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https://xft-demo.cmburl.cn/XFTPRO-DOCS/mobile/form/organization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mobile/form/organization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[https://xft-demo.cmburl.cn/XFTPRO-DOCS/mobile/form/organization](https://xft-demo.cmburl.cn/XFTPRO-DOCS/mobile/form/organization)</w:t>
      </w:r>
    </w:p>
    <w:p>
      <w:r>
        <w:rPr>
          <w:b w:val="0"/>
        </w:rPr>
        <w:t>---</w:t>
      </w:r>
    </w:p>
    <w:p>
      <w:r>
        <w:rPr>
          <w:b w:val="0"/>
        </w:rPr>
        <w:t>移动端表单组件Organization 部门选择# Organization 部门选择</w:t>
      </w:r>
    </w:p>
    <w:p>
      <w:r>
        <w:rPr>
          <w:b w:val="0"/>
        </w:rPr>
        <w:t>用于选择组织架构中的部门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"MOrganization",</w:t>
      </w:r>
    </w:p>
    <w:p>
      <w:r>
        <w:rPr>
          <w:b w:val="0"/>
        </w:rPr>
        <w:t>"clearable": true,</w:t>
      </w:r>
    </w:p>
    <w:p>
      <w:r>
        <w:rPr>
          <w:b w:val="0"/>
        </w:rPr>
        <w:t>"label": "部门选择",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"请选择部门",</w:t>
      </w:r>
    </w:p>
    <w:p>
      <w:r>
        <w:rPr>
          <w:b w:val="0"/>
        </w:rPr>
        <w:t>"showPath": "fullPath"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选择模式(mode)#选择模式mode</w:t>
      </w:r>
    </w:p>
    <w:p>
      <w:r>
        <w:rPr>
          <w:b w:val="0"/>
        </w:rPr>
        <w:t>配置`mode`属性，可设置部门选择组件的选择模式，支持单选`single`和多选`multiple`，默认单选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"MOrganization",</w:t>
      </w:r>
    </w:p>
    <w:p>
      <w:r>
        <w:rPr>
          <w:b w:val="0"/>
        </w:rPr>
        <w:t>"clearable": true,</w:t>
      </w:r>
    </w:p>
    <w:p>
      <w:r>
        <w:rPr>
          <w:b w:val="0"/>
        </w:rPr>
        <w:t>"label": "部门选择",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"请选择部门",</w:t>
      </w:r>
    </w:p>
    <w:p>
      <w:r>
        <w:rPr>
          <w:b w:val="0"/>
        </w:rPr>
        <w:t>"showPath": "fullPath"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显示范围(showPath)#显示范围showpath</w:t>
      </w:r>
    </w:p>
    <w:p>
      <w:r>
        <w:rPr>
          <w:b w:val="0"/>
        </w:rPr>
        <w:t>配置`showPath`属性，配置已选择的数据的显示层级为完整路径`fullPath`或部门名称`orgName`，默认为完整路径。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"MOrganization",</w:t>
      </w:r>
    </w:p>
    <w:p>
      <w:r>
        <w:rPr>
          <w:b w:val="0"/>
        </w:rPr>
        <w:t>"clearable": true,</w:t>
      </w:r>
    </w:p>
    <w:p>
      <w:r>
        <w:rPr>
          <w:b w:val="0"/>
        </w:rPr>
        <w:t>"label": "部门选择",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"请选择部门",</w:t>
      </w:r>
    </w:p>
    <w:p>
      <w:r>
        <w:rPr>
          <w:b w:val="0"/>
        </w:rPr>
        <w:t>"showPath": "fullPath"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部门选择 | 字段标题，若超出则红框提示；默认“部门选择”，可为空； |</w:t>
      </w:r>
    </w:p>
    <w:p>
      <w:r>
        <w:rPr>
          <w:b w:val="0"/>
        </w:rPr>
        <w:t>| 字段名 | name | organization | 字段名，若超出则红框提示；必填；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允许清除 | allowClear | true | 开启后有值时可以一键清除 |</w:t>
      </w:r>
    </w:p>
    <w:p>
      <w:r>
        <w:rPr>
          <w:b w:val="0"/>
        </w:rPr>
        <w:t>| 选择模式 | selectMode | single | 单选 多选 |</w:t>
      </w:r>
    </w:p>
    <w:p>
      <w:r>
        <w:rPr>
          <w:b w:val="0"/>
        </w:rPr>
        <w:t>| 显示范围 | showPath | fullPath | 配置已选择的数据的显示层级：完整路径或部门名称 |</w:t>
      </w:r>
    </w:p>
    <w:p>
      <w:r>
        <w:rPr>
          <w:b w:val="0"/>
        </w:rPr>
        <w:t>| 占位提示 | placeholder | 请选择部门 | 配置提示信息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必填、最大选择数量、最小选择数量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已选部门发生变化时 onChange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[value], data, env) =&gt; void; | 值变化时调用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