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https://xft-demo.cmburl.cn/XFTPRO-DOCS/mobile/oa/xftMProcessTrial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OA组件</w:t>
      </w:r>
    </w:p>
    <w:p>
      <w:r>
        <w:rPr>
          <w:b w:val="0"/>
        </w:rPr>
        <w:t>route: mobile/oa/xftMProcessTrial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[https://xft-demo.cmburl.cn/XFTPRO-DOCS/mobile/oa/xftMProcessTrial](https://xft-demo.cmburl.cn/XFTPRO-DOCS/mobile/oa/xftMProcessTrial)</w:t>
      </w:r>
    </w:p>
    <w:p>
      <w:r>
        <w:rPr>
          <w:b w:val="0"/>
        </w:rPr>
        <w:t>---</w:t>
      </w:r>
    </w:p>
    <w:p>
      <w:r>
        <w:rPr>
          <w:b w:val="0"/>
        </w:rPr>
        <w:t>移动端OA审批组件XftMProcessTrial OA审批# XftMProcessTrial OA 审批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OA 审批试算 | 字段标题，限制 32 字符，若超出则红框提示；可为空； |</w:t>
      </w:r>
    </w:p>
    <w:p>
      <w:r>
        <w:rPr>
          <w:b w:val="0"/>
        </w:rPr>
        <w:t>| 字段名 | name | XftMProcessTrial | 字段名，限制 32 字符，若超出则红框提示，必填； |</w:t>
      </w:r>
    </w:p>
    <w:p>
      <w:r>
        <w:rPr>
          <w:b w:val="0"/>
        </w:rPr>
        <w:t>| 流程编号 | processKey |  | 薪福通平台中,OA 审批流程唯一标识 |</w:t>
      </w:r>
    </w:p>
    <w:p>
      <w:r>
        <w:rPr>
          <w:b w:val="0"/>
        </w:rPr>
        <w:t>| 业务数据 | businessData |  | 表单中的填写数据 |</w:t>
      </w:r>
    </w:p>
    <w:p>
      <w:r>
        <w:rPr>
          <w:b w:val="0"/>
        </w:rPr>
        <w:t>| 显示发起流程按钮 | showSubmitBtn | true | 发起按钮显隐配置 |</w:t>
      </w:r>
    </w:p>
    <w:p>
      <w:pPr>
        <w:pStyle w:val="Heading2"/>
      </w:pPr>
      <w:r>
        <w:t>OA 审批组件使用流程#oa-审批组件使用流程</w:t>
      </w:r>
    </w:p>
    <w:p>
      <w:pPr>
        <w:pStyle w:val="Heading4"/>
      </w:pPr>
      <w:r>
        <w:t>1.表单配置#1表单配置</w:t>
      </w:r>
    </w:p>
    <w:p>
      <w:r>
        <w:rPr>
          <w:b w:val="0"/>
        </w:rPr>
        <w:t>进入应用“页面开发”， 根据薪福通平台 OA 表单设计拖入对应属性组件到页面表单中完成表单配置。具体步骤可参考下面描述：</w:t>
      </w:r>
    </w:p>
    <w:p>
      <w:r>
        <w:rPr>
          <w:b w:val="0"/>
        </w:rPr>
        <w:t>注意：需要保持薪福通平台 OA 表单设计和页面表单的组件类型、标题、字段名、最大可选等属性一致，确保用户填写的数据能正常传递只 OA 审批表单中。</w:t>
      </w:r>
    </w:p>
    <w:p>
      <w:r>
        <w:rPr>
          <w:b w:val="0"/>
        </w:rPr>
        <w:t>（1）进入薪福通“管理后台”—“表单管理”—“通用审批”，选择对应的表单，查看表单设计。如图 1 中，OA 表单中有一个名为“单行文本”的字段。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c257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图：img_0001_c25717.png</w:t>
      </w:r>
    </w:p>
    <w:p>
      <w:r>
        <w:rPr>
          <w:b w:val="0"/>
        </w:rPr>
        <w:t>图1</w:t>
      </w:r>
    </w:p>
    <w:p>
      <w:r>
        <w:rPr>
          <w:b w:val="0"/>
        </w:rPr>
        <w:t>（2）通过图 2 所示步骤，获取到表单配置 config 和流程编号 processKey。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3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89a51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图：img_0002_89a51c.png</w:t>
      </w:r>
    </w:p>
    <w:p>
      <w:r>
        <w:rPr>
          <w:b w:val="0"/>
        </w:rPr>
        <w:t>图2</w:t>
      </w:r>
    </w:p>
    <w:p>
      <w:r>
        <w:rPr>
          <w:b w:val="0"/>
        </w:rPr>
        <w:t>（3）如图 3 所示，对 config 值进行 json 格式化，可获取“单行文本”字段的“字段名”为“fa5c14707eab11ee842367a68fa0a645”，“标题”为“单行文本”，则我们在页面的表单组件中拖入一个文本框，并设置文本框的标题和字段名等属性，如图 4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2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ac0c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图：img_0003_ac0cb1.png</w:t>
      </w:r>
    </w:p>
    <w:p>
      <w:r>
        <w:rPr>
          <w:b w:val="0"/>
        </w:rPr>
        <w:t>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1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f568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图：img_0004_f56809.png</w:t>
      </w:r>
    </w:p>
    <w:p>
      <w:r>
        <w:rPr>
          <w:b w:val="0"/>
        </w:rPr>
        <w:t>图4</w:t>
      </w:r>
    </w:p>
    <w:p>
      <w:r>
        <w:rPr>
          <w:b w:val="0"/>
        </w:rPr>
        <w:t>（4）选中表单-&gt;事件-&gt;可视化模式-&gt;字段值更新时-&gt;执行 JS，js 代码框置如下：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9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ce01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图：img_0005_ce01df.png</w:t>
      </w:r>
    </w:p>
    <w:p>
      <w:r>
        <w:rPr>
          <w:b w:val="0"/>
        </w:rPr>
        <w:t>`const value = env.onAction('form.getFormValue');</w:t>
      </w:r>
    </w:p>
    <w:p>
      <w:r>
        <w:rPr>
          <w:b w:val="0"/>
        </w:rPr>
        <w:t>env.updateStore({ form: value });`</w:t>
      </w:r>
    </w:p>
    <w:p>
      <w:r>
        <w:rPr>
          <w:b w:val="0"/>
        </w:rPr>
        <w:t>其中，变量 form 为表单唯一标识，变量名可任意设置，但需要与后续 “OA 审批组件”中的业务数据变量名一致。</w:t>
      </w:r>
    </w:p>
    <w:p>
      <w:pPr>
        <w:pStyle w:val="Heading4"/>
      </w:pPr>
      <w:r>
        <w:t>2.表单按钮配置#2表单按钮配置</w:t>
      </w:r>
    </w:p>
    <w:p>
      <w:r>
        <w:rPr>
          <w:b w:val="0"/>
        </w:rPr>
        <w:t>在“表单”中拖入“按钮”组件（按钮名称可设置为“试算”），“按钮”组件的事件配置“点击时”打开抽屉，如图 5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4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6_f28c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图：img_0006_f28cd3.png</w:t>
      </w:r>
    </w:p>
    <w:p>
      <w:r>
        <w:rPr>
          <w:b w:val="0"/>
        </w:rPr>
        <w:t>图5</w:t>
      </w:r>
    </w:p>
    <w:p>
      <w:pPr>
        <w:pStyle w:val="Heading4"/>
      </w:pPr>
      <w:r>
        <w:t>3.OA 审批组件配置#3oa-审批组件配置</w:t>
      </w:r>
    </w:p>
    <w:p>
      <w:r>
        <w:rPr>
          <w:b w:val="0"/>
        </w:rPr>
        <w:t>弹窗中拖入“OA 审批”组件，并配置流程编号（也可在“设置”“应用设置”“环境变量”中设置并引用）和业务数据（业务数据表示在表单中输入的内容，需要与表单唯一标识一致，如表单唯一标识为 form，则业务数据填写"$form"）。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5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7_7a2e2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图：img_0007_7a2e2a.png</w:t>
      </w:r>
    </w:p>
    <w:p>
      <w:r>
        <w:rPr>
          <w:b w:val="0"/>
        </w:rPr>
        <w:t>图6</w:t>
      </w:r>
    </w:p>
    <w:p>
      <w:r>
        <w:rPr>
          <w:b w:val="0"/>
        </w:rPr>
        <w:t>同时，可以在“OA 审批”-&gt;”事件“-&gt;”流程发起成功“中添加”调用指定组件方法"-&gt;”执行 js”，如图 7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109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8_a85d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图：img_0008_a85de8.png</w:t>
      </w:r>
    </w:p>
    <w:p>
      <w:r>
        <w:rPr>
          <w:b w:val="0"/>
        </w:rPr>
        <w:t>图7</w:t>
      </w:r>
    </w:p>
    <w:p>
      <w:r>
        <w:rPr>
          <w:b w:val="0"/>
        </w:rPr>
        <w:t>至此整个 OA 审批组件配置完成，可以发布应用，并测试。在表单中填写数据，并依次点击“试算”和“发起”按钮，即可发起流程，并在薪福通 OA 审批里生成对应的审批流程。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08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9_28bc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图：img_0009_28bc44.png</w:t>
      </w:r>
    </w:p>
    <w:p>
      <w:r>
        <w:rPr>
          <w:b w:val="0"/>
        </w:rPr>
        <w:t>图8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80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0_d9e87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图：img_0010_d9e878.png</w:t>
      </w:r>
    </w:p>
    <w:p>
      <w:r>
        <w:rPr>
          <w:b w:val="0"/>
        </w:rPr>
        <w:t>图9</w:t>
      </w:r>
    </w:p>
    <w:p>
      <w:pPr>
        <w:pStyle w:val="Heading4"/>
      </w:pPr>
      <w:r>
        <w:t>4.OA 审批流程结束事件订阅#4oa-审批流程结束事件订阅</w:t>
      </w:r>
    </w:p>
    <w:p>
      <w:r>
        <w:rPr>
          <w:b w:val="0"/>
        </w:rPr>
        <w:t>行外版应用，如果需要在流程审批结束后调用应用 api，可在应用中“事件订阅”中填写“接收地址”并申请开通“OA 审批流程结束事件”。如图 10 所示，其中，事件接收地址为：[https://xft.cmbchina.com/xcodegw/xft/event/app/appId/tag/prd?apiKey=xxxx&amp;appKey=xxxx， (opens in a new tab)](https://xft.cmbchina.com/xcodegw/xft/event/app/appId/tag/prd?apiKey=xxxx&amp;appKey=xxxx%EF%BC%8C)</w:t>
      </w:r>
    </w:p>
    <w:p>
      <w:r>
        <w:rPr>
          <w:b w:val="0"/>
        </w:rPr>
        <w:t>appId 为薪福通平台上低开应用 id，appKey 为低开应用 key，apiKey 为接口 key，查看方式如图 11-13 所示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67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1_8b64c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图：img_0011_8b64c1.png</w:t>
      </w:r>
    </w:p>
    <w:p>
      <w:r>
        <w:rPr>
          <w:b w:val="0"/>
        </w:rPr>
        <w:t>图10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78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2_93e03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图：img_0012_93e03f.png</w:t>
      </w:r>
    </w:p>
    <w:p>
      <w:r>
        <w:rPr>
          <w:b w:val="0"/>
        </w:rPr>
        <w:t>图11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08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3_116bb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图：img_0013_116bb7.png</w:t>
      </w:r>
    </w:p>
    <w:p>
      <w:r>
        <w:rPr>
          <w:b w:val="0"/>
        </w:rPr>
        <w:t>图12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1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4_0768f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图：img_0014_0768f0.png</w:t>
      </w:r>
    </w:p>
    <w:p>
      <w:r>
        <w:rPr>
          <w:b w:val="0"/>
        </w:rPr>
        <w:t>图13[ProcessTable 流程表格](https://xft-demo.cmburl.cn/XFTPRO-DOCS/mobile/oa/processTable)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