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https://xft-demo.cmburl.cn/XFTPRO-DOCS/pc/ui/image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pc/ui/image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[https://xft-demo.cmburl.cn/XFTPRO-DOCS/pc/ui/image](https://xft-demo.cmburl.cn/XFTPRO-DOCS/pc/ui/image)</w:t>
      </w:r>
    </w:p>
    <w:p>
      <w:r>
        <w:rPr>
          <w:b w:val="0"/>
        </w:rPr>
        <w:t>---</w:t>
      </w:r>
    </w:p>
    <w:p>
      <w:r>
        <w:rPr>
          <w:b w:val="0"/>
        </w:rPr>
        <w:t>PC端展示组件Image 图片# Image 图片</w:t>
      </w:r>
    </w:p>
    <w:p>
      <w:pPr>
        <w:pStyle w:val="Heading2"/>
      </w:pPr>
      <w:r>
        <w:t>基本配置#基本配置</w:t>
      </w:r>
    </w:p>
    <w:p>
      <w:pPr>
        <w:pStyle w:val="Heading2"/>
      </w:pPr>
      <w:r>
        <w:t>图片展示模式（mode）#图片展示模式mode</w:t>
      </w:r>
    </w:p>
    <w:p>
      <w:r>
        <w:rPr>
          <w:b w:val="0"/>
        </w:rPr>
        <w:t>分为`single`和`multiple`模式。单张模式消费 src 属性，将展示 src 的图片地址；多张模式消费 `imageList` 属性，展示 imageList 列表中的 img 属性的图片地址。</w:t>
      </w:r>
    </w:p>
    <w:p>
      <w:r>
        <w:rPr>
          <w:b/>
        </w:rPr>
        <w:t>单张图片</w:t>
      </w:r>
    </w:p>
    <w:p>
      <w:r>
        <w:rPr>
          <w:b w:val="0"/>
        </w:rPr>
        <w:t>配置`mode:single`</w:t>
      </w:r>
    </w:p>
    <w:p>
      <w:r>
        <w:rPr>
          <w:b/>
        </w:rPr>
        <w:t>多张图片</w:t>
      </w:r>
    </w:p>
    <w:p>
      <w:r>
        <w:rPr>
          <w:b w:val="0"/>
        </w:rPr>
        <w:t>配置`mode:multiple`</w:t>
      </w:r>
    </w:p>
    <w:p>
      <w:pPr>
        <w:pStyle w:val="Heading2"/>
      </w:pPr>
      <w:r>
        <w:t>图片地址（src）#图片地址src</w:t>
      </w:r>
    </w:p>
    <w:p>
      <w:r>
        <w:rPr>
          <w:b w:val="0"/>
        </w:rPr>
        <w:t>`mode`为`single`时生效</w:t>
      </w:r>
    </w:p>
    <w:p>
      <w:pPr>
        <w:pStyle w:val="Heading2"/>
      </w:pPr>
      <w:r>
        <w:t>图片列表（imageList）#图片列表imagelist</w:t>
      </w:r>
    </w:p>
    <w:p>
      <w:pPr>
        <w:pStyle w:val="Heading3"/>
      </w:pPr>
      <w:r>
        <w:t>`图片列表（imageList）` 属性表#图片列表imagelist-属性表</w:t>
      </w:r>
    </w:p>
    <w:p>
      <w:r>
        <w:rPr>
          <w:b w:val="0"/>
        </w:rPr>
        <w:t>`mode`为`multiple`时生效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图片地址 | img |  | 图片展示地址 |</w:t>
      </w:r>
    </w:p>
    <w:p>
      <w:r>
        <w:rPr>
          <w:b w:val="0"/>
        </w:rPr>
        <w:t>| 图片标题 | title |  | 配置图片展示标题 |</w:t>
      </w:r>
    </w:p>
    <w:p>
      <w:pPr>
        <w:pStyle w:val="Heading2"/>
      </w:pPr>
      <w:r>
        <w:t>加载时占位图（placeholder）#加载时占位图placeholder</w:t>
      </w:r>
    </w:p>
    <w:p>
      <w:r>
        <w:rPr>
          <w:b w:val="0"/>
        </w:rPr>
        <w:t>配置`placeholder`属性，设置加载时的占位图片，不填任何值时使用默认占位</w:t>
      </w:r>
    </w:p>
    <w:p>
      <w:pPr>
        <w:pStyle w:val="Heading2"/>
      </w:pPr>
      <w:r>
        <w:t>加载失败占位图（fallback）#加载失败占位图fallback</w:t>
      </w:r>
    </w:p>
    <w:p>
      <w:r>
        <w:rPr>
          <w:b w:val="0"/>
        </w:rPr>
        <w:t>配置`fallback`属性，设置加载失败时的占位图片</w:t>
      </w:r>
    </w:p>
    <w:p>
      <w:pPr>
        <w:pStyle w:val="Heading2"/>
      </w:pPr>
      <w:r>
        <w:t>填充模式（fit）#填充模式fit</w:t>
      </w:r>
    </w:p>
    <w:p>
      <w:r>
        <w:rPr>
          <w:b w:val="0"/>
        </w:rPr>
        <w:t>配置`fit`属性，设置图片填充模式，支持`cover(铺满)、contain(合适)、fill(拉伸)`，默认为`fill`</w:t>
      </w:r>
    </w:p>
    <w:p>
      <w:pPr>
        <w:pStyle w:val="Heading2"/>
      </w:pPr>
      <w:r>
        <w:t>允许预览（preview）#允许预览preview</w:t>
      </w:r>
    </w:p>
    <w:p>
      <w:r>
        <w:rPr>
          <w:b w:val="0"/>
        </w:rPr>
        <w:t>`preview`属性，控制是否支持预览，打开后支持单张或者多张预览，多张预览默认左右切换。</w:t>
      </w:r>
    </w:p>
    <w:p>
      <w:pPr>
        <w:pStyle w:val="Heading2"/>
      </w:pPr>
      <w:r>
        <w:t>图片宽度/高度（width、height）#图片宽度高度widthheight</w:t>
      </w:r>
    </w:p>
    <w:p>
      <w:pPr>
        <w:pStyle w:val="Heading2"/>
      </w:pPr>
      <w:r>
        <w:t>循环数据源（loop）#循环数据源loop</w:t>
      </w:r>
    </w:p>
    <w:p>
      <w:r>
        <w:rPr>
          <w:b w:val="0"/>
        </w:rPr>
        <w:t>配置`loop`对象，`valueSource`是必写字段；`itemVar`为非必写字段，默认为`item`，支持修改；`indexVar`为非必写字段，默认为`index`，支持修改。</w:t>
      </w:r>
    </w:p>
    <w:p>
      <w:r>
        <w:rPr>
          <w:b w:val="0"/>
        </w:rPr>
        <w:t>可通过获取上层数据域数据或者上层接口数据源数据赋值给`valueSource`，循环渲染多个组件。</w:t>
      </w:r>
    </w:p>
    <w:p>
      <w:r>
        <w:rPr>
          <w:b w:val="0"/>
        </w:rPr>
        <w:t>当页面其它组件需要用到此循环数据时，`index`字段为下标，`item`字段为数据项。</w:t>
      </w:r>
    </w:p>
    <w:p>
      <w:r>
        <w:rPr>
          <w:b w:val="0"/>
        </w:rPr>
        <w:t>`{</w:t>
      </w:r>
    </w:p>
    <w:p>
      <w:r>
        <w:rPr>
          <w:b w:val="0"/>
        </w:rPr>
        <w:t>"data": {</w:t>
      </w:r>
    </w:p>
    <w:p>
      <w:r>
        <w:rPr>
          <w:b w:val="0"/>
        </w:rPr>
        <w:t>"imgArr": [</w:t>
      </w:r>
    </w:p>
    <w:p>
      <w:r>
        <w:rPr>
          <w:b w:val="0"/>
        </w:rPr>
        <w:t>"https://s3gw.cmbimg.com/lt54-lcdpro-uat-prd/images/2023-01/2f2097558a0fb643844a4bbac719eea9.png",</w:t>
      </w:r>
    </w:p>
    <w:p>
      <w:r>
        <w:rPr>
          <w:b w:val="0"/>
        </w:rPr>
        <w:t>"http://s3gw.cmbimg.com/lt54-lcdpro-uat-prd/images/2023-01/d411f74c26ba905f3171a910ab089cd4.png",</w:t>
      </w:r>
    </w:p>
    <w:p>
      <w:r>
        <w:rPr>
          <w:b w:val="0"/>
        </w:rPr>
        <w:t>"https://s3gw.cmbimg.com/lt54-lcdpro-uat-prd/images/2023-01/2f2097558a0fb643844a4bbac719eea9.png",</w:t>
      </w:r>
    </w:p>
    <w:p>
      <w:r>
        <w:rPr>
          <w:b w:val="0"/>
        </w:rPr>
        <w:t>"http://s3gw.cmbimg.com/lt54-lcdpro-uat-prd/images/2023-01/d411f74c26ba905f3171a910ab089cd4.png"</w:t>
      </w:r>
    </w:p>
    <w:p>
      <w:r>
        <w:rPr>
          <w:b w:val="0"/>
        </w:rPr>
        <w:t>]</w:t>
      </w:r>
    </w:p>
    <w:p>
      <w:r>
        <w:rPr>
          <w:b w:val="0"/>
        </w:rPr>
        <w:t>},</w:t>
      </w:r>
    </w:p>
    <w:p>
      <w:r>
        <w:rPr>
          <w:b w:val="0"/>
        </w:rPr>
        <w:t>}</w:t>
      </w:r>
    </w:p>
    <w:p>
      <w:r>
        <w:rPr>
          <w:b w:val="0"/>
        </w:rPr>
        <w:t>{</w:t>
      </w:r>
    </w:p>
    <w:p>
      <w:r>
        <w:rPr>
          <w:b w:val="0"/>
        </w:rPr>
        <w:t>"valueSource": "imgArr",</w:t>
      </w:r>
    </w:p>
    <w:p>
      <w:r>
        <w:rPr>
          <w:b w:val="0"/>
        </w:rPr>
        <w:t>"itemVar": "item",</w:t>
      </w:r>
    </w:p>
    <w:p>
      <w:r>
        <w:rPr>
          <w:b w:val="0"/>
        </w:rPr>
        <w:t>"indexVar": "index"</w:t>
      </w:r>
    </w:p>
    <w:p>
      <w:r>
        <w:rPr>
          <w:b w:val="0"/>
        </w:rPr>
        <w:t>}`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图片展示模式 | mode | single | 可配置单张图片或多张图片，单张图片消费 src 字段，多张图片消费 imageList |</w:t>
      </w:r>
    </w:p>
    <w:p>
      <w:r>
        <w:rPr>
          <w:b w:val="0"/>
        </w:rPr>
        <w:t>| 图片地址 | src |  | 用户可选择或上传，也可以直接手动输入，`mode`为 single 时生效，输入地址校验格式是否正确，若无则红框报错 |</w:t>
      </w:r>
    </w:p>
    <w:p>
      <w:r>
        <w:rPr>
          <w:b w:val="0"/>
        </w:rPr>
        <w:t>| 图片列表 | imageList |  | 可配置多张图片地址，`mode`为 multiple 时生效 |</w:t>
      </w:r>
    </w:p>
    <w:p>
      <w:r>
        <w:rPr>
          <w:b w:val="0"/>
        </w:rPr>
        <w:t>| 加载时占位图 | placeholder |  | 加载时的占位图片地址，不填任何值时使用默认占位 |</w:t>
      </w:r>
    </w:p>
    <w:p>
      <w:r>
        <w:rPr>
          <w:b w:val="0"/>
        </w:rPr>
        <w:t>| 加载失败时占位图 | fallback |  | 加载失败时的占位图片地址，或者直接上传一张占位图 |</w:t>
      </w:r>
    </w:p>
    <w:p>
      <w:r>
        <w:rPr>
          <w:b w:val="0"/>
        </w:rPr>
        <w:t>| 填充模式 | fit | fill | 填充模式支持 cover(铺满)、contain(合适)、fill(拉伸) |</w:t>
      </w:r>
    </w:p>
    <w:p>
      <w:r>
        <w:rPr>
          <w:b w:val="0"/>
        </w:rPr>
        <w:t>| 允许预览 | preview |  | 是否支持预览。打开后支持单张或多张预览，多张预览默认左右切换 |</w:t>
      </w:r>
    </w:p>
    <w:p>
      <w:r>
        <w:rPr>
          <w:b w:val="0"/>
        </w:rPr>
        <w:t>| 图片宽度 | width | 100% | 图片宽度，如果传入数字，单位为 px |</w:t>
      </w:r>
    </w:p>
    <w:p>
      <w:r>
        <w:rPr>
          <w:b w:val="0"/>
        </w:rPr>
        <w:t>| 图片高度 | height |  | 图片高度，如果传入数字，单位为 px |</w:t>
      </w:r>
    </w:p>
    <w:p>
      <w:r>
        <w:rPr>
          <w:b w:val="0"/>
        </w:rPr>
        <w:t>| 循环机制 | loop | FALSE | 打开组件的循环机制 |</w:t>
      </w:r>
    </w:p>
    <w:p>
      <w:r>
        <w:rPr>
          <w:b w:val="0"/>
        </w:rPr>
        <w:t>| 样式 | style |  | 尺寸、字属性、外观、边距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(params: [event], data, env) =&gt; void; | 点击时 |</w:t>
      </w:r>
    </w:p>
    <w:p>
      <w:r>
        <w:rPr>
          <w:b w:val="0"/>
        </w:rPr>
        <w:t>| onError | (params: [event], data, env) =&gt; void; | 失败时 |</w:t>
      </w:r>
    </w:p>
    <w:p>
      <w:r>
        <w:rPr>
          <w:b w:val="0"/>
        </w:rPr>
        <w:t>| onLoad | (params: [event], data, env) =&gt; void; | 加载时 |</w:t>
      </w:r>
    </w:p>
    <w:p>
      <w:r>
        <w:rPr>
          <w:b w:val="0"/>
        </w:rPr>
        <w:t>| onPreview | (params: [], data, env) =&gt; void; | 预览时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