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https://xft-demo.cmburl.cn/XFTPRO-DOCS/pc/data/cardList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数据组件</w:t>
      </w:r>
    </w:p>
    <w:p>
      <w:r>
        <w:rPr>
          <w:b w:val="0"/>
        </w:rPr>
        <w:t>route: pc/data/cardList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[https://xft-demo.cmburl.cn/XFTPRO-DOCS/pc/data/cardList](https://xft-demo.cmburl.cn/XFTPRO-DOCS/pc/data/cardList)</w:t>
      </w:r>
    </w:p>
    <w:p>
      <w:r>
        <w:rPr>
          <w:b w:val="0"/>
        </w:rPr>
        <w:t>---</w:t>
      </w:r>
    </w:p>
    <w:p>
      <w:r>
        <w:rPr>
          <w:b w:val="0"/>
        </w:rPr>
        <w:t>PC端数据组件CardList 卡片列表# CardList 卡片列表</w:t>
      </w:r>
    </w:p>
    <w:p>
      <w:r>
        <w:rPr>
          <w:b w:val="0"/>
        </w:rPr>
        <w:t>卡片展示，卡片中的数据可通过配置初始化方法获取以完成展示。</w:t>
      </w:r>
    </w:p>
    <w:p>
      <w:pPr>
        <w:pStyle w:val="Heading2"/>
      </w:pPr>
      <w:r>
        <w:t>基本用法#基本用法</w:t>
      </w:r>
    </w:p>
    <w:p>
      <w:r>
        <w:rPr>
          <w:b w:val="0"/>
        </w:rPr>
        <w:t>这里我们使用静态数据的方式进行初始化，为列表（list）配置静态数据，数据格式如下：</w:t>
      </w:r>
    </w:p>
    <w:p>
      <w:r>
        <w:rPr>
          <w:b w:val="0"/>
        </w:rPr>
        <w:t>`{</w:t>
      </w:r>
    </w:p>
    <w:p>
      <w:r>
        <w:rPr>
          <w:b w:val="0"/>
        </w:rPr>
        <w:t>"list": [</w:t>
      </w:r>
    </w:p>
    <w:p>
      <w:r>
        <w:rPr>
          <w:b w:val="0"/>
        </w:rPr>
        <w:t>{</w:t>
      </w:r>
    </w:p>
    <w:p>
      <w:r>
        <w:rPr>
          <w:b w:val="0"/>
        </w:rPr>
        <w:t>"subTitle": "副标题",</w:t>
      </w:r>
    </w:p>
    <w:p>
      <w:r>
        <w:rPr>
          <w:b w:val="0"/>
        </w:rPr>
        <w:t>"description": "默认描述",</w:t>
      </w:r>
    </w:p>
    <w:p>
      <w:r>
        <w:rPr>
          <w:b w:val="0"/>
        </w:rPr>
        <w:t>"title": "默认title",</w:t>
      </w:r>
    </w:p>
    <w:p>
      <w:r>
        <w:rPr>
          <w:b w:val="0"/>
        </w:rPr>
        <w:t>"url": "//s3gw.cmbchina.com/lt5230-images-prd/TFQ1NC4wMQ==/b8dbaaf1254648fd8e779c741d3869e5"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"subTitle": "副标题",</w:t>
      </w:r>
    </w:p>
    <w:p>
      <w:r>
        <w:rPr>
          <w:b w:val="0"/>
        </w:rPr>
        <w:t>"description": "默认描述",</w:t>
      </w:r>
    </w:p>
    <w:p>
      <w:r>
        <w:rPr>
          <w:b w:val="0"/>
        </w:rPr>
        <w:t>"title": "默认title",</w:t>
      </w:r>
    </w:p>
    <w:p>
      <w:r>
        <w:rPr>
          <w:b w:val="0"/>
        </w:rPr>
        <w:t>"url": "//s3gw.cmbchina.com/lt5230-images-prd/TFQ1NC4wMQ==/b8dbaaf1254648fd8e779c741d3869e5"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pStyle w:val="Heading2"/>
      </w:pPr>
      <w:r>
        <w:t>布局配置 （items）#布局配置-items</w:t>
      </w:r>
    </w:p>
    <w:p>
      <w:r>
        <w:rPr>
          <w:b w:val="0"/>
        </w:rPr>
        <w:t>卡片列表每一项默认展示图片、默认标题、副标题、默认描述，可点击布局配置对每项的展示内容进行配置。</w:t>
      </w:r>
    </w:p>
    <w:p>
      <w:pPr>
        <w:pStyle w:val="Heading2"/>
      </w:pPr>
      <w:r>
        <w:t>布局样式#布局样式</w:t>
      </w:r>
    </w:p>
    <w:p>
      <w:r>
        <w:rPr>
          <w:b w:val="0"/>
        </w:rPr>
        <w:t>卡片列表布局样式点击切换布局可配置样式和布局。</w:t>
      </w:r>
    </w:p>
    <w:p>
      <w:r>
        <w:rPr>
          <w:b w:val="0"/>
        </w:rPr>
        <w:t>- 样式配置（mode）：可选列表和卡片模式，均支持左图右文、右图左文、上图下文和从空白新建。</w:t>
      </w:r>
    </w:p>
    <w:p>
      <w:r>
        <w:rPr>
          <w:b w:val="0"/>
        </w:rPr>
        <w:t>- 布局配置（grid）：布局选择固定模式可配置列数和列间距，自适应模式则可配置列间距和不同窗口大小下卡片列表的列数。</w:t>
      </w:r>
    </w:p>
    <w:p>
      <w:pPr>
        <w:pStyle w:val="Heading2"/>
      </w:pPr>
      <w:r>
        <w:t>展示头部区域（enableHeader）#展示头部区域enableheader</w:t>
      </w:r>
    </w:p>
    <w:p>
      <w:r>
        <w:rPr>
          <w:b w:val="0"/>
        </w:rPr>
        <w:t>卡片列表可通过设置`enableHeader: true`开启头部区域，并在`header`中以 schema 的形式定义头部区域的结构，也可以直接在画布上向头部区域拖入其他组件。例如此处为头部区域添加一个标签。</w:t>
      </w:r>
    </w:p>
    <w:p>
      <w:pPr>
        <w:pStyle w:val="Heading2"/>
      </w:pPr>
      <w:r>
        <w:t>内容加载时开启默认占位（loading）#内容加载时开启默认占位loading</w:t>
      </w:r>
    </w:p>
    <w:p>
      <w:r>
        <w:rPr>
          <w:b w:val="0"/>
        </w:rPr>
        <w:t>当卡片列表请求该数据接口时希望出现 loading 动画，则可以配置`loading:true`，若需要无感加载，则将属性值配置为`false`。</w:t>
      </w:r>
    </w:p>
    <w:p>
      <w:pPr>
        <w:pStyle w:val="Heading2"/>
      </w:pPr>
      <w:r>
        <w:t>空数据文案（locale）#空数据文案locale</w:t>
      </w:r>
    </w:p>
    <w:p>
      <w:r>
        <w:rPr>
          <w:b w:val="0"/>
        </w:rPr>
        <w:t>当卡片列表没有数据时的文本占位提示，默认文本为“暂无数据”。</w:t>
      </w:r>
    </w:p>
    <w:p>
      <w:pPr>
        <w:pStyle w:val="Heading2"/>
      </w:pPr>
      <w:r>
        <w:t>启用分页#启用分页</w:t>
      </w:r>
    </w:p>
    <w:p>
      <w:r>
        <w:rPr>
          <w:b w:val="0"/>
        </w:rPr>
        <w:t>此处分页与表格组件的分页相同，详情可参考表格组件。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展示头部区域 | enableHeader | true | 是否展示头部区域 |</w:t>
      </w:r>
    </w:p>
    <w:p>
      <w:r>
        <w:rPr>
          <w:b w:val="0"/>
        </w:rPr>
        <w:t>| 列表头部 | header |  | 通过 Schema 的形式控制列表头的结构息 |</w:t>
      </w:r>
    </w:p>
    <w:p>
      <w:r>
        <w:rPr>
          <w:b w:val="0"/>
        </w:rPr>
        <w:t>| 布局配置-模式 | grid.mode | fixed | 设置卡片列表列表的模式固定或者自适应 |</w:t>
      </w:r>
    </w:p>
    <w:p>
      <w:r>
        <w:rPr>
          <w:b w:val="0"/>
        </w:rPr>
        <w:t>| 固定列数 | grid.column | 1 | 展示列数 |</w:t>
      </w:r>
    </w:p>
    <w:p>
      <w:r>
        <w:rPr>
          <w:b w:val="0"/>
        </w:rPr>
        <w:t>| 自定义列数 | grid.xs grid.sm grid.md grid.lg grid.xl grid.xxl |  | 展示列数：xs（&lt;576px）| sm（≥576px）|md（≥768px）| lg（≥992px）| xl(≥1200px)| xxl (≥1600px) |</w:t>
      </w:r>
    </w:p>
    <w:p>
      <w:r>
        <w:rPr>
          <w:b w:val="0"/>
        </w:rPr>
        <w:t>| 列表间距 | grid.gutter | 10 | 列间距 px |</w:t>
      </w:r>
    </w:p>
    <w:p>
      <w:r>
        <w:rPr>
          <w:b w:val="0"/>
        </w:rPr>
        <w:t>| 头部区域 | header |  | 可自由拖入组件头部区域功能 |</w:t>
      </w:r>
    </w:p>
    <w:p>
      <w:r>
        <w:rPr>
          <w:b w:val="0"/>
        </w:rPr>
        <w:t>| 初始化方法 | initApi |  | 数据拉取接口/模型方法 |</w:t>
      </w:r>
    </w:p>
    <w:p>
      <w:r>
        <w:rPr>
          <w:b w:val="0"/>
        </w:rPr>
        <w:t>| 默认配置样式 | items |  | 打开子编辑器，配置列表单项信息 |</w:t>
      </w:r>
    </w:p>
    <w:p>
      <w:r>
        <w:rPr>
          <w:b w:val="0"/>
        </w:rPr>
        <w:t>| 标题 | label |  | 卡片列表标题 |</w:t>
      </w:r>
    </w:p>
    <w:p>
      <w:r>
        <w:rPr>
          <w:b w:val="0"/>
        </w:rPr>
        <w:t>| 内容加载时开启默认占位 | loading | false | 当内容还在加载时，可以用 loading 展示一个占位 |</w:t>
      </w:r>
    </w:p>
    <w:p>
      <w:r>
        <w:rPr>
          <w:b w:val="0"/>
        </w:rPr>
        <w:t>| 空数据文案 | locale | '暂无数据' | 默认文案设置，目前包括空数据文案 |</w:t>
      </w:r>
    </w:p>
    <w:p>
      <w:r>
        <w:rPr>
          <w:b w:val="0"/>
        </w:rPr>
        <w:t>| 样式配置-模式 | mode | default | 样式模式可配置列表或卡片 |</w:t>
      </w:r>
    </w:p>
    <w:p>
      <w:r>
        <w:rPr>
          <w:b w:val="0"/>
        </w:rPr>
        <w:t>| 样式配置-布局 | modeType | LTR | 样式布局可配置左图右文、右图左文、上图下文和从空白新建 |</w:t>
      </w:r>
    </w:p>
    <w:p>
      <w:r>
        <w:rPr>
          <w:b w:val="0"/>
        </w:rPr>
        <w:t>| 启用分页 | pagination.enable |  | 开启后卡片列表可使用分页功能 |</w:t>
      </w:r>
    </w:p>
    <w:p>
      <w:r>
        <w:rPr>
          <w:b w:val="0"/>
        </w:rPr>
        <w:t>| 当前页数字段 | pagination.currentField | current | 显示当前页数对应的字段 |</w:t>
      </w:r>
    </w:p>
    <w:p>
      <w:r>
        <w:rPr>
          <w:b w:val="0"/>
        </w:rPr>
        <w:t>| 默认当前页数 | pagination.defaultCurrent | 1 | 录入初始化时定位到的页码 |</w:t>
      </w:r>
    </w:p>
    <w:p>
      <w:r>
        <w:rPr>
          <w:b w:val="0"/>
        </w:rPr>
        <w:t>| 默认每页条数 | pagination.defaultPageSize | 20 | 录入分页时，单页展示数据条数 |</w:t>
      </w:r>
    </w:p>
    <w:p>
      <w:r>
        <w:rPr>
          <w:b w:val="0"/>
        </w:rPr>
        <w:t>| 每页条数字段 | pagination.pageSizeField | pageSize | 显示当前每页条数对应的字段 |</w:t>
      </w:r>
    </w:p>
    <w:p>
      <w:r>
        <w:rPr>
          <w:b w:val="0"/>
        </w:rPr>
        <w:t>| 每页显示条数 | pagination.pageSizeOptions | 10，20，50，100 | 可配置每页显示条数 |</w:t>
      </w:r>
    </w:p>
    <w:p>
      <w:r>
        <w:rPr>
          <w:b w:val="0"/>
        </w:rPr>
        <w:t>| 启用快速跳转 | pagination.showQuickJumper |  | 打开后可配置快速跳转页面 |</w:t>
      </w:r>
    </w:p>
    <w:p>
      <w:r>
        <w:rPr>
          <w:b w:val="0"/>
        </w:rPr>
        <w:t>| 启用页数切换器 | pagination.showSizeChanger |  | 开启后可查看每页显示条数 |</w:t>
      </w:r>
    </w:p>
    <w:p>
      <w:r>
        <w:rPr>
          <w:b w:val="0"/>
        </w:rPr>
        <w:t>| 显示数据总量 | pagination.showTotal |  | 分页器显示所有数据总量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onClick | (params, data, env) =&gt; void; | 点击列表时 |</w:t>
      </w:r>
    </w:p>
    <w:p>
      <w:r>
        <w:rPr>
          <w:b w:val="0"/>
        </w:rPr>
        <w:t>| onBodyClick | (params, data, env) =&gt; void; | 点击列表项时 |</w:t>
      </w:r>
    </w:p>
    <w:p>
      <w:r>
        <w:rPr>
          <w:b w:val="0"/>
        </w:rPr>
        <w:t>| onHeaderClick | (params, data, env) =&gt; void; | 点击列表头部时 |</w:t>
      </w:r>
    </w:p>
    <w:p>
      <w:r>
        <w:rPr>
          <w:b w:val="0"/>
        </w:rPr>
        <w:t>| onSuccess | (params, data, env) =&gt; void; | 数据初始化成功后 |</w:t>
      </w:r>
    </w:p>
    <w:p>
      <w:pPr>
        <w:pStyle w:val="Heading2"/>
      </w:pPr>
      <w:r>
        <w:t>方法表#方法表</w:t>
      </w:r>
    </w:p>
    <w:p>
      <w:r>
        <w:rPr>
          <w:b w:val="0"/>
        </w:rPr>
        <w:t>| 动作名称 | 动作参数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runCardListInitApi | (props: ApiType)=&gt;void | 初始化卡片列表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