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https://xft-demo.cmburl.cn/XFTPRO-DOCS/pc/form/xftAreaCascader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pc/form/xftAreaCascader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[https://xft-demo.cmburl.cn/XFTPRO-DOCS/pc/form/xftAreaCascader](https://xft-demo.cmburl.cn/XFTPRO-DOCS/pc/form/xftAreaCascader)</w:t>
      </w:r>
    </w:p>
    <w:p>
      <w:r>
        <w:rPr>
          <w:b w:val="0"/>
        </w:rPr>
        <w:t>---</w:t>
      </w:r>
    </w:p>
    <w:p>
      <w:r>
        <w:rPr>
          <w:b w:val="0"/>
        </w:rPr>
        <w:t>PC端表单组件XftAreaCascader 省市区级联# XftAreaCascader 省市区级联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显示区域（showArea）#显示区域showarea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选择岗位 | 字段标题，限制 32 字符，若超出则红框提示；可为空; |</w:t>
      </w:r>
    </w:p>
    <w:p>
      <w:r>
        <w:rPr>
          <w:b w:val="0"/>
        </w:rPr>
        <w:t>| 字段名 | name | XftStationSelect | 字段标题，限制 32 字符，若超出则红框提示；必填； |</w:t>
      </w:r>
    </w:p>
    <w:p>
      <w:r>
        <w:rPr>
          <w:b w:val="0"/>
        </w:rPr>
        <w:t>| 默认值 | value |  | 默认值 |</w:t>
      </w:r>
    </w:p>
    <w:p>
      <w:r>
        <w:rPr>
          <w:b w:val="0"/>
        </w:rPr>
        <w:t>| 显示区域 | showArea | false | 是否显示区域，默认不显示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onValChange | `(value: { value: string[]; text: string; }) =&gt; void ` | 值变更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