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1.业务员在「开票申请-我的申请」查看自己提交的开票申请单</w:t>
      </w:r>
    </w:p>
    <w:p>
      <w:r>
        <w:t xml:space="preserve">Ø </w:t>
      </w:r>
      <w:r>
        <w:t>操作路径：「账款管理-应收-开票-开票申请-我的申请」</w:t>
      </w:r>
    </w:p>
    <w:p>
      <w:r>
        <w:t xml:space="preserve">Ø </w:t>
      </w:r>
      <w:r>
        <w:t>自己创建的开票申请单，会展示在「开票申请-我的申请」，包括未提交、已提交的所有开票申请单，且仅展示自己的数据。</w:t>
      </w:r>
    </w:p>
    <w:p>
      <w:r>
        <w:t xml:space="preserve"> </w:t>
      </w:r>
      <w:r>
        <w:drawing>
          <wp:inline xmlns:a="http://schemas.openxmlformats.org/drawingml/2006/main" xmlns:pic="http://schemas.openxmlformats.org/drawingml/2006/picture">
            <wp:extent cx="4572000" cy="2076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2.财务在「开票申请台账」查看全部开票申请单</w:t>
      </w:r>
    </w:p>
    <w:p>
      <w:r>
        <w:t xml:space="preserve">Ø </w:t>
      </w:r>
      <w:r>
        <w:t>操作路径：「账款管理-应收-开票-开票申请台账」。</w:t>
      </w:r>
    </w:p>
    <w:p>
      <w:r>
        <w:t xml:space="preserve">Ø </w:t>
      </w:r>
      <w:r>
        <w:t>财务可在「开票申请台账」查看企业所有的开票申请单。也可以进行审批操作。</w:t>
      </w:r>
    </w:p>
    <w:p>
      <w:r>
        <w:t xml:space="preserve">Ø </w:t>
      </w:r>
      <w:r>
        <w:t>若数据不全，可检查开票申请的数据权限，位置在「薪福通管理后台-通用管理权限-用户授权-数据权限-销项发票-开票申请」。</w:t>
      </w:r>
    </w:p>
    <w:p>
      <w:r>
        <w:drawing>
          <wp:inline xmlns:a="http://schemas.openxmlformats.org/drawingml/2006/main" xmlns:pic="http://schemas.openxmlformats.org/drawingml/2006/picture">
            <wp:extent cx="4572000" cy="2112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29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pPr>
        <w:pStyle w:val="Heading2"/>
      </w:pPr>
      <w:r>
        <w:t>3.在单据详情里的「发票」页签查看该单据下的开票申请单</w:t>
      </w:r>
    </w:p>
    <w:p>
      <w:r>
        <w:t xml:space="preserve">Ø </w:t>
      </w:r>
      <w:r>
        <w:t>打开销售合同/应收账单的单据详情，「发票」页签下，可以直接看到该单据下开具的发票，以及对应的开票申请单。</w:t>
      </w:r>
    </w:p>
    <w:p>
      <w:r>
        <w:t xml:space="preserve">Ø </w:t>
      </w:r>
      <w:r>
        <w:t>开发中，敬请期待。预计时间2026年二季度。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