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日本站旋钮高帮鞋｜标题、五点与核对记录</w:t>
      </w:r>
    </w:p>
    <w:p>
      <w:pPr>
        <w:pStyle w:val="Heading1"/>
      </w:pPr>
      <w:r>
        <w:t>日文标题草案</w:t>
      </w:r>
    </w:p>
    <w:p>
      <w:r>
        <w:t>メンズ ハイカット スニーカー ダイヤル式 ワイヤーレース カジュアルシューズ ブラック グレー オレンジ</w:t>
      </w:r>
    </w:p>
    <w:p>
      <w:pPr>
        <w:pStyle w:val="Heading1"/>
      </w:pPr>
      <w:r>
        <w:t>日文五点说明</w:t>
      </w:r>
    </w:p>
    <w:p>
      <w:r>
        <w:t>1. 【ダイヤル式でフィット感を調整】甲まわりのワイヤーレースをダイヤルで調整するハイカットシューズ。結びひものあるデザインとは異なる、すっきりした足元を演出します。操作方法は実際の製品の仕様をご確認ください。</w:t>
      </w:r>
    </w:p>
    <w:p>
      <w:r>
        <w:t>2. 【足首まわりまで包むハイカット】足首まわりに高さを持たせたシルエットと、履き口のパッドが特徴。パンツの裾からのぞくオレンジの配色が、カジュアルなコーディネートのアクセントになります。</w:t>
      </w:r>
    </w:p>
    <w:p>
      <w:r>
        <w:t>3. 【ブラックとグレーにオレンジをプラス】黒を基調としたアッパーにグレーの切り替えを合わせ、履き口やループにオレンジを配置。デニムやカーゴパンツなど、普段の装いに合わせて楽しめるデザインです。</w:t>
      </w:r>
    </w:p>
    <w:p>
      <w:r>
        <w:t>4. 【ディテールまで立体的なデザイン】凹凸のあるアウトソールと、パネルを重ねたアッパーが印象的。つま先からかかとまでの切り替えやステッチが、足元に存在感を添えます。路面や天候により滑りやすさは異なります。</w:t>
      </w:r>
    </w:p>
    <w:p>
      <w:r>
        <w:t>5. 【サイズを確認して、自分に合う一足を】購入前に販売ページのサイズ情報とお手持ちの靴の履き心地をご確認ください。足幅・甲の高さ・着用する靴下によってフィット感は異なります。街歩きや普段着に合わせるカジュアルシューズとしてご検討ください。</w:t>
      </w:r>
    </w:p>
    <w:p>
      <w:pPr>
        <w:pStyle w:val="Heading1"/>
      </w:pPr>
      <w:r>
        <w:t>关键词建议：待验证</w:t>
      </w:r>
    </w:p>
    <w:p>
      <w:r>
        <w:t>主要相关词：メンズ ハイカット スニーカー／ダイヤル式 シューズ／ワイヤーレース シューズ／ハイカット カジュアルシューズ。补充建议：ブラック オレンジ スニーカー。用户原输入为“****”，没有实际卖家精灵词表、搜索量、购买量、供需比或统计周期，因此以上为根据可见特征推导的相关词建议，不代表高流量词、出单词或高供需比。未将競品品牌、BOA或安全靴等词纳入。ライディングシューズ、バイクブーツ等骑行词暂不作为本套关键词主方向，待供应商提供骑行用途与产品资料后另行评估。</w:t>
      </w:r>
    </w:p>
    <w:p>
      <w:pPr>
        <w:pStyle w:val="Heading1"/>
      </w:pPr>
      <w:r>
        <w:t>资料来源与冲突</w:t>
      </w:r>
    </w:p>
    <w:p>
      <w:r>
        <w:t>参考亚马逊ASIN B0GVSY31GQ：成功读取页面标题、五点、图片及变体信息。标题含品牌VimLex，鞋面图片含Caddy Wolfclaw文字与动物图形；不能沿用为自有品牌。部分页面元数据出现父体或其他ASIN B0GVSWWZFF，存在多款式混合，不能把所有图片、尺码与当前采购款合并。1688 offer 1053345003627：成功读取页面结构化属性与SKU；黑桔款编号Z503，列出39–44码。页面将其归为运动休闲鞋，鞋面为超纤、内里网布、鞋底TPR、鞋垫EVA，与亚马逊的皮革/橡胶说法不一致。未取得独立材料与性能验证资料，本稿不宣传真皮或确定材料组成。1688图片资源请求HTTP420失败，未能核对该图片的实物细节。</w:t>
      </w:r>
    </w:p>
    <w:p>
      <w:pPr>
        <w:pStyle w:val="Heading1"/>
      </w:pPr>
      <w:r>
        <w:t>尺寸处理</w:t>
      </w:r>
    </w:p>
    <w:p>
      <w:r>
        <w:t>没有取得当前黑灰橙采购款可靠的脚长、鞋内长、鞋宽对应日本厘米尺码表。1688的39–44码未直接换算；亚马逊标题24.5–28cm及变体24.5–29cm范围不一致且涉及多款式，不作为本采购款尺码表。28×20×12cm为页面包装尺寸，500g为页面附带重量信息，不能当作鞋长、单只重量。第7张按用户规则替换为穿着效果图，12张图片均不编造尺寸。</w:t>
      </w:r>
    </w:p>
    <w:p>
      <w:pPr>
        <w:pStyle w:val="Heading1"/>
      </w:pPr>
      <w:r>
        <w:t>功能与用途取舍</w:t>
      </w:r>
    </w:p>
    <w:p>
      <w:r>
        <w:t>保留：黑灰橙配色、可见旋钮及线缆结构、高帮轮廓、鞋口衬垫、前后拉环、鞋底凹凸纹理。旋钮松脱方式、旋转方向未核实，因此无教学箭头或操作步骤。未沿用完全防水、湿岩止滑、防滑等级、摩托车防护、抗砸抗刺、护踝防伤、认证、长期不累、超轻、减震数值、鞋垫可拆等未经当前实物核实的承诺。采购页泛称防水防滑不等于已验证等级；本稿以休闲穿着与可见结构为卖点。</w:t>
      </w:r>
    </w:p>
    <w:p>
      <w:pPr>
        <w:pStyle w:val="Heading1"/>
      </w:pPr>
      <w:r>
        <w:t>品牌与原创边界</w:t>
      </w:r>
    </w:p>
    <w:p>
      <w:r>
        <w:t>所有新图使用原创场景、人物、构图及日文文字，去除参考品牌文字和动物标识，侧面相应区域采用素面设计，不嵌入其他品牌。图片因此代表待确认的无标版本概念，不证明实际采购物无标。若实际供货仍有原品牌，必须获得授权或采购定制无标款，并据实修图和填写品牌字段；不能只抹掉商品图品牌后以无标鞋销售。去标或原创画面也不能保证鞋型设计不涉及外观专利。</w:t>
      </w:r>
    </w:p>
    <w:p>
      <w:pPr>
        <w:pStyle w:val="Heading1"/>
      </w:pPr>
      <w:r>
        <w:t>图片与文字风格</w:t>
      </w:r>
    </w:p>
    <w:p>
      <w:r>
        <w:t>日本运动休闲电商方向：清晰端正的日文ゴシック无衬线字形，深灰正文与米白/浅灰背景，橙色只作少量重点，标题简短、字距和留白清晰。主图纯白，只展示一双鞋；以前后鞋角度呈现旋钮功能细节，不放非随货道具、图文拼贴、价格、排名、评价或认证。副图展示旋钮、鞋口、鞋底纹理、色彩与穿着；无雨水、防护或高风险运动示意。</w:t>
      </w:r>
    </w:p>
    <w:p>
      <w:pPr>
        <w:pStyle w:val="Heading1"/>
      </w:pPr>
      <w:r>
        <w:t>交付与发布前核对</w:t>
      </w:r>
    </w:p>
    <w:p>
      <w:r>
        <w:t>7张2000×2000 JPG和5张1940×1200 JPG，另附Word、文本与图片清单。生成源图会按指定像素规范化导出，不是原生实物摄影。鞋底纹路、缝线、线缆走向、标识去除及左右脚细节必须与实际无标货品核对。第04图已改成可见的鞋底侧边细节，不展示未核实的完整鞋底纹路。A+画布按1940×1200制作，上传须适配所选模块。标题和五点须按实际品牌、尺码变体及类目规则确认后发布。云端不能直接写入用户本机桌面；将通过已授权GitHub独立目录交付，下载解压到桌面。</w:t>
      </w:r>
    </w:p>
    <w:p>
      <w:pPr>
        <w:pStyle w:val="Heading1"/>
      </w:pPr>
      <w:r>
        <w:t>规则核对范围</w:t>
      </w:r>
    </w:p>
    <w:p>
      <w:r>
        <w:t>Amazon日本站官方图片及标题帮助入口返回登录页面，未能核对最新类目细则。本稿按常见基础要求制作，发布前须在Seller Central核对鞋类主图、标题、五点、尺码及A+模块要求。用户已确认使用待验证关键词方案。</w:t>
      </w:r>
    </w:p>
    <w:p>
      <w:pPr>
        <w:pStyle w:val="Heading1"/>
      </w:pPr>
      <w:r>
        <w:t>最终视觉复核</w:t>
      </w:r>
    </w:p>
    <w:p>
      <w:r>
        <w:t>最终视觉复核：已逐张检查并修改可见原品牌文字、旋钮动物标及后跟动物浮雕；无标概念版本仍需实物确认。所有附图采用日文无衬线字形，灰黑米白橙色系。第04图只展示鞋底侧边，不使用未核实的完整鞋底图；第07图为穿着效果而非尺寸图。第09图去除了生成器自动添加的均匀包覆等未经验证段落，只保留结构标签。第11图标签已改为与照片对应的アッパー、履き口、ソール。鞋面支撑结构、旋钮大小、走线、纹理及左右脚比例可能与实物存在生成差异，必须据采购实物修订后再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