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2"/>
        </w:rPr>
        <w:t>LINGXI</w:t>
      </w:r>
    </w:p>
    <w:p>
      <w:r>
        <w:rPr>
          <w:color w:val="6B7280"/>
          <w:sz w:val="20"/>
        </w:rPr>
        <w:t>商务信笺模板 · Minimal Letterhead</w:t>
      </w:r>
    </w:p>
    <w:p/>
    <w:p>
      <w:r>
        <w:t>收件人：</w:t>
      </w:r>
    </w:p>
    <w:p>
      <w:r>
        <w:t>主题：</w:t>
      </w:r>
    </w:p>
    <w:p/>
    <w:p>
      <w:r>
        <w:t>在此填写正文。保持简洁、礼貌、可执行。</w:t>
      </w:r>
    </w:p>
    <w:p/>
    <w:p>
      <w:r>
        <w:t>此致</w:t>
      </w:r>
    </w:p>
    <w:p>
      <w:r>
        <w:t>敬礼</w:t>
      </w:r>
    </w:p>
    <w:p/>
    <w:p>
      <w:r>
        <w:t>署名 / 日期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