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战略备忘录</w:t>
      </w:r>
    </w:p>
    <w:p>
      <w:pPr>
        <w:pStyle w:val="Heading2"/>
      </w:pPr>
      <w:r>
        <w:t>背景</w:t>
      </w:r>
    </w:p>
    <w:p>
      <w:r>
        <w:t>说明决策背景与约束。</w:t>
      </w:r>
    </w:p>
    <w:p>
      <w:pPr>
        <w:pStyle w:val="Heading2"/>
      </w:pPr>
      <w:r>
        <w:t>目标</w:t>
      </w:r>
    </w:p>
    <w:p>
      <w:r>
        <w:t>写清要达成的结果。</w:t>
      </w:r>
    </w:p>
    <w:p>
      <w:pPr>
        <w:pStyle w:val="Heading2"/>
      </w:pPr>
      <w:r>
        <w:t>选项</w:t>
      </w:r>
    </w:p>
    <w:p>
      <w:r>
        <w:t>列出可选方案与取舍。</w:t>
      </w:r>
    </w:p>
    <w:p>
      <w:pPr>
        <w:pStyle w:val="Heading2"/>
      </w:pPr>
      <w:r>
        <w:t>建议</w:t>
      </w:r>
    </w:p>
    <w:p>
      <w:r>
        <w:t>给出明确推荐。</w:t>
      </w:r>
    </w:p>
    <w:p>
      <w:pPr>
        <w:pStyle w:val="Heading2"/>
      </w:pPr>
      <w:r>
        <w:t>风险与里程碑</w:t>
      </w:r>
    </w:p>
    <w:p>
      <w:r>
        <w:t>关键风险与下一步。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