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eastAsia="Aptos"/>
          <w:b/>
          <w:i w:val="0"/>
          <w:color w:val="1F4E79"/>
          <w:sz w:val="40"/>
        </w:rPr>
        <w:t>8. User Guide</w:t>
      </w:r>
    </w:p>
    <w:p>
      <w:pPr>
        <w:spacing w:after="200"/>
        <w:jc w:val="center"/>
      </w:pPr>
      <w:r>
        <w:rPr>
          <w:rFonts w:ascii="Aptos" w:hAnsi="Aptos" w:eastAsia="Aptos"/>
          <w:b w:val="0"/>
          <w:i w:val="0"/>
          <w:color w:val="505050"/>
          <w:sz w:val="21"/>
        </w:rPr>
        <w:t>Warehouse Management System - Docker Access and Feature Walkthroughs</w:t>
      </w:r>
    </w:p>
    <w:p>
      <w:pPr>
        <w:spacing w:after="120" w:line="252" w:lineRule="auto"/>
      </w:pPr>
      <w:r>
        <w:rPr>
          <w:rFonts w:ascii="Aptos" w:hAnsi="Aptos" w:eastAsia="Aptos"/>
          <w:b w:val="0"/>
          <w:i w:val="0"/>
          <w:color w:val="232323"/>
          <w:sz w:val="21"/>
        </w:rPr>
        <w:t>This section explains how end users can start the Warehouse Management System with Docker, access the web application, sign in with demo accounts, create user accounts through the administrator interface, and use the main business features.</w:t>
      </w:r>
    </w:p>
    <w:p>
      <w:pPr>
        <w:pStyle w:val="Heading1"/>
        <w:spacing w:before="160" w:after="100"/>
      </w:pPr>
      <w:r>
        <w:rPr>
          <w:rFonts w:ascii="Aptos" w:hAnsi="Aptos" w:eastAsia="Aptos"/>
          <w:b/>
          <w:i w:val="0"/>
          <w:color w:val="1F4E79"/>
          <w:sz w:val="30"/>
        </w:rPr>
        <w:t>8.1 Getting Started</w:t>
      </w:r>
    </w:p>
    <w:p>
      <w:pPr>
        <w:pStyle w:val="Heading2"/>
        <w:spacing w:before="120" w:after="100"/>
      </w:pPr>
      <w:r>
        <w:rPr>
          <w:rFonts w:ascii="Aptos" w:hAnsi="Aptos" w:eastAsia="Aptos"/>
          <w:b/>
          <w:i w:val="0"/>
          <w:color w:val="1F4E79"/>
          <w:sz w:val="24"/>
        </w:rPr>
        <w:t>How to Access the Application</w:t>
      </w:r>
    </w:p>
    <w:p>
      <w:pPr>
        <w:spacing w:after="120" w:line="252" w:lineRule="auto"/>
      </w:pPr>
      <w:r>
        <w:rPr>
          <w:rFonts w:ascii="Aptos" w:hAnsi="Aptos" w:eastAsia="Aptos"/>
          <w:b w:val="0"/>
          <w:i w:val="0"/>
          <w:color w:val="232323"/>
          <w:sz w:val="21"/>
        </w:rPr>
        <w:t>The application is distributed as a Docker Compose setup. Docker runs the MySQL database, Spring Boot backend, and React frontend together, so users do not need to install the application components manually.</w:t>
      </w:r>
    </w:p>
    <w:p>
      <w:pPr>
        <w:pStyle w:val="ListBullet"/>
        <w:spacing w:after="60"/>
        <w:ind w:left="198"/>
      </w:pPr>
      <w:r>
        <w:rPr>
          <w:rFonts w:ascii="Aptos" w:hAnsi="Aptos" w:eastAsia="Aptos"/>
          <w:b w:val="0"/>
          <w:i w:val="0"/>
          <w:color w:val="232323"/>
          <w:sz w:val="20"/>
        </w:rPr>
        <w:t>Prerequisite: Docker Desktop must be installed and running.</w:t>
      </w:r>
    </w:p>
    <w:p>
      <w:pPr>
        <w:pStyle w:val="ListBullet"/>
        <w:spacing w:after="60"/>
        <w:ind w:left="198"/>
      </w:pPr>
      <w:r>
        <w:rPr>
          <w:rFonts w:ascii="Aptos" w:hAnsi="Aptos" w:eastAsia="Aptos"/>
          <w:b w:val="0"/>
          <w:i w:val="0"/>
          <w:color w:val="232323"/>
          <w:sz w:val="20"/>
        </w:rPr>
        <w:t>Project folder: C:\Users\QUANGMINH\IdeaProjects\Warehouse_Management</w:t>
      </w:r>
    </w:p>
    <w:p>
      <w:pPr>
        <w:pStyle w:val="ListBullet"/>
        <w:spacing w:after="60"/>
        <w:ind w:left="198"/>
      </w:pPr>
      <w:r>
        <w:rPr>
          <w:rFonts w:ascii="Aptos" w:hAnsi="Aptos" w:eastAsia="Aptos"/>
          <w:b w:val="0"/>
          <w:i w:val="0"/>
          <w:color w:val="232323"/>
          <w:sz w:val="20"/>
        </w:rPr>
        <w:t>Default frontend URL: http://localhost:3000</w:t>
      </w:r>
    </w:p>
    <w:p>
      <w:pPr>
        <w:pStyle w:val="ListBullet"/>
        <w:spacing w:after="60"/>
        <w:ind w:left="198"/>
      </w:pPr>
      <w:r>
        <w:rPr>
          <w:rFonts w:ascii="Aptos" w:hAnsi="Aptos" w:eastAsia="Aptos"/>
          <w:b w:val="0"/>
          <w:i w:val="0"/>
          <w:color w:val="232323"/>
          <w:sz w:val="20"/>
        </w:rPr>
        <w:t>Default backend API URL: http://localhost:8081</w:t>
      </w:r>
    </w:p>
    <w:p>
      <w:pPr>
        <w:spacing w:after="120" w:line="252" w:lineRule="auto"/>
      </w:pPr>
      <w:r>
        <w:rPr>
          <w:rFonts w:ascii="Aptos" w:hAnsi="Aptos" w:eastAsia="Aptos"/>
          <w:b w:val="0"/>
          <w:i w:val="0"/>
          <w:color w:val="232323"/>
          <w:sz w:val="21"/>
        </w:rPr>
        <w:t>First-time setup and startup commands:</w:t>
      </w:r>
    </w:p>
    <w:tbl>
      <w:tblPr>
        <w:tblW w:type="auto" w:w="0"/>
        <w:jc w:val="center"/>
        <w:tblLook w:firstColumn="1" w:firstRow="1" w:lastColumn="0" w:lastRow="0" w:noHBand="0" w:noVBand="1" w:val="04A0"/>
        <w:tblBorders>
          <w:top w:val="single" w:sz="4" w:space="0" w:color="D3DDE5"/>
          <w:left w:val="single" w:sz="4" w:space="0" w:color="D3DDE5"/>
          <w:bottom w:val="single" w:sz="4" w:space="0" w:color="D3DDE5"/>
          <w:right w:val="single" w:sz="4" w:space="0" w:color="D3DDE5"/>
          <w:insideH w:val="single" w:sz="4" w:space="0" w:color="D3DDE5"/>
          <w:insideV w:val="single" w:sz="4" w:space="0" w:color="D3DDE5"/>
        </w:tblBorders>
      </w:tblPr>
      <w:tblGrid>
        <w:gridCol w:w="10426"/>
      </w:tblGrid>
      <w:tr>
        <w:tc>
          <w:tcPr>
            <w:tcW w:type="dxa" w:w="10426"/>
            <w:shd w:fill="F3F6F8"/>
            <w:tcMar>
              <w:top w:w="130" w:type="dxa"/>
              <w:start w:w="170" w:type="dxa"/>
              <w:bottom w:w="130" w:type="dxa"/>
              <w:end w:w="170" w:type="dxa"/>
            </w:tcMar>
          </w:tcPr>
          <w:p>
            <w:pPr>
              <w:spacing w:after="0"/>
            </w:pPr>
            <w:r>
              <w:rPr>
                <w:rFonts w:ascii="Consolas" w:hAnsi="Consolas" w:eastAsia="Consolas"/>
                <w:b w:val="0"/>
                <w:i w:val="0"/>
                <w:color w:val="1E1E1E"/>
                <w:sz w:val="19"/>
              </w:rPr>
              <w:t>cd C:\Users\QUANGMINH\IdeaProjects\Warehouse_Management</w:t>
            </w:r>
            <w:r>
              <w:br/>
            </w:r>
            <w:r>
              <w:rPr>
                <w:rFonts w:ascii="Consolas" w:hAnsi="Consolas" w:eastAsia="Consolas"/>
                <w:b w:val="0"/>
                <w:i w:val="0"/>
                <w:color w:val="1E1E1E"/>
                <w:sz w:val="19"/>
              </w:rPr>
              <w:t>Copy-Item .env.example .env</w:t>
            </w:r>
            <w:r>
              <w:br/>
            </w:r>
            <w:r>
              <w:rPr>
                <w:rFonts w:ascii="Consolas" w:hAnsi="Consolas" w:eastAsia="Consolas"/>
                <w:b w:val="0"/>
                <w:i w:val="0"/>
                <w:color w:val="1E1E1E"/>
                <w:sz w:val="19"/>
              </w:rPr>
              <w:t>docker compose up --build</w:t>
            </w:r>
          </w:p>
        </w:tc>
      </w:tr>
    </w:tbl>
    <w:p>
      <w:pPr>
        <w:spacing w:after="120" w:line="252" w:lineRule="auto"/>
      </w:pPr>
      <w:r>
        <w:rPr>
          <w:rFonts w:ascii="Aptos" w:hAnsi="Aptos" w:eastAsia="Aptos"/>
          <w:b w:val="0"/>
          <w:i w:val="0"/>
          <w:color w:val="232323"/>
          <w:sz w:val="21"/>
        </w:rPr>
        <w:t>After the services finish starting, open a browser and go to http://localhost:3000. The login page should appear. If the page does not load, confirm that the containers are running with docker compose ps.</w:t>
      </w:r>
    </w:p>
    <w:tbl>
      <w:tblPr>
        <w:tblW w:type="auto" w:w="0"/>
        <w:jc w:val="center"/>
        <w:tblLook w:firstColumn="1" w:firstRow="1" w:lastColumn="0" w:lastRow="0" w:noHBand="0" w:noVBand="1" w:val="04A0"/>
        <w:tblBorders>
          <w:top w:val="single" w:sz="4" w:space="0" w:color="D3DDE5"/>
          <w:left w:val="single" w:sz="4" w:space="0" w:color="D3DDE5"/>
          <w:bottom w:val="single" w:sz="4" w:space="0" w:color="D3DDE5"/>
          <w:right w:val="single" w:sz="4" w:space="0" w:color="D3DDE5"/>
          <w:insideH w:val="single" w:sz="4" w:space="0" w:color="D3DDE5"/>
          <w:insideV w:val="single" w:sz="4" w:space="0" w:color="D3DDE5"/>
        </w:tblBorders>
      </w:tblPr>
      <w:tblGrid>
        <w:gridCol w:w="10426"/>
      </w:tblGrid>
      <w:tr>
        <w:tc>
          <w:tcPr>
            <w:tcW w:type="dxa" w:w="10426"/>
            <w:shd w:fill="F3F6F8"/>
            <w:tcMar>
              <w:top w:w="130" w:type="dxa"/>
              <w:start w:w="170" w:type="dxa"/>
              <w:bottom w:w="130" w:type="dxa"/>
              <w:end w:w="170" w:type="dxa"/>
            </w:tcMar>
          </w:tcPr>
          <w:p>
            <w:pPr>
              <w:spacing w:after="0"/>
            </w:pPr>
            <w:r>
              <w:rPr>
                <w:rFonts w:ascii="Consolas" w:hAnsi="Consolas" w:eastAsia="Consolas"/>
                <w:b w:val="0"/>
                <w:i w:val="0"/>
                <w:color w:val="1E1E1E"/>
                <w:sz w:val="19"/>
              </w:rPr>
              <w:t>docker compose ps</w:t>
            </w:r>
            <w:r>
              <w:br/>
            </w:r>
            <w:r>
              <w:rPr>
                <w:rFonts w:ascii="Consolas" w:hAnsi="Consolas" w:eastAsia="Consolas"/>
                <w:b w:val="0"/>
                <w:i w:val="0"/>
                <w:color w:val="1E1E1E"/>
                <w:sz w:val="19"/>
              </w:rPr>
              <w:t>docker compose logs backend --tail 100</w:t>
            </w:r>
          </w:p>
        </w:tc>
      </w:tr>
    </w:tbl>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Docker Desktop or the terminal after docker compose up --build shows the frontend, backend, and database running. Add annotations for 1) Docker running, 2) running containers, and 3) frontend URL.</w:t>
            </w:r>
          </w:p>
        </w:tc>
      </w:tr>
    </w:tbl>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login page at http://localhost:3000. Add annotations for 1) Email field, 2) Password field, and 3) Login button.</w:t>
            </w:r>
          </w:p>
        </w:tc>
      </w:tr>
    </w:tbl>
    <w:p>
      <w:pPr>
        <w:pStyle w:val="Heading2"/>
        <w:spacing w:before="120" w:after="100"/>
      </w:pPr>
      <w:r>
        <w:rPr>
          <w:rFonts w:ascii="Aptos" w:hAnsi="Aptos" w:eastAsia="Aptos"/>
          <w:b/>
          <w:i w:val="0"/>
          <w:color w:val="1F4E79"/>
          <w:sz w:val="24"/>
        </w:rPr>
        <w:t>How to Create an Account</w:t>
      </w:r>
    </w:p>
    <w:p>
      <w:pPr>
        <w:spacing w:after="120" w:line="252" w:lineRule="auto"/>
      </w:pPr>
      <w:r>
        <w:rPr>
          <w:rFonts w:ascii="Aptos" w:hAnsi="Aptos" w:eastAsia="Aptos"/>
          <w:b w:val="0"/>
          <w:i w:val="0"/>
          <w:color w:val="232323"/>
          <w:sz w:val="21"/>
        </w:rPr>
        <w:t>User accounts are created by an administrator. A normal user should ask an administrator to create an account and assign the correct role before signing in.</w:t>
      </w:r>
    </w:p>
    <w:p>
      <w:pPr>
        <w:pStyle w:val="ListNumber"/>
        <w:spacing w:after="60"/>
      </w:pPr>
      <w:r>
        <w:rPr>
          <w:rFonts w:ascii="Aptos" w:hAnsi="Aptos" w:eastAsia="Aptos"/>
          <w:b w:val="0"/>
          <w:i w:val="0"/>
          <w:color w:val="232323"/>
          <w:sz w:val="20"/>
        </w:rPr>
        <w:t>Sign in with the administrator account.</w:t>
      </w:r>
    </w:p>
    <w:p>
      <w:pPr>
        <w:pStyle w:val="ListNumber"/>
        <w:spacing w:after="60"/>
      </w:pPr>
      <w:r>
        <w:rPr>
          <w:rFonts w:ascii="Aptos" w:hAnsi="Aptos" w:eastAsia="Aptos"/>
          <w:b w:val="0"/>
          <w:i w:val="0"/>
          <w:color w:val="232323"/>
          <w:sz w:val="20"/>
        </w:rPr>
        <w:t>Open User Management from the sidebar.</w:t>
      </w:r>
    </w:p>
    <w:p>
      <w:pPr>
        <w:pStyle w:val="ListNumber"/>
        <w:spacing w:after="60"/>
      </w:pPr>
      <w:r>
        <w:rPr>
          <w:rFonts w:ascii="Aptos" w:hAnsi="Aptos" w:eastAsia="Aptos"/>
          <w:b w:val="0"/>
          <w:i w:val="0"/>
          <w:color w:val="232323"/>
          <w:sz w:val="20"/>
        </w:rPr>
        <w:t>Click Create User.</w:t>
      </w:r>
    </w:p>
    <w:p>
      <w:pPr>
        <w:pStyle w:val="ListNumber"/>
        <w:spacing w:after="60"/>
      </w:pPr>
      <w:r>
        <w:rPr>
          <w:rFonts w:ascii="Aptos" w:hAnsi="Aptos" w:eastAsia="Aptos"/>
          <w:b w:val="0"/>
          <w:i w:val="0"/>
          <w:color w:val="232323"/>
          <w:sz w:val="20"/>
        </w:rPr>
        <w:t>Enter the user's name, email address, phone number, role, and temporary password.</w:t>
      </w:r>
    </w:p>
    <w:p>
      <w:pPr>
        <w:pStyle w:val="ListNumber"/>
        <w:spacing w:after="60"/>
      </w:pPr>
      <w:r>
        <w:rPr>
          <w:rFonts w:ascii="Aptos" w:hAnsi="Aptos" w:eastAsia="Aptos"/>
          <w:b w:val="0"/>
          <w:i w:val="0"/>
          <w:color w:val="232323"/>
          <w:sz w:val="20"/>
        </w:rPr>
        <w:t>Click Create User to save the account.</w:t>
      </w:r>
    </w:p>
    <w:p>
      <w:pPr>
        <w:pStyle w:val="ListNumber"/>
        <w:spacing w:after="60"/>
      </w:pPr>
      <w:r>
        <w:rPr>
          <w:rFonts w:ascii="Aptos" w:hAnsi="Aptos" w:eastAsia="Aptos"/>
          <w:b w:val="0"/>
          <w:i w:val="0"/>
          <w:color w:val="232323"/>
          <w:sz w:val="20"/>
        </w:rPr>
        <w:t>Give the new user the email address and temporary password, then ask the user to sign in and update their profile information if needed.</w:t>
      </w:r>
    </w:p>
    <w:p>
      <w:pPr>
        <w:spacing w:after="120" w:line="252" w:lineRule="auto"/>
      </w:pPr>
      <w:r>
        <w:rPr>
          <w:rFonts w:ascii="Aptos" w:hAnsi="Aptos" w:eastAsia="Aptos"/>
          <w:b w:val="0"/>
          <w:i w:val="0"/>
          <w:color w:val="232323"/>
          <w:sz w:val="21"/>
        </w:rPr>
        <w:t>Administrators can also edit user details, disable or re-enable accounts, and delete accounts when they are no longer needed.</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User Management page with the Create User form open. Add annotations for 1) Create User button, 2) user information fields, 3) role dropdown, and 4) submit button.</w:t>
            </w:r>
          </w:p>
        </w:tc>
      </w:tr>
    </w:tbl>
    <w:p>
      <w:pPr>
        <w:pStyle w:val="Heading2"/>
        <w:spacing w:before="120" w:after="100"/>
      </w:pPr>
      <w:r>
        <w:rPr>
          <w:rFonts w:ascii="Aptos" w:hAnsi="Aptos" w:eastAsia="Aptos"/>
          <w:b/>
          <w:i w:val="0"/>
          <w:color w:val="1F4E79"/>
          <w:sz w:val="24"/>
        </w:rPr>
        <w:t>Test Account Credentials</w:t>
      </w:r>
    </w:p>
    <w:p>
      <w:pPr>
        <w:spacing w:after="120" w:line="252" w:lineRule="auto"/>
      </w:pPr>
      <w:r>
        <w:rPr>
          <w:rFonts w:ascii="Aptos" w:hAnsi="Aptos" w:eastAsia="Aptos"/>
          <w:b w:val="0"/>
          <w:i w:val="0"/>
          <w:color w:val="232323"/>
          <w:sz w:val="21"/>
        </w:rPr>
        <w:t>The Docker seed data provides demo accounts for testing each role. All demo accounts use the same password.</w:t>
      </w:r>
    </w:p>
    <w:tbl>
      <w:tblPr>
        <w:tblStyle w:val="TableGrid"/>
        <w:tblW w:type="auto" w:w="0"/>
        <w:jc w:val="center"/>
        <w:tblLook w:firstColumn="1" w:firstRow="1" w:lastColumn="0" w:lastRow="0" w:noHBand="0" w:noVBand="1" w:val="04A0"/>
        <w:tblBorders>
          <w:top w:val="single" w:sz="6" w:space="0" w:color="C9D5DD"/>
          <w:left w:val="single" w:sz="6" w:space="0" w:color="C9D5DD"/>
          <w:bottom w:val="single" w:sz="6" w:space="0" w:color="C9D5DD"/>
          <w:right w:val="single" w:sz="6" w:space="0" w:color="C9D5DD"/>
          <w:insideH w:val="single" w:sz="6" w:space="0" w:color="C9D5DD"/>
          <w:insideV w:val="single" w:sz="6" w:space="0" w:color="C9D5DD"/>
        </w:tblBorders>
      </w:tblPr>
      <w:tblGrid>
        <w:gridCol w:w="2606"/>
        <w:gridCol w:w="2606"/>
        <w:gridCol w:w="2606"/>
        <w:gridCol w:w="2606"/>
      </w:tblGrid>
      <w:tr>
        <w:trPr>
          <w:tblHeader w:val="true"/>
        </w:trPr>
        <w:tc>
          <w:tcPr>
            <w:tcW w:type="dxa" w:w="1701"/>
            <w:shd w:fill="1F4E79"/>
            <w:tcMar>
              <w:top w:w="120" w:type="dxa"/>
              <w:start w:w="120" w:type="dxa"/>
              <w:bottom w:w="120" w:type="dxa"/>
              <w:end w:w="120" w:type="dxa"/>
            </w:tcMar>
            <w:vAlign w:val="center"/>
          </w:tcPr>
          <w:p>
            <w:pPr>
              <w:jc w:val="center"/>
            </w:pPr>
            <w:r>
              <w:rPr>
                <w:rFonts w:ascii="Aptos" w:hAnsi="Aptos" w:eastAsia="Aptos"/>
                <w:b/>
                <w:i w:val="0"/>
                <w:color w:val="FFFFFF"/>
                <w:sz w:val="18"/>
              </w:rPr>
              <w:t>Role</w:t>
            </w:r>
          </w:p>
        </w:tc>
        <w:tc>
          <w:tcPr>
            <w:tcW w:type="dxa" w:w="2835"/>
            <w:shd w:fill="1F4E79"/>
            <w:tcMar>
              <w:top w:w="120" w:type="dxa"/>
              <w:start w:w="120" w:type="dxa"/>
              <w:bottom w:w="120" w:type="dxa"/>
              <w:end w:w="120" w:type="dxa"/>
            </w:tcMar>
            <w:vAlign w:val="center"/>
          </w:tcPr>
          <w:p>
            <w:pPr>
              <w:jc w:val="center"/>
            </w:pPr>
            <w:r>
              <w:rPr>
                <w:rFonts w:ascii="Aptos" w:hAnsi="Aptos" w:eastAsia="Aptos"/>
                <w:b/>
                <w:i w:val="0"/>
                <w:color w:val="FFFFFF"/>
                <w:sz w:val="18"/>
              </w:rPr>
              <w:t>Email</w:t>
            </w:r>
          </w:p>
        </w:tc>
        <w:tc>
          <w:tcPr>
            <w:tcW w:type="dxa" w:w="1417"/>
            <w:shd w:fill="1F4E79"/>
            <w:tcMar>
              <w:top w:w="120" w:type="dxa"/>
              <w:start w:w="120" w:type="dxa"/>
              <w:bottom w:w="120" w:type="dxa"/>
              <w:end w:w="120" w:type="dxa"/>
            </w:tcMar>
            <w:vAlign w:val="center"/>
          </w:tcPr>
          <w:p>
            <w:pPr>
              <w:jc w:val="center"/>
            </w:pPr>
            <w:r>
              <w:rPr>
                <w:rFonts w:ascii="Aptos" w:hAnsi="Aptos" w:eastAsia="Aptos"/>
                <w:b/>
                <w:i w:val="0"/>
                <w:color w:val="FFFFFF"/>
                <w:sz w:val="18"/>
              </w:rPr>
              <w:t>Password</w:t>
            </w:r>
          </w:p>
        </w:tc>
        <w:tc>
          <w:tcPr>
            <w:tcW w:type="dxa" w:w="3402"/>
            <w:shd w:fill="1F4E79"/>
            <w:tcMar>
              <w:top w:w="120" w:type="dxa"/>
              <w:start w:w="120" w:type="dxa"/>
              <w:bottom w:w="120" w:type="dxa"/>
              <w:end w:w="120" w:type="dxa"/>
            </w:tcMar>
            <w:vAlign w:val="center"/>
          </w:tcPr>
          <w:p>
            <w:pPr>
              <w:jc w:val="center"/>
            </w:pPr>
            <w:r>
              <w:rPr>
                <w:rFonts w:ascii="Aptos" w:hAnsi="Aptos" w:eastAsia="Aptos"/>
                <w:b/>
                <w:i w:val="0"/>
                <w:color w:val="FFFFFF"/>
                <w:sz w:val="18"/>
              </w:rPr>
              <w:t>Main access</w:t>
            </w:r>
          </w:p>
        </w:tc>
      </w:tr>
      <w:tr>
        <w:tc>
          <w:tcPr>
            <w:tcW w:type="dxa" w:w="1701"/>
            <w:tcMar>
              <w:top w:w="120" w:type="dxa"/>
              <w:start w:w="120" w:type="dxa"/>
              <w:bottom w:w="120" w:type="dxa"/>
              <w:end w:w="120" w:type="dxa"/>
            </w:tcMar>
            <w:vAlign w:val="center"/>
          </w:tcPr>
          <w:p>
            <w:pPr>
              <w:jc w:val="center"/>
            </w:pPr>
            <w:r>
              <w:rPr>
                <w:rFonts w:ascii="Aptos" w:hAnsi="Aptos" w:eastAsia="Aptos"/>
                <w:b w:val="0"/>
                <w:i w:val="0"/>
                <w:color w:val="232323"/>
                <w:sz w:val="17"/>
              </w:rPr>
              <w:t>Administrator</w:t>
            </w:r>
          </w:p>
        </w:tc>
        <w:tc>
          <w:tcPr>
            <w:tcW w:type="dxa" w:w="2835"/>
            <w:tcMar>
              <w:top w:w="120" w:type="dxa"/>
              <w:start w:w="120" w:type="dxa"/>
              <w:bottom w:w="120" w:type="dxa"/>
              <w:end w:w="120" w:type="dxa"/>
            </w:tcMar>
            <w:vAlign w:val="center"/>
          </w:tcPr>
          <w:p>
            <w:pPr>
              <w:jc w:val="left"/>
            </w:pPr>
            <w:r>
              <w:rPr>
                <w:rFonts w:ascii="Consolas" w:hAnsi="Consolas" w:eastAsia="Consolas"/>
                <w:b w:val="0"/>
                <w:i w:val="0"/>
                <w:color w:val="232323"/>
                <w:sz w:val="17"/>
              </w:rPr>
              <w:t>admin@warehouse.local</w:t>
            </w:r>
          </w:p>
        </w:tc>
        <w:tc>
          <w:tcPr>
            <w:tcW w:type="dxa" w:w="1417"/>
            <w:tcMar>
              <w:top w:w="120" w:type="dxa"/>
              <w:start w:w="120" w:type="dxa"/>
              <w:bottom w:w="120" w:type="dxa"/>
              <w:end w:w="120" w:type="dxa"/>
            </w:tcMar>
            <w:vAlign w:val="center"/>
          </w:tcPr>
          <w:p>
            <w:pPr>
              <w:jc w:val="center"/>
            </w:pPr>
            <w:r>
              <w:rPr>
                <w:rFonts w:ascii="Consolas" w:hAnsi="Consolas" w:eastAsia="Consolas"/>
                <w:b w:val="0"/>
                <w:i w:val="0"/>
                <w:color w:val="232323"/>
                <w:sz w:val="17"/>
              </w:rPr>
              <w:t>Admin@123</w:t>
            </w:r>
          </w:p>
        </w:tc>
        <w:tc>
          <w:tcPr>
            <w:tcW w:type="dxa" w:w="3402"/>
            <w:tcMar>
              <w:top w:w="120" w:type="dxa"/>
              <w:start w:w="120" w:type="dxa"/>
              <w:bottom w:w="120" w:type="dxa"/>
              <w:end w:w="120" w:type="dxa"/>
            </w:tcMar>
            <w:vAlign w:val="center"/>
          </w:tcPr>
          <w:p>
            <w:pPr>
              <w:jc w:val="left"/>
            </w:pPr>
            <w:r>
              <w:rPr>
                <w:rFonts w:ascii="Aptos" w:hAnsi="Aptos" w:eastAsia="Aptos"/>
                <w:b w:val="0"/>
                <w:i w:val="0"/>
                <w:color w:val="232323"/>
                <w:sz w:val="17"/>
              </w:rPr>
              <w:t>System administration, users, activity logs</w:t>
            </w:r>
          </w:p>
        </w:tc>
      </w:tr>
      <w:tr>
        <w:tc>
          <w:tcPr>
            <w:tcW w:type="dxa" w:w="1701"/>
            <w:tcMar>
              <w:top w:w="120" w:type="dxa"/>
              <w:start w:w="120" w:type="dxa"/>
              <w:bottom w:w="120" w:type="dxa"/>
              <w:end w:w="120" w:type="dxa"/>
            </w:tcMar>
            <w:vAlign w:val="center"/>
          </w:tcPr>
          <w:p>
            <w:pPr>
              <w:jc w:val="center"/>
            </w:pPr>
            <w:r>
              <w:rPr>
                <w:rFonts w:ascii="Aptos" w:hAnsi="Aptos" w:eastAsia="Aptos"/>
                <w:b w:val="0"/>
                <w:i w:val="0"/>
                <w:color w:val="232323"/>
                <w:sz w:val="17"/>
              </w:rPr>
              <w:t>Manager</w:t>
            </w:r>
          </w:p>
        </w:tc>
        <w:tc>
          <w:tcPr>
            <w:tcW w:type="dxa" w:w="2835"/>
            <w:tcMar>
              <w:top w:w="120" w:type="dxa"/>
              <w:start w:w="120" w:type="dxa"/>
              <w:bottom w:w="120" w:type="dxa"/>
              <w:end w:w="120" w:type="dxa"/>
            </w:tcMar>
            <w:vAlign w:val="center"/>
          </w:tcPr>
          <w:p>
            <w:pPr>
              <w:jc w:val="left"/>
            </w:pPr>
            <w:r>
              <w:rPr>
                <w:rFonts w:ascii="Consolas" w:hAnsi="Consolas" w:eastAsia="Consolas"/>
                <w:b w:val="0"/>
                <w:i w:val="0"/>
                <w:color w:val="232323"/>
                <w:sz w:val="17"/>
              </w:rPr>
              <w:t>manager@warehouse.local</w:t>
            </w:r>
          </w:p>
        </w:tc>
        <w:tc>
          <w:tcPr>
            <w:tcW w:type="dxa" w:w="1417"/>
            <w:tcMar>
              <w:top w:w="120" w:type="dxa"/>
              <w:start w:w="120" w:type="dxa"/>
              <w:bottom w:w="120" w:type="dxa"/>
              <w:end w:w="120" w:type="dxa"/>
            </w:tcMar>
            <w:vAlign w:val="center"/>
          </w:tcPr>
          <w:p>
            <w:pPr>
              <w:jc w:val="center"/>
            </w:pPr>
            <w:r>
              <w:rPr>
                <w:rFonts w:ascii="Consolas" w:hAnsi="Consolas" w:eastAsia="Consolas"/>
                <w:b w:val="0"/>
                <w:i w:val="0"/>
                <w:color w:val="232323"/>
                <w:sz w:val="17"/>
              </w:rPr>
              <w:t>Admin@123</w:t>
            </w:r>
          </w:p>
        </w:tc>
        <w:tc>
          <w:tcPr>
            <w:tcW w:type="dxa" w:w="3402"/>
            <w:tcMar>
              <w:top w:w="120" w:type="dxa"/>
              <w:start w:w="120" w:type="dxa"/>
              <w:bottom w:w="120" w:type="dxa"/>
              <w:end w:w="120" w:type="dxa"/>
            </w:tcMar>
            <w:vAlign w:val="center"/>
          </w:tcPr>
          <w:p>
            <w:pPr>
              <w:jc w:val="left"/>
            </w:pPr>
            <w:r>
              <w:rPr>
                <w:rFonts w:ascii="Aptos" w:hAnsi="Aptos" w:eastAsia="Aptos"/>
                <w:b w:val="0"/>
                <w:i w:val="0"/>
                <w:color w:val="232323"/>
                <w:sz w:val="17"/>
              </w:rPr>
              <w:t>Operational overview and management features</w:t>
            </w:r>
          </w:p>
        </w:tc>
      </w:tr>
      <w:tr>
        <w:tc>
          <w:tcPr>
            <w:tcW w:type="dxa" w:w="1701"/>
            <w:tcMar>
              <w:top w:w="120" w:type="dxa"/>
              <w:start w:w="120" w:type="dxa"/>
              <w:bottom w:w="120" w:type="dxa"/>
              <w:end w:w="120" w:type="dxa"/>
            </w:tcMar>
            <w:vAlign w:val="center"/>
          </w:tcPr>
          <w:p>
            <w:pPr>
              <w:jc w:val="center"/>
            </w:pPr>
            <w:r>
              <w:rPr>
                <w:rFonts w:ascii="Aptos" w:hAnsi="Aptos" w:eastAsia="Aptos"/>
                <w:b w:val="0"/>
                <w:i w:val="0"/>
                <w:color w:val="232323"/>
                <w:sz w:val="17"/>
              </w:rPr>
              <w:t>Purchase Staff</w:t>
            </w:r>
          </w:p>
        </w:tc>
        <w:tc>
          <w:tcPr>
            <w:tcW w:type="dxa" w:w="2835"/>
            <w:tcMar>
              <w:top w:w="120" w:type="dxa"/>
              <w:start w:w="120" w:type="dxa"/>
              <w:bottom w:w="120" w:type="dxa"/>
              <w:end w:w="120" w:type="dxa"/>
            </w:tcMar>
            <w:vAlign w:val="center"/>
          </w:tcPr>
          <w:p>
            <w:pPr>
              <w:jc w:val="left"/>
            </w:pPr>
            <w:r>
              <w:rPr>
                <w:rFonts w:ascii="Consolas" w:hAnsi="Consolas" w:eastAsia="Consolas"/>
                <w:b w:val="0"/>
                <w:i w:val="0"/>
                <w:color w:val="232323"/>
                <w:sz w:val="17"/>
              </w:rPr>
              <w:t>purchase@warehouse.local</w:t>
            </w:r>
          </w:p>
        </w:tc>
        <w:tc>
          <w:tcPr>
            <w:tcW w:type="dxa" w:w="1417"/>
            <w:tcMar>
              <w:top w:w="120" w:type="dxa"/>
              <w:start w:w="120" w:type="dxa"/>
              <w:bottom w:w="120" w:type="dxa"/>
              <w:end w:w="120" w:type="dxa"/>
            </w:tcMar>
            <w:vAlign w:val="center"/>
          </w:tcPr>
          <w:p>
            <w:pPr>
              <w:jc w:val="center"/>
            </w:pPr>
            <w:r>
              <w:rPr>
                <w:rFonts w:ascii="Consolas" w:hAnsi="Consolas" w:eastAsia="Consolas"/>
                <w:b w:val="0"/>
                <w:i w:val="0"/>
                <w:color w:val="232323"/>
                <w:sz w:val="17"/>
              </w:rPr>
              <w:t>Admin@123</w:t>
            </w:r>
          </w:p>
        </w:tc>
        <w:tc>
          <w:tcPr>
            <w:tcW w:type="dxa" w:w="3402"/>
            <w:tcMar>
              <w:top w:w="120" w:type="dxa"/>
              <w:start w:w="120" w:type="dxa"/>
              <w:bottom w:w="120" w:type="dxa"/>
              <w:end w:w="120" w:type="dxa"/>
            </w:tcMar>
            <w:vAlign w:val="center"/>
          </w:tcPr>
          <w:p>
            <w:pPr>
              <w:jc w:val="left"/>
            </w:pPr>
            <w:r>
              <w:rPr>
                <w:rFonts w:ascii="Aptos" w:hAnsi="Aptos" w:eastAsia="Aptos"/>
                <w:b w:val="0"/>
                <w:i w:val="0"/>
                <w:color w:val="232323"/>
                <w:sz w:val="17"/>
              </w:rPr>
              <w:t>Suppliers, purchase requests, purchase orders, stock inwards</w:t>
            </w:r>
          </w:p>
        </w:tc>
      </w:tr>
      <w:tr>
        <w:tc>
          <w:tcPr>
            <w:tcW w:type="dxa" w:w="1701"/>
            <w:tcMar>
              <w:top w:w="120" w:type="dxa"/>
              <w:start w:w="120" w:type="dxa"/>
              <w:bottom w:w="120" w:type="dxa"/>
              <w:end w:w="120" w:type="dxa"/>
            </w:tcMar>
            <w:vAlign w:val="center"/>
          </w:tcPr>
          <w:p>
            <w:pPr>
              <w:jc w:val="center"/>
            </w:pPr>
            <w:r>
              <w:rPr>
                <w:rFonts w:ascii="Aptos" w:hAnsi="Aptos" w:eastAsia="Aptos"/>
                <w:b w:val="0"/>
                <w:i w:val="0"/>
                <w:color w:val="232323"/>
                <w:sz w:val="17"/>
              </w:rPr>
              <w:t>Sales Staff</w:t>
            </w:r>
          </w:p>
        </w:tc>
        <w:tc>
          <w:tcPr>
            <w:tcW w:type="dxa" w:w="2835"/>
            <w:tcMar>
              <w:top w:w="120" w:type="dxa"/>
              <w:start w:w="120" w:type="dxa"/>
              <w:bottom w:w="120" w:type="dxa"/>
              <w:end w:w="120" w:type="dxa"/>
            </w:tcMar>
            <w:vAlign w:val="center"/>
          </w:tcPr>
          <w:p>
            <w:pPr>
              <w:jc w:val="left"/>
            </w:pPr>
            <w:r>
              <w:rPr>
                <w:rFonts w:ascii="Consolas" w:hAnsi="Consolas" w:eastAsia="Consolas"/>
                <w:b w:val="0"/>
                <w:i w:val="0"/>
                <w:color w:val="232323"/>
                <w:sz w:val="17"/>
              </w:rPr>
              <w:t>sales@warehouse.local</w:t>
            </w:r>
          </w:p>
        </w:tc>
        <w:tc>
          <w:tcPr>
            <w:tcW w:type="dxa" w:w="1417"/>
            <w:tcMar>
              <w:top w:w="120" w:type="dxa"/>
              <w:start w:w="120" w:type="dxa"/>
              <w:bottom w:w="120" w:type="dxa"/>
              <w:end w:w="120" w:type="dxa"/>
            </w:tcMar>
            <w:vAlign w:val="center"/>
          </w:tcPr>
          <w:p>
            <w:pPr>
              <w:jc w:val="center"/>
            </w:pPr>
            <w:r>
              <w:rPr>
                <w:rFonts w:ascii="Consolas" w:hAnsi="Consolas" w:eastAsia="Consolas"/>
                <w:b w:val="0"/>
                <w:i w:val="0"/>
                <w:color w:val="232323"/>
                <w:sz w:val="17"/>
              </w:rPr>
              <w:t>Admin@123</w:t>
            </w:r>
          </w:p>
        </w:tc>
        <w:tc>
          <w:tcPr>
            <w:tcW w:type="dxa" w:w="3402"/>
            <w:tcMar>
              <w:top w:w="120" w:type="dxa"/>
              <w:start w:w="120" w:type="dxa"/>
              <w:bottom w:w="120" w:type="dxa"/>
              <w:end w:w="120" w:type="dxa"/>
            </w:tcMar>
            <w:vAlign w:val="center"/>
          </w:tcPr>
          <w:p>
            <w:pPr>
              <w:jc w:val="left"/>
            </w:pPr>
            <w:r>
              <w:rPr>
                <w:rFonts w:ascii="Aptos" w:hAnsi="Aptos" w:eastAsia="Aptos"/>
                <w:b w:val="0"/>
                <w:i w:val="0"/>
                <w:color w:val="232323"/>
                <w:sz w:val="17"/>
              </w:rPr>
              <w:t>Inventory lookup and sales orders</w:t>
            </w:r>
          </w:p>
        </w:tc>
      </w:tr>
      <w:tr>
        <w:tc>
          <w:tcPr>
            <w:tcW w:type="dxa" w:w="1701"/>
            <w:tcMar>
              <w:top w:w="120" w:type="dxa"/>
              <w:start w:w="120" w:type="dxa"/>
              <w:bottom w:w="120" w:type="dxa"/>
              <w:end w:w="120" w:type="dxa"/>
            </w:tcMar>
            <w:vAlign w:val="center"/>
          </w:tcPr>
          <w:p>
            <w:pPr>
              <w:jc w:val="center"/>
            </w:pPr>
            <w:r>
              <w:rPr>
                <w:rFonts w:ascii="Aptos" w:hAnsi="Aptos" w:eastAsia="Aptos"/>
                <w:b w:val="0"/>
                <w:i w:val="0"/>
                <w:color w:val="232323"/>
                <w:sz w:val="17"/>
              </w:rPr>
              <w:t>Warehouse Staff</w:t>
            </w:r>
          </w:p>
        </w:tc>
        <w:tc>
          <w:tcPr>
            <w:tcW w:type="dxa" w:w="2835"/>
            <w:tcMar>
              <w:top w:w="120" w:type="dxa"/>
              <w:start w:w="120" w:type="dxa"/>
              <w:bottom w:w="120" w:type="dxa"/>
              <w:end w:w="120" w:type="dxa"/>
            </w:tcMar>
            <w:vAlign w:val="center"/>
          </w:tcPr>
          <w:p>
            <w:pPr>
              <w:jc w:val="left"/>
            </w:pPr>
            <w:r>
              <w:rPr>
                <w:rFonts w:ascii="Consolas" w:hAnsi="Consolas" w:eastAsia="Consolas"/>
                <w:b w:val="0"/>
                <w:i w:val="0"/>
                <w:color w:val="232323"/>
                <w:sz w:val="17"/>
              </w:rPr>
              <w:t>warehouse@warehouse.local</w:t>
            </w:r>
          </w:p>
        </w:tc>
        <w:tc>
          <w:tcPr>
            <w:tcW w:type="dxa" w:w="1417"/>
            <w:tcMar>
              <w:top w:w="120" w:type="dxa"/>
              <w:start w:w="120" w:type="dxa"/>
              <w:bottom w:w="120" w:type="dxa"/>
              <w:end w:w="120" w:type="dxa"/>
            </w:tcMar>
            <w:vAlign w:val="center"/>
          </w:tcPr>
          <w:p>
            <w:pPr>
              <w:jc w:val="center"/>
            </w:pPr>
            <w:r>
              <w:rPr>
                <w:rFonts w:ascii="Consolas" w:hAnsi="Consolas" w:eastAsia="Consolas"/>
                <w:b w:val="0"/>
                <w:i w:val="0"/>
                <w:color w:val="232323"/>
                <w:sz w:val="17"/>
              </w:rPr>
              <w:t>Admin@123</w:t>
            </w:r>
          </w:p>
        </w:tc>
        <w:tc>
          <w:tcPr>
            <w:tcW w:type="dxa" w:w="3402"/>
            <w:tcMar>
              <w:top w:w="120" w:type="dxa"/>
              <w:start w:w="120" w:type="dxa"/>
              <w:bottom w:w="120" w:type="dxa"/>
              <w:end w:w="120" w:type="dxa"/>
            </w:tcMar>
            <w:vAlign w:val="center"/>
          </w:tcPr>
          <w:p>
            <w:pPr>
              <w:jc w:val="left"/>
            </w:pPr>
            <w:r>
              <w:rPr>
                <w:rFonts w:ascii="Aptos" w:hAnsi="Aptos" w:eastAsia="Aptos"/>
                <w:b w:val="0"/>
                <w:i w:val="0"/>
                <w:color w:val="232323"/>
                <w:sz w:val="17"/>
              </w:rPr>
              <w:t>Inventory, sales orders, stock inward records</w:t>
            </w:r>
          </w:p>
        </w:tc>
      </w:tr>
    </w:tbl>
    <w:p/>
    <w:p>
      <w:pPr>
        <w:sectPr>
          <w:footerReference w:type="default" r:id="rId9"/>
          <w:pgSz w:w="12240" w:h="15840"/>
          <w:pgMar w:top="822" w:right="907" w:bottom="765" w:left="907" w:header="720" w:footer="720" w:gutter="0"/>
          <w:cols w:space="720"/>
          <w:docGrid w:linePitch="360"/>
        </w:sectPr>
      </w:pPr>
    </w:p>
    <w:p>
      <w:pPr>
        <w:pStyle w:val="Heading1"/>
        <w:spacing w:before="160" w:after="100"/>
      </w:pPr>
      <w:r>
        <w:rPr>
          <w:rFonts w:ascii="Aptos" w:hAnsi="Aptos" w:eastAsia="Aptos"/>
          <w:b/>
          <w:i w:val="0"/>
          <w:color w:val="1F4E79"/>
          <w:sz w:val="30"/>
        </w:rPr>
        <w:t>8.2 Feature Walkthroughs</w:t>
      </w:r>
    </w:p>
    <w:p>
      <w:pPr>
        <w:spacing w:after="120" w:line="252" w:lineRule="auto"/>
      </w:pPr>
      <w:r>
        <w:rPr>
          <w:rFonts w:ascii="Aptos" w:hAnsi="Aptos" w:eastAsia="Aptos"/>
          <w:b w:val="0"/>
          <w:i w:val="0"/>
          <w:color w:val="232323"/>
          <w:sz w:val="21"/>
        </w:rPr>
        <w:t>The application uses role-based navigation. The sidebar changes based on the signed-in user's role, so some features may appear only for administrators, managers, purchase staff, warehouse staff, or sales staff.</w:t>
      </w:r>
    </w:p>
    <w:p>
      <w:pPr>
        <w:spacing w:before="100" w:after="40"/>
      </w:pPr>
      <w:r>
        <w:rPr>
          <w:rFonts w:ascii="Aptos" w:hAnsi="Aptos" w:eastAsia="Aptos"/>
          <w:b/>
          <w:i w:val="0"/>
          <w:color w:val="1F4E79"/>
          <w:sz w:val="22"/>
        </w:rPr>
        <w:t>Dashboard and Role-Based Navigation</w:t>
      </w:r>
      <w:r>
        <w:rPr>
          <w:rFonts w:ascii="Aptos" w:hAnsi="Aptos" w:eastAsia="Aptos"/>
          <w:b w:val="0"/>
          <w:i/>
          <w:color w:val="5A5A5A"/>
          <w:sz w:val="18"/>
        </w:rPr>
        <w:t xml:space="preserve">  |  Recommended users: All users</w:t>
      </w:r>
    </w:p>
    <w:p>
      <w:pPr>
        <w:pStyle w:val="ListNumber"/>
        <w:spacing w:after="60"/>
      </w:pPr>
      <w:r>
        <w:rPr>
          <w:rFonts w:ascii="Aptos" w:hAnsi="Aptos" w:eastAsia="Aptos"/>
          <w:b w:val="0"/>
          <w:i w:val="0"/>
          <w:color w:val="232323"/>
          <w:sz w:val="20"/>
        </w:rPr>
        <w:t>Sign in with any demo account.</w:t>
      </w:r>
    </w:p>
    <w:p>
      <w:pPr>
        <w:pStyle w:val="ListNumber"/>
        <w:spacing w:after="60"/>
      </w:pPr>
      <w:r>
        <w:rPr>
          <w:rFonts w:ascii="Aptos" w:hAnsi="Aptos" w:eastAsia="Aptos"/>
          <w:b w:val="0"/>
          <w:i w:val="0"/>
          <w:color w:val="232323"/>
          <w:sz w:val="20"/>
        </w:rPr>
        <w:t>Review the sidebar to see the available modules for the current role.</w:t>
      </w:r>
    </w:p>
    <w:p>
      <w:pPr>
        <w:pStyle w:val="ListNumber"/>
        <w:spacing w:after="60"/>
      </w:pPr>
      <w:r>
        <w:rPr>
          <w:rFonts w:ascii="Aptos" w:hAnsi="Aptos" w:eastAsia="Aptos"/>
          <w:b w:val="0"/>
          <w:i w:val="0"/>
          <w:color w:val="232323"/>
          <w:sz w:val="20"/>
        </w:rPr>
        <w:t>Open Dashboard or Overview to view summary cards, charts, and operational tables.</w:t>
      </w:r>
    </w:p>
    <w:p>
      <w:pPr>
        <w:pStyle w:val="ListNumber"/>
        <w:spacing w:after="60"/>
      </w:pPr>
      <w:r>
        <w:rPr>
          <w:rFonts w:ascii="Aptos" w:hAnsi="Aptos" w:eastAsia="Aptos"/>
          <w:b w:val="0"/>
          <w:i w:val="0"/>
          <w:color w:val="232323"/>
          <w:sz w:val="20"/>
        </w:rPr>
        <w:t>Use the account area in the sidebar to open the profile page or log out.</w:t>
      </w:r>
    </w:p>
    <w:p>
      <w:pPr>
        <w:spacing w:after="120" w:line="252" w:lineRule="auto"/>
      </w:pPr>
      <w:r>
        <w:rPr>
          <w:rFonts w:ascii="Aptos" w:hAnsi="Aptos" w:eastAsia="Aptos"/>
          <w:b w:val="0"/>
          <w:i w:val="0"/>
          <w:color w:val="232323"/>
          <w:sz w:val="21"/>
        </w:rPr>
        <w:t>Expected result: The user can quickly identify available tasks and navigate to the correct module.</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dashboard after login. Annotate the sidebar, logged-in account area, and main dashboard summary.</w:t>
            </w:r>
          </w:p>
        </w:tc>
      </w:tr>
    </w:tbl>
    <w:p>
      <w:pPr>
        <w:spacing w:before="100" w:after="40"/>
      </w:pPr>
      <w:r>
        <w:rPr>
          <w:rFonts w:ascii="Aptos" w:hAnsi="Aptos" w:eastAsia="Aptos"/>
          <w:b/>
          <w:i w:val="0"/>
          <w:color w:val="1F4E79"/>
          <w:sz w:val="22"/>
        </w:rPr>
        <w:t>Product, Category, and Supplier Management</w:t>
      </w:r>
      <w:r>
        <w:rPr>
          <w:rFonts w:ascii="Aptos" w:hAnsi="Aptos" w:eastAsia="Aptos"/>
          <w:b w:val="0"/>
          <w:i/>
          <w:color w:val="5A5A5A"/>
          <w:sz w:val="18"/>
        </w:rPr>
        <w:t xml:space="preserve">  |  Recommended users: Manager</w:t>
      </w:r>
    </w:p>
    <w:p>
      <w:pPr>
        <w:pStyle w:val="ListNumber"/>
        <w:spacing w:after="60"/>
      </w:pPr>
      <w:r>
        <w:rPr>
          <w:rFonts w:ascii="Aptos" w:hAnsi="Aptos" w:eastAsia="Aptos"/>
          <w:b w:val="0"/>
          <w:i w:val="0"/>
          <w:color w:val="232323"/>
          <w:sz w:val="20"/>
        </w:rPr>
        <w:t>Open Categories, Suppliers, or Products from the sidebar.</w:t>
      </w:r>
    </w:p>
    <w:p>
      <w:pPr>
        <w:pStyle w:val="ListNumber"/>
        <w:spacing w:after="60"/>
      </w:pPr>
      <w:r>
        <w:rPr>
          <w:rFonts w:ascii="Aptos" w:hAnsi="Aptos" w:eastAsia="Aptos"/>
          <w:b w:val="0"/>
          <w:i w:val="0"/>
          <w:color w:val="232323"/>
          <w:sz w:val="20"/>
        </w:rPr>
        <w:t>Use search or filters to find an existing record.</w:t>
      </w:r>
    </w:p>
    <w:p>
      <w:pPr>
        <w:pStyle w:val="ListNumber"/>
        <w:spacing w:after="60"/>
      </w:pPr>
      <w:r>
        <w:rPr>
          <w:rFonts w:ascii="Aptos" w:hAnsi="Aptos" w:eastAsia="Aptos"/>
          <w:b w:val="0"/>
          <w:i w:val="0"/>
          <w:color w:val="232323"/>
          <w:sz w:val="20"/>
        </w:rPr>
        <w:t>Click Add or Edit to create or update a record.</w:t>
      </w:r>
    </w:p>
    <w:p>
      <w:pPr>
        <w:pStyle w:val="ListNumber"/>
        <w:spacing w:after="60"/>
      </w:pPr>
      <w:r>
        <w:rPr>
          <w:rFonts w:ascii="Aptos" w:hAnsi="Aptos" w:eastAsia="Aptos"/>
          <w:b w:val="0"/>
          <w:i w:val="0"/>
          <w:color w:val="232323"/>
          <w:sz w:val="20"/>
        </w:rPr>
        <w:t>Enter the required details and save the form.</w:t>
      </w:r>
    </w:p>
    <w:p>
      <w:pPr>
        <w:pStyle w:val="ListNumber"/>
        <w:spacing w:after="60"/>
      </w:pPr>
      <w:r>
        <w:rPr>
          <w:rFonts w:ascii="Aptos" w:hAnsi="Aptos" w:eastAsia="Aptos"/>
          <w:b w:val="0"/>
          <w:i w:val="0"/>
          <w:color w:val="232323"/>
          <w:sz w:val="20"/>
        </w:rPr>
        <w:t>Confirm that the new or updated record appears in the list.</w:t>
      </w:r>
    </w:p>
    <w:p>
      <w:pPr>
        <w:spacing w:after="120" w:line="252" w:lineRule="auto"/>
      </w:pPr>
      <w:r>
        <w:rPr>
          <w:rFonts w:ascii="Aptos" w:hAnsi="Aptos" w:eastAsia="Aptos"/>
          <w:b w:val="0"/>
          <w:i w:val="0"/>
          <w:color w:val="232323"/>
          <w:sz w:val="21"/>
        </w:rPr>
        <w:t>Expected result: Master data is ready for purchase, inventory, and sales workflows.</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Products page with the search box, status filter, product table, and Add/Edit action visible.</w:t>
            </w:r>
          </w:p>
        </w:tc>
      </w:tr>
    </w:tbl>
    <w:p>
      <w:pPr>
        <w:spacing w:before="100" w:after="40"/>
      </w:pPr>
      <w:r>
        <w:rPr>
          <w:rFonts w:ascii="Aptos" w:hAnsi="Aptos" w:eastAsia="Aptos"/>
          <w:b/>
          <w:i w:val="0"/>
          <w:color w:val="1F4E79"/>
          <w:sz w:val="22"/>
        </w:rPr>
        <w:t>Inventory and Warehouse Monitoring</w:t>
      </w:r>
      <w:r>
        <w:rPr>
          <w:rFonts w:ascii="Aptos" w:hAnsi="Aptos" w:eastAsia="Aptos"/>
          <w:b w:val="0"/>
          <w:i/>
          <w:color w:val="5A5A5A"/>
          <w:sz w:val="18"/>
        </w:rPr>
        <w:t xml:space="preserve">  |  Recommended users: Manager, Warehouse Staff, Purchase Staff, Sales Staff</w:t>
      </w:r>
    </w:p>
    <w:p>
      <w:pPr>
        <w:pStyle w:val="ListNumber"/>
        <w:spacing w:after="60"/>
      </w:pPr>
      <w:r>
        <w:rPr>
          <w:rFonts w:ascii="Aptos" w:hAnsi="Aptos" w:eastAsia="Aptos"/>
          <w:b w:val="0"/>
          <w:i w:val="0"/>
          <w:color w:val="232323"/>
          <w:sz w:val="20"/>
        </w:rPr>
        <w:t>Open Inventory from the sidebar.</w:t>
      </w:r>
    </w:p>
    <w:p>
      <w:pPr>
        <w:pStyle w:val="ListNumber"/>
        <w:spacing w:after="60"/>
      </w:pPr>
      <w:r>
        <w:rPr>
          <w:rFonts w:ascii="Aptos" w:hAnsi="Aptos" w:eastAsia="Aptos"/>
          <w:b w:val="0"/>
          <w:i w:val="0"/>
          <w:color w:val="232323"/>
          <w:sz w:val="20"/>
        </w:rPr>
        <w:t>Select or review the warehouse inventory list.</w:t>
      </w:r>
    </w:p>
    <w:p>
      <w:pPr>
        <w:pStyle w:val="ListNumber"/>
        <w:spacing w:after="60"/>
      </w:pPr>
      <w:r>
        <w:rPr>
          <w:rFonts w:ascii="Aptos" w:hAnsi="Aptos" w:eastAsia="Aptos"/>
          <w:b w:val="0"/>
          <w:i w:val="0"/>
          <w:color w:val="232323"/>
          <w:sz w:val="20"/>
        </w:rPr>
        <w:t>Check product quantities, stock status, and movement history.</w:t>
      </w:r>
    </w:p>
    <w:p>
      <w:pPr>
        <w:pStyle w:val="ListNumber"/>
        <w:spacing w:after="60"/>
      </w:pPr>
      <w:r>
        <w:rPr>
          <w:rFonts w:ascii="Aptos" w:hAnsi="Aptos" w:eastAsia="Aptos"/>
          <w:b w:val="0"/>
          <w:i w:val="0"/>
          <w:color w:val="232323"/>
          <w:sz w:val="20"/>
        </w:rPr>
        <w:t>Use the inventory movement view to understand why stock changed.</w:t>
      </w:r>
    </w:p>
    <w:p>
      <w:pPr>
        <w:spacing w:after="120" w:line="252" w:lineRule="auto"/>
      </w:pPr>
      <w:r>
        <w:rPr>
          <w:rFonts w:ascii="Aptos" w:hAnsi="Aptos" w:eastAsia="Aptos"/>
          <w:b w:val="0"/>
          <w:i w:val="0"/>
          <w:color w:val="232323"/>
          <w:sz w:val="21"/>
        </w:rPr>
        <w:t>Expected result: Users can verify stock availability before purchasing, receiving, or selling products.</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Inventory page. Annotate the warehouse selector or inventory table, quantity column, stock status, and movement/history access.</w:t>
            </w:r>
          </w:p>
        </w:tc>
      </w:tr>
    </w:tbl>
    <w:p>
      <w:pPr>
        <w:spacing w:before="100" w:after="40"/>
      </w:pPr>
      <w:r>
        <w:rPr>
          <w:rFonts w:ascii="Aptos" w:hAnsi="Aptos" w:eastAsia="Aptos"/>
          <w:b/>
          <w:i w:val="0"/>
          <w:color w:val="1F4E79"/>
          <w:sz w:val="22"/>
        </w:rPr>
        <w:t>Purchase Requests and Purchase Orders</w:t>
      </w:r>
      <w:r>
        <w:rPr>
          <w:rFonts w:ascii="Aptos" w:hAnsi="Aptos" w:eastAsia="Aptos"/>
          <w:b w:val="0"/>
          <w:i/>
          <w:color w:val="5A5A5A"/>
          <w:sz w:val="18"/>
        </w:rPr>
        <w:t xml:space="preserve">  |  Recommended users: Manager, Purchase Staff</w:t>
      </w:r>
    </w:p>
    <w:p>
      <w:pPr>
        <w:pStyle w:val="ListNumber"/>
        <w:spacing w:after="60"/>
      </w:pPr>
      <w:r>
        <w:rPr>
          <w:rFonts w:ascii="Aptos" w:hAnsi="Aptos" w:eastAsia="Aptos"/>
          <w:b w:val="0"/>
          <w:i w:val="0"/>
          <w:color w:val="232323"/>
          <w:sz w:val="20"/>
        </w:rPr>
        <w:t>Open Purchase Requests to review or create a request for needed stock.</w:t>
      </w:r>
    </w:p>
    <w:p>
      <w:pPr>
        <w:pStyle w:val="ListNumber"/>
        <w:spacing w:after="60"/>
      </w:pPr>
      <w:r>
        <w:rPr>
          <w:rFonts w:ascii="Aptos" w:hAnsi="Aptos" w:eastAsia="Aptos"/>
          <w:b w:val="0"/>
          <w:i w:val="0"/>
          <w:color w:val="232323"/>
          <w:sz w:val="20"/>
        </w:rPr>
        <w:t>Select products and enter required quantities.</w:t>
      </w:r>
    </w:p>
    <w:p>
      <w:pPr>
        <w:pStyle w:val="ListNumber"/>
        <w:spacing w:after="60"/>
      </w:pPr>
      <w:r>
        <w:rPr>
          <w:rFonts w:ascii="Aptos" w:hAnsi="Aptos" w:eastAsia="Aptos"/>
          <w:b w:val="0"/>
          <w:i w:val="0"/>
          <w:color w:val="232323"/>
          <w:sz w:val="20"/>
        </w:rPr>
        <w:t>Submit the request and review its status.</w:t>
      </w:r>
    </w:p>
    <w:p>
      <w:pPr>
        <w:pStyle w:val="ListNumber"/>
        <w:spacing w:after="60"/>
      </w:pPr>
      <w:r>
        <w:rPr>
          <w:rFonts w:ascii="Aptos" w:hAnsi="Aptos" w:eastAsia="Aptos"/>
          <w:b w:val="0"/>
          <w:i w:val="0"/>
          <w:color w:val="232323"/>
          <w:sz w:val="20"/>
        </w:rPr>
        <w:t>Open Purchase Orders to create or manage supplier orders based on approved requests.</w:t>
      </w:r>
    </w:p>
    <w:p>
      <w:pPr>
        <w:pStyle w:val="ListNumber"/>
        <w:spacing w:after="60"/>
      </w:pPr>
      <w:r>
        <w:rPr>
          <w:rFonts w:ascii="Aptos" w:hAnsi="Aptos" w:eastAsia="Aptos"/>
          <w:b w:val="0"/>
          <w:i w:val="0"/>
          <w:color w:val="232323"/>
          <w:sz w:val="20"/>
        </w:rPr>
        <w:t>Track the order status until goods are received.</w:t>
      </w:r>
    </w:p>
    <w:p>
      <w:pPr>
        <w:spacing w:after="120" w:line="252" w:lineRule="auto"/>
      </w:pPr>
      <w:r>
        <w:rPr>
          <w:rFonts w:ascii="Aptos" w:hAnsi="Aptos" w:eastAsia="Aptos"/>
          <w:b w:val="0"/>
          <w:i w:val="0"/>
          <w:color w:val="232323"/>
          <w:sz w:val="21"/>
        </w:rPr>
        <w:t>Expected result: The purchasing team can document demand, supplier orders, and order progress.</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Purchase Requests or Purchase Orders. Annotate the create button, product/quantity fields, status column, and action buttons.</w:t>
            </w:r>
          </w:p>
        </w:tc>
      </w:tr>
    </w:tbl>
    <w:p>
      <w:pPr>
        <w:spacing w:before="100" w:after="40"/>
      </w:pPr>
      <w:r>
        <w:rPr>
          <w:rFonts w:ascii="Aptos" w:hAnsi="Aptos" w:eastAsia="Aptos"/>
          <w:b/>
          <w:i w:val="0"/>
          <w:color w:val="1F4E79"/>
          <w:sz w:val="22"/>
        </w:rPr>
        <w:t>Stock Inwards</w:t>
      </w:r>
      <w:r>
        <w:rPr>
          <w:rFonts w:ascii="Aptos" w:hAnsi="Aptos" w:eastAsia="Aptos"/>
          <w:b w:val="0"/>
          <w:i/>
          <w:color w:val="5A5A5A"/>
          <w:sz w:val="18"/>
        </w:rPr>
        <w:t xml:space="preserve">  |  Recommended users: Warehouse Staff, Purchase Staff, Manager</w:t>
      </w:r>
    </w:p>
    <w:p>
      <w:pPr>
        <w:pStyle w:val="ListNumber"/>
        <w:spacing w:after="60"/>
      </w:pPr>
      <w:r>
        <w:rPr>
          <w:rFonts w:ascii="Aptos" w:hAnsi="Aptos" w:eastAsia="Aptos"/>
          <w:b w:val="0"/>
          <w:i w:val="0"/>
          <w:color w:val="232323"/>
          <w:sz w:val="20"/>
        </w:rPr>
        <w:t>Open Stock Inwards from the sidebar.</w:t>
      </w:r>
    </w:p>
    <w:p>
      <w:pPr>
        <w:pStyle w:val="ListNumber"/>
        <w:spacing w:after="60"/>
      </w:pPr>
      <w:r>
        <w:rPr>
          <w:rFonts w:ascii="Aptos" w:hAnsi="Aptos" w:eastAsia="Aptos"/>
          <w:b w:val="0"/>
          <w:i w:val="0"/>
          <w:color w:val="232323"/>
          <w:sz w:val="20"/>
        </w:rPr>
        <w:t>Create or review a stock inward record when goods arrive.</w:t>
      </w:r>
    </w:p>
    <w:p>
      <w:pPr>
        <w:pStyle w:val="ListNumber"/>
        <w:spacing w:after="60"/>
      </w:pPr>
      <w:r>
        <w:rPr>
          <w:rFonts w:ascii="Aptos" w:hAnsi="Aptos" w:eastAsia="Aptos"/>
          <w:b w:val="0"/>
          <w:i w:val="0"/>
          <w:color w:val="232323"/>
          <w:sz w:val="20"/>
        </w:rPr>
        <w:t>Select the purchase order or received items.</w:t>
      </w:r>
    </w:p>
    <w:p>
      <w:pPr>
        <w:pStyle w:val="ListNumber"/>
        <w:spacing w:after="60"/>
      </w:pPr>
      <w:r>
        <w:rPr>
          <w:rFonts w:ascii="Aptos" w:hAnsi="Aptos" w:eastAsia="Aptos"/>
          <w:b w:val="0"/>
          <w:i w:val="0"/>
          <w:color w:val="232323"/>
          <w:sz w:val="20"/>
        </w:rPr>
        <w:t>Verify quantities and submit the receiving record.</w:t>
      </w:r>
    </w:p>
    <w:p>
      <w:pPr>
        <w:pStyle w:val="ListNumber"/>
        <w:spacing w:after="60"/>
      </w:pPr>
      <w:r>
        <w:rPr>
          <w:rFonts w:ascii="Aptos" w:hAnsi="Aptos" w:eastAsia="Aptos"/>
          <w:b w:val="0"/>
          <w:i w:val="0"/>
          <w:color w:val="232323"/>
          <w:sz w:val="20"/>
        </w:rPr>
        <w:t>Check Inventory to confirm that stock levels are updated.</w:t>
      </w:r>
    </w:p>
    <w:p>
      <w:pPr>
        <w:spacing w:after="120" w:line="252" w:lineRule="auto"/>
      </w:pPr>
      <w:r>
        <w:rPr>
          <w:rFonts w:ascii="Aptos" w:hAnsi="Aptos" w:eastAsia="Aptos"/>
          <w:b w:val="0"/>
          <w:i w:val="0"/>
          <w:color w:val="232323"/>
          <w:sz w:val="21"/>
        </w:rPr>
        <w:t>Expected result: Received goods are recorded and inventory quantities are updated.</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Stock Inwards screen or Create Stock Inward form. Annotate purchase order selection, item list, received quantity, and submit button.</w:t>
            </w:r>
          </w:p>
        </w:tc>
      </w:tr>
    </w:tbl>
    <w:p>
      <w:pPr>
        <w:spacing w:before="100" w:after="40"/>
      </w:pPr>
      <w:r>
        <w:rPr>
          <w:rFonts w:ascii="Aptos" w:hAnsi="Aptos" w:eastAsia="Aptos"/>
          <w:b/>
          <w:i w:val="0"/>
          <w:color w:val="1F4E79"/>
          <w:sz w:val="22"/>
        </w:rPr>
        <w:t>Sales Orders</w:t>
      </w:r>
      <w:r>
        <w:rPr>
          <w:rFonts w:ascii="Aptos" w:hAnsi="Aptos" w:eastAsia="Aptos"/>
          <w:b w:val="0"/>
          <w:i/>
          <w:color w:val="5A5A5A"/>
          <w:sz w:val="18"/>
        </w:rPr>
        <w:t xml:space="preserve">  |  Recommended users: Sales Staff, Warehouse Staff, Manager</w:t>
      </w:r>
    </w:p>
    <w:p>
      <w:pPr>
        <w:pStyle w:val="ListNumber"/>
        <w:spacing w:after="60"/>
      </w:pPr>
      <w:r>
        <w:rPr>
          <w:rFonts w:ascii="Aptos" w:hAnsi="Aptos" w:eastAsia="Aptos"/>
          <w:b w:val="0"/>
          <w:i w:val="0"/>
          <w:color w:val="232323"/>
          <w:sz w:val="20"/>
        </w:rPr>
        <w:t>Open Sales Orders or the sales workflow from the sidebar.</w:t>
      </w:r>
    </w:p>
    <w:p>
      <w:pPr>
        <w:pStyle w:val="ListNumber"/>
        <w:spacing w:after="60"/>
      </w:pPr>
      <w:r>
        <w:rPr>
          <w:rFonts w:ascii="Aptos" w:hAnsi="Aptos" w:eastAsia="Aptos"/>
          <w:b w:val="0"/>
          <w:i w:val="0"/>
          <w:color w:val="232323"/>
          <w:sz w:val="20"/>
        </w:rPr>
        <w:t>Select the warehouse that will fulfill the order.</w:t>
      </w:r>
    </w:p>
    <w:p>
      <w:pPr>
        <w:pStyle w:val="ListNumber"/>
        <w:spacing w:after="60"/>
      </w:pPr>
      <w:r>
        <w:rPr>
          <w:rFonts w:ascii="Aptos" w:hAnsi="Aptos" w:eastAsia="Aptos"/>
          <w:b w:val="0"/>
          <w:i w:val="0"/>
          <w:color w:val="232323"/>
          <w:sz w:val="20"/>
        </w:rPr>
        <w:t>Choose available products and enter order quantities.</w:t>
      </w:r>
    </w:p>
    <w:p>
      <w:pPr>
        <w:pStyle w:val="ListNumber"/>
        <w:spacing w:after="60"/>
      </w:pPr>
      <w:r>
        <w:rPr>
          <w:rFonts w:ascii="Aptos" w:hAnsi="Aptos" w:eastAsia="Aptos"/>
          <w:b w:val="0"/>
          <w:i w:val="0"/>
          <w:color w:val="232323"/>
          <w:sz w:val="20"/>
        </w:rPr>
        <w:t>Enter customer contact and shipping information.</w:t>
      </w:r>
    </w:p>
    <w:p>
      <w:pPr>
        <w:pStyle w:val="ListNumber"/>
        <w:spacing w:after="60"/>
      </w:pPr>
      <w:r>
        <w:rPr>
          <w:rFonts w:ascii="Aptos" w:hAnsi="Aptos" w:eastAsia="Aptos"/>
          <w:b w:val="0"/>
          <w:i w:val="0"/>
          <w:color w:val="232323"/>
          <w:sz w:val="20"/>
        </w:rPr>
        <w:t>Submit the sales order and review the created order.</w:t>
      </w:r>
    </w:p>
    <w:p>
      <w:pPr>
        <w:spacing w:after="120" w:line="252" w:lineRule="auto"/>
      </w:pPr>
      <w:r>
        <w:rPr>
          <w:rFonts w:ascii="Aptos" w:hAnsi="Aptos" w:eastAsia="Aptos"/>
          <w:b w:val="0"/>
          <w:i w:val="0"/>
          <w:color w:val="232323"/>
          <w:sz w:val="21"/>
        </w:rPr>
        <w:t>Expected result: The sales order is recorded, and available stock can be checked before fulfillment.</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the Sales Orders or Sell page. Annotate warehouse selection, product list, quantity inputs, customer fields, and submit button.</w:t>
            </w:r>
          </w:p>
        </w:tc>
      </w:tr>
    </w:tbl>
    <w:p>
      <w:pPr>
        <w:spacing w:before="100" w:after="40"/>
      </w:pPr>
      <w:r>
        <w:rPr>
          <w:rFonts w:ascii="Aptos" w:hAnsi="Aptos" w:eastAsia="Aptos"/>
          <w:b/>
          <w:i w:val="0"/>
          <w:color w:val="1F4E79"/>
          <w:sz w:val="22"/>
        </w:rPr>
        <w:t>User Management and Activity Log</w:t>
      </w:r>
      <w:r>
        <w:rPr>
          <w:rFonts w:ascii="Aptos" w:hAnsi="Aptos" w:eastAsia="Aptos"/>
          <w:b w:val="0"/>
          <w:i/>
          <w:color w:val="5A5A5A"/>
          <w:sz w:val="18"/>
        </w:rPr>
        <w:t xml:space="preserve">  |  Recommended users: Administrator</w:t>
      </w:r>
    </w:p>
    <w:p>
      <w:pPr>
        <w:pStyle w:val="ListNumber"/>
        <w:spacing w:after="60"/>
      </w:pPr>
      <w:r>
        <w:rPr>
          <w:rFonts w:ascii="Aptos" w:hAnsi="Aptos" w:eastAsia="Aptos"/>
          <w:b w:val="0"/>
          <w:i w:val="0"/>
          <w:color w:val="232323"/>
          <w:sz w:val="20"/>
        </w:rPr>
        <w:t>Open User Management to create, edit, disable, enable, or delete user accounts.</w:t>
      </w:r>
    </w:p>
    <w:p>
      <w:pPr>
        <w:pStyle w:val="ListNumber"/>
        <w:spacing w:after="60"/>
      </w:pPr>
      <w:r>
        <w:rPr>
          <w:rFonts w:ascii="Aptos" w:hAnsi="Aptos" w:eastAsia="Aptos"/>
          <w:b w:val="0"/>
          <w:i w:val="0"/>
          <w:color w:val="232323"/>
          <w:sz w:val="20"/>
        </w:rPr>
        <w:t>Use search and sorting to find a specific user.</w:t>
      </w:r>
    </w:p>
    <w:p>
      <w:pPr>
        <w:pStyle w:val="ListNumber"/>
        <w:spacing w:after="60"/>
      </w:pPr>
      <w:r>
        <w:rPr>
          <w:rFonts w:ascii="Aptos" w:hAnsi="Aptos" w:eastAsia="Aptos"/>
          <w:b w:val="0"/>
          <w:i w:val="0"/>
          <w:color w:val="232323"/>
          <w:sz w:val="20"/>
        </w:rPr>
        <w:t>Open Activity Log to review login events and user activity.</w:t>
      </w:r>
    </w:p>
    <w:p>
      <w:pPr>
        <w:pStyle w:val="ListNumber"/>
        <w:spacing w:after="60"/>
      </w:pPr>
      <w:r>
        <w:rPr>
          <w:rFonts w:ascii="Aptos" w:hAnsi="Aptos" w:eastAsia="Aptos"/>
          <w:b w:val="0"/>
          <w:i w:val="0"/>
          <w:color w:val="232323"/>
          <w:sz w:val="20"/>
        </w:rPr>
        <w:t>Use filters or date ranges to narrow the activity results.</w:t>
      </w:r>
    </w:p>
    <w:p>
      <w:pPr>
        <w:spacing w:after="120" w:line="252" w:lineRule="auto"/>
      </w:pPr>
      <w:r>
        <w:rPr>
          <w:rFonts w:ascii="Aptos" w:hAnsi="Aptos" w:eastAsia="Aptos"/>
          <w:b w:val="0"/>
          <w:i w:val="0"/>
          <w:color w:val="232323"/>
          <w:sz w:val="21"/>
        </w:rPr>
        <w:t>Expected result: Administrators can maintain access control and audit user activity.</w:t>
      </w:r>
    </w:p>
    <w:tbl>
      <w:tblPr>
        <w:tblW w:type="auto" w:w="0"/>
        <w:jc w:val="center"/>
        <w:tblLook w:firstColumn="1" w:firstRow="1" w:lastColumn="0" w:lastRow="0" w:noHBand="0" w:noVBand="1" w:val="04A0"/>
        <w:tblBorders>
          <w:top w:val="single" w:sz="6" w:space="0" w:color="B9D4E7"/>
          <w:left w:val="single" w:sz="6" w:space="0" w:color="B9D4E7"/>
          <w:bottom w:val="single" w:sz="6" w:space="0" w:color="B9D4E7"/>
          <w:right w:val="single" w:sz="6" w:space="0" w:color="B9D4E7"/>
          <w:insideH w:val="single" w:sz="6" w:space="0" w:color="B9D4E7"/>
          <w:insideV w:val="single" w:sz="6" w:space="0" w:color="B9D4E7"/>
        </w:tblBorders>
      </w:tblPr>
      <w:tblGrid>
        <w:gridCol w:w="10426"/>
      </w:tblGrid>
      <w:tr>
        <w:tc>
          <w:tcPr>
            <w:tcW w:type="dxa" w:w="10426"/>
            <w:shd w:fill="EAF3FA"/>
            <w:tcMar>
              <w:top w:w="130" w:type="dxa"/>
              <w:start w:w="180" w:type="dxa"/>
              <w:bottom w:w="130" w:type="dxa"/>
              <w:end w:w="180" w:type="dxa"/>
            </w:tcMar>
          </w:tcPr>
          <w:p>
            <w:pPr>
              <w:spacing w:after="0"/>
            </w:pPr>
            <w:r>
              <w:rPr>
                <w:rFonts w:ascii="Aptos" w:hAnsi="Aptos" w:eastAsia="Aptos"/>
                <w:b/>
                <w:i w:val="0"/>
                <w:color w:val="1F4E79"/>
                <w:sz w:val="19"/>
              </w:rPr>
              <w:t xml:space="preserve">Screenshot note: </w:t>
            </w:r>
            <w:r>
              <w:rPr>
                <w:rFonts w:ascii="Aptos" w:hAnsi="Aptos" w:eastAsia="Aptos"/>
                <w:b w:val="0"/>
                <w:i w:val="0"/>
                <w:color w:val="232323"/>
                <w:sz w:val="19"/>
              </w:rPr>
              <w:t>Capture User Management and Activity Log. Annotate search/filter controls, status column, action buttons, and activity table.</w:t>
            </w:r>
          </w:p>
        </w:tc>
      </w:tr>
    </w:tbl>
    <w:p>
      <w:pPr>
        <w:pStyle w:val="Heading2"/>
        <w:spacing w:before="120" w:after="100"/>
      </w:pPr>
      <w:r>
        <w:rPr>
          <w:rFonts w:ascii="Aptos" w:hAnsi="Aptos" w:eastAsia="Aptos"/>
          <w:b/>
          <w:i w:val="0"/>
          <w:color w:val="1F4E79"/>
          <w:sz w:val="24"/>
        </w:rPr>
        <w:t>Tips and Tricks</w:t>
      </w:r>
    </w:p>
    <w:p>
      <w:pPr>
        <w:pStyle w:val="ListBullet"/>
        <w:spacing w:after="60"/>
        <w:ind w:left="198"/>
      </w:pPr>
      <w:r>
        <w:rPr>
          <w:rFonts w:ascii="Aptos" w:hAnsi="Aptos" w:eastAsia="Aptos"/>
          <w:b w:val="0"/>
          <w:i w:val="0"/>
          <w:color w:val="232323"/>
          <w:sz w:val="20"/>
        </w:rPr>
        <w:t>Start Docker Desktop before running docker compose commands.</w:t>
      </w:r>
    </w:p>
    <w:p>
      <w:pPr>
        <w:pStyle w:val="ListBullet"/>
        <w:spacing w:after="60"/>
        <w:ind w:left="198"/>
      </w:pPr>
      <w:r>
        <w:rPr>
          <w:rFonts w:ascii="Aptos" w:hAnsi="Aptos" w:eastAsia="Aptos"/>
          <w:b w:val="0"/>
          <w:i w:val="0"/>
          <w:color w:val="232323"/>
          <w:sz w:val="20"/>
        </w:rPr>
        <w:t>Use docker compose ps to confirm that the database, backend, and frontend containers are running.</w:t>
      </w:r>
    </w:p>
    <w:p>
      <w:pPr>
        <w:pStyle w:val="ListBullet"/>
        <w:spacing w:after="60"/>
        <w:ind w:left="198"/>
      </w:pPr>
      <w:r>
        <w:rPr>
          <w:rFonts w:ascii="Aptos" w:hAnsi="Aptos" w:eastAsia="Aptos"/>
          <w:b w:val="0"/>
          <w:i w:val="0"/>
          <w:color w:val="232323"/>
          <w:sz w:val="20"/>
        </w:rPr>
        <w:t>If the database needs to be reset, run docker compose down -v and then docker compose up --build.</w:t>
      </w:r>
    </w:p>
    <w:p>
      <w:pPr>
        <w:pStyle w:val="ListBullet"/>
        <w:spacing w:after="60"/>
        <w:ind w:left="198"/>
      </w:pPr>
      <w:r>
        <w:rPr>
          <w:rFonts w:ascii="Aptos" w:hAnsi="Aptos" w:eastAsia="Aptos"/>
          <w:b w:val="0"/>
          <w:i w:val="0"/>
          <w:color w:val="232323"/>
          <w:sz w:val="20"/>
        </w:rPr>
        <w:t>Use the role-specific demo accounts to test permissions and navigation differences.</w:t>
      </w:r>
    </w:p>
    <w:p>
      <w:pPr>
        <w:pStyle w:val="ListBullet"/>
        <w:spacing w:after="60"/>
        <w:ind w:left="198"/>
      </w:pPr>
      <w:r>
        <w:rPr>
          <w:rFonts w:ascii="Aptos" w:hAnsi="Aptos" w:eastAsia="Aptos"/>
          <w:b w:val="0"/>
          <w:i w:val="0"/>
          <w:color w:val="232323"/>
          <w:sz w:val="20"/>
        </w:rPr>
        <w:t>Check inventory availability before creating sales orders.</w:t>
      </w:r>
    </w:p>
    <w:p>
      <w:pPr>
        <w:pStyle w:val="ListBullet"/>
        <w:spacing w:after="60"/>
        <w:ind w:left="198"/>
      </w:pPr>
      <w:r>
        <w:rPr>
          <w:rFonts w:ascii="Aptos" w:hAnsi="Aptos" w:eastAsia="Aptos"/>
          <w:b w:val="0"/>
          <w:i w:val="0"/>
          <w:color w:val="232323"/>
          <w:sz w:val="20"/>
        </w:rPr>
        <w:t>Use search and filters before scrolling through long product, user, or activity lists.</w:t>
      </w:r>
    </w:p>
    <w:p>
      <w:pPr>
        <w:pStyle w:val="ListBullet"/>
        <w:spacing w:after="60"/>
        <w:ind w:left="198"/>
      </w:pPr>
      <w:r>
        <w:rPr>
          <w:rFonts w:ascii="Aptos" w:hAnsi="Aptos" w:eastAsia="Aptos"/>
          <w:b w:val="0"/>
          <w:i w:val="0"/>
          <w:color w:val="232323"/>
          <w:sz w:val="20"/>
        </w:rPr>
        <w:t>Keep screenshots at 100% browser zoom and capture the full browser window for consistent documentation.</w:t>
      </w:r>
    </w:p>
    <w:p>
      <w:pPr>
        <w:pStyle w:val="Heading2"/>
        <w:spacing w:before="120" w:after="100"/>
      </w:pPr>
      <w:r>
        <w:rPr>
          <w:rFonts w:ascii="Aptos" w:hAnsi="Aptos" w:eastAsia="Aptos"/>
          <w:b/>
          <w:i w:val="0"/>
          <w:color w:val="1F4E79"/>
          <w:sz w:val="24"/>
        </w:rPr>
        <w:t>Screenshot Checklist</w:t>
      </w:r>
    </w:p>
    <w:tbl>
      <w:tblPr>
        <w:tblStyle w:val="TableGrid"/>
        <w:tblW w:type="auto" w:w="0"/>
        <w:jc w:val="center"/>
        <w:tblLook w:firstColumn="1" w:firstRow="1" w:lastColumn="0" w:lastRow="0" w:noHBand="0" w:noVBand="1" w:val="04A0"/>
        <w:tblBorders>
          <w:top w:val="single" w:sz="6" w:space="0" w:color="C9D5DD"/>
          <w:left w:val="single" w:sz="6" w:space="0" w:color="C9D5DD"/>
          <w:bottom w:val="single" w:sz="6" w:space="0" w:color="C9D5DD"/>
          <w:right w:val="single" w:sz="6" w:space="0" w:color="C9D5DD"/>
          <w:insideH w:val="single" w:sz="6" w:space="0" w:color="C9D5DD"/>
          <w:insideV w:val="single" w:sz="6" w:space="0" w:color="C9D5DD"/>
        </w:tblBorders>
      </w:tblPr>
      <w:tblGrid>
        <w:gridCol w:w="3475"/>
        <w:gridCol w:w="3475"/>
        <w:gridCol w:w="3475"/>
      </w:tblGrid>
      <w:tr>
        <w:trPr>
          <w:tblHeader w:val="true"/>
        </w:trPr>
        <w:tc>
          <w:tcPr>
            <w:tcW w:type="dxa" w:w="1134"/>
            <w:shd w:fill="1F4E79"/>
            <w:tcMar>
              <w:top w:w="120" w:type="dxa"/>
              <w:start w:w="120" w:type="dxa"/>
              <w:bottom w:w="120" w:type="dxa"/>
              <w:end w:w="120" w:type="dxa"/>
            </w:tcMar>
          </w:tcPr>
          <w:p>
            <w:pPr>
              <w:jc w:val="center"/>
            </w:pPr>
            <w:r>
              <w:rPr>
                <w:rFonts w:ascii="Aptos" w:hAnsi="Aptos" w:eastAsia="Aptos"/>
                <w:b/>
                <w:i w:val="0"/>
                <w:color w:val="FFFFFF"/>
                <w:sz w:val="18"/>
              </w:rPr>
              <w:t>Section</w:t>
            </w:r>
          </w:p>
        </w:tc>
        <w:tc>
          <w:tcPr>
            <w:tcW w:type="dxa" w:w="2268"/>
            <w:shd w:fill="1F4E79"/>
            <w:tcMar>
              <w:top w:w="120" w:type="dxa"/>
              <w:start w:w="120" w:type="dxa"/>
              <w:bottom w:w="120" w:type="dxa"/>
              <w:end w:w="120" w:type="dxa"/>
            </w:tcMar>
          </w:tcPr>
          <w:p>
            <w:pPr>
              <w:jc w:val="center"/>
            </w:pPr>
            <w:r>
              <w:rPr>
                <w:rFonts w:ascii="Aptos" w:hAnsi="Aptos" w:eastAsia="Aptos"/>
                <w:b/>
                <w:i w:val="0"/>
                <w:color w:val="FFFFFF"/>
                <w:sz w:val="18"/>
              </w:rPr>
              <w:t>Screenshot</w:t>
            </w:r>
          </w:p>
        </w:tc>
        <w:tc>
          <w:tcPr>
            <w:tcW w:type="dxa" w:w="5840"/>
            <w:shd w:fill="1F4E79"/>
            <w:tcMar>
              <w:top w:w="120" w:type="dxa"/>
              <w:start w:w="120" w:type="dxa"/>
              <w:bottom w:w="120" w:type="dxa"/>
              <w:end w:w="120" w:type="dxa"/>
            </w:tcMar>
          </w:tcPr>
          <w:p>
            <w:pPr>
              <w:jc w:val="center"/>
            </w:pPr>
            <w:r>
              <w:rPr>
                <w:rFonts w:ascii="Aptos" w:hAnsi="Aptos" w:eastAsia="Aptos"/>
                <w:b/>
                <w:i w:val="0"/>
                <w:color w:val="FFFFFF"/>
                <w:sz w:val="18"/>
              </w:rPr>
              <w:t>What to capture and annotate</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8.1</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Docker startup</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Terminal or Docker Desktop after docker compose up --build, showing running services.</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8.1</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Login page</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Email field, password field, and Login button at http://localhost:3000.</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8.1</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Create user</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Admin User Management page with Create User form open.</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Dashboard</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Role-based sidebar, account section, and dashboard summary.</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Products or Inventory</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Search/filter controls, table records, and Add/Edit or stock status information.</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Purchase workflow</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Purchase Request or Purchase Order form/list with status and action controls.</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Stock inward</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Stock Inward list or create form with received quantity fields.</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Sales order</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Warehouse selector, product quantities, customer form, and submit button.</w:t>
            </w:r>
          </w:p>
        </w:tc>
      </w:tr>
      <w:tr>
        <w:tc>
          <w:tcPr>
            <w:tcW w:type="dxa" w:w="1134"/>
            <w:tcMar>
              <w:top w:w="120" w:type="dxa"/>
              <w:start w:w="120" w:type="dxa"/>
              <w:bottom w:w="120" w:type="dxa"/>
              <w:end w:w="120" w:type="dxa"/>
            </w:tcMar>
            <w:vAlign w:val="center"/>
          </w:tcPr>
          <w:p>
            <w:pPr>
              <w:jc w:val="center"/>
            </w:pPr>
            <w:r>
              <w:rPr>
                <w:rFonts w:ascii="Aptos" w:hAnsi="Aptos" w:eastAsia="Aptos"/>
                <w:b w:val="0"/>
                <w:i w:val="0"/>
                <w:color w:val="232323"/>
                <w:sz w:val="17"/>
              </w:rPr>
              <w:t>8.2</w:t>
            </w:r>
          </w:p>
        </w:tc>
        <w:tc>
          <w:tcPr>
            <w:tcW w:type="dxa" w:w="2268"/>
            <w:tcMar>
              <w:top w:w="120" w:type="dxa"/>
              <w:start w:w="120" w:type="dxa"/>
              <w:bottom w:w="120" w:type="dxa"/>
              <w:end w:w="120" w:type="dxa"/>
            </w:tcMar>
            <w:vAlign w:val="center"/>
          </w:tcPr>
          <w:p>
            <w:pPr>
              <w:jc w:val="left"/>
            </w:pPr>
            <w:r>
              <w:rPr>
                <w:rFonts w:ascii="Aptos" w:hAnsi="Aptos" w:eastAsia="Aptos"/>
                <w:b w:val="0"/>
                <w:i w:val="0"/>
                <w:color w:val="232323"/>
                <w:sz w:val="17"/>
              </w:rPr>
              <w:t>Activity log</w:t>
            </w:r>
          </w:p>
        </w:tc>
        <w:tc>
          <w:tcPr>
            <w:tcW w:type="dxa" w:w="5840"/>
            <w:tcMar>
              <w:top w:w="120" w:type="dxa"/>
              <w:start w:w="120" w:type="dxa"/>
              <w:bottom w:w="120" w:type="dxa"/>
              <w:end w:w="120" w:type="dxa"/>
            </w:tcMar>
            <w:vAlign w:val="center"/>
          </w:tcPr>
          <w:p>
            <w:pPr>
              <w:jc w:val="left"/>
            </w:pPr>
            <w:r>
              <w:rPr>
                <w:rFonts w:ascii="Aptos" w:hAnsi="Aptos" w:eastAsia="Aptos"/>
                <w:b w:val="0"/>
                <w:i w:val="0"/>
                <w:color w:val="232323"/>
                <w:sz w:val="17"/>
              </w:rPr>
              <w:t>Activity search/filter controls and audit table.</w:t>
            </w:r>
          </w:p>
        </w:tc>
      </w:tr>
    </w:tbl>
    <w:sectPr w:rsidR="00FC693F" w:rsidRPr="0006063C" w:rsidSect="00034616">
      <w:pgSz w:w="12240" w:h="15840"/>
      <w:pgMar w:top="822" w:right="907" w:bottom="76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E6E6E"/>
        <w:sz w:val="17"/>
      </w:rPr>
      <w:t>Warehouse Management System -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