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0A1396" w:rsidRPr="000A1396" w:rsidTr="00E241F3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0A1396" w:rsidRPr="000A1396" w:rsidRDefault="000A1396" w:rsidP="000A1396">
            <w:pPr>
              <w:suppressAutoHyphens/>
              <w:spacing w:before="100" w:beforeAutospacing="1" w:after="159" w:line="256" w:lineRule="auto"/>
              <w:ind w:firstLine="0"/>
              <w:jc w:val="left"/>
              <w:rPr>
                <w:rFonts w:ascii="Arial" w:eastAsia="Times New Roman" w:hAnsi="Arial" w:cs="Arial"/>
                <w:sz w:val="22"/>
                <w:lang w:eastAsia="ru-RU"/>
              </w:rPr>
            </w:pPr>
            <w:bookmarkStart w:id="0" w:name="_Hlk186107739"/>
            <w:bookmarkEnd w:id="0"/>
          </w:p>
          <w:p w:rsidR="000A1396" w:rsidRPr="000A1396" w:rsidRDefault="000A1396" w:rsidP="000A1396">
            <w:pPr>
              <w:suppressAutoHyphens/>
              <w:spacing w:before="100" w:beforeAutospacing="1" w:after="159" w:line="256" w:lineRule="auto"/>
              <w:ind w:firstLine="0"/>
              <w:jc w:val="left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0A1396">
              <w:rPr>
                <w:rFonts w:ascii="Calibri" w:eastAsia="Calibri" w:hAnsi="Calibri" w:cs="Calibri"/>
                <w:noProof/>
                <w:sz w:val="22"/>
                <w:lang w:eastAsia="ru-RU"/>
              </w:rPr>
              <w:drawing>
                <wp:inline distT="0" distB="0" distL="0" distR="0" wp14:anchorId="6E35E957" wp14:editId="25459806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0A1396" w:rsidRPr="000A1396" w:rsidRDefault="000A1396" w:rsidP="000A1396">
            <w:pPr>
              <w:suppressAutoHyphens/>
              <w:spacing w:before="100" w:beforeAutospacing="1" w:line="256" w:lineRule="auto"/>
              <w:ind w:left="425" w:right="204" w:firstLine="0"/>
              <w:jc w:val="center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 w:rsidRPr="000A1396">
              <w:rPr>
                <w:rFonts w:ascii="Arial" w:eastAsia="Times New Roman" w:hAnsi="Arial" w:cs="Arial"/>
                <w:sz w:val="22"/>
                <w:lang w:eastAsia="ru-RU"/>
              </w:rPr>
              <w:t xml:space="preserve"> </w:t>
            </w: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«Московский государственный технический университет имени Н.Э. Баумана</w:t>
            </w:r>
            <w:r w:rsidRPr="000A1396">
              <w:rPr>
                <w:rFonts w:ascii="Arial" w:eastAsia="Times New Roman" w:hAnsi="Arial" w:cs="Arial"/>
                <w:sz w:val="22"/>
                <w:lang w:eastAsia="ru-RU"/>
              </w:rPr>
              <w:t xml:space="preserve"> </w:t>
            </w: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:rsidR="000A1396" w:rsidRPr="000A1396" w:rsidRDefault="000A1396" w:rsidP="000A1396">
      <w:pPr>
        <w:suppressAutoHyphens/>
        <w:spacing w:before="210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ФАКУЛЬТЕТ</w:t>
      </w:r>
      <w:r w:rsidRPr="000A1396">
        <w:rPr>
          <w:rFonts w:ascii="Arial" w:eastAsia="Times New Roman" w:hAnsi="Arial" w:cs="Arial"/>
          <w:sz w:val="22"/>
          <w:u w:val="single"/>
          <w:lang w:eastAsia="ru-RU"/>
        </w:rPr>
        <w:t xml:space="preserve">    </w:t>
      </w:r>
      <w:r w:rsidRPr="000A1396">
        <w:rPr>
          <w:rFonts w:ascii="Arial" w:eastAsia="Times New Roman" w:hAnsi="Arial" w:cs="Arial"/>
          <w:sz w:val="24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:rsidR="000A1396" w:rsidRPr="000A1396" w:rsidRDefault="000A1396" w:rsidP="000A1396">
      <w:pPr>
        <w:suppressAutoHyphens/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КАФЕДРА</w:t>
      </w:r>
      <w:r w:rsidRPr="000A1396">
        <w:rPr>
          <w:rFonts w:ascii="Arial" w:eastAsia="Times New Roman" w:hAnsi="Arial" w:cs="Arial"/>
          <w:sz w:val="22"/>
          <w:u w:val="single"/>
          <w:lang w:eastAsia="ru-RU"/>
        </w:rPr>
        <w:t xml:space="preserve">                           </w:t>
      </w:r>
      <w:r w:rsidRPr="000A1396">
        <w:rPr>
          <w:rFonts w:ascii="Arial" w:eastAsia="Times New Roman" w:hAnsi="Arial" w:cs="Arial"/>
          <w:sz w:val="24"/>
          <w:u w:val="single"/>
          <w:lang w:eastAsia="ru-RU"/>
        </w:rPr>
        <w:t xml:space="preserve">Системы обработки информации и управления 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 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center"/>
        <w:rPr>
          <w:rFonts w:ascii="Arial" w:eastAsia="Times New Roman" w:hAnsi="Arial" w:cs="Arial"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Лабораторная работа №</w:t>
      </w:r>
      <w:r w:rsidR="00C02805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2</w:t>
      </w:r>
    </w:p>
    <w:p w:rsidR="000A1396" w:rsidRPr="000A1396" w:rsidRDefault="000A1396" w:rsidP="000A1396">
      <w:pPr>
        <w:spacing w:before="75" w:after="75" w:line="240" w:lineRule="auto"/>
        <w:ind w:left="75" w:right="75" w:firstLine="0"/>
        <w:jc w:val="center"/>
        <w:outlineLvl w:val="2"/>
        <w:rPr>
          <w:rFonts w:ascii="Arial" w:eastAsia="Times New Roman" w:hAnsi="Arial" w:cs="Arial"/>
          <w:b/>
          <w:bCs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 xml:space="preserve">По курсу </w:t>
      </w:r>
    </w:p>
    <w:p w:rsidR="000A1396" w:rsidRPr="000A1396" w:rsidRDefault="000A1396" w:rsidP="000A1396">
      <w:pPr>
        <w:spacing w:before="75" w:after="75" w:line="240" w:lineRule="auto"/>
        <w:ind w:left="75" w:right="75" w:firstLine="0"/>
        <w:jc w:val="center"/>
        <w:outlineLvl w:val="2"/>
        <w:rPr>
          <w:rFonts w:ascii="Arial" w:eastAsia="Times New Roman" w:hAnsi="Arial" w:cs="Arial"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«</w:t>
      </w:r>
      <w:r w:rsidR="005032E1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Анализ временных рядов</w:t>
      </w: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»</w:t>
      </w:r>
    </w:p>
    <w:p w:rsidR="000A1396" w:rsidRPr="000A1396" w:rsidRDefault="000A1396" w:rsidP="000A1396">
      <w:pPr>
        <w:widowControl w:val="0"/>
        <w:spacing w:line="240" w:lineRule="auto"/>
        <w:ind w:firstLine="0"/>
        <w:jc w:val="center"/>
        <w:rPr>
          <w:rFonts w:ascii="Arial" w:eastAsia="Times New Roman" w:hAnsi="Arial" w:cs="Arial"/>
          <w:b/>
          <w:bCs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«</w:t>
      </w:r>
      <w:r w:rsidR="003D3861" w:rsidRPr="003D3861">
        <w:rPr>
          <w:rFonts w:ascii="Arial" w:eastAsia="Times New Roman" w:hAnsi="Arial" w:cs="Arial"/>
          <w:b/>
          <w:bCs/>
          <w:sz w:val="32"/>
          <w:szCs w:val="44"/>
          <w:lang w:eastAsia="ru-RU"/>
        </w:rPr>
        <w:t xml:space="preserve">Модели </w:t>
      </w:r>
      <w:proofErr w:type="spellStart"/>
      <w:r w:rsidR="003D3861" w:rsidRPr="003D3861">
        <w:rPr>
          <w:rFonts w:ascii="Arial" w:eastAsia="Times New Roman" w:hAnsi="Arial" w:cs="Arial"/>
          <w:b/>
          <w:bCs/>
          <w:sz w:val="32"/>
          <w:szCs w:val="44"/>
          <w:lang w:eastAsia="ru-RU"/>
        </w:rPr>
        <w:t>волотильности</w:t>
      </w:r>
      <w:proofErr w:type="spellEnd"/>
      <w:r w:rsidR="003D3861">
        <w:rPr>
          <w:rFonts w:ascii="Arial" w:eastAsia="Times New Roman" w:hAnsi="Arial" w:cs="Arial"/>
          <w:b/>
          <w:bCs/>
          <w:sz w:val="32"/>
          <w:szCs w:val="44"/>
          <w:lang w:eastAsia="ru-RU"/>
        </w:rPr>
        <w:t xml:space="preserve"> нестационарных временных рядов</w:t>
      </w: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»</w:t>
      </w:r>
    </w:p>
    <w:p w:rsidR="000A1396" w:rsidRPr="000A1396" w:rsidRDefault="000A1396" w:rsidP="000A1396">
      <w:pPr>
        <w:spacing w:before="100" w:beforeAutospacing="1" w:after="240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</w:p>
    <w:p w:rsidR="000A1396" w:rsidRPr="000A1396" w:rsidRDefault="000A1396" w:rsidP="000A1396">
      <w:pPr>
        <w:spacing w:before="100" w:beforeAutospacing="1" w:after="240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Подготовил: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 xml:space="preserve">Студент группы </w:t>
      </w:r>
    </w:p>
    <w:p w:rsidR="000A1396" w:rsidRPr="000A1396" w:rsidRDefault="005032E1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>
        <w:rPr>
          <w:rFonts w:ascii="Arial" w:eastAsia="Times New Roman" w:hAnsi="Arial" w:cs="Arial"/>
          <w:b/>
          <w:bCs/>
          <w:sz w:val="22"/>
          <w:lang w:eastAsia="ru-RU"/>
        </w:rPr>
        <w:t>ИУ5-34</w:t>
      </w:r>
      <w:r w:rsidR="000A1396" w:rsidRPr="000A1396">
        <w:rPr>
          <w:rFonts w:ascii="Arial" w:eastAsia="Times New Roman" w:hAnsi="Arial" w:cs="Arial"/>
          <w:b/>
          <w:bCs/>
          <w:sz w:val="22"/>
          <w:lang w:eastAsia="ru-RU"/>
        </w:rPr>
        <w:t xml:space="preserve">Б Журавлев Н.В </w:t>
      </w:r>
    </w:p>
    <w:p w:rsidR="000A1396" w:rsidRPr="000A1396" w:rsidRDefault="00C02805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>
        <w:rPr>
          <w:rFonts w:ascii="Arial" w:eastAsia="Times New Roman" w:hAnsi="Arial" w:cs="Arial"/>
          <w:sz w:val="22"/>
          <w:lang w:eastAsia="ru-RU"/>
        </w:rPr>
        <w:t>28</w:t>
      </w:r>
      <w:r w:rsidR="00061772">
        <w:rPr>
          <w:rFonts w:ascii="Arial" w:eastAsia="Times New Roman" w:hAnsi="Arial" w:cs="Arial"/>
          <w:sz w:val="22"/>
          <w:lang w:eastAsia="ru-RU"/>
        </w:rPr>
        <w:t>.09</w:t>
      </w:r>
      <w:r w:rsidR="000A1396" w:rsidRPr="000A1396">
        <w:rPr>
          <w:rFonts w:ascii="Arial" w:eastAsia="Times New Roman" w:hAnsi="Arial" w:cs="Arial"/>
          <w:sz w:val="22"/>
          <w:lang w:eastAsia="ru-RU"/>
        </w:rPr>
        <w:t>.202</w:t>
      </w:r>
      <w:r w:rsidR="005032E1">
        <w:rPr>
          <w:rFonts w:ascii="Arial" w:eastAsia="Times New Roman" w:hAnsi="Arial" w:cs="Arial"/>
          <w:sz w:val="22"/>
          <w:lang w:eastAsia="ru-RU"/>
        </w:rPr>
        <w:t>4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 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Проверил:</w:t>
      </w:r>
    </w:p>
    <w:p w:rsidR="000A1396" w:rsidRPr="000A1396" w:rsidRDefault="005902B0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proofErr w:type="spellStart"/>
      <w:r>
        <w:rPr>
          <w:rFonts w:ascii="Arial" w:eastAsia="Times New Roman" w:hAnsi="Arial" w:cs="Arial"/>
          <w:b/>
          <w:bCs/>
          <w:sz w:val="22"/>
          <w:lang w:eastAsia="ru-RU"/>
        </w:rPr>
        <w:t>Лабунец</w:t>
      </w:r>
      <w:proofErr w:type="spellEnd"/>
      <w:r>
        <w:rPr>
          <w:rFonts w:ascii="Arial" w:eastAsia="Times New Roman" w:hAnsi="Arial" w:cs="Arial"/>
          <w:b/>
          <w:bCs/>
          <w:sz w:val="22"/>
          <w:lang w:eastAsia="ru-RU"/>
        </w:rPr>
        <w:t xml:space="preserve"> Л</w:t>
      </w:r>
      <w:r w:rsidR="000A1396" w:rsidRPr="000A1396">
        <w:rPr>
          <w:rFonts w:ascii="Arial" w:eastAsia="Times New Roman" w:hAnsi="Arial" w:cs="Arial"/>
          <w:b/>
          <w:bCs/>
          <w:sz w:val="22"/>
          <w:lang w:eastAsia="ru-RU"/>
        </w:rPr>
        <w:t>.В.</w:t>
      </w:r>
    </w:p>
    <w:p w:rsidR="000A1396" w:rsidRPr="000A1396" w:rsidRDefault="000A1396" w:rsidP="000A1396">
      <w:pPr>
        <w:spacing w:before="100" w:beforeAutospacing="1" w:after="142" w:line="256" w:lineRule="auto"/>
        <w:ind w:firstLine="0"/>
        <w:jc w:val="center"/>
        <w:rPr>
          <w:rFonts w:ascii="Arial" w:eastAsia="Times New Roman" w:hAnsi="Arial" w:cs="Arial"/>
          <w:i/>
          <w:iCs/>
          <w:szCs w:val="28"/>
          <w:lang w:eastAsia="ru-RU"/>
        </w:rPr>
      </w:pPr>
    </w:p>
    <w:p w:rsidR="000A1396" w:rsidRPr="000A1396" w:rsidRDefault="000A1396" w:rsidP="000A1396">
      <w:pPr>
        <w:spacing w:before="100" w:beforeAutospacing="1" w:after="142" w:line="256" w:lineRule="auto"/>
        <w:ind w:firstLine="0"/>
        <w:jc w:val="left"/>
        <w:rPr>
          <w:rFonts w:ascii="Arial" w:eastAsia="Times New Roman" w:hAnsi="Arial" w:cs="Arial"/>
          <w:i/>
          <w:iCs/>
          <w:szCs w:val="28"/>
          <w:lang w:eastAsia="ru-RU"/>
        </w:rPr>
      </w:pPr>
    </w:p>
    <w:p w:rsidR="005573B8" w:rsidRPr="003D3861" w:rsidRDefault="000A1396" w:rsidP="003D3861">
      <w:pPr>
        <w:spacing w:before="100" w:beforeAutospacing="1" w:after="142" w:line="256" w:lineRule="auto"/>
        <w:ind w:firstLine="0"/>
        <w:jc w:val="center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i/>
          <w:iCs/>
          <w:szCs w:val="28"/>
          <w:lang w:eastAsia="ru-RU"/>
        </w:rPr>
        <w:t>202</w:t>
      </w:r>
      <w:r>
        <w:rPr>
          <w:rFonts w:ascii="Arial" w:eastAsia="Times New Roman" w:hAnsi="Arial" w:cs="Arial"/>
          <w:i/>
          <w:iCs/>
          <w:szCs w:val="28"/>
          <w:lang w:eastAsia="ru-RU"/>
        </w:rPr>
        <w:t>4</w:t>
      </w:r>
      <w:r w:rsidRPr="000A1396">
        <w:rPr>
          <w:rFonts w:ascii="Arial" w:eastAsia="Times New Roman" w:hAnsi="Arial" w:cs="Arial"/>
          <w:i/>
          <w:iCs/>
          <w:szCs w:val="28"/>
          <w:lang w:eastAsia="ru-RU"/>
        </w:rPr>
        <w:t xml:space="preserve"> г</w:t>
      </w:r>
      <w:r w:rsidRPr="000A1396">
        <w:rPr>
          <w:rFonts w:ascii="Arial" w:eastAsia="Times New Roman" w:hAnsi="Arial" w:cs="Arial"/>
          <w:sz w:val="22"/>
          <w:lang w:eastAsia="ru-RU"/>
        </w:rPr>
        <w:t>.</w:t>
      </w:r>
    </w:p>
    <w:p w:rsidR="005573B8" w:rsidRDefault="005573B8">
      <w:pPr>
        <w:spacing w:after="160" w:line="259" w:lineRule="auto"/>
        <w:ind w:firstLine="0"/>
        <w:jc w:val="left"/>
      </w:pPr>
      <w:r>
        <w:br w:type="page"/>
      </w:r>
    </w:p>
    <w:p w:rsidR="005E7CC0" w:rsidRPr="005E7CC0" w:rsidRDefault="005E7CC0" w:rsidP="005E7CC0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85731F" w:rsidRPr="0085731F" w:rsidRDefault="005E7CC0" w:rsidP="0085731F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5E7CC0">
        <w:rPr>
          <w:rFonts w:eastAsia="Times New Roman" w:cs="Times New Roman"/>
          <w:b/>
          <w:szCs w:val="28"/>
          <w:lang w:eastAsia="ru-RU"/>
        </w:rPr>
        <w:t xml:space="preserve">1 </w:t>
      </w:r>
      <w:r w:rsidR="0085731F" w:rsidRPr="0085731F">
        <w:rPr>
          <w:rFonts w:eastAsia="Times New Roman" w:cs="Times New Roman"/>
          <w:b/>
          <w:szCs w:val="28"/>
          <w:lang w:eastAsia="ru-RU"/>
        </w:rPr>
        <w:t>Цели работы</w:t>
      </w:r>
    </w:p>
    <w:p w:rsidR="0085731F" w:rsidRPr="0085731F" w:rsidRDefault="0085731F" w:rsidP="0085731F">
      <w:pPr>
        <w:ind w:left="568" w:hanging="284"/>
        <w:rPr>
          <w:rFonts w:eastAsia="Times New Roman" w:cs="Times New Roman"/>
          <w:szCs w:val="28"/>
          <w:lang w:eastAsia="ru-RU"/>
        </w:rPr>
      </w:pPr>
      <w:r w:rsidRPr="0085731F">
        <w:rPr>
          <w:rFonts w:eastAsia="Times New Roman" w:cs="Times New Roman"/>
          <w:szCs w:val="28"/>
          <w:lang w:eastAsia="ru-RU"/>
        </w:rPr>
        <w:t>1.1 Изучение моделей и методов формирования волатильности НВР.</w:t>
      </w:r>
    </w:p>
    <w:p w:rsidR="0085731F" w:rsidRPr="0085731F" w:rsidRDefault="0085731F" w:rsidP="0085731F">
      <w:pPr>
        <w:ind w:left="568" w:hanging="284"/>
        <w:rPr>
          <w:rFonts w:eastAsia="Times New Roman" w:cs="Times New Roman"/>
          <w:szCs w:val="28"/>
          <w:lang w:eastAsia="ru-RU"/>
        </w:rPr>
      </w:pPr>
      <w:r w:rsidRPr="0085731F">
        <w:rPr>
          <w:rFonts w:eastAsia="Times New Roman" w:cs="Times New Roman"/>
          <w:szCs w:val="28"/>
          <w:lang w:eastAsia="ru-RU"/>
        </w:rPr>
        <w:t>1.2 Приобретение навыков выборочного оценивания дисперсии и среднего квадрата ошибки (СКО) НВР в пакете</w:t>
      </w:r>
      <w:r w:rsidRPr="0085731F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 xml:space="preserve"> </w:t>
      </w:r>
      <w:r w:rsidRPr="0085731F">
        <w:rPr>
          <w:rFonts w:eastAsia="Times New Roman" w:cs="Times New Roman"/>
          <w:bCs/>
          <w:iCs/>
          <w:color w:val="000000"/>
          <w:szCs w:val="28"/>
          <w:lang w:eastAsia="ru-RU"/>
        </w:rPr>
        <w:t>«</w:t>
      </w:r>
      <w:r w:rsidRPr="0085731F">
        <w:rPr>
          <w:rFonts w:eastAsia="Times New Roman" w:cs="Times New Roman"/>
          <w:bCs/>
          <w:iCs/>
          <w:color w:val="000000"/>
          <w:szCs w:val="28"/>
          <w:lang w:val="en-US" w:eastAsia="ru-RU"/>
        </w:rPr>
        <w:t>STATISTICA</w:t>
      </w:r>
      <w:r w:rsidRPr="0085731F">
        <w:rPr>
          <w:rFonts w:eastAsia="Times New Roman" w:cs="Times New Roman"/>
          <w:bCs/>
          <w:iCs/>
          <w:color w:val="000000"/>
          <w:szCs w:val="28"/>
          <w:lang w:eastAsia="ru-RU"/>
        </w:rPr>
        <w:t>».</w:t>
      </w:r>
    </w:p>
    <w:p w:rsidR="0085731F" w:rsidRPr="0085731F" w:rsidRDefault="0085731F" w:rsidP="0085731F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85731F" w:rsidRPr="0085731F" w:rsidRDefault="0085731F" w:rsidP="0085731F">
      <w:pPr>
        <w:ind w:firstLine="0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2</w:t>
      </w:r>
      <w:r w:rsidRPr="0085731F">
        <w:rPr>
          <w:rFonts w:eastAsia="Times New Roman" w:cs="Times New Roman"/>
          <w:b/>
          <w:szCs w:val="28"/>
          <w:lang w:eastAsia="ru-RU"/>
        </w:rPr>
        <w:t xml:space="preserve"> Задачи работы</w:t>
      </w:r>
    </w:p>
    <w:p w:rsidR="0085731F" w:rsidRPr="0085731F" w:rsidRDefault="0085731F" w:rsidP="0085731F">
      <w:pPr>
        <w:ind w:left="568" w:hanging="284"/>
        <w:rPr>
          <w:rFonts w:eastAsia="Times New Roman" w:cs="Times New Roman"/>
          <w:bCs/>
          <w:iCs/>
          <w:color w:val="000000"/>
          <w:szCs w:val="28"/>
          <w:lang w:eastAsia="ru-RU"/>
        </w:rPr>
      </w:pPr>
      <w:r w:rsidRPr="0085731F">
        <w:rPr>
          <w:rFonts w:eastAsia="Times New Roman" w:cs="Times New Roman"/>
          <w:szCs w:val="28"/>
          <w:lang w:eastAsia="ru-RU"/>
        </w:rPr>
        <w:t>2.1 Формирование непараметрических моделей дисперсии НВР в пакете</w:t>
      </w:r>
      <w:r w:rsidRPr="0085731F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 xml:space="preserve"> </w:t>
      </w:r>
      <w:r w:rsidRPr="0085731F">
        <w:rPr>
          <w:rFonts w:eastAsia="Times New Roman" w:cs="Times New Roman"/>
          <w:bCs/>
          <w:iCs/>
          <w:color w:val="000000"/>
          <w:szCs w:val="28"/>
          <w:lang w:eastAsia="ru-RU"/>
        </w:rPr>
        <w:t>«</w:t>
      </w:r>
      <w:r w:rsidRPr="0085731F">
        <w:rPr>
          <w:rFonts w:eastAsia="Times New Roman" w:cs="Times New Roman"/>
          <w:bCs/>
          <w:iCs/>
          <w:color w:val="000000"/>
          <w:szCs w:val="28"/>
          <w:lang w:val="en-US" w:eastAsia="ru-RU"/>
        </w:rPr>
        <w:t>STATISTICA</w:t>
      </w:r>
      <w:r w:rsidRPr="0085731F">
        <w:rPr>
          <w:rFonts w:eastAsia="Times New Roman" w:cs="Times New Roman"/>
          <w:bCs/>
          <w:iCs/>
          <w:color w:val="000000"/>
          <w:szCs w:val="28"/>
          <w:lang w:eastAsia="ru-RU"/>
        </w:rPr>
        <w:t>».</w:t>
      </w:r>
    </w:p>
    <w:p w:rsidR="0085731F" w:rsidRPr="0085731F" w:rsidRDefault="0085731F" w:rsidP="0085731F">
      <w:pPr>
        <w:ind w:left="568" w:hanging="284"/>
        <w:rPr>
          <w:rFonts w:eastAsia="Times New Roman" w:cs="Times New Roman"/>
          <w:bCs/>
          <w:iCs/>
          <w:color w:val="000000"/>
          <w:szCs w:val="28"/>
          <w:lang w:eastAsia="ru-RU"/>
        </w:rPr>
      </w:pPr>
      <w:r w:rsidRPr="0085731F">
        <w:rPr>
          <w:rFonts w:eastAsia="Times New Roman" w:cs="Times New Roman"/>
          <w:bCs/>
          <w:iCs/>
          <w:color w:val="000000"/>
          <w:szCs w:val="28"/>
          <w:lang w:eastAsia="ru-RU"/>
        </w:rPr>
        <w:t xml:space="preserve">2.2 </w:t>
      </w:r>
      <w:r w:rsidRPr="0085731F">
        <w:rPr>
          <w:rFonts w:eastAsia="Times New Roman" w:cs="Times New Roman"/>
          <w:szCs w:val="28"/>
          <w:lang w:eastAsia="ru-RU"/>
        </w:rPr>
        <w:t>Формирование параметрических моделей СКО временного ряда в пакете</w:t>
      </w:r>
      <w:r w:rsidRPr="0085731F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 xml:space="preserve"> </w:t>
      </w:r>
      <w:r w:rsidRPr="0085731F">
        <w:rPr>
          <w:rFonts w:eastAsia="Times New Roman" w:cs="Times New Roman"/>
          <w:bCs/>
          <w:iCs/>
          <w:color w:val="000000"/>
          <w:szCs w:val="28"/>
          <w:lang w:eastAsia="ru-RU"/>
        </w:rPr>
        <w:t>«</w:t>
      </w:r>
      <w:r w:rsidRPr="0085731F">
        <w:rPr>
          <w:rFonts w:eastAsia="Times New Roman" w:cs="Times New Roman"/>
          <w:bCs/>
          <w:iCs/>
          <w:color w:val="000000"/>
          <w:szCs w:val="28"/>
          <w:lang w:val="en-US" w:eastAsia="ru-RU"/>
        </w:rPr>
        <w:t>STATISTICA</w:t>
      </w:r>
      <w:r w:rsidRPr="0085731F">
        <w:rPr>
          <w:rFonts w:eastAsia="Times New Roman" w:cs="Times New Roman"/>
          <w:bCs/>
          <w:iCs/>
          <w:color w:val="000000"/>
          <w:szCs w:val="28"/>
          <w:lang w:eastAsia="ru-RU"/>
        </w:rPr>
        <w:t>».</w:t>
      </w:r>
    </w:p>
    <w:p w:rsidR="0085731F" w:rsidRPr="0085731F" w:rsidRDefault="0085731F" w:rsidP="0085731F">
      <w:pPr>
        <w:ind w:left="568" w:hanging="284"/>
        <w:rPr>
          <w:rFonts w:eastAsia="Times New Roman" w:cs="Times New Roman"/>
          <w:bCs/>
          <w:iCs/>
          <w:color w:val="000000"/>
          <w:szCs w:val="28"/>
          <w:lang w:eastAsia="ru-RU"/>
        </w:rPr>
      </w:pPr>
      <w:r w:rsidRPr="0085731F">
        <w:rPr>
          <w:rFonts w:eastAsia="Times New Roman" w:cs="Times New Roman"/>
          <w:bCs/>
          <w:iCs/>
          <w:color w:val="000000"/>
          <w:szCs w:val="28"/>
          <w:lang w:eastAsia="ru-RU"/>
        </w:rPr>
        <w:t>2.3 Формирование центрированного и нормированного</w:t>
      </w:r>
      <w:r w:rsidRPr="0085731F">
        <w:rPr>
          <w:rFonts w:eastAsia="Times New Roman" w:cs="Times New Roman"/>
          <w:szCs w:val="28"/>
          <w:lang w:eastAsia="ru-RU"/>
        </w:rPr>
        <w:t xml:space="preserve"> временного ряда и анализ его описательных</w:t>
      </w:r>
      <w:r w:rsidRPr="0085731F">
        <w:rPr>
          <w:rFonts w:eastAsia="Times New Roman" w:cs="Times New Roman"/>
          <w:bCs/>
          <w:iCs/>
          <w:color w:val="000000"/>
          <w:szCs w:val="28"/>
          <w:lang w:eastAsia="ru-RU"/>
        </w:rPr>
        <w:t xml:space="preserve"> статистик.</w:t>
      </w:r>
    </w:p>
    <w:p w:rsidR="0085731F" w:rsidRPr="0085731F" w:rsidRDefault="0085731F" w:rsidP="0085731F">
      <w:pPr>
        <w:ind w:left="568" w:hanging="284"/>
        <w:rPr>
          <w:rFonts w:eastAsia="Times New Roman" w:cs="Times New Roman"/>
          <w:szCs w:val="28"/>
          <w:lang w:eastAsia="ru-RU"/>
        </w:rPr>
      </w:pPr>
      <w:r w:rsidRPr="0085731F">
        <w:rPr>
          <w:rFonts w:eastAsia="Times New Roman" w:cs="Times New Roman"/>
          <w:bCs/>
          <w:iCs/>
          <w:color w:val="000000"/>
          <w:szCs w:val="28"/>
          <w:lang w:eastAsia="ru-RU"/>
        </w:rPr>
        <w:t>2.4 Формирование моделей линий поддержки и сопротивления НВР по заданной доверительной вероятности.</w:t>
      </w:r>
    </w:p>
    <w:p w:rsidR="0085731F" w:rsidRPr="0085731F" w:rsidRDefault="0085731F" w:rsidP="0085731F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85731F" w:rsidRPr="0085731F" w:rsidRDefault="0085731F" w:rsidP="0085731F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85731F">
        <w:rPr>
          <w:rFonts w:eastAsia="Times New Roman" w:cs="Times New Roman"/>
          <w:b/>
          <w:szCs w:val="28"/>
          <w:lang w:eastAsia="ru-RU"/>
        </w:rPr>
        <w:t>3 Теоретическая часть</w:t>
      </w:r>
    </w:p>
    <w:p w:rsidR="0085731F" w:rsidRPr="0085731F" w:rsidRDefault="0085731F" w:rsidP="0085731F">
      <w:pPr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szCs w:val="24"/>
          <w:lang w:eastAsia="ru-RU"/>
        </w:rPr>
        <w:t xml:space="preserve">Цифровую модель волатильности НВР представим как результат сглаживания квадратов остаточного ряда </w:t>
      </w:r>
      <w:r w:rsidRPr="0085731F">
        <w:rPr>
          <w:rFonts w:eastAsia="Times New Roman" w:cs="Times New Roman"/>
          <w:position w:val="-12"/>
          <w:szCs w:val="24"/>
          <w:lang w:eastAsia="ru-RU"/>
        </w:rPr>
        <w:object w:dxaOrig="62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.5pt;height:20.25pt" o:ole="">
            <v:imagedata r:id="rId6" o:title=""/>
          </v:shape>
          <o:OLEObject Type="Embed" ProgID="Equation.3" ShapeID="_x0000_i1025" DrawAspect="Content" ObjectID="_1796723837" r:id="rId7"/>
        </w:object>
      </w:r>
      <w:r w:rsidRPr="0085731F">
        <w:rPr>
          <w:rFonts w:eastAsia="Times New Roman" w:cs="Times New Roman"/>
          <w:szCs w:val="24"/>
          <w:lang w:eastAsia="ru-RU"/>
        </w:rPr>
        <w:t>. В рамках процедуры цифровой фильтрации эту модель описывает уравнение [5]</w:t>
      </w:r>
    </w:p>
    <w:p w:rsidR="0085731F" w:rsidRPr="0085731F" w:rsidRDefault="0085731F" w:rsidP="0085731F">
      <w:pPr>
        <w:ind w:firstLine="0"/>
        <w:jc w:val="right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position w:val="-36"/>
          <w:szCs w:val="24"/>
          <w:lang w:eastAsia="ru-RU"/>
        </w:rPr>
        <w:object w:dxaOrig="3800" w:dyaOrig="740">
          <v:shape id="_x0000_i1026" type="#_x0000_t75" style="width:189.75pt;height:36.75pt" o:ole="">
            <v:imagedata r:id="rId8" o:title=""/>
          </v:shape>
          <o:OLEObject Type="Embed" ProgID="Equation.3" ShapeID="_x0000_i1026" DrawAspect="Content" ObjectID="_1796723838" r:id="rId9"/>
        </w:object>
      </w:r>
      <w:proofErr w:type="gramStart"/>
      <w:r w:rsidRPr="0085731F">
        <w:rPr>
          <w:rFonts w:eastAsia="Times New Roman" w:cs="Times New Roman"/>
          <w:szCs w:val="24"/>
          <w:lang w:eastAsia="ru-RU"/>
        </w:rPr>
        <w:t xml:space="preserve">,   </w:t>
      </w:r>
      <w:proofErr w:type="gramEnd"/>
      <w:r>
        <w:rPr>
          <w:rFonts w:eastAsia="Times New Roman" w:cs="Times New Roman"/>
          <w:szCs w:val="24"/>
          <w:lang w:eastAsia="ru-RU"/>
        </w:rPr>
        <w:t xml:space="preserve">                             (</w:t>
      </w:r>
      <w:r w:rsidRPr="0085731F">
        <w:rPr>
          <w:rFonts w:eastAsia="Times New Roman" w:cs="Times New Roman"/>
          <w:szCs w:val="24"/>
          <w:lang w:eastAsia="ru-RU"/>
        </w:rPr>
        <w:t>1)</w:t>
      </w:r>
    </w:p>
    <w:p w:rsidR="0085731F" w:rsidRPr="0085731F" w:rsidRDefault="0085731F" w:rsidP="0085731F">
      <w:pPr>
        <w:ind w:firstLine="0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szCs w:val="24"/>
          <w:lang w:eastAsia="ru-RU"/>
        </w:rPr>
        <w:t xml:space="preserve">аналогичное (1.1). Здесь </w:t>
      </w:r>
      <w:r w:rsidRPr="0085731F">
        <w:rPr>
          <w:rFonts w:eastAsia="Times New Roman" w:cs="Times New Roman"/>
          <w:position w:val="-18"/>
          <w:szCs w:val="24"/>
          <w:lang w:eastAsia="ru-RU"/>
        </w:rPr>
        <w:object w:dxaOrig="900" w:dyaOrig="520">
          <v:shape id="_x0000_i1027" type="#_x0000_t75" style="width:45pt;height:26.25pt" o:ole="">
            <v:imagedata r:id="rId10" o:title=""/>
          </v:shape>
          <o:OLEObject Type="Embed" ProgID="Equation.3" ShapeID="_x0000_i1027" DrawAspect="Content" ObjectID="_1796723839" r:id="rId11"/>
        </w:object>
      </w:r>
      <w:r w:rsidRPr="0085731F">
        <w:rPr>
          <w:rFonts w:eastAsia="Times New Roman" w:cs="Times New Roman"/>
          <w:szCs w:val="24"/>
          <w:lang w:eastAsia="ru-RU"/>
        </w:rPr>
        <w:t xml:space="preserve"> - импульсная характеристика ЦФ, формирующего оценку меры волатильности ряда. Следует отметить, что с методической точки зрения такого рода оценка хорошо согласуется с семейством моделей </w:t>
      </w:r>
      <w:proofErr w:type="spellStart"/>
      <w:r w:rsidRPr="0085731F">
        <w:rPr>
          <w:rFonts w:eastAsia="Times New Roman" w:cs="Times New Roman"/>
          <w:szCs w:val="24"/>
          <w:lang w:eastAsia="ru-RU"/>
        </w:rPr>
        <w:t>авторегрессионной</w:t>
      </w:r>
      <w:proofErr w:type="spellEnd"/>
      <w:r w:rsidRPr="0085731F">
        <w:rPr>
          <w:rFonts w:eastAsia="Times New Roman" w:cs="Times New Roman"/>
          <w:szCs w:val="24"/>
          <w:lang w:eastAsia="ru-RU"/>
        </w:rPr>
        <w:t xml:space="preserve"> условной неоднородности (</w:t>
      </w:r>
      <w:proofErr w:type="spellStart"/>
      <w:r w:rsidRPr="0085731F">
        <w:rPr>
          <w:rFonts w:eastAsia="Times New Roman" w:cs="Times New Roman"/>
          <w:szCs w:val="24"/>
          <w:lang w:val="en-US" w:eastAsia="ru-RU"/>
        </w:rPr>
        <w:t>AutoRegressive</w:t>
      </w:r>
      <w:proofErr w:type="spellEnd"/>
      <w:r w:rsidRPr="0085731F">
        <w:rPr>
          <w:rFonts w:eastAsia="Times New Roman" w:cs="Times New Roman"/>
          <w:szCs w:val="24"/>
          <w:lang w:eastAsia="ru-RU"/>
        </w:rPr>
        <w:t xml:space="preserve"> </w:t>
      </w:r>
      <w:r w:rsidRPr="0085731F">
        <w:rPr>
          <w:rFonts w:eastAsia="Times New Roman" w:cs="Times New Roman"/>
          <w:szCs w:val="24"/>
          <w:lang w:val="en-US" w:eastAsia="ru-RU"/>
        </w:rPr>
        <w:t>Conditional</w:t>
      </w:r>
      <w:r w:rsidRPr="0085731F">
        <w:rPr>
          <w:rFonts w:eastAsia="Times New Roman" w:cs="Times New Roman"/>
          <w:szCs w:val="24"/>
          <w:lang w:eastAsia="ru-RU"/>
        </w:rPr>
        <w:t xml:space="preserve"> </w:t>
      </w:r>
      <w:r w:rsidRPr="0085731F">
        <w:rPr>
          <w:rFonts w:eastAsia="Times New Roman" w:cs="Times New Roman"/>
          <w:szCs w:val="24"/>
          <w:lang w:val="en-US" w:eastAsia="ru-RU"/>
        </w:rPr>
        <w:t>Heteroscedasticity</w:t>
      </w:r>
      <w:r w:rsidRPr="0085731F">
        <w:rPr>
          <w:rFonts w:eastAsia="Times New Roman" w:cs="Times New Roman"/>
          <w:szCs w:val="24"/>
          <w:lang w:eastAsia="ru-RU"/>
        </w:rPr>
        <w:t xml:space="preserve"> - </w:t>
      </w:r>
      <w:r w:rsidRPr="0085731F">
        <w:rPr>
          <w:rFonts w:eastAsia="Times New Roman" w:cs="Times New Roman"/>
          <w:szCs w:val="24"/>
          <w:lang w:val="en-US" w:eastAsia="ru-RU"/>
        </w:rPr>
        <w:t>ARCH</w:t>
      </w:r>
      <w:r w:rsidRPr="0085731F">
        <w:rPr>
          <w:rFonts w:eastAsia="Times New Roman" w:cs="Times New Roman"/>
          <w:szCs w:val="24"/>
          <w:lang w:eastAsia="ru-RU"/>
        </w:rPr>
        <w:t>).</w:t>
      </w:r>
    </w:p>
    <w:p w:rsidR="0085731F" w:rsidRPr="0085731F" w:rsidRDefault="0085731F" w:rsidP="0085731F">
      <w:pPr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szCs w:val="24"/>
          <w:lang w:eastAsia="ru-RU"/>
        </w:rPr>
        <w:t xml:space="preserve">Начальная оценка </w:t>
      </w:r>
      <w:r w:rsidRPr="0085731F">
        <w:rPr>
          <w:rFonts w:eastAsia="Times New Roman" w:cs="Times New Roman"/>
          <w:position w:val="-16"/>
          <w:szCs w:val="24"/>
          <w:lang w:eastAsia="ru-RU"/>
        </w:rPr>
        <w:object w:dxaOrig="920" w:dyaOrig="480">
          <v:shape id="_x0000_i1028" type="#_x0000_t75" style="width:45.75pt;height:24pt" o:ole="">
            <v:imagedata r:id="rId12" o:title=""/>
          </v:shape>
          <o:OLEObject Type="Embed" ProgID="Equation.3" ShapeID="_x0000_i1028" DrawAspect="Content" ObjectID="_1796723840" r:id="rId13"/>
        </w:object>
      </w:r>
      <w:r w:rsidRPr="0085731F">
        <w:rPr>
          <w:rFonts w:eastAsia="Times New Roman" w:cs="Times New Roman"/>
          <w:szCs w:val="24"/>
          <w:lang w:eastAsia="ru-RU"/>
        </w:rPr>
        <w:t xml:space="preserve"> масштаба данных, как правило, не является окончательной, поскольку нормированные квадраты остаточного ряда </w:t>
      </w:r>
      <w:r w:rsidRPr="0085731F">
        <w:rPr>
          <w:rFonts w:eastAsia="Times New Roman" w:cs="Times New Roman"/>
          <w:position w:val="-18"/>
          <w:szCs w:val="24"/>
          <w:lang w:eastAsia="ru-RU"/>
        </w:rPr>
        <w:object w:dxaOrig="3100" w:dyaOrig="520">
          <v:shape id="_x0000_i1029" type="#_x0000_t75" style="width:155.25pt;height:26.25pt" o:ole="">
            <v:imagedata r:id="rId14" o:title=""/>
          </v:shape>
          <o:OLEObject Type="Embed" ProgID="Equation.3" ShapeID="_x0000_i1029" DrawAspect="Content" ObjectID="_1796723841" r:id="rId15"/>
        </w:object>
      </w:r>
      <w:r w:rsidRPr="0085731F">
        <w:rPr>
          <w:rFonts w:eastAsia="Times New Roman" w:cs="Times New Roman"/>
          <w:szCs w:val="24"/>
          <w:lang w:eastAsia="ru-RU"/>
        </w:rPr>
        <w:t xml:space="preserve"> не удовлетворяют критерию</w:t>
      </w:r>
    </w:p>
    <w:p w:rsidR="0085731F" w:rsidRPr="0085731F" w:rsidRDefault="0085731F" w:rsidP="0085731F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position w:val="-36"/>
          <w:szCs w:val="24"/>
          <w:lang w:eastAsia="ru-RU"/>
        </w:rPr>
        <w:object w:dxaOrig="4400" w:dyaOrig="740">
          <v:shape id="_x0000_i1030" type="#_x0000_t75" style="width:219.75pt;height:36.75pt" o:ole="">
            <v:imagedata r:id="rId16" o:title=""/>
          </v:shape>
          <o:OLEObject Type="Embed" ProgID="Equation.3" ShapeID="_x0000_i1030" DrawAspect="Content" ObjectID="_1796723842" r:id="rId17"/>
        </w:object>
      </w:r>
      <w:r w:rsidRPr="0085731F">
        <w:rPr>
          <w:rFonts w:eastAsia="Times New Roman" w:cs="Times New Roman"/>
          <w:szCs w:val="24"/>
          <w:lang w:eastAsia="ru-RU"/>
        </w:rPr>
        <w:t>.</w:t>
      </w:r>
    </w:p>
    <w:p w:rsidR="0085731F" w:rsidRPr="0085731F" w:rsidRDefault="0085731F" w:rsidP="0085731F">
      <w:pPr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szCs w:val="24"/>
          <w:lang w:eastAsia="ru-RU"/>
        </w:rPr>
        <w:t xml:space="preserve">Эффективное нормирование остатков </w:t>
      </w:r>
      <w:r w:rsidRPr="0085731F">
        <w:rPr>
          <w:rFonts w:eastAsia="Times New Roman" w:cs="Times New Roman"/>
          <w:position w:val="-12"/>
          <w:szCs w:val="24"/>
          <w:lang w:eastAsia="ru-RU"/>
        </w:rPr>
        <w:object w:dxaOrig="620" w:dyaOrig="400">
          <v:shape id="_x0000_i1031" type="#_x0000_t75" style="width:31.5pt;height:20.25pt" o:ole="">
            <v:imagedata r:id="rId18" o:title=""/>
          </v:shape>
          <o:OLEObject Type="Embed" ProgID="Equation.3" ShapeID="_x0000_i1031" DrawAspect="Content" ObjectID="_1796723843" r:id="rId19"/>
        </w:object>
      </w:r>
      <w:r w:rsidRPr="0085731F">
        <w:rPr>
          <w:rFonts w:eastAsia="Times New Roman" w:cs="Times New Roman"/>
          <w:szCs w:val="24"/>
          <w:lang w:eastAsia="ru-RU"/>
        </w:rPr>
        <w:t xml:space="preserve"> выполняет рекуррентная процедура сглаживания [5]</w:t>
      </w:r>
    </w:p>
    <w:p w:rsidR="0085731F" w:rsidRPr="0085731F" w:rsidRDefault="0085731F" w:rsidP="0085731F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position w:val="-36"/>
          <w:szCs w:val="24"/>
          <w:lang w:eastAsia="ru-RU"/>
        </w:rPr>
        <w:object w:dxaOrig="4380" w:dyaOrig="740">
          <v:shape id="_x0000_i1032" type="#_x0000_t75" style="width:219pt;height:36.75pt" o:ole="">
            <v:imagedata r:id="rId20" o:title=""/>
          </v:shape>
          <o:OLEObject Type="Embed" ProgID="Equation.3" ShapeID="_x0000_i1032" DrawAspect="Content" ObjectID="_1796723844" r:id="rId21"/>
        </w:object>
      </w:r>
      <w:r w:rsidRPr="0085731F">
        <w:rPr>
          <w:rFonts w:eastAsia="Times New Roman" w:cs="Times New Roman"/>
          <w:szCs w:val="24"/>
          <w:lang w:eastAsia="ru-RU"/>
        </w:rPr>
        <w:t>,</w:t>
      </w:r>
    </w:p>
    <w:p w:rsidR="0085731F" w:rsidRPr="0085731F" w:rsidRDefault="0085731F" w:rsidP="0085731F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position w:val="-18"/>
          <w:szCs w:val="24"/>
          <w:lang w:eastAsia="ru-RU"/>
        </w:rPr>
        <w:object w:dxaOrig="3680" w:dyaOrig="520">
          <v:shape id="_x0000_i1033" type="#_x0000_t75" style="width:183.75pt;height:26.25pt" o:ole="">
            <v:imagedata r:id="rId22" o:title=""/>
          </v:shape>
          <o:OLEObject Type="Embed" ProgID="Equation.3" ShapeID="_x0000_i1033" DrawAspect="Content" ObjectID="_1796723845" r:id="rId23"/>
        </w:object>
      </w:r>
      <w:proofErr w:type="gramStart"/>
      <w:r w:rsidRPr="0085731F">
        <w:rPr>
          <w:rFonts w:eastAsia="Times New Roman" w:cs="Times New Roman"/>
          <w:szCs w:val="24"/>
          <w:lang w:eastAsia="ru-RU"/>
        </w:rPr>
        <w:t xml:space="preserve">,   </w:t>
      </w:r>
      <w:proofErr w:type="spellStart"/>
      <w:proofErr w:type="gramEnd"/>
      <w:r w:rsidRPr="0085731F">
        <w:rPr>
          <w:rFonts w:eastAsia="Times New Roman" w:cs="Times New Roman"/>
          <w:i/>
          <w:iCs/>
          <w:szCs w:val="24"/>
          <w:lang w:val="en-US" w:eastAsia="ru-RU"/>
        </w:rPr>
        <w:t>i</w:t>
      </w:r>
      <w:proofErr w:type="spellEnd"/>
      <w:r w:rsidRPr="0085731F">
        <w:rPr>
          <w:rFonts w:eastAsia="Times New Roman" w:cs="Times New Roman"/>
          <w:szCs w:val="24"/>
          <w:lang w:eastAsia="ru-RU"/>
        </w:rPr>
        <w:t xml:space="preserve"> = 1, 2, …, (</w:t>
      </w:r>
      <w:r w:rsidRPr="0085731F">
        <w:rPr>
          <w:rFonts w:eastAsia="Times New Roman" w:cs="Times New Roman"/>
          <w:i/>
          <w:sz w:val="30"/>
          <w:szCs w:val="30"/>
          <w:lang w:val="en-US" w:eastAsia="ru-RU"/>
        </w:rPr>
        <w:t>I</w:t>
      </w:r>
      <w:r w:rsidRPr="0085731F">
        <w:rPr>
          <w:rFonts w:eastAsia="Times New Roman" w:cs="Times New Roman"/>
          <w:szCs w:val="24"/>
          <w:lang w:eastAsia="ru-RU"/>
        </w:rPr>
        <w:t xml:space="preserve"> – 1)</w:t>
      </w:r>
    </w:p>
    <w:p w:rsidR="0085731F" w:rsidRPr="0085731F" w:rsidRDefault="0085731F" w:rsidP="0085731F">
      <w:pPr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szCs w:val="24"/>
          <w:lang w:eastAsia="ru-RU"/>
        </w:rPr>
        <w:t>Критерии завершения итераций имеют вид</w:t>
      </w:r>
    </w:p>
    <w:p w:rsidR="0085731F" w:rsidRPr="0085731F" w:rsidRDefault="0085731F" w:rsidP="0085731F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position w:val="-44"/>
          <w:szCs w:val="24"/>
          <w:lang w:eastAsia="ru-RU"/>
        </w:rPr>
        <w:object w:dxaOrig="5040" w:dyaOrig="999">
          <v:shape id="_x0000_i1034" type="#_x0000_t75" style="width:252pt;height:50.25pt" o:ole="">
            <v:imagedata r:id="rId24" o:title=""/>
          </v:shape>
          <o:OLEObject Type="Embed" ProgID="Equation.3" ShapeID="_x0000_i1034" DrawAspect="Content" ObjectID="_1796723846" r:id="rId25"/>
        </w:object>
      </w:r>
      <w:proofErr w:type="gramStart"/>
      <w:r w:rsidRPr="0085731F">
        <w:rPr>
          <w:rFonts w:eastAsia="Times New Roman" w:cs="Times New Roman"/>
          <w:szCs w:val="24"/>
          <w:lang w:eastAsia="ru-RU"/>
        </w:rPr>
        <w:t xml:space="preserve">,   </w:t>
      </w:r>
      <w:proofErr w:type="spellStart"/>
      <w:proofErr w:type="gramEnd"/>
      <w:r w:rsidRPr="0085731F">
        <w:rPr>
          <w:rFonts w:eastAsia="Times New Roman" w:cs="Times New Roman"/>
          <w:i/>
          <w:iCs/>
          <w:szCs w:val="24"/>
          <w:lang w:val="en-US" w:eastAsia="ru-RU"/>
        </w:rPr>
        <w:t>i</w:t>
      </w:r>
      <w:proofErr w:type="spellEnd"/>
      <w:r w:rsidRPr="0085731F">
        <w:rPr>
          <w:rFonts w:eastAsia="Times New Roman" w:cs="Times New Roman"/>
          <w:szCs w:val="24"/>
          <w:lang w:eastAsia="ru-RU"/>
        </w:rPr>
        <w:t xml:space="preserve"> = 1, 2, …, (</w:t>
      </w:r>
      <w:r w:rsidRPr="0085731F">
        <w:rPr>
          <w:rFonts w:eastAsia="Times New Roman" w:cs="Times New Roman"/>
          <w:i/>
          <w:sz w:val="30"/>
          <w:szCs w:val="30"/>
          <w:lang w:val="en-US" w:eastAsia="ru-RU"/>
        </w:rPr>
        <w:t>I</w:t>
      </w:r>
      <w:r w:rsidRPr="0085731F">
        <w:rPr>
          <w:rFonts w:eastAsia="Times New Roman" w:cs="Times New Roman"/>
          <w:szCs w:val="24"/>
          <w:lang w:eastAsia="ru-RU"/>
        </w:rPr>
        <w:t xml:space="preserve"> – 1)</w:t>
      </w:r>
    </w:p>
    <w:p w:rsidR="0085731F" w:rsidRPr="0085731F" w:rsidRDefault="0085731F" w:rsidP="0085731F">
      <w:pPr>
        <w:ind w:firstLine="0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szCs w:val="24"/>
          <w:lang w:eastAsia="ru-RU"/>
        </w:rPr>
        <w:t>или</w:t>
      </w:r>
    </w:p>
    <w:p w:rsidR="0085731F" w:rsidRPr="0085731F" w:rsidRDefault="0085731F" w:rsidP="0085731F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position w:val="-20"/>
          <w:szCs w:val="24"/>
          <w:lang w:eastAsia="ru-RU"/>
        </w:rPr>
        <w:object w:dxaOrig="2240" w:dyaOrig="540">
          <v:shape id="_x0000_i1035" type="#_x0000_t75" style="width:111.75pt;height:27pt" o:ole="">
            <v:imagedata r:id="rId26" o:title=""/>
          </v:shape>
          <o:OLEObject Type="Embed" ProgID="Equation.3" ShapeID="_x0000_i1035" DrawAspect="Content" ObjectID="_1796723847" r:id="rId27"/>
        </w:object>
      </w:r>
      <w:proofErr w:type="gramStart"/>
      <w:r w:rsidRPr="0085731F">
        <w:rPr>
          <w:rFonts w:eastAsia="Times New Roman" w:cs="Times New Roman"/>
          <w:szCs w:val="24"/>
          <w:lang w:eastAsia="ru-RU"/>
        </w:rPr>
        <w:t xml:space="preserve">,   </w:t>
      </w:r>
      <w:proofErr w:type="spellStart"/>
      <w:proofErr w:type="gramEnd"/>
      <w:r w:rsidRPr="0085731F">
        <w:rPr>
          <w:rFonts w:eastAsia="Times New Roman" w:cs="Times New Roman"/>
          <w:i/>
          <w:iCs/>
          <w:szCs w:val="24"/>
          <w:lang w:val="en-US" w:eastAsia="ru-RU"/>
        </w:rPr>
        <w:t>i</w:t>
      </w:r>
      <w:proofErr w:type="spellEnd"/>
      <w:r w:rsidRPr="0085731F">
        <w:rPr>
          <w:rFonts w:eastAsia="Times New Roman" w:cs="Times New Roman"/>
          <w:szCs w:val="24"/>
          <w:lang w:eastAsia="ru-RU"/>
        </w:rPr>
        <w:t xml:space="preserve"> = 2, 3, …, (</w:t>
      </w:r>
      <w:r w:rsidRPr="0085731F">
        <w:rPr>
          <w:rFonts w:eastAsia="Times New Roman" w:cs="Times New Roman"/>
          <w:i/>
          <w:sz w:val="30"/>
          <w:szCs w:val="30"/>
          <w:lang w:val="en-US" w:eastAsia="ru-RU"/>
        </w:rPr>
        <w:t>I</w:t>
      </w:r>
      <w:r w:rsidRPr="0085731F">
        <w:rPr>
          <w:rFonts w:eastAsia="Times New Roman" w:cs="Times New Roman"/>
          <w:szCs w:val="24"/>
          <w:lang w:eastAsia="ru-RU"/>
        </w:rPr>
        <w:t xml:space="preserve"> – 1),</w:t>
      </w:r>
    </w:p>
    <w:p w:rsidR="0085731F" w:rsidRPr="0085731F" w:rsidRDefault="0085731F" w:rsidP="0085731F">
      <w:pPr>
        <w:ind w:firstLine="0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szCs w:val="24"/>
          <w:lang w:eastAsia="ru-RU"/>
        </w:rPr>
        <w:t xml:space="preserve">где </w:t>
      </w:r>
      <w:r w:rsidRPr="0085731F">
        <w:rPr>
          <w:rFonts w:eastAsia="Times New Roman" w:cs="Times New Roman"/>
          <w:position w:val="-16"/>
          <w:szCs w:val="24"/>
          <w:lang w:eastAsia="ru-RU"/>
        </w:rPr>
        <w:object w:dxaOrig="320" w:dyaOrig="440">
          <v:shape id="_x0000_i1036" type="#_x0000_t75" style="width:16.5pt;height:21.75pt" o:ole="">
            <v:imagedata r:id="rId28" o:title=""/>
          </v:shape>
          <o:OLEObject Type="Embed" ProgID="Equation.3" ShapeID="_x0000_i1036" DrawAspect="Content" ObjectID="_1796723848" r:id="rId29"/>
        </w:object>
      </w:r>
      <w:r w:rsidRPr="0085731F">
        <w:rPr>
          <w:rFonts w:eastAsia="Times New Roman" w:cs="Times New Roman"/>
          <w:szCs w:val="24"/>
          <w:lang w:eastAsia="ru-RU"/>
        </w:rPr>
        <w:t xml:space="preserve"> и </w:t>
      </w:r>
      <w:r w:rsidRPr="0085731F">
        <w:rPr>
          <w:rFonts w:eastAsia="Times New Roman" w:cs="Times New Roman"/>
          <w:position w:val="-16"/>
          <w:szCs w:val="24"/>
          <w:lang w:eastAsia="ru-RU"/>
        </w:rPr>
        <w:object w:dxaOrig="360" w:dyaOrig="440">
          <v:shape id="_x0000_i1037" type="#_x0000_t75" style="width:18pt;height:21.75pt" o:ole="">
            <v:imagedata r:id="rId30" o:title=""/>
          </v:shape>
          <o:OLEObject Type="Embed" ProgID="Equation.3" ShapeID="_x0000_i1037" DrawAspect="Content" ObjectID="_1796723849" r:id="rId31"/>
        </w:object>
      </w:r>
      <w:r w:rsidRPr="0085731F">
        <w:rPr>
          <w:rFonts w:eastAsia="Times New Roman" w:cs="Times New Roman"/>
          <w:szCs w:val="24"/>
          <w:lang w:eastAsia="ru-RU"/>
        </w:rPr>
        <w:t xml:space="preserve"> - выбранные пользователем достаточно малые, положительные уровни значимости критериев; </w:t>
      </w:r>
      <w:r w:rsidRPr="0085731F">
        <w:rPr>
          <w:rFonts w:eastAsia="Times New Roman" w:cs="Times New Roman"/>
          <w:i/>
          <w:sz w:val="30"/>
          <w:szCs w:val="30"/>
          <w:lang w:val="en-US" w:eastAsia="ru-RU"/>
        </w:rPr>
        <w:t>I</w:t>
      </w:r>
      <w:r w:rsidRPr="0085731F">
        <w:rPr>
          <w:rFonts w:eastAsia="Times New Roman" w:cs="Times New Roman"/>
          <w:szCs w:val="24"/>
          <w:lang w:eastAsia="ru-RU"/>
        </w:rPr>
        <w:t xml:space="preserve"> – финальная итерация сглаживания. В отличие от модели тренда (1.3), финальную оценку меры волатильности НВР рассчитывают по мультипликативной формуле</w:t>
      </w:r>
    </w:p>
    <w:p w:rsidR="0085731F" w:rsidRPr="0085731F" w:rsidRDefault="0085731F" w:rsidP="0085731F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position w:val="-44"/>
          <w:szCs w:val="24"/>
          <w:lang w:eastAsia="ru-RU"/>
        </w:rPr>
        <w:object w:dxaOrig="2799" w:dyaOrig="999">
          <v:shape id="_x0000_i1038" type="#_x0000_t75" style="width:140.25pt;height:50.25pt" o:ole="">
            <v:imagedata r:id="rId32" o:title=""/>
          </v:shape>
          <o:OLEObject Type="Embed" ProgID="Equation.3" ShapeID="_x0000_i1038" DrawAspect="Content" ObjectID="_1796723850" r:id="rId33"/>
        </w:object>
      </w:r>
      <w:r w:rsidRPr="0085731F">
        <w:rPr>
          <w:rFonts w:eastAsia="Times New Roman" w:cs="Times New Roman"/>
          <w:szCs w:val="24"/>
          <w:lang w:eastAsia="ru-RU"/>
        </w:rPr>
        <w:t>,</w:t>
      </w:r>
    </w:p>
    <w:p w:rsidR="0085731F" w:rsidRPr="0085731F" w:rsidRDefault="0085731F" w:rsidP="0085731F">
      <w:pPr>
        <w:ind w:firstLine="0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szCs w:val="24"/>
          <w:lang w:eastAsia="ru-RU"/>
        </w:rPr>
        <w:t>поскольку эта статистика характеризует масштаб данных. Очевидно, что центрированная и нормированная структурная компонента</w:t>
      </w:r>
    </w:p>
    <w:p w:rsidR="0085731F" w:rsidRPr="0085731F" w:rsidRDefault="0085731F" w:rsidP="0085731F">
      <w:pPr>
        <w:ind w:firstLine="0"/>
        <w:jc w:val="right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position w:val="-12"/>
          <w:szCs w:val="24"/>
          <w:lang w:eastAsia="ru-RU"/>
        </w:rPr>
        <w:object w:dxaOrig="2340" w:dyaOrig="400">
          <v:shape id="_x0000_i1039" type="#_x0000_t75" style="width:117pt;height:20.25pt" o:ole="">
            <v:imagedata r:id="rId34" o:title=""/>
          </v:shape>
          <o:OLEObject Type="Embed" ProgID="Equation.3" ShapeID="_x0000_i1039" DrawAspect="Content" ObjectID="_1796723851" r:id="rId35"/>
        </w:object>
      </w:r>
      <w:r w:rsidRPr="0085731F">
        <w:rPr>
          <w:rFonts w:eastAsia="Times New Roman" w:cs="Times New Roman"/>
          <w:szCs w:val="24"/>
          <w:lang w:eastAsia="ru-RU"/>
        </w:rPr>
        <w:t xml:space="preserve">                                          (2)</w:t>
      </w:r>
    </w:p>
    <w:p w:rsidR="0085731F" w:rsidRPr="0085731F" w:rsidRDefault="0085731F" w:rsidP="0085731F">
      <w:pPr>
        <w:ind w:firstLine="0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szCs w:val="24"/>
          <w:lang w:eastAsia="ru-RU"/>
        </w:rPr>
        <w:t>представляет собой остаточный ВР стационарный по критериям тренда и меры волатильности.</w:t>
      </w:r>
    </w:p>
    <w:p w:rsidR="0085731F" w:rsidRPr="0085731F" w:rsidRDefault="0085731F" w:rsidP="0085731F">
      <w:pPr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szCs w:val="24"/>
          <w:lang w:eastAsia="ru-RU"/>
        </w:rPr>
        <w:t>Наличие оценок тренда и СКО исходных данных позволяет сформировать модели линий поддержки и сопротивления НВР. Линия поддержки (сопротивления) (</w:t>
      </w:r>
      <w:r w:rsidRPr="0085731F">
        <w:rPr>
          <w:rFonts w:eastAsia="Times New Roman" w:cs="Times New Roman"/>
          <w:szCs w:val="24"/>
          <w:lang w:val="en-US" w:eastAsia="ru-RU"/>
        </w:rPr>
        <w:t>Support</w:t>
      </w:r>
      <w:r w:rsidRPr="0085731F">
        <w:rPr>
          <w:rFonts w:eastAsia="Times New Roman" w:cs="Times New Roman"/>
          <w:szCs w:val="24"/>
          <w:lang w:eastAsia="ru-RU"/>
        </w:rPr>
        <w:t xml:space="preserve"> </w:t>
      </w:r>
      <w:r w:rsidRPr="0085731F">
        <w:rPr>
          <w:rFonts w:eastAsia="Times New Roman" w:cs="Times New Roman"/>
          <w:szCs w:val="24"/>
          <w:lang w:val="en-US" w:eastAsia="ru-RU"/>
        </w:rPr>
        <w:t>Line</w:t>
      </w:r>
      <w:r w:rsidRPr="0085731F">
        <w:rPr>
          <w:rFonts w:eastAsia="Times New Roman" w:cs="Times New Roman"/>
          <w:szCs w:val="24"/>
          <w:lang w:eastAsia="ru-RU"/>
        </w:rPr>
        <w:t xml:space="preserve"> – </w:t>
      </w:r>
      <w:r w:rsidRPr="0085731F">
        <w:rPr>
          <w:rFonts w:eastAsia="Times New Roman" w:cs="Times New Roman"/>
          <w:szCs w:val="24"/>
          <w:lang w:val="en-US" w:eastAsia="ru-RU"/>
        </w:rPr>
        <w:t>SL</w:t>
      </w:r>
      <w:r w:rsidRPr="0085731F">
        <w:rPr>
          <w:rFonts w:eastAsia="Times New Roman" w:cs="Times New Roman"/>
          <w:szCs w:val="24"/>
          <w:lang w:eastAsia="ru-RU"/>
        </w:rPr>
        <w:t xml:space="preserve"> / </w:t>
      </w:r>
      <w:r w:rsidRPr="0085731F">
        <w:rPr>
          <w:rFonts w:eastAsia="Times New Roman" w:cs="Times New Roman"/>
          <w:szCs w:val="24"/>
          <w:lang w:val="en-US" w:eastAsia="ru-RU"/>
        </w:rPr>
        <w:t>Resistance</w:t>
      </w:r>
      <w:r w:rsidRPr="0085731F">
        <w:rPr>
          <w:rFonts w:eastAsia="Times New Roman" w:cs="Times New Roman"/>
          <w:szCs w:val="24"/>
          <w:lang w:eastAsia="ru-RU"/>
        </w:rPr>
        <w:t xml:space="preserve"> </w:t>
      </w:r>
      <w:r w:rsidRPr="0085731F">
        <w:rPr>
          <w:rFonts w:eastAsia="Times New Roman" w:cs="Times New Roman"/>
          <w:szCs w:val="24"/>
          <w:lang w:val="en-US" w:eastAsia="ru-RU"/>
        </w:rPr>
        <w:t>Line</w:t>
      </w:r>
      <w:r w:rsidRPr="0085731F">
        <w:rPr>
          <w:rFonts w:eastAsia="Times New Roman" w:cs="Times New Roman"/>
          <w:szCs w:val="24"/>
          <w:lang w:eastAsia="ru-RU"/>
        </w:rPr>
        <w:t xml:space="preserve"> - </w:t>
      </w:r>
      <w:r w:rsidRPr="0085731F">
        <w:rPr>
          <w:rFonts w:eastAsia="Times New Roman" w:cs="Times New Roman"/>
          <w:szCs w:val="24"/>
          <w:lang w:val="en-US" w:eastAsia="ru-RU"/>
        </w:rPr>
        <w:t>RL</w:t>
      </w:r>
      <w:r w:rsidRPr="0085731F">
        <w:rPr>
          <w:rFonts w:eastAsia="Times New Roman" w:cs="Times New Roman"/>
          <w:szCs w:val="24"/>
          <w:lang w:eastAsia="ru-RU"/>
        </w:rPr>
        <w:t xml:space="preserve">) – это плавная линия, проходящая в окрестности значимых минимумов (максимумов) НВР. Данные могут опускаться ниже линии поддержки </w:t>
      </w:r>
      <w:r w:rsidRPr="0085731F">
        <w:rPr>
          <w:rFonts w:eastAsia="Times New Roman" w:cs="Times New Roman"/>
          <w:szCs w:val="24"/>
          <w:lang w:eastAsia="ru-RU"/>
        </w:rPr>
        <w:lastRenderedPageBreak/>
        <w:t>(подниматься выше линии сопротивления) с достаточно малой заданной вероятностью. Модели линий поддержки и сопротивления рационально представить в виде</w:t>
      </w:r>
    </w:p>
    <w:p w:rsidR="0085731F" w:rsidRPr="0085731F" w:rsidRDefault="0085731F" w:rsidP="0085731F">
      <w:pPr>
        <w:ind w:firstLine="0"/>
        <w:jc w:val="right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position w:val="-12"/>
          <w:szCs w:val="24"/>
          <w:lang w:eastAsia="ru-RU"/>
        </w:rPr>
        <w:object w:dxaOrig="2760" w:dyaOrig="400">
          <v:shape id="_x0000_i1040" type="#_x0000_t75" style="width:138pt;height:20.25pt" o:ole="">
            <v:imagedata r:id="rId36" o:title=""/>
          </v:shape>
          <o:OLEObject Type="Embed" ProgID="Equation.3" ShapeID="_x0000_i1040" DrawAspect="Content" ObjectID="_1796723852" r:id="rId37"/>
        </w:object>
      </w:r>
      <w:r w:rsidRPr="0085731F">
        <w:rPr>
          <w:rFonts w:eastAsia="Times New Roman" w:cs="Times New Roman"/>
          <w:szCs w:val="24"/>
          <w:lang w:eastAsia="ru-RU"/>
        </w:rPr>
        <w:t xml:space="preserve">;   </w:t>
      </w:r>
      <w:r w:rsidRPr="0085731F">
        <w:rPr>
          <w:rFonts w:eastAsia="Times New Roman" w:cs="Times New Roman"/>
          <w:position w:val="-12"/>
          <w:szCs w:val="24"/>
          <w:lang w:eastAsia="ru-RU"/>
        </w:rPr>
        <w:object w:dxaOrig="2820" w:dyaOrig="400">
          <v:shape id="_x0000_i1041" type="#_x0000_t75" style="width:141pt;height:20.25pt" o:ole="">
            <v:imagedata r:id="rId38" o:title=""/>
          </v:shape>
          <o:OLEObject Type="Embed" ProgID="Equation.3" ShapeID="_x0000_i1041" DrawAspect="Content" ObjectID="_1796723853" r:id="rId39"/>
        </w:object>
      </w:r>
      <w:r w:rsidRPr="0085731F">
        <w:rPr>
          <w:rFonts w:eastAsia="Times New Roman" w:cs="Times New Roman"/>
          <w:szCs w:val="24"/>
          <w:lang w:eastAsia="ru-RU"/>
        </w:rPr>
        <w:t>.                 (2.3)</w:t>
      </w:r>
    </w:p>
    <w:p w:rsidR="0085731F" w:rsidRPr="0085731F" w:rsidRDefault="0085731F" w:rsidP="0085731F">
      <w:pPr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szCs w:val="24"/>
          <w:lang w:eastAsia="ru-RU"/>
        </w:rPr>
        <w:t xml:space="preserve">Числовые коэффициенты </w:t>
      </w:r>
      <w:r w:rsidRPr="0085731F">
        <w:rPr>
          <w:rFonts w:eastAsia="Times New Roman" w:cs="Times New Roman"/>
          <w:i/>
          <w:szCs w:val="24"/>
          <w:lang w:val="en-US" w:eastAsia="ru-RU"/>
        </w:rPr>
        <w:t>S</w:t>
      </w:r>
      <w:r w:rsidRPr="0085731F">
        <w:rPr>
          <w:rFonts w:eastAsia="Times New Roman" w:cs="Times New Roman"/>
          <w:szCs w:val="24"/>
          <w:lang w:eastAsia="ru-RU"/>
        </w:rPr>
        <w:t xml:space="preserve"> и </w:t>
      </w:r>
      <w:r w:rsidRPr="0085731F">
        <w:rPr>
          <w:rFonts w:eastAsia="Times New Roman" w:cs="Times New Roman"/>
          <w:i/>
          <w:sz w:val="30"/>
          <w:szCs w:val="30"/>
          <w:lang w:val="en-US" w:eastAsia="ru-RU"/>
        </w:rPr>
        <w:t>R</w:t>
      </w:r>
      <w:r w:rsidRPr="0085731F">
        <w:rPr>
          <w:rFonts w:eastAsia="Times New Roman" w:cs="Times New Roman"/>
          <w:szCs w:val="24"/>
          <w:lang w:eastAsia="ru-RU"/>
        </w:rPr>
        <w:t xml:space="preserve"> оценивают по заданным вероятностям</w:t>
      </w:r>
    </w:p>
    <w:p w:rsidR="0085731F" w:rsidRPr="0085731F" w:rsidRDefault="0085731F" w:rsidP="0085731F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position w:val="-18"/>
          <w:szCs w:val="24"/>
          <w:lang w:eastAsia="ru-RU"/>
        </w:rPr>
        <w:object w:dxaOrig="1840" w:dyaOrig="460">
          <v:shape id="_x0000_i1042" type="#_x0000_t75" style="width:92.25pt;height:23.25pt" o:ole="">
            <v:imagedata r:id="rId40" o:title=""/>
          </v:shape>
          <o:OLEObject Type="Embed" ProgID="Equation.3" ShapeID="_x0000_i1042" DrawAspect="Content" ObjectID="_1796723854" r:id="rId41"/>
        </w:object>
      </w:r>
      <w:r w:rsidRPr="0085731F">
        <w:rPr>
          <w:rFonts w:eastAsia="Times New Roman" w:cs="Times New Roman"/>
          <w:szCs w:val="24"/>
          <w:lang w:eastAsia="ru-RU"/>
        </w:rPr>
        <w:t xml:space="preserve">;   </w:t>
      </w:r>
      <w:r w:rsidRPr="0085731F">
        <w:rPr>
          <w:rFonts w:eastAsia="Times New Roman" w:cs="Times New Roman"/>
          <w:position w:val="-18"/>
          <w:szCs w:val="24"/>
          <w:lang w:eastAsia="ru-RU"/>
        </w:rPr>
        <w:object w:dxaOrig="1880" w:dyaOrig="460">
          <v:shape id="_x0000_i1043" type="#_x0000_t75" style="width:93.75pt;height:23.25pt" o:ole="">
            <v:imagedata r:id="rId42" o:title=""/>
          </v:shape>
          <o:OLEObject Type="Embed" ProgID="Equation.3" ShapeID="_x0000_i1043" DrawAspect="Content" ObjectID="_1796723855" r:id="rId43"/>
        </w:object>
      </w:r>
      <w:r w:rsidRPr="0085731F">
        <w:rPr>
          <w:rFonts w:eastAsia="Times New Roman" w:cs="Times New Roman"/>
          <w:szCs w:val="24"/>
          <w:lang w:eastAsia="ru-RU"/>
        </w:rPr>
        <w:t>,</w:t>
      </w:r>
    </w:p>
    <w:p w:rsidR="0085731F" w:rsidRPr="0085731F" w:rsidRDefault="0085731F" w:rsidP="0085731F">
      <w:pPr>
        <w:ind w:firstLine="0"/>
        <w:rPr>
          <w:rFonts w:eastAsia="Times New Roman" w:cs="Times New Roman"/>
          <w:szCs w:val="24"/>
          <w:lang w:eastAsia="ru-RU"/>
        </w:rPr>
      </w:pPr>
      <w:r w:rsidRPr="0085731F">
        <w:rPr>
          <w:rFonts w:eastAsia="Times New Roman" w:cs="Times New Roman"/>
          <w:szCs w:val="24"/>
          <w:lang w:eastAsia="ru-RU"/>
        </w:rPr>
        <w:t xml:space="preserve">т.е. с помощью </w:t>
      </w:r>
      <w:proofErr w:type="spellStart"/>
      <w:r w:rsidRPr="0085731F">
        <w:rPr>
          <w:rFonts w:eastAsia="Times New Roman" w:cs="Times New Roman"/>
          <w:szCs w:val="24"/>
          <w:lang w:eastAsia="ru-RU"/>
        </w:rPr>
        <w:t>персентилей</w:t>
      </w:r>
      <w:proofErr w:type="spellEnd"/>
      <w:r w:rsidRPr="0085731F">
        <w:rPr>
          <w:rFonts w:eastAsia="Times New Roman" w:cs="Times New Roman"/>
          <w:szCs w:val="24"/>
          <w:lang w:eastAsia="ru-RU"/>
        </w:rPr>
        <w:t xml:space="preserve"> гистограммной оценки плотности распределения вероятностей центрированного и нормированного ВР</w:t>
      </w:r>
      <w:r w:rsidRPr="0085731F">
        <w:rPr>
          <w:rFonts w:eastAsia="Times New Roman" w:cs="Times New Roman"/>
          <w:position w:val="-12"/>
          <w:szCs w:val="24"/>
          <w:lang w:eastAsia="ru-RU"/>
        </w:rPr>
        <w:object w:dxaOrig="660" w:dyaOrig="400">
          <v:shape id="_x0000_i1044" type="#_x0000_t75" style="width:33pt;height:20.25pt" o:ole="">
            <v:imagedata r:id="rId44" o:title=""/>
          </v:shape>
          <o:OLEObject Type="Embed" ProgID="Equation.3" ShapeID="_x0000_i1044" DrawAspect="Content" ObjectID="_1796723856" r:id="rId45"/>
        </w:object>
      </w:r>
      <w:r w:rsidRPr="0085731F">
        <w:rPr>
          <w:rFonts w:eastAsia="Times New Roman" w:cs="Times New Roman"/>
          <w:szCs w:val="24"/>
          <w:lang w:eastAsia="ru-RU"/>
        </w:rPr>
        <w:t>. Доверительную вероятность попадания значений НВР в доверительный интервал, образованный линиями поддержки и сопротивления, оценивают по формуле</w:t>
      </w:r>
    </w:p>
    <w:p w:rsidR="0085731F" w:rsidRPr="0085731F" w:rsidRDefault="0085731F" w:rsidP="0085731F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5731F">
        <w:rPr>
          <w:rFonts w:eastAsia="Times New Roman" w:cs="Times New Roman"/>
          <w:position w:val="-18"/>
          <w:szCs w:val="28"/>
          <w:lang w:eastAsia="ru-RU"/>
        </w:rPr>
        <w:object w:dxaOrig="7540" w:dyaOrig="460">
          <v:shape id="_x0000_i1045" type="#_x0000_t75" style="width:377.25pt;height:23.25pt" o:ole="">
            <v:imagedata r:id="rId46" o:title=""/>
          </v:shape>
          <o:OLEObject Type="Embed" ProgID="Equation.3" ShapeID="_x0000_i1045" DrawAspect="Content" ObjectID="_1796723857" r:id="rId47"/>
        </w:object>
      </w:r>
      <w:r w:rsidRPr="0085731F">
        <w:rPr>
          <w:rFonts w:eastAsia="Times New Roman" w:cs="Times New Roman"/>
          <w:szCs w:val="28"/>
          <w:lang w:eastAsia="ru-RU"/>
        </w:rPr>
        <w:t>.</w:t>
      </w:r>
    </w:p>
    <w:p w:rsidR="00DF1F7B" w:rsidRPr="00DF1F7B" w:rsidRDefault="00DF1F7B" w:rsidP="00DF1F7B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DF1F7B">
        <w:rPr>
          <w:rFonts w:eastAsia="Times New Roman" w:cs="Times New Roman"/>
          <w:b/>
          <w:szCs w:val="28"/>
          <w:lang w:eastAsia="ru-RU"/>
        </w:rPr>
        <w:t>4 Практическая часть</w:t>
      </w:r>
    </w:p>
    <w:p w:rsidR="008C1BF1" w:rsidRDefault="00B966D9" w:rsidP="008C1BF1">
      <w:r>
        <w:t>Возьмём получившиеся данные из предыдущей лабораторной работы и сохраним в новой таблице. В</w:t>
      </w:r>
      <w:r w:rsidR="008C1BF1" w:rsidRPr="008C1BF1">
        <w:t>озведем в квадрат остато</w:t>
      </w:r>
      <w:r>
        <w:t xml:space="preserve">к для этого в поле формулы введём </w:t>
      </w:r>
      <w:r>
        <w:rPr>
          <w:lang w:val="en-US"/>
        </w:rPr>
        <w:t>v</w:t>
      </w:r>
      <w:r w:rsidRPr="002A149C">
        <w:t>7^2</w:t>
      </w:r>
      <w:r w:rsidR="008C1BF1" w:rsidRPr="008C1BF1">
        <w:t>.</w:t>
      </w:r>
    </w:p>
    <w:p w:rsidR="008C1BF1" w:rsidRDefault="008C1BF1" w:rsidP="008C1BF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74A3CD" wp14:editId="01BCDF58">
            <wp:extent cx="3681730" cy="6575425"/>
            <wp:effectExtent l="0" t="0" r="0" b="0"/>
            <wp:docPr id="7" name="Рисунок 7" descr="C:\Users\Kolya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olya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657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BF1" w:rsidRPr="008C1BF1" w:rsidRDefault="008C1BF1" w:rsidP="008C1BF1">
      <w:pPr>
        <w:pStyle w:val="a4"/>
      </w:pPr>
      <w:r>
        <w:t xml:space="preserve">Рисунок </w:t>
      </w:r>
      <w:r w:rsidR="00BD3E9C">
        <w:fldChar w:fldCharType="begin"/>
      </w:r>
      <w:r w:rsidR="00BD3E9C">
        <w:instrText xml:space="preserve"> SEQ Рисунок \* ARABIC </w:instrText>
      </w:r>
      <w:r w:rsidR="00BD3E9C">
        <w:fldChar w:fldCharType="separate"/>
      </w:r>
      <w:r w:rsidR="00E46FC5">
        <w:rPr>
          <w:noProof/>
        </w:rPr>
        <w:t>1</w:t>
      </w:r>
      <w:r w:rsidR="00BD3E9C">
        <w:rPr>
          <w:noProof/>
        </w:rPr>
        <w:fldChar w:fldCharType="end"/>
      </w:r>
      <w:r w:rsidRPr="008C1BF1">
        <w:t xml:space="preserve"> – Квадрат остаточного временного ряда</w:t>
      </w:r>
    </w:p>
    <w:p w:rsidR="008C1BF1" w:rsidRPr="008C1BF1" w:rsidRDefault="008C1BF1" w:rsidP="002A149C">
      <w:r w:rsidRPr="008C1BF1">
        <w:t xml:space="preserve">Выполним сглаживание квадрата остатка с помощью </w:t>
      </w:r>
      <w:r w:rsidRPr="008C1BF1">
        <w:rPr>
          <w:lang w:val="en-US"/>
        </w:rPr>
        <w:t>SMA</w:t>
      </w:r>
      <w:r w:rsidRPr="008C1BF1">
        <w:t xml:space="preserve"> </w:t>
      </w:r>
      <w:r w:rsidRPr="008C1BF1">
        <w:rPr>
          <w:lang w:val="en-US"/>
        </w:rPr>
        <w:t>c</w:t>
      </w:r>
      <w:r w:rsidRPr="008C1BF1">
        <w:t xml:space="preserve"> интервалами сглаживания </w:t>
      </w:r>
      <w:r w:rsidR="002A149C">
        <w:rPr>
          <w:lang w:val="en-US"/>
        </w:rPr>
        <w:t>c</w:t>
      </w:r>
      <w:r w:rsidR="002A149C" w:rsidRPr="002A149C">
        <w:t xml:space="preserve"> </w:t>
      </w:r>
      <w:r w:rsidR="002A149C">
        <w:t>периодом</w:t>
      </w:r>
      <w:r w:rsidR="002A149C" w:rsidRPr="002A149C">
        <w:t xml:space="preserve"> 25</w:t>
      </w:r>
      <w:r w:rsidRPr="008C1BF1">
        <w:t>.</w:t>
      </w:r>
    </w:p>
    <w:p w:rsidR="00961CA5" w:rsidRPr="001C7B43" w:rsidRDefault="00A57EFA" w:rsidP="00961CA5">
      <w:pPr>
        <w:rPr>
          <w:lang w:val="en-US"/>
        </w:rPr>
      </w:pPr>
      <w:r>
        <w:t>Так же получим медианную скользящую среднюю</w:t>
      </w:r>
      <w:r w:rsidR="008C1BF1" w:rsidRPr="008C1BF1">
        <w:t xml:space="preserve"> </w:t>
      </w:r>
      <w:r w:rsidR="002A149C" w:rsidRPr="002A149C">
        <w:t>c периодом 25</w:t>
      </w:r>
      <w:r w:rsidR="008C1BF1" w:rsidRPr="008C1BF1">
        <w:t>.</w:t>
      </w:r>
      <w:r>
        <w:t xml:space="preserve"> И отобразим всё на одном графике</w:t>
      </w:r>
      <w:r w:rsidR="001C7B43">
        <w:t xml:space="preserve"> вместе с моделью </w:t>
      </w:r>
      <w:proofErr w:type="spellStart"/>
      <w:r w:rsidR="001C7B43">
        <w:rPr>
          <w:lang w:val="en-US"/>
        </w:rPr>
        <w:t>Lowess</w:t>
      </w:r>
      <w:proofErr w:type="spellEnd"/>
      <w:r w:rsidR="001C7B43">
        <w:rPr>
          <w:lang w:val="en-US"/>
        </w:rPr>
        <w:t>.</w:t>
      </w:r>
    </w:p>
    <w:p w:rsidR="00961CA5" w:rsidRDefault="00961CA5" w:rsidP="00E40C7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4075" cy="4610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A5" w:rsidRPr="00A57EFA" w:rsidRDefault="00961CA5" w:rsidP="00961CA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FC5">
        <w:rPr>
          <w:noProof/>
        </w:rPr>
        <w:t>2</w:t>
      </w:r>
      <w:r>
        <w:fldChar w:fldCharType="end"/>
      </w:r>
      <w:r w:rsidR="00A57EFA">
        <w:t xml:space="preserve"> – График с исходными данными</w:t>
      </w:r>
      <w:r w:rsidR="00A57EFA" w:rsidRPr="00A57EFA">
        <w:t>,</w:t>
      </w:r>
      <w:r w:rsidR="00A57EFA">
        <w:t xml:space="preserve"> </w:t>
      </w:r>
      <w:r w:rsidR="00A57EFA">
        <w:rPr>
          <w:lang w:val="en-US"/>
        </w:rPr>
        <w:t>SMA</w:t>
      </w:r>
      <w:r w:rsidR="00A57EFA" w:rsidRPr="00A57EFA">
        <w:t xml:space="preserve"> </w:t>
      </w:r>
      <w:r w:rsidR="00A57EFA">
        <w:t>и медианная скользящая средняя</w:t>
      </w:r>
    </w:p>
    <w:p w:rsidR="008C1BF1" w:rsidRDefault="003A35AC" w:rsidP="008C1BF1">
      <w:r>
        <w:t xml:space="preserve">Аппроксимируем медиану полиномом, чтобы посмотреть на сколько он будет отличаться от </w:t>
      </w:r>
      <w:proofErr w:type="spellStart"/>
      <w:r>
        <w:rPr>
          <w:lang w:val="en-US"/>
        </w:rPr>
        <w:t>Lowess</w:t>
      </w:r>
      <w:proofErr w:type="spellEnd"/>
      <w:r w:rsidR="008C1BF1" w:rsidRPr="008C1BF1">
        <w:t>.</w:t>
      </w:r>
    </w:p>
    <w:p w:rsidR="00E40C7E" w:rsidRDefault="00E40C7E" w:rsidP="00E40C7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4075" cy="3952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C7E" w:rsidRDefault="00E40C7E" w:rsidP="00E40C7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FC5">
        <w:rPr>
          <w:noProof/>
        </w:rPr>
        <w:t>3</w:t>
      </w:r>
      <w:r>
        <w:fldChar w:fldCharType="end"/>
      </w:r>
      <w:r w:rsidR="008646FE">
        <w:t xml:space="preserve"> – График с </w:t>
      </w:r>
      <w:r w:rsidR="00E87D9E">
        <w:t>аппроксимации</w:t>
      </w:r>
      <w:r w:rsidR="008646FE">
        <w:t xml:space="preserve"> полиномом 3 степени</w:t>
      </w:r>
    </w:p>
    <w:p w:rsidR="00A220CE" w:rsidRDefault="009F642B" w:rsidP="009F642B">
      <w:r>
        <w:t>Так как получаются отрицательные значения дисперсии, что не согласуется с физическим смыслом, следовательно, 3 степень не подходит.</w:t>
      </w:r>
      <w:r w:rsidR="00A81A63">
        <w:t xml:space="preserve"> Аналогичным образом п</w:t>
      </w:r>
      <w:r w:rsidR="003B4AAC">
        <w:t xml:space="preserve">остроим </w:t>
      </w:r>
      <w:r w:rsidR="00A81A63">
        <w:t xml:space="preserve">график </w:t>
      </w:r>
      <w:r w:rsidR="003B4AAC">
        <w:t xml:space="preserve">с полиномом </w:t>
      </w:r>
      <w:r w:rsidR="00F1042F">
        <w:t>4</w:t>
      </w:r>
      <w:r w:rsidR="003B4AAC">
        <w:t xml:space="preserve"> степени</w:t>
      </w:r>
      <w:r w:rsidR="00A81A63">
        <w:t>.</w:t>
      </w:r>
    </w:p>
    <w:p w:rsidR="00A220CE" w:rsidRDefault="00594492" w:rsidP="00A220CE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15227999" wp14:editId="669F9F1F">
            <wp:extent cx="5810250" cy="4486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42B" w:rsidRDefault="00A220CE" w:rsidP="00A220C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FC5">
        <w:rPr>
          <w:noProof/>
        </w:rPr>
        <w:t>4</w:t>
      </w:r>
      <w:r>
        <w:fldChar w:fldCharType="end"/>
      </w:r>
      <w:r>
        <w:t xml:space="preserve"> – График </w:t>
      </w:r>
      <w:r w:rsidRPr="00A220CE">
        <w:t xml:space="preserve">с аппроксимации полиномом </w:t>
      </w:r>
      <w:r w:rsidR="00F1042F">
        <w:t>4</w:t>
      </w:r>
      <w:r w:rsidRPr="00A220CE">
        <w:t xml:space="preserve"> степени</w:t>
      </w:r>
    </w:p>
    <w:p w:rsidR="00A220CE" w:rsidRPr="00542990" w:rsidRDefault="00F47162" w:rsidP="00A220CE">
      <w:r>
        <w:t xml:space="preserve">Скопируем оцифровку получившийся модели и занесём в рабочую </w:t>
      </w:r>
      <w:r w:rsidR="00D471ED">
        <w:t>область</w:t>
      </w:r>
      <w:r w:rsidR="003D2BE5">
        <w:t xml:space="preserve"> с заменой </w:t>
      </w:r>
      <w:r w:rsidR="003D2BE5">
        <w:rPr>
          <w:lang w:val="en-US"/>
        </w:rPr>
        <w:t>x</w:t>
      </w:r>
      <w:r w:rsidR="003D2BE5">
        <w:t xml:space="preserve"> на </w:t>
      </w:r>
      <w:r w:rsidR="003D2BE5">
        <w:rPr>
          <w:lang w:val="en-US"/>
        </w:rPr>
        <w:t>v</w:t>
      </w:r>
      <w:r w:rsidR="003D2BE5" w:rsidRPr="003D2BE5">
        <w:t>1</w:t>
      </w:r>
      <w:r w:rsidR="003D2BE5">
        <w:t>, где располагаются исходные данные</w:t>
      </w:r>
      <w:r w:rsidR="00400D6A">
        <w:t>.</w:t>
      </w:r>
      <w:r w:rsidR="00542990">
        <w:t xml:space="preserve"> Так же необходимо в начале добавить корень квадратный </w:t>
      </w:r>
      <w:r w:rsidR="00542990">
        <w:rPr>
          <w:lang w:val="en-US"/>
        </w:rPr>
        <w:t>sqrt</w:t>
      </w:r>
      <w:r w:rsidR="00542990">
        <w:t>.</w:t>
      </w:r>
    </w:p>
    <w:p w:rsidR="003D2BE5" w:rsidRDefault="00A220CE" w:rsidP="003343A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124075" cy="6067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CE" w:rsidRDefault="003D2BE5" w:rsidP="003D2BE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FC5">
        <w:rPr>
          <w:noProof/>
        </w:rPr>
        <w:t>5</w:t>
      </w:r>
      <w:r>
        <w:fldChar w:fldCharType="end"/>
      </w:r>
      <w:r>
        <w:t xml:space="preserve">. </w:t>
      </w:r>
      <w:r w:rsidR="005853E7">
        <w:t>Значения стандартной девиации в рабочей области</w:t>
      </w:r>
    </w:p>
    <w:p w:rsidR="00542990" w:rsidRPr="00542990" w:rsidRDefault="00542990" w:rsidP="00542990">
      <w:r>
        <w:t xml:space="preserve">Получаем </w:t>
      </w:r>
      <w:r w:rsidR="003247B6">
        <w:t>з</w:t>
      </w:r>
      <w:r w:rsidR="004C273F" w:rsidRPr="004C273F">
        <w:t>начение сезонных компонент с нормированной амплитудой</w:t>
      </w:r>
      <w:r>
        <w:t xml:space="preserve">, путём деления </w:t>
      </w:r>
      <w:r>
        <w:rPr>
          <w:lang w:val="en-US"/>
        </w:rPr>
        <w:t>v</w:t>
      </w:r>
      <w:r w:rsidRPr="00542990">
        <w:t>7</w:t>
      </w:r>
      <w:r>
        <w:t xml:space="preserve"> на </w:t>
      </w:r>
      <w:r>
        <w:rPr>
          <w:lang w:val="en-US"/>
        </w:rPr>
        <w:t>v</w:t>
      </w:r>
      <w:r w:rsidRPr="00542990">
        <w:t>9</w:t>
      </w:r>
      <w:r w:rsidR="004C273F">
        <w:t xml:space="preserve"> в строке формулы.</w:t>
      </w:r>
    </w:p>
    <w:p w:rsidR="00A40BC6" w:rsidRDefault="00A220CE" w:rsidP="003343A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286125" cy="6124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CE" w:rsidRDefault="00A40BC6" w:rsidP="00A40BC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FC5">
        <w:rPr>
          <w:noProof/>
        </w:rPr>
        <w:t>6</w:t>
      </w:r>
      <w:r>
        <w:fldChar w:fldCharType="end"/>
      </w:r>
      <w:r>
        <w:t>. Значение сезонных компонент с нормированной амплитудой</w:t>
      </w:r>
    </w:p>
    <w:p w:rsidR="003343A4" w:rsidRDefault="00A220CE" w:rsidP="003343A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05475" cy="4143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CE" w:rsidRDefault="003343A4" w:rsidP="003343A4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6FC5">
        <w:rPr>
          <w:noProof/>
        </w:rPr>
        <w:t>7</w:t>
      </w:r>
      <w:r>
        <w:fldChar w:fldCharType="end"/>
      </w:r>
      <w:r>
        <w:t xml:space="preserve"> – График значений</w:t>
      </w:r>
      <w:r w:rsidRPr="003343A4">
        <w:t xml:space="preserve"> сезонных компонент с нормированной амплитудой</w:t>
      </w:r>
    </w:p>
    <w:p w:rsidR="00E46FC5" w:rsidRPr="000F2D6E" w:rsidRDefault="003247B6" w:rsidP="00E46FC5">
      <w:r>
        <w:t xml:space="preserve">Берём сегодняшний прецедент (последние 12 значений из </w:t>
      </w:r>
      <w:r w:rsidRPr="003247B6">
        <w:t>значение сезонных компонент с нормированной амплитудой</w:t>
      </w:r>
      <w:r>
        <w:t>)</w:t>
      </w:r>
      <w:r w:rsidR="00837940">
        <w:t xml:space="preserve">, затем берём дважды ещё 12 значений (вчерашний и позавчерашний </w:t>
      </w:r>
      <w:r w:rsidR="009B73CA">
        <w:t>прецеденты</w:t>
      </w:r>
      <w:r w:rsidR="00837940">
        <w:t xml:space="preserve">) и располагаем их в соседний столбик, чтобы получить </w:t>
      </w:r>
      <w:proofErr w:type="spellStart"/>
      <w:r w:rsidR="00837940">
        <w:t>псевдоансамбль</w:t>
      </w:r>
      <w:proofErr w:type="spellEnd"/>
      <w:r w:rsidR="009B73CA">
        <w:t xml:space="preserve">. Затем усредним по 3 столбикам, для этого </w:t>
      </w:r>
      <w:r w:rsidR="008A0C70">
        <w:t xml:space="preserve">в </w:t>
      </w:r>
      <w:r w:rsidR="000F2D6E">
        <w:t>соседнем</w:t>
      </w:r>
      <w:r w:rsidR="008A0C70">
        <w:t xml:space="preserve"> </w:t>
      </w:r>
      <w:r w:rsidR="000F2D6E">
        <w:t>столбце</w:t>
      </w:r>
      <w:r w:rsidR="008A0C70">
        <w:t xml:space="preserve"> ведём формулу </w:t>
      </w:r>
      <w:r w:rsidR="008A0C70" w:rsidRPr="008A0C70">
        <w:t>(</w:t>
      </w:r>
      <w:r w:rsidR="008A0C70">
        <w:rPr>
          <w:lang w:val="en-US"/>
        </w:rPr>
        <w:t>v</w:t>
      </w:r>
      <w:r w:rsidR="00BE1AF1">
        <w:t>11</w:t>
      </w:r>
      <w:r w:rsidR="008A0C70" w:rsidRPr="008A0C70">
        <w:t xml:space="preserve"> + </w:t>
      </w:r>
      <w:r w:rsidR="008A0C70">
        <w:rPr>
          <w:lang w:val="en-US"/>
        </w:rPr>
        <w:t>v</w:t>
      </w:r>
      <w:r w:rsidR="00BE1AF1">
        <w:t>12</w:t>
      </w:r>
      <w:r w:rsidR="008A0C70" w:rsidRPr="008A0C70">
        <w:t xml:space="preserve"> + </w:t>
      </w:r>
      <w:r w:rsidR="008A0C70">
        <w:rPr>
          <w:lang w:val="en-US"/>
        </w:rPr>
        <w:t>v</w:t>
      </w:r>
      <w:r w:rsidR="00BE1AF1">
        <w:t>13</w:t>
      </w:r>
      <w:r w:rsidR="008A0C70" w:rsidRPr="008A0C70">
        <w:t>)</w:t>
      </w:r>
      <w:r w:rsidR="008A0C70" w:rsidRPr="000F2D6E">
        <w:t xml:space="preserve"> / 3.0.</w:t>
      </w:r>
    </w:p>
    <w:p w:rsidR="00E46FC5" w:rsidRDefault="00A220CE" w:rsidP="00E46FC5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2238375" cy="1914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CE" w:rsidRDefault="00E46FC5" w:rsidP="00E46FC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– </w:t>
      </w:r>
      <w:r w:rsidR="000F2D6E">
        <w:t xml:space="preserve">Вычисление средней для всех прецедентов </w:t>
      </w:r>
    </w:p>
    <w:p w:rsidR="00E46FC5" w:rsidRPr="00997338" w:rsidRDefault="00C2533E" w:rsidP="00E46FC5">
      <w:r>
        <w:lastRenderedPageBreak/>
        <w:t xml:space="preserve">Вернёмся из пространства прецедентов в пространство динамики исходных данных. </w:t>
      </w:r>
      <w:r w:rsidR="00997338">
        <w:t xml:space="preserve">Для этого введём формулу </w:t>
      </w:r>
      <w:r w:rsidR="00997338">
        <w:rPr>
          <w:lang w:val="en-US"/>
        </w:rPr>
        <w:t>v</w:t>
      </w:r>
      <w:r w:rsidR="00997338" w:rsidRPr="00997338">
        <w:t xml:space="preserve">6 + </w:t>
      </w:r>
      <w:r w:rsidR="00997338">
        <w:rPr>
          <w:lang w:val="en-US"/>
        </w:rPr>
        <w:t>v</w:t>
      </w:r>
      <w:r w:rsidR="00997338" w:rsidRPr="00997338">
        <w:t xml:space="preserve">9 * </w:t>
      </w:r>
      <w:r w:rsidR="00997338">
        <w:rPr>
          <w:lang w:val="en-US"/>
        </w:rPr>
        <w:t>v</w:t>
      </w:r>
      <w:r w:rsidR="00997338" w:rsidRPr="00997338">
        <w:t>10</w:t>
      </w:r>
      <w:r w:rsidR="00997338">
        <w:t xml:space="preserve"> и поместим в </w:t>
      </w:r>
      <w:r w:rsidR="0099300A">
        <w:t>соседний</w:t>
      </w:r>
      <w:r w:rsidR="00997338">
        <w:t xml:space="preserve"> столбец</w:t>
      </w:r>
      <w:r w:rsidR="0099300A">
        <w:t>.</w:t>
      </w:r>
    </w:p>
    <w:p w:rsidR="00E46FC5" w:rsidRDefault="00A220CE" w:rsidP="00E46FC5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895850" cy="2343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CE" w:rsidRDefault="00E46FC5" w:rsidP="00E46FC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– </w:t>
      </w:r>
      <w:r w:rsidR="008E0314">
        <w:t>Получившийся прогноз</w:t>
      </w:r>
    </w:p>
    <w:p w:rsidR="00E46FC5" w:rsidRPr="00E46FC5" w:rsidRDefault="00FF36AE" w:rsidP="00E46FC5">
      <w:r>
        <w:t xml:space="preserve">Построим </w:t>
      </w:r>
      <w:r w:rsidR="0049185E">
        <w:t>график исходных данных с прогнозом,</w:t>
      </w:r>
      <w:r w:rsidR="00A94F38">
        <w:t xml:space="preserve"> сделанным ранее</w:t>
      </w:r>
      <w:r w:rsidR="00B91A82">
        <w:t>.</w:t>
      </w:r>
    </w:p>
    <w:p w:rsidR="00E46FC5" w:rsidRDefault="00A220CE" w:rsidP="00E46FC5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857875" cy="46005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CE" w:rsidRDefault="00E46FC5" w:rsidP="00E46FC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– </w:t>
      </w:r>
      <w:r w:rsidR="00A94F38">
        <w:t>График исходных данных с прогнозом</w:t>
      </w:r>
    </w:p>
    <w:p w:rsidR="00E46FC5" w:rsidRPr="00E46FC5" w:rsidRDefault="00C96B39" w:rsidP="00E46FC5">
      <w:r>
        <w:lastRenderedPageBreak/>
        <w:t>Можно построить</w:t>
      </w:r>
      <w:r w:rsidR="002F2EE3">
        <w:t xml:space="preserve"> </w:t>
      </w:r>
      <w:r>
        <w:t>гистограмму значений</w:t>
      </w:r>
      <w:r w:rsidR="0049185E" w:rsidRPr="0049185E">
        <w:t xml:space="preserve"> сезонных компонент с нормированной амплитудой</w:t>
      </w:r>
      <w:r>
        <w:t>, если просуммировать столбцы, то можно получить интегральную функцию распределения вероятностей.</w:t>
      </w:r>
    </w:p>
    <w:p w:rsidR="00E46FC5" w:rsidRDefault="00A220CE" w:rsidP="00E46FC5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867400" cy="4838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CE" w:rsidRDefault="00E46FC5" w:rsidP="00E46FC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</w:t>
      </w:r>
      <w:r w:rsidR="00B81A2F">
        <w:t>Г</w:t>
      </w:r>
      <w:r w:rsidR="00B81A2F" w:rsidRPr="00C96B39">
        <w:t>истограмм</w:t>
      </w:r>
      <w:r w:rsidR="00B81A2F">
        <w:t>а</w:t>
      </w:r>
      <w:r w:rsidR="00B81A2F" w:rsidRPr="00C96B39">
        <w:t xml:space="preserve"> значений</w:t>
      </w:r>
      <w:r w:rsidR="00C96B39" w:rsidRPr="00C96B39">
        <w:t xml:space="preserve"> сезонных компонент с нормированной амплитудой</w:t>
      </w:r>
    </w:p>
    <w:p w:rsidR="00A220CE" w:rsidRDefault="00264C42" w:rsidP="00264C42">
      <w:r>
        <w:t>Д</w:t>
      </w:r>
      <w:r>
        <w:t xml:space="preserve">альше зайдём на закладку для продвинутых пользователей </w:t>
      </w:r>
      <w:r>
        <w:t xml:space="preserve">и поставим галочку в кнопки </w:t>
      </w:r>
      <w:r>
        <w:t>обычную выборочную среднюю</w:t>
      </w:r>
      <w:r>
        <w:t xml:space="preserve">, </w:t>
      </w:r>
      <w:r>
        <w:t>медиану</w:t>
      </w:r>
      <w:r w:rsidR="00D907B2">
        <w:t xml:space="preserve">, </w:t>
      </w:r>
      <w:r>
        <w:t>минимум и максимум</w:t>
      </w:r>
      <w:r w:rsidR="00D907B2">
        <w:t>, которые</w:t>
      </w:r>
      <w:r>
        <w:t xml:space="preserve"> да</w:t>
      </w:r>
      <w:r w:rsidR="00D907B2">
        <w:t>ю</w:t>
      </w:r>
      <w:r>
        <w:t>т нам размах средне арифметическ</w:t>
      </w:r>
      <w:r w:rsidR="00D907B2">
        <w:t xml:space="preserve">ое - </w:t>
      </w:r>
      <w:r>
        <w:t>центр</w:t>
      </w:r>
      <w:r>
        <w:t xml:space="preserve"> </w:t>
      </w:r>
      <w:r>
        <w:t>размаха</w:t>
      </w:r>
      <w:r w:rsidR="00D907B2">
        <w:t xml:space="preserve">. Так же нужно поставить галочку в поле </w:t>
      </w:r>
      <w:proofErr w:type="spellStart"/>
      <w:r>
        <w:t>процентили</w:t>
      </w:r>
      <w:proofErr w:type="spellEnd"/>
      <w:r>
        <w:t xml:space="preserve"> </w:t>
      </w:r>
      <w:r w:rsidR="00317C5E">
        <w:t>— это</w:t>
      </w:r>
      <w:r>
        <w:t xml:space="preserve"> квантили</w:t>
      </w:r>
      <w:r w:rsidR="00D907B2">
        <w:t>,</w:t>
      </w:r>
      <w:r>
        <w:t xml:space="preserve"> </w:t>
      </w:r>
      <w:r w:rsidR="00D907B2">
        <w:t>и нужно указать</w:t>
      </w:r>
      <w:r>
        <w:t xml:space="preserve"> границы </w:t>
      </w:r>
      <w:r w:rsidR="00317C5E">
        <w:t>интерквантильный</w:t>
      </w:r>
      <w:r>
        <w:t xml:space="preserve"> </w:t>
      </w:r>
      <w:r w:rsidR="00317C5E">
        <w:t>диапазона</w:t>
      </w:r>
      <w:r w:rsidR="006C7EC7">
        <w:t xml:space="preserve"> - н</w:t>
      </w:r>
      <w:r>
        <w:t xml:space="preserve">ижняя граница </w:t>
      </w:r>
      <w:r w:rsidR="006C7EC7">
        <w:t>10</w:t>
      </w:r>
      <w:r w:rsidR="00D907B2">
        <w:t>%</w:t>
      </w:r>
      <w:r>
        <w:t xml:space="preserve"> и </w:t>
      </w:r>
      <w:r w:rsidR="006C7EC7">
        <w:t>в</w:t>
      </w:r>
      <w:r>
        <w:t xml:space="preserve">ерхняя граница </w:t>
      </w:r>
      <w:r w:rsidR="006C7EC7">
        <w:t>90</w:t>
      </w:r>
      <w:r w:rsidR="00D907B2">
        <w:t xml:space="preserve">%. </w:t>
      </w:r>
      <w:r w:rsidR="00317C5E">
        <w:t>Получим</w:t>
      </w:r>
      <w:r w:rsidR="00D907B2">
        <w:t xml:space="preserve"> результат на рис. 12.</w:t>
      </w:r>
    </w:p>
    <w:p w:rsidR="00A220CE" w:rsidRDefault="00A220CE" w:rsidP="00A220CE"/>
    <w:p w:rsidR="00E46FC5" w:rsidRDefault="00A220CE" w:rsidP="00E46FC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4075" cy="1352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CE" w:rsidRPr="006D45AC" w:rsidRDefault="00E46FC5" w:rsidP="00E46FC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 w:rsidR="00345148">
        <w:t>–</w:t>
      </w:r>
      <w:r>
        <w:t xml:space="preserve"> </w:t>
      </w:r>
      <w:r w:rsidR="00345148">
        <w:t xml:space="preserve">Вычисление </w:t>
      </w:r>
      <w:proofErr w:type="spellStart"/>
      <w:r w:rsidR="00345148">
        <w:t>процентиль</w:t>
      </w:r>
      <w:proofErr w:type="spellEnd"/>
      <w:r w:rsidR="00345148">
        <w:t xml:space="preserve"> 10</w:t>
      </w:r>
      <w:r w:rsidR="006D45AC" w:rsidRPr="006D45AC">
        <w:t xml:space="preserve"> (</w:t>
      </w:r>
      <w:r w:rsidR="006D45AC">
        <w:rPr>
          <w:lang w:val="en-US"/>
        </w:rPr>
        <w:t>s</w:t>
      </w:r>
      <w:r w:rsidR="006D45AC" w:rsidRPr="006D45AC">
        <w:t>)</w:t>
      </w:r>
      <w:r w:rsidR="00345148">
        <w:t xml:space="preserve"> и </w:t>
      </w:r>
      <w:proofErr w:type="spellStart"/>
      <w:r w:rsidR="00345148">
        <w:t>процентиль</w:t>
      </w:r>
      <w:proofErr w:type="spellEnd"/>
      <w:r w:rsidR="00345148">
        <w:t xml:space="preserve"> 90</w:t>
      </w:r>
      <w:r w:rsidR="006D45AC" w:rsidRPr="006D45AC">
        <w:t xml:space="preserve"> (</w:t>
      </w:r>
      <w:r w:rsidR="006D45AC">
        <w:rPr>
          <w:lang w:val="en-US"/>
        </w:rPr>
        <w:t>r</w:t>
      </w:r>
      <w:r w:rsidR="006D45AC" w:rsidRPr="006D45AC">
        <w:t>)</w:t>
      </w:r>
    </w:p>
    <w:p w:rsidR="00E46FC5" w:rsidRPr="00A220CE" w:rsidRDefault="004D7EB7" w:rsidP="00A220CE">
      <w:r>
        <w:t xml:space="preserve">Используя </w:t>
      </w:r>
      <w:r w:rsidR="00A30C10">
        <w:t>получившиеся</w:t>
      </w:r>
      <w:r>
        <w:t xml:space="preserve"> значени</w:t>
      </w:r>
      <w:r w:rsidR="00A30C10">
        <w:t>я</w:t>
      </w:r>
      <w:r>
        <w:t xml:space="preserve"> сделаем модель линии </w:t>
      </w:r>
      <w:r w:rsidR="00BF7C93">
        <w:t>поддержки</w:t>
      </w:r>
      <w:r>
        <w:t xml:space="preserve"> и линии сопротивления. Для этого в столбике</w:t>
      </w:r>
      <w:r w:rsidR="006D45AC">
        <w:t xml:space="preserve"> 16</w:t>
      </w:r>
      <w:r>
        <w:t xml:space="preserve"> укажем формулу </w:t>
      </w:r>
      <w:r w:rsidR="006D45AC">
        <w:rPr>
          <w:lang w:val="en-US"/>
        </w:rPr>
        <w:t>v</w:t>
      </w:r>
      <w:r w:rsidR="006D45AC" w:rsidRPr="006D45AC">
        <w:t xml:space="preserve">6 + </w:t>
      </w:r>
      <w:r w:rsidR="006D45AC">
        <w:rPr>
          <w:lang w:val="en-US"/>
        </w:rPr>
        <w:t>s</w:t>
      </w:r>
      <w:r w:rsidR="006D45AC" w:rsidRPr="006D45AC">
        <w:t xml:space="preserve"> * </w:t>
      </w:r>
      <w:r w:rsidR="006D45AC">
        <w:rPr>
          <w:lang w:val="en-US"/>
        </w:rPr>
        <w:t>v</w:t>
      </w:r>
      <w:r w:rsidR="006D45AC" w:rsidRPr="006D45AC">
        <w:t>9</w:t>
      </w:r>
      <w:r>
        <w:t xml:space="preserve">, а в столбике </w:t>
      </w:r>
      <w:r w:rsidR="00A30C10" w:rsidRPr="00A30C10">
        <w:t xml:space="preserve">17 </w:t>
      </w:r>
      <w:r>
        <w:t>укажем формулу</w:t>
      </w:r>
      <w:r w:rsidR="00A30C10" w:rsidRPr="00A30C10">
        <w:t xml:space="preserve"> </w:t>
      </w:r>
      <w:r w:rsidR="00A30C10">
        <w:rPr>
          <w:lang w:val="en-US"/>
        </w:rPr>
        <w:t>v</w:t>
      </w:r>
      <w:r w:rsidR="00A30C10" w:rsidRPr="00A30C10">
        <w:t xml:space="preserve">6 + </w:t>
      </w:r>
      <w:r w:rsidR="00A30C10">
        <w:rPr>
          <w:lang w:val="en-US"/>
        </w:rPr>
        <w:t>r</w:t>
      </w:r>
      <w:r w:rsidR="00A30C10" w:rsidRPr="00A30C10">
        <w:t xml:space="preserve"> * </w:t>
      </w:r>
      <w:r w:rsidR="00A30C10">
        <w:rPr>
          <w:lang w:val="en-US"/>
        </w:rPr>
        <w:t>v</w:t>
      </w:r>
      <w:r w:rsidR="00A30C10" w:rsidRPr="00A30C10">
        <w:t>9</w:t>
      </w:r>
      <w:r>
        <w:t>.</w:t>
      </w:r>
    </w:p>
    <w:p w:rsidR="00E46FC5" w:rsidRDefault="00A220CE" w:rsidP="00E46FC5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848350" cy="2076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42B" w:rsidRDefault="00E46FC5" w:rsidP="00E46FC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</w:t>
      </w:r>
      <w:r w:rsidR="0023411A">
        <w:t>Значения</w:t>
      </w:r>
      <w:r w:rsidR="0023411A" w:rsidRPr="0023411A">
        <w:t xml:space="preserve"> линии поддержки и линии сопротивления</w:t>
      </w:r>
    </w:p>
    <w:p w:rsidR="00E46FC5" w:rsidRDefault="0023411A" w:rsidP="009F642B">
      <w:r>
        <w:t>Отобразим на графике линию поддержки, линию сопротивления, исходные данные и тренд.</w:t>
      </w:r>
    </w:p>
    <w:p w:rsidR="00E46FC5" w:rsidRDefault="00A220CE" w:rsidP="00E46FC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581650" cy="4314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CE" w:rsidRDefault="00E46FC5" w:rsidP="00E46FC5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</w:t>
      </w:r>
      <w:r w:rsidR="00936029">
        <w:t>Г</w:t>
      </w:r>
      <w:r w:rsidR="00936029" w:rsidRPr="00936029">
        <w:t>рафик лини</w:t>
      </w:r>
      <w:r w:rsidR="00936029">
        <w:t>и</w:t>
      </w:r>
      <w:r w:rsidR="00936029" w:rsidRPr="00936029">
        <w:t xml:space="preserve"> поддержки, лини</w:t>
      </w:r>
      <w:r w:rsidR="00936029">
        <w:t>и</w:t>
      </w:r>
      <w:r w:rsidR="00936029" w:rsidRPr="00936029">
        <w:t xml:space="preserve"> сопротивления, исходны</w:t>
      </w:r>
      <w:r w:rsidR="00F23600">
        <w:t>х</w:t>
      </w:r>
      <w:r w:rsidR="00936029" w:rsidRPr="00936029">
        <w:t xml:space="preserve"> данные и тренд</w:t>
      </w:r>
      <w:r w:rsidR="00F23600">
        <w:t>а</w:t>
      </w:r>
    </w:p>
    <w:p w:rsidR="00A220CE" w:rsidRPr="009F642B" w:rsidRDefault="00A220CE" w:rsidP="009F642B"/>
    <w:p w:rsidR="009B4053" w:rsidRPr="009B4053" w:rsidRDefault="009B4053" w:rsidP="00887C79">
      <w:pPr>
        <w:ind w:firstLine="0"/>
        <w:rPr>
          <w:b/>
        </w:rPr>
      </w:pPr>
      <w:r w:rsidRPr="009B4053">
        <w:rPr>
          <w:b/>
        </w:rPr>
        <w:t>5 Выводы</w:t>
      </w:r>
    </w:p>
    <w:p w:rsidR="0010092D" w:rsidRPr="0010092D" w:rsidRDefault="0010092D" w:rsidP="0010092D">
      <w:pPr>
        <w:rPr>
          <w:iCs/>
        </w:rPr>
      </w:pPr>
      <w:r w:rsidRPr="0010092D">
        <w:rPr>
          <w:iCs/>
        </w:rPr>
        <w:t>В данной лабораторной работе рассмотрены методы построения оценки СКО, построения основных трендовых линий, преобразования НВР в его центрированный и нормированный вариант, способы проверки адекватности полученн</w:t>
      </w:r>
      <w:proofErr w:type="spellStart"/>
      <w:r w:rsidRPr="0010092D">
        <w:rPr>
          <w:iCs/>
        </w:rPr>
        <w:t xml:space="preserve">ого </w:t>
      </w:r>
      <w:proofErr w:type="spellEnd"/>
      <w:r w:rsidRPr="0010092D">
        <w:rPr>
          <w:iCs/>
        </w:rPr>
        <w:t xml:space="preserve">ВР выдвинутым требованиям; также построено гистограммное распре-деление величин ВР. </w:t>
      </w:r>
    </w:p>
    <w:p w:rsidR="009B4053" w:rsidRPr="009B4053" w:rsidRDefault="0010092D" w:rsidP="0010092D">
      <w:pPr>
        <w:rPr>
          <w:iCs/>
        </w:rPr>
      </w:pPr>
      <w:r w:rsidRPr="0010092D">
        <w:rPr>
          <w:iCs/>
        </w:rPr>
        <w:tab/>
        <w:t>Адекватность модели тренда может быть подтверждена статистиками остаточного временного ряда: они должны повторять статистики белого гаус</w:t>
      </w:r>
      <w:bookmarkStart w:id="1" w:name="_GoBack"/>
      <w:bookmarkEnd w:id="1"/>
      <w:r w:rsidRPr="0010092D">
        <w:rPr>
          <w:iCs/>
        </w:rPr>
        <w:t>совского шума.</w:t>
      </w:r>
    </w:p>
    <w:p w:rsidR="0010092D" w:rsidRPr="0010092D" w:rsidRDefault="0010092D" w:rsidP="0010092D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10092D">
        <w:rPr>
          <w:rFonts w:eastAsia="Times New Roman" w:cs="Times New Roman"/>
          <w:b/>
          <w:szCs w:val="28"/>
          <w:lang w:eastAsia="ru-RU"/>
        </w:rPr>
        <w:t>Список литературы</w:t>
      </w:r>
    </w:p>
    <w:p w:rsidR="0010092D" w:rsidRPr="0010092D" w:rsidRDefault="0010092D" w:rsidP="0010092D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1. Цветков Э. И. Нестационарные случайные процессы и их анализ. – М.: Энергия, 1973. – 128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lastRenderedPageBreak/>
        <w:t>2. Мирский Г. Я. Аппаратурное определение характеристик случайных процессов. – М.: Энергия, 1972. – 456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3. Мирский Г. Я. Характеристики стохастической взаимосвязи и их измерения. – М.: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Энергоиздат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, 1982. – 320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4.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Ольшевский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В. В. Основы теории статистический измерений. – Таганрог: ТРТИ, 1976. – 107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5.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Бендат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Дж.,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Пирсол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А. Прикладной анализ случайных данных: Пер. с англ. – М.: Мир, 1989. – 540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6. Пугачев В. С. Теория случайных функций и ее применение к задачам автоматического управления. – М.: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Физматгиз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, 1962. – 883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7. Романенко А. Ф., Сергеев Г. А. Аппроксимативные методы анализа случайных процессов. – М.: Энергия, 1974. – 176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8. Прикладной анализ случайных процессов. Под ред. Прохорова С. А. / Самара: СНЦ РАН, 2007. – 582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9.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Голяндина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Н. Э. Метод «Гусеница» - </w:t>
      </w:r>
      <w:r w:rsidRPr="0010092D">
        <w:rPr>
          <w:rFonts w:eastAsia="Times New Roman" w:cs="Times New Roman"/>
          <w:szCs w:val="24"/>
          <w:lang w:val="en-US" w:eastAsia="ru-RU"/>
        </w:rPr>
        <w:t>SSA</w:t>
      </w:r>
      <w:r w:rsidRPr="0010092D">
        <w:rPr>
          <w:rFonts w:eastAsia="Times New Roman" w:cs="Times New Roman"/>
          <w:szCs w:val="24"/>
          <w:lang w:eastAsia="ru-RU"/>
        </w:rPr>
        <w:t xml:space="preserve">: анализ временных рядов: Учеб. пособие. – СПб.: С. –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Петерб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. гос. ун-т, 2004. – 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10.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Голяндина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Н. Э. Метод «Гусеница» - </w:t>
      </w:r>
      <w:r w:rsidRPr="0010092D">
        <w:rPr>
          <w:rFonts w:eastAsia="Times New Roman" w:cs="Times New Roman"/>
          <w:szCs w:val="24"/>
          <w:lang w:val="en-US" w:eastAsia="ru-RU"/>
        </w:rPr>
        <w:t>SSA</w:t>
      </w:r>
      <w:r w:rsidRPr="0010092D">
        <w:rPr>
          <w:rFonts w:eastAsia="Times New Roman" w:cs="Times New Roman"/>
          <w:szCs w:val="24"/>
          <w:lang w:eastAsia="ru-RU"/>
        </w:rPr>
        <w:t xml:space="preserve">: прогноз временных рядов: Учеб. пособие. – СПб.: С. –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Петерб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. гос. ун-т, 2004. – 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11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Лабунец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Л. В., Лебедева </w:t>
      </w:r>
      <w:proofErr w:type="gramStart"/>
      <w:r w:rsidRPr="0010092D">
        <w:rPr>
          <w:rFonts w:eastAsia="Times New Roman" w:cs="Times New Roman"/>
          <w:szCs w:val="24"/>
          <w:lang w:eastAsia="ru-RU"/>
        </w:rPr>
        <w:t>Н.Л. .</w:t>
      </w:r>
      <w:proofErr w:type="gramEnd"/>
      <w:r w:rsidRPr="0010092D">
        <w:rPr>
          <w:rFonts w:eastAsia="Times New Roman" w:cs="Times New Roman"/>
          <w:szCs w:val="24"/>
          <w:lang w:eastAsia="ru-RU"/>
        </w:rPr>
        <w:t xml:space="preserve"> Чижов М. Ю. Рекуррентные статистики нестационарных временных рядов // </w:t>
      </w:r>
      <w:r w:rsidRPr="0010092D">
        <w:rPr>
          <w:rFonts w:eastAsia="Times New Roman" w:cs="Times New Roman"/>
          <w:szCs w:val="28"/>
          <w:lang w:eastAsia="ru-RU"/>
        </w:rPr>
        <w:t>Радиотехника и электроника, 2011, т. 56, № 12, с. 1468 – 1489.</w:t>
      </w:r>
    </w:p>
    <w:p w:rsidR="0010092D" w:rsidRPr="0010092D" w:rsidRDefault="0010092D" w:rsidP="0010092D">
      <w:pPr>
        <w:autoSpaceDE w:val="0"/>
        <w:autoSpaceDN w:val="0"/>
        <w:adjustRightInd w:val="0"/>
        <w:ind w:left="567" w:hanging="567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 xml:space="preserve">12. Боровиков В. П. Популярное введение в программу </w:t>
      </w:r>
      <w:r w:rsidRPr="0010092D">
        <w:rPr>
          <w:rFonts w:eastAsia="Calibri" w:cs="Times New Roman"/>
          <w:szCs w:val="28"/>
          <w:lang w:val="en-US" w:eastAsia="ru-RU"/>
        </w:rPr>
        <w:t>STATISTICA</w:t>
      </w:r>
      <w:r w:rsidRPr="0010092D">
        <w:rPr>
          <w:rFonts w:eastAsia="Calibri" w:cs="Times New Roman"/>
          <w:szCs w:val="28"/>
          <w:lang w:eastAsia="ru-RU"/>
        </w:rPr>
        <w:t>. - 2000. – 269с.</w:t>
      </w:r>
    </w:p>
    <w:p w:rsidR="0010092D" w:rsidRPr="0010092D" w:rsidRDefault="0010092D" w:rsidP="0010092D">
      <w:pPr>
        <w:autoSpaceDE w:val="0"/>
        <w:autoSpaceDN w:val="0"/>
        <w:adjustRightInd w:val="0"/>
        <w:ind w:left="567" w:hanging="567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 xml:space="preserve">13. Боровиков В. П. </w:t>
      </w:r>
      <w:r w:rsidRPr="0010092D">
        <w:rPr>
          <w:rFonts w:eastAsia="Calibri" w:cs="Times New Roman"/>
          <w:szCs w:val="28"/>
          <w:lang w:val="en-US" w:eastAsia="ru-RU"/>
        </w:rPr>
        <w:t>STATISTICA</w:t>
      </w:r>
      <w:r w:rsidRPr="0010092D">
        <w:rPr>
          <w:rFonts w:eastAsia="Calibri" w:cs="Times New Roman"/>
          <w:szCs w:val="28"/>
          <w:lang w:eastAsia="ru-RU"/>
        </w:rPr>
        <w:t>. Искусство анализа данных на компьютере: для профессионалов. 2-е изд. - СПб.: Питер, 2003. – 688с.</w:t>
      </w:r>
    </w:p>
    <w:p w:rsidR="0010092D" w:rsidRPr="0010092D" w:rsidRDefault="0010092D" w:rsidP="0010092D">
      <w:pPr>
        <w:autoSpaceDE w:val="0"/>
        <w:autoSpaceDN w:val="0"/>
        <w:adjustRightInd w:val="0"/>
        <w:ind w:firstLine="0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>14. Тихонов Э. Е. Методы прогнозирования. – Невинномысск, 2006. - 206с.</w:t>
      </w:r>
    </w:p>
    <w:p w:rsidR="0010092D" w:rsidRPr="0010092D" w:rsidRDefault="0010092D" w:rsidP="0010092D">
      <w:pPr>
        <w:ind w:left="284" w:hanging="284"/>
        <w:rPr>
          <w:rFonts w:eastAsia="Times New Roman" w:cs="Times New Roman"/>
          <w:szCs w:val="28"/>
          <w:lang w:eastAsia="ru-RU"/>
        </w:rPr>
      </w:pPr>
      <w:r w:rsidRPr="0010092D">
        <w:rPr>
          <w:rFonts w:eastAsia="Times New Roman" w:cs="Times New Roman"/>
          <w:szCs w:val="28"/>
          <w:lang w:eastAsia="ru-RU"/>
        </w:rPr>
        <w:t>15. Лукашин Ю. П. Адаптивные методы краткосрочного прогнозирования временных рядов: Учебное пособие. – М.: Финансы и статистика, 2003. – 416 с.</w:t>
      </w:r>
    </w:p>
    <w:p w:rsidR="009B4053" w:rsidRPr="00E6490B" w:rsidRDefault="009B4053" w:rsidP="00E6490B"/>
    <w:sectPr w:rsidR="009B4053" w:rsidRPr="00E649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DC304A"/>
    <w:multiLevelType w:val="hybridMultilevel"/>
    <w:tmpl w:val="5DB0C340"/>
    <w:lvl w:ilvl="0" w:tplc="E5CE9FF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33FFA"/>
    <w:multiLevelType w:val="hybridMultilevel"/>
    <w:tmpl w:val="4D22A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7315EB"/>
    <w:multiLevelType w:val="hybridMultilevel"/>
    <w:tmpl w:val="F51CFA4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96128C0"/>
    <w:multiLevelType w:val="hybridMultilevel"/>
    <w:tmpl w:val="9A9CECE6"/>
    <w:lvl w:ilvl="0" w:tplc="7876DED6">
      <w:start w:val="1"/>
      <w:numFmt w:val="bullet"/>
      <w:lvlText w:val=""/>
      <w:lvlJc w:val="left"/>
      <w:pPr>
        <w:tabs>
          <w:tab w:val="num" w:pos="435"/>
        </w:tabs>
        <w:ind w:left="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336"/>
    <w:rsid w:val="00041133"/>
    <w:rsid w:val="00061772"/>
    <w:rsid w:val="000A1396"/>
    <w:rsid w:val="000A4563"/>
    <w:rsid w:val="000F2D6E"/>
    <w:rsid w:val="0010092D"/>
    <w:rsid w:val="00115211"/>
    <w:rsid w:val="0012319E"/>
    <w:rsid w:val="001642F1"/>
    <w:rsid w:val="001B4782"/>
    <w:rsid w:val="001C7B43"/>
    <w:rsid w:val="00202406"/>
    <w:rsid w:val="00223442"/>
    <w:rsid w:val="0023411A"/>
    <w:rsid w:val="00264C42"/>
    <w:rsid w:val="0029759F"/>
    <w:rsid w:val="002A109B"/>
    <w:rsid w:val="002A149C"/>
    <w:rsid w:val="002F2EE3"/>
    <w:rsid w:val="00317C5E"/>
    <w:rsid w:val="003247B6"/>
    <w:rsid w:val="003343A4"/>
    <w:rsid w:val="00345148"/>
    <w:rsid w:val="003504FD"/>
    <w:rsid w:val="00350CD1"/>
    <w:rsid w:val="003A2930"/>
    <w:rsid w:val="003A35AC"/>
    <w:rsid w:val="003B4AAC"/>
    <w:rsid w:val="003D2BE5"/>
    <w:rsid w:val="003D3861"/>
    <w:rsid w:val="00400D6A"/>
    <w:rsid w:val="004467BA"/>
    <w:rsid w:val="004751C9"/>
    <w:rsid w:val="0047755F"/>
    <w:rsid w:val="0049185E"/>
    <w:rsid w:val="00493548"/>
    <w:rsid w:val="004C273F"/>
    <w:rsid w:val="004D7EB7"/>
    <w:rsid w:val="005032E1"/>
    <w:rsid w:val="00542990"/>
    <w:rsid w:val="005573B8"/>
    <w:rsid w:val="005853E7"/>
    <w:rsid w:val="005902B0"/>
    <w:rsid w:val="00594492"/>
    <w:rsid w:val="005A7361"/>
    <w:rsid w:val="005E7CC0"/>
    <w:rsid w:val="00695181"/>
    <w:rsid w:val="006A3D54"/>
    <w:rsid w:val="006A7D86"/>
    <w:rsid w:val="006C7EC7"/>
    <w:rsid w:val="006D45AC"/>
    <w:rsid w:val="007324B6"/>
    <w:rsid w:val="0078302B"/>
    <w:rsid w:val="007B0435"/>
    <w:rsid w:val="00837940"/>
    <w:rsid w:val="0085731F"/>
    <w:rsid w:val="008646FE"/>
    <w:rsid w:val="00887C79"/>
    <w:rsid w:val="008A0C70"/>
    <w:rsid w:val="008C1BF1"/>
    <w:rsid w:val="008D58BC"/>
    <w:rsid w:val="008E0314"/>
    <w:rsid w:val="00936029"/>
    <w:rsid w:val="009369E3"/>
    <w:rsid w:val="00961CA5"/>
    <w:rsid w:val="00976163"/>
    <w:rsid w:val="0098345D"/>
    <w:rsid w:val="0099300A"/>
    <w:rsid w:val="00997338"/>
    <w:rsid w:val="009B4053"/>
    <w:rsid w:val="009B73CA"/>
    <w:rsid w:val="009F642B"/>
    <w:rsid w:val="00A220CE"/>
    <w:rsid w:val="00A25DF6"/>
    <w:rsid w:val="00A30C10"/>
    <w:rsid w:val="00A40BC6"/>
    <w:rsid w:val="00A57EFA"/>
    <w:rsid w:val="00A81A63"/>
    <w:rsid w:val="00A94F38"/>
    <w:rsid w:val="00A95336"/>
    <w:rsid w:val="00AA73FE"/>
    <w:rsid w:val="00B2113F"/>
    <w:rsid w:val="00B21AC8"/>
    <w:rsid w:val="00B46BAC"/>
    <w:rsid w:val="00B81A2F"/>
    <w:rsid w:val="00B91A82"/>
    <w:rsid w:val="00B966D9"/>
    <w:rsid w:val="00BA66B9"/>
    <w:rsid w:val="00BD3E9C"/>
    <w:rsid w:val="00BE1AF1"/>
    <w:rsid w:val="00BF7C93"/>
    <w:rsid w:val="00C02805"/>
    <w:rsid w:val="00C2533E"/>
    <w:rsid w:val="00C26442"/>
    <w:rsid w:val="00C64446"/>
    <w:rsid w:val="00C96B39"/>
    <w:rsid w:val="00CA0F47"/>
    <w:rsid w:val="00CB5B7A"/>
    <w:rsid w:val="00CD27CC"/>
    <w:rsid w:val="00CD28AA"/>
    <w:rsid w:val="00D07B3B"/>
    <w:rsid w:val="00D401C6"/>
    <w:rsid w:val="00D471ED"/>
    <w:rsid w:val="00D61740"/>
    <w:rsid w:val="00D907B2"/>
    <w:rsid w:val="00D9707D"/>
    <w:rsid w:val="00DF1F7B"/>
    <w:rsid w:val="00E40C7E"/>
    <w:rsid w:val="00E46FC5"/>
    <w:rsid w:val="00E6490B"/>
    <w:rsid w:val="00E87D9E"/>
    <w:rsid w:val="00EA2499"/>
    <w:rsid w:val="00EB2DE4"/>
    <w:rsid w:val="00ED22B3"/>
    <w:rsid w:val="00ED34D5"/>
    <w:rsid w:val="00F1042F"/>
    <w:rsid w:val="00F23600"/>
    <w:rsid w:val="00F47162"/>
    <w:rsid w:val="00FB36DD"/>
    <w:rsid w:val="00FB7F79"/>
    <w:rsid w:val="00FF36AE"/>
    <w:rsid w:val="00FF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2FC6C"/>
  <w15:chartTrackingRefBased/>
  <w15:docId w15:val="{D6EBA292-8590-4A8D-8196-6C46D81A6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04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CD27CC"/>
    <w:pPr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sz w:val="22"/>
    </w:rPr>
  </w:style>
  <w:style w:type="paragraph" w:styleId="a4">
    <w:name w:val="caption"/>
    <w:basedOn w:val="a"/>
    <w:next w:val="a"/>
    <w:qFormat/>
    <w:rsid w:val="00B966D9"/>
    <w:pPr>
      <w:spacing w:after="200" w:line="240" w:lineRule="auto"/>
      <w:ind w:firstLine="0"/>
      <w:jc w:val="center"/>
    </w:pPr>
    <w:rPr>
      <w:rFonts w:eastAsia="Calibri" w:cs="Calibri"/>
      <w:bCs/>
      <w:szCs w:val="18"/>
    </w:rPr>
  </w:style>
  <w:style w:type="table" w:styleId="a5">
    <w:name w:val="Table Grid"/>
    <w:basedOn w:val="a1"/>
    <w:rsid w:val="008C1B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6.wmf"/><Relationship Id="rId42" Type="http://schemas.openxmlformats.org/officeDocument/2006/relationships/image" Target="media/image20.wmf"/><Relationship Id="rId47" Type="http://schemas.openxmlformats.org/officeDocument/2006/relationships/oleObject" Target="embeddings/oleObject21.bin"/><Relationship Id="rId50" Type="http://schemas.openxmlformats.org/officeDocument/2006/relationships/image" Target="media/image25.jpeg"/><Relationship Id="rId55" Type="http://schemas.openxmlformats.org/officeDocument/2006/relationships/image" Target="media/image30.jpeg"/><Relationship Id="rId63" Type="http://schemas.openxmlformats.org/officeDocument/2006/relationships/theme" Target="theme/theme1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9.wmf"/><Relationship Id="rId45" Type="http://schemas.openxmlformats.org/officeDocument/2006/relationships/oleObject" Target="embeddings/oleObject20.bin"/><Relationship Id="rId53" Type="http://schemas.openxmlformats.org/officeDocument/2006/relationships/image" Target="media/image28.jpeg"/><Relationship Id="rId58" Type="http://schemas.openxmlformats.org/officeDocument/2006/relationships/image" Target="media/image33.jpeg"/><Relationship Id="rId5" Type="http://schemas.openxmlformats.org/officeDocument/2006/relationships/image" Target="media/image1.jpeg"/><Relationship Id="rId61" Type="http://schemas.openxmlformats.org/officeDocument/2006/relationships/image" Target="media/image36.jpeg"/><Relationship Id="rId19" Type="http://schemas.openxmlformats.org/officeDocument/2006/relationships/oleObject" Target="embeddings/oleObject7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3.jpeg"/><Relationship Id="rId56" Type="http://schemas.openxmlformats.org/officeDocument/2006/relationships/image" Target="media/image31.jpeg"/><Relationship Id="rId8" Type="http://schemas.openxmlformats.org/officeDocument/2006/relationships/image" Target="media/image3.wmf"/><Relationship Id="rId51" Type="http://schemas.openxmlformats.org/officeDocument/2006/relationships/image" Target="media/image26.jpeg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image" Target="media/image34.jpeg"/><Relationship Id="rId20" Type="http://schemas.openxmlformats.org/officeDocument/2006/relationships/image" Target="media/image9.wmf"/><Relationship Id="rId41" Type="http://schemas.openxmlformats.org/officeDocument/2006/relationships/oleObject" Target="embeddings/oleObject18.bin"/><Relationship Id="rId54" Type="http://schemas.openxmlformats.org/officeDocument/2006/relationships/image" Target="media/image29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image" Target="media/image24.jpeg"/><Relationship Id="rId57" Type="http://schemas.openxmlformats.org/officeDocument/2006/relationships/image" Target="media/image32.jpeg"/><Relationship Id="rId10" Type="http://schemas.openxmlformats.org/officeDocument/2006/relationships/image" Target="media/image4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1.wmf"/><Relationship Id="rId52" Type="http://schemas.openxmlformats.org/officeDocument/2006/relationships/image" Target="media/image27.jpeg"/><Relationship Id="rId60" Type="http://schemas.openxmlformats.org/officeDocument/2006/relationships/image" Target="media/image35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1451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A1i5k</dc:creator>
  <cp:keywords/>
  <dc:description/>
  <cp:lastModifiedBy>PC</cp:lastModifiedBy>
  <cp:revision>109</cp:revision>
  <dcterms:created xsi:type="dcterms:W3CDTF">2024-12-21T15:03:00Z</dcterms:created>
  <dcterms:modified xsi:type="dcterms:W3CDTF">2024-12-26T09:53:00Z</dcterms:modified>
</cp:coreProperties>
</file>