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406" w:type="dxa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467"/>
        <w:gridCol w:w="7939"/>
      </w:tblGrid>
      <w:tr w:rsidR="000A1396" w:rsidRPr="000A1396" w:rsidTr="00912F6D">
        <w:trPr>
          <w:tblCellSpacing w:w="7" w:type="dxa"/>
        </w:trPr>
        <w:tc>
          <w:tcPr>
            <w:tcW w:w="1446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</w:tcPr>
          <w:p w:rsidR="000A1396" w:rsidRPr="000A1396" w:rsidRDefault="000A1396" w:rsidP="000A1396">
            <w:pPr>
              <w:suppressAutoHyphens/>
              <w:spacing w:before="100" w:beforeAutospacing="1" w:after="159" w:line="256" w:lineRule="auto"/>
              <w:ind w:firstLine="0"/>
              <w:jc w:val="left"/>
              <w:rPr>
                <w:rFonts w:ascii="Arial" w:eastAsia="Times New Roman" w:hAnsi="Arial" w:cs="Arial"/>
                <w:sz w:val="22"/>
                <w:lang w:eastAsia="ru-RU"/>
              </w:rPr>
            </w:pPr>
          </w:p>
          <w:p w:rsidR="000A1396" w:rsidRPr="000A1396" w:rsidRDefault="000A1396" w:rsidP="000A1396">
            <w:pPr>
              <w:suppressAutoHyphens/>
              <w:spacing w:before="100" w:beforeAutospacing="1" w:after="159" w:line="256" w:lineRule="auto"/>
              <w:ind w:firstLine="0"/>
              <w:jc w:val="left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0A1396">
              <w:rPr>
                <w:rFonts w:ascii="Calibri" w:eastAsia="Calibri" w:hAnsi="Calibri" w:cs="Calibri"/>
                <w:noProof/>
                <w:sz w:val="22"/>
                <w:lang w:eastAsia="ru-RU"/>
              </w:rPr>
              <w:drawing>
                <wp:inline distT="0" distB="0" distL="0" distR="0" wp14:anchorId="6E35E957" wp14:editId="25459806">
                  <wp:extent cx="733425" cy="838200"/>
                  <wp:effectExtent l="0" t="0" r="9525" b="0"/>
                  <wp:docPr id="2" name="Рисунок 2" descr="lu135925on3bu_tmp_3360867a00ce4d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lu135925on3bu_tmp_3360867a00ce4d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8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hideMark/>
          </w:tcPr>
          <w:p w:rsidR="000A1396" w:rsidRPr="000A1396" w:rsidRDefault="000A1396" w:rsidP="000A1396">
            <w:pPr>
              <w:suppressAutoHyphens/>
              <w:spacing w:before="100" w:beforeAutospacing="1" w:line="256" w:lineRule="auto"/>
              <w:ind w:left="425" w:right="204" w:firstLine="0"/>
              <w:jc w:val="center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0A1396">
              <w:rPr>
                <w:rFonts w:ascii="Arial" w:eastAsia="Times New Roman" w:hAnsi="Arial" w:cs="Arial"/>
                <w:b/>
                <w:bCs/>
                <w:sz w:val="22"/>
                <w:lang w:eastAsia="ru-RU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  <w:r w:rsidRPr="000A1396">
              <w:rPr>
                <w:rFonts w:ascii="Arial" w:eastAsia="Times New Roman" w:hAnsi="Arial" w:cs="Arial"/>
                <w:sz w:val="22"/>
                <w:lang w:eastAsia="ru-RU"/>
              </w:rPr>
              <w:t xml:space="preserve"> </w:t>
            </w:r>
            <w:r w:rsidRPr="000A1396">
              <w:rPr>
                <w:rFonts w:ascii="Arial" w:eastAsia="Times New Roman" w:hAnsi="Arial" w:cs="Arial"/>
                <w:b/>
                <w:bCs/>
                <w:sz w:val="22"/>
                <w:lang w:eastAsia="ru-RU"/>
              </w:rPr>
              <w:t>«Московский государственный технический университет имени Н.Э. Баумана</w:t>
            </w:r>
            <w:r w:rsidRPr="000A1396">
              <w:rPr>
                <w:rFonts w:ascii="Arial" w:eastAsia="Times New Roman" w:hAnsi="Arial" w:cs="Arial"/>
                <w:sz w:val="22"/>
                <w:lang w:eastAsia="ru-RU"/>
              </w:rPr>
              <w:t xml:space="preserve"> </w:t>
            </w:r>
            <w:r w:rsidRPr="000A1396">
              <w:rPr>
                <w:rFonts w:ascii="Arial" w:eastAsia="Times New Roman" w:hAnsi="Arial" w:cs="Arial"/>
                <w:b/>
                <w:bCs/>
                <w:sz w:val="22"/>
                <w:lang w:eastAsia="ru-RU"/>
              </w:rPr>
              <w:t>(национальный исследовательский университет)» (МГТУ им. Н.Э. Баумана)</w:t>
            </w:r>
          </w:p>
        </w:tc>
      </w:tr>
    </w:tbl>
    <w:p w:rsidR="000A1396" w:rsidRPr="000A1396" w:rsidRDefault="000A1396" w:rsidP="000A1396">
      <w:pPr>
        <w:suppressAutoHyphens/>
        <w:spacing w:before="210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ФАКУЛЬТЕТ</w:t>
      </w:r>
      <w:r w:rsidRPr="000A1396">
        <w:rPr>
          <w:rFonts w:ascii="Arial" w:eastAsia="Times New Roman" w:hAnsi="Arial" w:cs="Arial"/>
          <w:sz w:val="22"/>
          <w:u w:val="single"/>
          <w:lang w:eastAsia="ru-RU"/>
        </w:rPr>
        <w:t xml:space="preserve">    </w:t>
      </w:r>
      <w:r w:rsidRPr="000A1396">
        <w:rPr>
          <w:rFonts w:ascii="Arial" w:eastAsia="Times New Roman" w:hAnsi="Arial" w:cs="Arial"/>
          <w:sz w:val="24"/>
          <w:szCs w:val="28"/>
          <w:u w:val="single"/>
          <w:lang w:eastAsia="ru-RU"/>
        </w:rPr>
        <w:t>Информатика и системы управления и искусственный интеллект</w:t>
      </w:r>
    </w:p>
    <w:p w:rsidR="000A1396" w:rsidRPr="000A1396" w:rsidRDefault="000A1396" w:rsidP="000A1396">
      <w:pPr>
        <w:suppressAutoHyphens/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КАФЕДРА</w:t>
      </w:r>
      <w:r w:rsidRPr="000A1396">
        <w:rPr>
          <w:rFonts w:ascii="Arial" w:eastAsia="Times New Roman" w:hAnsi="Arial" w:cs="Arial"/>
          <w:sz w:val="22"/>
          <w:u w:val="single"/>
          <w:lang w:eastAsia="ru-RU"/>
        </w:rPr>
        <w:t xml:space="preserve">                           </w:t>
      </w:r>
      <w:r w:rsidRPr="000A1396">
        <w:rPr>
          <w:rFonts w:ascii="Arial" w:eastAsia="Times New Roman" w:hAnsi="Arial" w:cs="Arial"/>
          <w:sz w:val="24"/>
          <w:u w:val="single"/>
          <w:lang w:eastAsia="ru-RU"/>
        </w:rPr>
        <w:t xml:space="preserve">Системы обработки информации и управления 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 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center"/>
        <w:rPr>
          <w:rFonts w:ascii="Arial" w:eastAsia="Times New Roman" w:hAnsi="Arial" w:cs="Arial"/>
          <w:sz w:val="44"/>
          <w:szCs w:val="44"/>
          <w:lang w:eastAsia="ru-RU"/>
        </w:rPr>
      </w:pP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Лабораторная работа №</w:t>
      </w:r>
      <w:r w:rsidR="00F564E0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7</w:t>
      </w:r>
    </w:p>
    <w:p w:rsidR="000A1396" w:rsidRPr="000A1396" w:rsidRDefault="000A1396" w:rsidP="000A1396">
      <w:pPr>
        <w:spacing w:before="75" w:after="75" w:line="240" w:lineRule="auto"/>
        <w:ind w:left="75" w:right="75" w:firstLine="0"/>
        <w:jc w:val="center"/>
        <w:outlineLvl w:val="2"/>
        <w:rPr>
          <w:rFonts w:ascii="Arial" w:eastAsia="Times New Roman" w:hAnsi="Arial" w:cs="Arial"/>
          <w:b/>
          <w:bCs/>
          <w:sz w:val="44"/>
          <w:szCs w:val="44"/>
          <w:lang w:eastAsia="ru-RU"/>
        </w:rPr>
      </w:pP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 xml:space="preserve">По курсу </w:t>
      </w:r>
    </w:p>
    <w:p w:rsidR="000A1396" w:rsidRPr="000A1396" w:rsidRDefault="000A1396" w:rsidP="000A1396">
      <w:pPr>
        <w:spacing w:before="75" w:after="75" w:line="240" w:lineRule="auto"/>
        <w:ind w:left="75" w:right="75" w:firstLine="0"/>
        <w:jc w:val="center"/>
        <w:outlineLvl w:val="2"/>
        <w:rPr>
          <w:rFonts w:ascii="Arial" w:eastAsia="Times New Roman" w:hAnsi="Arial" w:cs="Arial"/>
          <w:sz w:val="44"/>
          <w:szCs w:val="44"/>
          <w:lang w:eastAsia="ru-RU"/>
        </w:rPr>
      </w:pP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«</w:t>
      </w:r>
      <w:r w:rsidR="005032E1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Анализ временных рядов</w:t>
      </w: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»</w:t>
      </w:r>
    </w:p>
    <w:p w:rsidR="000A1396" w:rsidRPr="000A1396" w:rsidRDefault="000A1396" w:rsidP="002567A8">
      <w:pPr>
        <w:widowControl w:val="0"/>
        <w:spacing w:line="240" w:lineRule="auto"/>
        <w:ind w:firstLine="0"/>
        <w:jc w:val="center"/>
        <w:rPr>
          <w:rFonts w:ascii="Arial" w:eastAsia="Times New Roman" w:hAnsi="Arial" w:cs="Arial"/>
          <w:b/>
          <w:bCs/>
          <w:sz w:val="44"/>
          <w:szCs w:val="44"/>
          <w:lang w:eastAsia="ru-RU"/>
        </w:rPr>
      </w:pP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«</w:t>
      </w:r>
      <w:r w:rsidR="008E72F6" w:rsidRPr="008E72F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Модели корреляции нестационарных временных рядов</w:t>
      </w: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»</w:t>
      </w:r>
    </w:p>
    <w:p w:rsidR="000A1396" w:rsidRPr="000A1396" w:rsidRDefault="000A1396" w:rsidP="000A1396">
      <w:pPr>
        <w:spacing w:before="100" w:beforeAutospacing="1" w:after="240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</w:p>
    <w:p w:rsidR="000A1396" w:rsidRPr="000A1396" w:rsidRDefault="000A1396" w:rsidP="000A1396">
      <w:pPr>
        <w:spacing w:before="100" w:beforeAutospacing="1" w:after="240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Подготовил: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 xml:space="preserve">Студент группы </w:t>
      </w:r>
    </w:p>
    <w:p w:rsidR="000A1396" w:rsidRPr="000A1396" w:rsidRDefault="005032E1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>
        <w:rPr>
          <w:rFonts w:ascii="Arial" w:eastAsia="Times New Roman" w:hAnsi="Arial" w:cs="Arial"/>
          <w:b/>
          <w:bCs/>
          <w:sz w:val="22"/>
          <w:lang w:eastAsia="ru-RU"/>
        </w:rPr>
        <w:t>ИУ5-34</w:t>
      </w:r>
      <w:r w:rsidR="000A1396" w:rsidRPr="000A1396">
        <w:rPr>
          <w:rFonts w:ascii="Arial" w:eastAsia="Times New Roman" w:hAnsi="Arial" w:cs="Arial"/>
          <w:b/>
          <w:bCs/>
          <w:sz w:val="22"/>
          <w:lang w:eastAsia="ru-RU"/>
        </w:rPr>
        <w:t xml:space="preserve">Б Журавлев Н.В </w:t>
      </w:r>
    </w:p>
    <w:p w:rsidR="000A1396" w:rsidRPr="000A1396" w:rsidRDefault="001E4757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>
        <w:rPr>
          <w:rFonts w:ascii="Arial" w:eastAsia="Times New Roman" w:hAnsi="Arial" w:cs="Arial"/>
          <w:sz w:val="22"/>
          <w:lang w:eastAsia="ru-RU"/>
        </w:rPr>
        <w:t>14</w:t>
      </w:r>
      <w:bookmarkStart w:id="0" w:name="_GoBack"/>
      <w:bookmarkEnd w:id="0"/>
      <w:r w:rsidR="002567A8">
        <w:rPr>
          <w:rFonts w:ascii="Arial" w:eastAsia="Times New Roman" w:hAnsi="Arial" w:cs="Arial"/>
          <w:sz w:val="22"/>
          <w:lang w:eastAsia="ru-RU"/>
        </w:rPr>
        <w:t>.1</w:t>
      </w:r>
      <w:r>
        <w:rPr>
          <w:rFonts w:ascii="Arial" w:eastAsia="Times New Roman" w:hAnsi="Arial" w:cs="Arial"/>
          <w:sz w:val="22"/>
          <w:lang w:eastAsia="ru-RU"/>
        </w:rPr>
        <w:t>2</w:t>
      </w:r>
      <w:r w:rsidR="000A1396" w:rsidRPr="000A1396">
        <w:rPr>
          <w:rFonts w:ascii="Arial" w:eastAsia="Times New Roman" w:hAnsi="Arial" w:cs="Arial"/>
          <w:sz w:val="22"/>
          <w:lang w:eastAsia="ru-RU"/>
        </w:rPr>
        <w:t>.202</w:t>
      </w:r>
      <w:r w:rsidR="005032E1">
        <w:rPr>
          <w:rFonts w:ascii="Arial" w:eastAsia="Times New Roman" w:hAnsi="Arial" w:cs="Arial"/>
          <w:sz w:val="22"/>
          <w:lang w:eastAsia="ru-RU"/>
        </w:rPr>
        <w:t>4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 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Проверил:</w:t>
      </w:r>
    </w:p>
    <w:p w:rsidR="000A1396" w:rsidRPr="000A1396" w:rsidRDefault="005902B0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proofErr w:type="spellStart"/>
      <w:r>
        <w:rPr>
          <w:rFonts w:ascii="Arial" w:eastAsia="Times New Roman" w:hAnsi="Arial" w:cs="Arial"/>
          <w:b/>
          <w:bCs/>
          <w:sz w:val="22"/>
          <w:lang w:eastAsia="ru-RU"/>
        </w:rPr>
        <w:t>Лабунец</w:t>
      </w:r>
      <w:proofErr w:type="spellEnd"/>
      <w:r>
        <w:rPr>
          <w:rFonts w:ascii="Arial" w:eastAsia="Times New Roman" w:hAnsi="Arial" w:cs="Arial"/>
          <w:b/>
          <w:bCs/>
          <w:sz w:val="22"/>
          <w:lang w:eastAsia="ru-RU"/>
        </w:rPr>
        <w:t xml:space="preserve"> Л</w:t>
      </w:r>
      <w:r w:rsidR="000A1396" w:rsidRPr="000A1396">
        <w:rPr>
          <w:rFonts w:ascii="Arial" w:eastAsia="Times New Roman" w:hAnsi="Arial" w:cs="Arial"/>
          <w:b/>
          <w:bCs/>
          <w:sz w:val="22"/>
          <w:lang w:eastAsia="ru-RU"/>
        </w:rPr>
        <w:t>.В.</w:t>
      </w:r>
    </w:p>
    <w:p w:rsidR="000A1396" w:rsidRPr="000A1396" w:rsidRDefault="000A1396" w:rsidP="000A1396">
      <w:pPr>
        <w:spacing w:before="100" w:beforeAutospacing="1" w:after="142" w:line="256" w:lineRule="auto"/>
        <w:ind w:firstLine="0"/>
        <w:jc w:val="center"/>
        <w:rPr>
          <w:rFonts w:ascii="Arial" w:eastAsia="Times New Roman" w:hAnsi="Arial" w:cs="Arial"/>
          <w:i/>
          <w:iCs/>
          <w:szCs w:val="28"/>
          <w:lang w:eastAsia="ru-RU"/>
        </w:rPr>
      </w:pPr>
    </w:p>
    <w:p w:rsidR="000A1396" w:rsidRPr="000A1396" w:rsidRDefault="000A1396" w:rsidP="000A1396">
      <w:pPr>
        <w:spacing w:before="100" w:beforeAutospacing="1" w:after="142" w:line="256" w:lineRule="auto"/>
        <w:ind w:firstLine="0"/>
        <w:jc w:val="left"/>
        <w:rPr>
          <w:rFonts w:ascii="Arial" w:eastAsia="Times New Roman" w:hAnsi="Arial" w:cs="Arial"/>
          <w:i/>
          <w:iCs/>
          <w:szCs w:val="28"/>
          <w:lang w:eastAsia="ru-RU"/>
        </w:rPr>
      </w:pPr>
    </w:p>
    <w:p w:rsidR="005573B8" w:rsidRPr="003D3861" w:rsidRDefault="000A1396" w:rsidP="003D3861">
      <w:pPr>
        <w:spacing w:before="100" w:beforeAutospacing="1" w:after="142" w:line="256" w:lineRule="auto"/>
        <w:ind w:firstLine="0"/>
        <w:jc w:val="center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i/>
          <w:iCs/>
          <w:szCs w:val="28"/>
          <w:lang w:eastAsia="ru-RU"/>
        </w:rPr>
        <w:t>202</w:t>
      </w:r>
      <w:r>
        <w:rPr>
          <w:rFonts w:ascii="Arial" w:eastAsia="Times New Roman" w:hAnsi="Arial" w:cs="Arial"/>
          <w:i/>
          <w:iCs/>
          <w:szCs w:val="28"/>
          <w:lang w:eastAsia="ru-RU"/>
        </w:rPr>
        <w:t>4</w:t>
      </w:r>
      <w:r w:rsidRPr="000A1396">
        <w:rPr>
          <w:rFonts w:ascii="Arial" w:eastAsia="Times New Roman" w:hAnsi="Arial" w:cs="Arial"/>
          <w:i/>
          <w:iCs/>
          <w:szCs w:val="28"/>
          <w:lang w:eastAsia="ru-RU"/>
        </w:rPr>
        <w:t xml:space="preserve"> г</w:t>
      </w:r>
      <w:r w:rsidRPr="000A1396">
        <w:rPr>
          <w:rFonts w:ascii="Arial" w:eastAsia="Times New Roman" w:hAnsi="Arial" w:cs="Arial"/>
          <w:sz w:val="22"/>
          <w:lang w:eastAsia="ru-RU"/>
        </w:rPr>
        <w:t>.</w:t>
      </w:r>
    </w:p>
    <w:p w:rsidR="005573B8" w:rsidRDefault="005573B8">
      <w:pPr>
        <w:spacing w:after="160" w:line="259" w:lineRule="auto"/>
        <w:ind w:firstLine="0"/>
        <w:jc w:val="left"/>
      </w:pPr>
      <w:r>
        <w:br w:type="page"/>
      </w:r>
    </w:p>
    <w:p w:rsidR="005E7CC0" w:rsidRPr="005E7CC0" w:rsidRDefault="005E7CC0" w:rsidP="005E7CC0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2567A8" w:rsidRPr="002567A8" w:rsidRDefault="002567A8" w:rsidP="002567A8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493D25" w:rsidRPr="00493D25" w:rsidRDefault="00493D25" w:rsidP="00493D25">
      <w:pPr>
        <w:keepNext/>
        <w:keepLines/>
        <w:numPr>
          <w:ilvl w:val="0"/>
          <w:numId w:val="5"/>
        </w:numPr>
        <w:jc w:val="left"/>
        <w:outlineLvl w:val="1"/>
        <w:rPr>
          <w:rFonts w:eastAsia="Times New Roman" w:cs="Times New Roman"/>
          <w:b/>
          <w:sz w:val="32"/>
          <w:szCs w:val="32"/>
          <w:lang w:eastAsia="ru-RU"/>
        </w:rPr>
      </w:pPr>
      <w:r w:rsidRPr="00493D25">
        <w:rPr>
          <w:rFonts w:eastAsia="Times New Roman" w:cs="Times New Roman"/>
          <w:b/>
          <w:sz w:val="32"/>
          <w:szCs w:val="32"/>
          <w:lang w:eastAsia="ru-RU"/>
        </w:rPr>
        <w:t>Цели работы</w:t>
      </w:r>
    </w:p>
    <w:p w:rsidR="00493D25" w:rsidRPr="00493D25" w:rsidRDefault="00493D25" w:rsidP="00493D25">
      <w:pPr>
        <w:numPr>
          <w:ilvl w:val="1"/>
          <w:numId w:val="5"/>
        </w:numPr>
        <w:rPr>
          <w:rFonts w:eastAsia="Times New Roman" w:cs="Times New Roman"/>
          <w:szCs w:val="28"/>
          <w:lang w:eastAsia="ru-RU"/>
        </w:rPr>
      </w:pPr>
      <w:r w:rsidRPr="00493D25">
        <w:rPr>
          <w:rFonts w:eastAsia="Times New Roman" w:cs="Times New Roman"/>
          <w:szCs w:val="28"/>
          <w:lang w:eastAsia="ru-RU"/>
        </w:rPr>
        <w:t>Изучение моделей и методов формирования корреляционной матрицы НВР.</w:t>
      </w:r>
    </w:p>
    <w:p w:rsidR="00493D25" w:rsidRPr="00493D25" w:rsidRDefault="00493D25" w:rsidP="00493D25">
      <w:pPr>
        <w:numPr>
          <w:ilvl w:val="1"/>
          <w:numId w:val="5"/>
        </w:numPr>
        <w:rPr>
          <w:rFonts w:eastAsia="Times New Roman" w:cs="Times New Roman"/>
          <w:szCs w:val="28"/>
          <w:lang w:eastAsia="ru-RU"/>
        </w:rPr>
      </w:pPr>
      <w:r w:rsidRPr="00493D25">
        <w:rPr>
          <w:rFonts w:eastAsia="Times New Roman" w:cs="Times New Roman"/>
          <w:szCs w:val="28"/>
          <w:lang w:eastAsia="ru-RU"/>
        </w:rPr>
        <w:t>Приобретение навыков выборочного оценивания коэффициента корреляции НВР в пакете «STATISTICA».</w:t>
      </w:r>
    </w:p>
    <w:p w:rsidR="00493D25" w:rsidRPr="00493D25" w:rsidRDefault="00493D25" w:rsidP="00493D25">
      <w:pPr>
        <w:keepNext/>
        <w:keepLines/>
        <w:numPr>
          <w:ilvl w:val="0"/>
          <w:numId w:val="5"/>
        </w:numPr>
        <w:jc w:val="left"/>
        <w:outlineLvl w:val="1"/>
        <w:rPr>
          <w:rFonts w:eastAsia="Times New Roman" w:cs="Times New Roman"/>
          <w:b/>
          <w:sz w:val="32"/>
          <w:szCs w:val="32"/>
          <w:lang w:eastAsia="ru-RU"/>
        </w:rPr>
      </w:pPr>
      <w:bookmarkStart w:id="1" w:name="_xhfo2x642ik1"/>
      <w:bookmarkEnd w:id="1"/>
      <w:r w:rsidRPr="00493D25">
        <w:rPr>
          <w:rFonts w:eastAsia="Times New Roman" w:cs="Times New Roman"/>
          <w:b/>
          <w:sz w:val="32"/>
          <w:szCs w:val="32"/>
          <w:lang w:eastAsia="ru-RU"/>
        </w:rPr>
        <w:t>Задачи работы</w:t>
      </w:r>
    </w:p>
    <w:p w:rsidR="00493D25" w:rsidRPr="00493D25" w:rsidRDefault="00493D25" w:rsidP="00493D25">
      <w:pPr>
        <w:numPr>
          <w:ilvl w:val="1"/>
          <w:numId w:val="5"/>
        </w:numPr>
        <w:rPr>
          <w:rFonts w:eastAsia="Times New Roman" w:cs="Times New Roman"/>
          <w:szCs w:val="28"/>
          <w:lang w:eastAsia="ru-RU"/>
        </w:rPr>
      </w:pPr>
      <w:r w:rsidRPr="00493D25">
        <w:rPr>
          <w:rFonts w:eastAsia="Times New Roman" w:cs="Times New Roman"/>
          <w:szCs w:val="28"/>
          <w:lang w:eastAsia="ru-RU"/>
        </w:rPr>
        <w:t>Формирование диаграммы рассеяния и временного ряда корреляционного произведения для различных значений корреляционного лага в пакете «STATISTICA».</w:t>
      </w:r>
    </w:p>
    <w:p w:rsidR="00493D25" w:rsidRPr="00493D25" w:rsidRDefault="00493D25" w:rsidP="00493D25">
      <w:pPr>
        <w:numPr>
          <w:ilvl w:val="1"/>
          <w:numId w:val="5"/>
        </w:numPr>
        <w:rPr>
          <w:rFonts w:eastAsia="Times New Roman" w:cs="Times New Roman"/>
          <w:szCs w:val="28"/>
          <w:lang w:eastAsia="ru-RU"/>
        </w:rPr>
      </w:pPr>
      <w:r w:rsidRPr="00493D25">
        <w:rPr>
          <w:rFonts w:eastAsia="Times New Roman" w:cs="Times New Roman"/>
          <w:szCs w:val="28"/>
          <w:lang w:eastAsia="ru-RU"/>
        </w:rPr>
        <w:t>Формирование непараметрических моделей коэффициента корреляции НВР в пакете «STATISTICA».</w:t>
      </w:r>
    </w:p>
    <w:p w:rsidR="00493D25" w:rsidRPr="00493D25" w:rsidRDefault="00493D25" w:rsidP="00493D25">
      <w:pPr>
        <w:numPr>
          <w:ilvl w:val="1"/>
          <w:numId w:val="5"/>
        </w:numPr>
        <w:rPr>
          <w:rFonts w:eastAsia="Times New Roman" w:cs="Times New Roman"/>
          <w:szCs w:val="28"/>
          <w:lang w:eastAsia="ru-RU"/>
        </w:rPr>
      </w:pPr>
      <w:r w:rsidRPr="00493D25">
        <w:rPr>
          <w:rFonts w:eastAsia="Times New Roman" w:cs="Times New Roman"/>
          <w:szCs w:val="28"/>
          <w:lang w:eastAsia="ru-RU"/>
        </w:rPr>
        <w:t>Формирование параметрических моделей корреляционной матрицы НВР в пакете «STATISTICA».</w:t>
      </w:r>
    </w:p>
    <w:p w:rsidR="00493D25" w:rsidRPr="00493D25" w:rsidRDefault="00493D25" w:rsidP="00493D25">
      <w:pPr>
        <w:numPr>
          <w:ilvl w:val="1"/>
          <w:numId w:val="5"/>
        </w:numPr>
        <w:rPr>
          <w:rFonts w:eastAsia="Times New Roman" w:cs="Times New Roman"/>
          <w:szCs w:val="28"/>
          <w:lang w:eastAsia="ru-RU"/>
        </w:rPr>
      </w:pPr>
      <w:r w:rsidRPr="00493D25">
        <w:rPr>
          <w:rFonts w:eastAsia="Times New Roman" w:cs="Times New Roman"/>
          <w:szCs w:val="28"/>
          <w:lang w:eastAsia="ru-RU"/>
        </w:rPr>
        <w:t>Приобретение навыков визуализации 3D- графиков в пакете «STATISTICA».</w:t>
      </w:r>
    </w:p>
    <w:p w:rsidR="00493D25" w:rsidRPr="00493D25" w:rsidRDefault="00493D25" w:rsidP="00493D25">
      <w:pPr>
        <w:keepNext/>
        <w:keepLines/>
        <w:numPr>
          <w:ilvl w:val="0"/>
          <w:numId w:val="5"/>
        </w:numPr>
        <w:jc w:val="left"/>
        <w:outlineLvl w:val="1"/>
        <w:rPr>
          <w:rFonts w:eastAsia="Times New Roman" w:cs="Times New Roman"/>
          <w:b/>
          <w:sz w:val="32"/>
          <w:szCs w:val="32"/>
          <w:lang w:eastAsia="ru-RU"/>
        </w:rPr>
      </w:pPr>
      <w:bookmarkStart w:id="2" w:name="_r3pblfpmfidq"/>
      <w:bookmarkEnd w:id="2"/>
      <w:r w:rsidRPr="00493D25">
        <w:rPr>
          <w:rFonts w:eastAsia="Times New Roman" w:cs="Times New Roman"/>
          <w:b/>
          <w:sz w:val="32"/>
          <w:szCs w:val="32"/>
          <w:lang w:eastAsia="ru-RU"/>
        </w:rPr>
        <w:t>Теоретическая часть</w:t>
      </w:r>
    </w:p>
    <w:p w:rsidR="00493D25" w:rsidRPr="00493D25" w:rsidRDefault="00493D25" w:rsidP="00493D25">
      <w:pPr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szCs w:val="28"/>
          <w:lang w:eastAsia="ru-RU"/>
        </w:rPr>
        <w:t>В рамках понятия автокорреляции, исследуют наличие вероятностных зависимостей текущих значений НВР от его прошлых значений. Если объектами анализа являются два временных ряда, один из которых рассматривают как фактор влияния, а второй – как цель прогнозирования, то говорят о взаимной корреляции, или кросс - корреляции [1 - 5].</w:t>
      </w:r>
    </w:p>
    <w:p w:rsidR="00493D25" w:rsidRPr="00493D25" w:rsidRDefault="00493D25" w:rsidP="00493D25">
      <w:pPr>
        <w:rPr>
          <w:rFonts w:eastAsia="Times New Roman" w:cs="Times New Roman"/>
          <w:szCs w:val="28"/>
          <w:lang w:eastAsia="ru-RU"/>
        </w:rPr>
      </w:pPr>
      <w:r w:rsidRPr="00493D25">
        <w:rPr>
          <w:rFonts w:eastAsia="Times New Roman" w:cs="Times New Roman"/>
          <w:szCs w:val="28"/>
          <w:lang w:eastAsia="ru-RU"/>
        </w:rPr>
        <w:t xml:space="preserve">Полезным инструментом качественного анализа наличия корреляции является двумерная диаграмма рассеяния (ДР). Для НВР выбирают два временных сечения. Интервал </w:t>
      </w:r>
      <w:r w:rsidRPr="00493D25">
        <w:rPr>
          <w:rFonts w:eastAsia="Times New Roman" w:cs="Times New Roman"/>
          <w:i/>
          <w:sz w:val="30"/>
          <w:szCs w:val="30"/>
          <w:lang w:val="en-US" w:eastAsia="ru-RU"/>
        </w:rPr>
        <w:t>m</w:t>
      </w:r>
      <w:r w:rsidRPr="00493D25">
        <w:rPr>
          <w:rFonts w:eastAsia="Times New Roman" w:cs="Times New Roman"/>
          <w:szCs w:val="28"/>
          <w:lang w:eastAsia="ru-RU"/>
        </w:rPr>
        <w:t xml:space="preserve"> между этими сечениями принято называть корреляционным лагом или окном. Значения ряда, измеренные в эти моменты времени, рассматривают, как декартовы координаты точки на плоскости. Значение процесса в предыдущий момент времени (фактор) удобно ассоциировать с координатой по оси абсцисс, а в текущий момент (прогноз) – </w:t>
      </w:r>
      <w:r w:rsidRPr="00493D25">
        <w:rPr>
          <w:rFonts w:eastAsia="Times New Roman" w:cs="Times New Roman"/>
          <w:szCs w:val="28"/>
          <w:lang w:eastAsia="ru-RU"/>
        </w:rPr>
        <w:lastRenderedPageBreak/>
        <w:t xml:space="preserve">с координатой по оси ординат. Перемещая корреляционное окно фиксированной ширины </w:t>
      </w:r>
      <w:r w:rsidRPr="00493D25">
        <w:rPr>
          <w:rFonts w:eastAsia="Times New Roman" w:cs="Times New Roman"/>
          <w:i/>
          <w:sz w:val="30"/>
          <w:szCs w:val="30"/>
          <w:lang w:val="en-US" w:eastAsia="ru-RU"/>
        </w:rPr>
        <w:t>m</w:t>
      </w:r>
      <w:r w:rsidRPr="00493D25">
        <w:rPr>
          <w:rFonts w:eastAsia="Times New Roman" w:cs="Times New Roman"/>
          <w:szCs w:val="28"/>
          <w:lang w:eastAsia="ru-RU"/>
        </w:rPr>
        <w:t xml:space="preserve"> по оси времени на один шаг получают множество точек на плоскости.</w:t>
      </w:r>
    </w:p>
    <w:p w:rsidR="00493D25" w:rsidRPr="00493D25" w:rsidRDefault="00493D25" w:rsidP="00493D25">
      <w:pPr>
        <w:rPr>
          <w:rFonts w:eastAsia="Times New Roman" w:cs="Times New Roman"/>
          <w:szCs w:val="28"/>
          <w:lang w:eastAsia="ru-RU"/>
        </w:rPr>
      </w:pPr>
      <w:r w:rsidRPr="00493D25">
        <w:rPr>
          <w:rFonts w:eastAsia="Times New Roman" w:cs="Times New Roman"/>
          <w:szCs w:val="28"/>
          <w:lang w:eastAsia="ru-RU"/>
        </w:rPr>
        <w:t xml:space="preserve">Форма сформированного облака точек характеризует наличие или отсутствие корреляционной зависимости в данных. Необходимо отметить, что для НВР важным параметром формирования ДР является не только корреляционный лаг </w:t>
      </w:r>
      <w:r w:rsidRPr="00493D25">
        <w:rPr>
          <w:rFonts w:eastAsia="Times New Roman" w:cs="Times New Roman"/>
          <w:i/>
          <w:sz w:val="30"/>
          <w:szCs w:val="30"/>
          <w:lang w:val="en-US" w:eastAsia="ru-RU"/>
        </w:rPr>
        <w:t>m</w:t>
      </w:r>
      <w:r w:rsidRPr="00493D25">
        <w:rPr>
          <w:rFonts w:eastAsia="Times New Roman" w:cs="Times New Roman"/>
          <w:szCs w:val="28"/>
          <w:lang w:eastAsia="ru-RU"/>
        </w:rPr>
        <w:t xml:space="preserve">, но и количество шагов времени (количество точек) </w:t>
      </w:r>
      <w:r w:rsidRPr="00493D25">
        <w:rPr>
          <w:rFonts w:eastAsia="Times New Roman" w:cs="Times New Roman"/>
          <w:i/>
          <w:sz w:val="30"/>
          <w:szCs w:val="30"/>
          <w:lang w:val="en-US" w:eastAsia="ru-RU"/>
        </w:rPr>
        <w:t>N</w:t>
      </w:r>
      <w:r w:rsidRPr="00493D25">
        <w:rPr>
          <w:rFonts w:eastAsia="Times New Roman" w:cs="Times New Roman"/>
          <w:szCs w:val="28"/>
          <w:lang w:eastAsia="ru-RU"/>
        </w:rPr>
        <w:t>, в соответствии с которым анализируют форму ДР. Если ДР демонстрирует наличие явно выраженного генерального направления, то этот факт свидетельствует о наличии значимой корреляции. В противном случае приходят к выводу об отсутствии корреляции.</w:t>
      </w:r>
    </w:p>
    <w:p w:rsidR="00493D25" w:rsidRPr="00493D25" w:rsidRDefault="00493D25" w:rsidP="00493D25">
      <w:pPr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szCs w:val="24"/>
          <w:lang w:eastAsia="ru-RU"/>
        </w:rPr>
        <w:t>При исследовании корреляции НВР важно также помнить следующее правило. Наибольшее значение корреляционного лага</w:t>
      </w:r>
      <w:r w:rsidRPr="00493D25">
        <w:rPr>
          <w:rFonts w:eastAsia="Times New Roman" w:cs="Times New Roman"/>
          <w:szCs w:val="28"/>
          <w:lang w:eastAsia="ru-RU"/>
        </w:rPr>
        <w:t xml:space="preserve"> </w:t>
      </w:r>
      <w:r w:rsidRPr="00493D25">
        <w:rPr>
          <w:rFonts w:eastAsia="Times New Roman" w:cs="Times New Roman"/>
          <w:i/>
          <w:sz w:val="30"/>
          <w:szCs w:val="30"/>
          <w:lang w:val="en-US" w:eastAsia="ru-RU"/>
        </w:rPr>
        <w:t>m</w:t>
      </w:r>
      <w:r w:rsidRPr="00493D25">
        <w:rPr>
          <w:rFonts w:eastAsia="Times New Roman" w:cs="Times New Roman"/>
          <w:szCs w:val="28"/>
          <w:lang w:eastAsia="ru-RU"/>
        </w:rPr>
        <w:t xml:space="preserve">, при котором дисперсия выборочной оценки коэффициента корреляции приемлемо мала, не превышает одной десятой от объема выборки, т.е. </w:t>
      </w:r>
      <w:r w:rsidRPr="00493D25">
        <w:rPr>
          <w:rFonts w:eastAsia="Times New Roman" w:cs="Times New Roman"/>
          <w:position w:val="-12"/>
          <w:szCs w:val="28"/>
          <w:lang w:eastAsia="ru-RU"/>
        </w:rPr>
        <w:object w:dxaOrig="1275" w:dyaOrig="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.75pt;height:19.5pt" o:ole="">
            <v:imagedata r:id="rId7" o:title=""/>
          </v:shape>
          <o:OLEObject Type="Embed" ProgID="Equation.3" ShapeID="_x0000_i1025" DrawAspect="Content" ObjectID="_1797089364" r:id="rId8"/>
        </w:object>
      </w:r>
      <w:r w:rsidRPr="00493D25">
        <w:rPr>
          <w:rFonts w:eastAsia="Times New Roman" w:cs="Times New Roman"/>
          <w:szCs w:val="28"/>
          <w:lang w:eastAsia="ru-RU"/>
        </w:rPr>
        <w:t xml:space="preserve"> [12 - 14].</w:t>
      </w:r>
    </w:p>
    <w:p w:rsidR="00493D25" w:rsidRPr="00493D25" w:rsidRDefault="00493D25" w:rsidP="00493D25">
      <w:pPr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szCs w:val="24"/>
          <w:lang w:eastAsia="ru-RU"/>
        </w:rPr>
        <w:t xml:space="preserve">Цифровую модель автокорреляции нормированного остатка </w:t>
      </w:r>
      <w:r w:rsidRPr="00493D25">
        <w:rPr>
          <w:rFonts w:eastAsia="Times New Roman" w:cs="Times New Roman"/>
          <w:position w:val="-12"/>
          <w:szCs w:val="24"/>
          <w:lang w:eastAsia="ru-RU"/>
        </w:rPr>
        <w:object w:dxaOrig="675" w:dyaOrig="390">
          <v:shape id="_x0000_i1026" type="#_x0000_t75" style="width:33.75pt;height:19.5pt" o:ole="">
            <v:imagedata r:id="rId9" o:title=""/>
          </v:shape>
          <o:OLEObject Type="Embed" ProgID="Equation.3" ShapeID="_x0000_i1026" DrawAspect="Content" ObjectID="_1797089365" r:id="rId10"/>
        </w:object>
      </w:r>
      <w:r w:rsidRPr="00493D25">
        <w:rPr>
          <w:rFonts w:eastAsia="Times New Roman" w:cs="Times New Roman"/>
          <w:szCs w:val="24"/>
          <w:lang w:eastAsia="ru-RU"/>
        </w:rPr>
        <w:t xml:space="preserve"> НВР представим как результат рекуррентной процедуры сглаживания, например, с помощью ЦФ</w:t>
      </w:r>
      <w:r w:rsidRPr="00493D25">
        <w:rPr>
          <w:rFonts w:eastAsia="Times New Roman" w:cs="Times New Roman"/>
          <w:szCs w:val="28"/>
          <w:lang w:eastAsia="ru-RU"/>
        </w:rPr>
        <w:t xml:space="preserve"> [11]</w:t>
      </w:r>
    </w:p>
    <w:p w:rsidR="00493D25" w:rsidRPr="00493D25" w:rsidRDefault="00493D25" w:rsidP="00493D25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position w:val="-36"/>
          <w:szCs w:val="24"/>
          <w:lang w:eastAsia="ru-RU"/>
        </w:rPr>
        <w:object w:dxaOrig="4230" w:dyaOrig="735">
          <v:shape id="_x0000_i1027" type="#_x0000_t75" style="width:211.5pt;height:36.75pt" o:ole="">
            <v:imagedata r:id="rId11" o:title=""/>
          </v:shape>
          <o:OLEObject Type="Embed" ProgID="Equation.3" ShapeID="_x0000_i1027" DrawAspect="Content" ObjectID="_1797089366" r:id="rId12"/>
        </w:object>
      </w:r>
      <w:r w:rsidRPr="00493D25">
        <w:rPr>
          <w:rFonts w:eastAsia="Times New Roman" w:cs="Times New Roman"/>
          <w:szCs w:val="24"/>
          <w:lang w:eastAsia="ru-RU"/>
        </w:rPr>
        <w:t>,</w:t>
      </w:r>
    </w:p>
    <w:p w:rsidR="00493D25" w:rsidRPr="00493D25" w:rsidRDefault="00493D25" w:rsidP="00493D25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position w:val="-18"/>
          <w:szCs w:val="24"/>
          <w:lang w:eastAsia="ru-RU"/>
        </w:rPr>
        <w:object w:dxaOrig="3270" w:dyaOrig="540">
          <v:shape id="_x0000_i1028" type="#_x0000_t75" style="width:163.5pt;height:27pt" o:ole="">
            <v:imagedata r:id="rId13" o:title=""/>
          </v:shape>
          <o:OLEObject Type="Embed" ProgID="Equation.3" ShapeID="_x0000_i1028" DrawAspect="Content" ObjectID="_1797089367" r:id="rId14"/>
        </w:object>
      </w:r>
      <w:r w:rsidRPr="00493D25">
        <w:rPr>
          <w:rFonts w:eastAsia="Times New Roman" w:cs="Times New Roman"/>
          <w:szCs w:val="24"/>
          <w:lang w:eastAsia="ru-RU"/>
        </w:rPr>
        <w:t>,</w:t>
      </w:r>
    </w:p>
    <w:p w:rsidR="00493D25" w:rsidRPr="00493D25" w:rsidRDefault="00493D25" w:rsidP="00493D25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position w:val="-36"/>
          <w:szCs w:val="24"/>
          <w:lang w:eastAsia="ru-RU"/>
        </w:rPr>
        <w:object w:dxaOrig="4710" w:dyaOrig="735">
          <v:shape id="_x0000_i1029" type="#_x0000_t75" style="width:235.5pt;height:36.75pt" o:ole="">
            <v:imagedata r:id="rId15" o:title=""/>
          </v:shape>
          <o:OLEObject Type="Embed" ProgID="Equation.3" ShapeID="_x0000_i1029" DrawAspect="Content" ObjectID="_1797089368" r:id="rId16"/>
        </w:object>
      </w:r>
      <w:r w:rsidRPr="00493D25">
        <w:rPr>
          <w:rFonts w:eastAsia="Times New Roman" w:cs="Times New Roman"/>
          <w:szCs w:val="24"/>
          <w:lang w:eastAsia="ru-RU"/>
        </w:rPr>
        <w:t>,</w:t>
      </w:r>
    </w:p>
    <w:p w:rsidR="00493D25" w:rsidRPr="00493D25" w:rsidRDefault="00493D25" w:rsidP="00493D25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position w:val="-18"/>
          <w:szCs w:val="24"/>
          <w:lang w:eastAsia="ru-RU"/>
        </w:rPr>
        <w:object w:dxaOrig="3870" w:dyaOrig="540">
          <v:shape id="_x0000_i1030" type="#_x0000_t75" style="width:193.5pt;height:27pt" o:ole="">
            <v:imagedata r:id="rId17" o:title=""/>
          </v:shape>
          <o:OLEObject Type="Embed" ProgID="Equation.3" ShapeID="_x0000_i1030" DrawAspect="Content" ObjectID="_1797089369" r:id="rId18"/>
        </w:object>
      </w:r>
      <w:proofErr w:type="gramStart"/>
      <w:r w:rsidRPr="00493D25">
        <w:rPr>
          <w:rFonts w:eastAsia="Times New Roman" w:cs="Times New Roman"/>
          <w:szCs w:val="24"/>
          <w:lang w:eastAsia="ru-RU"/>
        </w:rPr>
        <w:t xml:space="preserve">,   </w:t>
      </w:r>
      <w:proofErr w:type="spellStart"/>
      <w:proofErr w:type="gramEnd"/>
      <w:r w:rsidRPr="00493D25">
        <w:rPr>
          <w:rFonts w:eastAsia="Times New Roman" w:cs="Times New Roman"/>
          <w:i/>
          <w:iCs/>
          <w:sz w:val="30"/>
          <w:szCs w:val="30"/>
          <w:lang w:val="en-US" w:eastAsia="ru-RU"/>
        </w:rPr>
        <w:t>i</w:t>
      </w:r>
      <w:proofErr w:type="spellEnd"/>
      <w:r w:rsidRPr="00493D25">
        <w:rPr>
          <w:rFonts w:eastAsia="Times New Roman" w:cs="Times New Roman"/>
          <w:szCs w:val="24"/>
          <w:lang w:eastAsia="ru-RU"/>
        </w:rPr>
        <w:t xml:space="preserve"> = 1, 2, …</w:t>
      </w:r>
    </w:p>
    <w:p w:rsidR="00493D25" w:rsidRPr="00493D25" w:rsidRDefault="00493D25" w:rsidP="00493D25">
      <w:pPr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szCs w:val="24"/>
          <w:lang w:eastAsia="ru-RU"/>
        </w:rPr>
        <w:t xml:space="preserve">Объектом сглаживания, в этом случае, являются временные ряды </w:t>
      </w:r>
      <w:r w:rsidRPr="00493D25">
        <w:rPr>
          <w:rFonts w:eastAsia="Times New Roman" w:cs="Times New Roman"/>
          <w:position w:val="-18"/>
          <w:szCs w:val="24"/>
          <w:lang w:eastAsia="ru-RU"/>
        </w:rPr>
        <w:object w:dxaOrig="3015" w:dyaOrig="465">
          <v:shape id="_x0000_i1031" type="#_x0000_t75" style="width:150.75pt;height:23.25pt" o:ole="">
            <v:imagedata r:id="rId19" o:title=""/>
          </v:shape>
          <o:OLEObject Type="Embed" ProgID="Equation.3" ShapeID="_x0000_i1031" DrawAspect="Content" ObjectID="_1797089370" r:id="rId20"/>
        </w:object>
      </w:r>
      <w:r w:rsidRPr="00493D25">
        <w:rPr>
          <w:rFonts w:eastAsia="Times New Roman" w:cs="Times New Roman"/>
          <w:szCs w:val="24"/>
          <w:lang w:eastAsia="ru-RU"/>
        </w:rPr>
        <w:t xml:space="preserve"> в виде корреляционных произведений. Здесь </w:t>
      </w:r>
      <w:r w:rsidRPr="00493D25">
        <w:rPr>
          <w:rFonts w:eastAsia="Times New Roman" w:cs="Times New Roman"/>
          <w:position w:val="-18"/>
          <w:szCs w:val="24"/>
          <w:lang w:eastAsia="ru-RU"/>
        </w:rPr>
        <w:object w:dxaOrig="990" w:dyaOrig="540">
          <v:shape id="_x0000_i1032" type="#_x0000_t75" style="width:49.5pt;height:27pt" o:ole="">
            <v:imagedata r:id="rId21" o:title=""/>
          </v:shape>
          <o:OLEObject Type="Embed" ProgID="Equation.3" ShapeID="_x0000_i1032" DrawAspect="Content" ObjectID="_1797089371" r:id="rId22"/>
        </w:object>
      </w:r>
      <w:r w:rsidRPr="00493D25">
        <w:rPr>
          <w:rFonts w:eastAsia="Times New Roman" w:cs="Times New Roman"/>
          <w:szCs w:val="24"/>
          <w:lang w:eastAsia="ru-RU"/>
        </w:rPr>
        <w:t xml:space="preserve"> - начальная оценка коэффициента корреляции НВР на фиксированном лаге </w:t>
      </w:r>
      <w:r w:rsidRPr="00493D25">
        <w:rPr>
          <w:rFonts w:eastAsia="Times New Roman" w:cs="Times New Roman"/>
          <w:i/>
          <w:iCs/>
          <w:sz w:val="30"/>
          <w:szCs w:val="30"/>
          <w:lang w:val="en-US" w:eastAsia="ru-RU"/>
        </w:rPr>
        <w:t>m</w:t>
      </w:r>
      <w:r w:rsidRPr="00493D25">
        <w:rPr>
          <w:rFonts w:eastAsia="Times New Roman" w:cs="Times New Roman"/>
          <w:szCs w:val="24"/>
          <w:lang w:eastAsia="ru-RU"/>
        </w:rPr>
        <w:t xml:space="preserve"> = 1, 2, …, </w:t>
      </w:r>
      <w:r w:rsidRPr="00493D25">
        <w:rPr>
          <w:rFonts w:eastAsia="Times New Roman" w:cs="Times New Roman"/>
          <w:position w:val="-12"/>
          <w:szCs w:val="24"/>
          <w:lang w:val="en-US" w:eastAsia="ru-RU"/>
        </w:rPr>
        <w:object w:dxaOrig="810" w:dyaOrig="390">
          <v:shape id="_x0000_i1033" type="#_x0000_t75" style="width:40.5pt;height:19.5pt" o:ole="">
            <v:imagedata r:id="rId23" o:title=""/>
          </v:shape>
          <o:OLEObject Type="Embed" ProgID="Equation.3" ShapeID="_x0000_i1033" DrawAspect="Content" ObjectID="_1797089372" r:id="rId24"/>
        </w:object>
      </w:r>
      <w:r w:rsidRPr="00493D25">
        <w:rPr>
          <w:rFonts w:eastAsia="Times New Roman" w:cs="Times New Roman"/>
          <w:szCs w:val="24"/>
          <w:lang w:eastAsia="ru-RU"/>
        </w:rPr>
        <w:t xml:space="preserve"> в дискретный момент времени </w:t>
      </w:r>
      <w:r w:rsidRPr="00493D25">
        <w:rPr>
          <w:rFonts w:eastAsia="Times New Roman" w:cs="Times New Roman"/>
          <w:i/>
          <w:iCs/>
          <w:sz w:val="30"/>
          <w:szCs w:val="30"/>
          <w:lang w:val="en-US" w:eastAsia="ru-RU"/>
        </w:rPr>
        <w:t>m</w:t>
      </w:r>
      <w:r w:rsidRPr="00493D25">
        <w:rPr>
          <w:rFonts w:eastAsia="Times New Roman" w:cs="Times New Roman"/>
          <w:szCs w:val="24"/>
          <w:lang w:eastAsia="ru-RU"/>
        </w:rPr>
        <w:t xml:space="preserve"> + </w:t>
      </w:r>
      <w:r w:rsidRPr="00493D25">
        <w:rPr>
          <w:rFonts w:eastAsia="Times New Roman" w:cs="Times New Roman"/>
          <w:position w:val="-6"/>
          <w:szCs w:val="24"/>
          <w:lang w:eastAsia="ru-RU"/>
        </w:rPr>
        <w:object w:dxaOrig="1185" w:dyaOrig="315">
          <v:shape id="_x0000_i1034" type="#_x0000_t75" style="width:59.25pt;height:15.75pt" o:ole="">
            <v:imagedata r:id="rId25" o:title=""/>
          </v:shape>
          <o:OLEObject Type="Embed" ProgID="Equation.3" ShapeID="_x0000_i1034" DrawAspect="Content" ObjectID="_1797089373" r:id="rId26"/>
        </w:object>
      </w:r>
      <w:r w:rsidRPr="00493D25">
        <w:rPr>
          <w:rFonts w:eastAsia="Times New Roman" w:cs="Times New Roman"/>
          <w:szCs w:val="24"/>
          <w:lang w:eastAsia="ru-RU"/>
        </w:rPr>
        <w:t xml:space="preserve">; </w:t>
      </w:r>
      <w:r w:rsidRPr="00493D25">
        <w:rPr>
          <w:rFonts w:eastAsia="Times New Roman" w:cs="Times New Roman"/>
          <w:i/>
          <w:iCs/>
          <w:sz w:val="30"/>
          <w:szCs w:val="30"/>
          <w:lang w:val="en-US" w:eastAsia="ru-RU"/>
        </w:rPr>
        <w:t>N</w:t>
      </w:r>
      <w:r w:rsidRPr="00493D25">
        <w:rPr>
          <w:rFonts w:eastAsia="Times New Roman" w:cs="Times New Roman"/>
          <w:szCs w:val="24"/>
          <w:lang w:eastAsia="ru-RU"/>
        </w:rPr>
        <w:t xml:space="preserve"> – объем выборки; </w:t>
      </w:r>
      <w:r w:rsidRPr="00493D25">
        <w:rPr>
          <w:rFonts w:eastAsia="Times New Roman" w:cs="Times New Roman"/>
          <w:position w:val="-18"/>
          <w:szCs w:val="24"/>
          <w:lang w:eastAsia="ru-RU"/>
        </w:rPr>
        <w:object w:dxaOrig="1275" w:dyaOrig="540">
          <v:shape id="_x0000_i1035" type="#_x0000_t75" style="width:63.75pt;height:27pt" o:ole="">
            <v:imagedata r:id="rId27" o:title=""/>
          </v:shape>
          <o:OLEObject Type="Embed" ProgID="Equation.3" ShapeID="_x0000_i1035" DrawAspect="Content" ObjectID="_1797089374" r:id="rId28"/>
        </w:object>
      </w:r>
      <w:r w:rsidRPr="00493D25">
        <w:rPr>
          <w:rFonts w:eastAsia="Times New Roman" w:cs="Times New Roman"/>
          <w:szCs w:val="24"/>
          <w:lang w:eastAsia="ru-RU"/>
        </w:rPr>
        <w:t xml:space="preserve"> - импульсные характеристики фильтров, определяющие автоковариацию исходного ряда на лаге </w:t>
      </w:r>
      <w:r w:rsidRPr="00493D25">
        <w:rPr>
          <w:rFonts w:eastAsia="Times New Roman" w:cs="Times New Roman"/>
          <w:i/>
          <w:iCs/>
          <w:sz w:val="30"/>
          <w:szCs w:val="30"/>
          <w:lang w:val="en-US" w:eastAsia="ru-RU"/>
        </w:rPr>
        <w:t>m</w:t>
      </w:r>
      <w:r w:rsidRPr="00493D25">
        <w:rPr>
          <w:rFonts w:eastAsia="Times New Roman" w:cs="Times New Roman"/>
          <w:szCs w:val="24"/>
          <w:lang w:eastAsia="ru-RU"/>
        </w:rPr>
        <w:t>.</w:t>
      </w:r>
    </w:p>
    <w:p w:rsidR="00493D25" w:rsidRPr="00493D25" w:rsidRDefault="00493D25" w:rsidP="00493D25">
      <w:pPr>
        <w:ind w:firstLine="720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szCs w:val="24"/>
          <w:lang w:eastAsia="ru-RU"/>
        </w:rPr>
        <w:t xml:space="preserve">Альтернативные начальные оценки коэффициента корреляции </w:t>
      </w:r>
      <w:r w:rsidRPr="00493D25">
        <w:rPr>
          <w:rFonts w:eastAsia="Times New Roman" w:cs="Times New Roman"/>
          <w:position w:val="-18"/>
          <w:szCs w:val="24"/>
          <w:lang w:eastAsia="ru-RU"/>
        </w:rPr>
        <w:object w:dxaOrig="990" w:dyaOrig="540">
          <v:shape id="_x0000_i1036" type="#_x0000_t75" style="width:49.5pt;height:27pt" o:ole="">
            <v:imagedata r:id="rId29" o:title=""/>
          </v:shape>
          <o:OLEObject Type="Embed" ProgID="Equation.3" ShapeID="_x0000_i1036" DrawAspect="Content" ObjectID="_1797089375" r:id="rId30"/>
        </w:object>
      </w:r>
      <w:r w:rsidRPr="00493D25">
        <w:rPr>
          <w:rFonts w:eastAsia="Times New Roman" w:cs="Times New Roman"/>
          <w:szCs w:val="24"/>
          <w:lang w:eastAsia="ru-RU"/>
        </w:rPr>
        <w:t xml:space="preserve"> НВР в рекуррентной процедуре сглаживания основаны на применении, так называемых, методов суммирования или вычитания [2]</w:t>
      </w:r>
    </w:p>
    <w:p w:rsidR="00493D25" w:rsidRPr="00493D25" w:rsidRDefault="00493D25" w:rsidP="00493D25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position w:val="-28"/>
          <w:szCs w:val="24"/>
          <w:lang w:eastAsia="ru-RU"/>
        </w:rPr>
        <w:object w:dxaOrig="4455" w:dyaOrig="750">
          <v:shape id="_x0000_i1037" type="#_x0000_t75" style="width:222.75pt;height:37.5pt" o:ole="">
            <v:imagedata r:id="rId31" o:title=""/>
          </v:shape>
          <o:OLEObject Type="Embed" ProgID="Equation.3" ShapeID="_x0000_i1037" DrawAspect="Content" ObjectID="_1797089376" r:id="rId32"/>
        </w:object>
      </w:r>
      <w:r w:rsidRPr="00493D25">
        <w:rPr>
          <w:rFonts w:eastAsia="Times New Roman" w:cs="Times New Roman"/>
          <w:szCs w:val="24"/>
          <w:lang w:eastAsia="ru-RU"/>
        </w:rPr>
        <w:t xml:space="preserve">,   </w:t>
      </w:r>
      <w:r w:rsidRPr="00493D25">
        <w:rPr>
          <w:rFonts w:eastAsia="Times New Roman" w:cs="Times New Roman"/>
          <w:position w:val="-28"/>
          <w:szCs w:val="24"/>
          <w:lang w:eastAsia="ru-RU"/>
        </w:rPr>
        <w:object w:dxaOrig="4440" w:dyaOrig="750">
          <v:shape id="_x0000_i1038" type="#_x0000_t75" style="width:222pt;height:37.5pt" o:ole="">
            <v:imagedata r:id="rId33" o:title=""/>
          </v:shape>
          <o:OLEObject Type="Embed" ProgID="Equation.3" ShapeID="_x0000_i1038" DrawAspect="Content" ObjectID="_1797089377" r:id="rId34"/>
        </w:object>
      </w:r>
      <w:r w:rsidRPr="00493D25">
        <w:rPr>
          <w:rFonts w:eastAsia="Times New Roman" w:cs="Times New Roman"/>
          <w:szCs w:val="24"/>
          <w:lang w:eastAsia="ru-RU"/>
        </w:rPr>
        <w:t>,</w:t>
      </w:r>
    </w:p>
    <w:p w:rsidR="00493D25" w:rsidRPr="00493D25" w:rsidRDefault="00493D25" w:rsidP="00493D25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position w:val="-36"/>
          <w:szCs w:val="24"/>
          <w:lang w:eastAsia="ru-RU"/>
        </w:rPr>
        <w:object w:dxaOrig="4350" w:dyaOrig="735">
          <v:shape id="_x0000_i1039" type="#_x0000_t75" style="width:217.5pt;height:36.75pt" o:ole="">
            <v:imagedata r:id="rId35" o:title=""/>
          </v:shape>
          <o:OLEObject Type="Embed" ProgID="Equation.3" ShapeID="_x0000_i1039" DrawAspect="Content" ObjectID="_1797089378" r:id="rId36"/>
        </w:object>
      </w:r>
      <w:r w:rsidRPr="00493D25">
        <w:rPr>
          <w:rFonts w:eastAsia="Times New Roman" w:cs="Times New Roman"/>
          <w:szCs w:val="24"/>
          <w:lang w:eastAsia="ru-RU"/>
        </w:rPr>
        <w:t xml:space="preserve">,   </w:t>
      </w:r>
      <w:r w:rsidRPr="00493D25">
        <w:rPr>
          <w:rFonts w:eastAsia="Times New Roman" w:cs="Times New Roman"/>
          <w:position w:val="-18"/>
          <w:szCs w:val="24"/>
          <w:lang w:eastAsia="ru-RU"/>
        </w:rPr>
        <w:object w:dxaOrig="3510" w:dyaOrig="540">
          <v:shape id="_x0000_i1040" type="#_x0000_t75" style="width:175.5pt;height:27pt" o:ole="">
            <v:imagedata r:id="rId37" o:title=""/>
          </v:shape>
          <o:OLEObject Type="Embed" ProgID="Equation.3" ShapeID="_x0000_i1040" DrawAspect="Content" ObjectID="_1797089379" r:id="rId38"/>
        </w:object>
      </w:r>
      <w:r w:rsidRPr="00493D25">
        <w:rPr>
          <w:rFonts w:eastAsia="Times New Roman" w:cs="Times New Roman"/>
          <w:szCs w:val="24"/>
          <w:lang w:eastAsia="ru-RU"/>
        </w:rPr>
        <w:t>.</w:t>
      </w:r>
    </w:p>
    <w:p w:rsidR="00493D25" w:rsidRPr="00493D25" w:rsidRDefault="00493D25" w:rsidP="00493D25">
      <w:pPr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szCs w:val="24"/>
          <w:lang w:eastAsia="ru-RU"/>
        </w:rPr>
        <w:t>Критерии завершения итераций имеют вид</w:t>
      </w:r>
    </w:p>
    <w:p w:rsidR="00493D25" w:rsidRPr="00493D25" w:rsidRDefault="00493D25" w:rsidP="00493D25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position w:val="-44"/>
          <w:szCs w:val="24"/>
          <w:lang w:eastAsia="ru-RU"/>
        </w:rPr>
        <w:object w:dxaOrig="4440" w:dyaOrig="990">
          <v:shape id="_x0000_i1041" type="#_x0000_t75" style="width:222pt;height:49.5pt" o:ole="">
            <v:imagedata r:id="rId39" o:title=""/>
          </v:shape>
          <o:OLEObject Type="Embed" ProgID="Equation.3" ShapeID="_x0000_i1041" DrawAspect="Content" ObjectID="_1797089380" r:id="rId40"/>
        </w:object>
      </w:r>
      <w:proofErr w:type="gramStart"/>
      <w:r w:rsidRPr="00493D25">
        <w:rPr>
          <w:rFonts w:eastAsia="Times New Roman" w:cs="Times New Roman"/>
          <w:szCs w:val="24"/>
          <w:lang w:eastAsia="ru-RU"/>
        </w:rPr>
        <w:t xml:space="preserve">,   </w:t>
      </w:r>
      <w:proofErr w:type="spellStart"/>
      <w:proofErr w:type="gramEnd"/>
      <w:r w:rsidRPr="00493D25">
        <w:rPr>
          <w:rFonts w:eastAsia="Times New Roman" w:cs="Times New Roman"/>
          <w:i/>
          <w:iCs/>
          <w:sz w:val="30"/>
          <w:szCs w:val="30"/>
          <w:lang w:val="en-US" w:eastAsia="ru-RU"/>
        </w:rPr>
        <w:t>i</w:t>
      </w:r>
      <w:proofErr w:type="spellEnd"/>
      <w:r w:rsidRPr="00493D25">
        <w:rPr>
          <w:rFonts w:eastAsia="Times New Roman" w:cs="Times New Roman"/>
          <w:szCs w:val="24"/>
          <w:lang w:eastAsia="ru-RU"/>
        </w:rPr>
        <w:t xml:space="preserve"> = 1, 2, …</w:t>
      </w:r>
    </w:p>
    <w:p w:rsidR="00493D25" w:rsidRPr="00493D25" w:rsidRDefault="00493D25" w:rsidP="00493D25">
      <w:pPr>
        <w:ind w:firstLine="0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szCs w:val="24"/>
          <w:lang w:eastAsia="ru-RU"/>
        </w:rPr>
        <w:t>или</w:t>
      </w:r>
    </w:p>
    <w:p w:rsidR="00493D25" w:rsidRPr="00493D25" w:rsidRDefault="00493D25" w:rsidP="00493D25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position w:val="-24"/>
          <w:szCs w:val="24"/>
          <w:lang w:eastAsia="ru-RU"/>
        </w:rPr>
        <w:object w:dxaOrig="2565" w:dyaOrig="630">
          <v:shape id="_x0000_i1042" type="#_x0000_t75" style="width:128.25pt;height:31.5pt" o:ole="">
            <v:imagedata r:id="rId41" o:title=""/>
          </v:shape>
          <o:OLEObject Type="Embed" ProgID="Equation.3" ShapeID="_x0000_i1042" DrawAspect="Content" ObjectID="_1797089381" r:id="rId42"/>
        </w:object>
      </w:r>
      <w:proofErr w:type="gramStart"/>
      <w:r w:rsidRPr="00493D25">
        <w:rPr>
          <w:rFonts w:eastAsia="Times New Roman" w:cs="Times New Roman"/>
          <w:szCs w:val="24"/>
          <w:lang w:eastAsia="ru-RU"/>
        </w:rPr>
        <w:t xml:space="preserve">,   </w:t>
      </w:r>
      <w:proofErr w:type="spellStart"/>
      <w:proofErr w:type="gramEnd"/>
      <w:r w:rsidRPr="00493D25">
        <w:rPr>
          <w:rFonts w:eastAsia="Times New Roman" w:cs="Times New Roman"/>
          <w:i/>
          <w:iCs/>
          <w:sz w:val="30"/>
          <w:szCs w:val="30"/>
          <w:lang w:val="en-US" w:eastAsia="ru-RU"/>
        </w:rPr>
        <w:t>i</w:t>
      </w:r>
      <w:proofErr w:type="spellEnd"/>
      <w:r w:rsidRPr="00493D25">
        <w:rPr>
          <w:rFonts w:eastAsia="Times New Roman" w:cs="Times New Roman"/>
          <w:szCs w:val="24"/>
          <w:lang w:eastAsia="ru-RU"/>
        </w:rPr>
        <w:t xml:space="preserve"> = 2, 3, … ,</w:t>
      </w:r>
    </w:p>
    <w:p w:rsidR="00493D25" w:rsidRPr="00493D25" w:rsidRDefault="00493D25" w:rsidP="00493D25">
      <w:pPr>
        <w:ind w:firstLine="0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szCs w:val="24"/>
          <w:lang w:eastAsia="ru-RU"/>
        </w:rPr>
        <w:t xml:space="preserve">где </w:t>
      </w:r>
      <w:r w:rsidRPr="00493D25">
        <w:rPr>
          <w:rFonts w:eastAsia="Times New Roman" w:cs="Times New Roman"/>
          <w:position w:val="-18"/>
          <w:szCs w:val="24"/>
          <w:lang w:eastAsia="ru-RU"/>
        </w:rPr>
        <w:object w:dxaOrig="390" w:dyaOrig="465">
          <v:shape id="_x0000_i1043" type="#_x0000_t75" style="width:19.5pt;height:23.25pt" o:ole="">
            <v:imagedata r:id="rId43" o:title=""/>
          </v:shape>
          <o:OLEObject Type="Embed" ProgID="Equation.3" ShapeID="_x0000_i1043" DrawAspect="Content" ObjectID="_1797089382" r:id="rId44"/>
        </w:object>
      </w:r>
      <w:r w:rsidRPr="00493D25">
        <w:rPr>
          <w:rFonts w:eastAsia="Times New Roman" w:cs="Times New Roman"/>
          <w:szCs w:val="24"/>
          <w:lang w:eastAsia="ru-RU"/>
        </w:rPr>
        <w:t xml:space="preserve"> и </w:t>
      </w:r>
      <w:r w:rsidRPr="00493D25">
        <w:rPr>
          <w:rFonts w:eastAsia="Times New Roman" w:cs="Times New Roman"/>
          <w:position w:val="-18"/>
          <w:szCs w:val="24"/>
          <w:lang w:eastAsia="ru-RU"/>
        </w:rPr>
        <w:object w:dxaOrig="450" w:dyaOrig="465">
          <v:shape id="_x0000_i1044" type="#_x0000_t75" style="width:22.5pt;height:23.25pt" o:ole="">
            <v:imagedata r:id="rId45" o:title=""/>
          </v:shape>
          <o:OLEObject Type="Embed" ProgID="Equation.3" ShapeID="_x0000_i1044" DrawAspect="Content" ObjectID="_1797089383" r:id="rId46"/>
        </w:object>
      </w:r>
      <w:r w:rsidRPr="00493D25">
        <w:rPr>
          <w:rFonts w:eastAsia="Times New Roman" w:cs="Times New Roman"/>
          <w:szCs w:val="24"/>
          <w:lang w:eastAsia="ru-RU"/>
        </w:rPr>
        <w:t xml:space="preserve"> - выбранные пользователем достаточно малые, положительные уровни значимости критериев. Финальные оценки коэффициента корреляции НВР рассчитывают по аддитивным формулам</w:t>
      </w:r>
    </w:p>
    <w:p w:rsidR="00493D25" w:rsidRPr="00493D25" w:rsidRDefault="00493D25" w:rsidP="00493D25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position w:val="-18"/>
          <w:szCs w:val="24"/>
          <w:lang w:eastAsia="ru-RU"/>
        </w:rPr>
        <w:object w:dxaOrig="4935" w:dyaOrig="540">
          <v:shape id="_x0000_i1045" type="#_x0000_t75" style="width:246.75pt;height:27pt" o:ole="">
            <v:imagedata r:id="rId47" o:title=""/>
          </v:shape>
          <o:OLEObject Type="Embed" ProgID="Equation.3" ShapeID="_x0000_i1045" DrawAspect="Content" ObjectID="_1797089384" r:id="rId48"/>
        </w:object>
      </w:r>
    </w:p>
    <w:p w:rsidR="00493D25" w:rsidRPr="00493D25" w:rsidRDefault="00493D25" w:rsidP="00493D25">
      <w:pPr>
        <w:ind w:firstLine="0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szCs w:val="24"/>
          <w:lang w:eastAsia="ru-RU"/>
        </w:rPr>
        <w:t>или</w:t>
      </w:r>
    </w:p>
    <w:p w:rsidR="00493D25" w:rsidRPr="00493D25" w:rsidRDefault="00493D25" w:rsidP="00493D25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position w:val="-18"/>
          <w:szCs w:val="24"/>
          <w:lang w:eastAsia="ru-RU"/>
        </w:rPr>
        <w:object w:dxaOrig="5100" w:dyaOrig="540">
          <v:shape id="_x0000_i1046" type="#_x0000_t75" style="width:255pt;height:27pt" o:ole="">
            <v:imagedata r:id="rId49" o:title=""/>
          </v:shape>
          <o:OLEObject Type="Embed" ProgID="Equation.3" ShapeID="_x0000_i1046" DrawAspect="Content" ObjectID="_1797089385" r:id="rId50"/>
        </w:object>
      </w:r>
      <w:r w:rsidRPr="00493D25">
        <w:rPr>
          <w:rFonts w:eastAsia="Times New Roman" w:cs="Times New Roman"/>
          <w:szCs w:val="24"/>
          <w:lang w:eastAsia="ru-RU"/>
        </w:rPr>
        <w:t>.</w:t>
      </w:r>
    </w:p>
    <w:p w:rsidR="00493D25" w:rsidRPr="00493D25" w:rsidRDefault="00493D25" w:rsidP="00493D25">
      <w:pPr>
        <w:rPr>
          <w:rFonts w:eastAsia="Times New Roman" w:cs="Times New Roman"/>
          <w:szCs w:val="24"/>
          <w:lang w:eastAsia="ru-RU"/>
        </w:rPr>
      </w:pPr>
      <w:r w:rsidRPr="00493D25">
        <w:rPr>
          <w:rFonts w:eastAsia="Times New Roman" w:cs="Times New Roman"/>
          <w:szCs w:val="24"/>
          <w:lang w:eastAsia="ru-RU"/>
        </w:rPr>
        <w:t xml:space="preserve">Ясно, что в этом случае процедуры сглаживания с помощью ЦФ или локально взвешенной полиномиальной регрессии должны обеспечивать выполнение ограничения </w:t>
      </w:r>
      <w:r w:rsidRPr="00493D25">
        <w:rPr>
          <w:rFonts w:eastAsia="Times New Roman" w:cs="Times New Roman"/>
          <w:position w:val="-20"/>
          <w:szCs w:val="24"/>
          <w:lang w:eastAsia="ru-RU"/>
        </w:rPr>
        <w:object w:dxaOrig="1545" w:dyaOrig="555">
          <v:shape id="_x0000_i1047" type="#_x0000_t75" style="width:77.25pt;height:27.75pt" o:ole="">
            <v:imagedata r:id="rId51" o:title=""/>
          </v:shape>
          <o:OLEObject Type="Embed" ProgID="Equation.3" ShapeID="_x0000_i1047" DrawAspect="Content" ObjectID="_1797089386" r:id="rId52"/>
        </w:object>
      </w:r>
      <w:r w:rsidRPr="00493D25">
        <w:rPr>
          <w:rFonts w:eastAsia="Times New Roman" w:cs="Times New Roman"/>
          <w:szCs w:val="24"/>
          <w:lang w:eastAsia="ru-RU"/>
        </w:rPr>
        <w:t>. Это требование хорошо согласуется с моделями робастного взвешивания [11].</w:t>
      </w:r>
    </w:p>
    <w:p w:rsidR="00DF1F7B" w:rsidRPr="00DF1F7B" w:rsidRDefault="00DF1F7B" w:rsidP="00DF1F7B">
      <w:pPr>
        <w:ind w:firstLine="0"/>
        <w:rPr>
          <w:rFonts w:eastAsia="Times New Roman" w:cs="Times New Roman"/>
          <w:b/>
          <w:szCs w:val="28"/>
          <w:lang w:eastAsia="ru-RU"/>
        </w:rPr>
      </w:pPr>
      <w:r w:rsidRPr="00DF1F7B">
        <w:rPr>
          <w:rFonts w:eastAsia="Times New Roman" w:cs="Times New Roman"/>
          <w:b/>
          <w:szCs w:val="28"/>
          <w:lang w:eastAsia="ru-RU"/>
        </w:rPr>
        <w:t>4 Практическая часть</w:t>
      </w:r>
    </w:p>
    <w:p w:rsidR="002567A8" w:rsidRPr="008C1BF1" w:rsidRDefault="00984A6C" w:rsidP="002567A8">
      <w:r>
        <w:t>Построим график нормированного временного ряда.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895975" cy="4448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BF1" w:rsidRDefault="008C72C1" w:rsidP="008C72C1">
      <w:pPr>
        <w:pStyle w:val="a4"/>
        <w:rPr>
          <w:noProof/>
        </w:rPr>
      </w:pPr>
      <w:r>
        <w:t xml:space="preserve">Рисунок </w:t>
      </w:r>
      <w:fldSimple w:instr=" SEQ Рисунок \* ARABIC ">
        <w:r w:rsidR="003006BE">
          <w:rPr>
            <w:noProof/>
          </w:rPr>
          <w:t>1</w:t>
        </w:r>
      </w:fldSimple>
      <w:r w:rsidR="00630218">
        <w:rPr>
          <w:noProof/>
        </w:rPr>
        <w:t xml:space="preserve"> – </w:t>
      </w:r>
      <w:r w:rsidR="00984A6C">
        <w:rPr>
          <w:noProof/>
        </w:rPr>
        <w:t xml:space="preserve">График </w:t>
      </w:r>
      <w:r w:rsidR="00984A6C" w:rsidRPr="00984A6C">
        <w:rPr>
          <w:noProof/>
        </w:rPr>
        <w:t>нормированного временного ряда</w:t>
      </w:r>
    </w:p>
    <w:p w:rsidR="00630218" w:rsidRPr="00BA0779" w:rsidRDefault="00BA0779" w:rsidP="00630218">
      <w:r>
        <w:t xml:space="preserve">Построим модель тренда. Во вкладке подгонка выберем модель </w:t>
      </w:r>
      <w:proofErr w:type="spellStart"/>
      <w:r>
        <w:rPr>
          <w:lang w:val="en-US"/>
        </w:rPr>
        <w:t>Lowess</w:t>
      </w:r>
      <w:proofErr w:type="spellEnd"/>
      <w:r>
        <w:t xml:space="preserve"> на всём диапазоне с размером окна аппроксимации </w:t>
      </w:r>
      <w:r w:rsidRPr="00BA0779">
        <w:t>0,</w:t>
      </w:r>
      <w:r w:rsidR="00D17658">
        <w:t>3</w:t>
      </w:r>
      <w:r>
        <w:t xml:space="preserve"> и размером сетки среднее</w:t>
      </w:r>
      <w:r w:rsidRPr="00BA0779">
        <w:t>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638800" cy="40845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0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Pr="00BA0779" w:rsidRDefault="008C72C1" w:rsidP="008C72C1">
      <w:pPr>
        <w:pStyle w:val="a4"/>
        <w:rPr>
          <w:noProof/>
        </w:rPr>
      </w:pPr>
      <w:r>
        <w:t xml:space="preserve">Рисунок </w:t>
      </w:r>
      <w:fldSimple w:instr=" SEQ Рисунок \* ARABIC ">
        <w:r w:rsidR="003006BE">
          <w:rPr>
            <w:noProof/>
          </w:rPr>
          <w:t>2</w:t>
        </w:r>
      </w:fldSimple>
      <w:r w:rsidR="00630218">
        <w:rPr>
          <w:noProof/>
        </w:rPr>
        <w:t xml:space="preserve"> – </w:t>
      </w:r>
      <w:r w:rsidR="00BA0779">
        <w:rPr>
          <w:noProof/>
        </w:rPr>
        <w:t xml:space="preserve">График с моделью </w:t>
      </w:r>
      <w:r w:rsidR="00BA0779">
        <w:rPr>
          <w:noProof/>
          <w:lang w:val="en-US"/>
        </w:rPr>
        <w:t>Lowess</w:t>
      </w:r>
    </w:p>
    <w:p w:rsidR="00630218" w:rsidRPr="00630218" w:rsidRDefault="001A1B9D" w:rsidP="00630218">
      <w:r>
        <w:t xml:space="preserve">Необходимо сделать оцифровку. Для этого создадим табличку, в которую перенесём все месяца и продублируем их в соседний столбик, так же дополним их ещё 400 значениями. Затем вернувшись к графику нажмём правую кнопку мыши и выберем кнопку оцифровка графика, затем кнопку оцифровка подгонки. Полученные значения копируем в дополнительные 400 значений, вместе со значениями. Затем выполняем сортировку по второму столбцу и первое значение в третьем столбце заполняем его соседним значением снизу. Далее в анализе выбираем вкладку пропущенные значения. Затем нажимаем </w:t>
      </w:r>
      <w:r w:rsidR="00023FD8">
        <w:t>кнопку</w:t>
      </w:r>
      <w:r>
        <w:t xml:space="preserve"> сохранить значения и вставляем их в 3 столбец, после чего сортируем по 1 столбцу.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977178" cy="6248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178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Default="008C72C1" w:rsidP="008C72C1">
      <w:pPr>
        <w:pStyle w:val="a4"/>
        <w:rPr>
          <w:noProof/>
        </w:rPr>
      </w:pPr>
      <w:r>
        <w:t xml:space="preserve">Рисунок </w:t>
      </w:r>
      <w:fldSimple w:instr=" SEQ Рисунок \* ARABIC ">
        <w:r w:rsidR="003006BE">
          <w:rPr>
            <w:noProof/>
          </w:rPr>
          <w:t>3</w:t>
        </w:r>
      </w:fldSimple>
      <w:r w:rsidR="00630218">
        <w:rPr>
          <w:noProof/>
        </w:rPr>
        <w:t xml:space="preserve"> – </w:t>
      </w:r>
      <w:r w:rsidR="001A1B9D">
        <w:rPr>
          <w:noProof/>
        </w:rPr>
        <w:t>Оцифровка значений</w:t>
      </w:r>
    </w:p>
    <w:p w:rsidR="00630218" w:rsidRPr="00630218" w:rsidRDefault="001A1B9D" w:rsidP="00630218">
      <w:r>
        <w:t>Получившуюся оцифровку</w:t>
      </w:r>
      <w:r w:rsidR="003952C7">
        <w:t xml:space="preserve"> (первые 156 значений)</w:t>
      </w:r>
      <w:r>
        <w:t xml:space="preserve"> заносим в основную таблицу. И считаем остаток, </w:t>
      </w:r>
      <w:r w:rsidR="00BF2685">
        <w:t>написав</w:t>
      </w:r>
      <w:r>
        <w:t xml:space="preserve"> формулу </w:t>
      </w:r>
      <w:r w:rsidR="00BF2685">
        <w:rPr>
          <w:lang w:val="en-US"/>
        </w:rPr>
        <w:t>v2-v3</w:t>
      </w:r>
      <w:r>
        <w:t>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421730" cy="486727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73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Default="008C72C1" w:rsidP="008C72C1">
      <w:pPr>
        <w:pStyle w:val="a4"/>
        <w:rPr>
          <w:noProof/>
        </w:rPr>
      </w:pPr>
      <w:r>
        <w:t xml:space="preserve">Рисунок </w:t>
      </w:r>
      <w:fldSimple w:instr=" SEQ Рисунок \* ARABIC ">
        <w:r w:rsidR="003006BE">
          <w:rPr>
            <w:noProof/>
          </w:rPr>
          <w:t>4</w:t>
        </w:r>
      </w:fldSimple>
      <w:r w:rsidR="00630218">
        <w:rPr>
          <w:noProof/>
        </w:rPr>
        <w:t xml:space="preserve"> – </w:t>
      </w:r>
      <w:r w:rsidR="001A1B9D">
        <w:rPr>
          <w:noProof/>
        </w:rPr>
        <w:t>Значение остатка</w:t>
      </w:r>
    </w:p>
    <w:p w:rsidR="008C72C1" w:rsidRDefault="00D2312D" w:rsidP="00D17658">
      <w:pPr>
        <w:rPr>
          <w:noProof/>
        </w:rPr>
      </w:pPr>
      <w:r>
        <w:t xml:space="preserve">Заходим в меню базовые статистики и таблицы, выбираем описательные статистики. Выбираем остаток и ставим галочку на полях медиана, минимум максимум и </w:t>
      </w:r>
      <w:proofErr w:type="spellStart"/>
      <w:r>
        <w:t>процентили</w:t>
      </w:r>
      <w:proofErr w:type="spellEnd"/>
      <w:r>
        <w:t xml:space="preserve"> со значениями 25 и 75</w:t>
      </w:r>
      <w:r w:rsidR="00175098">
        <w:t>.</w:t>
      </w:r>
    </w:p>
    <w:p w:rsidR="00630218" w:rsidRDefault="00175098" w:rsidP="00630218">
      <w:r>
        <w:t>В заголовок таблицы запишем значение медианы, правее неё среднее. Далее вычисляем центр размаха (среднее от минимум и максимума) и заносим его правее среднее. Аналогичным образом для интерквантильного диапазона и заносим результат правее медианы</w:t>
      </w:r>
      <w:r w:rsidR="00ED201A">
        <w:t>.</w:t>
      </w:r>
    </w:p>
    <w:p w:rsidR="00630218" w:rsidRPr="00192CCF" w:rsidRDefault="00ED201A" w:rsidP="00630218">
      <w:r>
        <w:t>Сортируем остаток и находим крайние значения интерквантильного диапазона и копируем в соседний столбик его значения.</w:t>
      </w:r>
      <w:r w:rsidR="00D17658">
        <w:t xml:space="preserve"> </w:t>
      </w:r>
      <w:r>
        <w:t xml:space="preserve">Вычисляем выборочное среднее для </w:t>
      </w:r>
      <w:r w:rsidRPr="00ED201A">
        <w:t>интерквантильного диапазона</w:t>
      </w:r>
      <w:r>
        <w:t xml:space="preserve"> аналогично предыдущему пункту. </w:t>
      </w:r>
      <w:r w:rsidR="00E81AA4">
        <w:t xml:space="preserve">Затем </w:t>
      </w:r>
      <w:r w:rsidR="00D17658">
        <w:t>получившееся</w:t>
      </w:r>
      <w:r>
        <w:t xml:space="preserve"> </w:t>
      </w:r>
      <w:r w:rsidR="00E81AA4">
        <w:t>значение помещаем правее медианы.</w:t>
      </w:r>
      <w:r w:rsidR="00D17658">
        <w:t xml:space="preserve"> </w:t>
      </w:r>
      <w:r w:rsidR="001B08FB">
        <w:t>Удаляем интерквантильный диапазон и возражаем сортировку по 1 столбику.</w:t>
      </w:r>
      <w:r w:rsidR="00192CCF">
        <w:t xml:space="preserve"> Возведём 4 столбец в квадрат. Заходим в анализ, затем в панели 2 </w:t>
      </w:r>
      <w:r w:rsidR="00192CCF">
        <w:lastRenderedPageBreak/>
        <w:t xml:space="preserve">уровня выбираем вкладку </w:t>
      </w:r>
      <w:r w:rsidR="00192CCF">
        <w:rPr>
          <w:lang w:val="en-US"/>
        </w:rPr>
        <w:t>x</w:t>
      </w:r>
      <w:r w:rsidR="00192CCF" w:rsidRPr="00192CCF">
        <w:t>=</w:t>
      </w:r>
      <w:r w:rsidR="00192CCF">
        <w:rPr>
          <w:lang w:val="en-US"/>
        </w:rPr>
        <w:t>f</w:t>
      </w:r>
      <w:r w:rsidR="00192CCF" w:rsidRPr="00192CCF">
        <w:t>(</w:t>
      </w:r>
      <w:r w:rsidR="00192CCF">
        <w:rPr>
          <w:lang w:val="en-US"/>
        </w:rPr>
        <w:t>x</w:t>
      </w:r>
      <w:r w:rsidR="00192CCF" w:rsidRPr="00192CCF">
        <w:t>)</w:t>
      </w:r>
      <w:r w:rsidR="00192CCF">
        <w:t xml:space="preserve"> и выбираем элемент возведение в степень и пишем значение 2.</w:t>
      </w:r>
    </w:p>
    <w:p w:rsidR="008C72C1" w:rsidRDefault="00D17658" w:rsidP="008C72C1">
      <w:pPr>
        <w:ind w:firstLine="0"/>
        <w:jc w:val="center"/>
      </w:pPr>
      <w:r>
        <w:rPr>
          <w:noProof/>
        </w:rPr>
        <w:drawing>
          <wp:inline distT="0" distB="0" distL="0" distR="0" wp14:anchorId="3E380B38" wp14:editId="07134162">
            <wp:extent cx="1743075" cy="3081848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08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Default="008C72C1" w:rsidP="008C72C1">
      <w:pPr>
        <w:pStyle w:val="a4"/>
        <w:rPr>
          <w:noProof/>
        </w:rPr>
      </w:pPr>
      <w:r>
        <w:t xml:space="preserve">Рисунок </w:t>
      </w:r>
      <w:fldSimple w:instr=" SEQ Рисунок \* ARABIC ">
        <w:r w:rsidR="003006BE">
          <w:rPr>
            <w:noProof/>
          </w:rPr>
          <w:t>5</w:t>
        </w:r>
      </w:fldSimple>
      <w:r w:rsidR="00630218">
        <w:rPr>
          <w:noProof/>
        </w:rPr>
        <w:t xml:space="preserve"> –</w:t>
      </w:r>
      <w:r w:rsidR="008F3787">
        <w:rPr>
          <w:noProof/>
        </w:rPr>
        <w:t xml:space="preserve"> Квадрат остатка</w:t>
      </w:r>
    </w:p>
    <w:p w:rsidR="00630218" w:rsidRPr="00ED3116" w:rsidRDefault="00ED3116" w:rsidP="00630218">
      <w:r>
        <w:t xml:space="preserve">Построим аналогично первому разу модель </w:t>
      </w:r>
      <w:proofErr w:type="spellStart"/>
      <w:r>
        <w:rPr>
          <w:lang w:val="en-US"/>
        </w:rPr>
        <w:t>lowess</w:t>
      </w:r>
      <w:proofErr w:type="spellEnd"/>
      <w:r>
        <w:t>, но уже для квадрата остатка.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819775" cy="4304487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30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Pr="00ED3116" w:rsidRDefault="008C72C1" w:rsidP="008C72C1">
      <w:pPr>
        <w:pStyle w:val="a4"/>
        <w:rPr>
          <w:noProof/>
        </w:rPr>
      </w:pPr>
      <w:r>
        <w:t xml:space="preserve">Рисунок </w:t>
      </w:r>
      <w:fldSimple w:instr=" SEQ Рисунок \* ARABIC ">
        <w:r w:rsidR="003006BE">
          <w:rPr>
            <w:noProof/>
          </w:rPr>
          <w:t>6</w:t>
        </w:r>
      </w:fldSimple>
      <w:r w:rsidR="00630218">
        <w:rPr>
          <w:noProof/>
        </w:rPr>
        <w:t xml:space="preserve"> – </w:t>
      </w:r>
      <w:r w:rsidR="00ED3116">
        <w:rPr>
          <w:noProof/>
        </w:rPr>
        <w:t xml:space="preserve">Модель </w:t>
      </w:r>
      <w:r w:rsidR="00ED3116">
        <w:rPr>
          <w:noProof/>
          <w:lang w:val="en-US"/>
        </w:rPr>
        <w:t>Lowess</w:t>
      </w:r>
      <w:r w:rsidR="00ED3116" w:rsidRPr="00ED3116">
        <w:rPr>
          <w:noProof/>
        </w:rPr>
        <w:t xml:space="preserve"> </w:t>
      </w:r>
      <w:r w:rsidR="00ED3116">
        <w:rPr>
          <w:noProof/>
        </w:rPr>
        <w:t>для квадрата остатка</w:t>
      </w:r>
    </w:p>
    <w:p w:rsidR="00630218" w:rsidRPr="00630218" w:rsidRDefault="00ED3116" w:rsidP="00630218">
      <w:r>
        <w:t>Оцифровываем данные аналогично предыдущему разу и заносим в 5 столбец.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229100" cy="48672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Pr="00ED3116" w:rsidRDefault="008C72C1" w:rsidP="008C72C1">
      <w:pPr>
        <w:pStyle w:val="a4"/>
        <w:rPr>
          <w:noProof/>
        </w:rPr>
      </w:pPr>
      <w:r>
        <w:t xml:space="preserve">Рисунок </w:t>
      </w:r>
      <w:fldSimple w:instr=" SEQ Рисунок \* ARABIC ">
        <w:r w:rsidR="003006BE">
          <w:rPr>
            <w:noProof/>
          </w:rPr>
          <w:t>7</w:t>
        </w:r>
      </w:fldSimple>
      <w:r w:rsidR="00630218">
        <w:rPr>
          <w:noProof/>
        </w:rPr>
        <w:t xml:space="preserve"> – </w:t>
      </w:r>
      <w:r w:rsidR="00ED3116">
        <w:rPr>
          <w:noProof/>
        </w:rPr>
        <w:t xml:space="preserve">Оцифровка модели </w:t>
      </w:r>
      <w:r w:rsidR="00ED3116">
        <w:rPr>
          <w:noProof/>
          <w:lang w:val="en-US"/>
        </w:rPr>
        <w:t>Lowess</w:t>
      </w:r>
      <w:r w:rsidR="00ED3116">
        <w:rPr>
          <w:noProof/>
        </w:rPr>
        <w:t xml:space="preserve"> для квадрата остатка</w:t>
      </w:r>
    </w:p>
    <w:p w:rsidR="00630218" w:rsidRPr="009D606D" w:rsidRDefault="009D606D" w:rsidP="00630218">
      <w:r>
        <w:t xml:space="preserve">Масштабируем остаток введя формулу </w:t>
      </w:r>
      <w:r>
        <w:rPr>
          <w:lang w:val="en-US"/>
        </w:rPr>
        <w:t>v</w:t>
      </w:r>
      <w:r w:rsidRPr="009D606D">
        <w:t>4/</w:t>
      </w:r>
      <w:r>
        <w:rPr>
          <w:lang w:val="en-US"/>
        </w:rPr>
        <w:t>v</w:t>
      </w:r>
      <w:r w:rsidRPr="009D606D">
        <w:t>5</w:t>
      </w:r>
      <w:r>
        <w:t xml:space="preserve"> в соседний столбик.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1781965" cy="380047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96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Default="008C72C1" w:rsidP="008C72C1">
      <w:pPr>
        <w:pStyle w:val="a4"/>
        <w:rPr>
          <w:noProof/>
        </w:rPr>
      </w:pPr>
      <w:r>
        <w:t xml:space="preserve">Рисунок </w:t>
      </w:r>
      <w:fldSimple w:instr=" SEQ Рисунок \* ARABIC ">
        <w:r w:rsidR="003006BE">
          <w:rPr>
            <w:noProof/>
          </w:rPr>
          <w:t>8</w:t>
        </w:r>
      </w:fldSimple>
      <w:r w:rsidR="00630218">
        <w:rPr>
          <w:noProof/>
        </w:rPr>
        <w:t xml:space="preserve"> – </w:t>
      </w:r>
      <w:r w:rsidR="009D606D">
        <w:rPr>
          <w:noProof/>
        </w:rPr>
        <w:t>Масштабирование остатка</w:t>
      </w:r>
    </w:p>
    <w:p w:rsidR="00630218" w:rsidRPr="00630218" w:rsidRDefault="0062026F" w:rsidP="00630218">
      <w:r>
        <w:t>Проверим на сколько он является нормированным для этого запустим инструмент описательные статистики.</w:t>
      </w:r>
      <w:r w:rsidR="00D17658">
        <w:t xml:space="preserve"> </w:t>
      </w:r>
      <w:r w:rsidR="00B97EDB">
        <w:t>Поделим ряд на значение среднего отклонения.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2047875" cy="37248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72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Default="008C72C1" w:rsidP="008C72C1">
      <w:pPr>
        <w:pStyle w:val="a4"/>
        <w:rPr>
          <w:noProof/>
        </w:rPr>
      </w:pPr>
      <w:r>
        <w:t xml:space="preserve">Рисунок </w:t>
      </w:r>
      <w:fldSimple w:instr=" SEQ Рисунок \* ARABIC ">
        <w:r w:rsidR="003006BE">
          <w:rPr>
            <w:noProof/>
          </w:rPr>
          <w:t>9</w:t>
        </w:r>
      </w:fldSimple>
      <w:r w:rsidR="00630218">
        <w:rPr>
          <w:noProof/>
        </w:rPr>
        <w:t xml:space="preserve"> – </w:t>
      </w:r>
      <w:r w:rsidR="00B97EDB">
        <w:rPr>
          <w:noProof/>
        </w:rPr>
        <w:t>Новые значения масштабирования остатка</w:t>
      </w:r>
    </w:p>
    <w:p w:rsidR="00630218" w:rsidRPr="00630218" w:rsidRDefault="00B97EDB" w:rsidP="00630218">
      <w:r>
        <w:lastRenderedPageBreak/>
        <w:t>Проверяем аналогичным предыдущему разу значения.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524375" cy="965082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430" cy="96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Default="008C72C1" w:rsidP="008C72C1">
      <w:pPr>
        <w:pStyle w:val="a4"/>
        <w:rPr>
          <w:noProof/>
        </w:rPr>
      </w:pPr>
      <w:r>
        <w:t xml:space="preserve">Рисунок </w:t>
      </w:r>
      <w:fldSimple w:instr=" SEQ Рисунок \* ARABIC ">
        <w:r w:rsidR="003006BE">
          <w:rPr>
            <w:noProof/>
          </w:rPr>
          <w:t>10</w:t>
        </w:r>
      </w:fldSimple>
      <w:r w:rsidR="00630218">
        <w:rPr>
          <w:noProof/>
        </w:rPr>
        <w:t xml:space="preserve"> – </w:t>
      </w:r>
      <w:r w:rsidR="00B97EDB" w:rsidRPr="00B97EDB">
        <w:rPr>
          <w:noProof/>
        </w:rPr>
        <w:t>Результат инструмента описательные статистики</w:t>
      </w:r>
    </w:p>
    <w:p w:rsidR="00630218" w:rsidRPr="002A7D0D" w:rsidRDefault="009F7042" w:rsidP="00630218">
      <w:r>
        <w:t>Сдвинем</w:t>
      </w:r>
      <w:r w:rsidR="002A7D0D">
        <w:t xml:space="preserve"> значения вперёд на 1</w:t>
      </w:r>
      <w:r w:rsidR="00094F3B">
        <w:t>.</w:t>
      </w:r>
      <w:r w:rsidR="002A7D0D">
        <w:t xml:space="preserve"> Для этого в анализе выберем вкладку </w:t>
      </w:r>
      <w:r w:rsidR="002A7D0D">
        <w:rPr>
          <w:lang w:val="en-US"/>
        </w:rPr>
        <w:t>shift</w:t>
      </w:r>
      <w:r w:rsidR="002A7D0D">
        <w:t xml:space="preserve"> и в поле укажем значение 1.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318988" cy="41624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988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Default="008C72C1" w:rsidP="008C72C1">
      <w:pPr>
        <w:pStyle w:val="a4"/>
        <w:rPr>
          <w:noProof/>
        </w:rPr>
      </w:pPr>
      <w:r>
        <w:t xml:space="preserve">Рисунок </w:t>
      </w:r>
      <w:fldSimple w:instr=" SEQ Рисунок \* ARABIC ">
        <w:r w:rsidR="003006BE">
          <w:rPr>
            <w:noProof/>
          </w:rPr>
          <w:t>11</w:t>
        </w:r>
      </w:fldSimple>
      <w:r w:rsidR="00630218">
        <w:rPr>
          <w:noProof/>
        </w:rPr>
        <w:t xml:space="preserve"> –</w:t>
      </w:r>
      <w:r w:rsidR="002A7D0D">
        <w:rPr>
          <w:noProof/>
        </w:rPr>
        <w:t xml:space="preserve"> Сдвиг вперёд с лагом 1</w:t>
      </w:r>
    </w:p>
    <w:p w:rsidR="00630218" w:rsidRPr="002A7D0D" w:rsidRDefault="002A7D0D" w:rsidP="00630218">
      <w:r>
        <w:t>Сохраним оцифровку со сдвигом.</w:t>
      </w:r>
      <w:r w:rsidR="00D17658">
        <w:t xml:space="preserve"> </w:t>
      </w:r>
      <w:r>
        <w:t xml:space="preserve">Получившиеся значения скопируем в 7 столбик. Затем в 8 столбике запишем временной ряд корреляционного произведения, для этого напишем формулу </w:t>
      </w:r>
      <w:r>
        <w:rPr>
          <w:lang w:val="en-US"/>
        </w:rPr>
        <w:t>v</w:t>
      </w:r>
      <w:r w:rsidRPr="002A7D0D">
        <w:t>6*</w:t>
      </w:r>
      <w:r>
        <w:rPr>
          <w:lang w:val="en-US"/>
        </w:rPr>
        <w:t>v</w:t>
      </w:r>
      <w:r w:rsidRPr="002A7D0D">
        <w:t>7.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1789211" cy="4105275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211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Default="008C72C1" w:rsidP="008C72C1">
      <w:pPr>
        <w:pStyle w:val="a4"/>
        <w:rPr>
          <w:noProof/>
        </w:rPr>
      </w:pPr>
      <w:r>
        <w:t xml:space="preserve">Рисунок </w:t>
      </w:r>
      <w:fldSimple w:instr=" SEQ Рисунок \* ARABIC ">
        <w:r w:rsidR="003006BE">
          <w:rPr>
            <w:noProof/>
          </w:rPr>
          <w:t>12</w:t>
        </w:r>
      </w:fldSimple>
      <w:r w:rsidR="00630218">
        <w:rPr>
          <w:noProof/>
        </w:rPr>
        <w:t xml:space="preserve"> – </w:t>
      </w:r>
      <w:r w:rsidR="002A7D0D">
        <w:rPr>
          <w:noProof/>
        </w:rPr>
        <w:t>В</w:t>
      </w:r>
      <w:r w:rsidR="002A7D0D" w:rsidRPr="002A7D0D">
        <w:rPr>
          <w:noProof/>
        </w:rPr>
        <w:t>ременной ряд корреляционного произведения</w:t>
      </w:r>
    </w:p>
    <w:p w:rsidR="00630218" w:rsidRPr="0004032A" w:rsidRDefault="0004032A" w:rsidP="00630218">
      <w:r>
        <w:t xml:space="preserve">Далее строим модель </w:t>
      </w:r>
      <w:proofErr w:type="spellStart"/>
      <w:r>
        <w:rPr>
          <w:lang w:val="en-US"/>
        </w:rPr>
        <w:t>Lowess</w:t>
      </w:r>
      <w:proofErr w:type="spellEnd"/>
      <w:r>
        <w:t xml:space="preserve"> для получившегося графика.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382754" cy="403860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754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Pr="0004032A" w:rsidRDefault="008C72C1" w:rsidP="008C72C1">
      <w:pPr>
        <w:pStyle w:val="a4"/>
        <w:rPr>
          <w:noProof/>
        </w:rPr>
      </w:pPr>
      <w:r>
        <w:t xml:space="preserve">Рисунок </w:t>
      </w:r>
      <w:fldSimple w:instr=" SEQ Рисунок \* ARABIC ">
        <w:r w:rsidR="003006BE">
          <w:rPr>
            <w:noProof/>
          </w:rPr>
          <w:t>13</w:t>
        </w:r>
      </w:fldSimple>
      <w:r w:rsidR="00630218">
        <w:rPr>
          <w:noProof/>
        </w:rPr>
        <w:t xml:space="preserve"> –</w:t>
      </w:r>
      <w:r w:rsidR="0004032A">
        <w:rPr>
          <w:noProof/>
        </w:rPr>
        <w:t xml:space="preserve"> Модель </w:t>
      </w:r>
      <w:r w:rsidR="0004032A">
        <w:rPr>
          <w:noProof/>
          <w:lang w:val="en-US"/>
        </w:rPr>
        <w:t>Lowess</w:t>
      </w:r>
      <w:r w:rsidR="0004032A" w:rsidRPr="0004032A">
        <w:t xml:space="preserve"> </w:t>
      </w:r>
      <w:r w:rsidR="0004032A">
        <w:rPr>
          <w:noProof/>
        </w:rPr>
        <w:t>для в</w:t>
      </w:r>
      <w:r w:rsidR="0004032A" w:rsidRPr="0004032A">
        <w:rPr>
          <w:noProof/>
        </w:rPr>
        <w:t>ременно</w:t>
      </w:r>
      <w:r w:rsidR="0004032A">
        <w:rPr>
          <w:noProof/>
        </w:rPr>
        <w:t>го</w:t>
      </w:r>
      <w:r w:rsidR="0004032A" w:rsidRPr="0004032A">
        <w:rPr>
          <w:noProof/>
        </w:rPr>
        <w:t xml:space="preserve"> ряд</w:t>
      </w:r>
      <w:r w:rsidR="0004032A">
        <w:rPr>
          <w:noProof/>
        </w:rPr>
        <w:t>а</w:t>
      </w:r>
      <w:r w:rsidR="0004032A" w:rsidRPr="0004032A">
        <w:rPr>
          <w:noProof/>
        </w:rPr>
        <w:t xml:space="preserve"> корреляционного произведения</w:t>
      </w:r>
    </w:p>
    <w:p w:rsidR="00630218" w:rsidRPr="008B3D15" w:rsidRDefault="008B3D15" w:rsidP="00630218">
      <w:r>
        <w:t xml:space="preserve">Производим аналогичную ранее сделанной оцифровку модели </w:t>
      </w:r>
      <w:proofErr w:type="spellStart"/>
      <w:r>
        <w:rPr>
          <w:lang w:val="en-US"/>
        </w:rPr>
        <w:t>Lowess</w:t>
      </w:r>
      <w:proofErr w:type="spellEnd"/>
      <w:r>
        <w:t>.</w:t>
      </w:r>
    </w:p>
    <w:p w:rsidR="008C72C1" w:rsidRDefault="008C72C1" w:rsidP="008C72C1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598847" cy="32289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158" cy="323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C1" w:rsidRPr="003006BE" w:rsidRDefault="008C72C1" w:rsidP="008C72C1">
      <w:pPr>
        <w:pStyle w:val="a4"/>
        <w:rPr>
          <w:noProof/>
        </w:rPr>
      </w:pPr>
      <w:r>
        <w:t xml:space="preserve">Рисунок </w:t>
      </w:r>
      <w:fldSimple w:instr=" SEQ Рисунок \* ARABIC ">
        <w:r w:rsidR="003006BE">
          <w:rPr>
            <w:noProof/>
          </w:rPr>
          <w:t>14</w:t>
        </w:r>
      </w:fldSimple>
      <w:r w:rsidR="00630218">
        <w:rPr>
          <w:noProof/>
        </w:rPr>
        <w:t xml:space="preserve"> </w:t>
      </w:r>
      <w:r w:rsidR="008B3D15">
        <w:rPr>
          <w:noProof/>
        </w:rPr>
        <w:t xml:space="preserve">– Оцифровка </w:t>
      </w:r>
      <w:r w:rsidR="008B3D15">
        <w:rPr>
          <w:noProof/>
          <w:lang w:val="en-US"/>
        </w:rPr>
        <w:t>Lowess</w:t>
      </w:r>
    </w:p>
    <w:p w:rsidR="00D17658" w:rsidRDefault="003006BE" w:rsidP="00D17658">
      <w:r>
        <w:lastRenderedPageBreak/>
        <w:t xml:space="preserve">Сравним с робастной оценки в виде </w:t>
      </w:r>
      <w:r w:rsidR="00A80641">
        <w:t>медианного</w:t>
      </w:r>
      <w:r>
        <w:t xml:space="preserve"> фильтра</w:t>
      </w:r>
      <w:r w:rsidR="00A80641">
        <w:t>. На вкладки сглаживания поставим выбор медианный фильтр с окном 25. И строим на одном графике.</w:t>
      </w:r>
    </w:p>
    <w:p w:rsidR="003006BE" w:rsidRDefault="00D17658" w:rsidP="003006BE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676900" cy="4171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658" w:rsidRDefault="003006BE" w:rsidP="003006B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 w:rsidR="00C56CD4">
        <w:t xml:space="preserve"> – Сравнение с медианным фильтром</w:t>
      </w:r>
    </w:p>
    <w:p w:rsidR="000240B7" w:rsidRPr="000240B7" w:rsidRDefault="001A43D7" w:rsidP="000240B7">
      <w:r>
        <w:t>Оцифруем медиану.</w:t>
      </w:r>
    </w:p>
    <w:p w:rsidR="003006BE" w:rsidRDefault="00D17658" w:rsidP="003006B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324100" cy="49815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658" w:rsidRDefault="003006BE" w:rsidP="003006B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 w:rsidR="005F7D72">
        <w:t xml:space="preserve"> – Оцифровка поли</w:t>
      </w:r>
      <w:r w:rsidR="00B049FD">
        <w:t>но</w:t>
      </w:r>
      <w:r w:rsidR="005F7D72">
        <w:t xml:space="preserve">миальной модели </w:t>
      </w:r>
    </w:p>
    <w:p w:rsidR="001A43D7" w:rsidRPr="001A43D7" w:rsidRDefault="006306FD" w:rsidP="001A43D7">
      <w:bookmarkStart w:id="3" w:name="_Hlk186476296"/>
      <w:r>
        <w:t>Построим на одном графике временной ряд корреляционного произведения и медиану</w:t>
      </w:r>
      <w:r w:rsidR="001A43D7" w:rsidRPr="001A43D7">
        <w:t>.</w:t>
      </w:r>
    </w:p>
    <w:bookmarkEnd w:id="3"/>
    <w:p w:rsidR="003006BE" w:rsidRDefault="00D17658" w:rsidP="003006B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683250" cy="4305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658" w:rsidRDefault="003006BE" w:rsidP="003006B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 w:rsidR="001914F0">
        <w:t xml:space="preserve"> – График в</w:t>
      </w:r>
      <w:r w:rsidR="001914F0" w:rsidRPr="001914F0">
        <w:t>ременно</w:t>
      </w:r>
      <w:r w:rsidR="001914F0">
        <w:t>го</w:t>
      </w:r>
      <w:r w:rsidR="001914F0" w:rsidRPr="001914F0">
        <w:t xml:space="preserve"> ряд</w:t>
      </w:r>
      <w:r w:rsidR="001914F0">
        <w:t>а</w:t>
      </w:r>
      <w:r w:rsidR="001914F0" w:rsidRPr="001914F0">
        <w:t xml:space="preserve"> корреляционного произведения и медианы</w:t>
      </w:r>
    </w:p>
    <w:p w:rsidR="00B27C3B" w:rsidRPr="00B27C3B" w:rsidRDefault="00B27C3B" w:rsidP="00B27C3B">
      <w:r w:rsidRPr="00B27C3B">
        <w:t xml:space="preserve">Аппроксимируем медиану </w:t>
      </w:r>
      <w:r w:rsidR="00636155">
        <w:t>квадратичной</w:t>
      </w:r>
      <w:r w:rsidRPr="00B27C3B">
        <w:t xml:space="preserve"> моделью. Возьмём формулу и занесём в соседний столбец.</w:t>
      </w:r>
    </w:p>
    <w:p w:rsidR="003006BE" w:rsidRDefault="00D17658" w:rsidP="003006B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34075" cy="33909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658" w:rsidRPr="00D17658" w:rsidRDefault="003006BE" w:rsidP="003006B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 w:rsidR="00B27C3B">
        <w:t xml:space="preserve"> </w:t>
      </w:r>
      <w:r w:rsidR="001914F0">
        <w:t>–</w:t>
      </w:r>
      <w:r w:rsidR="00B27C3B">
        <w:t xml:space="preserve"> </w:t>
      </w:r>
      <w:r w:rsidR="001914F0">
        <w:t>Значения а</w:t>
      </w:r>
      <w:r w:rsidR="001914F0" w:rsidRPr="001914F0">
        <w:t>ппроксима</w:t>
      </w:r>
      <w:r w:rsidR="001914F0">
        <w:t>ции</w:t>
      </w:r>
      <w:r w:rsidR="001914F0" w:rsidRPr="001914F0">
        <w:t xml:space="preserve"> медиан</w:t>
      </w:r>
      <w:r w:rsidR="001914F0">
        <w:t>ы</w:t>
      </w:r>
      <w:r w:rsidR="001914F0" w:rsidRPr="001914F0">
        <w:t xml:space="preserve"> </w:t>
      </w:r>
      <w:r w:rsidR="00636155">
        <w:t>квадратичной</w:t>
      </w:r>
      <w:r w:rsidR="001914F0" w:rsidRPr="001914F0">
        <w:t xml:space="preserve"> моделью</w:t>
      </w:r>
    </w:p>
    <w:p w:rsidR="009B4053" w:rsidRPr="009B4053" w:rsidRDefault="009B4053" w:rsidP="00887C79">
      <w:pPr>
        <w:ind w:firstLine="0"/>
        <w:rPr>
          <w:b/>
        </w:rPr>
      </w:pPr>
      <w:r w:rsidRPr="009B4053">
        <w:rPr>
          <w:b/>
        </w:rPr>
        <w:t>5 Выводы</w:t>
      </w:r>
    </w:p>
    <w:p w:rsidR="00493D25" w:rsidRPr="00493D25" w:rsidRDefault="00493D25" w:rsidP="00493D25">
      <w:pPr>
        <w:rPr>
          <w:iCs/>
        </w:rPr>
      </w:pPr>
      <w:r w:rsidRPr="00493D25">
        <w:rPr>
          <w:iCs/>
        </w:rPr>
        <w:t>Устойчивость оценки АКФ сильно зависит от размера максимального значения корреляционного лага. Самая грубая оценка может быть получена с помощью диаграммы рассеяния.</w:t>
      </w:r>
    </w:p>
    <w:p w:rsidR="009B4053" w:rsidRPr="009B4053" w:rsidRDefault="00493D25" w:rsidP="00493D25">
      <w:pPr>
        <w:rPr>
          <w:iCs/>
        </w:rPr>
      </w:pPr>
      <w:r w:rsidRPr="00493D25">
        <w:rPr>
          <w:iCs/>
        </w:rPr>
        <w:t>Используя средства визуализации пакета STASTICA можно получить наглядные результаты моделирования, позволяющие проводить анализ и прогнозирование.</w:t>
      </w:r>
    </w:p>
    <w:p w:rsidR="0010092D" w:rsidRPr="0010092D" w:rsidRDefault="0010092D" w:rsidP="0010092D">
      <w:pPr>
        <w:ind w:firstLine="0"/>
        <w:rPr>
          <w:rFonts w:eastAsia="Times New Roman" w:cs="Times New Roman"/>
          <w:b/>
          <w:szCs w:val="28"/>
          <w:lang w:eastAsia="ru-RU"/>
        </w:rPr>
      </w:pPr>
      <w:r w:rsidRPr="0010092D">
        <w:rPr>
          <w:rFonts w:eastAsia="Times New Roman" w:cs="Times New Roman"/>
          <w:b/>
          <w:szCs w:val="28"/>
          <w:lang w:eastAsia="ru-RU"/>
        </w:rPr>
        <w:t>Список литературы</w:t>
      </w:r>
    </w:p>
    <w:p w:rsidR="0010092D" w:rsidRPr="0010092D" w:rsidRDefault="0010092D" w:rsidP="0010092D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>1. Цветков Э. И. Нестационарные случайные процессы и их анализ. – М.: Энергия, 1973. – 128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>2. Мирский Г. Я. Аппаратурное определение характеристик случайных процессов. – М.: Энергия, 1972. – 456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3. Мирский Г. Я. Характеристики стохастической взаимосвязи и их измерения. – М.: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Энергоиздат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>, 1982. – 320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4.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Ольшевский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В. В. Основы теории статистический измерений. – Таганрог: ТРТИ, 1976. – 107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lastRenderedPageBreak/>
        <w:t xml:space="preserve">5.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Бендат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Дж.,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Пирсол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А. Прикладной анализ случайных данных: Пер. с англ. – М.: Мир, 1989. – 540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6. Пугачев В. С. Теория случайных функций и ее применение к задачам автоматического управления. – М.: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Физматгиз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>, 1962. – 883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>7. Романенко А. Ф., Сергеев Г. А. Аппроксимативные методы анализа случайных процессов. – М.: Энергия, 1974. – 176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>8. Прикладной анализ случайных процессов. Под ред. Прохорова С. А. / Самара: СНЦ РАН, 2007. – 582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9.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Голяндина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Н. Э. Метод «Гусеница» - </w:t>
      </w:r>
      <w:r w:rsidRPr="0010092D">
        <w:rPr>
          <w:rFonts w:eastAsia="Times New Roman" w:cs="Times New Roman"/>
          <w:szCs w:val="24"/>
          <w:lang w:val="en-US" w:eastAsia="ru-RU"/>
        </w:rPr>
        <w:t>SSA</w:t>
      </w:r>
      <w:r w:rsidRPr="0010092D">
        <w:rPr>
          <w:rFonts w:eastAsia="Times New Roman" w:cs="Times New Roman"/>
          <w:szCs w:val="24"/>
          <w:lang w:eastAsia="ru-RU"/>
        </w:rPr>
        <w:t xml:space="preserve">: анализ временных рядов: Учеб. пособие. – СПб.: С. –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Петерб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>. гос. ун-т, 2004. – 76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10.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Голяндина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Н. Э. Метод «Гусеница» - </w:t>
      </w:r>
      <w:r w:rsidRPr="0010092D">
        <w:rPr>
          <w:rFonts w:eastAsia="Times New Roman" w:cs="Times New Roman"/>
          <w:szCs w:val="24"/>
          <w:lang w:val="en-US" w:eastAsia="ru-RU"/>
        </w:rPr>
        <w:t>SSA</w:t>
      </w:r>
      <w:r w:rsidRPr="0010092D">
        <w:rPr>
          <w:rFonts w:eastAsia="Times New Roman" w:cs="Times New Roman"/>
          <w:szCs w:val="24"/>
          <w:lang w:eastAsia="ru-RU"/>
        </w:rPr>
        <w:t xml:space="preserve">: прогноз временных рядов: Учеб. пособие. – СПб.: С. –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Петерб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>. гос. ун-т, 2004. – 76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11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Лабунец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Л. В., Лебедева </w:t>
      </w:r>
      <w:proofErr w:type="gramStart"/>
      <w:r w:rsidRPr="0010092D">
        <w:rPr>
          <w:rFonts w:eastAsia="Times New Roman" w:cs="Times New Roman"/>
          <w:szCs w:val="24"/>
          <w:lang w:eastAsia="ru-RU"/>
        </w:rPr>
        <w:t>Н.Л. .</w:t>
      </w:r>
      <w:proofErr w:type="gramEnd"/>
      <w:r w:rsidRPr="0010092D">
        <w:rPr>
          <w:rFonts w:eastAsia="Times New Roman" w:cs="Times New Roman"/>
          <w:szCs w:val="24"/>
          <w:lang w:eastAsia="ru-RU"/>
        </w:rPr>
        <w:t xml:space="preserve"> Чижов М. Ю. Рекуррентные статистики нестационарных временных рядов // </w:t>
      </w:r>
      <w:r w:rsidRPr="0010092D">
        <w:rPr>
          <w:rFonts w:eastAsia="Times New Roman" w:cs="Times New Roman"/>
          <w:szCs w:val="28"/>
          <w:lang w:eastAsia="ru-RU"/>
        </w:rPr>
        <w:t>Радиотехника и электроника, 2011, т. 56, № 12, с. 1468 – 1489.</w:t>
      </w:r>
    </w:p>
    <w:p w:rsidR="0010092D" w:rsidRPr="0010092D" w:rsidRDefault="0010092D" w:rsidP="0010092D">
      <w:pPr>
        <w:autoSpaceDE w:val="0"/>
        <w:autoSpaceDN w:val="0"/>
        <w:adjustRightInd w:val="0"/>
        <w:ind w:left="567" w:hanging="567"/>
        <w:contextualSpacing/>
        <w:rPr>
          <w:rFonts w:eastAsia="Calibri" w:cs="Times New Roman"/>
          <w:szCs w:val="28"/>
          <w:lang w:eastAsia="ru-RU"/>
        </w:rPr>
      </w:pPr>
      <w:r w:rsidRPr="0010092D">
        <w:rPr>
          <w:rFonts w:eastAsia="Calibri" w:cs="Times New Roman"/>
          <w:szCs w:val="28"/>
          <w:lang w:eastAsia="ru-RU"/>
        </w:rPr>
        <w:t xml:space="preserve">12. Боровиков В. П. Популярное введение в программу </w:t>
      </w:r>
      <w:r w:rsidRPr="0010092D">
        <w:rPr>
          <w:rFonts w:eastAsia="Calibri" w:cs="Times New Roman"/>
          <w:szCs w:val="28"/>
          <w:lang w:val="en-US" w:eastAsia="ru-RU"/>
        </w:rPr>
        <w:t>STATISTICA</w:t>
      </w:r>
      <w:r w:rsidRPr="0010092D">
        <w:rPr>
          <w:rFonts w:eastAsia="Calibri" w:cs="Times New Roman"/>
          <w:szCs w:val="28"/>
          <w:lang w:eastAsia="ru-RU"/>
        </w:rPr>
        <w:t>. - 2000. – 269с.</w:t>
      </w:r>
    </w:p>
    <w:p w:rsidR="0010092D" w:rsidRPr="0010092D" w:rsidRDefault="0010092D" w:rsidP="0010092D">
      <w:pPr>
        <w:autoSpaceDE w:val="0"/>
        <w:autoSpaceDN w:val="0"/>
        <w:adjustRightInd w:val="0"/>
        <w:ind w:left="567" w:hanging="567"/>
        <w:contextualSpacing/>
        <w:rPr>
          <w:rFonts w:eastAsia="Calibri" w:cs="Times New Roman"/>
          <w:szCs w:val="28"/>
          <w:lang w:eastAsia="ru-RU"/>
        </w:rPr>
      </w:pPr>
      <w:r w:rsidRPr="0010092D">
        <w:rPr>
          <w:rFonts w:eastAsia="Calibri" w:cs="Times New Roman"/>
          <w:szCs w:val="28"/>
          <w:lang w:eastAsia="ru-RU"/>
        </w:rPr>
        <w:t xml:space="preserve">13. Боровиков В. П. </w:t>
      </w:r>
      <w:r w:rsidRPr="0010092D">
        <w:rPr>
          <w:rFonts w:eastAsia="Calibri" w:cs="Times New Roman"/>
          <w:szCs w:val="28"/>
          <w:lang w:val="en-US" w:eastAsia="ru-RU"/>
        </w:rPr>
        <w:t>STATISTICA</w:t>
      </w:r>
      <w:r w:rsidRPr="0010092D">
        <w:rPr>
          <w:rFonts w:eastAsia="Calibri" w:cs="Times New Roman"/>
          <w:szCs w:val="28"/>
          <w:lang w:eastAsia="ru-RU"/>
        </w:rPr>
        <w:t>. Искусство анализа данных на компьютере: для профессионалов. 2-е изд. - СПб.: Питер, 2003. – 688с.</w:t>
      </w:r>
    </w:p>
    <w:p w:rsidR="0010092D" w:rsidRPr="0010092D" w:rsidRDefault="0010092D" w:rsidP="0010092D">
      <w:pPr>
        <w:autoSpaceDE w:val="0"/>
        <w:autoSpaceDN w:val="0"/>
        <w:adjustRightInd w:val="0"/>
        <w:ind w:firstLine="0"/>
        <w:contextualSpacing/>
        <w:rPr>
          <w:rFonts w:eastAsia="Calibri" w:cs="Times New Roman"/>
          <w:szCs w:val="28"/>
          <w:lang w:eastAsia="ru-RU"/>
        </w:rPr>
      </w:pPr>
      <w:r w:rsidRPr="0010092D">
        <w:rPr>
          <w:rFonts w:eastAsia="Calibri" w:cs="Times New Roman"/>
          <w:szCs w:val="28"/>
          <w:lang w:eastAsia="ru-RU"/>
        </w:rPr>
        <w:t>14. Тихонов Э. Е. Методы прогнозирования. – Невинномысск, 2006. - 206с.</w:t>
      </w:r>
    </w:p>
    <w:p w:rsidR="0010092D" w:rsidRPr="0010092D" w:rsidRDefault="0010092D" w:rsidP="0010092D">
      <w:pPr>
        <w:ind w:left="284" w:hanging="284"/>
        <w:rPr>
          <w:rFonts w:eastAsia="Times New Roman" w:cs="Times New Roman"/>
          <w:szCs w:val="28"/>
          <w:lang w:eastAsia="ru-RU"/>
        </w:rPr>
      </w:pPr>
      <w:r w:rsidRPr="0010092D">
        <w:rPr>
          <w:rFonts w:eastAsia="Times New Roman" w:cs="Times New Roman"/>
          <w:szCs w:val="28"/>
          <w:lang w:eastAsia="ru-RU"/>
        </w:rPr>
        <w:t>15. Лукашин Ю. П. Адаптивные методы краткосрочного прогнозирования временных рядов: Учебное пособие. – М.: Финансы и статистика, 2003. – 416 с.</w:t>
      </w:r>
    </w:p>
    <w:p w:rsidR="009B4053" w:rsidRPr="00E6490B" w:rsidRDefault="009B4053" w:rsidP="00E6490B"/>
    <w:sectPr w:rsidR="009B4053" w:rsidRPr="00E649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90F61"/>
    <w:multiLevelType w:val="multilevel"/>
    <w:tmpl w:val="4172318A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25DC304A"/>
    <w:multiLevelType w:val="hybridMultilevel"/>
    <w:tmpl w:val="5DB0C340"/>
    <w:lvl w:ilvl="0" w:tplc="E5CE9FF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633FFA"/>
    <w:multiLevelType w:val="hybridMultilevel"/>
    <w:tmpl w:val="4D22A4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315EB"/>
    <w:multiLevelType w:val="hybridMultilevel"/>
    <w:tmpl w:val="F51CFA4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6128C0"/>
    <w:multiLevelType w:val="hybridMultilevel"/>
    <w:tmpl w:val="9A9CECE6"/>
    <w:lvl w:ilvl="0" w:tplc="7876DED6">
      <w:start w:val="1"/>
      <w:numFmt w:val="bullet"/>
      <w:lvlText w:val=""/>
      <w:lvlJc w:val="left"/>
      <w:pPr>
        <w:tabs>
          <w:tab w:val="num" w:pos="435"/>
        </w:tabs>
        <w:ind w:left="4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336"/>
    <w:rsid w:val="00023FD8"/>
    <w:rsid w:val="000240B7"/>
    <w:rsid w:val="0004032A"/>
    <w:rsid w:val="00041133"/>
    <w:rsid w:val="00061772"/>
    <w:rsid w:val="00085C06"/>
    <w:rsid w:val="00094F3B"/>
    <w:rsid w:val="000A1396"/>
    <w:rsid w:val="000A4563"/>
    <w:rsid w:val="000A50CE"/>
    <w:rsid w:val="0010092D"/>
    <w:rsid w:val="00115211"/>
    <w:rsid w:val="0012319E"/>
    <w:rsid w:val="001642F1"/>
    <w:rsid w:val="00175098"/>
    <w:rsid w:val="001914F0"/>
    <w:rsid w:val="00192CCF"/>
    <w:rsid w:val="001A1B9D"/>
    <w:rsid w:val="001A43D7"/>
    <w:rsid w:val="001B08FB"/>
    <w:rsid w:val="001B4782"/>
    <w:rsid w:val="001E4757"/>
    <w:rsid w:val="00202406"/>
    <w:rsid w:val="00223442"/>
    <w:rsid w:val="002567A8"/>
    <w:rsid w:val="0029759F"/>
    <w:rsid w:val="002A109B"/>
    <w:rsid w:val="002A7D0D"/>
    <w:rsid w:val="003006BE"/>
    <w:rsid w:val="00301CA6"/>
    <w:rsid w:val="00350266"/>
    <w:rsid w:val="003504FD"/>
    <w:rsid w:val="00350CD1"/>
    <w:rsid w:val="003952C7"/>
    <w:rsid w:val="003A2930"/>
    <w:rsid w:val="003D3861"/>
    <w:rsid w:val="004467BA"/>
    <w:rsid w:val="004751C9"/>
    <w:rsid w:val="0047755F"/>
    <w:rsid w:val="00493548"/>
    <w:rsid w:val="00493D25"/>
    <w:rsid w:val="005032E1"/>
    <w:rsid w:val="005573B8"/>
    <w:rsid w:val="005902B0"/>
    <w:rsid w:val="005A7361"/>
    <w:rsid w:val="005E7CC0"/>
    <w:rsid w:val="005F7D72"/>
    <w:rsid w:val="0062026F"/>
    <w:rsid w:val="00630218"/>
    <w:rsid w:val="006306FD"/>
    <w:rsid w:val="00636155"/>
    <w:rsid w:val="00695181"/>
    <w:rsid w:val="006A3D54"/>
    <w:rsid w:val="006A7D86"/>
    <w:rsid w:val="0078302B"/>
    <w:rsid w:val="007B0435"/>
    <w:rsid w:val="008020A8"/>
    <w:rsid w:val="00845D8C"/>
    <w:rsid w:val="0085731F"/>
    <w:rsid w:val="00887C79"/>
    <w:rsid w:val="008B3D15"/>
    <w:rsid w:val="008C1BF1"/>
    <w:rsid w:val="008C72C1"/>
    <w:rsid w:val="008D58BC"/>
    <w:rsid w:val="008E72F6"/>
    <w:rsid w:val="008F3787"/>
    <w:rsid w:val="00912F6D"/>
    <w:rsid w:val="009369E3"/>
    <w:rsid w:val="00976163"/>
    <w:rsid w:val="0098345D"/>
    <w:rsid w:val="00984A6C"/>
    <w:rsid w:val="009B4053"/>
    <w:rsid w:val="009D606D"/>
    <w:rsid w:val="009F0CCD"/>
    <w:rsid w:val="009F7042"/>
    <w:rsid w:val="00A25DF6"/>
    <w:rsid w:val="00A80641"/>
    <w:rsid w:val="00A95336"/>
    <w:rsid w:val="00AA73FE"/>
    <w:rsid w:val="00B049FD"/>
    <w:rsid w:val="00B2113F"/>
    <w:rsid w:val="00B21AC8"/>
    <w:rsid w:val="00B27C3B"/>
    <w:rsid w:val="00B46BAC"/>
    <w:rsid w:val="00B97EDB"/>
    <w:rsid w:val="00BA0779"/>
    <w:rsid w:val="00BA66B9"/>
    <w:rsid w:val="00BF2685"/>
    <w:rsid w:val="00C02805"/>
    <w:rsid w:val="00C26442"/>
    <w:rsid w:val="00C56CD4"/>
    <w:rsid w:val="00C64446"/>
    <w:rsid w:val="00CA0F47"/>
    <w:rsid w:val="00CB54B5"/>
    <w:rsid w:val="00CB5B7A"/>
    <w:rsid w:val="00CD27CC"/>
    <w:rsid w:val="00CD28AA"/>
    <w:rsid w:val="00CD2B3E"/>
    <w:rsid w:val="00D07B3B"/>
    <w:rsid w:val="00D17658"/>
    <w:rsid w:val="00D2312D"/>
    <w:rsid w:val="00D401C6"/>
    <w:rsid w:val="00D904F7"/>
    <w:rsid w:val="00D9707D"/>
    <w:rsid w:val="00DF1F7B"/>
    <w:rsid w:val="00E6490B"/>
    <w:rsid w:val="00E81AA4"/>
    <w:rsid w:val="00E9703E"/>
    <w:rsid w:val="00EA2499"/>
    <w:rsid w:val="00EB2DE4"/>
    <w:rsid w:val="00ED201A"/>
    <w:rsid w:val="00ED22B3"/>
    <w:rsid w:val="00ED3116"/>
    <w:rsid w:val="00ED34D5"/>
    <w:rsid w:val="00ED4579"/>
    <w:rsid w:val="00F26A02"/>
    <w:rsid w:val="00F564E0"/>
    <w:rsid w:val="00FB36DD"/>
    <w:rsid w:val="00FB7F79"/>
    <w:rsid w:val="00FF4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308F99"/>
  <w15:chartTrackingRefBased/>
  <w15:docId w15:val="{D6EBA292-8590-4A8D-8196-6C46D81A6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504F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CD27CC"/>
    <w:pPr>
      <w:spacing w:after="200" w:line="276" w:lineRule="auto"/>
      <w:ind w:left="720" w:firstLine="0"/>
      <w:contextualSpacing/>
      <w:jc w:val="left"/>
    </w:pPr>
    <w:rPr>
      <w:rFonts w:ascii="Calibri" w:eastAsia="Calibri" w:hAnsi="Calibri" w:cs="Times New Roman"/>
      <w:sz w:val="22"/>
    </w:rPr>
  </w:style>
  <w:style w:type="paragraph" w:styleId="a4">
    <w:name w:val="caption"/>
    <w:basedOn w:val="a"/>
    <w:next w:val="a"/>
    <w:qFormat/>
    <w:rsid w:val="008C72C1"/>
    <w:pPr>
      <w:spacing w:after="200" w:line="240" w:lineRule="auto"/>
      <w:ind w:firstLine="0"/>
      <w:jc w:val="center"/>
    </w:pPr>
    <w:rPr>
      <w:rFonts w:eastAsia="Calibri" w:cs="Calibri"/>
      <w:bCs/>
      <w:szCs w:val="18"/>
    </w:rPr>
  </w:style>
  <w:style w:type="table" w:styleId="a5">
    <w:name w:val="Table Grid"/>
    <w:basedOn w:val="a1"/>
    <w:rsid w:val="008C1BF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5"/>
    <w:rsid w:val="002567A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90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9.wmf"/><Relationship Id="rId42" Type="http://schemas.openxmlformats.org/officeDocument/2006/relationships/oleObject" Target="embeddings/oleObject18.bin"/><Relationship Id="rId47" Type="http://schemas.openxmlformats.org/officeDocument/2006/relationships/image" Target="media/image22.wmf"/><Relationship Id="rId63" Type="http://schemas.openxmlformats.org/officeDocument/2006/relationships/image" Target="media/image35.jpg"/><Relationship Id="rId68" Type="http://schemas.openxmlformats.org/officeDocument/2006/relationships/image" Target="media/image40.jpeg"/><Relationship Id="rId7" Type="http://schemas.openxmlformats.org/officeDocument/2006/relationships/image" Target="media/image2.wmf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image" Target="media/image13.wmf"/><Relationship Id="rId11" Type="http://schemas.openxmlformats.org/officeDocument/2006/relationships/image" Target="media/image4.w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7.wmf"/><Relationship Id="rId40" Type="http://schemas.openxmlformats.org/officeDocument/2006/relationships/oleObject" Target="embeddings/oleObject17.bin"/><Relationship Id="rId45" Type="http://schemas.openxmlformats.org/officeDocument/2006/relationships/image" Target="media/image21.wmf"/><Relationship Id="rId53" Type="http://schemas.openxmlformats.org/officeDocument/2006/relationships/image" Target="media/image25.jpeg"/><Relationship Id="rId58" Type="http://schemas.openxmlformats.org/officeDocument/2006/relationships/image" Target="media/image30.jpg"/><Relationship Id="rId66" Type="http://schemas.openxmlformats.org/officeDocument/2006/relationships/image" Target="media/image38.jpg"/><Relationship Id="rId5" Type="http://schemas.openxmlformats.org/officeDocument/2006/relationships/webSettings" Target="webSettings.xml"/><Relationship Id="rId61" Type="http://schemas.openxmlformats.org/officeDocument/2006/relationships/image" Target="media/image33.jpg"/><Relationship Id="rId19" Type="http://schemas.openxmlformats.org/officeDocument/2006/relationships/image" Target="media/image8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6.wmf"/><Relationship Id="rId43" Type="http://schemas.openxmlformats.org/officeDocument/2006/relationships/image" Target="media/image20.wmf"/><Relationship Id="rId48" Type="http://schemas.openxmlformats.org/officeDocument/2006/relationships/oleObject" Target="embeddings/oleObject21.bin"/><Relationship Id="rId56" Type="http://schemas.openxmlformats.org/officeDocument/2006/relationships/image" Target="media/image28.jpg"/><Relationship Id="rId64" Type="http://schemas.openxmlformats.org/officeDocument/2006/relationships/image" Target="media/image36.jpg"/><Relationship Id="rId69" Type="http://schemas.openxmlformats.org/officeDocument/2006/relationships/image" Target="media/image41.jpg"/><Relationship Id="rId8" Type="http://schemas.openxmlformats.org/officeDocument/2006/relationships/oleObject" Target="embeddings/oleObject1.bin"/><Relationship Id="rId51" Type="http://schemas.openxmlformats.org/officeDocument/2006/relationships/image" Target="media/image24.wmf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31.jpeg"/><Relationship Id="rId67" Type="http://schemas.openxmlformats.org/officeDocument/2006/relationships/image" Target="media/image39.jpeg"/><Relationship Id="rId20" Type="http://schemas.openxmlformats.org/officeDocument/2006/relationships/oleObject" Target="embeddings/oleObject7.bin"/><Relationship Id="rId41" Type="http://schemas.openxmlformats.org/officeDocument/2006/relationships/image" Target="media/image19.wmf"/><Relationship Id="rId54" Type="http://schemas.openxmlformats.org/officeDocument/2006/relationships/image" Target="media/image26.jpg"/><Relationship Id="rId62" Type="http://schemas.openxmlformats.org/officeDocument/2006/relationships/image" Target="media/image34.jpg"/><Relationship Id="rId70" Type="http://schemas.openxmlformats.org/officeDocument/2006/relationships/image" Target="media/image42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3.wmf"/><Relationship Id="rId57" Type="http://schemas.openxmlformats.org/officeDocument/2006/relationships/image" Target="media/image29.jpg"/><Relationship Id="rId10" Type="http://schemas.openxmlformats.org/officeDocument/2006/relationships/oleObject" Target="embeddings/oleObject2.bin"/><Relationship Id="rId31" Type="http://schemas.openxmlformats.org/officeDocument/2006/relationships/image" Target="media/image14.w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image" Target="media/image32.jpg"/><Relationship Id="rId65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image" Target="media/image18.w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A21B1C-A6E1-4BE8-BE7B-116B990BC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20</Pages>
  <Words>1657</Words>
  <Characters>9448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A1i5k</dc:creator>
  <cp:keywords/>
  <dc:description/>
  <cp:lastModifiedBy>PC</cp:lastModifiedBy>
  <cp:revision>97</cp:revision>
  <dcterms:created xsi:type="dcterms:W3CDTF">2024-12-21T15:03:00Z</dcterms:created>
  <dcterms:modified xsi:type="dcterms:W3CDTF">2024-12-30T15:43:00Z</dcterms:modified>
</cp:coreProperties>
</file>