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им. Н.Э. Баумана</w:t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 обработки информации и управления»</w:t>
      </w:r>
    </w:p>
    <w:p w:rsidR="003B530F" w:rsidRDefault="00950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Домашнее задание № 2 </w:t>
      </w: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Аналитические модели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3B530F" w:rsidRDefault="00950850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4</w:t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 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               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463A6">
        <w:rPr>
          <w:rFonts w:ascii="Times New Roman" w:eastAsia="Times New Roman" w:hAnsi="Times New Roman" w:cs="Times New Roman"/>
          <w:sz w:val="28"/>
          <w:szCs w:val="28"/>
          <w:lang w:val="ru-RU"/>
        </w:rPr>
        <w:t>Журавлев</w:t>
      </w:r>
      <w:r w:rsidR="005463A6">
        <w:rPr>
          <w:rFonts w:ascii="Times New Roman" w:eastAsia="Times New Roman" w:hAnsi="Times New Roman" w:cs="Times New Roman"/>
          <w:sz w:val="28"/>
          <w:szCs w:val="28"/>
        </w:rPr>
        <w:t xml:space="preserve"> Н.В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530F" w:rsidRDefault="00950850">
      <w:pPr>
        <w:spacing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</w:t>
      </w:r>
      <w:r w:rsidR="0025029D">
        <w:rPr>
          <w:rFonts w:ascii="Times New Roman" w:eastAsia="Times New Roman" w:hAnsi="Times New Roman" w:cs="Times New Roman"/>
          <w:sz w:val="28"/>
          <w:szCs w:val="28"/>
        </w:rPr>
        <w:t>а ИУ5-14</w:t>
      </w:r>
      <w:r>
        <w:rPr>
          <w:rFonts w:ascii="Times New Roman" w:eastAsia="Times New Roman" w:hAnsi="Times New Roman" w:cs="Times New Roman"/>
          <w:sz w:val="28"/>
          <w:szCs w:val="28"/>
        </w:rPr>
        <w:t>М                    ______________</w:t>
      </w:r>
    </w:p>
    <w:p w:rsidR="003B530F" w:rsidRDefault="00950850">
      <w:pPr>
        <w:spacing w:line="240" w:lineRule="auto"/>
        <w:ind w:left="779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"__"_________2023 г.</w:t>
      </w:r>
    </w:p>
    <w:p w:rsidR="003B530F" w:rsidRDefault="00950850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3B530F" w:rsidRDefault="00950850">
      <w:pPr>
        <w:keepNext/>
        <w:keepLines/>
        <w:spacing w:before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458293390"/>
        <w:docPartObj>
          <w:docPartGallery w:val="Table of Contents"/>
          <w:docPartUnique/>
        </w:docPartObj>
      </w:sdtPr>
      <w:sdtEndPr/>
      <w:sdtContent>
        <w:p w:rsidR="003B530F" w:rsidRDefault="0095085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3</w:t>
            </w:r>
          </w:hyperlink>
        </w:p>
        <w:p w:rsidR="003B530F" w:rsidRDefault="00AB4AA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30j0zll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2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</w:p>
        <w:p w:rsidR="003B530F" w:rsidRDefault="00AB4AA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1fob9te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3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9</w:t>
          </w:r>
        </w:p>
        <w:p w:rsidR="003B530F" w:rsidRDefault="00AB4AA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3znysh7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4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11</w:t>
          </w:r>
        </w:p>
        <w:p w:rsidR="003B530F" w:rsidRDefault="00AB4AA0">
          <w:pPr>
            <w:tabs>
              <w:tab w:val="right" w:pos="9010"/>
            </w:tabs>
            <w:spacing w:before="12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2et92p0"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 5</w:t>
            </w:r>
            <w:r w:rsidR="0095085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1</w:t>
            </w:r>
          </w:hyperlink>
          <w:r w:rsidR="0095085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</w:t>
          </w:r>
        </w:p>
        <w:p w:rsidR="003B530F" w:rsidRDefault="00950850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1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Заданы законы поступления и обслуживания заявок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формализуемой в виде замкнутой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состоящей из одноканальных СМО. Необходимо определить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составляющих ее СМО, используя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Исходные значения задачи 1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заявок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СМО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64C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066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вспомогательные коэффициенты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по формуле: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</m:t>
          </m:r>
        </m:oMath>
      </m:oMathPara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приведены в таблице 2.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Вспомогательные коэффициенты: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Pr="009E07BF" w:rsidRDefault="00167E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рассчитаем матрицу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 Матрица расчетов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78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2116</w:t>
            </w:r>
          </w:p>
        </w:tc>
      </w:tr>
      <w:tr w:rsidR="00BD3CDB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3CDB" w:rsidRDefault="00BD3CDB" w:rsidP="003406B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3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3CDB" w:rsidRPr="00BD3CDB" w:rsidRDefault="00BD3CDB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B">
              <w:rPr>
                <w:rFonts w:ascii="Times New Roman" w:hAnsi="Times New Roman" w:cs="Times New Roman"/>
                <w:sz w:val="24"/>
                <w:szCs w:val="24"/>
              </w:rPr>
              <w:t>5200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нагрузки ОА по формулам: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образом:</w:t>
      </w:r>
    </w:p>
    <w:p w:rsidR="003B530F" w:rsidRPr="0049138A" w:rsidRDefault="00AB4AA0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=0,4069</m:t>
          </m:r>
        </m:oMath>
      </m:oMathPara>
    </w:p>
    <w:p w:rsidR="003B530F" w:rsidRPr="00E71998" w:rsidRDefault="00AB4AA0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=0,8138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=0,8138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количественные характеристики по формулам: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4. Количественные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3B530F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D93E49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D93E49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3E49" w:rsidRPr="00D93E49" w:rsidRDefault="00D93E49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0,6508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2,5238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2,5238</w:t>
            </w:r>
          </w:p>
        </w:tc>
      </w:tr>
      <w:tr w:rsidR="00D93E49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93E49" w:rsidRPr="00D93E49" w:rsidRDefault="00D93E49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0,2438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1,7100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93E49" w:rsidRPr="00D93E49" w:rsidRDefault="00D93E49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9">
              <w:rPr>
                <w:rFonts w:ascii="Times New Roman" w:hAnsi="Times New Roman" w:cs="Times New Roman"/>
                <w:sz w:val="24"/>
                <w:szCs w:val="24"/>
              </w:rPr>
              <w:t>1,7100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0,4069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=17,2023 [c]</m:t>
          </m:r>
        </m:oMath>
      </m:oMathPara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=0,4069 [1/c]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=0,3487 [1/c]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Найдем временные характеристики СМО по формулам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5. Временные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2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3B530F">
        <w:trPr>
          <w:trHeight w:val="161"/>
          <w:jc w:val="center"/>
        </w:trPr>
        <w:tc>
          <w:tcPr>
            <w:tcW w:w="1371" w:type="dxa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3B530F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AB6670" w:rsidRDefault="0095085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AB6670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670" w:rsidRPr="00AB6670" w:rsidRDefault="00AB667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1,5992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6,2023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6,2023</w:t>
            </w:r>
          </w:p>
        </w:tc>
      </w:tr>
      <w:tr w:rsidR="00AB6670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6670" w:rsidRPr="00AB6670" w:rsidRDefault="00AB6670" w:rsidP="003406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0,5992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4,2023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B6670" w:rsidRPr="00AB6670" w:rsidRDefault="00AB6670" w:rsidP="00340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6670">
              <w:rPr>
                <w:rFonts w:ascii="Times New Roman" w:hAnsi="Times New Roman" w:cs="Times New Roman"/>
                <w:sz w:val="24"/>
                <w:szCs w:val="24"/>
              </w:rPr>
              <w:t>4,2023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приведенные в таблицах 4 и 5.</w:t>
      </w: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2</w:t>
      </w:r>
    </w:p>
    <w:p w:rsidR="003B530F" w:rsidRPr="002B2B08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Заданы законы поступления и обслуживания заявок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формализуемой в виде замкнутой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состоящей из одноканальных СМО. Необходимо определить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составляющих ее СМО, используя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B2B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6. Исходные значения задачи 2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75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1671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заявок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СМО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671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 (2 ОА)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shd w:val="clear" w:color="auto" w:fill="auto"/>
            <w:vAlign w:val="bottom"/>
          </w:tcPr>
          <w:p w:rsidR="003B530F" w:rsidRDefault="00E343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вспомогательные коэффициенты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по формуле: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</m:t>
          </m:r>
        </m:oMath>
      </m:oMathPara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одноканальной СМО: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</m:t>
          </m:r>
        </m:oMath>
      </m:oMathPara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=0,5*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7. Вспомогательные коэффициенты: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6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AB4A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3B530F" w:rsidRPr="00D25BF9" w:rsidRDefault="00D25B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рассчитаем матрицу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8. Матрица расчетов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6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заявок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162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507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1431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3766</w:t>
            </w:r>
          </w:p>
        </w:tc>
      </w:tr>
      <w:tr w:rsidR="008919C6" w:rsidTr="00013A80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AF7763" w:rsidRDefault="008919C6" w:rsidP="0089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763">
              <w:rPr>
                <w:rFonts w:ascii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919C6" w:rsidRPr="008919C6" w:rsidRDefault="008919C6" w:rsidP="008919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919C6">
              <w:rPr>
                <w:rFonts w:ascii="Times New Roman" w:hAnsi="Times New Roman" w:cs="Times New Roman"/>
                <w:sz w:val="24"/>
              </w:rPr>
              <w:t>9432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нагрузки ОА по формулам: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N-1, j-1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+ 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имеем:</w:t>
      </w:r>
    </w:p>
    <w:p w:rsidR="003B530F" w:rsidRPr="000C763C" w:rsidRDefault="00AB4AA0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3993</m:t>
          </m:r>
        </m:oMath>
      </m:oMathPara>
    </w:p>
    <w:p w:rsidR="003B530F" w:rsidRPr="00CB1791" w:rsidRDefault="00AB4AA0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0,7986</m:t>
          </m:r>
        </m:oMath>
      </m:oMathPara>
    </w:p>
    <w:p w:rsidR="003B530F" w:rsidRPr="00CB1791" w:rsidRDefault="00AB4AA0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eastAsia="Courier New" w:hAnsi="Cambria Math" w:cs="Courier New"/>
              <w:sz w:val="28"/>
              <w:szCs w:val="28"/>
            </w:rPr>
            <m:t>0,8974</m:t>
          </m:r>
        </m:oMath>
      </m:oMathPara>
    </w:p>
    <w:p w:rsidR="000A5714" w:rsidRPr="00601739" w:rsidRDefault="00AB4AA0" w:rsidP="004F0D15">
      <w:pPr>
        <w:spacing w:line="240" w:lineRule="auto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=0,8974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количественные характеристики по формулам: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одноканальной СМО: 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двухканальной СМО: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*(G(N-i,j-1)+G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</m:d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приведены в таблице 9.</w:t>
      </w: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5137" w:rsidRDefault="003C51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9. Количественные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BA5DA3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5DA3" w:rsidRPr="008B4E93" w:rsidRDefault="00BA5DA3" w:rsidP="00BA5DA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E9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0,6277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2,3342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2,7829</w:t>
            </w:r>
          </w:p>
        </w:tc>
      </w:tr>
      <w:tr w:rsidR="00BA5DA3" w:rsidTr="002B2B08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A5DA3" w:rsidRPr="008B4E93" w:rsidRDefault="00BA5DA3" w:rsidP="00BA5DA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E9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0,2284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1,5356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A5DA3" w:rsidRPr="00BA5DA3" w:rsidRDefault="00BA5DA3" w:rsidP="00BA5D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5DA3">
              <w:rPr>
                <w:rFonts w:ascii="Times New Roman" w:hAnsi="Times New Roman" w:cs="Times New Roman"/>
                <w:sz w:val="24"/>
              </w:rPr>
              <w:t>1,8855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0,4502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=17,2022 [c]</m:t>
          </m:r>
        </m:oMath>
      </m:oMathPara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=0,4069 [1/c]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=0,3488 [1/c]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Найдем временные характеристики СМО по формулам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10. Временные характеристики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2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1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71" w:type="dxa"/>
          </w:tcPr>
          <w:p w:rsidR="003B530F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Рассчитанные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71" w:type="dxa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254BA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54BA" w:rsidRPr="00A22D8F" w:rsidRDefault="003254BA" w:rsidP="003254B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1" w:colLast="5"/>
            <w:r w:rsidRPr="00A22D8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1,5720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5,8460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6,9697</w:t>
            </w:r>
          </w:p>
        </w:tc>
      </w:tr>
      <w:tr w:rsidR="003254BA" w:rsidTr="002B2B08">
        <w:trPr>
          <w:trHeight w:val="320"/>
          <w:jc w:val="center"/>
        </w:trPr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54BA" w:rsidRPr="00A22D8F" w:rsidRDefault="003254BA" w:rsidP="003254B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D8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0,5720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3,8460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254BA" w:rsidRPr="003254BA" w:rsidRDefault="003254BA" w:rsidP="003254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4BA">
              <w:rPr>
                <w:rFonts w:ascii="Times New Roman" w:hAnsi="Times New Roman" w:cs="Times New Roman"/>
                <w:sz w:val="24"/>
                <w:szCs w:val="24"/>
              </w:rPr>
              <w:t>4,9697</w:t>
            </w:r>
          </w:p>
        </w:tc>
      </w:tr>
      <w:bookmarkEnd w:id="1"/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представленные в таблицах 9 и 10.</w:t>
      </w:r>
      <w:r>
        <w:br w:type="page"/>
      </w:r>
    </w:p>
    <w:p w:rsidR="003B530F" w:rsidRDefault="00950850">
      <w:pPr>
        <w:pStyle w:val="1"/>
        <w:spacing w:before="24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3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Заданы законы поступления и обслуживания заявок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формализуемой в виде замкнутой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состоящей из одноканальных СМО. Необходимо определить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составляющих ее СМО, используя метод «узкое место».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11. Исходные значения задачи 3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заявок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СМО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УМ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УМ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≈N*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i=1≠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max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=12*2+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=25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=max⁡(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,..,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УМ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=0,48 [1/c]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УМ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=0,44 [1/c]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нагрузки ОА по формулам: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=λ*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 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12. Параметры загрузок ОА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 СМО</w:t>
            </w:r>
          </w:p>
        </w:tc>
      </w:tr>
      <w:tr w:rsidR="003B530F">
        <w:trPr>
          <w:trHeight w:val="398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0,96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AB4AA0">
            <w:pPr>
              <w:spacing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фон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Рассчитаем: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 i</m:t>
                  </m:r>
                </m:sub>
              </m:sSub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13. Временные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8155" w:type="dxa"/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3B53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52362F" w:rsidTr="00BD7B9D">
        <w:trPr>
          <w:trHeight w:val="320"/>
        </w:trPr>
        <w:tc>
          <w:tcPr>
            <w:tcW w:w="1300" w:type="dxa"/>
          </w:tcPr>
          <w:p w:rsidR="0052362F" w:rsidRPr="003406BE" w:rsidRDefault="0052362F" w:rsidP="005236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0,3771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0,3771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  <w:tc>
          <w:tcPr>
            <w:tcW w:w="1371" w:type="dxa"/>
          </w:tcPr>
          <w:p w:rsidR="0052362F" w:rsidRPr="003406BE" w:rsidRDefault="0052362F" w:rsidP="0052362F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7,04</w:t>
            </w:r>
          </w:p>
        </w:tc>
      </w:tr>
      <w:tr w:rsidR="003B530F" w:rsidTr="00BD7B9D">
        <w:trPr>
          <w:trHeight w:val="320"/>
        </w:trPr>
        <w:tc>
          <w:tcPr>
            <w:tcW w:w="1300" w:type="dxa"/>
          </w:tcPr>
          <w:p w:rsidR="003B530F" w:rsidRPr="003406BE" w:rsidRDefault="00950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0,8571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0,8571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Pr="007E69E1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69E1">
        <w:rPr>
          <w:rFonts w:ascii="Times New Roman" w:eastAsia="Times New Roman" w:hAnsi="Times New Roman" w:cs="Times New Roman"/>
          <w:sz w:val="28"/>
          <w:szCs w:val="24"/>
        </w:rPr>
        <w:t xml:space="preserve">Рассчитаем количественные характеристики СМО по формулам </w:t>
      </w:r>
      <w:proofErr w:type="spellStart"/>
      <w:r w:rsidRPr="007E69E1">
        <w:rPr>
          <w:rFonts w:ascii="Times New Roman" w:eastAsia="Times New Roman" w:hAnsi="Times New Roman" w:cs="Times New Roman"/>
          <w:sz w:val="28"/>
          <w:szCs w:val="24"/>
        </w:rPr>
        <w:t>Литтла</w:t>
      </w:r>
      <w:proofErr w:type="spellEnd"/>
      <w:r w:rsidRPr="007E69E1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14. Количественные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8194" w:type="dxa"/>
        <w:tblLayout w:type="fixed"/>
        <w:tblLook w:val="0400" w:firstRow="0" w:lastRow="0" w:firstColumn="0" w:lastColumn="0" w:noHBand="0" w:noVBand="1"/>
      </w:tblPr>
      <w:tblGrid>
        <w:gridCol w:w="1300"/>
        <w:gridCol w:w="1410"/>
        <w:gridCol w:w="1371"/>
        <w:gridCol w:w="1371"/>
        <w:gridCol w:w="1371"/>
        <w:gridCol w:w="1371"/>
      </w:tblGrid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3B530F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4" w:type="dxa"/>
            <w:gridSpan w:val="5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41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8C42AB" w:rsidTr="008C42AB">
        <w:trPr>
          <w:trHeight w:val="320"/>
        </w:trPr>
        <w:tc>
          <w:tcPr>
            <w:tcW w:w="1300" w:type="dxa"/>
          </w:tcPr>
          <w:p w:rsidR="008C42AB" w:rsidRPr="003406BE" w:rsidRDefault="008C42AB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0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0,7857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0,7857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  <w:tc>
          <w:tcPr>
            <w:tcW w:w="1371" w:type="dxa"/>
          </w:tcPr>
          <w:p w:rsidR="008C42AB" w:rsidRPr="003406BE" w:rsidRDefault="008C42AB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14,6667</w:t>
            </w:r>
          </w:p>
        </w:tc>
      </w:tr>
      <w:tr w:rsidR="003B530F" w:rsidTr="008C42AB">
        <w:trPr>
          <w:trHeight w:val="320"/>
        </w:trPr>
        <w:tc>
          <w:tcPr>
            <w:tcW w:w="1300" w:type="dxa"/>
          </w:tcPr>
          <w:p w:rsidR="003B530F" w:rsidRPr="003406BE" w:rsidRDefault="00950850" w:rsidP="003406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410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1,7857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1,7857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  <w:tc>
          <w:tcPr>
            <w:tcW w:w="1371" w:type="dxa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16,6667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представленные в таблицах 13 и 14.</w:t>
      </w:r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4</w:t>
      </w: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Заданы законы поступления и обслуживания заявок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формализуемой в виде замкнутой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состоящей из одноканальных СМО. Необходимо определить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составляющих ее СМО, используя метод «баланса».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15. Исходные значения задачи 4.</w:t>
      </w:r>
    </w:p>
    <w:tbl>
      <w:tblPr>
        <w:tblStyle w:val="af3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Кол-во заявок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СеМО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Кол-во СМО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СеМО</w:t>
            </w:r>
            <w:proofErr w:type="spellEnd"/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общую нагрузку по формуле и пропорциональную нагрузку на каждые СМО: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=N*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N+m-1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7+5-1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=3,1818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 нагрузок: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16. Нагрузки СМО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4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3B530F">
        <w:trPr>
          <w:trHeight w:val="360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0,4545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0,9091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0,9091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время цикла: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=7*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0,4545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=15,4015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</m:d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интенсивность фонового потока и фоновые загрузки ОА: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=0,4545 [1/c]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УМ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=0,3896 [1/c]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нагрузки ОА по формулам: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 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фон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фон i</m:t>
                  </m:r>
                </m:sub>
              </m:sSub>
            </m:den>
          </m:f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17. Временные параметры СМО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5"/>
        <w:tblW w:w="81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371"/>
        <w:gridCol w:w="1371"/>
        <w:gridCol w:w="1371"/>
        <w:gridCol w:w="1371"/>
        <w:gridCol w:w="1371"/>
      </w:tblGrid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5" w:type="dxa"/>
            <w:gridSpan w:val="5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p фон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0,3896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0,7792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0,7792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0,7447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4,1172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4,1172</w:t>
            </w:r>
          </w:p>
        </w:tc>
      </w:tr>
      <w:tr w:rsidR="003B530F">
        <w:trPr>
          <w:trHeight w:val="320"/>
          <w:jc w:val="center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0,2901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3,2082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3,2082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Рассчитаем количественные характеристики СМО по формулам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расчетов: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18. Количественные параметры СМО</w:t>
      </w:r>
    </w:p>
    <w:p w:rsidR="003B530F" w:rsidRDefault="003B530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0"/>
        <w:gridCol w:w="1410"/>
        <w:gridCol w:w="1371"/>
        <w:gridCol w:w="1371"/>
        <w:gridCol w:w="1371"/>
        <w:gridCol w:w="1371"/>
      </w:tblGrid>
      <w:tr w:rsidR="003B530F">
        <w:trPr>
          <w:trHeight w:val="320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3B530F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4" w:type="dxa"/>
            <w:gridSpan w:val="5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Временные параметры СМО</w:t>
            </w:r>
          </w:p>
        </w:tc>
      </w:tr>
      <w:tr w:rsidR="003B530F">
        <w:trPr>
          <w:trHeight w:val="320"/>
        </w:trPr>
        <w:tc>
          <w:tcPr>
            <w:tcW w:w="1300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1410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371" w:type="dxa"/>
            <w:shd w:val="clear" w:color="auto" w:fill="auto"/>
            <w:vAlign w:val="bottom"/>
          </w:tcPr>
          <w:p w:rsidR="003B530F" w:rsidRPr="003406BE" w:rsidRDefault="00950850" w:rsidP="003406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20"/>
        </w:trPr>
        <w:tc>
          <w:tcPr>
            <w:tcW w:w="1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1,6384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9,0588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9,0588</w:t>
            </w:r>
          </w:p>
        </w:tc>
      </w:tr>
      <w:tr w:rsidR="003B530F">
        <w:trPr>
          <w:trHeight w:val="320"/>
        </w:trPr>
        <w:tc>
          <w:tcPr>
            <w:tcW w:w="13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0,6384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7,0588</w:t>
            </w:r>
          </w:p>
        </w:tc>
        <w:tc>
          <w:tcPr>
            <w:tcW w:w="137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 w:rsidP="003406BE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6BE">
              <w:rPr>
                <w:rFonts w:ascii="Times New Roman" w:eastAsia="Calibri" w:hAnsi="Times New Roman" w:cs="Times New Roman"/>
                <w:sz w:val="24"/>
                <w:szCs w:val="24"/>
              </w:rPr>
              <w:t>7,0588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ответом являются данные, приведенные в таблицах 17 и 18.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bookmarkStart w:id="4" w:name="_2et92p0" w:colFirst="0" w:colLast="0"/>
      <w:bookmarkEnd w:id="4"/>
      <w:r>
        <w:br w:type="page"/>
      </w:r>
    </w:p>
    <w:p w:rsidR="003B530F" w:rsidRDefault="00950850">
      <w:pPr>
        <w:pStyle w:val="1"/>
        <w:spacing w:before="240" w:after="0" w:line="72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5</w:t>
      </w: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Заданы законы поступления и обслуживания заявок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АСОИиУ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формализуемой в виде замкнутой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состоящей из одноканальных СМО. Необходимо сравнить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составляющих её СМО, полученные с помощью разных методов и выработать рекомендации по возможности практического использования этих методов.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19. Исходные значения задачи 5.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7"/>
        <w:tblW w:w="6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55"/>
        <w:gridCol w:w="455"/>
        <w:gridCol w:w="537"/>
        <w:gridCol w:w="567"/>
        <w:gridCol w:w="455"/>
      </w:tblGrid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3B53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9" w:type="dxa"/>
            <w:gridSpan w:val="5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обслуживания в разных СМО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заявок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СМО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СеМО</w:t>
            </w:r>
            <w:proofErr w:type="spellEnd"/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</w:tr>
      <w:tr w:rsidR="003B530F">
        <w:trPr>
          <w:trHeight w:val="320"/>
          <w:jc w:val="center"/>
        </w:trPr>
        <w:tc>
          <w:tcPr>
            <w:tcW w:w="1980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5" w:type="dxa"/>
            <w:shd w:val="clear" w:color="auto" w:fill="auto"/>
            <w:vAlign w:val="bottom"/>
          </w:tcPr>
          <w:p w:rsidR="003B530F" w:rsidRDefault="0095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сравнения получаемых характеристик, воспользуемся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«узкого места» и «баланса».</w:t>
      </w:r>
    </w:p>
    <w:p w:rsidR="003B530F" w:rsidRDefault="003B530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Найдём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20.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3B530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0,3074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0,3074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0,8598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1,9898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4,5357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0,0706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0,0706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0,3861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1,2793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3,5884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3,6304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8,4021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19,1526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0,2980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1,6304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5,4021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3406BE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6BE">
              <w:rPr>
                <w:rFonts w:ascii="Times New Roman" w:hAnsi="Times New Roman" w:cs="Times New Roman"/>
                <w:sz w:val="24"/>
                <w:szCs w:val="24"/>
              </w:rPr>
              <w:t>15,1526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Найдём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«узкое место».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21.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«узкое место».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3B530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0,2991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0,2991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0,8101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1,8824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5,5652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0,3361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1,1712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4,6171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3,4177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7,9412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23,4783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0,2617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1,4177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4,9412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19,4783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Найдём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«баланса». Получим: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22. Временные и загрузочные характеристики функционирования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«баланса».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3B530F" w:rsidP="000955E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СМО1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СМО2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Default="00950850" w:rsidP="000955E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СМО5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0,3175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0,3175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0,8793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2,1437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7,6273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0,0690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0,0690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0,3824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1,3983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6,6334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3,5388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8,6273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30,6956</w:t>
            </w:r>
          </w:p>
        </w:tc>
      </w:tr>
      <w:tr w:rsidR="003B530F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0,2778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1,5388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5,6273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530F" w:rsidRPr="000955E6" w:rsidRDefault="00950850" w:rsidP="000955E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5E6">
              <w:rPr>
                <w:rFonts w:ascii="Times New Roman" w:eastAsia="Calibri" w:hAnsi="Times New Roman" w:cs="Times New Roman"/>
                <w:sz w:val="24"/>
                <w:szCs w:val="24"/>
              </w:rPr>
              <w:t>26,6956</w:t>
            </w:r>
          </w:p>
        </w:tc>
      </w:tr>
    </w:tbl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времени цикла с аналогами:</w:t>
      </w:r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Возьмем характеристики, полученные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идеальные и найдем погрешность среднего времени цикла обработки заявок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«узким местом»:</w:t>
      </w: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=8*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0,2368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33,7811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УМ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≈N*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i=1≠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max</m:t>
                  </m:r>
                </m:sub>
              </m:sSub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=8*4+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33,75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[c]</m:t>
          </m:r>
        </m:oMath>
      </m:oMathPara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shd w:val="clear" w:color="auto" w:fill="FFFFFF"/>
        <w:spacing w:before="120" w:after="120" w:line="36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Погрешность среднего времени цикла обработки заявок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«узким местом»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УМ</m:t>
                </m:r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>|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ц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100≈0,09%</m:t>
        </m:r>
      </m:oMath>
    </w:p>
    <w:p w:rsidR="003B530F" w:rsidRDefault="009508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найдем погрешность среднего времени цикла обработки заявок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«балансом»:</w:t>
      </w:r>
    </w:p>
    <w:p w:rsidR="003B530F" w:rsidRDefault="003B53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ц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СБ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=8*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0,3030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32,1954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</m:d>
        </m:oMath>
      </m:oMathPara>
    </w:p>
    <w:p w:rsidR="003B530F" w:rsidRDefault="00AB4AA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ц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СБ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*100%=</m:t>
          </m:r>
          <m:r>
            <w:rPr>
              <w:rFonts w:ascii="Cambria Math" w:eastAsia="Courier New" w:hAnsi="Cambria Math" w:cs="Courier New"/>
              <w:sz w:val="28"/>
              <w:szCs w:val="28"/>
              <w:highlight w:val="white"/>
            </w:rPr>
            <m:t>4,6938</m:t>
          </m:r>
          <m:r>
            <w:rPr>
              <w:rFonts w:ascii="Cambria Math" w:eastAsia="Courier New" w:hAnsi="Cambria Math" w:cs="Courier New"/>
              <w:color w:val="3266D5"/>
              <w:sz w:val="28"/>
              <w:szCs w:val="28"/>
              <w:highlight w:val="white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%</m:t>
          </m:r>
        </m:oMath>
      </m:oMathPara>
    </w:p>
    <w:p w:rsidR="003B530F" w:rsidRDefault="003B530F">
      <w:pPr>
        <w:tabs>
          <w:tab w:val="left" w:pos="393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530F" w:rsidRDefault="00950850">
      <w:pPr>
        <w:tabs>
          <w:tab w:val="left" w:pos="3935"/>
        </w:tabs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наименьшим средними временами пребывания заявок в каждой СМО обладает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наибольшими – метод «баланса». Такие же соотношения и для средних времён ожидания заявок в очереди каждой СМО. Таким образом, видно, что по сравнению друг с другом все эти методы дают некую погрешность - не более 5%, что позволяет применять их для получения значений при инженерных расчётах.</w:t>
      </w:r>
    </w:p>
    <w:sectPr w:rsidR="003B530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AA0" w:rsidRDefault="00AB4AA0">
      <w:pPr>
        <w:spacing w:line="240" w:lineRule="auto"/>
      </w:pPr>
      <w:r>
        <w:separator/>
      </w:r>
    </w:p>
  </w:endnote>
  <w:endnote w:type="continuationSeparator" w:id="0">
    <w:p w:rsidR="00AB4AA0" w:rsidRDefault="00AB4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8" w:rsidRDefault="002B2B08">
    <w:pPr>
      <w:jc w:val="right"/>
    </w:pPr>
    <w:r>
      <w:fldChar w:fldCharType="begin"/>
    </w:r>
    <w:r>
      <w:instrText>PAGE</w:instrText>
    </w:r>
    <w:r>
      <w:fldChar w:fldCharType="separate"/>
    </w:r>
    <w:r w:rsidR="003254BA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8" w:rsidRDefault="002B2B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AA0" w:rsidRDefault="00AB4AA0">
      <w:pPr>
        <w:spacing w:line="240" w:lineRule="auto"/>
      </w:pPr>
      <w:r>
        <w:separator/>
      </w:r>
    </w:p>
  </w:footnote>
  <w:footnote w:type="continuationSeparator" w:id="0">
    <w:p w:rsidR="00AB4AA0" w:rsidRDefault="00AB4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8" w:rsidRDefault="002B2B0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B08" w:rsidRDefault="002B2B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F"/>
    <w:rsid w:val="00066439"/>
    <w:rsid w:val="000955E6"/>
    <w:rsid w:val="000A5714"/>
    <w:rsid w:val="000C763C"/>
    <w:rsid w:val="0013506C"/>
    <w:rsid w:val="00164DD7"/>
    <w:rsid w:val="00167E3B"/>
    <w:rsid w:val="001A4E46"/>
    <w:rsid w:val="00207638"/>
    <w:rsid w:val="0025029D"/>
    <w:rsid w:val="002B2B08"/>
    <w:rsid w:val="002B4967"/>
    <w:rsid w:val="002F73DF"/>
    <w:rsid w:val="00300E2F"/>
    <w:rsid w:val="003254BA"/>
    <w:rsid w:val="003406BE"/>
    <w:rsid w:val="003609C0"/>
    <w:rsid w:val="00394351"/>
    <w:rsid w:val="003B530F"/>
    <w:rsid w:val="003C5137"/>
    <w:rsid w:val="004434F5"/>
    <w:rsid w:val="00467E1A"/>
    <w:rsid w:val="00486121"/>
    <w:rsid w:val="0049138A"/>
    <w:rsid w:val="0049592C"/>
    <w:rsid w:val="004F0D15"/>
    <w:rsid w:val="004F2446"/>
    <w:rsid w:val="00500F99"/>
    <w:rsid w:val="0052362F"/>
    <w:rsid w:val="005463A6"/>
    <w:rsid w:val="00581ECA"/>
    <w:rsid w:val="005F505D"/>
    <w:rsid w:val="00601739"/>
    <w:rsid w:val="00655E8F"/>
    <w:rsid w:val="00670445"/>
    <w:rsid w:val="00692567"/>
    <w:rsid w:val="006D20A6"/>
    <w:rsid w:val="00743B5A"/>
    <w:rsid w:val="007E5099"/>
    <w:rsid w:val="007E69E1"/>
    <w:rsid w:val="008919C6"/>
    <w:rsid w:val="008B4E93"/>
    <w:rsid w:val="008C42AB"/>
    <w:rsid w:val="008C6BE5"/>
    <w:rsid w:val="008F2E75"/>
    <w:rsid w:val="00950850"/>
    <w:rsid w:val="00964C2E"/>
    <w:rsid w:val="0097674E"/>
    <w:rsid w:val="009E07BF"/>
    <w:rsid w:val="009F4A5F"/>
    <w:rsid w:val="00A22D8F"/>
    <w:rsid w:val="00AB0DF3"/>
    <w:rsid w:val="00AB4AA0"/>
    <w:rsid w:val="00AB6670"/>
    <w:rsid w:val="00AF7763"/>
    <w:rsid w:val="00B46B9A"/>
    <w:rsid w:val="00B73FD3"/>
    <w:rsid w:val="00B92B40"/>
    <w:rsid w:val="00BA5DA3"/>
    <w:rsid w:val="00BD3CDB"/>
    <w:rsid w:val="00BD7B9D"/>
    <w:rsid w:val="00C40FB6"/>
    <w:rsid w:val="00C86918"/>
    <w:rsid w:val="00CB1791"/>
    <w:rsid w:val="00D25BF9"/>
    <w:rsid w:val="00D93E49"/>
    <w:rsid w:val="00DB51A3"/>
    <w:rsid w:val="00DE1917"/>
    <w:rsid w:val="00E3437B"/>
    <w:rsid w:val="00E37A5F"/>
    <w:rsid w:val="00E57CB8"/>
    <w:rsid w:val="00E71998"/>
    <w:rsid w:val="00E809CB"/>
    <w:rsid w:val="00EF1B72"/>
    <w:rsid w:val="00F05C1D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FC9F"/>
  <w15:docId w15:val="{EA0B96AF-2004-4765-937C-F4332029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362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>
    <w:name w:val="Table Grid"/>
    <w:basedOn w:val="a1"/>
    <w:uiPriority w:val="39"/>
    <w:rsid w:val="00BD7B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6F06C-183B-49D8-A5FB-F5E2CD22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A1i5k</dc:creator>
  <cp:lastModifiedBy>A1i5k</cp:lastModifiedBy>
  <cp:revision>65</cp:revision>
  <dcterms:created xsi:type="dcterms:W3CDTF">2023-11-22T16:34:00Z</dcterms:created>
  <dcterms:modified xsi:type="dcterms:W3CDTF">2023-11-27T19:26:00Z</dcterms:modified>
</cp:coreProperties>
</file>