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6D" w:rsidRDefault="00E93D02">
      <w:pPr>
        <w:jc w:val="center"/>
        <w:rPr>
          <w:lang w:eastAsia="ja-JP"/>
        </w:rPr>
      </w:pPr>
      <w:r>
        <w:rPr>
          <w:color w:val="000000"/>
          <w:sz w:val="28"/>
          <w:szCs w:val="28"/>
          <w:lang w:eastAsia="ja-JP"/>
        </w:rPr>
        <w:t>МОСКОВСКИЙ ГОСУДАРСТВЕННЫЙ ТЕХНИЧЕСКИЙ УНИВЕРСИТЕТ</w:t>
      </w:r>
    </w:p>
    <w:p w:rsidR="00B5076D" w:rsidRDefault="00E93D02">
      <w:pPr>
        <w:jc w:val="center"/>
        <w:rPr>
          <w:lang w:eastAsia="ja-JP"/>
        </w:rPr>
      </w:pPr>
      <w:r>
        <w:rPr>
          <w:color w:val="000000"/>
          <w:sz w:val="32"/>
          <w:szCs w:val="32"/>
          <w:lang w:eastAsia="ja-JP"/>
        </w:rPr>
        <w:t>им. Н.Э. Баумана</w:t>
      </w:r>
    </w:p>
    <w:p w:rsidR="00B5076D" w:rsidRDefault="00B5076D">
      <w:pPr>
        <w:spacing w:after="240"/>
        <w:rPr>
          <w:lang w:eastAsia="ja-JP"/>
        </w:rPr>
      </w:pPr>
    </w:p>
    <w:p w:rsidR="00B5076D" w:rsidRDefault="00E93D02">
      <w:pPr>
        <w:jc w:val="center"/>
        <w:rPr>
          <w:lang w:eastAsia="ja-JP"/>
        </w:rPr>
      </w:pPr>
      <w:r>
        <w:rPr>
          <w:color w:val="000000"/>
          <w:sz w:val="28"/>
          <w:szCs w:val="28"/>
          <w:lang w:eastAsia="ja-JP"/>
        </w:rPr>
        <w:t>Кафедра «Систем обработки информации и управления»</w:t>
      </w:r>
    </w:p>
    <w:p w:rsidR="00B5076D" w:rsidRDefault="00E93D02">
      <w:pPr>
        <w:spacing w:after="240"/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br/>
      </w:r>
    </w:p>
    <w:p w:rsidR="00B5076D" w:rsidRDefault="00B5076D">
      <w:pPr>
        <w:rPr>
          <w:lang w:eastAsia="ja-JP"/>
        </w:rPr>
      </w:pPr>
    </w:p>
    <w:p w:rsidR="00B5076D" w:rsidRDefault="00E93D02">
      <w:pPr>
        <w:ind w:right="-143"/>
        <w:jc w:val="center"/>
        <w:rPr>
          <w:lang w:eastAsia="ja-JP"/>
        </w:rPr>
      </w:pPr>
      <w:r>
        <w:rPr>
          <w:b/>
          <w:bCs/>
          <w:color w:val="000000"/>
          <w:sz w:val="32"/>
          <w:szCs w:val="32"/>
          <w:lang w:eastAsia="ja-JP"/>
        </w:rPr>
        <w:t>Домашнее задание № 1 </w:t>
      </w:r>
    </w:p>
    <w:p w:rsidR="00B5076D" w:rsidRDefault="00E93D02">
      <w:pPr>
        <w:ind w:right="-143"/>
        <w:jc w:val="center"/>
        <w:rPr>
          <w:color w:val="000000"/>
          <w:sz w:val="32"/>
          <w:szCs w:val="32"/>
          <w:lang w:eastAsia="ja-JP"/>
        </w:rPr>
      </w:pPr>
      <w:r>
        <w:rPr>
          <w:color w:val="000000"/>
          <w:sz w:val="32"/>
          <w:szCs w:val="32"/>
          <w:lang w:eastAsia="ja-JP"/>
        </w:rPr>
        <w:t>по курсу</w:t>
      </w:r>
      <w:r>
        <w:rPr>
          <w:b/>
          <w:bCs/>
          <w:color w:val="000000"/>
          <w:sz w:val="32"/>
          <w:szCs w:val="32"/>
          <w:lang w:eastAsia="ja-JP"/>
        </w:rPr>
        <w:t xml:space="preserve"> </w:t>
      </w:r>
      <w:r>
        <w:rPr>
          <w:color w:val="000000"/>
          <w:sz w:val="32"/>
          <w:szCs w:val="32"/>
          <w:lang w:eastAsia="ja-JP"/>
        </w:rPr>
        <w:t>«</w:t>
      </w:r>
      <w:r>
        <w:rPr>
          <w:color w:val="000000"/>
          <w:sz w:val="36"/>
          <w:szCs w:val="36"/>
          <w:lang w:eastAsia="ja-JP"/>
        </w:rPr>
        <w:t xml:space="preserve">Аналитические модели </w:t>
      </w:r>
      <w:proofErr w:type="spellStart"/>
      <w:r>
        <w:rPr>
          <w:color w:val="000000"/>
          <w:sz w:val="36"/>
          <w:szCs w:val="36"/>
          <w:lang w:eastAsia="ja-JP"/>
        </w:rPr>
        <w:t>АСОИиУ</w:t>
      </w:r>
      <w:proofErr w:type="spellEnd"/>
      <w:r>
        <w:rPr>
          <w:color w:val="000000"/>
          <w:sz w:val="32"/>
          <w:szCs w:val="32"/>
          <w:lang w:eastAsia="ja-JP"/>
        </w:rPr>
        <w:t>»</w:t>
      </w:r>
    </w:p>
    <w:p w:rsidR="00B5076D" w:rsidRDefault="00E93D02">
      <w:pPr>
        <w:ind w:right="-143"/>
        <w:jc w:val="center"/>
      </w:pPr>
      <w:r>
        <w:rPr>
          <w:color w:val="000000"/>
          <w:sz w:val="32"/>
          <w:szCs w:val="32"/>
          <w:lang w:eastAsia="ja-JP"/>
        </w:rPr>
        <w:t>Вариант 4</w:t>
      </w:r>
    </w:p>
    <w:p w:rsidR="00B5076D" w:rsidRDefault="00B5076D">
      <w:pPr>
        <w:spacing w:after="240"/>
        <w:rPr>
          <w:lang w:eastAsia="ja-JP"/>
        </w:rPr>
      </w:pPr>
    </w:p>
    <w:p w:rsidR="00B5076D" w:rsidRDefault="00E93D02">
      <w:pPr>
        <w:spacing w:after="240"/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</w:p>
    <w:p w:rsidR="00B5076D" w:rsidRDefault="00B5076D">
      <w:pPr>
        <w:spacing w:after="240"/>
        <w:rPr>
          <w:lang w:eastAsia="ja-JP"/>
        </w:rPr>
      </w:pPr>
    </w:p>
    <w:p w:rsidR="00B5076D" w:rsidRDefault="00B5076D">
      <w:pPr>
        <w:spacing w:after="240"/>
        <w:rPr>
          <w:lang w:eastAsia="ja-JP"/>
        </w:rPr>
      </w:pPr>
    </w:p>
    <w:p w:rsidR="00B5076D" w:rsidRDefault="00B5076D">
      <w:pPr>
        <w:spacing w:after="240"/>
        <w:rPr>
          <w:lang w:eastAsia="ja-JP"/>
        </w:rPr>
      </w:pPr>
    </w:p>
    <w:p w:rsidR="00B5076D" w:rsidRDefault="00B5076D">
      <w:pPr>
        <w:spacing w:after="240"/>
        <w:rPr>
          <w:lang w:eastAsia="ja-JP"/>
        </w:rPr>
      </w:pPr>
    </w:p>
    <w:p w:rsidR="00B5076D" w:rsidRDefault="00E93D02">
      <w:pPr>
        <w:ind w:left="3402"/>
        <w:jc w:val="right"/>
        <w:rPr>
          <w:lang w:eastAsia="ja-JP"/>
        </w:rPr>
      </w:pPr>
      <w:proofErr w:type="gramStart"/>
      <w:r>
        <w:rPr>
          <w:color w:val="000000"/>
          <w:sz w:val="28"/>
          <w:szCs w:val="28"/>
          <w:lang w:eastAsia="ja-JP"/>
        </w:rPr>
        <w:t>ИСПОЛНИТЕЛ</w:t>
      </w:r>
      <w:r>
        <w:rPr>
          <w:rFonts w:eastAsia="Malgun Gothic"/>
          <w:color w:val="000000"/>
          <w:sz w:val="28"/>
          <w:szCs w:val="28"/>
          <w:lang w:eastAsia="ja-JP"/>
        </w:rPr>
        <w:t>Ь</w:t>
      </w:r>
      <w:r w:rsidR="00A92B3A">
        <w:rPr>
          <w:color w:val="000000"/>
          <w:sz w:val="28"/>
          <w:szCs w:val="28"/>
          <w:lang w:eastAsia="ja-JP"/>
        </w:rPr>
        <w:t xml:space="preserve">:   </w:t>
      </w:r>
      <w:proofErr w:type="gramEnd"/>
      <w:r w:rsidR="00A92B3A">
        <w:rPr>
          <w:color w:val="000000"/>
          <w:sz w:val="28"/>
          <w:szCs w:val="28"/>
          <w:lang w:eastAsia="ja-JP"/>
        </w:rPr>
        <w:t>                   Журавлев Н. В</w:t>
      </w:r>
      <w:r>
        <w:rPr>
          <w:color w:val="000000"/>
          <w:sz w:val="28"/>
          <w:szCs w:val="28"/>
          <w:lang w:eastAsia="ja-JP"/>
        </w:rPr>
        <w:t>.</w:t>
      </w:r>
    </w:p>
    <w:p w:rsidR="00B5076D" w:rsidRDefault="00E93D02">
      <w:pPr>
        <w:ind w:left="2880" w:firstLine="720"/>
        <w:rPr>
          <w:lang w:eastAsia="ja-JP"/>
        </w:rPr>
      </w:pPr>
      <w:r>
        <w:rPr>
          <w:color w:val="000000"/>
          <w:sz w:val="28"/>
          <w:szCs w:val="28"/>
          <w:lang w:eastAsia="ja-JP"/>
        </w:rPr>
        <w:t>группа ИУ5-14М                    ______________</w:t>
      </w:r>
    </w:p>
    <w:p w:rsidR="00B5076D" w:rsidRDefault="00E93D02">
      <w:pPr>
        <w:ind w:left="7795"/>
        <w:rPr>
          <w:color w:val="000000"/>
          <w:sz w:val="16"/>
          <w:szCs w:val="16"/>
          <w:lang w:eastAsia="ja-JP"/>
        </w:rPr>
      </w:pPr>
      <w:r>
        <w:rPr>
          <w:color w:val="000000"/>
          <w:sz w:val="16"/>
          <w:szCs w:val="16"/>
          <w:lang w:eastAsia="ja-JP"/>
        </w:rPr>
        <w:t>подпись</w:t>
      </w:r>
    </w:p>
    <w:p w:rsidR="00B5076D" w:rsidRDefault="00B5076D">
      <w:pPr>
        <w:rPr>
          <w:color w:val="000000"/>
          <w:sz w:val="28"/>
          <w:szCs w:val="28"/>
          <w:lang w:eastAsia="ja-JP"/>
        </w:rPr>
      </w:pPr>
    </w:p>
    <w:p w:rsidR="00B5076D" w:rsidRDefault="00B5076D">
      <w:pPr>
        <w:rPr>
          <w:lang w:eastAsia="ja-JP"/>
        </w:rPr>
      </w:pPr>
    </w:p>
    <w:p w:rsidR="00B5076D" w:rsidRDefault="00E93D02">
      <w:pPr>
        <w:jc w:val="right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"__"_________</w:t>
      </w:r>
      <w:r w:rsidRPr="00A92B3A">
        <w:rPr>
          <w:color w:val="000000"/>
          <w:sz w:val="28"/>
          <w:szCs w:val="28"/>
          <w:lang w:eastAsia="ja-JP"/>
        </w:rPr>
        <w:t xml:space="preserve"> </w:t>
      </w:r>
      <w:r w:rsidR="00A92B3A">
        <w:rPr>
          <w:color w:val="000000"/>
          <w:sz w:val="28"/>
          <w:szCs w:val="28"/>
          <w:lang w:eastAsia="ja-JP"/>
        </w:rPr>
        <w:t>2023</w:t>
      </w:r>
      <w:r>
        <w:rPr>
          <w:color w:val="000000"/>
          <w:sz w:val="28"/>
          <w:szCs w:val="28"/>
          <w:lang w:eastAsia="ja-JP"/>
        </w:rPr>
        <w:t xml:space="preserve"> г.</w:t>
      </w:r>
    </w:p>
    <w:p w:rsidR="00B5076D" w:rsidRDefault="00B5076D">
      <w:pPr>
        <w:jc w:val="right"/>
        <w:rPr>
          <w:color w:val="000000"/>
          <w:sz w:val="28"/>
          <w:szCs w:val="28"/>
          <w:lang w:eastAsia="ja-JP"/>
        </w:rPr>
      </w:pPr>
    </w:p>
    <w:p w:rsidR="00B5076D" w:rsidRDefault="00B5076D">
      <w:pPr>
        <w:jc w:val="right"/>
        <w:rPr>
          <w:color w:val="000000"/>
          <w:sz w:val="28"/>
          <w:szCs w:val="28"/>
          <w:lang w:eastAsia="ja-JP"/>
        </w:rPr>
      </w:pPr>
    </w:p>
    <w:p w:rsidR="00B5076D" w:rsidRDefault="00B5076D">
      <w:pPr>
        <w:jc w:val="right"/>
        <w:rPr>
          <w:color w:val="000000"/>
          <w:sz w:val="28"/>
          <w:szCs w:val="28"/>
          <w:lang w:eastAsia="ja-JP"/>
        </w:rPr>
      </w:pPr>
    </w:p>
    <w:p w:rsidR="00B5076D" w:rsidRDefault="00B5076D">
      <w:pPr>
        <w:spacing w:after="240"/>
        <w:rPr>
          <w:color w:val="000000"/>
          <w:sz w:val="28"/>
          <w:szCs w:val="28"/>
          <w:lang w:eastAsia="ja-JP"/>
        </w:rPr>
      </w:pPr>
    </w:p>
    <w:p w:rsidR="00B5076D" w:rsidRDefault="00E93D02">
      <w:pPr>
        <w:spacing w:after="240"/>
        <w:rPr>
          <w:lang w:eastAsia="ja-JP"/>
        </w:rPr>
      </w:pPr>
      <w:r>
        <w:rPr>
          <w:lang w:eastAsia="ja-JP"/>
        </w:rPr>
        <w:br/>
      </w:r>
    </w:p>
    <w:p w:rsidR="00B5076D" w:rsidRDefault="00B5076D">
      <w:pPr>
        <w:spacing w:after="240"/>
        <w:rPr>
          <w:lang w:eastAsia="ja-JP"/>
        </w:rPr>
      </w:pPr>
    </w:p>
    <w:p w:rsidR="00B5076D" w:rsidRDefault="00B5076D">
      <w:pPr>
        <w:spacing w:after="240"/>
        <w:rPr>
          <w:lang w:eastAsia="ja-JP"/>
        </w:rPr>
      </w:pPr>
    </w:p>
    <w:p w:rsidR="00B5076D" w:rsidRDefault="009D0E92">
      <w:pPr>
        <w:pBdr>
          <w:bottom w:val="single" w:sz="12" w:space="1" w:color="00000A"/>
        </w:pBdr>
        <w:jc w:val="center"/>
        <w:rPr>
          <w:lang w:eastAsia="ja-JP"/>
        </w:rPr>
      </w:pPr>
      <w:r>
        <w:rPr>
          <w:color w:val="000000"/>
          <w:sz w:val="28"/>
          <w:szCs w:val="28"/>
          <w:lang w:eastAsia="ja-JP"/>
        </w:rPr>
        <w:t>Москва  -  2023</w:t>
      </w:r>
      <w:r w:rsidR="00E93D02">
        <w:br w:type="page"/>
      </w:r>
    </w:p>
    <w:bookmarkStart w:id="0" w:name="_Toc147744210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u w:val="none"/>
          <w:lang w:val="ru-RU" w:eastAsia="en-GB"/>
        </w:rPr>
        <w:id w:val="626263426"/>
        <w:docPartObj>
          <w:docPartGallery w:val="Table of Contents"/>
          <w:docPartUnique/>
        </w:docPartObj>
      </w:sdtPr>
      <w:sdtContent>
        <w:p w:rsidR="00B5076D" w:rsidRPr="00A92B3A" w:rsidRDefault="00E93D02">
          <w:pPr>
            <w:pStyle w:val="af2"/>
            <w:rPr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Содержание</w:t>
          </w:r>
          <w:bookmarkEnd w:id="0"/>
        </w:p>
        <w:p w:rsidR="00D71AD7" w:rsidRDefault="00E93D02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47744210" w:history="1">
            <w:r w:rsidR="00D71AD7" w:rsidRPr="00041218">
              <w:rPr>
                <w:rStyle w:val="af3"/>
                <w:rFonts w:ascii="Times New Roman" w:hAnsi="Times New Roman" w:cs="Times New Roman"/>
                <w:noProof/>
              </w:rPr>
              <w:t>Содержание</w:t>
            </w:r>
            <w:r w:rsidR="00D71AD7">
              <w:rPr>
                <w:noProof/>
                <w:webHidden/>
              </w:rPr>
              <w:tab/>
            </w:r>
            <w:r w:rsidR="00D71AD7">
              <w:rPr>
                <w:noProof/>
                <w:webHidden/>
              </w:rPr>
              <w:fldChar w:fldCharType="begin"/>
            </w:r>
            <w:r w:rsidR="00D71AD7">
              <w:rPr>
                <w:noProof/>
                <w:webHidden/>
              </w:rPr>
              <w:instrText xml:space="preserve"> PAGEREF _Toc147744210 \h </w:instrText>
            </w:r>
            <w:r w:rsidR="00D71AD7">
              <w:rPr>
                <w:noProof/>
                <w:webHidden/>
              </w:rPr>
            </w:r>
            <w:r w:rsidR="00D71AD7">
              <w:rPr>
                <w:noProof/>
                <w:webHidden/>
              </w:rPr>
              <w:fldChar w:fldCharType="separate"/>
            </w:r>
            <w:r w:rsidR="00D71AD7">
              <w:rPr>
                <w:noProof/>
                <w:webHidden/>
              </w:rPr>
              <w:t>2</w:t>
            </w:r>
            <w:r w:rsidR="00D71AD7">
              <w:rPr>
                <w:noProof/>
                <w:webHidden/>
              </w:rPr>
              <w:fldChar w:fldCharType="end"/>
            </w:r>
          </w:hyperlink>
        </w:p>
        <w:p w:rsidR="00D71AD7" w:rsidRDefault="00D71AD7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744211" w:history="1">
            <w:r w:rsidRPr="00041218">
              <w:rPr>
                <w:rStyle w:val="af3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D7" w:rsidRDefault="00D71AD7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744212" w:history="1">
            <w:r w:rsidRPr="00041218">
              <w:rPr>
                <w:rStyle w:val="af3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D7" w:rsidRDefault="00D71AD7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744213" w:history="1">
            <w:r w:rsidRPr="00041218">
              <w:rPr>
                <w:rStyle w:val="af3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D7" w:rsidRDefault="00D71AD7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744214" w:history="1">
            <w:r w:rsidRPr="00041218">
              <w:rPr>
                <w:rStyle w:val="af3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D7" w:rsidRDefault="00D71AD7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744215" w:history="1">
            <w:r w:rsidRPr="00041218">
              <w:rPr>
                <w:rStyle w:val="af3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6D" w:rsidRDefault="00E93D02">
          <w:pPr>
            <w:rPr>
              <w:sz w:val="32"/>
              <w:szCs w:val="32"/>
            </w:rPr>
          </w:pPr>
          <w:r>
            <w:fldChar w:fldCharType="end"/>
          </w:r>
        </w:p>
      </w:sdtContent>
    </w:sdt>
    <w:p w:rsidR="00B5076D" w:rsidRDefault="00E93D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5076D" w:rsidRDefault="00E93D02">
      <w:pPr>
        <w:pStyle w:val="1"/>
        <w:spacing w:line="720" w:lineRule="auto"/>
        <w:rPr>
          <w:b w:val="0"/>
          <w:bCs/>
        </w:rPr>
      </w:pPr>
      <w:bookmarkStart w:id="1" w:name="_Toc147744211"/>
      <w:r>
        <w:rPr>
          <w:b w:val="0"/>
          <w:bCs/>
        </w:rPr>
        <w:lastRenderedPageBreak/>
        <w:t>Задача 1</w:t>
      </w:r>
      <w:bookmarkEnd w:id="1"/>
    </w:p>
    <w:p w:rsidR="00B5076D" w:rsidRDefault="00E93D02">
      <w:r>
        <w:t xml:space="preserve">Заданы законы поступления и обслуживания заявок </w:t>
      </w:r>
      <w:proofErr w:type="spellStart"/>
      <w:r>
        <w:t>АСОИиУ</w:t>
      </w:r>
      <w:proofErr w:type="spellEnd"/>
      <w:r>
        <w:t xml:space="preserve">, формализуемой в виде одноканальной СМО типа </w:t>
      </w:r>
      <w:r>
        <w:rPr>
          <w:lang w:val="en-US"/>
        </w:rPr>
        <w:t>G</w:t>
      </w:r>
      <w:r>
        <w:t>/</w:t>
      </w:r>
      <w:r>
        <w:rPr>
          <w:lang w:val="en-US"/>
        </w:rPr>
        <w:t>G</w:t>
      </w:r>
      <w:r>
        <w:t>/1. Необходимо определить временные и загрузочные характеристики функционирования СМО.</w:t>
      </w:r>
    </w:p>
    <w:p w:rsidR="00B5076D" w:rsidRDefault="00B5076D"/>
    <w:tbl>
      <w:tblPr>
        <w:tblW w:w="90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1"/>
        <w:gridCol w:w="1871"/>
        <w:gridCol w:w="1426"/>
        <w:gridCol w:w="2459"/>
        <w:gridCol w:w="1983"/>
      </w:tblGrid>
      <w:tr w:rsidR="00B5076D">
        <w:trPr>
          <w:trHeight w:val="320"/>
          <w:jc w:val="center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 варианта</w:t>
            </w:r>
          </w:p>
        </w:tc>
        <w:tc>
          <w:tcPr>
            <w:tcW w:w="187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Интенсивность входного потока заявок, (1/c)</w:t>
            </w:r>
          </w:p>
        </w:tc>
        <w:tc>
          <w:tcPr>
            <w:tcW w:w="142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Загрузка ОА</w:t>
            </w:r>
          </w:p>
        </w:tc>
        <w:tc>
          <w:tcPr>
            <w:tcW w:w="24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Параметр Эрланга интервалов времени входного потока</w:t>
            </w:r>
          </w:p>
        </w:tc>
        <w:tc>
          <w:tcPr>
            <w:tcW w:w="198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Параметр Эрланга интервалов времени обслуживания</w:t>
            </w:r>
          </w:p>
        </w:tc>
      </w:tr>
      <w:tr w:rsidR="00B5076D">
        <w:trPr>
          <w:trHeight w:val="320"/>
          <w:jc w:val="center"/>
        </w:trPr>
        <w:tc>
          <w:tcPr>
            <w:tcW w:w="12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8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45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B5076D" w:rsidRDefault="00E93D02">
      <w:pPr>
        <w:jc w:val="center"/>
      </w:pPr>
      <w:r>
        <w:t>Таблица 1. Значения для задачи 1</w:t>
      </w:r>
    </w:p>
    <w:p w:rsidR="00B5076D" w:rsidRDefault="00B5076D">
      <w:pPr>
        <w:jc w:val="center"/>
      </w:pPr>
    </w:p>
    <w:p w:rsidR="00B5076D" w:rsidRPr="00E93D02" w:rsidRDefault="00E93D02" w:rsidP="004D27F0">
      <w:pPr>
        <w:rPr>
          <w:rFonts w:eastAsiaTheme="minorEastAsia"/>
        </w:rPr>
      </w:pPr>
      <w:r>
        <w:t>Решение:</w:t>
      </w:r>
    </w:p>
    <w:p w:rsidR="00E93D02" w:rsidRPr="00E93D02" w:rsidRDefault="00E93D02" w:rsidP="00E93D02">
      <w:pPr>
        <w:rPr>
          <w:rFonts w:eastAsiaTheme="minorEastAsia"/>
        </w:rPr>
      </w:pPr>
      <w:r>
        <w:rPr>
          <w:rFonts w:eastAsiaTheme="minorEastAsia"/>
        </w:rPr>
        <w:t>Н</w:t>
      </w:r>
      <w:r w:rsidRPr="00E93D02">
        <w:rPr>
          <w:rFonts w:eastAsiaTheme="minorEastAsia"/>
        </w:rPr>
        <w:t xml:space="preserve">айдём квадрат коэффициента вариации интервалов времени входного потока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вх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93D02">
        <w:rPr>
          <w:rFonts w:eastAsiaTheme="minorEastAsia"/>
        </w:rPr>
        <w:t xml:space="preserve"> и интервалов времени обслуживания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93D02">
        <w:rPr>
          <w:rFonts w:eastAsiaTheme="minorEastAsia"/>
        </w:rPr>
        <w:t xml:space="preserve">: </w:t>
      </w:r>
    </w:p>
    <w:p w:rsidR="00E93D02" w:rsidRPr="00E93D02" w:rsidRDefault="001C6847" w:rsidP="00E93D0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эрл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E93D02" w:rsidRPr="00E93D02" w:rsidRDefault="00E93D02" w:rsidP="00E93D02">
      <w:pPr>
        <w:rPr>
          <w:rFonts w:eastAsiaTheme="minorEastAsia"/>
        </w:rPr>
      </w:pPr>
      <w:r w:rsidRPr="00E93D02">
        <w:rPr>
          <w:rFonts w:eastAsiaTheme="minorEastAsia"/>
        </w:rPr>
        <w:t xml:space="preserve">Откуда получаем выражения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93D02">
        <w:rPr>
          <w:rFonts w:eastAsiaTheme="minorEastAsia"/>
        </w:rPr>
        <w:t xml:space="preserve"> и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вх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93D02">
        <w:rPr>
          <w:rFonts w:eastAsiaTheme="minorEastAsia"/>
        </w:rPr>
        <w:t>:</w:t>
      </w:r>
    </w:p>
    <w:p w:rsidR="008B5302" w:rsidRPr="008B5302" w:rsidRDefault="001C6847" w:rsidP="008B5302">
      <w:pPr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эрл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=0,25</m:t>
          </m:r>
        </m:oMath>
      </m:oMathPara>
    </w:p>
    <w:p w:rsidR="008B5302" w:rsidRPr="008B5302" w:rsidRDefault="001C6847" w:rsidP="008B5302">
      <w:pPr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эрл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E93D02" w:rsidRPr="00E93D02" w:rsidRDefault="00E93D02" w:rsidP="00E93D02">
      <w:pPr>
        <w:rPr>
          <w:rFonts w:eastAsiaTheme="minorEastAsia"/>
        </w:rPr>
      </w:pPr>
    </w:p>
    <w:p w:rsidR="00B5076D" w:rsidRDefault="00E93D02">
      <w:pPr>
        <w:rPr>
          <w:rFonts w:eastAsiaTheme="minorEastAsia"/>
        </w:rPr>
      </w:pPr>
      <w:r>
        <w:rPr>
          <w:rFonts w:eastAsiaTheme="minorEastAsia"/>
        </w:rPr>
        <w:t xml:space="preserve">По формуле </w:t>
      </w:r>
      <w:proofErr w:type="spellStart"/>
      <w:r>
        <w:rPr>
          <w:rFonts w:eastAsiaTheme="minorEastAsia"/>
        </w:rPr>
        <w:t>Файнберга</w:t>
      </w:r>
      <w:proofErr w:type="spellEnd"/>
      <w:r>
        <w:rPr>
          <w:rFonts w:eastAsiaTheme="minorEastAsia"/>
        </w:rPr>
        <w:t xml:space="preserve"> оценим количество заявок в очереди СМО:</w:t>
      </w:r>
    </w:p>
    <w:p w:rsidR="00B5076D" w:rsidRPr="00354C41" w:rsidRDefault="00E93D0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вх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о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1-ρ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1+0,25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2*(1-0,2)</m:t>
              </m:r>
            </m:den>
          </m:f>
          <m:r>
            <w:rPr>
              <w:rFonts w:ascii="Cambria Math" w:hAnsi="Cambria Math"/>
            </w:rPr>
            <m:t>=0,03125</m:t>
          </m:r>
        </m:oMath>
      </m:oMathPara>
    </w:p>
    <w:p w:rsidR="00B5076D" w:rsidRDefault="00E93D02">
      <w:pPr>
        <w:rPr>
          <w:iCs/>
        </w:rPr>
      </w:pPr>
      <w:r>
        <w:rPr>
          <w:iCs/>
        </w:rPr>
        <w:t>Оценим количество заявок в системе:</w:t>
      </w:r>
    </w:p>
    <w:p w:rsidR="00B5076D" w:rsidRDefault="00E93D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L=Q+ρ=0,03125+0,2=0,23125</m:t>
          </m:r>
        </m:oMath>
      </m:oMathPara>
    </w:p>
    <w:p w:rsidR="00B5076D" w:rsidRDefault="00E93D02">
      <w:pPr>
        <w:rPr>
          <w:iCs/>
        </w:rPr>
      </w:pPr>
      <w:r>
        <w:rPr>
          <w:iCs/>
        </w:rPr>
        <w:t xml:space="preserve">В соответствии с формулами </w:t>
      </w:r>
      <w:proofErr w:type="spellStart"/>
      <w:r>
        <w:rPr>
          <w:iCs/>
        </w:rPr>
        <w:t>Литтла</w:t>
      </w:r>
      <w:proofErr w:type="spellEnd"/>
      <w:r>
        <w:rPr>
          <w:iCs/>
        </w:rPr>
        <w:t xml:space="preserve"> находим время нахождения заявок в очереди и в системе соответственно:</w:t>
      </w:r>
    </w:p>
    <w:p w:rsidR="00B5076D" w:rsidRDefault="00E93D0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0,03125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=0,0078125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B5076D" w:rsidRDefault="00E93D0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0,23125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=0,0578125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B5076D" w:rsidRDefault="00E93D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Ответ: </w:t>
      </w:r>
      <m:oMath>
        <m:r>
          <w:rPr>
            <w:rFonts w:ascii="Cambria Math" w:hAnsi="Cambria Math"/>
          </w:rPr>
          <m:t>Q=0,03125</m:t>
        </m:r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с</m:t>
        </m:r>
        <m:r>
          <w:rPr>
            <w:rFonts w:ascii="Cambria Math" w:eastAsiaTheme="minorEastAsia" w:hAnsi="Cambria Math"/>
          </w:rPr>
          <m:t>];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L=0,23125</m:t>
        </m:r>
      </m:oMath>
      <w:r w:rsidR="00404440">
        <w:rPr>
          <w:rFonts w:eastAsiaTheme="minorEastAsia"/>
          <w:iCs/>
        </w:rPr>
        <w:t>;</w:t>
      </w:r>
      <m:oMath>
        <m:r>
          <w:rPr>
            <w:rFonts w:ascii="Cambria Math" w:hAnsi="Cambria Math"/>
          </w:rPr>
          <m:t xml:space="preserve">W=0,0078125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]</m:t>
        </m:r>
      </m:oMath>
      <w:r w:rsidR="00404440" w:rsidRPr="00404440">
        <w:rPr>
          <w:rFonts w:eastAsiaTheme="minorEastAsia"/>
          <w:iCs/>
        </w:rPr>
        <w:t>;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 xml:space="preserve">T=0,0578125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  <w:iCs/>
        </w:rPr>
        <w:t xml:space="preserve"> </w:t>
      </w:r>
    </w:p>
    <w:p w:rsidR="00B5076D" w:rsidRDefault="00E93D02">
      <w:pPr>
        <w:rPr>
          <w:rFonts w:eastAsiaTheme="minorEastAsia"/>
          <w:iCs/>
        </w:rPr>
      </w:pPr>
      <w:r>
        <w:br w:type="page"/>
      </w:r>
    </w:p>
    <w:p w:rsidR="00B5076D" w:rsidRDefault="00E93D02">
      <w:pPr>
        <w:pStyle w:val="1"/>
        <w:spacing w:line="720" w:lineRule="auto"/>
        <w:rPr>
          <w:b w:val="0"/>
          <w:bCs/>
        </w:rPr>
      </w:pPr>
      <w:bookmarkStart w:id="2" w:name="_Toc147744212"/>
      <w:r>
        <w:rPr>
          <w:b w:val="0"/>
          <w:bCs/>
        </w:rPr>
        <w:lastRenderedPageBreak/>
        <w:t>Задача 2</w:t>
      </w:r>
      <w:bookmarkEnd w:id="2"/>
    </w:p>
    <w:p w:rsidR="00B5076D" w:rsidRDefault="00E93D02">
      <w:r>
        <w:t xml:space="preserve">Заданы законы поступления и обслуживания заявок в подсистеме </w:t>
      </w:r>
      <w:proofErr w:type="spellStart"/>
      <w:r>
        <w:t>АСОИиУ</w:t>
      </w:r>
      <w:proofErr w:type="spellEnd"/>
      <w:r>
        <w:t>, формализуемой в виде СМО с обратной связью. Необходимо определить временные и загрузочные характеристики функционирования СМО.</w:t>
      </w:r>
    </w:p>
    <w:p w:rsidR="00B5076D" w:rsidRDefault="00B5076D"/>
    <w:tbl>
      <w:tblPr>
        <w:tblW w:w="991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00"/>
        <w:gridCol w:w="1745"/>
        <w:gridCol w:w="994"/>
        <w:gridCol w:w="1086"/>
        <w:gridCol w:w="2542"/>
        <w:gridCol w:w="2351"/>
      </w:tblGrid>
      <w:tr w:rsidR="00B5076D" w:rsidTr="00E00701">
        <w:trPr>
          <w:trHeight w:val="1355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 варианта</w:t>
            </w:r>
          </w:p>
        </w:tc>
        <w:tc>
          <w:tcPr>
            <w:tcW w:w="17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Интенсивность входного потока заявок, (1/с</w:t>
            </w:r>
            <w:r w:rsidR="0085192A">
              <w:rPr>
                <w:rFonts w:ascii="Calibri" w:eastAsia="Calibri" w:hAnsi="Calibri" w:cs="Calibri"/>
                <w:color w:val="000000"/>
              </w:rPr>
              <w:t>)</w:t>
            </w:r>
            <w:r w:rsidR="0085192A">
              <w:rPr>
                <w:rFonts w:ascii="Calibri" w:eastAsia="Calibri" w:hAnsi="Calibri" w:cs="Calibri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10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Pr="0085192A" w:rsidRDefault="00E93D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Кол-во ОА</w:t>
            </w:r>
            <w:r w:rsidR="0085192A">
              <w:rPr>
                <w:rFonts w:ascii="Calibri" w:hAnsi="Calibri" w:cs="Calibri"/>
                <w:color w:val="000000"/>
                <w:lang w:val="en-US"/>
              </w:rPr>
              <w:t>,c</w:t>
            </w:r>
          </w:p>
        </w:tc>
        <w:tc>
          <w:tcPr>
            <w:tcW w:w="9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Загрузка одного ОА</w:t>
            </w:r>
            <w:r w:rsidR="0085192A">
              <w:rPr>
                <w:rFonts w:ascii="Calibri" w:eastAsia="Calibri" w:hAnsi="Calibri" w:cs="Calibri"/>
                <w:color w:val="000000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255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Pr="0085192A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Параметр Эрланга интервалов времени обслуживания</w:t>
            </w:r>
            <w:r w:rsidR="0085192A" w:rsidRPr="0085192A">
              <w:rPr>
                <w:rFonts w:ascii="Calibri" w:hAnsi="Calibri" w:cs="Calibri"/>
                <w:color w:val="000000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эрл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о</m:t>
                      </m:r>
                    </m:sub>
                  </m:sSub>
                </m:sub>
              </m:sSub>
            </m:oMath>
            <w:r w:rsidR="0085192A" w:rsidRPr="0085192A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Pr="0085192A" w:rsidRDefault="00E93D02" w:rsidP="0085192A">
            <w:pPr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Вероятность повторной обработки заявок в ОА</w:t>
            </w:r>
            <w:r w:rsidR="0085192A">
              <w:rPr>
                <w:rFonts w:ascii="Calibri" w:eastAsia="Calibri" w:hAnsi="Calibri" w:cs="Calibri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p</m:t>
              </m:r>
            </m:oMath>
          </w:p>
        </w:tc>
      </w:tr>
      <w:tr w:rsidR="00B5076D" w:rsidTr="00E00701">
        <w:trPr>
          <w:trHeight w:val="320"/>
          <w:jc w:val="center"/>
        </w:trPr>
        <w:tc>
          <w:tcPr>
            <w:tcW w:w="12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B14</w:t>
            </w:r>
          </w:p>
        </w:tc>
        <w:tc>
          <w:tcPr>
            <w:tcW w:w="174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1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</w:tbl>
    <w:p w:rsidR="00B5076D" w:rsidRDefault="00E93D02">
      <w:pPr>
        <w:jc w:val="center"/>
      </w:pPr>
      <w:r>
        <w:t>Таблица 2. Значения для задачи 2.</w:t>
      </w:r>
    </w:p>
    <w:p w:rsidR="00B5076D" w:rsidRDefault="00E93D02">
      <w:r>
        <w:t>Решение:</w:t>
      </w:r>
    </w:p>
    <w:p w:rsidR="001C6847" w:rsidRPr="001C6847" w:rsidRDefault="001C6847" w:rsidP="001C6847">
      <w:pPr>
        <w:jc w:val="center"/>
      </w:pPr>
      <w:r w:rsidRPr="001C6847">
        <w:rPr>
          <w:noProof/>
          <w:lang w:eastAsia="ru-RU"/>
        </w:rPr>
        <w:drawing>
          <wp:inline distT="114300" distB="114300" distL="114300" distR="114300" wp14:anchorId="648A4FBA" wp14:editId="29218AD5">
            <wp:extent cx="4900613" cy="22712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271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847" w:rsidRPr="001C6847" w:rsidRDefault="001C6847" w:rsidP="001C6847">
      <w:pPr>
        <w:jc w:val="center"/>
      </w:pPr>
      <w:r w:rsidRPr="001C6847">
        <w:t>Сх</w:t>
      </w:r>
      <w:r>
        <w:t>ема 1. Схема взаимодействия СМО</w:t>
      </w:r>
    </w:p>
    <w:p w:rsidR="001C6847" w:rsidRDefault="001C6847"/>
    <w:p w:rsidR="00EF6150" w:rsidRPr="00E93D02" w:rsidRDefault="00EF6150" w:rsidP="00EF6150">
      <w:pPr>
        <w:rPr>
          <w:rFonts w:eastAsiaTheme="minorEastAsia"/>
        </w:rPr>
      </w:pPr>
      <w:r>
        <w:rPr>
          <w:rFonts w:eastAsiaTheme="minorEastAsia"/>
        </w:rPr>
        <w:t>Н</w:t>
      </w:r>
      <w:r w:rsidRPr="00E93D02">
        <w:rPr>
          <w:rFonts w:eastAsiaTheme="minorEastAsia"/>
        </w:rPr>
        <w:t xml:space="preserve">айдём квадрат коэффициента вариации интервалов времени входного потока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вх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93D02">
        <w:rPr>
          <w:rFonts w:eastAsiaTheme="minorEastAsia"/>
        </w:rPr>
        <w:t xml:space="preserve"> и интервалов времени обслуживания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93D02">
        <w:rPr>
          <w:rFonts w:eastAsiaTheme="minorEastAsia"/>
        </w:rPr>
        <w:t xml:space="preserve">: </w:t>
      </w:r>
    </w:p>
    <w:p w:rsidR="00EF6150" w:rsidRPr="00E93D02" w:rsidRDefault="00EF6150" w:rsidP="00EF615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эрл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EF6150" w:rsidRPr="00E93D02" w:rsidRDefault="00EF6150" w:rsidP="00EF6150">
      <w:pPr>
        <w:rPr>
          <w:rFonts w:eastAsiaTheme="minorEastAsia"/>
        </w:rPr>
      </w:pPr>
      <w:r w:rsidRPr="00E93D02">
        <w:rPr>
          <w:rFonts w:eastAsiaTheme="minorEastAsia"/>
        </w:rPr>
        <w:t xml:space="preserve">Откуда получаем выражения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93D02">
        <w:rPr>
          <w:rFonts w:eastAsiaTheme="minorEastAsia"/>
        </w:rPr>
        <w:t>:</w:t>
      </w:r>
    </w:p>
    <w:p w:rsidR="00EF6150" w:rsidRPr="001C6847" w:rsidRDefault="00EF6150" w:rsidP="00EF6150">
      <w:pPr>
        <w:rPr>
          <w:rFonts w:ascii="Cambria Math" w:eastAsiaTheme="minorEastAsia" w:hAnsi="Cambria Math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эрл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=0,5</m:t>
          </m:r>
        </m:oMath>
      </m:oMathPara>
    </w:p>
    <w:p w:rsidR="001C6847" w:rsidRPr="008B5302" w:rsidRDefault="001C6847" w:rsidP="00EF6150">
      <w:pPr>
        <w:rPr>
          <w:rFonts w:ascii="Cambria Math" w:eastAsiaTheme="minorEastAsia" w:hAnsi="Cambria Math"/>
          <w:i/>
        </w:rPr>
      </w:pPr>
    </w:p>
    <w:p w:rsidR="001C6847" w:rsidRPr="001C6847" w:rsidRDefault="00B579D6" w:rsidP="001C6847">
      <w:p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Так как система </w:t>
      </w:r>
      <w:r w:rsidR="001C6847" w:rsidRPr="001C6847">
        <w:rPr>
          <w:szCs w:val="28"/>
        </w:rPr>
        <w:t>без отказов, то справедливо следующее соотношение:</w:t>
      </w:r>
    </w:p>
    <w:p w:rsidR="001C6847" w:rsidRPr="00461107" w:rsidRDefault="001C6847" w:rsidP="001C6847">
      <w:pPr>
        <w:tabs>
          <w:tab w:val="center" w:pos="4536"/>
          <w:tab w:val="right" w:pos="9639"/>
        </w:tabs>
        <w:spacing w:line="360" w:lineRule="auto"/>
        <w:jc w:val="both"/>
      </w:pPr>
      <w:r w:rsidRPr="001C6847"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вых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вх</m:t>
            </m:r>
          </m:sub>
        </m:sSub>
      </m:oMath>
    </w:p>
    <w:p w:rsidR="001C6847" w:rsidRPr="001C6847" w:rsidRDefault="001C6847" w:rsidP="001C6847">
      <w:pPr>
        <w:tabs>
          <w:tab w:val="center" w:pos="4536"/>
          <w:tab w:val="right" w:pos="9639"/>
        </w:tabs>
        <w:spacing w:line="360" w:lineRule="auto"/>
        <w:jc w:val="both"/>
        <w:rPr>
          <w:rFonts w:ascii="Cambria Math" w:eastAsia="Cambria Math" w:hAnsi="Cambria Math" w:cs="Cambria Math"/>
          <w:szCs w:val="28"/>
        </w:rPr>
      </w:pPr>
      <w:r w:rsidRPr="001C6847">
        <w:rPr>
          <w:szCs w:val="28"/>
        </w:rPr>
        <w:t>Тогда получаем:</w:t>
      </w:r>
    </w:p>
    <w:p w:rsidR="001C6847" w:rsidRPr="00461107" w:rsidRDefault="001C6847" w:rsidP="001C6847">
      <w:pPr>
        <w:tabs>
          <w:tab w:val="center" w:pos="4536"/>
          <w:tab w:val="right" w:pos="9639"/>
        </w:tabs>
        <w:spacing w:line="360" w:lineRule="auto"/>
        <w:jc w:val="both"/>
        <w:rPr>
          <w:rFonts w:ascii="Cambria Math" w:eastAsia="Cambria Math" w:hAnsi="Cambria Math" w:cs="Cambria Math"/>
        </w:rPr>
      </w:pPr>
      <w:r w:rsidRPr="001C6847">
        <w:rPr>
          <w:sz w:val="28"/>
          <w:szCs w:val="28"/>
        </w:rPr>
        <w:tab/>
      </w:r>
      <m:oMath>
        <m:r>
          <w:rPr>
            <w:rFonts w:ascii="Cambria Math" w:hAnsi="Cambria Math"/>
          </w:rPr>
          <m:t>λ</m:t>
        </m:r>
        <m: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вых</m:t>
            </m:r>
          </m:sub>
        </m:sSub>
        <m:r>
          <w:rPr>
            <w:rFonts w:ascii="Cambria Math" w:eastAsia="Cambria Math" w:hAnsi="Cambria Math" w:cs="Cambria Math"/>
          </w:rPr>
          <m:t>×P=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вых</m:t>
            </m:r>
          </m:sub>
        </m:sSub>
      </m:oMath>
    </w:p>
    <w:p w:rsidR="001C6847" w:rsidRPr="00461107" w:rsidRDefault="001C6847" w:rsidP="001C6847">
      <w:pPr>
        <w:tabs>
          <w:tab w:val="center" w:pos="4536"/>
          <w:tab w:val="right" w:pos="9639"/>
        </w:tabs>
        <w:spacing w:line="360" w:lineRule="auto"/>
        <w:jc w:val="both"/>
        <w:rPr>
          <w:rFonts w:ascii="Cambria Math" w:eastAsia="Cambria Math" w:hAnsi="Cambria Math" w:cs="Cambria Math"/>
        </w:rPr>
      </w:pPr>
      <w:r w:rsidRPr="00461107"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вых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λ</m:t>
            </m:r>
          </m:num>
          <m:den>
            <m:r>
              <w:rPr>
                <w:rFonts w:ascii="Cambria Math" w:eastAsia="Cambria Math" w:hAnsi="Cambria Math" w:cs="Cambria Math"/>
              </w:rPr>
              <m:t>1-P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</w:rPr>
              <m:t>1-0,1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</w:rPr>
          <m:t xml:space="preserve"> 15,5(5)</m:t>
        </m:r>
      </m:oMath>
    </w:p>
    <w:p w:rsidR="00B5076D" w:rsidRDefault="00E93D0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Определим количество попаданий заявки на вход СМО за время ее пребывания в системе:</w:t>
      </w:r>
    </w:p>
    <w:p w:rsidR="00B5076D" w:rsidRDefault="00E93D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1-0,1</m:t>
              </m:r>
            </m:den>
          </m:f>
          <m:r>
            <w:rPr>
              <w:rFonts w:ascii="Cambria Math" w:hAnsi="Cambria Math"/>
            </w:rPr>
            <m:t>=1,1(1)</m:t>
          </m:r>
        </m:oMath>
      </m:oMathPara>
    </w:p>
    <w:p w:rsidR="00B5076D" w:rsidRDefault="00B5076D">
      <w:pPr>
        <w:rPr>
          <w:rFonts w:eastAsiaTheme="minorEastAsia"/>
        </w:rPr>
      </w:pPr>
    </w:p>
    <w:p w:rsidR="008A500C" w:rsidRPr="008A500C" w:rsidRDefault="008A500C" w:rsidP="00BA2326">
      <w:pPr>
        <w:spacing w:line="360" w:lineRule="auto"/>
        <w:jc w:val="both"/>
        <w:rPr>
          <w:szCs w:val="28"/>
        </w:rPr>
      </w:pPr>
      <w:r w:rsidRPr="008A500C">
        <w:rPr>
          <w:szCs w:val="28"/>
        </w:rPr>
        <w:t>Определим количество заявок в очереди</w:t>
      </w:r>
      <w:r w:rsidRPr="008A500C">
        <w:rPr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</m:oMath>
      <w:r w:rsidRPr="008A500C">
        <w:rPr>
          <w:sz w:val="28"/>
          <w:szCs w:val="28"/>
        </w:rPr>
        <w:t xml:space="preserve"> </w:t>
      </w:r>
      <w:r w:rsidRPr="008A500C">
        <w:rPr>
          <w:szCs w:val="28"/>
        </w:rPr>
        <w:t xml:space="preserve">для СМО типа </w:t>
      </w:r>
      <w:r w:rsidRPr="008A500C">
        <w:rPr>
          <w:sz w:val="28"/>
          <w:szCs w:val="28"/>
        </w:rPr>
        <w:t xml:space="preserve">M/G/2 </w:t>
      </w:r>
      <w:r w:rsidRPr="008A500C">
        <w:rPr>
          <w:szCs w:val="28"/>
        </w:rPr>
        <w:t>методом инвариантов отношений</w:t>
      </w:r>
      <w:r w:rsidR="00C7452C" w:rsidRPr="004719B0">
        <w:rPr>
          <w:szCs w:val="28"/>
        </w:rPr>
        <w:t>:</w:t>
      </w:r>
    </w:p>
    <w:p w:rsidR="008A500C" w:rsidRPr="00461107" w:rsidRDefault="008A500C" w:rsidP="008A500C">
      <w:pPr>
        <w:tabs>
          <w:tab w:val="center" w:pos="4536"/>
          <w:tab w:val="right" w:pos="9639"/>
        </w:tabs>
        <w:spacing w:line="360" w:lineRule="auto"/>
        <w:jc w:val="both"/>
      </w:pPr>
      <w:r w:rsidRPr="008A500C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M/M/2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M/M/1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≈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M/G/2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M/G/1</m:t>
                </m:r>
              </m:sub>
            </m:sSub>
          </m:den>
        </m:f>
      </m:oMath>
      <w:r w:rsidR="00D53E31" w:rsidRPr="00461107">
        <w:t>,</w:t>
      </w:r>
      <w:r w:rsidR="00D53E31" w:rsidRPr="00461107">
        <w:tab/>
      </w:r>
    </w:p>
    <w:p w:rsidR="00D53E31" w:rsidRPr="008A500C" w:rsidRDefault="00BA2326" w:rsidP="008A500C">
      <w:pPr>
        <w:tabs>
          <w:tab w:val="center" w:pos="4536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8A500C">
        <w:rPr>
          <w:szCs w:val="28"/>
        </w:rPr>
        <w:t>Определим количество заявок в очереди</w:t>
      </w:r>
      <w:r w:rsidRPr="008A500C">
        <w:rPr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</m:oMath>
      <w:r w:rsidRPr="008A500C">
        <w:rPr>
          <w:sz w:val="28"/>
          <w:szCs w:val="28"/>
        </w:rPr>
        <w:t xml:space="preserve"> </w:t>
      </w:r>
      <w:r w:rsidRPr="008A500C">
        <w:rPr>
          <w:szCs w:val="28"/>
        </w:rPr>
        <w:t xml:space="preserve">для СМО типа </w:t>
      </w:r>
      <w:r>
        <w:rPr>
          <w:sz w:val="28"/>
          <w:szCs w:val="28"/>
        </w:rPr>
        <w:t>M/M/1 и M/M/2</w:t>
      </w:r>
      <w:r w:rsidR="00C7452C" w:rsidRPr="00C7452C">
        <w:rPr>
          <w:sz w:val="28"/>
          <w:szCs w:val="28"/>
        </w:rPr>
        <w:t>:</w:t>
      </w:r>
    </w:p>
    <w:p w:rsidR="008A500C" w:rsidRPr="008A500C" w:rsidRDefault="008A500C" w:rsidP="008A500C">
      <w:pPr>
        <w:tabs>
          <w:tab w:val="center" w:pos="4536"/>
          <w:tab w:val="right" w:pos="9639"/>
        </w:tabs>
        <w:spacing w:line="360" w:lineRule="auto"/>
        <w:jc w:val="both"/>
        <w:rPr>
          <w:szCs w:val="28"/>
        </w:rPr>
      </w:pPr>
      <w:r w:rsidRPr="008A500C"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M/M/1</m:t>
            </m:r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Cs w:val="28"/>
              </w:rPr>
              <m:t>1-ρ</m:t>
            </m:r>
          </m:den>
        </m:f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0,7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Cs w:val="28"/>
              </w:rPr>
              <m:t>1-0,7</m:t>
            </m:r>
          </m:den>
        </m:f>
        <m:r>
          <w:rPr>
            <w:rFonts w:ascii="Cambria Math" w:eastAsia="Cambria Math" w:hAnsi="Cambria Math" w:cs="Cambria Math"/>
            <w:szCs w:val="28"/>
          </w:rPr>
          <m:t>=1,63</m:t>
        </m:r>
      </m:oMath>
    </w:p>
    <w:p w:rsidR="008A500C" w:rsidRPr="008A500C" w:rsidRDefault="008A500C" w:rsidP="008A500C">
      <w:pPr>
        <w:tabs>
          <w:tab w:val="center" w:pos="4536"/>
          <w:tab w:val="right" w:pos="9639"/>
        </w:tabs>
        <w:spacing w:line="360" w:lineRule="auto"/>
        <w:jc w:val="both"/>
        <w:rPr>
          <w:szCs w:val="28"/>
        </w:rPr>
      </w:pPr>
      <w:r w:rsidRPr="008A500C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M/M/2</m:t>
            </m:r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2×ρ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Cs w:val="28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2×0,7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Cs w:val="28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0,7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Cs w:val="28"/>
          </w:rPr>
          <m:t>=1,35</m:t>
        </m:r>
      </m:oMath>
    </w:p>
    <w:p w:rsidR="008A500C" w:rsidRPr="008A500C" w:rsidRDefault="008A500C" w:rsidP="008A500C">
      <w:pPr>
        <w:tabs>
          <w:tab w:val="center" w:pos="4536"/>
          <w:tab w:val="right" w:pos="9639"/>
        </w:tabs>
        <w:spacing w:line="360" w:lineRule="auto"/>
        <w:jc w:val="both"/>
        <w:rPr>
          <w:szCs w:val="28"/>
        </w:rPr>
      </w:pPr>
      <w:r w:rsidRPr="008A500C">
        <w:rPr>
          <w:szCs w:val="28"/>
        </w:rPr>
        <w:t xml:space="preserve">По формуле </w:t>
      </w:r>
      <w:proofErr w:type="spellStart"/>
      <w:r w:rsidRPr="008A500C">
        <w:rPr>
          <w:szCs w:val="28"/>
        </w:rPr>
        <w:t>Поллячека-Хинчина</w:t>
      </w:r>
      <w:proofErr w:type="spellEnd"/>
      <w:r w:rsidRPr="008A500C">
        <w:rPr>
          <w:szCs w:val="28"/>
        </w:rPr>
        <w:t xml:space="preserve"> (2.10), находим:</w:t>
      </w:r>
    </w:p>
    <w:p w:rsidR="008A500C" w:rsidRPr="008A500C" w:rsidRDefault="008A500C" w:rsidP="008A500C">
      <w:pPr>
        <w:tabs>
          <w:tab w:val="center" w:pos="4536"/>
          <w:tab w:val="right" w:pos="9639"/>
        </w:tabs>
        <w:spacing w:line="360" w:lineRule="auto"/>
        <w:jc w:val="both"/>
        <w:rPr>
          <w:rFonts w:ascii="Cambria Math" w:eastAsia="Cambria Math" w:hAnsi="Cambria Math" w:cs="Cambria Math"/>
          <w:sz w:val="28"/>
          <w:szCs w:val="28"/>
        </w:rPr>
      </w:pPr>
      <w:r w:rsidRPr="008A500C"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M/G/1</m:t>
            </m:r>
          </m:sub>
        </m:sSub>
        <m:r>
          <w:rPr>
            <w:rFonts w:ascii="Cambria Math" w:eastAsia="Cambria Math" w:hAnsi="Cambria Math" w:cs="Cambria Math"/>
            <w:szCs w:val="28"/>
          </w:rPr>
          <m:t>≅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о</m:t>
                        </m:r>
                      </m:sub>
                    </m:sSub>
                  </m:e>
                  <m: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Cambria Math" w:hAnsi="Cambria Math" w:cs="Cambria Math"/>
                <w:szCs w:val="28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Cs w:val="28"/>
              </w:rPr>
              <m:t>2×</m:t>
            </m:r>
            <m:d>
              <m:d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1-ρ</m:t>
                </m:r>
              </m:e>
            </m:d>
          </m:den>
        </m:f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1+0,5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×0,7</m:t>
                </m:r>
              </m:e>
              <m:sup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Cs w:val="28"/>
              </w:rPr>
              <m:t>2×</m:t>
            </m:r>
            <m:d>
              <m:d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1-0,7</m:t>
                </m:r>
              </m:e>
            </m:d>
          </m:den>
        </m:f>
        <m:r>
          <w:rPr>
            <w:rFonts w:ascii="Cambria Math" w:eastAsia="Cambria Math" w:hAnsi="Cambria Math" w:cs="Cambria Math"/>
            <w:szCs w:val="28"/>
          </w:rPr>
          <m:t>=1,225</m:t>
        </m:r>
      </m:oMath>
    </w:p>
    <w:p w:rsidR="008A500C" w:rsidRPr="008A500C" w:rsidRDefault="00D53E31" w:rsidP="008A500C">
      <w:pPr>
        <w:tabs>
          <w:tab w:val="center" w:pos="4536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Cs w:val="28"/>
        </w:rPr>
        <w:t>Из соотношения выше</w:t>
      </w:r>
      <w:r w:rsidR="008A500C" w:rsidRPr="008A500C">
        <w:rPr>
          <w:szCs w:val="28"/>
        </w:rPr>
        <w:t xml:space="preserve">, находим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M/G/2</m:t>
            </m:r>
          </m:sub>
        </m:sSub>
      </m:oMath>
      <w:r w:rsidR="008A500C" w:rsidRPr="008A500C">
        <w:rPr>
          <w:sz w:val="28"/>
          <w:szCs w:val="28"/>
        </w:rPr>
        <w:t>:</w:t>
      </w:r>
    </w:p>
    <w:p w:rsidR="008A500C" w:rsidRPr="008A500C" w:rsidRDefault="008A500C" w:rsidP="008A500C">
      <w:pPr>
        <w:tabs>
          <w:tab w:val="center" w:pos="4536"/>
          <w:tab w:val="right" w:pos="9639"/>
        </w:tabs>
        <w:spacing w:line="360" w:lineRule="auto"/>
        <w:jc w:val="both"/>
        <w:rPr>
          <w:rFonts w:ascii="Cambria Math" w:eastAsia="Cambria Math" w:hAnsi="Cambria Math" w:cs="Cambria Math"/>
          <w:sz w:val="28"/>
          <w:szCs w:val="28"/>
        </w:rPr>
      </w:pPr>
      <w:r w:rsidRPr="008A500C"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 xml:space="preserve"> Q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M/G/2</m:t>
            </m:r>
          </m:sub>
        </m:sSub>
        <m:r>
          <w:rPr>
            <w:rFonts w:ascii="Cambria Math" w:eastAsia="Cambria Math" w:hAnsi="Cambria Math" w:cs="Cambria Math"/>
            <w:szCs w:val="28"/>
          </w:rPr>
          <m:t>≅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M/G/1</m:t>
            </m:r>
          </m:sub>
        </m:sSub>
        <m:r>
          <w:rPr>
            <w:rFonts w:ascii="Cambria Math" w:eastAsia="Cambria Math" w:hAnsi="Cambria Math" w:cs="Cambria Math"/>
            <w:szCs w:val="28"/>
          </w:rPr>
          <m:t>×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M/M/2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M/M/1</m:t>
                </m:r>
              </m:sub>
            </m:sSub>
          </m:den>
        </m:f>
        <m:r>
          <w:rPr>
            <w:rFonts w:ascii="Cambria Math" w:eastAsia="Cambria Math" w:hAnsi="Cambria Math" w:cs="Cambria Math"/>
            <w:szCs w:val="28"/>
          </w:rPr>
          <m:t xml:space="preserve"> =1,225×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1,35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1,63</m:t>
            </m:r>
          </m:den>
        </m:f>
        <m:r>
          <w:rPr>
            <w:rFonts w:ascii="Cambria Math" w:eastAsia="Cambria Math" w:hAnsi="Cambria Math" w:cs="Cambria Math"/>
            <w:szCs w:val="28"/>
          </w:rPr>
          <m:t>=1,01</m:t>
        </m:r>
      </m:oMath>
    </w:p>
    <w:p w:rsidR="00B5076D" w:rsidRDefault="00B5076D">
      <w:pPr>
        <w:rPr>
          <w:iCs/>
        </w:rPr>
      </w:pPr>
    </w:p>
    <w:p w:rsidR="00B5076D" w:rsidRDefault="00E93D02">
      <w:pPr>
        <w:rPr>
          <w:iCs/>
        </w:rPr>
      </w:pPr>
      <w:r>
        <w:rPr>
          <w:iCs/>
        </w:rPr>
        <w:t>Оценим количество заявок в системе:</w:t>
      </w:r>
    </w:p>
    <w:p w:rsidR="00B5076D" w:rsidRDefault="00B5076D"/>
    <w:p w:rsidR="00B5076D" w:rsidRDefault="00E93D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L=Q+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*ρ</m:t>
          </m:r>
          <m:r>
            <w:rPr>
              <w:rFonts w:ascii="Cambria Math" w:hAnsi="Cambria Math"/>
            </w:rPr>
            <m:t>=1,01+2*0,7=2,41</m:t>
          </m:r>
        </m:oMath>
      </m:oMathPara>
    </w:p>
    <w:p w:rsidR="00B5076D" w:rsidRDefault="00B5076D">
      <w:pPr>
        <w:rPr>
          <w:iCs/>
        </w:rPr>
      </w:pPr>
    </w:p>
    <w:p w:rsidR="00B5076D" w:rsidRDefault="00E93D02">
      <w:pPr>
        <w:rPr>
          <w:iCs/>
        </w:rPr>
      </w:pPr>
      <w:r>
        <w:rPr>
          <w:iCs/>
        </w:rPr>
        <w:t xml:space="preserve">В соответствии с формулами </w:t>
      </w:r>
      <w:proofErr w:type="spellStart"/>
      <w:r>
        <w:rPr>
          <w:iCs/>
        </w:rPr>
        <w:t>Литтла</w:t>
      </w:r>
      <w:proofErr w:type="spellEnd"/>
      <w:r>
        <w:rPr>
          <w:iCs/>
        </w:rPr>
        <w:t xml:space="preserve"> находим время нахождения заявок в очереди и в системе соответственно:</w:t>
      </w:r>
    </w:p>
    <w:p w:rsidR="00B5076D" w:rsidRDefault="00E93D0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* 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1,01</m:t>
              </m:r>
            </m:num>
            <m:den>
              <m:r>
                <w:rPr>
                  <w:rFonts w:ascii="Cambria Math" w:hAnsi="Cambria Math"/>
                </w:rPr>
                <m:t>15,5(5)</m:t>
              </m:r>
            </m:den>
          </m:f>
          <m:r>
            <w:rPr>
              <w:rFonts w:ascii="Cambria Math" w:hAnsi="Cambria Math"/>
            </w:rPr>
            <m:t>* 1,1</m:t>
          </m:r>
          <m:r>
            <w:rPr>
              <w:rFonts w:ascii="Cambria Math" w:hAnsi="Cambria Math"/>
            </w:rPr>
            <m:t>=0,07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B5076D" w:rsidRDefault="00E93D0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* 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2,41</m:t>
              </m:r>
            </m:num>
            <m:den>
              <m:r>
                <w:rPr>
                  <w:rFonts w:ascii="Cambria Math" w:hAnsi="Cambria Math"/>
                </w:rPr>
                <m:t>15,5(5)</m:t>
              </m:r>
            </m:den>
          </m:f>
          <m:r>
            <w:rPr>
              <w:rFonts w:ascii="Cambria Math" w:hAnsi="Cambria Math"/>
            </w:rPr>
            <m:t xml:space="preserve">*1,1=0,17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B5076D" w:rsidRDefault="00B5076D">
      <w:pPr>
        <w:rPr>
          <w:rFonts w:eastAsiaTheme="minorEastAsia"/>
        </w:rPr>
      </w:pPr>
    </w:p>
    <w:p w:rsidR="00B5076D" w:rsidRPr="00B4752A" w:rsidRDefault="00E93D02">
      <w:pPr>
        <w:rPr>
          <w:rFonts w:eastAsiaTheme="minorEastAsia"/>
        </w:rPr>
      </w:pPr>
      <w:r>
        <w:rPr>
          <w:rFonts w:eastAsiaTheme="minorEastAsia"/>
        </w:rPr>
        <w:t>Ответ: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=1,01</m:t>
        </m:r>
      </m:oMath>
      <w:r w:rsidR="004719B0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=2,41</m:t>
        </m:r>
      </m:oMath>
      <w:r w:rsidR="004719B0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=0,07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4719B0" w:rsidRPr="00404440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=0,17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bookmarkStart w:id="3" w:name="_GoBack"/>
      <w:bookmarkEnd w:id="3"/>
      <w:r>
        <w:br w:type="page"/>
      </w:r>
    </w:p>
    <w:p w:rsidR="00B5076D" w:rsidRDefault="00E93D02">
      <w:pPr>
        <w:pStyle w:val="1"/>
        <w:spacing w:line="720" w:lineRule="auto"/>
        <w:rPr>
          <w:b w:val="0"/>
          <w:bCs/>
        </w:rPr>
      </w:pPr>
      <w:bookmarkStart w:id="4" w:name="_Toc147744213"/>
      <w:r>
        <w:rPr>
          <w:b w:val="0"/>
          <w:bCs/>
        </w:rPr>
        <w:lastRenderedPageBreak/>
        <w:t>Задача 3</w:t>
      </w:r>
      <w:bookmarkEnd w:id="4"/>
    </w:p>
    <w:p w:rsidR="00B5076D" w:rsidRDefault="00E93D02">
      <w:r>
        <w:t xml:space="preserve">Заданы законы поступления и обслуживания заявок </w:t>
      </w:r>
      <w:proofErr w:type="spellStart"/>
      <w:r>
        <w:t>АСОИиУ</w:t>
      </w:r>
      <w:proofErr w:type="spellEnd"/>
      <w:r>
        <w:t xml:space="preserve">, формализуемой в виде СМО с отказами типа </w:t>
      </w:r>
      <w:r>
        <w:rPr>
          <w:lang w:val="en-US"/>
        </w:rPr>
        <w:t>M</w:t>
      </w:r>
      <w:r>
        <w:t>/</w:t>
      </w:r>
      <w:r>
        <w:rPr>
          <w:lang w:val="en-US"/>
        </w:rPr>
        <w:t>M</w:t>
      </w:r>
      <w:r>
        <w:t>/</w:t>
      </w:r>
      <w:r>
        <w:rPr>
          <w:lang w:val="en-US"/>
        </w:rPr>
        <w:t>C</w:t>
      </w:r>
      <w:r>
        <w:t>/</w:t>
      </w:r>
      <w:r>
        <w:rPr>
          <w:lang w:val="en-US"/>
        </w:rPr>
        <w:t>m</w:t>
      </w:r>
      <w:r>
        <w:t>. Необходимо определить временные и загрузочные характеристики функционирования СМО.</w:t>
      </w:r>
    </w:p>
    <w:p w:rsidR="00B5076D" w:rsidRDefault="00B5076D"/>
    <w:tbl>
      <w:tblPr>
        <w:tblW w:w="85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99"/>
        <w:gridCol w:w="2098"/>
        <w:gridCol w:w="1560"/>
        <w:gridCol w:w="1842"/>
        <w:gridCol w:w="1701"/>
      </w:tblGrid>
      <w:tr w:rsidR="00B5076D" w:rsidTr="000F00D2">
        <w:trPr>
          <w:trHeight w:val="320"/>
          <w:jc w:val="center"/>
        </w:trPr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 варианта</w:t>
            </w:r>
          </w:p>
        </w:tc>
        <w:tc>
          <w:tcPr>
            <w:tcW w:w="209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Интенсивность входного потока заявок, (1/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  <w:r w:rsidR="000F00D2">
              <w:rPr>
                <w:rFonts w:ascii="Calibri" w:eastAsia="Calibri" w:hAnsi="Calibri" w:cs="Calibri"/>
                <w:color w:val="000000"/>
              </w:rPr>
              <w:t>)</w:t>
            </w:r>
            <w:r w:rsidR="000F00D2">
              <w:rPr>
                <w:rFonts w:ascii="Calibri" w:eastAsia="Calibri" w:hAnsi="Calibri" w:cs="Calibri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15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Pr="000F00D2" w:rsidRDefault="00E93D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Кол-во ОА</w:t>
            </w:r>
            <w:r w:rsidR="000F00D2">
              <w:rPr>
                <w:rFonts w:ascii="Calibri" w:hAnsi="Calibri" w:cs="Calibri"/>
                <w:color w:val="000000"/>
                <w:lang w:val="en-US"/>
              </w:rPr>
              <w:t>, c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00D2" w:rsidRPr="000F00D2" w:rsidRDefault="00E93D02" w:rsidP="000F00D2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Загрузка одного ОА</w:t>
            </w:r>
            <w:r w:rsidR="000F00D2" w:rsidRPr="000F00D2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  <w:p w:rsidR="00B5076D" w:rsidRDefault="00B507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Pr="000F00D2" w:rsidRDefault="00E93D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Емкость буфера</w:t>
            </w:r>
            <w:r w:rsidR="000F00D2">
              <w:rPr>
                <w:rFonts w:ascii="Calibri" w:hAnsi="Calibri" w:cs="Calibri"/>
                <w:color w:val="000000"/>
                <w:lang w:val="en-US"/>
              </w:rPr>
              <w:t>, m</w:t>
            </w:r>
          </w:p>
        </w:tc>
      </w:tr>
      <w:tr w:rsidR="00B5076D" w:rsidTr="000F00D2">
        <w:trPr>
          <w:trHeight w:val="320"/>
          <w:jc w:val="center"/>
        </w:trPr>
        <w:tc>
          <w:tcPr>
            <w:tcW w:w="12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B9</w:t>
            </w:r>
          </w:p>
        </w:tc>
        <w:tc>
          <w:tcPr>
            <w:tcW w:w="209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7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, 2, 3</w:t>
            </w:r>
          </w:p>
        </w:tc>
      </w:tr>
    </w:tbl>
    <w:p w:rsidR="00B5076D" w:rsidRDefault="00E93D02">
      <w:pPr>
        <w:jc w:val="center"/>
      </w:pPr>
      <w:r>
        <w:t>Таблица 3. Значения для задачи 2.</w:t>
      </w:r>
    </w:p>
    <w:p w:rsidR="00B5076D" w:rsidRDefault="00B5076D">
      <w:pPr>
        <w:jc w:val="center"/>
      </w:pPr>
    </w:p>
    <w:p w:rsidR="00B5076D" w:rsidRDefault="00E93D02">
      <w:r>
        <w:t>Рассчитаем основные характеристики для каждой из емкостей буферов.</w:t>
      </w:r>
    </w:p>
    <w:p w:rsidR="00B5076D" w:rsidRDefault="00E93D02">
      <w:r>
        <w:t>Найдем базовые характеристики системы (вероятность отказа заявкам в обслуживании, интенсивность потока обслуженных заявок, коэффициент использования обслуживающего аппарата соответственно):</w:t>
      </w:r>
    </w:p>
    <w:p w:rsidR="00B5076D" w:rsidRDefault="001C68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m+2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m+2</m:t>
                  </m:r>
                </m:sup>
              </m:sSup>
            </m:den>
          </m:f>
        </m:oMath>
      </m:oMathPara>
    </w:p>
    <w:p w:rsidR="00B5076D" w:rsidRDefault="001C684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отк</m:t>
                  </m:r>
                </m:sub>
              </m:sSub>
            </m:e>
          </m:d>
          <m:r>
            <w:rPr>
              <w:rFonts w:ascii="Cambria Math" w:hAnsi="Cambria Math"/>
            </w:rPr>
            <m:t>*λ</m:t>
          </m:r>
        </m:oMath>
      </m:oMathPara>
    </w:p>
    <w:p w:rsidR="00B5076D" w:rsidRPr="00641110" w:rsidRDefault="00E93D0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отк</m:t>
                  </m:r>
                </m:sub>
              </m:sSub>
            </m:e>
          </m:d>
          <m:r>
            <w:rPr>
              <w:rFonts w:ascii="Cambria Math" w:hAnsi="Cambria Math"/>
            </w:rPr>
            <m:t>*ρ</m:t>
          </m:r>
        </m:oMath>
      </m:oMathPara>
    </w:p>
    <w:p w:rsidR="00B5076D" w:rsidRDefault="00E93D02">
      <w:pPr>
        <w:rPr>
          <w:rFonts w:eastAsiaTheme="minorEastAsia"/>
          <w:iCs/>
        </w:rPr>
      </w:pPr>
      <w:r>
        <w:rPr>
          <w:rFonts w:eastAsiaTheme="minorEastAsia"/>
          <w:iCs/>
        </w:rPr>
        <w:t>Результаты приведены в таблице 4.</w:t>
      </w:r>
    </w:p>
    <w:p w:rsidR="00B5076D" w:rsidRDefault="00B5076D">
      <w:pPr>
        <w:rPr>
          <w:rFonts w:eastAsiaTheme="minorEastAsia"/>
          <w:iCs/>
        </w:rPr>
      </w:pPr>
    </w:p>
    <w:tbl>
      <w:tblPr>
        <w:tblW w:w="541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96"/>
        <w:gridCol w:w="976"/>
        <w:gridCol w:w="1371"/>
        <w:gridCol w:w="1370"/>
      </w:tblGrid>
      <w:tr w:rsidR="00B5076D" w:rsidTr="00972785">
        <w:trPr>
          <w:trHeight w:val="320"/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Метрика</w:t>
            </w:r>
          </w:p>
        </w:tc>
        <w:tc>
          <w:tcPr>
            <w:tcW w:w="37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Емкость буфера</w:t>
            </w:r>
          </w:p>
        </w:tc>
      </w:tr>
      <w:tr w:rsidR="00B5076D" w:rsidTr="00972785">
        <w:trPr>
          <w:trHeight w:val="320"/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буфера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5076D" w:rsidTr="00972785">
        <w:trPr>
          <w:trHeight w:val="320"/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Pr="00972785" w:rsidRDefault="001C6847" w:rsidP="00972785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отк</m:t>
                    </m:r>
                  </m:sub>
                </m:sSub>
              </m:oMath>
            </m:oMathPara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27D74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Pr="00827D74" w:rsidRDefault="00827D74" w:rsidP="0097278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27D74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</w:tr>
      <w:tr w:rsidR="00B5076D" w:rsidTr="00972785">
        <w:trPr>
          <w:trHeight w:val="320"/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1C6847" w:rsidP="00972785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27D74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7,713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Pr="00827D74" w:rsidRDefault="00E93D02" w:rsidP="0097278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  <w:r w:rsidR="00827D74">
              <w:rPr>
                <w:rFonts w:ascii="Calibri" w:hAnsi="Calibri" w:cs="Calibri"/>
                <w:color w:val="000000"/>
                <w:lang w:val="en-US"/>
              </w:rPr>
              <w:t>06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27D74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8,712</w:t>
            </w:r>
          </w:p>
        </w:tc>
      </w:tr>
      <w:tr w:rsidR="00B5076D" w:rsidTr="00972785">
        <w:trPr>
          <w:trHeight w:val="320"/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27D74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Pr="00827D74" w:rsidRDefault="00827D74" w:rsidP="0097278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0,46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27D74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0,484</w:t>
            </w:r>
          </w:p>
        </w:tc>
      </w:tr>
    </w:tbl>
    <w:p w:rsidR="00B5076D" w:rsidRDefault="00E93D02">
      <w:pPr>
        <w:spacing w:line="276" w:lineRule="auto"/>
        <w:jc w:val="center"/>
        <w:rPr>
          <w:iCs/>
        </w:rPr>
      </w:pPr>
      <w:r>
        <w:rPr>
          <w:iCs/>
        </w:rPr>
        <w:t>Таблица 4. Вероятности отказа для разных емкостей буфера</w:t>
      </w:r>
    </w:p>
    <w:p w:rsidR="00B5076D" w:rsidRDefault="00B5076D">
      <w:pPr>
        <w:spacing w:line="276" w:lineRule="auto"/>
        <w:jc w:val="center"/>
        <w:rPr>
          <w:iCs/>
        </w:rPr>
      </w:pPr>
    </w:p>
    <w:p w:rsidR="00B5076D" w:rsidRDefault="00E93D02">
      <w:pPr>
        <w:spacing w:line="276" w:lineRule="auto"/>
        <w:jc w:val="both"/>
        <w:rPr>
          <w:iCs/>
        </w:rPr>
      </w:pPr>
      <w:r>
        <w:rPr>
          <w:iCs/>
        </w:rPr>
        <w:t>Найдем основные временные и количественные характеристики по формулам:</w:t>
      </w:r>
    </w:p>
    <w:p w:rsidR="00B5076D" w:rsidRDefault="00E93D02">
      <w:pPr>
        <w:spacing w:line="276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m+2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m+1</m:t>
                      </m:r>
                    </m:e>
                  </m:d>
                  <m:r>
                    <w:rPr>
                      <w:rFonts w:ascii="Cambria Math" w:hAnsi="Cambria Math"/>
                    </w:rPr>
                    <m:t>+m*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m+1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m+2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1-ρ</m:t>
                  </m:r>
                </m:e>
              </m:d>
            </m:den>
          </m:f>
        </m:oMath>
      </m:oMathPara>
    </w:p>
    <w:p w:rsidR="00B5076D" w:rsidRDefault="00E93D02">
      <w:pPr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L=Q+U</m:t>
          </m:r>
        </m:oMath>
      </m:oMathPara>
    </w:p>
    <w:p w:rsidR="00B5076D" w:rsidRDefault="00E93D02">
      <w:pPr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B5076D" w:rsidRDefault="00E93D02">
      <w:pPr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B5076D" w:rsidRDefault="00B5076D">
      <w:pPr>
        <w:spacing w:line="276" w:lineRule="auto"/>
        <w:rPr>
          <w:iCs/>
        </w:rPr>
      </w:pPr>
    </w:p>
    <w:p w:rsidR="00B5076D" w:rsidRDefault="00B5076D">
      <w:pPr>
        <w:spacing w:line="276" w:lineRule="auto"/>
        <w:rPr>
          <w:iCs/>
        </w:rPr>
      </w:pPr>
    </w:p>
    <w:p w:rsidR="00B5076D" w:rsidRDefault="00B5076D">
      <w:pPr>
        <w:spacing w:line="276" w:lineRule="auto"/>
        <w:rPr>
          <w:iCs/>
        </w:rPr>
      </w:pPr>
    </w:p>
    <w:p w:rsidR="00B5076D" w:rsidRDefault="00B5076D">
      <w:pPr>
        <w:spacing w:line="276" w:lineRule="auto"/>
        <w:rPr>
          <w:iCs/>
        </w:rPr>
      </w:pPr>
    </w:p>
    <w:p w:rsidR="00B5076D" w:rsidRDefault="00B5076D">
      <w:pPr>
        <w:spacing w:line="276" w:lineRule="auto"/>
        <w:rPr>
          <w:iCs/>
        </w:rPr>
      </w:pPr>
    </w:p>
    <w:p w:rsidR="00B5076D" w:rsidRDefault="00E93D02">
      <w:pPr>
        <w:spacing w:line="276" w:lineRule="auto"/>
        <w:rPr>
          <w:iCs/>
        </w:rPr>
      </w:pPr>
      <w:r>
        <w:rPr>
          <w:iCs/>
        </w:rPr>
        <w:lastRenderedPageBreak/>
        <w:t>Результаты представлены в таблице 5.</w:t>
      </w:r>
    </w:p>
    <w:tbl>
      <w:tblPr>
        <w:tblW w:w="467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39"/>
        <w:gridCol w:w="885"/>
        <w:gridCol w:w="1032"/>
        <w:gridCol w:w="1022"/>
      </w:tblGrid>
      <w:tr w:rsidR="00B5076D" w:rsidTr="00972785">
        <w:trPr>
          <w:trHeight w:val="320"/>
          <w:jc w:val="center"/>
        </w:trPr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Метрика</w:t>
            </w:r>
          </w:p>
        </w:tc>
        <w:tc>
          <w:tcPr>
            <w:tcW w:w="29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Размер буфера</w:t>
            </w:r>
          </w:p>
        </w:tc>
      </w:tr>
      <w:tr w:rsidR="00B5076D" w:rsidTr="00972785">
        <w:trPr>
          <w:trHeight w:val="320"/>
          <w:jc w:val="center"/>
        </w:trPr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 буфера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5076D" w:rsidTr="00972785">
        <w:trPr>
          <w:trHeight w:val="320"/>
          <w:jc w:val="center"/>
        </w:trPr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F6B3E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0,143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Pr="008F6B3E" w:rsidRDefault="008F6B3E" w:rsidP="0097278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  <w:r>
              <w:rPr>
                <w:rFonts w:ascii="Calibri" w:hAnsi="Calibri" w:cs="Calibri"/>
                <w:color w:val="000000"/>
                <w:lang w:val="en-US"/>
              </w:rPr>
              <w:t>6(</w:t>
            </w: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8F6B3E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0,355</w:t>
            </w:r>
          </w:p>
        </w:tc>
      </w:tr>
      <w:tr w:rsidR="00625B3F" w:rsidRPr="00385B65" w:rsidTr="00E327C0">
        <w:trPr>
          <w:trHeight w:val="320"/>
          <w:jc w:val="center"/>
        </w:trPr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625B3F" w:rsidRPr="00385B65" w:rsidRDefault="00625B3F" w:rsidP="00E327C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625B3F" w:rsidRPr="00385B65" w:rsidRDefault="00625B3F" w:rsidP="00E327C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625B3F" w:rsidRPr="00385B65" w:rsidRDefault="00625B3F" w:rsidP="00E327C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0,73(3)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625B3F" w:rsidRPr="00385B65" w:rsidRDefault="00625B3F" w:rsidP="00E327C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0,834</w:t>
            </w:r>
          </w:p>
        </w:tc>
      </w:tr>
      <w:tr w:rsidR="00385B65" w:rsidTr="00972785">
        <w:trPr>
          <w:trHeight w:val="320"/>
          <w:jc w:val="center"/>
        </w:trPr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385B65" w:rsidRDefault="00385B65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385B65" w:rsidRDefault="00385B65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0,0185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385B65" w:rsidRDefault="00385B65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0,0317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385B65" w:rsidRDefault="00385B65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0,0407</w:t>
            </w:r>
          </w:p>
        </w:tc>
      </w:tr>
      <w:tr w:rsidR="00B5076D" w:rsidTr="00972785">
        <w:trPr>
          <w:trHeight w:val="320"/>
          <w:jc w:val="center"/>
        </w:trPr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385B65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0,074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385B65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0,087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385B65" w:rsidP="00972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0,096</w:t>
            </w:r>
          </w:p>
        </w:tc>
      </w:tr>
    </w:tbl>
    <w:p w:rsidR="00B5076D" w:rsidRDefault="00E93D02">
      <w:pPr>
        <w:spacing w:line="276" w:lineRule="auto"/>
        <w:jc w:val="center"/>
        <w:rPr>
          <w:iCs/>
        </w:rPr>
      </w:pPr>
      <w:r>
        <w:rPr>
          <w:iCs/>
        </w:rPr>
        <w:t>Таблица 5. Количественные и временные характеристики СМО с отказами</w:t>
      </w:r>
    </w:p>
    <w:p w:rsidR="00B5076D" w:rsidRDefault="00B5076D">
      <w:pPr>
        <w:spacing w:line="276" w:lineRule="auto"/>
        <w:jc w:val="center"/>
        <w:rPr>
          <w:iCs/>
        </w:rPr>
      </w:pPr>
    </w:p>
    <w:p w:rsidR="00B5076D" w:rsidRDefault="00E93D02">
      <w:pPr>
        <w:jc w:val="both"/>
        <w:rPr>
          <w:rFonts w:eastAsiaTheme="majorEastAsia" w:cstheme="majorBidi"/>
          <w:color w:val="000000" w:themeColor="text1"/>
          <w:sz w:val="32"/>
          <w:szCs w:val="32"/>
        </w:rPr>
      </w:pPr>
      <w:r>
        <w:t xml:space="preserve">Ответ: </w:t>
      </w:r>
      <m:oMath>
        <m:r>
          <w:rPr>
            <w:rFonts w:ascii="Cambria Math" w:eastAsia="Cambria Math" w:hAnsi="Cambria Math" w:cs="Cambria Math"/>
          </w:rPr>
          <m:t>Q</m:t>
        </m:r>
        <m:r>
          <w:rPr>
            <w:rFonts w:ascii="Cambria Math" w:eastAsia="Cambria Math" w:hAnsi="Cambria Math" w:cs="Cambria Math"/>
          </w:rPr>
          <m:t>=0,143/0,26(6)/0,355</m:t>
        </m:r>
      </m:oMath>
      <w:r w:rsidR="000C535C" w:rsidRPr="000C535C">
        <w:t xml:space="preserve">; </w:t>
      </w:r>
      <m:oMath>
        <m:r>
          <w:rPr>
            <w:rFonts w:ascii="Cambria Math" w:eastAsia="Cambria Math" w:hAnsi="Cambria Math" w:cs="Cambria Math"/>
          </w:rPr>
          <m:t>L</m:t>
        </m:r>
        <m:r>
          <w:rPr>
            <w:rFonts w:ascii="Cambria Math" w:eastAsia="Cambria Math" w:hAnsi="Cambria Math" w:cs="Cambria Math"/>
          </w:rPr>
          <m:t>=0,571/0,73(3)</m:t>
        </m:r>
        <m:r>
          <w:rPr>
            <w:rFonts w:ascii="Cambria Math" w:eastAsia="Cambria Math" w:hAnsi="Cambria Math" w:cs="Cambria Math"/>
          </w:rPr>
          <m:t>/0,834</m:t>
        </m:r>
      </m:oMath>
      <w:r w:rsidR="000C535C" w:rsidRPr="000C535C">
        <w:t xml:space="preserve">;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</w:rPr>
          <m:t>=0,0185/0,0317/0,0407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с</m:t>
        </m:r>
        <m:r>
          <w:rPr>
            <w:rFonts w:ascii="Cambria Math" w:eastAsia="Cambria Math" w:hAnsi="Cambria Math" w:cs="Cambria Math"/>
          </w:rPr>
          <m:t>]</m:t>
        </m:r>
      </m:oMath>
      <w:r w:rsidR="000C535C" w:rsidRPr="000C535C">
        <w:t xml:space="preserve">; </w:t>
      </w:r>
      <m:oMath>
        <m:r>
          <w:rPr>
            <w:rFonts w:ascii="Cambria Math" w:eastAsia="Cambria Math" w:hAnsi="Cambria Math" w:cs="Cambria Math"/>
          </w:rPr>
          <m:t xml:space="preserve">T=0,074/0,087/0,096 </m:t>
        </m:r>
        <m: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с</m:t>
        </m:r>
        <m:r>
          <w:rPr>
            <w:rFonts w:ascii="Cambria Math" w:eastAsia="Cambria Math" w:hAnsi="Cambria Math" w:cs="Cambria Math"/>
          </w:rPr>
          <m:t>]</m:t>
        </m:r>
      </m:oMath>
      <w:r w:rsidR="000C535C" w:rsidRPr="000C535C">
        <w:t xml:space="preserve"> для ёмкости буфера, равного 1, 2 и 3 соответственно.</w:t>
      </w:r>
      <w:r>
        <w:br w:type="page"/>
      </w:r>
    </w:p>
    <w:p w:rsidR="00B5076D" w:rsidRDefault="00E93D02">
      <w:pPr>
        <w:pStyle w:val="1"/>
        <w:spacing w:line="720" w:lineRule="auto"/>
        <w:rPr>
          <w:b w:val="0"/>
          <w:bCs/>
        </w:rPr>
      </w:pPr>
      <w:bookmarkStart w:id="5" w:name="_Toc147744214"/>
      <w:r>
        <w:rPr>
          <w:b w:val="0"/>
          <w:bCs/>
        </w:rPr>
        <w:lastRenderedPageBreak/>
        <w:t>Задача 4</w:t>
      </w:r>
      <w:bookmarkEnd w:id="5"/>
    </w:p>
    <w:p w:rsidR="00B5076D" w:rsidRDefault="00E93D02">
      <w:r>
        <w:t xml:space="preserve">Заданы законы поступления и обслуживания заявок </w:t>
      </w:r>
      <w:proofErr w:type="spellStart"/>
      <w:r>
        <w:t>АСОИиУ</w:t>
      </w:r>
      <w:proofErr w:type="spellEnd"/>
      <w:r>
        <w:t xml:space="preserve">, формализуемой в виде разомкнутой СМО с обратными связями, состоящей из </w:t>
      </w:r>
      <w:r>
        <w:rPr>
          <w:lang w:val="en-US"/>
        </w:rPr>
        <w:t>M</w:t>
      </w:r>
      <w:r>
        <w:t>/</w:t>
      </w:r>
      <w:r>
        <w:rPr>
          <w:lang w:val="en-US"/>
        </w:rPr>
        <w:t>M</w:t>
      </w:r>
      <w:r>
        <w:t>/</w:t>
      </w:r>
      <w:r>
        <w:rPr>
          <w:lang w:val="en-US"/>
        </w:rPr>
        <w:t>C</w:t>
      </w:r>
      <w:r>
        <w:t>. Необходимо определить временные и загрузочные характеристики функционирования СМО.</w:t>
      </w:r>
    </w:p>
    <w:p w:rsidR="00B5076D" w:rsidRDefault="00B5076D"/>
    <w:tbl>
      <w:tblPr>
        <w:tblW w:w="96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48"/>
        <w:gridCol w:w="2100"/>
        <w:gridCol w:w="333"/>
        <w:gridCol w:w="333"/>
        <w:gridCol w:w="334"/>
        <w:gridCol w:w="709"/>
        <w:gridCol w:w="567"/>
        <w:gridCol w:w="567"/>
        <w:gridCol w:w="622"/>
        <w:gridCol w:w="657"/>
        <w:gridCol w:w="656"/>
        <w:gridCol w:w="652"/>
        <w:gridCol w:w="956"/>
      </w:tblGrid>
      <w:tr w:rsidR="00621407" w:rsidTr="00621407">
        <w:trPr>
          <w:trHeight w:val="1071"/>
        </w:trPr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76D" w:rsidRDefault="00410E82">
            <w:pPr>
              <w:rPr>
                <w:rFonts w:ascii="Calibri" w:hAnsi="Calibri" w:cs="Calibri"/>
                <w:color w:val="000000"/>
              </w:rPr>
            </w:pPr>
            <w:r w:rsidRPr="00410E82">
              <w:rPr>
                <w:rFonts w:ascii="Calibri" w:hAnsi="Calibri" w:cs="Calibri"/>
                <w:color w:val="000000"/>
              </w:rPr>
              <w:t>Номер варианта</w:t>
            </w:r>
          </w:p>
        </w:tc>
        <w:tc>
          <w:tcPr>
            <w:tcW w:w="2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0E82" w:rsidRPr="00410E82" w:rsidRDefault="00410E82" w:rsidP="00410E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Интенси</w:t>
            </w:r>
            <w:r w:rsidRPr="00410E82">
              <w:rPr>
                <w:rFonts w:ascii="Calibri" w:hAnsi="Calibri" w:cs="Calibri"/>
                <w:color w:val="000000"/>
              </w:rPr>
              <w:t xml:space="preserve">вность </w:t>
            </w:r>
          </w:p>
          <w:p w:rsidR="00B5076D" w:rsidRPr="00E327C0" w:rsidRDefault="00410E82" w:rsidP="00410E82">
            <w:pPr>
              <w:rPr>
                <w:rFonts w:ascii="Calibri" w:hAnsi="Calibri" w:cs="Calibri"/>
                <w:color w:val="000000"/>
              </w:rPr>
            </w:pPr>
            <w:r w:rsidRPr="00410E82">
              <w:rPr>
                <w:rFonts w:ascii="Calibri" w:hAnsi="Calibri" w:cs="Calibri"/>
                <w:color w:val="000000"/>
              </w:rPr>
              <w:t>входного потока</w:t>
            </w:r>
            <w:r w:rsidR="00E327C0" w:rsidRPr="00E327C0">
              <w:rPr>
                <w:rFonts w:ascii="Calibri" w:hAnsi="Calibri" w:cs="Calibri"/>
                <w:color w:val="000000"/>
              </w:rPr>
              <w:t xml:space="preserve"> заявок (1/с),  </w:t>
            </w:r>
            <m:oMath>
              <m:r>
                <w:rPr>
                  <w:rFonts w:ascii="Cambria Math" w:hAnsi="Cambria Math" w:cs="Calibri"/>
                  <w:color w:val="000000"/>
                </w:rPr>
                <m:t>λ</m:t>
              </m:r>
            </m:oMath>
          </w:p>
        </w:tc>
        <w:tc>
          <w:tcPr>
            <w:tcW w:w="100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ОА в фазах </w:t>
            </w:r>
          </w:p>
        </w:tc>
        <w:tc>
          <w:tcPr>
            <w:tcW w:w="1843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Pr="00770B3B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Интенсивность ОА в фазах</w:t>
            </w:r>
            <w:r w:rsidR="00770B3B" w:rsidRPr="00770B3B">
              <w:rPr>
                <w:rFonts w:ascii="Calibri" w:hAnsi="Calibri" w:cs="Calibri"/>
                <w:color w:val="000000"/>
              </w:rPr>
              <w:t xml:space="preserve"> (1/с), </w:t>
            </w:r>
            <m:oMath>
              <m:r>
                <w:rPr>
                  <w:rFonts w:ascii="Cambria Math" w:hAnsi="Cambria Math" w:cs="Calibri"/>
                  <w:color w:val="000000"/>
                </w:rPr>
                <m:t>μ</m:t>
              </m:r>
            </m:oMath>
          </w:p>
        </w:tc>
        <w:tc>
          <w:tcPr>
            <w:tcW w:w="354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Вероятности переходов между фазами </w:t>
            </w:r>
          </w:p>
        </w:tc>
      </w:tr>
      <w:tr w:rsidR="00410E82" w:rsidTr="00621407">
        <w:trPr>
          <w:trHeight w:val="549"/>
        </w:trPr>
        <w:tc>
          <w:tcPr>
            <w:tcW w:w="11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10E82" w:rsidRDefault="00410E82" w:rsidP="00410E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410E82" w:rsidRDefault="00410E82" w:rsidP="00410E8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Обозначение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фаз</w:t>
            </w:r>
          </w:p>
        </w:tc>
        <w:tc>
          <w:tcPr>
            <w:tcW w:w="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0E82" w:rsidRDefault="00410E82" w:rsidP="00410E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0E82" w:rsidRDefault="00410E82" w:rsidP="00410E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3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0E82" w:rsidRDefault="00410E82" w:rsidP="00410E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0E82" w:rsidRDefault="00410E82" w:rsidP="00410E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0E82" w:rsidRDefault="00410E82" w:rsidP="00410E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0E82" w:rsidRDefault="00410E82" w:rsidP="00410E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10E82" w:rsidRDefault="00410E82" w:rsidP="00410E82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10E82" w:rsidRDefault="00410E82" w:rsidP="00410E82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10E82" w:rsidRDefault="00410E82" w:rsidP="00410E82">
            <w:pPr>
              <w:spacing w:before="160" w:after="4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10E82" w:rsidRDefault="00410E82" w:rsidP="00410E82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410E82" w:rsidRDefault="00410E82" w:rsidP="00410E82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вых</m:t>
                    </m:r>
                  </m:sub>
                </m:sSub>
              </m:oMath>
            </m:oMathPara>
          </w:p>
        </w:tc>
      </w:tr>
      <w:tr w:rsidR="00410E82" w:rsidTr="00621407">
        <w:trPr>
          <w:trHeight w:val="320"/>
        </w:trPr>
        <w:tc>
          <w:tcPr>
            <w:tcW w:w="11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21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6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65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65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</w:tbl>
    <w:p w:rsidR="00B5076D" w:rsidRDefault="00E93D02">
      <w:pPr>
        <w:jc w:val="center"/>
      </w:pPr>
      <w:r>
        <w:t>Таблица 6. Значения для задачи 4.</w:t>
      </w:r>
    </w:p>
    <w:p w:rsidR="00B5076D" w:rsidRDefault="00B5076D">
      <w:pPr>
        <w:jc w:val="center"/>
      </w:pPr>
    </w:p>
    <w:p w:rsidR="00B5076D" w:rsidRDefault="00E93D02">
      <w:pPr>
        <w:jc w:val="both"/>
      </w:pPr>
      <w:r>
        <w:t>Схема системы:</w:t>
      </w:r>
    </w:p>
    <w:p w:rsidR="00B5076D" w:rsidRDefault="00B5076D">
      <w:pPr>
        <w:jc w:val="both"/>
      </w:pPr>
    </w:p>
    <w:p w:rsidR="00B5076D" w:rsidRDefault="00A5319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F93F4F">
            <wp:extent cx="5730875" cy="2060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76D" w:rsidRDefault="00D51852">
      <w:pPr>
        <w:jc w:val="center"/>
      </w:pPr>
      <w:r>
        <w:t xml:space="preserve">Схема 1. Схема взаимодействия </w:t>
      </w:r>
      <w:proofErr w:type="spellStart"/>
      <w:r>
        <w:t>С</w:t>
      </w:r>
      <w:r w:rsidR="002110AC">
        <w:t>е</w:t>
      </w:r>
      <w:r w:rsidR="00E93D02">
        <w:t>МО</w:t>
      </w:r>
      <w:proofErr w:type="spellEnd"/>
      <w:r w:rsidR="00E93D02">
        <w:t>.</w:t>
      </w:r>
    </w:p>
    <w:p w:rsidR="00B5076D" w:rsidRDefault="00B5076D">
      <w:pPr>
        <w:jc w:val="both"/>
      </w:pPr>
    </w:p>
    <w:p w:rsidR="00AC764C" w:rsidRPr="00AC764C" w:rsidRDefault="00AC764C" w:rsidP="00AC764C">
      <w:pPr>
        <w:spacing w:line="360" w:lineRule="auto"/>
        <w:ind w:firstLine="708"/>
        <w:jc w:val="both"/>
      </w:pPr>
      <w:r w:rsidRPr="00AC764C">
        <w:t>Найдём интенсивность входных потоков в каждую СМО:</w:t>
      </w:r>
    </w:p>
    <w:p w:rsidR="00AC764C" w:rsidRPr="00AC764C" w:rsidRDefault="00AC764C" w:rsidP="00C839A6">
      <w:pPr>
        <w:tabs>
          <w:tab w:val="center" w:pos="4536"/>
          <w:tab w:val="right" w:pos="9639"/>
        </w:tabs>
        <w:spacing w:line="360" w:lineRule="auto"/>
        <w:jc w:val="both"/>
      </w:pPr>
      <w:r w:rsidRPr="00AC764C">
        <w:t xml:space="preserve"> </w:t>
      </w:r>
      <w:r w:rsidRPr="00AC764C"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λ</m:t>
            </m:r>
          </m:num>
          <m:den>
            <m:r>
              <w:rPr>
                <w:rFonts w:ascii="Cambria Math" w:eastAsia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12</m:t>
                </m:r>
              </m:sub>
            </m:sSub>
            <m:r>
              <w:rPr>
                <w:rFonts w:ascii="Cambria Math" w:eastAsia="Cambria Math" w:hAnsi="Cambria Math" w:cs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21</m:t>
                </m:r>
              </m:sub>
            </m:sSub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13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1-0,8×0,5-0,2</m:t>
            </m:r>
          </m:den>
        </m:f>
        <m:r>
          <w:rPr>
            <w:rFonts w:ascii="Cambria Math" w:eastAsia="Cambria Math" w:hAnsi="Cambria Math" w:cs="Cambria Math"/>
          </w:rPr>
          <m:t>=2,5</m:t>
        </m:r>
        <m: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с</m:t>
            </m:r>
          </m:den>
        </m:f>
        <m:r>
          <w:rPr>
            <w:rFonts w:ascii="Cambria Math" w:eastAsia="Cambria Math" w:hAnsi="Cambria Math" w:cs="Cambria Math"/>
          </w:rPr>
          <m:t>]</m:t>
        </m:r>
      </m:oMath>
    </w:p>
    <w:p w:rsidR="00AC764C" w:rsidRPr="00AC764C" w:rsidRDefault="00AC764C" w:rsidP="00C839A6">
      <w:pPr>
        <w:tabs>
          <w:tab w:val="center" w:pos="4536"/>
          <w:tab w:val="right" w:pos="9639"/>
        </w:tabs>
        <w:spacing w:line="360" w:lineRule="auto"/>
        <w:jc w:val="both"/>
      </w:pPr>
      <w:r w:rsidRPr="00AC764C">
        <w:t xml:space="preserve"> </w:t>
      </w:r>
      <w:r w:rsidRPr="00AC764C"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×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  <m:r>
          <w:rPr>
            <w:rFonts w:ascii="Cambria Math" w:eastAsia="Cambria Math" w:hAnsi="Cambria Math" w:cs="Cambria Math"/>
          </w:rPr>
          <m:t>=2,5×0,8=2</m:t>
        </m:r>
        <m: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с</m:t>
            </m:r>
          </m:den>
        </m:f>
        <m:r>
          <w:rPr>
            <w:rFonts w:ascii="Cambria Math" w:eastAsia="Cambria Math" w:hAnsi="Cambria Math" w:cs="Cambria Math"/>
          </w:rPr>
          <m:t>]</m:t>
        </m:r>
      </m:oMath>
    </w:p>
    <w:p w:rsidR="00AC764C" w:rsidRPr="00AC764C" w:rsidRDefault="00AC764C" w:rsidP="00AC764C">
      <w:pPr>
        <w:tabs>
          <w:tab w:val="center" w:pos="4536"/>
          <w:tab w:val="right" w:pos="9639"/>
        </w:tabs>
        <w:spacing w:line="360" w:lineRule="auto"/>
        <w:jc w:val="both"/>
      </w:pPr>
      <w:r w:rsidRPr="00AC764C">
        <w:t xml:space="preserve"> </w:t>
      </w:r>
      <w:r w:rsidRPr="00AC764C"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31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2,5×0,2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</m:den>
        </m:f>
        <m:r>
          <w:rPr>
            <w:rFonts w:ascii="Cambria Math" w:eastAsia="Cambria Math" w:hAnsi="Cambria Math" w:cs="Cambria Math"/>
          </w:rPr>
          <m:t>=0,5</m:t>
        </m:r>
        <m: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с</m:t>
            </m:r>
          </m:den>
        </m:f>
        <m:r>
          <w:rPr>
            <w:rFonts w:ascii="Cambria Math" w:eastAsia="Cambria Math" w:hAnsi="Cambria Math" w:cs="Cambria Math"/>
          </w:rPr>
          <m:t>]</m:t>
        </m:r>
      </m:oMath>
    </w:p>
    <w:p w:rsidR="00AC764C" w:rsidRPr="00AC764C" w:rsidRDefault="00D51852" w:rsidP="00AC764C">
      <w:pPr>
        <w:spacing w:line="360" w:lineRule="auto"/>
        <w:ind w:firstLine="708"/>
        <w:jc w:val="both"/>
      </w:pPr>
      <w:r>
        <w:t>Определим</w:t>
      </w:r>
      <w:r w:rsidR="00AC764C" w:rsidRPr="00AC764C">
        <w:t xml:space="preserve"> стационарность каждой СМО</w:t>
      </w:r>
      <w:r w:rsidR="005321EA">
        <w:t>, для этого найдём у них</w:t>
      </w:r>
      <w:r w:rsidR="00FB5F2B">
        <w:t xml:space="preserve"> загрузку ОА </w:t>
      </w:r>
      <m:oMath>
        <m:r>
          <w:rPr>
            <w:rFonts w:ascii="Cambria Math" w:hAnsi="Cambria Math"/>
          </w:rPr>
          <m:t xml:space="preserve"> ρ</m:t>
        </m:r>
      </m:oMath>
      <w:r w:rsidR="005321EA">
        <w:t>:</w:t>
      </w:r>
    </w:p>
    <w:p w:rsidR="00AC764C" w:rsidRPr="00AC764C" w:rsidRDefault="00AC764C" w:rsidP="00AC764C">
      <w:pPr>
        <w:tabs>
          <w:tab w:val="center" w:pos="4536"/>
          <w:tab w:val="right" w:pos="9639"/>
        </w:tabs>
        <w:spacing w:line="360" w:lineRule="auto"/>
        <w:jc w:val="both"/>
      </w:pPr>
      <w:r w:rsidRPr="00AC764C"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2,5</m:t>
            </m:r>
          </m:num>
          <m:den>
            <m:r>
              <w:rPr>
                <w:rFonts w:ascii="Cambria Math" w:eastAsia="Cambria Math" w:hAnsi="Cambria Math" w:cs="Cambria Math"/>
              </w:rPr>
              <m:t>15×1</m:t>
            </m:r>
          </m:den>
        </m:f>
        <m:r>
          <w:rPr>
            <w:rFonts w:ascii="Cambria Math" w:eastAsia="Cambria Math" w:hAnsi="Cambria Math" w:cs="Cambria Math"/>
          </w:rPr>
          <m:t>=0,17</m:t>
        </m:r>
      </m:oMath>
    </w:p>
    <w:p w:rsidR="00AC764C" w:rsidRPr="00AC764C" w:rsidRDefault="00AC764C" w:rsidP="00AC764C">
      <w:pPr>
        <w:spacing w:line="360" w:lineRule="auto"/>
        <w:ind w:firstLine="708"/>
        <w:jc w:val="both"/>
      </w:pPr>
    </w:p>
    <w:p w:rsidR="00AC764C" w:rsidRPr="00AC764C" w:rsidRDefault="00AC764C" w:rsidP="00C839A6">
      <w:pPr>
        <w:tabs>
          <w:tab w:val="center" w:pos="4536"/>
          <w:tab w:val="right" w:pos="9639"/>
        </w:tabs>
        <w:spacing w:line="360" w:lineRule="auto"/>
        <w:jc w:val="both"/>
      </w:pPr>
      <w:r w:rsidRPr="00AC764C">
        <w:t xml:space="preserve"> </w:t>
      </w:r>
      <w:r w:rsidRPr="00AC764C"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10×1</m:t>
            </m:r>
          </m:den>
        </m:f>
        <m:r>
          <w:rPr>
            <w:rFonts w:ascii="Cambria Math" w:eastAsia="Cambria Math" w:hAnsi="Cambria Math" w:cs="Cambria Math"/>
          </w:rPr>
          <m:t>=0,2</m:t>
        </m:r>
      </m:oMath>
    </w:p>
    <w:p w:rsidR="00AC764C" w:rsidRPr="00AC764C" w:rsidRDefault="00AC764C" w:rsidP="00C839A6">
      <w:pPr>
        <w:tabs>
          <w:tab w:val="center" w:pos="4536"/>
          <w:tab w:val="right" w:pos="9639"/>
        </w:tabs>
        <w:spacing w:line="360" w:lineRule="auto"/>
        <w:jc w:val="both"/>
      </w:pPr>
      <w:r w:rsidRPr="00AC764C">
        <w:t xml:space="preserve"> </w:t>
      </w:r>
      <w:r w:rsidRPr="00AC764C">
        <w:tab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0,5</m:t>
            </m:r>
          </m:num>
          <m:den>
            <m:r>
              <w:rPr>
                <w:rFonts w:ascii="Cambria Math" w:eastAsia="Cambria Math" w:hAnsi="Cambria Math" w:cs="Cambria Math"/>
              </w:rPr>
              <m:t>10×1</m:t>
            </m:r>
          </m:den>
        </m:f>
        <m:r>
          <w:rPr>
            <w:rFonts w:ascii="Cambria Math" w:eastAsia="Cambria Math" w:hAnsi="Cambria Math" w:cs="Cambria Math"/>
          </w:rPr>
          <m:t>=0,5</m:t>
        </m:r>
      </m:oMath>
    </w:p>
    <w:p w:rsidR="00B5076D" w:rsidRDefault="00AC764C" w:rsidP="00381F27">
      <w:pPr>
        <w:spacing w:after="200" w:line="276" w:lineRule="auto"/>
      </w:pPr>
      <w:r w:rsidRPr="00AC764C">
        <w:lastRenderedPageBreak/>
        <w:t xml:space="preserve">Т.к.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&lt;1</m:t>
        </m:r>
      </m:oMath>
      <w:r w:rsidRPr="00AC764C">
        <w:t xml:space="preserve">, </w:t>
      </w:r>
      <w:r w:rsidR="00F52D4C">
        <w:t>следовательн</w:t>
      </w:r>
      <w:r w:rsidRPr="00AC764C">
        <w:t xml:space="preserve">о </w:t>
      </w:r>
      <w:proofErr w:type="spellStart"/>
      <w:r w:rsidRPr="00AC764C">
        <w:t>СеМО</w:t>
      </w:r>
      <w:proofErr w:type="spellEnd"/>
      <w:r w:rsidRPr="00AC764C">
        <w:t xml:space="preserve"> стационарно.</w:t>
      </w:r>
    </w:p>
    <w:p w:rsidR="00B5076D" w:rsidRDefault="00E93D02">
      <w:pPr>
        <w:jc w:val="both"/>
      </w:pPr>
      <w:r>
        <w:t>Рассчитаем основные количественные и временные характеристики:</w:t>
      </w:r>
    </w:p>
    <w:p w:rsidR="00B5076D" w:rsidRDefault="001C6847">
      <w:pPr>
        <w:jc w:val="both"/>
        <w:rPr>
          <w:sz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)×μ</m:t>
              </m:r>
            </m:den>
          </m:f>
        </m:oMath>
      </m:oMathPara>
    </w:p>
    <w:p w:rsidR="00B5076D" w:rsidRDefault="001C6847" w:rsidP="0088203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)×μ</m:t>
              </m:r>
            </m:den>
          </m:f>
        </m:oMath>
      </m:oMathPara>
    </w:p>
    <w:p w:rsidR="00B5076D" w:rsidRDefault="00E93D02">
      <w:pPr>
        <w:jc w:val="both"/>
      </w:pPr>
      <w:r>
        <w:t>Результат</w:t>
      </w:r>
      <w:r w:rsidR="00AC764C">
        <w:t>ы расчетов приведены в таблице 7</w:t>
      </w:r>
      <w:r>
        <w:t>.</w:t>
      </w:r>
    </w:p>
    <w:p w:rsidR="00B5076D" w:rsidRDefault="00B5076D">
      <w:pPr>
        <w:jc w:val="both"/>
      </w:pPr>
    </w:p>
    <w:tbl>
      <w:tblPr>
        <w:tblW w:w="541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9"/>
        <w:gridCol w:w="1371"/>
        <w:gridCol w:w="1371"/>
        <w:gridCol w:w="1371"/>
      </w:tblGrid>
      <w:tr w:rsidR="00BF63CF" w:rsidTr="00BF63CF">
        <w:trPr>
          <w:trHeight w:val="320"/>
          <w:jc w:val="center"/>
        </w:trPr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СМО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СМО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СМО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BF63CF" w:rsidTr="00BF63CF">
        <w:trPr>
          <w:trHeight w:val="320"/>
          <w:jc w:val="center"/>
        </w:trPr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C839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C839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BF63CF" w:rsidTr="00BF63CF">
        <w:trPr>
          <w:trHeight w:val="320"/>
          <w:jc w:val="center"/>
        </w:trPr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Pr="00C839A6" w:rsidRDefault="00BF63C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  <w:r w:rsidR="00C839A6">
              <w:rPr>
                <w:rFonts w:ascii="Calibri" w:hAnsi="Calibri" w:cs="Calibri"/>
                <w:color w:val="000000"/>
                <w:lang w:val="en-US"/>
              </w:rPr>
              <w:t>05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C839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F63CF" w:rsidTr="00BF63CF">
        <w:trPr>
          <w:trHeight w:val="320"/>
          <w:jc w:val="center"/>
        </w:trPr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C839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C839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C839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BF63CF" w:rsidTr="00BF63CF">
        <w:trPr>
          <w:trHeight w:val="320"/>
          <w:jc w:val="center"/>
        </w:trPr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BF63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F63CF" w:rsidRDefault="00C839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:rsidR="00B5076D" w:rsidRDefault="00AC764C">
      <w:pPr>
        <w:jc w:val="center"/>
      </w:pPr>
      <w:r>
        <w:t>Таблица 7</w:t>
      </w:r>
      <w:r w:rsidR="00E93D02">
        <w:t xml:space="preserve">. Временные и количественные характеристики СМО и </w:t>
      </w:r>
      <w:proofErr w:type="spellStart"/>
      <w:r w:rsidR="00E93D02">
        <w:t>СеМО</w:t>
      </w:r>
      <w:proofErr w:type="spellEnd"/>
    </w:p>
    <w:p w:rsidR="00BF63CF" w:rsidRPr="00BF63CF" w:rsidRDefault="00BF63CF" w:rsidP="00C839A6">
      <w:pPr>
        <w:spacing w:line="360" w:lineRule="auto"/>
        <w:jc w:val="both"/>
      </w:pPr>
      <w:r w:rsidRPr="00BF63CF">
        <w:t xml:space="preserve">Найдём среднее время пребывания </w:t>
      </w:r>
      <m:oMath>
        <m:r>
          <w:rPr>
            <w:rFonts w:ascii="Cambria Math" w:hAnsi="Cambria Math"/>
          </w:rPr>
          <m:t>T</m:t>
        </m:r>
      </m:oMath>
      <w:r w:rsidRPr="00BF63CF">
        <w:t xml:space="preserve"> в системе в целом: </w:t>
      </w:r>
    </w:p>
    <w:p w:rsidR="00B5076D" w:rsidRDefault="00BF63CF" w:rsidP="00C839A6">
      <w:pPr>
        <w:spacing w:line="360" w:lineRule="auto"/>
        <w:jc w:val="both"/>
      </w:pPr>
      <w:r w:rsidRPr="00BF63CF">
        <w:tab/>
      </w:r>
      <m:oMath>
        <m:r>
          <w:rPr>
            <w:rFonts w:ascii="Cambria Math" w:hAnsi="Cambria Math"/>
          </w:rPr>
          <m:t>T=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0,08+0,125+0,2</m:t>
            </m:r>
          </m:e>
        </m:d>
        <m:r>
          <w:rPr>
            <w:rFonts w:ascii="Cambria Math" w:hAnsi="Cambria Math"/>
          </w:rPr>
          <m:t>=0,405</m:t>
        </m:r>
        <m:r>
          <w:rPr>
            <w:rFonts w:ascii="Cambria Math" w:hAnsi="Cambria Math"/>
          </w:rPr>
          <m:t xml:space="preserve"> [c]</m:t>
        </m:r>
      </m:oMath>
    </w:p>
    <w:p w:rsidR="00B5076D" w:rsidRDefault="00E93D02">
      <w:r>
        <w:t xml:space="preserve">Ответ: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=0,035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=0,05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=0,5</m:t>
        </m:r>
      </m:oMath>
      <w:r w:rsidR="00C839A6">
        <w:t>;</w:t>
      </w:r>
      <w:r w:rsidR="00C839A6" w:rsidRPr="00C839A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=0,205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=0,25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C839A6" w:rsidRPr="00C839A6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=0,002</m:t>
        </m:r>
        <m:r>
          <w:rPr>
            <w:rFonts w:ascii="Cambria Math" w:hAnsi="Cambria Math"/>
          </w:rPr>
          <m:t xml:space="preserve"> 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=0,005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=0,05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C839A6" w:rsidRPr="00C839A6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=0,08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=0,125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с</m:t>
        </m:r>
        <m:r>
          <w:rPr>
            <w:rFonts w:ascii="Cambria Math" w:hAnsi="Cambria Math"/>
          </w:rPr>
          <m:t>]</m:t>
        </m:r>
      </m:oMath>
      <w:r w:rsidR="00C839A6" w:rsidRPr="00C839A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=0,2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C839A6" w:rsidRPr="00C839A6">
        <w:t xml:space="preserve">; среднее время пребывания заявок в целом в СеМО </w:t>
      </w:r>
      <m:oMath>
        <m:r>
          <w:rPr>
            <w:rFonts w:ascii="Cambria Math" w:hAnsi="Cambria Math"/>
          </w:rPr>
          <m:t xml:space="preserve">T=0,405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C839A6" w:rsidRPr="00C839A6">
        <w:t>.</w:t>
      </w:r>
    </w:p>
    <w:p w:rsidR="00B5076D" w:rsidRDefault="00E93D02">
      <w:pPr>
        <w:rPr>
          <w:rFonts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B5076D" w:rsidRDefault="00E93D02">
      <w:pPr>
        <w:pStyle w:val="1"/>
        <w:spacing w:line="720" w:lineRule="auto"/>
        <w:rPr>
          <w:rFonts w:eastAsia="Times New Roman"/>
          <w:b w:val="0"/>
          <w:bCs/>
        </w:rPr>
      </w:pPr>
      <w:bookmarkStart w:id="6" w:name="_Toc147744215"/>
      <w:r>
        <w:rPr>
          <w:rFonts w:eastAsia="Times New Roman"/>
          <w:b w:val="0"/>
          <w:bCs/>
        </w:rPr>
        <w:lastRenderedPageBreak/>
        <w:t>Задача 5</w:t>
      </w:r>
      <w:bookmarkEnd w:id="6"/>
    </w:p>
    <w:p w:rsidR="00B5076D" w:rsidRDefault="00E93D02">
      <w:r>
        <w:t xml:space="preserve">Заданы законы поступления и обслуживания заявок в подсистеме </w:t>
      </w:r>
      <w:proofErr w:type="spellStart"/>
      <w:r>
        <w:t>АСОИиУ</w:t>
      </w:r>
      <w:proofErr w:type="spellEnd"/>
      <w:r>
        <w:t>, формализуемой в виде СМО с приоритетами. Необходимо определить временные и загрузочные характеристики функционирования СМО.</w:t>
      </w:r>
    </w:p>
    <w:p w:rsidR="00B5076D" w:rsidRDefault="00B5076D"/>
    <w:tbl>
      <w:tblPr>
        <w:tblW w:w="90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6"/>
        <w:gridCol w:w="1748"/>
        <w:gridCol w:w="2070"/>
        <w:gridCol w:w="1701"/>
        <w:gridCol w:w="1842"/>
      </w:tblGrid>
      <w:tr w:rsidR="00B5076D">
        <w:trPr>
          <w:trHeight w:val="320"/>
        </w:trPr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5076D" w:rsidRDefault="00B5076D" w:rsidP="004F109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Интенсивность входного потока заявок, (1/с)</w:t>
            </w:r>
            <w:r w:rsidR="009C32D9" w:rsidRPr="009C32D9">
              <w:rPr>
                <w:rFonts w:ascii="Calibri" w:eastAsia="Calibri" w:hAnsi="Calibri" w:cs="Calibri"/>
              </w:rPr>
              <w:t xml:space="preserve"> </w:t>
            </w:r>
            <w:r w:rsidR="009C32D9" w:rsidRPr="009C32D9">
              <w:rPr>
                <w:rFonts w:ascii="Calibri" w:hAnsi="Calibri" w:cs="Calibri"/>
                <w:color w:val="000000"/>
              </w:rPr>
              <w:t xml:space="preserve">), </w:t>
            </w:r>
            <m:oMath>
              <m:r>
                <w:rPr>
                  <w:rFonts w:ascii="Cambria Math" w:hAnsi="Cambria Math" w:cs="Calibri"/>
                  <w:color w:val="000000"/>
                </w:rPr>
                <m:t>λ</m:t>
              </m:r>
            </m:oMath>
          </w:p>
        </w:tc>
        <w:tc>
          <w:tcPr>
            <w:tcW w:w="354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Pr="009C32D9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Среднее время обслуживания заявок, (с)</w:t>
            </w:r>
            <w:r w:rsidR="009C32D9" w:rsidRPr="009C32D9">
              <w:rPr>
                <w:rFonts w:ascii="Calibri" w:hAnsi="Calibri" w:cs="Calibri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о</m:t>
                  </m:r>
                </m:sub>
              </m:sSub>
            </m:oMath>
          </w:p>
        </w:tc>
      </w:tr>
      <w:tr w:rsidR="00B5076D">
        <w:trPr>
          <w:trHeight w:val="320"/>
        </w:trPr>
        <w:tc>
          <w:tcPr>
            <w:tcW w:w="170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 варианта</w:t>
            </w:r>
          </w:p>
        </w:tc>
        <w:tc>
          <w:tcPr>
            <w:tcW w:w="17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приоритет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приоритет</w:t>
            </w:r>
          </w:p>
        </w:tc>
        <w:tc>
          <w:tcPr>
            <w:tcW w:w="17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приоритет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приоритет</w:t>
            </w:r>
          </w:p>
        </w:tc>
      </w:tr>
      <w:tr w:rsidR="00B5076D">
        <w:trPr>
          <w:trHeight w:val="320"/>
        </w:trPr>
        <w:tc>
          <w:tcPr>
            <w:tcW w:w="170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B24</w:t>
            </w:r>
          </w:p>
        </w:tc>
        <w:tc>
          <w:tcPr>
            <w:tcW w:w="17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B5076D" w:rsidRDefault="00E93D02" w:rsidP="004F10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:rsidR="00B5076D" w:rsidRDefault="008C427C">
      <w:pPr>
        <w:jc w:val="center"/>
      </w:pPr>
      <w:r>
        <w:t>Таблица 8</w:t>
      </w:r>
      <w:r w:rsidR="00E93D02">
        <w:t>. Значения для задачи 5.</w:t>
      </w:r>
    </w:p>
    <w:p w:rsidR="00B5076D" w:rsidRDefault="00B5076D">
      <w:pPr>
        <w:jc w:val="center"/>
      </w:pPr>
    </w:p>
    <w:p w:rsidR="00B5076D" w:rsidRDefault="00E93D02">
      <w:r>
        <w:t>Определим базовые параметры СМО для заявок каждого приоритета.</w:t>
      </w:r>
    </w:p>
    <w:p w:rsidR="00B5076D" w:rsidRDefault="001C684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5076D" w:rsidRDefault="00E93D02">
      <w:r>
        <w:t>Р</w:t>
      </w:r>
      <w:r w:rsidR="008C427C">
        <w:t>езультаты приведены в таблице 9</w:t>
      </w:r>
      <w:r>
        <w:t>.</w:t>
      </w:r>
    </w:p>
    <w:p w:rsidR="00B5076D" w:rsidRDefault="00B5076D"/>
    <w:tbl>
      <w:tblPr>
        <w:tblW w:w="566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2268"/>
        <w:gridCol w:w="1276"/>
      </w:tblGrid>
      <w:tr w:rsidR="009A3F44" w:rsidTr="009A3F44">
        <w:trPr>
          <w:trHeight w:val="320"/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</w:pPr>
            <w:r>
              <w:t>Приоритет заявок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A3F44" w:rsidTr="009A3F44">
        <w:trPr>
          <w:trHeight w:val="320"/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приоритет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A3F44" w:rsidTr="009A3F44">
        <w:trPr>
          <w:trHeight w:val="320"/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приоритет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A3F44" w:rsidRDefault="009A3F44" w:rsidP="009A3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</w:tbl>
    <w:p w:rsidR="00B5076D" w:rsidRDefault="008C427C">
      <w:pPr>
        <w:jc w:val="center"/>
      </w:pPr>
      <w:r>
        <w:t>Таблица 9</w:t>
      </w:r>
      <w:r w:rsidR="00E93D02">
        <w:t>. Базовые параметры СМО с параметрами</w:t>
      </w:r>
    </w:p>
    <w:p w:rsidR="00B5076D" w:rsidRDefault="00B5076D">
      <w:pPr>
        <w:jc w:val="both"/>
      </w:pPr>
    </w:p>
    <w:p w:rsidR="00B5076D" w:rsidRDefault="00E93D02">
      <w:pPr>
        <w:jc w:val="both"/>
      </w:pPr>
      <w:r>
        <w:t>Рассчитаем основные характеристики для СМО с относительными и абсолютными приоритетами. Для СМО М/М/1 с относительными приоритетами используется следующий набор функций:</w:t>
      </w:r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5076D" w:rsidRDefault="00B5076D">
      <w:pPr>
        <w:jc w:val="both"/>
      </w:pPr>
    </w:p>
    <w:p w:rsidR="00B5076D" w:rsidRDefault="00E93D02">
      <w:pPr>
        <w:jc w:val="both"/>
      </w:pPr>
      <w:r>
        <w:t xml:space="preserve">Где </w:t>
      </w:r>
      <w:r>
        <w:rPr>
          <w:lang w:val="en-US"/>
        </w:rPr>
        <w:t>i</w:t>
      </w:r>
      <w:r>
        <w:t xml:space="preserve"> – приоритет заявки.</w:t>
      </w:r>
    </w:p>
    <w:p w:rsidR="009E70F7" w:rsidRDefault="009E70F7" w:rsidP="009E70F7">
      <w:pPr>
        <w:jc w:val="both"/>
      </w:pPr>
    </w:p>
    <w:p w:rsidR="009E70F7" w:rsidRDefault="009E70F7" w:rsidP="009E70F7">
      <w:pPr>
        <w:jc w:val="both"/>
      </w:pPr>
      <w:r>
        <w:t>Результаты вычисления характеристик для СМО с относительными приоритетами приведены в таблице 10.</w:t>
      </w:r>
    </w:p>
    <w:p w:rsidR="009E70F7" w:rsidRDefault="009E70F7" w:rsidP="009E70F7">
      <w:pPr>
        <w:jc w:val="both"/>
      </w:pPr>
    </w:p>
    <w:tbl>
      <w:tblPr>
        <w:tblW w:w="8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04"/>
        <w:gridCol w:w="1560"/>
        <w:gridCol w:w="1560"/>
        <w:gridCol w:w="1984"/>
        <w:gridCol w:w="1418"/>
      </w:tblGrid>
      <w:tr w:rsidR="009E70F7" w:rsidTr="00862C8A">
        <w:trPr>
          <w:trHeight w:val="320"/>
          <w:jc w:val="center"/>
        </w:trPr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r>
              <w:t>Приоритетность заявок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</w:tr>
      <w:tr w:rsidR="009E70F7" w:rsidTr="00862C8A">
        <w:trPr>
          <w:trHeight w:val="320"/>
          <w:jc w:val="center"/>
        </w:trPr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приоритет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0,18(8)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0,18(8)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0,28(8)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0,28(8)</w:t>
            </w:r>
          </w:p>
        </w:tc>
      </w:tr>
      <w:tr w:rsidR="009E70F7" w:rsidTr="00862C8A">
        <w:trPr>
          <w:trHeight w:val="320"/>
          <w:jc w:val="center"/>
        </w:trPr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приоритет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1,8(8)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0,472(2)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1,27(2)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E70F7" w:rsidRDefault="009E70F7" w:rsidP="00862C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0,3175</w:t>
            </w:r>
          </w:p>
        </w:tc>
      </w:tr>
    </w:tbl>
    <w:p w:rsidR="009E70F7" w:rsidRDefault="009E70F7" w:rsidP="009E70F7">
      <w:pPr>
        <w:jc w:val="center"/>
      </w:pPr>
      <w:r>
        <w:t>Таблица 10. Характеристики для СМО с относительными приоритетами</w:t>
      </w:r>
    </w:p>
    <w:p w:rsidR="00B5076D" w:rsidRDefault="00E93D02">
      <w:pPr>
        <w:jc w:val="both"/>
      </w:pPr>
      <w:r>
        <w:lastRenderedPageBreak/>
        <w:t>Для СМО М/М/1 с абсолютными приоритетами используются следующие функции:</w:t>
      </w:r>
    </w:p>
    <w:p w:rsidR="00B5076D" w:rsidRDefault="00B5076D">
      <w:pPr>
        <w:jc w:val="both"/>
      </w:pPr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5076D" w:rsidRDefault="001C684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5076D" w:rsidRDefault="00B5076D">
      <w:pPr>
        <w:jc w:val="center"/>
      </w:pPr>
    </w:p>
    <w:p w:rsidR="00B5076D" w:rsidRDefault="00E93D02">
      <w:pPr>
        <w:jc w:val="both"/>
      </w:pPr>
      <w:r>
        <w:t>Результаты вычисления характеристик для СМО с абсолютными при</w:t>
      </w:r>
      <w:r w:rsidR="008C427C">
        <w:t>оритетами приведены в таблице 11</w:t>
      </w:r>
      <w:r>
        <w:t>.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9"/>
        <w:gridCol w:w="1701"/>
        <w:gridCol w:w="1700"/>
        <w:gridCol w:w="1984"/>
        <w:gridCol w:w="1562"/>
      </w:tblGrid>
      <w:tr w:rsidR="00B5076D">
        <w:trPr>
          <w:trHeight w:val="320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r>
              <w:t>Приоритетность заявок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</w:tr>
      <w:tr w:rsidR="00B5076D">
        <w:trPr>
          <w:trHeight w:val="320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приоритет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6052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0,01(1)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  <w:r w:rsidR="00605252"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605252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6052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  <w:r w:rsidR="00605252"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605252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6052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  <w:r w:rsidR="00605252"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605252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B5076D">
        <w:trPr>
          <w:trHeight w:val="320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приоритет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427ED5" w:rsidP="00427E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E93D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427E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427ED5">
              <w:rPr>
                <w:rFonts w:ascii="Calibri" w:hAnsi="Calibri" w:cs="Calibri"/>
                <w:color w:val="000000"/>
              </w:rPr>
              <w:t>477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427E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427ED5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5076D" w:rsidRDefault="00E93D02" w:rsidP="00427E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  <w:r w:rsidR="00427ED5">
              <w:rPr>
                <w:rFonts w:ascii="Calibri" w:hAnsi="Calibri" w:cs="Calibri"/>
                <w:color w:val="000000"/>
              </w:rPr>
              <w:t>45</w:t>
            </w:r>
          </w:p>
        </w:tc>
      </w:tr>
    </w:tbl>
    <w:p w:rsidR="008C427C" w:rsidRDefault="008C427C" w:rsidP="008C427C">
      <w:pPr>
        <w:jc w:val="center"/>
      </w:pPr>
      <w:r>
        <w:t>Таблица 11</w:t>
      </w:r>
      <w:r>
        <w:t xml:space="preserve">. Характеристики для СМО с </w:t>
      </w:r>
      <w:r>
        <w:t>абсолютными</w:t>
      </w:r>
      <w:r>
        <w:t xml:space="preserve"> приоритетами</w:t>
      </w:r>
    </w:p>
    <w:p w:rsidR="00B5076D" w:rsidRDefault="00B5076D">
      <w:pPr>
        <w:jc w:val="both"/>
      </w:pPr>
    </w:p>
    <w:p w:rsidR="00B5076D" w:rsidRDefault="00E93D02">
      <w:pPr>
        <w:jc w:val="both"/>
      </w:pPr>
      <w:r>
        <w:t xml:space="preserve">Ответ: Ответом являются вычисленные значения, приведенные в таблицах выше: </w:t>
      </w:r>
    </w:p>
    <w:p w:rsidR="00B5076D" w:rsidRDefault="008C427C">
      <w:pPr>
        <w:jc w:val="both"/>
      </w:pPr>
      <w:r>
        <w:t>Таблица 10</w:t>
      </w:r>
      <w:r w:rsidR="00E93D02">
        <w:t xml:space="preserve"> (для относи</w:t>
      </w:r>
      <w:r>
        <w:t>тельных приоритетов), Таблица 11</w:t>
      </w:r>
      <w:r w:rsidR="00E93D02">
        <w:t xml:space="preserve"> (для абсолютных приоритетов).</w:t>
      </w:r>
    </w:p>
    <w:sectPr w:rsidR="00B5076D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6D"/>
    <w:rsid w:val="00087B4B"/>
    <w:rsid w:val="000C535C"/>
    <w:rsid w:val="000D60FE"/>
    <w:rsid w:val="000E09F5"/>
    <w:rsid w:val="000F00D2"/>
    <w:rsid w:val="001956CE"/>
    <w:rsid w:val="001C6847"/>
    <w:rsid w:val="001E418F"/>
    <w:rsid w:val="00210D29"/>
    <w:rsid w:val="002110AC"/>
    <w:rsid w:val="002446DD"/>
    <w:rsid w:val="00354C41"/>
    <w:rsid w:val="00381F27"/>
    <w:rsid w:val="00385B65"/>
    <w:rsid w:val="00404440"/>
    <w:rsid w:val="00410E82"/>
    <w:rsid w:val="00427ED5"/>
    <w:rsid w:val="00442F32"/>
    <w:rsid w:val="00461107"/>
    <w:rsid w:val="004719B0"/>
    <w:rsid w:val="004A2681"/>
    <w:rsid w:val="004B44AE"/>
    <w:rsid w:val="004D27F0"/>
    <w:rsid w:val="004D5691"/>
    <w:rsid w:val="004F1093"/>
    <w:rsid w:val="00525F66"/>
    <w:rsid w:val="005321EA"/>
    <w:rsid w:val="00544389"/>
    <w:rsid w:val="005C779B"/>
    <w:rsid w:val="00605252"/>
    <w:rsid w:val="00621407"/>
    <w:rsid w:val="00625B3F"/>
    <w:rsid w:val="00641110"/>
    <w:rsid w:val="00694D4C"/>
    <w:rsid w:val="006A3004"/>
    <w:rsid w:val="006E59FF"/>
    <w:rsid w:val="007340B7"/>
    <w:rsid w:val="00770AFE"/>
    <w:rsid w:val="00770B3B"/>
    <w:rsid w:val="007B2175"/>
    <w:rsid w:val="00827D74"/>
    <w:rsid w:val="0085192A"/>
    <w:rsid w:val="00855974"/>
    <w:rsid w:val="0088203B"/>
    <w:rsid w:val="008A500C"/>
    <w:rsid w:val="008B5302"/>
    <w:rsid w:val="008C427C"/>
    <w:rsid w:val="008E0D01"/>
    <w:rsid w:val="008F6B3E"/>
    <w:rsid w:val="00920C7A"/>
    <w:rsid w:val="00972785"/>
    <w:rsid w:val="009A3F44"/>
    <w:rsid w:val="009C32D9"/>
    <w:rsid w:val="009D0E92"/>
    <w:rsid w:val="009E70F7"/>
    <w:rsid w:val="00A5319F"/>
    <w:rsid w:val="00A92B3A"/>
    <w:rsid w:val="00AA051D"/>
    <w:rsid w:val="00AC764C"/>
    <w:rsid w:val="00B4752A"/>
    <w:rsid w:val="00B5076D"/>
    <w:rsid w:val="00B579D6"/>
    <w:rsid w:val="00B93578"/>
    <w:rsid w:val="00BA2326"/>
    <w:rsid w:val="00BD6EF7"/>
    <w:rsid w:val="00BF63CF"/>
    <w:rsid w:val="00C164D8"/>
    <w:rsid w:val="00C20E6C"/>
    <w:rsid w:val="00C3082F"/>
    <w:rsid w:val="00C30E1F"/>
    <w:rsid w:val="00C7452C"/>
    <w:rsid w:val="00C839A6"/>
    <w:rsid w:val="00C97E60"/>
    <w:rsid w:val="00D51852"/>
    <w:rsid w:val="00D53E31"/>
    <w:rsid w:val="00D71AD7"/>
    <w:rsid w:val="00DC7CEA"/>
    <w:rsid w:val="00DE00DF"/>
    <w:rsid w:val="00E00701"/>
    <w:rsid w:val="00E327C0"/>
    <w:rsid w:val="00E36FE2"/>
    <w:rsid w:val="00E434E3"/>
    <w:rsid w:val="00E93D02"/>
    <w:rsid w:val="00ED611A"/>
    <w:rsid w:val="00EF6150"/>
    <w:rsid w:val="00F47527"/>
    <w:rsid w:val="00F52D4C"/>
    <w:rsid w:val="00F70504"/>
    <w:rsid w:val="00F80B28"/>
    <w:rsid w:val="00F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2593"/>
  <w15:docId w15:val="{F9B93AF9-EACD-4616-853D-66E56F62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ABD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link w:val="10"/>
    <w:uiPriority w:val="9"/>
    <w:qFormat/>
    <w:rsid w:val="0038614E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uiPriority w:val="11"/>
    <w:qFormat/>
    <w:rsid w:val="00BA2AC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qFormat/>
    <w:rsid w:val="0038614E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eastAsia="en-GB"/>
    </w:rPr>
  </w:style>
  <w:style w:type="character" w:styleId="a4">
    <w:name w:val="Placeholder Text"/>
    <w:basedOn w:val="a0"/>
    <w:uiPriority w:val="99"/>
    <w:semiHidden/>
    <w:qFormat/>
    <w:rsid w:val="007B41A1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CD4A50"/>
    <w:rPr>
      <w:rFonts w:ascii="Times New Roman" w:eastAsia="Times New Roman" w:hAnsi="Times New Roman" w:cs="Times New Roman"/>
      <w:lang w:eastAsia="en-GB"/>
    </w:rPr>
  </w:style>
  <w:style w:type="character" w:customStyle="1" w:styleId="a6">
    <w:name w:val="Нижний колонтитул Знак"/>
    <w:basedOn w:val="a0"/>
    <w:uiPriority w:val="99"/>
    <w:qFormat/>
    <w:rsid w:val="00CD4A50"/>
    <w:rPr>
      <w:rFonts w:ascii="Times New Roman" w:eastAsia="Times New Roman" w:hAnsi="Times New Roman" w:cs="Times New Roman"/>
      <w:lang w:eastAsia="en-GB"/>
    </w:rPr>
  </w:style>
  <w:style w:type="character" w:customStyle="1" w:styleId="-">
    <w:name w:val="Интернет-ссылка"/>
    <w:basedOn w:val="a0"/>
    <w:uiPriority w:val="99"/>
    <w:unhideWhenUsed/>
    <w:rsid w:val="00615345"/>
    <w:rPr>
      <w:color w:val="0563C1" w:themeColor="hyperlink"/>
      <w:u w:val="single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Subtitle"/>
    <w:basedOn w:val="a"/>
    <w:uiPriority w:val="11"/>
    <w:qFormat/>
    <w:rsid w:val="00BA2AC9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e">
    <w:name w:val="No Spacing"/>
    <w:uiPriority w:val="1"/>
    <w:qFormat/>
    <w:rsid w:val="00BA2AC9"/>
    <w:pPr>
      <w:jc w:val="both"/>
    </w:pPr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E33C11"/>
    <w:pPr>
      <w:ind w:left="720"/>
      <w:contextualSpacing/>
    </w:pPr>
  </w:style>
  <w:style w:type="paragraph" w:styleId="af0">
    <w:name w:val="header"/>
    <w:basedOn w:val="a"/>
    <w:uiPriority w:val="99"/>
    <w:unhideWhenUsed/>
    <w:rsid w:val="00CD4A50"/>
    <w:pPr>
      <w:tabs>
        <w:tab w:val="center" w:pos="4513"/>
        <w:tab w:val="right" w:pos="9026"/>
      </w:tabs>
    </w:pPr>
  </w:style>
  <w:style w:type="paragraph" w:styleId="af1">
    <w:name w:val="footer"/>
    <w:basedOn w:val="a"/>
    <w:uiPriority w:val="99"/>
    <w:unhideWhenUsed/>
    <w:rsid w:val="00CD4A50"/>
    <w:pPr>
      <w:tabs>
        <w:tab w:val="center" w:pos="4513"/>
        <w:tab w:val="right" w:pos="9026"/>
      </w:tabs>
    </w:pPr>
  </w:style>
  <w:style w:type="paragraph" w:styleId="af2">
    <w:name w:val="TOC Heading"/>
    <w:basedOn w:val="1"/>
    <w:uiPriority w:val="39"/>
    <w:unhideWhenUsed/>
    <w:qFormat/>
    <w:rsid w:val="00615345"/>
    <w:pPr>
      <w:spacing w:before="480" w:line="276" w:lineRule="auto"/>
    </w:pPr>
    <w:rPr>
      <w:rFonts w:asciiTheme="majorHAnsi" w:hAnsiTheme="majorHAnsi"/>
      <w:b w:val="0"/>
      <w:bCs/>
      <w:color w:val="2F5496" w:themeColor="accent1" w:themeShade="BF"/>
      <w:sz w:val="28"/>
      <w:szCs w:val="28"/>
      <w:lang w:val="en-US" w:eastAsia="en-US"/>
    </w:rPr>
  </w:style>
  <w:style w:type="paragraph" w:styleId="11">
    <w:name w:val="toc 1"/>
    <w:basedOn w:val="a"/>
    <w:autoRedefine/>
    <w:uiPriority w:val="39"/>
    <w:unhideWhenUsed/>
    <w:rsid w:val="0061534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autoRedefine/>
    <w:uiPriority w:val="39"/>
    <w:semiHidden/>
    <w:unhideWhenUsed/>
    <w:rsid w:val="0061534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autoRedefine/>
    <w:uiPriority w:val="39"/>
    <w:semiHidden/>
    <w:unhideWhenUsed/>
    <w:rsid w:val="0061534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61534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61534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61534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61534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61534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615345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D71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C5"/>
    <w:rsid w:val="009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81B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848F77-B9FC-4377-9219-96943EB8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Байбарин</dc:creator>
  <dc:description/>
  <cp:lastModifiedBy>A1i5k</cp:lastModifiedBy>
  <cp:revision>124</cp:revision>
  <dcterms:created xsi:type="dcterms:W3CDTF">2020-09-15T07:46:00Z</dcterms:created>
  <dcterms:modified xsi:type="dcterms:W3CDTF">2023-10-09T08:46:00Z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