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8227"/>
      </w:tblGrid>
      <w:tr w:rsidR="0028236F" w:rsidRPr="00030DFA" w14:paraId="3BF9B1E8" w14:textId="77777777" w:rsidTr="0058219A">
        <w:trPr>
          <w:trHeight w:val="2039"/>
        </w:trPr>
        <w:tc>
          <w:tcPr>
            <w:tcW w:w="1479" w:type="dxa"/>
          </w:tcPr>
          <w:p w14:paraId="1E8A7C0F" w14:textId="77777777" w:rsidR="0028236F" w:rsidRPr="00030DFA" w:rsidRDefault="0028236F" w:rsidP="00582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9F5D152" wp14:editId="366BFC2C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7" w:type="dxa"/>
          </w:tcPr>
          <w:p w14:paraId="41C61867" w14:textId="77777777" w:rsidR="0028236F" w:rsidRPr="00030DFA" w:rsidRDefault="0028236F" w:rsidP="00582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 Российской Федерации</w:t>
            </w:r>
          </w:p>
          <w:p w14:paraId="67A2EFCC" w14:textId="77777777" w:rsidR="0028236F" w:rsidRPr="00030DFA" w:rsidRDefault="0028236F" w:rsidP="00582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70D650C7" w14:textId="77777777" w:rsidR="0028236F" w:rsidRPr="00030DFA" w:rsidRDefault="0028236F" w:rsidP="0058219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68E5E32B" w14:textId="77777777" w:rsidR="0028236F" w:rsidRPr="00030DFA" w:rsidRDefault="0028236F" w:rsidP="0058219A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5648D2A5" w14:textId="77777777" w:rsidR="0028236F" w:rsidRPr="00030DFA" w:rsidRDefault="0028236F" w:rsidP="00582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42C5DE9B" w14:textId="77777777" w:rsidR="0028236F" w:rsidRPr="00030DFA" w:rsidRDefault="0028236F" w:rsidP="00582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752AE3B3" w14:textId="77777777" w:rsidR="0028236F" w:rsidRPr="00030DFA" w:rsidRDefault="0028236F" w:rsidP="0028236F">
      <w:pPr>
        <w:pBdr>
          <w:bottom w:val="thinThickSmallGap" w:sz="24" w:space="1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096E42BE" w14:textId="77777777" w:rsidR="0028236F" w:rsidRPr="00030DFA" w:rsidRDefault="0028236F" w:rsidP="0028236F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603181C" w14:textId="77777777" w:rsidR="0028236F" w:rsidRPr="00030DFA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1FC0E701" w14:textId="77777777" w:rsidR="0028236F" w:rsidRPr="00030DFA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466ADC5E" w14:textId="77777777" w:rsidR="0028236F" w:rsidRPr="00EF15E9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0C94D52C" w14:textId="77777777" w:rsidR="0028236F" w:rsidRPr="00030DFA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44C2B65A" w14:textId="77777777" w:rsidR="0028236F" w:rsidRPr="00030DFA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CDA6B77" w14:textId="77777777" w:rsidR="0028236F" w:rsidRPr="00030DFA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259AD17" w14:textId="77777777" w:rsidR="0028236F" w:rsidRPr="00030DFA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255224BF" w14:textId="77777777" w:rsidR="0028236F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B58819C" w14:textId="77777777" w:rsidR="0028236F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Pr="00E0156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6D712FC9" w14:textId="77777777" w:rsidR="0028236F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A43245D" w14:textId="77777777" w:rsidR="0028236F" w:rsidRPr="00030DFA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3"/>
        <w:tblW w:w="9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7"/>
        <w:gridCol w:w="286"/>
        <w:gridCol w:w="5499"/>
      </w:tblGrid>
      <w:tr w:rsidR="0028236F" w14:paraId="2267FB1E" w14:textId="77777777" w:rsidTr="00B3184D">
        <w:trPr>
          <w:trHeight w:val="584"/>
        </w:trPr>
        <w:tc>
          <w:tcPr>
            <w:tcW w:w="3557" w:type="dxa"/>
          </w:tcPr>
          <w:p w14:paraId="6CD6BE74" w14:textId="77777777" w:rsidR="0028236F" w:rsidRDefault="0028236F" w:rsidP="0058219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6" w:type="dxa"/>
          </w:tcPr>
          <w:p w14:paraId="05554A9A" w14:textId="77777777" w:rsidR="0028236F" w:rsidRDefault="0028236F" w:rsidP="0058219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499" w:type="dxa"/>
            <w:tcBorders>
              <w:bottom w:val="single" w:sz="4" w:space="0" w:color="auto"/>
            </w:tcBorders>
          </w:tcPr>
          <w:p w14:paraId="341B9D22" w14:textId="4C9FE01A" w:rsidR="0028236F" w:rsidRPr="00F3445B" w:rsidRDefault="003B518C" w:rsidP="0058219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Журавлев Николай</w:t>
            </w:r>
          </w:p>
        </w:tc>
      </w:tr>
      <w:tr w:rsidR="0028236F" w14:paraId="1D484156" w14:textId="77777777" w:rsidTr="00B3184D">
        <w:trPr>
          <w:trHeight w:val="570"/>
        </w:trPr>
        <w:tc>
          <w:tcPr>
            <w:tcW w:w="3557" w:type="dxa"/>
          </w:tcPr>
          <w:p w14:paraId="0A19789B" w14:textId="77777777" w:rsidR="0028236F" w:rsidRDefault="0028236F" w:rsidP="0058219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6" w:type="dxa"/>
          </w:tcPr>
          <w:p w14:paraId="0E348976" w14:textId="77777777" w:rsidR="0028236F" w:rsidRDefault="0028236F" w:rsidP="0058219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499" w:type="dxa"/>
            <w:tcBorders>
              <w:top w:val="single" w:sz="4" w:space="0" w:color="auto"/>
              <w:bottom w:val="single" w:sz="4" w:space="0" w:color="auto"/>
            </w:tcBorders>
          </w:tcPr>
          <w:p w14:paraId="108A1B5C" w14:textId="77777777" w:rsidR="0028236F" w:rsidRDefault="0028236F" w:rsidP="0058219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РК6-52Б</w:t>
            </w:r>
          </w:p>
        </w:tc>
      </w:tr>
      <w:tr w:rsidR="0028236F" w14:paraId="780D3071" w14:textId="77777777" w:rsidTr="00B3184D">
        <w:trPr>
          <w:trHeight w:val="570"/>
        </w:trPr>
        <w:tc>
          <w:tcPr>
            <w:tcW w:w="3557" w:type="dxa"/>
          </w:tcPr>
          <w:p w14:paraId="77FF3A75" w14:textId="77777777" w:rsidR="0028236F" w:rsidRDefault="0028236F" w:rsidP="0058219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6" w:type="dxa"/>
          </w:tcPr>
          <w:p w14:paraId="15729FE1" w14:textId="77777777" w:rsidR="0028236F" w:rsidRDefault="0028236F" w:rsidP="0058219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499" w:type="dxa"/>
            <w:tcBorders>
              <w:top w:val="single" w:sz="4" w:space="0" w:color="auto"/>
              <w:bottom w:val="single" w:sz="4" w:space="0" w:color="auto"/>
            </w:tcBorders>
          </w:tcPr>
          <w:p w14:paraId="696C3A80" w14:textId="5E0BE9FA" w:rsidR="0028236F" w:rsidRDefault="0028236F" w:rsidP="0058219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 №</w:t>
            </w:r>
            <w:r w:rsidR="00273F8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28236F" w14:paraId="189E6879" w14:textId="77777777" w:rsidTr="00B3184D">
        <w:trPr>
          <w:trHeight w:val="570"/>
        </w:trPr>
        <w:tc>
          <w:tcPr>
            <w:tcW w:w="3557" w:type="dxa"/>
          </w:tcPr>
          <w:p w14:paraId="2D084721" w14:textId="77777777" w:rsidR="0028236F" w:rsidRDefault="0028236F" w:rsidP="0058219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6" w:type="dxa"/>
          </w:tcPr>
          <w:p w14:paraId="319D7C01" w14:textId="77777777" w:rsidR="0028236F" w:rsidRDefault="0028236F" w:rsidP="0058219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499" w:type="dxa"/>
            <w:tcBorders>
              <w:top w:val="single" w:sz="4" w:space="0" w:color="auto"/>
              <w:bottom w:val="single" w:sz="4" w:space="0" w:color="auto"/>
            </w:tcBorders>
          </w:tcPr>
          <w:p w14:paraId="01AB02FE" w14:textId="248FBB40" w:rsidR="0028236F" w:rsidRDefault="00273F8A" w:rsidP="0058219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Спектральное и сингулярное разложения</w:t>
            </w:r>
          </w:p>
        </w:tc>
      </w:tr>
    </w:tbl>
    <w:p w14:paraId="101AA528" w14:textId="77777777" w:rsidR="0028236F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93EA6AD" w14:textId="77777777" w:rsidR="0028236F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38D2F10" w14:textId="77777777" w:rsidR="0028236F" w:rsidRPr="00030DFA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A534815" w14:textId="77777777" w:rsidR="0028236F" w:rsidRPr="00030DFA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8015493" w14:textId="77777777" w:rsidR="0028236F" w:rsidRPr="00030DFA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6166A7D" w14:textId="1AD54193" w:rsidR="0028236F" w:rsidRPr="00030DFA" w:rsidRDefault="0028236F" w:rsidP="00B318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</w:t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3B518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Журавлев Н. В</w:t>
      </w:r>
      <w:r w:rsidR="00273F8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</w:p>
    <w:p w14:paraId="75000424" w14:textId="77777777" w:rsidR="0028236F" w:rsidRPr="00030DFA" w:rsidRDefault="0028236F" w:rsidP="0028236F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1CABC4E7" w14:textId="77777777" w:rsidR="0028236F" w:rsidRPr="00030DFA" w:rsidRDefault="0028236F" w:rsidP="00282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04AD9415" w14:textId="379CF0F9" w:rsidR="0028236F" w:rsidRPr="00030DFA" w:rsidRDefault="0028236F" w:rsidP="00B318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Першин А. Ю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="00B3184D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1216AC05" w14:textId="77777777" w:rsidR="0028236F" w:rsidRPr="00030DFA" w:rsidRDefault="0028236F" w:rsidP="0028236F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0AD1ECC0" w14:textId="77777777" w:rsidR="0028236F" w:rsidRPr="00030DFA" w:rsidRDefault="0028236F" w:rsidP="00282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2742651" w14:textId="77777777" w:rsidR="0028236F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CEEBD7B" w14:textId="77777777" w:rsidR="0028236F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5DE7D92B" w14:textId="77777777" w:rsidR="0028236F" w:rsidRPr="00030DFA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2833D62" w14:textId="77777777" w:rsidR="0028236F" w:rsidRPr="00030DFA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FD6AE9F" w14:textId="77777777" w:rsidR="0028236F" w:rsidRPr="00782357" w:rsidRDefault="0028236F" w:rsidP="0028236F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</w:pPr>
      <w:r w:rsidRPr="00782357">
        <w:rPr>
          <w:rFonts w:ascii="Times New Roman" w:eastAsia="Times New Roman" w:hAnsi="Times New Roman" w:cs="Times New Roman"/>
          <w:iCs/>
          <w:sz w:val="28"/>
          <w:szCs w:val="20"/>
          <w:lang w:eastAsia="en-US"/>
        </w:rPr>
        <w:t xml:space="preserve">Москва, </w:t>
      </w:r>
      <w:r w:rsidRPr="00782357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2021 г.</w:t>
      </w:r>
    </w:p>
    <w:p w14:paraId="6B42E8B5" w14:textId="12286671" w:rsidR="00273F8A" w:rsidRPr="00B3184D" w:rsidRDefault="00273F8A" w:rsidP="0028236F"/>
    <w:p w14:paraId="32EEC356" w14:textId="6AA22ED4" w:rsidR="007E2B42" w:rsidRDefault="007E2B42" w:rsidP="007E2B42">
      <w:pPr>
        <w:pStyle w:val="1"/>
        <w:rPr>
          <w:rFonts w:cs="Times New Roman"/>
          <w:b w:val="0"/>
          <w:bCs/>
        </w:rPr>
      </w:pPr>
      <w:bookmarkStart w:id="0" w:name="_Toc90845980"/>
      <w:bookmarkStart w:id="1" w:name="_Toc90847022"/>
      <w:r w:rsidRPr="007E2B42">
        <w:rPr>
          <w:rFonts w:cs="Times New Roman"/>
          <w:bCs/>
        </w:rPr>
        <w:lastRenderedPageBreak/>
        <w:t>Оглавление</w:t>
      </w:r>
      <w:bookmarkEnd w:id="0"/>
      <w:bookmarkEnd w:id="1"/>
    </w:p>
    <w:sdt>
      <w:sdtPr>
        <w:id w:val="-4658999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67E30A9E" w14:textId="0818F50A" w:rsidR="00B3184D" w:rsidRDefault="00B3184D">
          <w:pPr>
            <w:pStyle w:val="a8"/>
          </w:pPr>
        </w:p>
        <w:p w14:paraId="06039D17" w14:textId="1768FFD7" w:rsidR="00381ACA" w:rsidRDefault="00B3184D" w:rsidP="00381ACA">
          <w:pPr>
            <w:pStyle w:val="12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47022" w:history="1">
            <w:r w:rsidR="00381ACA" w:rsidRPr="00AF025B">
              <w:rPr>
                <w:rStyle w:val="a6"/>
                <w:bCs/>
              </w:rPr>
              <w:t>Оглавление</w:t>
            </w:r>
            <w:r w:rsidR="00381ACA">
              <w:rPr>
                <w:webHidden/>
              </w:rPr>
              <w:tab/>
            </w:r>
            <w:r w:rsidR="00381ACA">
              <w:rPr>
                <w:webHidden/>
              </w:rPr>
              <w:fldChar w:fldCharType="begin"/>
            </w:r>
            <w:r w:rsidR="00381ACA">
              <w:rPr>
                <w:webHidden/>
              </w:rPr>
              <w:instrText xml:space="preserve"> PAGEREF _Toc90847022 \h </w:instrText>
            </w:r>
            <w:r w:rsidR="00381ACA">
              <w:rPr>
                <w:webHidden/>
              </w:rPr>
            </w:r>
            <w:r w:rsidR="00381ACA">
              <w:rPr>
                <w:webHidden/>
              </w:rPr>
              <w:fldChar w:fldCharType="separate"/>
            </w:r>
            <w:r w:rsidR="00381ACA">
              <w:rPr>
                <w:webHidden/>
              </w:rPr>
              <w:t>2</w:t>
            </w:r>
            <w:r w:rsidR="00381ACA">
              <w:rPr>
                <w:webHidden/>
              </w:rPr>
              <w:fldChar w:fldCharType="end"/>
            </w:r>
          </w:hyperlink>
        </w:p>
        <w:p w14:paraId="53AE3786" w14:textId="789EEA64" w:rsidR="00381ACA" w:rsidRDefault="00381ACA" w:rsidP="00381ACA">
          <w:pPr>
            <w:pStyle w:val="12"/>
          </w:pPr>
          <w:hyperlink w:anchor="_Toc90847023" w:history="1">
            <w:r w:rsidRPr="00AF025B">
              <w:rPr>
                <w:rStyle w:val="a6"/>
                <w:bCs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_Toc90847023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D94E40C" w14:textId="7A3E23FD" w:rsidR="00381ACA" w:rsidRDefault="00381ACA" w:rsidP="00381ACA">
          <w:pPr>
            <w:pStyle w:val="12"/>
          </w:pPr>
          <w:hyperlink w:anchor="_Toc90847024" w:history="1">
            <w:r w:rsidRPr="00AF025B">
              <w:rPr>
                <w:rStyle w:val="a6"/>
                <w:bCs/>
              </w:rPr>
              <w:t>Цель выполнения лабораторной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_Toc90847024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FD8E6E" w14:textId="5218E558" w:rsidR="00381ACA" w:rsidRDefault="00381ACA" w:rsidP="00381ACA">
          <w:pPr>
            <w:pStyle w:val="12"/>
          </w:pPr>
          <w:hyperlink w:anchor="_Toc90847025" w:history="1">
            <w:r w:rsidRPr="00AF025B">
              <w:rPr>
                <w:rStyle w:val="a6"/>
              </w:rPr>
              <w:t>Задачи на лабораторную работу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_Toc90847025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4DE549" w14:textId="6B843B03" w:rsidR="00381ACA" w:rsidRDefault="00381AC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847026" w:history="1">
            <w:r w:rsidRPr="00AF025B">
              <w:rPr>
                <w:rStyle w:val="a6"/>
                <w:rFonts w:cs="Times New Roman"/>
                <w:noProof/>
              </w:rPr>
              <w:t>Базовая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D465" w14:textId="7330E0C3" w:rsidR="00381ACA" w:rsidRDefault="00381ACA" w:rsidP="00381ACA">
          <w:pPr>
            <w:pStyle w:val="12"/>
          </w:pPr>
          <w:hyperlink w:anchor="_Toc90847027" w:history="1">
            <w:r w:rsidRPr="00AF025B">
              <w:rPr>
                <w:rStyle w:val="a6"/>
                <w:bCs/>
              </w:rPr>
              <w:t>Выполненные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_Toc90847027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1E0D57" w14:textId="78EF8B39" w:rsidR="00381ACA" w:rsidRDefault="00381AC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847028" w:history="1">
            <w:r w:rsidRPr="00AF025B">
              <w:rPr>
                <w:rStyle w:val="a6"/>
                <w:rFonts w:cs="Times New Roman"/>
                <w:noProof/>
              </w:rPr>
              <w:t>Базовая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2BCF7" w14:textId="1155E28F" w:rsidR="00381ACA" w:rsidRDefault="00381AC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847029" w:history="1">
            <w:r w:rsidRPr="00AF025B">
              <w:rPr>
                <w:rStyle w:val="a6"/>
                <w:rFonts w:cs="Times New Roman"/>
                <w:noProof/>
              </w:rPr>
              <w:t xml:space="preserve">1. Разработка функции </w:t>
            </w:r>
            <w:r w:rsidRPr="00AF025B">
              <w:rPr>
                <w:rStyle w:val="a6"/>
                <w:rFonts w:cs="Times New Roman"/>
                <w:noProof/>
                <w:lang w:val="en-US"/>
              </w:rPr>
              <w:t>pca(A)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81B0A" w14:textId="3F9CE704" w:rsidR="00381ACA" w:rsidRDefault="00381AC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847030" w:history="1">
            <w:r w:rsidRPr="00AF025B">
              <w:rPr>
                <w:rStyle w:val="a6"/>
                <w:rFonts w:cs="Times New Roman"/>
                <w:noProof/>
              </w:rPr>
              <w:t xml:space="preserve">2. Был скачан и занесён в программу набор данных </w:t>
            </w:r>
            <w:r w:rsidRPr="00AF025B">
              <w:rPr>
                <w:rStyle w:val="a6"/>
                <w:rFonts w:cs="Times New Roman"/>
                <w:noProof/>
                <w:lang w:val="en-US"/>
              </w:rPr>
              <w:t>Breast</w:t>
            </w:r>
            <w:r w:rsidRPr="00AF025B">
              <w:rPr>
                <w:rStyle w:val="a6"/>
                <w:rFonts w:cs="Times New Roman"/>
                <w:noProof/>
              </w:rPr>
              <w:t xml:space="preserve"> </w:t>
            </w:r>
            <w:r w:rsidRPr="00AF025B">
              <w:rPr>
                <w:rStyle w:val="a6"/>
                <w:rFonts w:cs="Times New Roman"/>
                <w:noProof/>
                <w:lang w:val="en-US"/>
              </w:rPr>
              <w:t>Cancer</w:t>
            </w:r>
            <w:r w:rsidRPr="00AF025B">
              <w:rPr>
                <w:rStyle w:val="a6"/>
                <w:rFonts w:cs="Times New Roman"/>
                <w:noProof/>
              </w:rPr>
              <w:t xml:space="preserve"> </w:t>
            </w:r>
            <w:r w:rsidRPr="00AF025B">
              <w:rPr>
                <w:rStyle w:val="a6"/>
                <w:rFonts w:cs="Times New Roman"/>
                <w:noProof/>
                <w:lang w:val="en-US"/>
              </w:rPr>
              <w:t>Wisconsin</w:t>
            </w:r>
            <w:r w:rsidRPr="00AF025B">
              <w:rPr>
                <w:rStyle w:val="a6"/>
                <w:rFonts w:cs="Times New Roman"/>
                <w:noProof/>
              </w:rPr>
              <w:t xml:space="preserve"> </w:t>
            </w:r>
            <w:r w:rsidRPr="00AF025B">
              <w:rPr>
                <w:rStyle w:val="a6"/>
                <w:rFonts w:cs="Times New Roman"/>
                <w:noProof/>
                <w:lang w:val="en-US"/>
              </w:rPr>
              <w:t>Dataset</w:t>
            </w:r>
            <w:r w:rsidRPr="00AF025B">
              <w:rPr>
                <w:rStyle w:val="a6"/>
                <w:rFonts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1F0CD" w14:textId="7BB2C24A" w:rsidR="00381ACA" w:rsidRDefault="00381AC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847031" w:history="1">
            <w:r w:rsidRPr="00AF025B">
              <w:rPr>
                <w:rStyle w:val="a6"/>
                <w:rFonts w:cs="Times New Roman"/>
                <w:noProof/>
              </w:rPr>
              <w:t>3. Найти</w:t>
            </w:r>
            <w:r w:rsidRPr="00AF025B">
              <w:rPr>
                <w:rStyle w:val="a6"/>
                <w:rFonts w:cs="Times New Roman"/>
                <w:bCs/>
                <w:noProof/>
              </w:rPr>
              <w:t xml:space="preserve"> главные компоненты указанного набора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BBB9" w14:textId="634430E8" w:rsidR="00381ACA" w:rsidRDefault="00381AC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847032" w:history="1">
            <w:r w:rsidRPr="00AF025B">
              <w:rPr>
                <w:rStyle w:val="a6"/>
                <w:rFonts w:cs="Times New Roman"/>
                <w:bCs/>
                <w:noProof/>
              </w:rPr>
              <w:t>4. Вывести на экран стандартные отклонения.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16B1E" w14:textId="7EFEBE69" w:rsidR="00381ACA" w:rsidRDefault="00381AC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847033" w:history="1">
            <w:r w:rsidRPr="00AF025B">
              <w:rPr>
                <w:rStyle w:val="a6"/>
                <w:rFonts w:cs="Times New Roman"/>
                <w:bCs/>
                <w:noProof/>
              </w:rPr>
              <w:t>5. Было продемонстрировано, что проекций на первые две главные компоненты достаточно для сепарации типов опухолей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3F9B" w14:textId="7DDF4F98" w:rsidR="00381ACA" w:rsidRDefault="00381ACA" w:rsidP="00381ACA">
          <w:pPr>
            <w:pStyle w:val="12"/>
          </w:pPr>
          <w:hyperlink w:anchor="_Toc90847034" w:history="1">
            <w:r w:rsidRPr="00AF025B">
              <w:rPr>
                <w:rStyle w:val="a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_Toc90847034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CDFF1C1" w14:textId="561D0C43" w:rsidR="00381ACA" w:rsidRPr="00381ACA" w:rsidRDefault="00381ACA" w:rsidP="00381ACA">
          <w:pPr>
            <w:pStyle w:val="12"/>
          </w:pPr>
          <w:hyperlink w:anchor="_Toc90847035" w:history="1">
            <w:r w:rsidRPr="00381ACA">
              <w:rPr>
                <w:rStyle w:val="a6"/>
              </w:rPr>
              <w:t>Список использованных источников</w:t>
            </w:r>
            <w:r w:rsidRPr="00381ACA">
              <w:rPr>
                <w:webHidden/>
              </w:rPr>
              <w:tab/>
            </w:r>
            <w:r w:rsidRPr="00381ACA">
              <w:rPr>
                <w:webHidden/>
              </w:rPr>
              <w:fldChar w:fldCharType="begin"/>
            </w:r>
            <w:r w:rsidRPr="00381ACA">
              <w:rPr>
                <w:webHidden/>
              </w:rPr>
              <w:instrText xml:space="preserve"> PAGEREF _Toc90847035 \h </w:instrText>
            </w:r>
            <w:r w:rsidRPr="00381ACA">
              <w:rPr>
                <w:webHidden/>
              </w:rPr>
            </w:r>
            <w:r w:rsidRPr="00381ACA">
              <w:rPr>
                <w:webHidden/>
              </w:rPr>
              <w:fldChar w:fldCharType="separate"/>
            </w:r>
            <w:r w:rsidRPr="00381ACA">
              <w:rPr>
                <w:webHidden/>
              </w:rPr>
              <w:t>8</w:t>
            </w:r>
            <w:r w:rsidRPr="00381ACA">
              <w:rPr>
                <w:webHidden/>
              </w:rPr>
              <w:fldChar w:fldCharType="end"/>
            </w:r>
          </w:hyperlink>
        </w:p>
        <w:p w14:paraId="0C1B35AE" w14:textId="264A47CA" w:rsidR="00B3184D" w:rsidRDefault="00B3184D">
          <w:r>
            <w:rPr>
              <w:b/>
              <w:bCs/>
            </w:rPr>
            <w:fldChar w:fldCharType="end"/>
          </w:r>
        </w:p>
      </w:sdtContent>
    </w:sdt>
    <w:p w14:paraId="6DDB7393" w14:textId="77777777" w:rsidR="004B331A" w:rsidRDefault="004B331A" w:rsidP="000A40A3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GoBack"/>
      <w:bookmarkEnd w:id="2"/>
    </w:p>
    <w:p w14:paraId="3A1F1906" w14:textId="77777777" w:rsidR="004B331A" w:rsidRDefault="004B331A" w:rsidP="000A40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C5BC85" w14:textId="77777777" w:rsidR="004B331A" w:rsidRDefault="004B331A" w:rsidP="000A40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257ACE" w14:textId="77777777" w:rsidR="004B331A" w:rsidRDefault="004B331A" w:rsidP="000A40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06E60B" w14:textId="77777777" w:rsidR="004B331A" w:rsidRDefault="004B331A" w:rsidP="000A40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05221A" w14:textId="77777777" w:rsidR="004B331A" w:rsidRDefault="004B331A" w:rsidP="000A40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C4E7DC" w14:textId="77777777" w:rsidR="004B331A" w:rsidRDefault="004B331A" w:rsidP="000A40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166C3D" w14:textId="77777777" w:rsidR="004B331A" w:rsidRDefault="004B331A" w:rsidP="000A40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908878" w14:textId="77777777" w:rsidR="004B331A" w:rsidRDefault="004B331A" w:rsidP="007E2B42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29BD1DD3" w14:textId="0ED3C09A" w:rsidR="008853A8" w:rsidRPr="0028236F" w:rsidRDefault="0028236F" w:rsidP="004B331A">
      <w:pPr>
        <w:pStyle w:val="1"/>
        <w:rPr>
          <w:rFonts w:cs="Times New Roman"/>
          <w:b w:val="0"/>
          <w:bCs/>
        </w:rPr>
      </w:pPr>
      <w:bookmarkStart w:id="3" w:name="_Toc90845981"/>
      <w:bookmarkStart w:id="4" w:name="_Toc90847023"/>
      <w:r w:rsidRPr="0028236F">
        <w:rPr>
          <w:rFonts w:cs="Times New Roman"/>
          <w:bCs/>
        </w:rPr>
        <w:lastRenderedPageBreak/>
        <w:t>Введение</w:t>
      </w:r>
      <w:bookmarkEnd w:id="3"/>
      <w:bookmarkEnd w:id="4"/>
    </w:p>
    <w:p w14:paraId="77569A10" w14:textId="7F78CE79" w:rsidR="0028236F" w:rsidRDefault="0028236F" w:rsidP="00B3184D">
      <w:pPr>
        <w:spacing w:after="12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36F">
        <w:rPr>
          <w:rFonts w:ascii="Times New Roman" w:hAnsi="Times New Roman" w:cs="Times New Roman"/>
          <w:sz w:val="28"/>
          <w:szCs w:val="28"/>
        </w:rPr>
        <w:t>Спектральное разложение (разложение на собственные числа и вектора) и сингулярное разложение, то есть обобщение первого на прямоугольные матрицы, играют</w:t>
      </w:r>
      <w:r w:rsidR="00057A9C">
        <w:rPr>
          <w:rFonts w:ascii="Times New Roman" w:hAnsi="Times New Roman" w:cs="Times New Roman"/>
          <w:sz w:val="28"/>
          <w:szCs w:val="28"/>
        </w:rPr>
        <w:t xml:space="preserve"> </w:t>
      </w:r>
      <w:r w:rsidRPr="0028236F">
        <w:rPr>
          <w:rFonts w:ascii="Times New Roman" w:hAnsi="Times New Roman" w:cs="Times New Roman"/>
          <w:sz w:val="28"/>
          <w:szCs w:val="28"/>
        </w:rPr>
        <w:t xml:space="preserve">настолько важную роль в прикладной линейной алгебре, что тяжело придумать область, где одновременно используются матрицы и не используются указанные разложения в том или ином контексте. В базовой части лабораторной работы мы рассмотрим метод главных компонент (англ. </w:t>
      </w:r>
      <w:proofErr w:type="spellStart"/>
      <w:r w:rsidRPr="0028236F">
        <w:rPr>
          <w:rFonts w:ascii="Times New Roman" w:hAnsi="Times New Roman" w:cs="Times New Roman"/>
          <w:sz w:val="28"/>
          <w:szCs w:val="28"/>
        </w:rPr>
        <w:t>Principal</w:t>
      </w:r>
      <w:proofErr w:type="spellEnd"/>
      <w:r w:rsidRPr="00282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36F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282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36F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28236F">
        <w:rPr>
          <w:rFonts w:ascii="Times New Roman" w:hAnsi="Times New Roman" w:cs="Times New Roman"/>
          <w:sz w:val="28"/>
          <w:szCs w:val="28"/>
        </w:rPr>
        <w:t>, PCA),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36F">
        <w:rPr>
          <w:rFonts w:ascii="Times New Roman" w:hAnsi="Times New Roman" w:cs="Times New Roman"/>
          <w:sz w:val="28"/>
          <w:szCs w:val="28"/>
        </w:rPr>
        <w:t>преувеличения самый популярный метод для понижения размерности данных, основой которого является сингулярное разложение. В продвинутой части мы рассмотрим куда менее очевидное применение разложений, а именно одну из классических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36F">
        <w:rPr>
          <w:rFonts w:ascii="Times New Roman" w:hAnsi="Times New Roman" w:cs="Times New Roman"/>
          <w:sz w:val="28"/>
          <w:szCs w:val="28"/>
        </w:rPr>
        <w:t>задач спектральной теории графов – задачу разделения графа на сильно связанные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36F">
        <w:rPr>
          <w:rFonts w:ascii="Times New Roman" w:hAnsi="Times New Roman" w:cs="Times New Roman"/>
          <w:sz w:val="28"/>
          <w:szCs w:val="28"/>
        </w:rPr>
        <w:t>компоненты (кластеризация на графе).</w:t>
      </w:r>
    </w:p>
    <w:p w14:paraId="34442781" w14:textId="4AD7326F" w:rsidR="0028236F" w:rsidRDefault="0028236F" w:rsidP="007E2B42">
      <w:pPr>
        <w:pStyle w:val="1"/>
        <w:rPr>
          <w:rFonts w:cs="Times New Roman"/>
          <w:bCs/>
        </w:rPr>
      </w:pPr>
      <w:bookmarkStart w:id="5" w:name="_Toc88401888"/>
      <w:bookmarkStart w:id="6" w:name="_Toc90845982"/>
      <w:bookmarkStart w:id="7" w:name="_Toc90847024"/>
      <w:r>
        <w:rPr>
          <w:rFonts w:cs="Times New Roman"/>
          <w:bCs/>
        </w:rPr>
        <w:t>Цель выполнения лабораторной работы</w:t>
      </w:r>
      <w:bookmarkEnd w:id="5"/>
      <w:bookmarkEnd w:id="6"/>
      <w:bookmarkEnd w:id="7"/>
    </w:p>
    <w:p w14:paraId="171A2549" w14:textId="05484C17" w:rsidR="007F2DE6" w:rsidRPr="007E2B42" w:rsidRDefault="007F2DE6" w:rsidP="00B3184D">
      <w:pPr>
        <w:spacing w:after="120" w:line="31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" w:name="_Toc90843840"/>
      <w:bookmarkStart w:id="9" w:name="_Toc88401889"/>
      <w:r w:rsidRPr="007E2B42">
        <w:rPr>
          <w:rFonts w:ascii="Times New Roman" w:hAnsi="Times New Roman" w:cs="Times New Roman"/>
          <w:sz w:val="28"/>
          <w:szCs w:val="28"/>
        </w:rPr>
        <w:t xml:space="preserve">Мы рассмотрим метод главных компонент (англ. </w:t>
      </w:r>
      <w:proofErr w:type="spellStart"/>
      <w:r w:rsidRPr="007E2B42">
        <w:rPr>
          <w:rFonts w:ascii="Times New Roman" w:hAnsi="Times New Roman" w:cs="Times New Roman"/>
          <w:sz w:val="28"/>
          <w:szCs w:val="28"/>
        </w:rPr>
        <w:t>Principal</w:t>
      </w:r>
      <w:proofErr w:type="spellEnd"/>
      <w:r w:rsidRPr="007E2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B42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7E2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B42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7E2B42">
        <w:rPr>
          <w:rFonts w:ascii="Times New Roman" w:hAnsi="Times New Roman" w:cs="Times New Roman"/>
          <w:sz w:val="28"/>
          <w:szCs w:val="28"/>
        </w:rPr>
        <w:t>, PCA), самый популярный метод для понижения размерности данных, основой которого является сингулярное разложение.</w:t>
      </w:r>
      <w:bookmarkEnd w:id="8"/>
      <w:r w:rsidRPr="007E2B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F6611E" w14:textId="723809BB" w:rsidR="0028236F" w:rsidRPr="00F3445B" w:rsidRDefault="0028236F" w:rsidP="007F2DE6">
      <w:pPr>
        <w:pStyle w:val="1"/>
      </w:pPr>
      <w:bookmarkStart w:id="10" w:name="_Toc90845983"/>
      <w:bookmarkStart w:id="11" w:name="_Toc90847025"/>
      <w:r w:rsidRPr="00F3445B">
        <w:t>Задачи на лабораторную работу</w:t>
      </w:r>
      <w:bookmarkEnd w:id="9"/>
      <w:bookmarkEnd w:id="10"/>
      <w:bookmarkEnd w:id="11"/>
    </w:p>
    <w:p w14:paraId="5D51582F" w14:textId="6A1FE386" w:rsidR="0028236F" w:rsidRPr="00837B9F" w:rsidRDefault="0028236F" w:rsidP="000A40A3">
      <w:pPr>
        <w:pStyle w:val="2"/>
        <w:jc w:val="center"/>
        <w:rPr>
          <w:rFonts w:cs="Times New Roman"/>
          <w:b w:val="0"/>
          <w:color w:val="auto"/>
          <w:szCs w:val="32"/>
        </w:rPr>
      </w:pPr>
      <w:bookmarkStart w:id="12" w:name="_Toc88401890"/>
      <w:bookmarkStart w:id="13" w:name="_Toc90845984"/>
      <w:bookmarkStart w:id="14" w:name="_Toc90847026"/>
      <w:r w:rsidRPr="00837B9F">
        <w:rPr>
          <w:rFonts w:cs="Times New Roman"/>
          <w:color w:val="auto"/>
          <w:szCs w:val="32"/>
        </w:rPr>
        <w:t>Базовая часть</w:t>
      </w:r>
      <w:bookmarkEnd w:id="12"/>
      <w:bookmarkEnd w:id="13"/>
      <w:bookmarkEnd w:id="14"/>
    </w:p>
    <w:p w14:paraId="64686EE2" w14:textId="74323B3E" w:rsidR="0028236F" w:rsidRDefault="0028236F" w:rsidP="000A40A3">
      <w:pPr>
        <w:pStyle w:val="a4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62538C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 w:rsidRPr="007E2B42">
        <w:rPr>
          <w:rFonts w:ascii="Times New Roman" w:hAnsi="Times New Roman" w:cs="Times New Roman"/>
          <w:i/>
          <w:iCs/>
          <w:sz w:val="28"/>
          <w:szCs w:val="28"/>
        </w:rPr>
        <w:t>pca</w:t>
      </w:r>
      <w:proofErr w:type="spellEnd"/>
      <w:r w:rsidRPr="007E2B42">
        <w:rPr>
          <w:rFonts w:ascii="Times New Roman" w:hAnsi="Times New Roman" w:cs="Times New Roman"/>
          <w:i/>
          <w:iCs/>
          <w:sz w:val="28"/>
          <w:szCs w:val="28"/>
        </w:rPr>
        <w:t>(A)</w:t>
      </w:r>
      <w:r w:rsidRPr="0062538C">
        <w:rPr>
          <w:rFonts w:ascii="Times New Roman" w:hAnsi="Times New Roman" w:cs="Times New Roman"/>
          <w:sz w:val="28"/>
          <w:szCs w:val="28"/>
        </w:rPr>
        <w:t>, принимающую на вход прямоугольную матрицу</w:t>
      </w:r>
      <w:r w:rsidR="0062538C" w:rsidRPr="0062538C">
        <w:rPr>
          <w:rFonts w:ascii="Times New Roman" w:hAnsi="Times New Roman" w:cs="Times New Roman"/>
          <w:sz w:val="28"/>
          <w:szCs w:val="28"/>
        </w:rPr>
        <w:t xml:space="preserve"> </w:t>
      </w:r>
      <w:r w:rsidRPr="0062538C">
        <w:rPr>
          <w:rFonts w:ascii="Times New Roman" w:hAnsi="Times New Roman" w:cs="Times New Roman"/>
          <w:sz w:val="28"/>
          <w:szCs w:val="28"/>
        </w:rPr>
        <w:t>данных A и возвращающую список главных компонент и список соответствующих</w:t>
      </w:r>
      <w:r w:rsidR="0062538C" w:rsidRPr="0062538C">
        <w:rPr>
          <w:rFonts w:ascii="Times New Roman" w:hAnsi="Times New Roman" w:cs="Times New Roman"/>
          <w:sz w:val="28"/>
          <w:szCs w:val="28"/>
        </w:rPr>
        <w:t xml:space="preserve"> </w:t>
      </w:r>
      <w:r w:rsidRPr="0062538C">
        <w:rPr>
          <w:rFonts w:ascii="Times New Roman" w:hAnsi="Times New Roman" w:cs="Times New Roman"/>
          <w:sz w:val="28"/>
          <w:szCs w:val="28"/>
        </w:rPr>
        <w:t>стандартных отклонений</w:t>
      </w:r>
      <w:r w:rsidR="0062538C" w:rsidRPr="0062538C">
        <w:rPr>
          <w:rFonts w:ascii="Times New Roman" w:hAnsi="Times New Roman" w:cs="Times New Roman"/>
          <w:sz w:val="28"/>
          <w:szCs w:val="28"/>
        </w:rPr>
        <w:t>.</w:t>
      </w:r>
    </w:p>
    <w:p w14:paraId="04980380" w14:textId="4DCAA9F5" w:rsidR="0062538C" w:rsidRDefault="0062538C" w:rsidP="000A40A3">
      <w:pPr>
        <w:pStyle w:val="a4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38C">
        <w:rPr>
          <w:rFonts w:ascii="Times New Roman" w:hAnsi="Times New Roman" w:cs="Times New Roman"/>
          <w:sz w:val="28"/>
          <w:szCs w:val="28"/>
        </w:rPr>
        <w:t>Скачать</w:t>
      </w:r>
      <w:r w:rsidRPr="00625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538C">
        <w:rPr>
          <w:rFonts w:ascii="Times New Roman" w:hAnsi="Times New Roman" w:cs="Times New Roman"/>
          <w:sz w:val="28"/>
          <w:szCs w:val="28"/>
        </w:rPr>
        <w:t>набор</w:t>
      </w:r>
      <w:r w:rsidRPr="00625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538C">
        <w:rPr>
          <w:rFonts w:ascii="Times New Roman" w:hAnsi="Times New Roman" w:cs="Times New Roman"/>
          <w:sz w:val="28"/>
          <w:szCs w:val="28"/>
        </w:rPr>
        <w:t>данных</w:t>
      </w:r>
      <w:r w:rsidRPr="0062538C">
        <w:rPr>
          <w:rFonts w:ascii="Times New Roman" w:hAnsi="Times New Roman" w:cs="Times New Roman"/>
          <w:sz w:val="28"/>
          <w:szCs w:val="28"/>
          <w:lang w:val="en-US"/>
        </w:rPr>
        <w:t xml:space="preserve"> Breast Cancer Wisconsin Dataset: </w:t>
      </w:r>
      <w:hyperlink r:id="rId9" w:history="1">
        <w:r w:rsidRPr="00AC789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https://archrk6.bmstu.ru/index.php/f/85484391</w:t>
        </w:r>
      </w:hyperlink>
      <w:r w:rsidRPr="006253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C3CF96" w14:textId="07AB586F" w:rsidR="0062538C" w:rsidRDefault="0062538C" w:rsidP="000A40A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8C">
        <w:rPr>
          <w:rFonts w:ascii="Times New Roman" w:hAnsi="Times New Roman" w:cs="Times New Roman"/>
          <w:sz w:val="28"/>
          <w:szCs w:val="28"/>
        </w:rPr>
        <w:t xml:space="preserve">– Указанный </w:t>
      </w:r>
      <w:proofErr w:type="spellStart"/>
      <w:r w:rsidRPr="0062538C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62538C">
        <w:rPr>
          <w:rFonts w:ascii="Times New Roman" w:hAnsi="Times New Roman" w:cs="Times New Roman"/>
          <w:sz w:val="28"/>
          <w:szCs w:val="28"/>
        </w:rPr>
        <w:t xml:space="preserve"> хранит данные 569 пациентов с опухолью, которых обследовали на предмет наличия рака молочной железы. В каждом обследовании опухоль была проклассифицирована экспертами как доброкачественная (</w:t>
      </w:r>
      <w:r w:rsidRPr="0062538C">
        <w:rPr>
          <w:rFonts w:ascii="Times New Roman" w:hAnsi="Times New Roman" w:cs="Times New Roman"/>
          <w:sz w:val="28"/>
          <w:szCs w:val="28"/>
          <w:lang w:val="en-US"/>
        </w:rPr>
        <w:t>benign</w:t>
      </w:r>
      <w:r w:rsidRPr="0062538C">
        <w:rPr>
          <w:rFonts w:ascii="Times New Roman" w:hAnsi="Times New Roman" w:cs="Times New Roman"/>
          <w:sz w:val="28"/>
          <w:szCs w:val="28"/>
        </w:rPr>
        <w:t>, 357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38C">
        <w:rPr>
          <w:rFonts w:ascii="Times New Roman" w:hAnsi="Times New Roman" w:cs="Times New Roman"/>
          <w:sz w:val="28"/>
          <w:szCs w:val="28"/>
        </w:rPr>
        <w:t>пациентов) или злокачественная (</w:t>
      </w:r>
      <w:r w:rsidRPr="0062538C">
        <w:rPr>
          <w:rFonts w:ascii="Times New Roman" w:hAnsi="Times New Roman" w:cs="Times New Roman"/>
          <w:sz w:val="28"/>
          <w:szCs w:val="28"/>
          <w:lang w:val="en-US"/>
        </w:rPr>
        <w:t>malignant</w:t>
      </w:r>
      <w:r w:rsidRPr="0062538C">
        <w:rPr>
          <w:rFonts w:ascii="Times New Roman" w:hAnsi="Times New Roman" w:cs="Times New Roman"/>
          <w:sz w:val="28"/>
          <w:szCs w:val="28"/>
        </w:rPr>
        <w:t>, 212 пациентов) на основе детального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38C">
        <w:rPr>
          <w:rFonts w:ascii="Times New Roman" w:hAnsi="Times New Roman" w:cs="Times New Roman"/>
          <w:sz w:val="28"/>
          <w:szCs w:val="28"/>
        </w:rPr>
        <w:t xml:space="preserve">исследования снимков и анализов. Дополнительно на основе снимков был автоматически выявлен и задокументирован ряд характеристик опухолей: радиус, </w:t>
      </w:r>
      <w:r w:rsidRPr="0062538C">
        <w:rPr>
          <w:rFonts w:ascii="Times New Roman" w:hAnsi="Times New Roman" w:cs="Times New Roman"/>
          <w:sz w:val="28"/>
          <w:szCs w:val="28"/>
        </w:rPr>
        <w:lastRenderedPageBreak/>
        <w:t xml:space="preserve">площадь, фрактальная размерность и так далее (всего 30 характеристик). Постановку диагноза можно автоматизировать, если удастся создать алгоритм, </w:t>
      </w:r>
      <w:proofErr w:type="spellStart"/>
      <w:r w:rsidRPr="0062538C">
        <w:rPr>
          <w:rFonts w:ascii="Times New Roman" w:hAnsi="Times New Roman" w:cs="Times New Roman"/>
          <w:sz w:val="28"/>
          <w:szCs w:val="28"/>
        </w:rPr>
        <w:t>классифицирущий</w:t>
      </w:r>
      <w:proofErr w:type="spellEnd"/>
      <w:r w:rsidRPr="0062538C">
        <w:rPr>
          <w:rFonts w:ascii="Times New Roman" w:hAnsi="Times New Roman" w:cs="Times New Roman"/>
          <w:sz w:val="28"/>
          <w:szCs w:val="28"/>
        </w:rPr>
        <w:t xml:space="preserve"> опухоли исключительно на основе этих автоматически получаемых характеристик. Указанный файл является таблицей, где отдельная строка соответствует отдельному пациенту. Первый элемент в строке обозначает </w:t>
      </w:r>
      <w:r w:rsidRPr="0062538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538C">
        <w:rPr>
          <w:rFonts w:ascii="Times New Roman" w:hAnsi="Times New Roman" w:cs="Times New Roman"/>
          <w:sz w:val="28"/>
          <w:szCs w:val="28"/>
        </w:rPr>
        <w:t xml:space="preserve"> пациента, второй элемент – диагноз (</w:t>
      </w:r>
      <w:r w:rsidRPr="0062538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2538C">
        <w:rPr>
          <w:rFonts w:ascii="Times New Roman" w:hAnsi="Times New Roman" w:cs="Times New Roman"/>
          <w:sz w:val="28"/>
          <w:szCs w:val="28"/>
        </w:rPr>
        <w:t xml:space="preserve"> = </w:t>
      </w:r>
      <w:r w:rsidRPr="0062538C">
        <w:rPr>
          <w:rFonts w:ascii="Times New Roman" w:hAnsi="Times New Roman" w:cs="Times New Roman"/>
          <w:sz w:val="28"/>
          <w:szCs w:val="28"/>
          <w:lang w:val="en-US"/>
        </w:rPr>
        <w:t>malignant</w:t>
      </w:r>
      <w:r w:rsidRPr="0062538C">
        <w:rPr>
          <w:rFonts w:ascii="Times New Roman" w:hAnsi="Times New Roman" w:cs="Times New Roman"/>
          <w:sz w:val="28"/>
          <w:szCs w:val="28"/>
        </w:rPr>
        <w:t xml:space="preserve">, </w:t>
      </w:r>
      <w:r w:rsidRPr="006253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538C">
        <w:rPr>
          <w:rFonts w:ascii="Times New Roman" w:hAnsi="Times New Roman" w:cs="Times New Roman"/>
          <w:sz w:val="28"/>
          <w:szCs w:val="28"/>
        </w:rPr>
        <w:t xml:space="preserve"> = </w:t>
      </w:r>
      <w:r w:rsidRPr="0062538C">
        <w:rPr>
          <w:rFonts w:ascii="Times New Roman" w:hAnsi="Times New Roman" w:cs="Times New Roman"/>
          <w:sz w:val="28"/>
          <w:szCs w:val="28"/>
          <w:lang w:val="en-US"/>
        </w:rPr>
        <w:t>benign</w:t>
      </w:r>
      <w:r w:rsidRPr="0062538C">
        <w:rPr>
          <w:rFonts w:ascii="Times New Roman" w:hAnsi="Times New Roman" w:cs="Times New Roman"/>
          <w:sz w:val="28"/>
          <w:szCs w:val="28"/>
        </w:rPr>
        <w:t>), и оставшиеся 30 элемент соответствуют характеристикам опухоли (их детальное описание находится в файле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38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2538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62538C">
        <w:rPr>
          <w:rFonts w:ascii="Times New Roman" w:hAnsi="Times New Roman" w:cs="Times New Roman"/>
          <w:sz w:val="28"/>
          <w:szCs w:val="28"/>
          <w:lang w:val="en-US"/>
        </w:rPr>
        <w:t>archrk</w:t>
      </w:r>
      <w:proofErr w:type="spellEnd"/>
      <w:r w:rsidRPr="0062538C">
        <w:rPr>
          <w:rFonts w:ascii="Times New Roman" w:hAnsi="Times New Roman" w:cs="Times New Roman"/>
          <w:sz w:val="28"/>
          <w:szCs w:val="28"/>
        </w:rPr>
        <w:t>6.</w:t>
      </w:r>
      <w:proofErr w:type="spellStart"/>
      <w:r w:rsidRPr="0062538C">
        <w:rPr>
          <w:rFonts w:ascii="Times New Roman" w:hAnsi="Times New Roman" w:cs="Times New Roman"/>
          <w:sz w:val="28"/>
          <w:szCs w:val="28"/>
          <w:lang w:val="en-US"/>
        </w:rPr>
        <w:t>bmstu</w:t>
      </w:r>
      <w:proofErr w:type="spellEnd"/>
      <w:r w:rsidRPr="0062538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2538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2538C">
        <w:rPr>
          <w:rFonts w:ascii="Times New Roman" w:hAnsi="Times New Roman" w:cs="Times New Roman"/>
          <w:sz w:val="28"/>
          <w:szCs w:val="28"/>
        </w:rPr>
        <w:t>/</w:t>
      </w:r>
      <w:r w:rsidRPr="0062538C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2538C">
        <w:rPr>
          <w:rFonts w:ascii="Times New Roman" w:hAnsi="Times New Roman" w:cs="Times New Roman"/>
          <w:sz w:val="28"/>
          <w:szCs w:val="28"/>
        </w:rPr>
        <w:t>.</w:t>
      </w:r>
      <w:r w:rsidRPr="0062538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2538C">
        <w:rPr>
          <w:rFonts w:ascii="Times New Roman" w:hAnsi="Times New Roman" w:cs="Times New Roman"/>
          <w:sz w:val="28"/>
          <w:szCs w:val="28"/>
        </w:rPr>
        <w:t>/</w:t>
      </w:r>
      <w:r w:rsidRPr="0062538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2538C">
        <w:rPr>
          <w:rFonts w:ascii="Times New Roman" w:hAnsi="Times New Roman" w:cs="Times New Roman"/>
          <w:sz w:val="28"/>
          <w:szCs w:val="28"/>
        </w:rPr>
        <w:t>/854842).</w:t>
      </w:r>
    </w:p>
    <w:p w14:paraId="72E6F025" w14:textId="21F3A803" w:rsidR="0062538C" w:rsidRDefault="0062538C" w:rsidP="000A40A3">
      <w:pPr>
        <w:pStyle w:val="a4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62538C">
        <w:rPr>
          <w:rFonts w:ascii="Times New Roman" w:hAnsi="Times New Roman" w:cs="Times New Roman"/>
          <w:sz w:val="28"/>
          <w:szCs w:val="28"/>
        </w:rPr>
        <w:t>Найти главные компоненты указанного набора данных, используя функцию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B42">
        <w:rPr>
          <w:rFonts w:ascii="Times New Roman" w:hAnsi="Times New Roman" w:cs="Times New Roman"/>
          <w:i/>
          <w:iCs/>
          <w:sz w:val="28"/>
          <w:szCs w:val="28"/>
        </w:rPr>
        <w:t>pca</w:t>
      </w:r>
      <w:proofErr w:type="spellEnd"/>
      <w:r w:rsidRPr="007E2B42">
        <w:rPr>
          <w:rFonts w:ascii="Times New Roman" w:hAnsi="Times New Roman" w:cs="Times New Roman"/>
          <w:i/>
          <w:iCs/>
          <w:sz w:val="28"/>
          <w:szCs w:val="28"/>
        </w:rPr>
        <w:t>(A).</w:t>
      </w:r>
    </w:p>
    <w:p w14:paraId="4E1A6754" w14:textId="77777777" w:rsidR="00AA60D0" w:rsidRDefault="00AA60D0" w:rsidP="000A40A3">
      <w:pPr>
        <w:pStyle w:val="a4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0D0">
        <w:rPr>
          <w:rFonts w:ascii="Times New Roman" w:hAnsi="Times New Roman" w:cs="Times New Roman"/>
          <w:sz w:val="28"/>
          <w:szCs w:val="28"/>
        </w:rPr>
        <w:t xml:space="preserve">Вывести на экран стандартные отклонения, </w:t>
      </w:r>
      <w:proofErr w:type="spellStart"/>
      <w:r w:rsidRPr="00AA60D0">
        <w:rPr>
          <w:rFonts w:ascii="Times New Roman" w:hAnsi="Times New Roman" w:cs="Times New Roman"/>
          <w:sz w:val="28"/>
          <w:szCs w:val="28"/>
        </w:rPr>
        <w:t>соответсвующие</w:t>
      </w:r>
      <w:proofErr w:type="spellEnd"/>
      <w:r w:rsidRPr="00AA60D0">
        <w:rPr>
          <w:rFonts w:ascii="Times New Roman" w:hAnsi="Times New Roman" w:cs="Times New Roman"/>
          <w:sz w:val="28"/>
          <w:szCs w:val="28"/>
        </w:rPr>
        <w:t xml:space="preserve"> номерам главных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0D0">
        <w:rPr>
          <w:rFonts w:ascii="Times New Roman" w:hAnsi="Times New Roman" w:cs="Times New Roman"/>
          <w:sz w:val="28"/>
          <w:szCs w:val="28"/>
        </w:rPr>
        <w:t>компонент.</w:t>
      </w:r>
    </w:p>
    <w:p w14:paraId="7A901E8F" w14:textId="4A8C9F8C" w:rsidR="00837B9F" w:rsidRDefault="00AA60D0" w:rsidP="000A40A3">
      <w:pPr>
        <w:pStyle w:val="a4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0D0">
        <w:rPr>
          <w:rFonts w:ascii="Times New Roman" w:hAnsi="Times New Roman" w:cs="Times New Roman"/>
          <w:sz w:val="28"/>
          <w:szCs w:val="28"/>
        </w:rPr>
        <w:t>Продемонстрировать, что проекций на первые две главные компоненты достаточно для того, чтобы произвести сепарацию типов опухолей (доброкачественная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0D0">
        <w:rPr>
          <w:rFonts w:ascii="Times New Roman" w:hAnsi="Times New Roman" w:cs="Times New Roman"/>
          <w:sz w:val="28"/>
          <w:szCs w:val="28"/>
        </w:rPr>
        <w:t>злокачественная) для подавляющего их большинства. Для этого необходимо вывести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0D0">
        <w:rPr>
          <w:rFonts w:ascii="Times New Roman" w:hAnsi="Times New Roman" w:cs="Times New Roman"/>
          <w:sz w:val="28"/>
          <w:szCs w:val="28"/>
        </w:rPr>
        <w:t xml:space="preserve">на экран проекции каждой из точек на экран, используя </w:t>
      </w:r>
      <w:proofErr w:type="spellStart"/>
      <w:r w:rsidRPr="007E2B42">
        <w:rPr>
          <w:rFonts w:ascii="Times New Roman" w:hAnsi="Times New Roman" w:cs="Times New Roman"/>
          <w:i/>
          <w:iCs/>
          <w:sz w:val="28"/>
          <w:szCs w:val="28"/>
        </w:rPr>
        <w:t>scatter</w:t>
      </w:r>
      <w:proofErr w:type="spellEnd"/>
      <w:r w:rsidRPr="007E2B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2B42">
        <w:rPr>
          <w:rFonts w:ascii="Times New Roman" w:hAnsi="Times New Roman" w:cs="Times New Roman"/>
          <w:i/>
          <w:iCs/>
          <w:sz w:val="28"/>
          <w:szCs w:val="28"/>
        </w:rPr>
        <w:t>plot</w:t>
      </w:r>
      <w:proofErr w:type="spellEnd"/>
      <w:r w:rsidRPr="00AA60D0">
        <w:rPr>
          <w:rFonts w:ascii="Times New Roman" w:hAnsi="Times New Roman" w:cs="Times New Roman"/>
          <w:sz w:val="28"/>
          <w:szCs w:val="28"/>
        </w:rPr>
        <w:t>.</w:t>
      </w:r>
    </w:p>
    <w:p w14:paraId="4A760784" w14:textId="77777777" w:rsidR="00837B9F" w:rsidRDefault="00837B9F" w:rsidP="000A40A3">
      <w:pPr>
        <w:pStyle w:val="1"/>
        <w:rPr>
          <w:rFonts w:cs="Times New Roman"/>
          <w:b w:val="0"/>
          <w:bCs/>
        </w:rPr>
      </w:pPr>
      <w:bookmarkStart w:id="15" w:name="_Toc88401891"/>
      <w:bookmarkStart w:id="16" w:name="_Toc90845985"/>
      <w:bookmarkStart w:id="17" w:name="_Toc90847027"/>
      <w:r>
        <w:rPr>
          <w:rFonts w:cs="Times New Roman"/>
          <w:bCs/>
        </w:rPr>
        <w:t>Выполненные задачи</w:t>
      </w:r>
      <w:bookmarkEnd w:id="15"/>
      <w:bookmarkEnd w:id="16"/>
      <w:bookmarkEnd w:id="17"/>
    </w:p>
    <w:p w14:paraId="1034000D" w14:textId="0FD19A66" w:rsidR="00837B9F" w:rsidRPr="007E2B42" w:rsidRDefault="00837B9F" w:rsidP="007E2B42">
      <w:pPr>
        <w:pStyle w:val="2"/>
        <w:jc w:val="center"/>
        <w:rPr>
          <w:rFonts w:cs="Times New Roman"/>
          <w:b w:val="0"/>
          <w:color w:val="auto"/>
          <w:szCs w:val="32"/>
        </w:rPr>
      </w:pPr>
      <w:bookmarkStart w:id="18" w:name="_Toc88401892"/>
      <w:bookmarkStart w:id="19" w:name="_Toc90845986"/>
      <w:bookmarkStart w:id="20" w:name="_Toc90847028"/>
      <w:r w:rsidRPr="00837B9F">
        <w:rPr>
          <w:rFonts w:cs="Times New Roman"/>
          <w:color w:val="auto"/>
          <w:szCs w:val="32"/>
        </w:rPr>
        <w:t>Базовая часть</w:t>
      </w:r>
      <w:bookmarkEnd w:id="18"/>
      <w:bookmarkEnd w:id="19"/>
      <w:bookmarkEnd w:id="20"/>
    </w:p>
    <w:p w14:paraId="206A7369" w14:textId="637D5ECA" w:rsidR="00837B9F" w:rsidRPr="007B1FD2" w:rsidRDefault="007E2B42" w:rsidP="007B1FD2">
      <w:pPr>
        <w:pStyle w:val="2"/>
        <w:rPr>
          <w:rFonts w:cs="Times New Roman"/>
          <w:sz w:val="28"/>
          <w:szCs w:val="28"/>
        </w:rPr>
      </w:pPr>
      <w:bookmarkStart w:id="21" w:name="_Toc90845987"/>
      <w:bookmarkStart w:id="22" w:name="_Toc90847029"/>
      <w:r w:rsidRPr="007B1FD2">
        <w:rPr>
          <w:rFonts w:cs="Times New Roman"/>
          <w:sz w:val="28"/>
          <w:szCs w:val="28"/>
        </w:rPr>
        <w:t xml:space="preserve">1. </w:t>
      </w:r>
      <w:r w:rsidR="00837B9F" w:rsidRPr="007B1FD2">
        <w:rPr>
          <w:rFonts w:cs="Times New Roman"/>
          <w:sz w:val="28"/>
          <w:szCs w:val="28"/>
        </w:rPr>
        <w:t xml:space="preserve">Разработка функции </w:t>
      </w:r>
      <w:proofErr w:type="spellStart"/>
      <w:r w:rsidR="00837B9F" w:rsidRPr="007B1FD2">
        <w:rPr>
          <w:rFonts w:cs="Times New Roman"/>
          <w:sz w:val="28"/>
          <w:szCs w:val="28"/>
          <w:lang w:val="en-US"/>
        </w:rPr>
        <w:t>pca</w:t>
      </w:r>
      <w:proofErr w:type="spellEnd"/>
      <w:r w:rsidR="00837B9F" w:rsidRPr="007B1FD2">
        <w:rPr>
          <w:rFonts w:cs="Times New Roman"/>
          <w:sz w:val="28"/>
          <w:szCs w:val="28"/>
          <w:lang w:val="en-US"/>
        </w:rPr>
        <w:t>(A)</w:t>
      </w:r>
      <w:bookmarkEnd w:id="21"/>
      <w:bookmarkEnd w:id="22"/>
    </w:p>
    <w:p w14:paraId="5C1B7347" w14:textId="0354A9A3" w:rsidR="006300FE" w:rsidRDefault="006300FE" w:rsidP="007E2B42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</w:t>
      </w:r>
      <w:r w:rsidRPr="0062538C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25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38C">
        <w:rPr>
          <w:rFonts w:ascii="Times New Roman" w:hAnsi="Times New Roman" w:cs="Times New Roman"/>
          <w:sz w:val="28"/>
          <w:szCs w:val="28"/>
        </w:rPr>
        <w:t>pca</w:t>
      </w:r>
      <w:proofErr w:type="spellEnd"/>
      <w:r w:rsidRPr="0062538C">
        <w:rPr>
          <w:rFonts w:ascii="Times New Roman" w:hAnsi="Times New Roman" w:cs="Times New Roman"/>
          <w:sz w:val="28"/>
          <w:szCs w:val="28"/>
        </w:rPr>
        <w:t xml:space="preserve">(A)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62538C">
        <w:rPr>
          <w:rFonts w:ascii="Times New Roman" w:hAnsi="Times New Roman" w:cs="Times New Roman"/>
          <w:sz w:val="28"/>
          <w:szCs w:val="28"/>
        </w:rPr>
        <w:t>прин</w:t>
      </w:r>
      <w:r>
        <w:rPr>
          <w:rFonts w:ascii="Times New Roman" w:hAnsi="Times New Roman" w:cs="Times New Roman"/>
          <w:sz w:val="28"/>
          <w:szCs w:val="28"/>
        </w:rPr>
        <w:t>ятия</w:t>
      </w:r>
      <w:r w:rsidRPr="0062538C">
        <w:rPr>
          <w:rFonts w:ascii="Times New Roman" w:hAnsi="Times New Roman" w:cs="Times New Roman"/>
          <w:sz w:val="28"/>
          <w:szCs w:val="28"/>
        </w:rPr>
        <w:t xml:space="preserve"> на вход прямоугольн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Pr="0062538C">
        <w:rPr>
          <w:rFonts w:ascii="Times New Roman" w:hAnsi="Times New Roman" w:cs="Times New Roman"/>
          <w:sz w:val="28"/>
          <w:szCs w:val="28"/>
        </w:rPr>
        <w:t>матриц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2538C">
        <w:rPr>
          <w:rFonts w:ascii="Times New Roman" w:hAnsi="Times New Roman" w:cs="Times New Roman"/>
          <w:sz w:val="28"/>
          <w:szCs w:val="28"/>
        </w:rPr>
        <w:t xml:space="preserve"> данных A и возвращ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62538C">
        <w:rPr>
          <w:rFonts w:ascii="Times New Roman" w:hAnsi="Times New Roman" w:cs="Times New Roman"/>
          <w:sz w:val="28"/>
          <w:szCs w:val="28"/>
        </w:rPr>
        <w:t xml:space="preserve"> списк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2538C">
        <w:rPr>
          <w:rFonts w:ascii="Times New Roman" w:hAnsi="Times New Roman" w:cs="Times New Roman"/>
          <w:sz w:val="28"/>
          <w:szCs w:val="28"/>
        </w:rPr>
        <w:t xml:space="preserve"> главных компонент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2538C">
        <w:rPr>
          <w:rFonts w:ascii="Times New Roman" w:hAnsi="Times New Roman" w:cs="Times New Roman"/>
          <w:sz w:val="28"/>
          <w:szCs w:val="28"/>
        </w:rPr>
        <w:t xml:space="preserve"> и списк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2538C">
        <w:rPr>
          <w:rFonts w:ascii="Times New Roman" w:hAnsi="Times New Roman" w:cs="Times New Roman"/>
          <w:sz w:val="28"/>
          <w:szCs w:val="28"/>
        </w:rPr>
        <w:t xml:space="preserve"> соответствующих стандартных отклонений.</w:t>
      </w:r>
    </w:p>
    <w:p w14:paraId="61FC8816" w14:textId="741F7FCF" w:rsidR="00F538A7" w:rsidRPr="007E2B42" w:rsidRDefault="00F538A7" w:rsidP="007E2B42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E2B42">
        <w:rPr>
          <w:rFonts w:ascii="Times New Roman" w:hAnsi="Times New Roman" w:cs="Times New Roman"/>
          <w:i/>
          <w:iCs/>
          <w:sz w:val="28"/>
          <w:szCs w:val="28"/>
        </w:rPr>
        <w:t xml:space="preserve">Листинг 1. Реализация функции </w:t>
      </w:r>
      <w:proofErr w:type="spellStart"/>
      <w:r w:rsidRPr="007E2B42">
        <w:rPr>
          <w:rFonts w:ascii="Times New Roman" w:hAnsi="Times New Roman" w:cs="Times New Roman"/>
          <w:i/>
          <w:iCs/>
          <w:sz w:val="28"/>
          <w:szCs w:val="28"/>
        </w:rPr>
        <w:t>pca</w:t>
      </w:r>
      <w:proofErr w:type="spellEnd"/>
      <w:r w:rsidRPr="007E2B42">
        <w:rPr>
          <w:rFonts w:ascii="Times New Roman" w:hAnsi="Times New Roman" w:cs="Times New Roman"/>
          <w:i/>
          <w:iCs/>
          <w:sz w:val="28"/>
          <w:szCs w:val="28"/>
        </w:rPr>
        <w:t>(A)</w:t>
      </w:r>
    </w:p>
    <w:tbl>
      <w:tblPr>
        <w:tblStyle w:val="a3"/>
        <w:tblW w:w="0" w:type="auto"/>
        <w:tblInd w:w="114" w:type="dxa"/>
        <w:tblLook w:val="04A0" w:firstRow="1" w:lastRow="0" w:firstColumn="1" w:lastColumn="0" w:noHBand="0" w:noVBand="1"/>
      </w:tblPr>
      <w:tblGrid>
        <w:gridCol w:w="8271"/>
      </w:tblGrid>
      <w:tr w:rsidR="001F7773" w:rsidRPr="007E2B42" w14:paraId="5EEC9001" w14:textId="77777777" w:rsidTr="007E2B42">
        <w:tc>
          <w:tcPr>
            <w:tcW w:w="8271" w:type="dxa"/>
            <w:shd w:val="clear" w:color="auto" w:fill="F2F2F2" w:themeFill="background1" w:themeFillShade="F2"/>
          </w:tcPr>
          <w:p w14:paraId="403B4A9F" w14:textId="77777777" w:rsidR="007E2B42" w:rsidRPr="0066365A" w:rsidRDefault="007E2B42" w:rsidP="007B1FD2">
            <w:pPr>
              <w:pStyle w:val="a9"/>
              <w:jc w:val="left"/>
              <w:rPr>
                <w:lang w:val="en-US"/>
              </w:rPr>
            </w:pPr>
            <w:r w:rsidRPr="0066365A">
              <w:rPr>
                <w:lang w:val="en-US"/>
              </w:rPr>
              <w:t xml:space="preserve">def </w:t>
            </w:r>
            <w:proofErr w:type="spellStart"/>
            <w:r w:rsidRPr="0066365A">
              <w:rPr>
                <w:lang w:val="en-US"/>
              </w:rPr>
              <w:t>pca</w:t>
            </w:r>
            <w:proofErr w:type="spellEnd"/>
            <w:r w:rsidRPr="0066365A">
              <w:rPr>
                <w:lang w:val="en-US"/>
              </w:rPr>
              <w:t>(A):</w:t>
            </w:r>
          </w:p>
          <w:p w14:paraId="3DAA8423" w14:textId="77777777" w:rsidR="007E2B42" w:rsidRPr="0066365A" w:rsidRDefault="007E2B42" w:rsidP="007B1FD2">
            <w:pPr>
              <w:pStyle w:val="a9"/>
              <w:jc w:val="left"/>
              <w:rPr>
                <w:lang w:val="en-US"/>
              </w:rPr>
            </w:pPr>
            <w:r w:rsidRPr="0066365A">
              <w:rPr>
                <w:lang w:val="en-US"/>
              </w:rPr>
              <w:t xml:space="preserve">    A = </w:t>
            </w:r>
            <w:proofErr w:type="spellStart"/>
            <w:proofErr w:type="gramStart"/>
            <w:r w:rsidRPr="0066365A">
              <w:rPr>
                <w:lang w:val="en-US"/>
              </w:rPr>
              <w:t>np.array</w:t>
            </w:r>
            <w:proofErr w:type="spellEnd"/>
            <w:proofErr w:type="gramEnd"/>
            <w:r w:rsidRPr="0066365A">
              <w:rPr>
                <w:lang w:val="en-US"/>
              </w:rPr>
              <w:t>(A)</w:t>
            </w:r>
          </w:p>
          <w:p w14:paraId="519C0C67" w14:textId="77777777" w:rsidR="007E2B42" w:rsidRPr="0066365A" w:rsidRDefault="007E2B42" w:rsidP="007B1FD2">
            <w:pPr>
              <w:pStyle w:val="a9"/>
              <w:jc w:val="left"/>
              <w:rPr>
                <w:lang w:val="en-US"/>
              </w:rPr>
            </w:pPr>
            <w:r w:rsidRPr="0066365A">
              <w:rPr>
                <w:lang w:val="en-US"/>
              </w:rPr>
              <w:t xml:space="preserve">    K = A.T @ A</w:t>
            </w:r>
          </w:p>
          <w:p w14:paraId="6A94B584" w14:textId="77777777" w:rsidR="007E2B42" w:rsidRPr="0066365A" w:rsidRDefault="007E2B42" w:rsidP="007B1FD2">
            <w:pPr>
              <w:pStyle w:val="a9"/>
              <w:jc w:val="left"/>
              <w:rPr>
                <w:lang w:val="en-US"/>
              </w:rPr>
            </w:pPr>
          </w:p>
          <w:p w14:paraId="66046A95" w14:textId="77777777" w:rsidR="007E2B42" w:rsidRPr="0066365A" w:rsidRDefault="007E2B42" w:rsidP="007B1FD2">
            <w:pPr>
              <w:pStyle w:val="a9"/>
              <w:jc w:val="left"/>
              <w:rPr>
                <w:lang w:val="en-US"/>
              </w:rPr>
            </w:pPr>
            <w:r w:rsidRPr="0066365A">
              <w:rPr>
                <w:lang w:val="en-US"/>
              </w:rPr>
              <w:t xml:space="preserve">    </w:t>
            </w:r>
            <w:proofErr w:type="spellStart"/>
            <w:r w:rsidRPr="0066365A">
              <w:rPr>
                <w:lang w:val="en-US"/>
              </w:rPr>
              <w:t>lambd</w:t>
            </w:r>
            <w:proofErr w:type="spellEnd"/>
            <w:r w:rsidRPr="0066365A">
              <w:rPr>
                <w:lang w:val="en-US"/>
              </w:rPr>
              <w:t xml:space="preserve">, q = </w:t>
            </w:r>
            <w:proofErr w:type="spellStart"/>
            <w:r w:rsidRPr="0066365A">
              <w:rPr>
                <w:lang w:val="en-US"/>
              </w:rPr>
              <w:t>np.linalg.eig</w:t>
            </w:r>
            <w:proofErr w:type="spellEnd"/>
            <w:r w:rsidRPr="0066365A">
              <w:rPr>
                <w:lang w:val="en-US"/>
              </w:rPr>
              <w:t>(K)</w:t>
            </w:r>
          </w:p>
          <w:p w14:paraId="5279C9F8" w14:textId="77777777" w:rsidR="007E2B42" w:rsidRPr="0066365A" w:rsidRDefault="007E2B42" w:rsidP="007B1FD2">
            <w:pPr>
              <w:pStyle w:val="a9"/>
              <w:jc w:val="left"/>
              <w:rPr>
                <w:lang w:val="en-US"/>
              </w:rPr>
            </w:pPr>
          </w:p>
          <w:p w14:paraId="254601E4" w14:textId="77777777" w:rsidR="007E2B42" w:rsidRPr="0066365A" w:rsidRDefault="007E2B42" w:rsidP="007B1FD2">
            <w:pPr>
              <w:pStyle w:val="a9"/>
              <w:jc w:val="left"/>
              <w:rPr>
                <w:lang w:val="en-US"/>
              </w:rPr>
            </w:pPr>
            <w:r w:rsidRPr="0066365A">
              <w:rPr>
                <w:lang w:val="en-US"/>
              </w:rPr>
              <w:t xml:space="preserve">    sig = </w:t>
            </w:r>
            <w:proofErr w:type="spellStart"/>
            <w:proofErr w:type="gramStart"/>
            <w:r w:rsidRPr="0066365A">
              <w:rPr>
                <w:lang w:val="en-US"/>
              </w:rPr>
              <w:t>np.sqrt</w:t>
            </w:r>
            <w:proofErr w:type="spellEnd"/>
            <w:proofErr w:type="gramEnd"/>
            <w:r w:rsidRPr="0066365A">
              <w:rPr>
                <w:lang w:val="en-US"/>
              </w:rPr>
              <w:t>(</w:t>
            </w:r>
            <w:proofErr w:type="spellStart"/>
            <w:r w:rsidRPr="0066365A">
              <w:rPr>
                <w:lang w:val="en-US"/>
              </w:rPr>
              <w:t>lambd</w:t>
            </w:r>
            <w:proofErr w:type="spellEnd"/>
            <w:r w:rsidRPr="0066365A">
              <w:rPr>
                <w:lang w:val="en-US"/>
              </w:rPr>
              <w:t>)</w:t>
            </w:r>
          </w:p>
          <w:p w14:paraId="09C356A8" w14:textId="77777777" w:rsidR="007E2B42" w:rsidRPr="0066365A" w:rsidRDefault="007E2B42" w:rsidP="007B1FD2">
            <w:pPr>
              <w:pStyle w:val="a9"/>
              <w:jc w:val="left"/>
              <w:rPr>
                <w:lang w:val="en-US"/>
              </w:rPr>
            </w:pPr>
            <w:r w:rsidRPr="0066365A">
              <w:rPr>
                <w:lang w:val="en-US"/>
              </w:rPr>
              <w:lastRenderedPageBreak/>
              <w:t xml:space="preserve">    </w:t>
            </w:r>
            <w:proofErr w:type="spellStart"/>
            <w:r w:rsidRPr="0066365A">
              <w:rPr>
                <w:lang w:val="en-US"/>
              </w:rPr>
              <w:t>q_sort</w:t>
            </w:r>
            <w:proofErr w:type="spellEnd"/>
            <w:r w:rsidRPr="0066365A">
              <w:rPr>
                <w:lang w:val="en-US"/>
              </w:rPr>
              <w:t xml:space="preserve"> = q</w:t>
            </w:r>
            <w:proofErr w:type="gramStart"/>
            <w:r w:rsidRPr="0066365A">
              <w:rPr>
                <w:lang w:val="en-US"/>
              </w:rPr>
              <w:t>[:,</w:t>
            </w:r>
            <w:proofErr w:type="gramEnd"/>
            <w:r w:rsidRPr="0066365A">
              <w:rPr>
                <w:lang w:val="en-US"/>
              </w:rPr>
              <w:t xml:space="preserve"> </w:t>
            </w:r>
            <w:proofErr w:type="spellStart"/>
            <w:r w:rsidRPr="0066365A">
              <w:rPr>
                <w:lang w:val="en-US"/>
              </w:rPr>
              <w:t>np.flip</w:t>
            </w:r>
            <w:proofErr w:type="spellEnd"/>
            <w:r w:rsidRPr="0066365A">
              <w:rPr>
                <w:lang w:val="en-US"/>
              </w:rPr>
              <w:t>(</w:t>
            </w:r>
            <w:proofErr w:type="spellStart"/>
            <w:r w:rsidRPr="0066365A">
              <w:rPr>
                <w:lang w:val="en-US"/>
              </w:rPr>
              <w:t>np.argsort</w:t>
            </w:r>
            <w:proofErr w:type="spellEnd"/>
            <w:r w:rsidRPr="0066365A">
              <w:rPr>
                <w:lang w:val="en-US"/>
              </w:rPr>
              <w:t>(sig))]</w:t>
            </w:r>
          </w:p>
          <w:p w14:paraId="25E021CE" w14:textId="77777777" w:rsidR="007E2B42" w:rsidRPr="0066365A" w:rsidRDefault="007E2B42" w:rsidP="007B1FD2">
            <w:pPr>
              <w:pStyle w:val="a9"/>
              <w:jc w:val="left"/>
              <w:rPr>
                <w:lang w:val="en-US"/>
              </w:rPr>
            </w:pPr>
            <w:r w:rsidRPr="0066365A">
              <w:rPr>
                <w:lang w:val="en-US"/>
              </w:rPr>
              <w:t xml:space="preserve">    return </w:t>
            </w:r>
            <w:proofErr w:type="spellStart"/>
            <w:r w:rsidRPr="0066365A">
              <w:rPr>
                <w:lang w:val="en-US"/>
              </w:rPr>
              <w:t>q_sort</w:t>
            </w:r>
            <w:proofErr w:type="spellEnd"/>
            <w:r w:rsidRPr="0066365A">
              <w:rPr>
                <w:lang w:val="en-US"/>
              </w:rPr>
              <w:t xml:space="preserve">, </w:t>
            </w:r>
            <w:proofErr w:type="spellStart"/>
            <w:proofErr w:type="gramStart"/>
            <w:r w:rsidRPr="0066365A">
              <w:rPr>
                <w:lang w:val="en-US"/>
              </w:rPr>
              <w:t>np.flip</w:t>
            </w:r>
            <w:proofErr w:type="spellEnd"/>
            <w:proofErr w:type="gramEnd"/>
            <w:r w:rsidRPr="0066365A">
              <w:rPr>
                <w:lang w:val="en-US"/>
              </w:rPr>
              <w:t>(</w:t>
            </w:r>
            <w:proofErr w:type="spellStart"/>
            <w:r w:rsidRPr="0066365A">
              <w:rPr>
                <w:lang w:val="en-US"/>
              </w:rPr>
              <w:t>np.sort</w:t>
            </w:r>
            <w:proofErr w:type="spellEnd"/>
            <w:r w:rsidRPr="0066365A">
              <w:rPr>
                <w:lang w:val="en-US"/>
              </w:rPr>
              <w:t>(</w:t>
            </w:r>
            <w:proofErr w:type="spellStart"/>
            <w:r w:rsidRPr="0066365A">
              <w:rPr>
                <w:lang w:val="en-US"/>
              </w:rPr>
              <w:t>np.std</w:t>
            </w:r>
            <w:proofErr w:type="spellEnd"/>
            <w:r w:rsidRPr="0066365A">
              <w:rPr>
                <w:lang w:val="en-US"/>
              </w:rPr>
              <w:t>(A, axis=0)))</w:t>
            </w:r>
          </w:p>
          <w:p w14:paraId="04DE4AE9" w14:textId="77777777" w:rsidR="001F7773" w:rsidRPr="007E2B42" w:rsidRDefault="001F7773" w:rsidP="007E2B42">
            <w:pPr>
              <w:pStyle w:val="a9"/>
              <w:rPr>
                <w:rFonts w:cs="Courier New"/>
                <w:lang w:val="en-US"/>
              </w:rPr>
            </w:pPr>
          </w:p>
        </w:tc>
      </w:tr>
    </w:tbl>
    <w:p w14:paraId="0A6640D6" w14:textId="77777777" w:rsidR="007E2B42" w:rsidRDefault="007E2B42" w:rsidP="007E2B42">
      <w:p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8C8B3" w14:textId="137F016C" w:rsidR="00AA60D0" w:rsidRPr="007B1FD2" w:rsidRDefault="007E2B42" w:rsidP="007B1FD2">
      <w:pPr>
        <w:pStyle w:val="2"/>
        <w:rPr>
          <w:rFonts w:cs="Times New Roman"/>
          <w:sz w:val="28"/>
          <w:szCs w:val="28"/>
        </w:rPr>
      </w:pPr>
      <w:bookmarkStart w:id="23" w:name="_Toc90845988"/>
      <w:bookmarkStart w:id="24" w:name="_Toc90847030"/>
      <w:r w:rsidRPr="007B1FD2">
        <w:rPr>
          <w:rFonts w:cs="Times New Roman"/>
          <w:sz w:val="28"/>
          <w:szCs w:val="28"/>
        </w:rPr>
        <w:t xml:space="preserve">2. </w:t>
      </w:r>
      <w:r w:rsidR="00837B9F" w:rsidRPr="007B1FD2">
        <w:rPr>
          <w:rFonts w:cs="Times New Roman"/>
          <w:sz w:val="28"/>
          <w:szCs w:val="28"/>
        </w:rPr>
        <w:t>Был скачан</w:t>
      </w:r>
      <w:r w:rsidR="001644A8" w:rsidRPr="007B1FD2">
        <w:rPr>
          <w:rFonts w:cs="Times New Roman"/>
          <w:sz w:val="28"/>
          <w:szCs w:val="28"/>
        </w:rPr>
        <w:t xml:space="preserve"> и занесён</w:t>
      </w:r>
      <w:r w:rsidR="00837B9F" w:rsidRPr="007B1FD2">
        <w:rPr>
          <w:rFonts w:cs="Times New Roman"/>
          <w:sz w:val="28"/>
          <w:szCs w:val="28"/>
        </w:rPr>
        <w:t xml:space="preserve"> </w:t>
      </w:r>
      <w:r w:rsidR="00852907" w:rsidRPr="007B1FD2">
        <w:rPr>
          <w:rFonts w:cs="Times New Roman"/>
          <w:sz w:val="28"/>
          <w:szCs w:val="28"/>
        </w:rPr>
        <w:t xml:space="preserve">в программу </w:t>
      </w:r>
      <w:r w:rsidR="00837B9F" w:rsidRPr="007B1FD2">
        <w:rPr>
          <w:rFonts w:cs="Times New Roman"/>
          <w:sz w:val="28"/>
          <w:szCs w:val="28"/>
        </w:rPr>
        <w:t xml:space="preserve">набор данных </w:t>
      </w:r>
      <w:r w:rsidR="00837B9F" w:rsidRPr="007B1FD2">
        <w:rPr>
          <w:rFonts w:cs="Times New Roman"/>
          <w:sz w:val="28"/>
          <w:szCs w:val="28"/>
          <w:lang w:val="en-US"/>
        </w:rPr>
        <w:t>Breast</w:t>
      </w:r>
      <w:r w:rsidR="00837B9F" w:rsidRPr="007B1FD2">
        <w:rPr>
          <w:rFonts w:cs="Times New Roman"/>
          <w:sz w:val="28"/>
          <w:szCs w:val="28"/>
        </w:rPr>
        <w:t xml:space="preserve"> </w:t>
      </w:r>
      <w:r w:rsidR="00837B9F" w:rsidRPr="007B1FD2">
        <w:rPr>
          <w:rFonts w:cs="Times New Roman"/>
          <w:sz w:val="28"/>
          <w:szCs w:val="28"/>
          <w:lang w:val="en-US"/>
        </w:rPr>
        <w:t>Cancer</w:t>
      </w:r>
      <w:r w:rsidR="00837B9F" w:rsidRPr="007B1FD2">
        <w:rPr>
          <w:rFonts w:cs="Times New Roman"/>
          <w:sz w:val="28"/>
          <w:szCs w:val="28"/>
        </w:rPr>
        <w:t xml:space="preserve"> </w:t>
      </w:r>
      <w:r w:rsidR="00837B9F" w:rsidRPr="007B1FD2">
        <w:rPr>
          <w:rFonts w:cs="Times New Roman"/>
          <w:sz w:val="28"/>
          <w:szCs w:val="28"/>
          <w:lang w:val="en-US"/>
        </w:rPr>
        <w:t>Wisconsin</w:t>
      </w:r>
      <w:r w:rsidR="00837B9F" w:rsidRPr="007B1FD2">
        <w:rPr>
          <w:rFonts w:cs="Times New Roman"/>
          <w:sz w:val="28"/>
          <w:szCs w:val="28"/>
        </w:rPr>
        <w:t xml:space="preserve"> </w:t>
      </w:r>
      <w:r w:rsidR="00837B9F" w:rsidRPr="007B1FD2">
        <w:rPr>
          <w:rFonts w:cs="Times New Roman"/>
          <w:sz w:val="28"/>
          <w:szCs w:val="28"/>
          <w:lang w:val="en-US"/>
        </w:rPr>
        <w:t>Dataset</w:t>
      </w:r>
      <w:r w:rsidR="00837B9F" w:rsidRPr="007B1FD2">
        <w:rPr>
          <w:rFonts w:cs="Times New Roman"/>
          <w:sz w:val="28"/>
          <w:szCs w:val="28"/>
        </w:rPr>
        <w:t>.</w:t>
      </w:r>
      <w:bookmarkEnd w:id="23"/>
      <w:bookmarkEnd w:id="24"/>
    </w:p>
    <w:p w14:paraId="1F66C499" w14:textId="2D34C701" w:rsidR="00852907" w:rsidRPr="00D33509" w:rsidRDefault="00852907" w:rsidP="007B1FD2">
      <w:pPr>
        <w:pStyle w:val="a4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907">
        <w:rPr>
          <w:rFonts w:ascii="Times New Roman" w:hAnsi="Times New Roman" w:cs="Times New Roman"/>
          <w:bCs/>
          <w:sz w:val="28"/>
          <w:szCs w:val="28"/>
        </w:rPr>
        <w:t xml:space="preserve">Указанный </w:t>
      </w:r>
      <w:proofErr w:type="spellStart"/>
      <w:r w:rsidRPr="00852907">
        <w:rPr>
          <w:rFonts w:ascii="Times New Roman" w:hAnsi="Times New Roman" w:cs="Times New Roman"/>
          <w:bCs/>
          <w:sz w:val="28"/>
          <w:szCs w:val="28"/>
        </w:rPr>
        <w:t>датасет</w:t>
      </w:r>
      <w:proofErr w:type="spellEnd"/>
      <w:r w:rsidRPr="00852907">
        <w:rPr>
          <w:rFonts w:ascii="Times New Roman" w:hAnsi="Times New Roman" w:cs="Times New Roman"/>
          <w:bCs/>
          <w:sz w:val="28"/>
          <w:szCs w:val="28"/>
        </w:rPr>
        <w:t xml:space="preserve"> хранит данные 569 пациентов с опухолью, которых обследовали на предмет наличия рака молочной железы. В каждом обследовании опухоль была проклассифицирована экспертами как</w:t>
      </w:r>
      <w:r w:rsidR="00D33509">
        <w:rPr>
          <w:rFonts w:ascii="Times New Roman" w:hAnsi="Times New Roman" w:cs="Times New Roman"/>
          <w:bCs/>
          <w:sz w:val="28"/>
          <w:szCs w:val="28"/>
        </w:rPr>
        <w:t xml:space="preserve"> доброкачественная (</w:t>
      </w:r>
      <w:proofErr w:type="spellStart"/>
      <w:r w:rsidR="00D33509">
        <w:rPr>
          <w:rFonts w:ascii="Times New Roman" w:hAnsi="Times New Roman" w:cs="Times New Roman"/>
          <w:bCs/>
          <w:sz w:val="28"/>
          <w:szCs w:val="28"/>
        </w:rPr>
        <w:t>benign</w:t>
      </w:r>
      <w:proofErr w:type="spellEnd"/>
      <w:r w:rsidR="00D33509">
        <w:rPr>
          <w:rFonts w:ascii="Times New Roman" w:hAnsi="Times New Roman" w:cs="Times New Roman"/>
          <w:bCs/>
          <w:sz w:val="28"/>
          <w:szCs w:val="28"/>
        </w:rPr>
        <w:t>, 357</w:t>
      </w:r>
      <w:r w:rsidR="00D33509" w:rsidRPr="00D335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33509">
        <w:rPr>
          <w:rFonts w:ascii="Times New Roman" w:hAnsi="Times New Roman" w:cs="Times New Roman"/>
          <w:bCs/>
          <w:sz w:val="28"/>
          <w:szCs w:val="28"/>
        </w:rPr>
        <w:t>пациентов) или злокачественная (</w:t>
      </w:r>
      <w:proofErr w:type="spellStart"/>
      <w:r w:rsidRPr="00D33509">
        <w:rPr>
          <w:rFonts w:ascii="Times New Roman" w:hAnsi="Times New Roman" w:cs="Times New Roman"/>
          <w:bCs/>
          <w:sz w:val="28"/>
          <w:szCs w:val="28"/>
        </w:rPr>
        <w:t>malignant</w:t>
      </w:r>
      <w:proofErr w:type="spellEnd"/>
      <w:r w:rsidRPr="00D33509">
        <w:rPr>
          <w:rFonts w:ascii="Times New Roman" w:hAnsi="Times New Roman" w:cs="Times New Roman"/>
          <w:bCs/>
          <w:sz w:val="28"/>
          <w:szCs w:val="28"/>
        </w:rPr>
        <w:t xml:space="preserve">, 212 пациентов) на основе детального исследования снимков и анализов. Дополнительно на основе снимков был автоматически выявлен и задокументирован ряд характеристик опухолей: радиус, площадь, фрактальная размерность и так далее (всего 30 характеристик). Постановку диагноза можно автоматизировать, если удастся создать алгоритм, </w:t>
      </w:r>
      <w:proofErr w:type="spellStart"/>
      <w:r w:rsidRPr="00D33509">
        <w:rPr>
          <w:rFonts w:ascii="Times New Roman" w:hAnsi="Times New Roman" w:cs="Times New Roman"/>
          <w:bCs/>
          <w:sz w:val="28"/>
          <w:szCs w:val="28"/>
        </w:rPr>
        <w:t>классифицирущий</w:t>
      </w:r>
      <w:proofErr w:type="spellEnd"/>
      <w:r w:rsidRPr="00D33509">
        <w:rPr>
          <w:rFonts w:ascii="Times New Roman" w:hAnsi="Times New Roman" w:cs="Times New Roman"/>
          <w:bCs/>
          <w:sz w:val="28"/>
          <w:szCs w:val="28"/>
        </w:rPr>
        <w:t xml:space="preserve"> опухоли исключительно на основе этих автоматически получаемых характеристик. Указанный файл является таблицей, где отдельная строка соответствует отдельному пациенту. Первый элемент в строке обозначает ID пациента, второй элемент – диагноз (M = </w:t>
      </w:r>
      <w:proofErr w:type="spellStart"/>
      <w:r w:rsidRPr="00D33509">
        <w:rPr>
          <w:rFonts w:ascii="Times New Roman" w:hAnsi="Times New Roman" w:cs="Times New Roman"/>
          <w:bCs/>
          <w:sz w:val="28"/>
          <w:szCs w:val="28"/>
        </w:rPr>
        <w:t>malignant</w:t>
      </w:r>
      <w:proofErr w:type="spellEnd"/>
      <w:r w:rsidRPr="00D33509">
        <w:rPr>
          <w:rFonts w:ascii="Times New Roman" w:hAnsi="Times New Roman" w:cs="Times New Roman"/>
          <w:bCs/>
          <w:sz w:val="28"/>
          <w:szCs w:val="28"/>
        </w:rPr>
        <w:t xml:space="preserve">, B = </w:t>
      </w:r>
      <w:proofErr w:type="spellStart"/>
      <w:r w:rsidRPr="00D33509">
        <w:rPr>
          <w:rFonts w:ascii="Times New Roman" w:hAnsi="Times New Roman" w:cs="Times New Roman"/>
          <w:bCs/>
          <w:sz w:val="28"/>
          <w:szCs w:val="28"/>
        </w:rPr>
        <w:t>benign</w:t>
      </w:r>
      <w:proofErr w:type="spellEnd"/>
      <w:r w:rsidRPr="00D33509">
        <w:rPr>
          <w:rFonts w:ascii="Times New Roman" w:hAnsi="Times New Roman" w:cs="Times New Roman"/>
          <w:bCs/>
          <w:sz w:val="28"/>
          <w:szCs w:val="28"/>
        </w:rPr>
        <w:t>), и оставшиеся 30 элемент соответствуют характеристикам опухоли</w:t>
      </w:r>
    </w:p>
    <w:p w14:paraId="2472B643" w14:textId="77777777" w:rsidR="00B3184D" w:rsidRDefault="007E2B42" w:rsidP="007B1FD2">
      <w:pPr>
        <w:pStyle w:val="2"/>
        <w:rPr>
          <w:rFonts w:cs="Times New Roman"/>
          <w:b w:val="0"/>
          <w:bCs/>
          <w:sz w:val="28"/>
          <w:szCs w:val="28"/>
        </w:rPr>
      </w:pPr>
      <w:bookmarkStart w:id="25" w:name="_Toc90845989"/>
      <w:bookmarkStart w:id="26" w:name="_Toc90847031"/>
      <w:r w:rsidRPr="00B3184D">
        <w:rPr>
          <w:rFonts w:cs="Times New Roman"/>
          <w:b w:val="0"/>
          <w:noProof/>
          <w:sz w:val="28"/>
          <w:szCs w:val="28"/>
        </w:rPr>
        <w:t xml:space="preserve">3. </w:t>
      </w:r>
      <w:r w:rsidR="0066365A" w:rsidRPr="00B3184D">
        <w:rPr>
          <w:rFonts w:cs="Times New Roman"/>
          <w:noProof/>
          <w:sz w:val="28"/>
          <w:szCs w:val="28"/>
        </w:rPr>
        <w:t>Найти</w:t>
      </w:r>
      <w:r w:rsidR="00837B9F" w:rsidRPr="00B3184D">
        <w:rPr>
          <w:rFonts w:cs="Times New Roman"/>
          <w:bCs/>
          <w:sz w:val="28"/>
          <w:szCs w:val="28"/>
        </w:rPr>
        <w:t xml:space="preserve"> главные компоненты</w:t>
      </w:r>
      <w:r w:rsidR="00273F8A" w:rsidRPr="00B3184D">
        <w:rPr>
          <w:rFonts w:cs="Times New Roman"/>
          <w:bCs/>
          <w:sz w:val="28"/>
          <w:szCs w:val="28"/>
        </w:rPr>
        <w:t xml:space="preserve"> указанного набора данных.</w:t>
      </w:r>
      <w:bookmarkEnd w:id="25"/>
      <w:bookmarkEnd w:id="26"/>
    </w:p>
    <w:p w14:paraId="1AC8BA98" w14:textId="66A35EA4" w:rsidR="00835A6E" w:rsidRPr="00B3184D" w:rsidRDefault="00D33509" w:rsidP="00B3184D">
      <w:pPr>
        <w:ind w:firstLine="709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33509">
        <w:rPr>
          <w:rFonts w:ascii="Times New Roman" w:hAnsi="Times New Roman" w:cs="Times New Roman"/>
          <w:bCs/>
          <w:sz w:val="28"/>
          <w:szCs w:val="28"/>
        </w:rPr>
        <w:t>Из исходной ма</w:t>
      </w:r>
      <w:r>
        <w:rPr>
          <w:rFonts w:ascii="Times New Roman" w:hAnsi="Times New Roman" w:cs="Times New Roman"/>
          <w:bCs/>
          <w:sz w:val="28"/>
          <w:szCs w:val="28"/>
        </w:rPr>
        <w:t>трицы</w:t>
      </w:r>
      <w:r w:rsidRPr="00D33509">
        <w:rPr>
          <w:rFonts w:ascii="Times New Roman" w:hAnsi="Times New Roman" w:cs="Times New Roman"/>
          <w:bCs/>
          <w:sz w:val="28"/>
          <w:szCs w:val="28"/>
        </w:rPr>
        <w:t xml:space="preserve"> можно получить матрицу центрированных данных A, по формуле</w:t>
      </w:r>
      <w:r w:rsidR="00686086">
        <w:rPr>
          <w:rFonts w:ascii="Times New Roman" w:hAnsi="Times New Roman" w:cs="Times New Roman"/>
          <w:bCs/>
          <w:sz w:val="28"/>
          <w:szCs w:val="28"/>
        </w:rPr>
        <w:t>:</w:t>
      </w:r>
      <w:r w:rsidRPr="00D33509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E-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den>
              </m:f>
            </m:e>
          </m:d>
        </m:oMath>
      </m:oMathPara>
    </w:p>
    <w:p w14:paraId="5D7534BF" w14:textId="5C336420" w:rsidR="00F538A7" w:rsidRPr="00B3184D" w:rsidRDefault="00D33509" w:rsidP="007E2B42">
      <w:pPr>
        <w:spacing w:line="360" w:lineRule="auto"/>
        <w:jc w:val="both"/>
        <w:rPr>
          <w:rFonts w:ascii="Times New Roman" w:hAnsi="Times New Roman" w:cs="Times New Roman"/>
          <w:b/>
          <w:i/>
          <w:iCs/>
          <w:noProof/>
          <w:sz w:val="32"/>
        </w:rPr>
      </w:pPr>
      <w:r w:rsidRPr="00B3184D">
        <w:rPr>
          <w:rFonts w:ascii="Times New Roman" w:hAnsi="Times New Roman" w:cs="Times New Roman"/>
          <w:bCs/>
          <w:i/>
          <w:iCs/>
          <w:sz w:val="28"/>
          <w:szCs w:val="28"/>
        </w:rPr>
        <w:t>На рис. 1 представлены данные 1 и 2 компоненты данной матрицы.</w:t>
      </w:r>
      <w:r w:rsidR="00783E18" w:rsidRPr="00B3184D">
        <w:rPr>
          <w:rFonts w:ascii="Times New Roman" w:hAnsi="Times New Roman" w:cs="Times New Roman"/>
          <w:b/>
          <w:i/>
          <w:iCs/>
          <w:noProof/>
          <w:sz w:val="32"/>
        </w:rPr>
        <w:t xml:space="preserve"> </w:t>
      </w:r>
    </w:p>
    <w:p w14:paraId="05A4964B" w14:textId="1F2D6A6E" w:rsidR="00F538A7" w:rsidRPr="00B3184D" w:rsidRDefault="006144E9" w:rsidP="007E2B42">
      <w:pPr>
        <w:spacing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B3184D">
        <w:rPr>
          <w:rFonts w:ascii="Times New Roman" w:hAnsi="Times New Roman" w:cs="Times New Roman"/>
          <w:i/>
          <w:iCs/>
          <w:noProof/>
          <w:sz w:val="28"/>
          <w:szCs w:val="28"/>
        </w:rPr>
        <w:t>Листинг 2</w:t>
      </w:r>
      <w:r w:rsidR="00DD0F92" w:rsidRPr="00B3184D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. </w:t>
      </w:r>
      <w:r w:rsidR="00F538A7" w:rsidRPr="00B3184D">
        <w:rPr>
          <w:rFonts w:ascii="Times New Roman" w:hAnsi="Times New Roman" w:cs="Times New Roman"/>
          <w:i/>
          <w:iCs/>
          <w:noProof/>
          <w:sz w:val="28"/>
          <w:szCs w:val="28"/>
        </w:rPr>
        <w:t>Реализация центрирализации матрицы 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84D" w:rsidRPr="00B3184D" w14:paraId="0AE77946" w14:textId="77777777" w:rsidTr="00B3184D">
        <w:tc>
          <w:tcPr>
            <w:tcW w:w="9345" w:type="dxa"/>
            <w:shd w:val="clear" w:color="auto" w:fill="E7E6E6" w:themeFill="background2"/>
          </w:tcPr>
          <w:p w14:paraId="3C748258" w14:textId="77777777" w:rsidR="00B3184D" w:rsidRPr="00B3184D" w:rsidRDefault="00B3184D" w:rsidP="00B3184D">
            <w:pPr>
              <w:pStyle w:val="a9"/>
              <w:jc w:val="left"/>
              <w:rPr>
                <w:noProof/>
                <w:lang w:val="en-US"/>
              </w:rPr>
            </w:pPr>
            <w:r w:rsidRPr="00B3184D">
              <w:rPr>
                <w:noProof/>
                <w:lang w:val="en-US"/>
              </w:rPr>
              <w:t>def normalized_data_matrix(X):</w:t>
            </w:r>
          </w:p>
          <w:p w14:paraId="5CB949F3" w14:textId="77777777" w:rsidR="00B3184D" w:rsidRPr="00B3184D" w:rsidRDefault="00B3184D" w:rsidP="00B3184D">
            <w:pPr>
              <w:pStyle w:val="a9"/>
              <w:jc w:val="left"/>
              <w:rPr>
                <w:noProof/>
                <w:lang w:val="en-US"/>
              </w:rPr>
            </w:pPr>
            <w:r w:rsidRPr="00B3184D">
              <w:rPr>
                <w:noProof/>
                <w:lang w:val="en-US"/>
              </w:rPr>
              <w:t xml:space="preserve">    m = X.shape[0]</w:t>
            </w:r>
          </w:p>
          <w:p w14:paraId="4B56E344" w14:textId="77777777" w:rsidR="00B3184D" w:rsidRPr="00B3184D" w:rsidRDefault="00B3184D" w:rsidP="00B3184D">
            <w:pPr>
              <w:pStyle w:val="a9"/>
              <w:jc w:val="left"/>
              <w:rPr>
                <w:noProof/>
                <w:lang w:val="en-US"/>
              </w:rPr>
            </w:pPr>
            <w:r w:rsidRPr="00B3184D">
              <w:rPr>
                <w:noProof/>
                <w:lang w:val="en-US"/>
              </w:rPr>
              <w:t xml:space="preserve">    return (np.eye(m) - 1 / m * np.ones((m, m))) @ X</w:t>
            </w:r>
          </w:p>
          <w:p w14:paraId="53B61243" w14:textId="77777777" w:rsidR="00B3184D" w:rsidRPr="00B3184D" w:rsidRDefault="00B3184D" w:rsidP="00B3184D">
            <w:pPr>
              <w:pStyle w:val="a9"/>
              <w:rPr>
                <w:noProof/>
                <w:lang w:val="en-US"/>
              </w:rPr>
            </w:pPr>
          </w:p>
        </w:tc>
      </w:tr>
    </w:tbl>
    <w:p w14:paraId="51E7F402" w14:textId="33AF7EFE" w:rsidR="007A7DCF" w:rsidRPr="00B3184D" w:rsidRDefault="00B3184D" w:rsidP="00B3184D">
      <w:pPr>
        <w:spacing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  <w:r w:rsidRPr="00B3184D">
        <w:rPr>
          <w:rFonts w:ascii="Times New Roman" w:hAnsi="Times New Roman" w:cs="Times New Roman"/>
          <w:b/>
          <w:i/>
          <w:iCs/>
          <w:noProof/>
          <w:sz w:val="32"/>
        </w:rPr>
        <w:lastRenderedPageBreak/>
        <w:drawing>
          <wp:anchor distT="0" distB="0" distL="114300" distR="114300" simplePos="0" relativeHeight="251658240" behindDoc="0" locked="0" layoutInCell="1" allowOverlap="1" wp14:anchorId="67F530FE" wp14:editId="36DD0E91">
            <wp:simplePos x="0" y="0"/>
            <wp:positionH relativeFrom="column">
              <wp:posOffset>-3810</wp:posOffset>
            </wp:positionH>
            <wp:positionV relativeFrom="paragraph">
              <wp:posOffset>158115</wp:posOffset>
            </wp:positionV>
            <wp:extent cx="5048250" cy="25050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4458" w:rsidRPr="00B3184D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920155" w:rsidRPr="00B3184D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="00920155" w:rsidRPr="00B3184D">
        <w:rPr>
          <w:rFonts w:ascii="Times New Roman" w:hAnsi="Times New Roman" w:cs="Times New Roman"/>
          <w:i/>
          <w:iCs/>
          <w:sz w:val="28"/>
          <w:szCs w:val="28"/>
        </w:rPr>
        <w:instrText xml:space="preserve"> SEQ Рисунок \* ARABIC </w:instrText>
      </w:r>
      <w:r w:rsidR="00920155" w:rsidRPr="00B3184D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7F1B42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 w:rsidR="00920155" w:rsidRPr="00B3184D">
        <w:rPr>
          <w:rFonts w:ascii="Times New Roman" w:hAnsi="Times New Roman" w:cs="Times New Roman"/>
          <w:i/>
          <w:iCs/>
          <w:noProof/>
          <w:sz w:val="28"/>
          <w:szCs w:val="28"/>
        </w:rPr>
        <w:fldChar w:fldCharType="end"/>
      </w:r>
      <w:r w:rsidR="00DB4458" w:rsidRPr="00B3184D">
        <w:rPr>
          <w:rFonts w:ascii="Times New Roman" w:hAnsi="Times New Roman" w:cs="Times New Roman"/>
          <w:i/>
          <w:iCs/>
          <w:sz w:val="28"/>
          <w:szCs w:val="28"/>
        </w:rPr>
        <w:t xml:space="preserve">. Матрица центрированных данных </w:t>
      </w:r>
      <w:r w:rsidR="00DB4458" w:rsidRPr="00B3184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DB4458" w:rsidRPr="00B3184D">
        <w:rPr>
          <w:rFonts w:ascii="Times New Roman" w:hAnsi="Times New Roman" w:cs="Times New Roman"/>
          <w:i/>
          <w:iCs/>
          <w:sz w:val="28"/>
          <w:szCs w:val="28"/>
        </w:rPr>
        <w:t xml:space="preserve">, где зеленый – </w:t>
      </w:r>
      <w:r w:rsidR="00DB4458" w:rsidRPr="00B3184D">
        <w:rPr>
          <w:rFonts w:ascii="Times New Roman" w:hAnsi="Times New Roman" w:cs="Times New Roman"/>
          <w:i/>
          <w:iCs/>
          <w:sz w:val="28"/>
          <w:szCs w:val="28"/>
          <w:lang w:val="en-US"/>
        </w:rPr>
        <w:t>malignant</w:t>
      </w:r>
      <w:r w:rsidR="00DB4458" w:rsidRPr="00B3184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9222C" w:rsidRPr="00B3184D">
        <w:rPr>
          <w:rFonts w:ascii="Times New Roman" w:hAnsi="Times New Roman" w:cs="Times New Roman"/>
          <w:i/>
          <w:iCs/>
          <w:sz w:val="28"/>
          <w:szCs w:val="28"/>
        </w:rPr>
        <w:t>синий</w:t>
      </w:r>
      <w:r w:rsidR="00DB4458" w:rsidRPr="00B3184D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DB4458" w:rsidRPr="00B3184D">
        <w:rPr>
          <w:rFonts w:ascii="Times New Roman" w:hAnsi="Times New Roman" w:cs="Times New Roman"/>
          <w:i/>
          <w:iCs/>
          <w:sz w:val="28"/>
          <w:szCs w:val="28"/>
          <w:lang w:val="en-US"/>
        </w:rPr>
        <w:t>benign</w:t>
      </w:r>
      <w:r w:rsidR="00DB4458" w:rsidRPr="00B3184D">
        <w:rPr>
          <w:rFonts w:ascii="Times New Roman" w:hAnsi="Times New Roman" w:cs="Times New Roman"/>
          <w:i/>
          <w:iCs/>
          <w:sz w:val="28"/>
          <w:szCs w:val="28"/>
        </w:rPr>
        <w:t>, а красная точка – центр координат.</w:t>
      </w:r>
    </w:p>
    <w:p w14:paraId="44BD96A6" w14:textId="4F55C755" w:rsidR="00783E18" w:rsidRPr="007E2B42" w:rsidRDefault="007E2B42" w:rsidP="007B1FD2">
      <w:pPr>
        <w:pStyle w:val="2"/>
        <w:rPr>
          <w:rFonts w:cs="Times New Roman"/>
          <w:bCs/>
          <w:sz w:val="28"/>
          <w:szCs w:val="28"/>
        </w:rPr>
      </w:pPr>
      <w:bookmarkStart w:id="27" w:name="_Toc90845990"/>
      <w:bookmarkStart w:id="28" w:name="_Toc90847032"/>
      <w:r>
        <w:rPr>
          <w:rFonts w:cs="Times New Roman"/>
          <w:b w:val="0"/>
          <w:bCs/>
          <w:sz w:val="28"/>
          <w:szCs w:val="28"/>
        </w:rPr>
        <w:t xml:space="preserve">4. </w:t>
      </w:r>
      <w:r w:rsidR="00006FD1" w:rsidRPr="007E2B42">
        <w:rPr>
          <w:rFonts w:cs="Times New Roman"/>
          <w:bCs/>
          <w:sz w:val="28"/>
          <w:szCs w:val="28"/>
        </w:rPr>
        <w:t>Вывести</w:t>
      </w:r>
      <w:r w:rsidR="00273F8A" w:rsidRPr="007E2B42">
        <w:rPr>
          <w:rFonts w:cs="Times New Roman"/>
          <w:bCs/>
          <w:sz w:val="28"/>
          <w:szCs w:val="28"/>
        </w:rPr>
        <w:t xml:space="preserve"> на экран стандартные отклонения.</w:t>
      </w:r>
      <w:bookmarkEnd w:id="27"/>
      <w:bookmarkEnd w:id="28"/>
    </w:p>
    <w:p w14:paraId="569F7EAF" w14:textId="1FE96ED9" w:rsidR="00EA6A83" w:rsidRDefault="00B3184D" w:rsidP="00B3184D">
      <w:pPr>
        <w:keepNext/>
        <w:spacing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FABD6D" wp14:editId="78771F29">
            <wp:simplePos x="0" y="0"/>
            <wp:positionH relativeFrom="column">
              <wp:posOffset>-70485</wp:posOffset>
            </wp:positionH>
            <wp:positionV relativeFrom="paragraph">
              <wp:posOffset>905510</wp:posOffset>
            </wp:positionV>
            <wp:extent cx="5200650" cy="25812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5C72">
        <w:rPr>
          <w:rFonts w:ascii="Times New Roman" w:hAnsi="Times New Roman" w:cs="Times New Roman"/>
          <w:bCs/>
          <w:sz w:val="28"/>
          <w:szCs w:val="28"/>
        </w:rPr>
        <w:t>Посчитаем</w:t>
      </w:r>
      <w:r w:rsidR="00783E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5C72">
        <w:rPr>
          <w:rFonts w:ascii="Times New Roman" w:hAnsi="Times New Roman" w:cs="Times New Roman"/>
          <w:bCs/>
          <w:sz w:val="28"/>
          <w:szCs w:val="28"/>
        </w:rPr>
        <w:t>стандартное отклонение</w:t>
      </w:r>
      <w:r w:rsidR="00783E18">
        <w:rPr>
          <w:rFonts w:ascii="Times New Roman" w:hAnsi="Times New Roman" w:cs="Times New Roman"/>
          <w:bCs/>
          <w:sz w:val="28"/>
          <w:szCs w:val="28"/>
        </w:rPr>
        <w:t xml:space="preserve">, для каждого </w:t>
      </w:r>
      <w:r w:rsidR="003B5C72">
        <w:rPr>
          <w:rFonts w:ascii="Times New Roman" w:hAnsi="Times New Roman" w:cs="Times New Roman"/>
          <w:bCs/>
          <w:sz w:val="28"/>
          <w:szCs w:val="28"/>
        </w:rPr>
        <w:t>компонента, затем с</w:t>
      </w:r>
      <w:r w:rsidR="00783E18">
        <w:rPr>
          <w:rFonts w:ascii="Times New Roman" w:hAnsi="Times New Roman" w:cs="Times New Roman"/>
          <w:bCs/>
          <w:sz w:val="28"/>
          <w:szCs w:val="28"/>
        </w:rPr>
        <w:t>оставим график зависимости стандартного отклонения от номер</w:t>
      </w:r>
      <w:r>
        <w:rPr>
          <w:rFonts w:ascii="Times New Roman" w:hAnsi="Times New Roman" w:cs="Times New Roman"/>
          <w:bCs/>
          <w:sz w:val="28"/>
          <w:szCs w:val="28"/>
        </w:rPr>
        <w:t>ов</w:t>
      </w:r>
      <w:r w:rsidR="00783E18">
        <w:rPr>
          <w:rFonts w:ascii="Times New Roman" w:hAnsi="Times New Roman" w:cs="Times New Roman"/>
          <w:bCs/>
          <w:sz w:val="28"/>
          <w:szCs w:val="28"/>
        </w:rPr>
        <w:t xml:space="preserve"> главных </w:t>
      </w:r>
      <w:r w:rsidR="00783E18" w:rsidRPr="00783E18">
        <w:rPr>
          <w:rFonts w:ascii="Times New Roman" w:hAnsi="Times New Roman" w:cs="Times New Roman"/>
          <w:bCs/>
          <w:sz w:val="28"/>
          <w:szCs w:val="28"/>
        </w:rPr>
        <w:t>компонент</w:t>
      </w:r>
      <w:r w:rsidR="006745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558D2D2C" w14:textId="7F9EE351" w:rsidR="006A2107" w:rsidRPr="00B3184D" w:rsidRDefault="00EA6A83" w:rsidP="00B3184D">
      <w:pPr>
        <w:pStyle w:val="a7"/>
        <w:jc w:val="both"/>
        <w:rPr>
          <w:rFonts w:ascii="Times New Roman" w:hAnsi="Times New Roman" w:cs="Times New Roman"/>
          <w:bCs/>
          <w:color w:val="auto"/>
          <w:sz w:val="44"/>
          <w:szCs w:val="44"/>
        </w:rPr>
      </w:pPr>
      <w:r w:rsidRPr="00B3184D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920155" w:rsidRPr="00B3184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920155" w:rsidRPr="00B3184D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920155" w:rsidRPr="00B3184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F1B42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="00920155" w:rsidRPr="00B3184D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B3184D">
        <w:rPr>
          <w:rFonts w:ascii="Times New Roman" w:hAnsi="Times New Roman" w:cs="Times New Roman"/>
          <w:color w:val="auto"/>
          <w:sz w:val="28"/>
          <w:szCs w:val="28"/>
        </w:rPr>
        <w:t>. Стандартные отклонения, соответствующие номерам главных компонент</w:t>
      </w:r>
    </w:p>
    <w:p w14:paraId="4978914F" w14:textId="4B62C683" w:rsidR="00273F8A" w:rsidRPr="007E2B42" w:rsidRDefault="007E2B42" w:rsidP="007B1FD2">
      <w:pPr>
        <w:pStyle w:val="2"/>
        <w:rPr>
          <w:rFonts w:cs="Times New Roman"/>
          <w:bCs/>
          <w:sz w:val="28"/>
          <w:szCs w:val="28"/>
        </w:rPr>
      </w:pPr>
      <w:bookmarkStart w:id="29" w:name="_Toc90845991"/>
      <w:bookmarkStart w:id="30" w:name="_Toc90847033"/>
      <w:r w:rsidRPr="007E2B42">
        <w:rPr>
          <w:rFonts w:cs="Times New Roman"/>
          <w:b w:val="0"/>
          <w:bCs/>
          <w:sz w:val="28"/>
          <w:szCs w:val="28"/>
        </w:rPr>
        <w:lastRenderedPageBreak/>
        <w:t>5.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 w:rsidR="00273F8A" w:rsidRPr="007E2B42">
        <w:rPr>
          <w:rFonts w:cs="Times New Roman"/>
          <w:bCs/>
          <w:sz w:val="28"/>
          <w:szCs w:val="28"/>
        </w:rPr>
        <w:t>Было продемонстрировано, что проекций на первые две главные компоненты достаточно для сепарации типов опухолей</w:t>
      </w:r>
      <w:bookmarkEnd w:id="29"/>
      <w:bookmarkEnd w:id="30"/>
    </w:p>
    <w:p w14:paraId="01353C7F" w14:textId="15FF581B" w:rsidR="00FA1BB1" w:rsidRPr="00B3184D" w:rsidRDefault="00B3184D" w:rsidP="00B3184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C7122A" wp14:editId="775F8BC7">
            <wp:simplePos x="0" y="0"/>
            <wp:positionH relativeFrom="column">
              <wp:posOffset>348615</wp:posOffset>
            </wp:positionH>
            <wp:positionV relativeFrom="paragraph">
              <wp:posOffset>1304925</wp:posOffset>
            </wp:positionV>
            <wp:extent cx="5172432" cy="2566035"/>
            <wp:effectExtent l="0" t="0" r="9525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32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1325">
        <w:rPr>
          <w:rFonts w:ascii="Times New Roman" w:hAnsi="Times New Roman" w:cs="Times New Roman"/>
          <w:bCs/>
          <w:sz w:val="28"/>
          <w:szCs w:val="28"/>
        </w:rPr>
        <w:t>По рисунку 2</w:t>
      </w:r>
      <w:r w:rsidR="00FB1325" w:rsidRPr="00FB1325">
        <w:rPr>
          <w:rFonts w:ascii="Times New Roman" w:hAnsi="Times New Roman" w:cs="Times New Roman"/>
          <w:bCs/>
          <w:sz w:val="28"/>
          <w:szCs w:val="28"/>
        </w:rPr>
        <w:t xml:space="preserve"> видно, что для первой и второй компоненты соответствуют наибольшие выборочные стандартные</w:t>
      </w:r>
      <w:r w:rsidR="00C42FF3">
        <w:rPr>
          <w:rFonts w:ascii="Times New Roman" w:hAnsi="Times New Roman" w:cs="Times New Roman"/>
          <w:bCs/>
          <w:sz w:val="28"/>
          <w:szCs w:val="28"/>
        </w:rPr>
        <w:t xml:space="preserve"> отклонения, а </w:t>
      </w:r>
      <w:r w:rsidR="00FB1325" w:rsidRPr="00FB1325">
        <w:rPr>
          <w:rFonts w:ascii="Times New Roman" w:hAnsi="Times New Roman" w:cs="Times New Roman"/>
          <w:bCs/>
          <w:sz w:val="28"/>
          <w:szCs w:val="28"/>
        </w:rPr>
        <w:t xml:space="preserve">остальные главные компоненты можно отбросить, т.к. они </w:t>
      </w:r>
      <w:r w:rsidR="00FB1325">
        <w:rPr>
          <w:rFonts w:ascii="Times New Roman" w:hAnsi="Times New Roman" w:cs="Times New Roman"/>
          <w:bCs/>
          <w:sz w:val="28"/>
          <w:szCs w:val="28"/>
        </w:rPr>
        <w:t>не оказывают должного влияния на результат</w:t>
      </w:r>
      <w:r w:rsidR="00FB1325" w:rsidRPr="00FB132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DA2394" w14:textId="2844D8A5" w:rsidR="006A2107" w:rsidRDefault="00FA1BB1" w:rsidP="007B1FD2">
      <w:pPr>
        <w:pStyle w:val="a7"/>
        <w:spacing w:after="240" w:line="312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184D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920155" w:rsidRPr="00B3184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920155" w:rsidRPr="00B3184D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920155" w:rsidRPr="00B3184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F1B42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="00920155" w:rsidRPr="00B3184D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B3184D">
        <w:rPr>
          <w:rFonts w:ascii="Times New Roman" w:hAnsi="Times New Roman" w:cs="Times New Roman"/>
          <w:color w:val="auto"/>
          <w:sz w:val="28"/>
          <w:szCs w:val="28"/>
        </w:rPr>
        <w:t xml:space="preserve">. Сепарация опухолей, где зеленый – </w:t>
      </w:r>
      <w:proofErr w:type="spellStart"/>
      <w:r w:rsidRPr="00B3184D">
        <w:rPr>
          <w:rFonts w:ascii="Times New Roman" w:hAnsi="Times New Roman" w:cs="Times New Roman"/>
          <w:color w:val="auto"/>
          <w:sz w:val="28"/>
          <w:szCs w:val="28"/>
        </w:rPr>
        <w:t>malignant</w:t>
      </w:r>
      <w:proofErr w:type="spellEnd"/>
      <w:r w:rsidRPr="00B3184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89222C" w:rsidRPr="00B3184D">
        <w:rPr>
          <w:rFonts w:ascii="Times New Roman" w:hAnsi="Times New Roman" w:cs="Times New Roman"/>
          <w:color w:val="auto"/>
          <w:sz w:val="28"/>
          <w:szCs w:val="28"/>
        </w:rPr>
        <w:t>синий</w:t>
      </w:r>
      <w:r w:rsidRPr="00B3184D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proofErr w:type="spellStart"/>
      <w:r w:rsidRPr="00B3184D">
        <w:rPr>
          <w:rFonts w:ascii="Times New Roman" w:hAnsi="Times New Roman" w:cs="Times New Roman"/>
          <w:color w:val="auto"/>
          <w:sz w:val="28"/>
          <w:szCs w:val="28"/>
        </w:rPr>
        <w:t>benign</w:t>
      </w:r>
      <w:proofErr w:type="spellEnd"/>
      <w:r w:rsidRPr="00B3184D">
        <w:rPr>
          <w:rFonts w:ascii="Times New Roman" w:hAnsi="Times New Roman" w:cs="Times New Roman"/>
          <w:color w:val="auto"/>
          <w:sz w:val="28"/>
          <w:szCs w:val="28"/>
        </w:rPr>
        <w:t>, а красная точка – центр координат</w:t>
      </w:r>
    </w:p>
    <w:p w14:paraId="767EACF6" w14:textId="77777777" w:rsidR="007B1FD2" w:rsidRPr="007B1FD2" w:rsidRDefault="007B1FD2" w:rsidP="007B1FD2"/>
    <w:p w14:paraId="4F7D127D" w14:textId="67C1540C" w:rsidR="00F538A7" w:rsidRPr="007B1FD2" w:rsidRDefault="00F538A7" w:rsidP="007B1FD2">
      <w:pPr>
        <w:pStyle w:val="a4"/>
        <w:spacing w:before="240" w:line="360" w:lineRule="auto"/>
        <w:ind w:left="0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B1FD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Листинг </w:t>
      </w:r>
      <w:r w:rsidR="0064587E" w:rsidRPr="007B1FD2">
        <w:rPr>
          <w:rFonts w:ascii="Times New Roman" w:hAnsi="Times New Roman" w:cs="Times New Roman"/>
          <w:bCs/>
          <w:i/>
          <w:iCs/>
          <w:sz w:val="28"/>
          <w:szCs w:val="28"/>
        </w:rPr>
        <w:t>3</w:t>
      </w:r>
      <w:r w:rsidRPr="007B1FD2">
        <w:rPr>
          <w:rFonts w:ascii="Times New Roman" w:hAnsi="Times New Roman" w:cs="Times New Roman"/>
          <w:bCs/>
          <w:i/>
          <w:iCs/>
          <w:sz w:val="28"/>
          <w:szCs w:val="28"/>
        </w:rPr>
        <w:t>. Проекция матрицы A на 2 первые главные компоненты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84D" w:rsidRPr="00B3184D" w14:paraId="7F229AEB" w14:textId="77777777" w:rsidTr="00B3184D">
        <w:tc>
          <w:tcPr>
            <w:tcW w:w="9345" w:type="dxa"/>
            <w:shd w:val="clear" w:color="auto" w:fill="E7E6E6" w:themeFill="background2"/>
          </w:tcPr>
          <w:p w14:paraId="2F3E44CC" w14:textId="77777777" w:rsidR="00B3184D" w:rsidRPr="00B3184D" w:rsidRDefault="00B3184D" w:rsidP="00B3184D">
            <w:pPr>
              <w:pStyle w:val="a9"/>
              <w:jc w:val="left"/>
              <w:rPr>
                <w:bCs/>
                <w:lang w:val="en-US"/>
              </w:rPr>
            </w:pPr>
            <w:r w:rsidRPr="00B3184D">
              <w:rPr>
                <w:bCs/>
                <w:lang w:val="en-US"/>
              </w:rPr>
              <w:t xml:space="preserve">    A_K = </w:t>
            </w:r>
            <w:proofErr w:type="spellStart"/>
            <w:r w:rsidRPr="00B3184D">
              <w:rPr>
                <w:bCs/>
                <w:lang w:val="en-US"/>
              </w:rPr>
              <w:t>normalized_X</w:t>
            </w:r>
            <w:proofErr w:type="spellEnd"/>
            <w:r w:rsidRPr="00B3184D">
              <w:rPr>
                <w:bCs/>
                <w:lang w:val="en-US"/>
              </w:rPr>
              <w:t xml:space="preserve"> @ Q_T</w:t>
            </w:r>
            <w:proofErr w:type="gramStart"/>
            <w:r w:rsidRPr="00B3184D">
              <w:rPr>
                <w:bCs/>
                <w:lang w:val="en-US"/>
              </w:rPr>
              <w:t>[:,</w:t>
            </w:r>
            <w:proofErr w:type="gramEnd"/>
            <w:r w:rsidRPr="00B3184D">
              <w:rPr>
                <w:bCs/>
                <w:lang w:val="en-US"/>
              </w:rPr>
              <w:t xml:space="preserve"> :2]</w:t>
            </w:r>
          </w:p>
          <w:p w14:paraId="619A7FB8" w14:textId="1900D8D7" w:rsidR="00B3184D" w:rsidRPr="00B3184D" w:rsidRDefault="00B3184D" w:rsidP="00B3184D">
            <w:pPr>
              <w:pStyle w:val="a9"/>
              <w:jc w:val="left"/>
              <w:rPr>
                <w:bCs/>
                <w:lang w:val="en-US"/>
              </w:rPr>
            </w:pPr>
            <w:r w:rsidRPr="00B3184D">
              <w:rPr>
                <w:bCs/>
                <w:lang w:val="en-US"/>
              </w:rPr>
              <w:t xml:space="preserve">    </w:t>
            </w:r>
            <w:proofErr w:type="spellStart"/>
            <w:r w:rsidRPr="00B3184D">
              <w:rPr>
                <w:bCs/>
                <w:lang w:val="en-US"/>
              </w:rPr>
              <w:t>plot_</w:t>
            </w:r>
            <w:proofErr w:type="gramStart"/>
            <w:r w:rsidRPr="00B3184D">
              <w:rPr>
                <w:bCs/>
                <w:lang w:val="en-US"/>
              </w:rPr>
              <w:t>data</w:t>
            </w:r>
            <w:proofErr w:type="spellEnd"/>
            <w:r w:rsidRPr="00B3184D">
              <w:rPr>
                <w:bCs/>
                <w:lang w:val="en-US"/>
              </w:rPr>
              <w:t>(</w:t>
            </w:r>
            <w:proofErr w:type="gramEnd"/>
            <w:r w:rsidRPr="00B3184D">
              <w:rPr>
                <w:bCs/>
                <w:lang w:val="en-US"/>
              </w:rPr>
              <w:t>A_K, diagnosis)</w:t>
            </w:r>
          </w:p>
        </w:tc>
      </w:tr>
    </w:tbl>
    <w:p w14:paraId="428AAD90" w14:textId="77777777" w:rsidR="007B1FD2" w:rsidRDefault="007B1FD2" w:rsidP="007B1FD2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48803DF3" w14:textId="42ADBB4D" w:rsidR="007B1FD2" w:rsidRPr="007B1FD2" w:rsidRDefault="007B1FD2" w:rsidP="007B1FD2">
      <w:pPr>
        <w:pStyle w:val="1"/>
      </w:pPr>
      <w:bookmarkStart w:id="31" w:name="_Toc90847034"/>
      <w:r w:rsidRPr="007B1FD2">
        <w:t>Заключение</w:t>
      </w:r>
      <w:bookmarkEnd w:id="31"/>
    </w:p>
    <w:p w14:paraId="602879E3" w14:textId="144457EE" w:rsidR="007B1FD2" w:rsidRDefault="009A1FCB" w:rsidP="007B1FD2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Была реализована функцию </w:t>
      </w:r>
      <w:r>
        <w:rPr>
          <w:rFonts w:ascii="Times New Roman" w:hAnsi="Times New Roman" w:cs="Times New Roman"/>
          <w:bCs/>
          <w:sz w:val="28"/>
          <w:szCs w:val="32"/>
          <w:lang w:val="en-US"/>
        </w:rPr>
        <w:t>p</w:t>
      </w:r>
      <w:r w:rsidRPr="009A1FCB">
        <w:rPr>
          <w:rFonts w:ascii="Times New Roman" w:hAnsi="Times New Roman" w:cs="Times New Roman"/>
          <w:bCs/>
          <w:sz w:val="28"/>
          <w:szCs w:val="32"/>
        </w:rPr>
        <w:t>с</w:t>
      </w:r>
      <w:r>
        <w:rPr>
          <w:rFonts w:ascii="Times New Roman" w:hAnsi="Times New Roman" w:cs="Times New Roman"/>
          <w:bCs/>
          <w:sz w:val="28"/>
          <w:szCs w:val="32"/>
          <w:lang w:val="en-US"/>
        </w:rPr>
        <w:t>a</w:t>
      </w:r>
      <w:r w:rsidR="00524509">
        <w:rPr>
          <w:rFonts w:ascii="Times New Roman" w:hAnsi="Times New Roman" w:cs="Times New Roman"/>
          <w:bCs/>
          <w:sz w:val="28"/>
          <w:szCs w:val="32"/>
        </w:rPr>
        <w:t>, с помощью которой были найдены</w:t>
      </w:r>
      <w:r>
        <w:rPr>
          <w:rFonts w:ascii="Times New Roman" w:hAnsi="Times New Roman" w:cs="Times New Roman"/>
          <w:bCs/>
          <w:sz w:val="28"/>
          <w:szCs w:val="32"/>
        </w:rPr>
        <w:t xml:space="preserve"> главные компоненты и стандартное откл</w:t>
      </w:r>
      <w:r w:rsidR="00214877">
        <w:rPr>
          <w:rFonts w:ascii="Times New Roman" w:hAnsi="Times New Roman" w:cs="Times New Roman"/>
          <w:bCs/>
          <w:sz w:val="28"/>
          <w:szCs w:val="32"/>
        </w:rPr>
        <w:t>онение. Продемонстрировали, что</w:t>
      </w:r>
      <w:r w:rsidRPr="00214877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1644A8">
        <w:rPr>
          <w:rFonts w:ascii="Times New Roman" w:hAnsi="Times New Roman" w:cs="Times New Roman"/>
          <w:bCs/>
          <w:sz w:val="28"/>
          <w:szCs w:val="32"/>
        </w:rPr>
        <w:t xml:space="preserve">проекции на </w:t>
      </w:r>
      <w:r w:rsidR="00524509" w:rsidRPr="00214877">
        <w:rPr>
          <w:rFonts w:ascii="Times New Roman" w:hAnsi="Times New Roman" w:cs="Times New Roman"/>
          <w:bCs/>
          <w:sz w:val="28"/>
          <w:szCs w:val="32"/>
        </w:rPr>
        <w:t>две главные компоненты достаточно для того, чтобы произвести сепарацию типов опухолей.</w:t>
      </w:r>
    </w:p>
    <w:p w14:paraId="1CEE030E" w14:textId="71F7EF66" w:rsidR="000C4A3B" w:rsidRDefault="000C4A3B" w:rsidP="007B1FD2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32"/>
        </w:rPr>
      </w:pPr>
    </w:p>
    <w:p w14:paraId="4FA8088D" w14:textId="3988F3B6" w:rsidR="000C4A3B" w:rsidRDefault="000C4A3B" w:rsidP="007B1FD2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32"/>
        </w:rPr>
      </w:pPr>
    </w:p>
    <w:p w14:paraId="55FA6C46" w14:textId="77777777" w:rsidR="000C4A3B" w:rsidRPr="007B1FD2" w:rsidRDefault="000C4A3B" w:rsidP="007B1FD2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32"/>
        </w:rPr>
      </w:pPr>
    </w:p>
    <w:p w14:paraId="1A54304F" w14:textId="7165E7FD" w:rsidR="007B1FD2" w:rsidRPr="007B1FD2" w:rsidRDefault="007B1FD2" w:rsidP="007B1FD2">
      <w:pPr>
        <w:pStyle w:val="a4"/>
        <w:spacing w:line="360" w:lineRule="auto"/>
        <w:ind w:left="0" w:firstLine="709"/>
        <w:outlineLvl w:val="0"/>
        <w:rPr>
          <w:rFonts w:ascii="Times New Roman" w:hAnsi="Times New Roman" w:cs="Times New Roman"/>
          <w:b/>
          <w:sz w:val="28"/>
          <w:szCs w:val="32"/>
        </w:rPr>
      </w:pPr>
      <w:bookmarkStart w:id="32" w:name="_Toc90847035"/>
      <w:r w:rsidRPr="007B1FD2">
        <w:rPr>
          <w:rFonts w:ascii="Times New Roman" w:hAnsi="Times New Roman" w:cs="Times New Roman"/>
          <w:b/>
          <w:sz w:val="28"/>
          <w:szCs w:val="32"/>
        </w:rPr>
        <w:lastRenderedPageBreak/>
        <w:t>Список использованных источников</w:t>
      </w:r>
      <w:bookmarkEnd w:id="32"/>
    </w:p>
    <w:p w14:paraId="3AD347BF" w14:textId="77777777" w:rsidR="0015491E" w:rsidRPr="00B3184D" w:rsidRDefault="0015491E" w:rsidP="00B3184D">
      <w:pPr>
        <w:pStyle w:val="a4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3184D">
        <w:rPr>
          <w:rFonts w:ascii="Times New Roman" w:hAnsi="Times New Roman" w:cs="Times New Roman"/>
          <w:sz w:val="28"/>
          <w:szCs w:val="28"/>
        </w:rPr>
        <w:t>Першин А.Ю. Лекции по курсу «</w:t>
      </w:r>
      <w:r w:rsidRPr="00B3184D">
        <w:rPr>
          <w:rFonts w:ascii="Times New Roman" w:hAnsi="Times New Roman" w:cs="Times New Roman"/>
          <w:i/>
          <w:iCs/>
          <w:sz w:val="28"/>
          <w:szCs w:val="28"/>
        </w:rPr>
        <w:t>Вычислительная математика</w:t>
      </w:r>
      <w:r w:rsidRPr="00B3184D">
        <w:rPr>
          <w:rFonts w:ascii="Times New Roman" w:hAnsi="Times New Roman" w:cs="Times New Roman"/>
          <w:sz w:val="28"/>
          <w:szCs w:val="28"/>
        </w:rPr>
        <w:t xml:space="preserve">». Москва, 2018-2021.  </w:t>
      </w:r>
      <w:r w:rsidRPr="00B3184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3184D">
        <w:rPr>
          <w:rFonts w:ascii="Times New Roman" w:hAnsi="Times New Roman" w:cs="Times New Roman"/>
          <w:sz w:val="28"/>
          <w:szCs w:val="28"/>
        </w:rPr>
        <w:t xml:space="preserve">: </w:t>
      </w:r>
      <w:r w:rsidRPr="00B3184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3184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B3184D">
        <w:rPr>
          <w:rFonts w:ascii="Times New Roman" w:hAnsi="Times New Roman" w:cs="Times New Roman"/>
          <w:sz w:val="28"/>
          <w:szCs w:val="28"/>
          <w:lang w:val="en-US"/>
        </w:rPr>
        <w:t>archrk</w:t>
      </w:r>
      <w:proofErr w:type="spellEnd"/>
      <w:r w:rsidRPr="00B3184D">
        <w:rPr>
          <w:rFonts w:ascii="Times New Roman" w:hAnsi="Times New Roman" w:cs="Times New Roman"/>
          <w:sz w:val="28"/>
          <w:szCs w:val="28"/>
        </w:rPr>
        <w:t>6.</w:t>
      </w:r>
      <w:proofErr w:type="spellStart"/>
      <w:r w:rsidRPr="00B3184D">
        <w:rPr>
          <w:rFonts w:ascii="Times New Roman" w:hAnsi="Times New Roman" w:cs="Times New Roman"/>
          <w:sz w:val="28"/>
          <w:szCs w:val="28"/>
          <w:lang w:val="en-US"/>
        </w:rPr>
        <w:t>bmstu</w:t>
      </w:r>
      <w:proofErr w:type="spellEnd"/>
      <w:r w:rsidRPr="00B3184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3184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B3184D">
        <w:rPr>
          <w:rFonts w:ascii="Times New Roman" w:hAnsi="Times New Roman" w:cs="Times New Roman"/>
          <w:sz w:val="28"/>
          <w:szCs w:val="28"/>
        </w:rPr>
        <w:t>/</w:t>
      </w:r>
      <w:r w:rsidRPr="00B3184D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3184D">
        <w:rPr>
          <w:rFonts w:ascii="Times New Roman" w:hAnsi="Times New Roman" w:cs="Times New Roman"/>
          <w:sz w:val="28"/>
          <w:szCs w:val="28"/>
        </w:rPr>
        <w:t>.</w:t>
      </w:r>
      <w:r w:rsidRPr="00B3184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B3184D">
        <w:rPr>
          <w:rFonts w:ascii="Times New Roman" w:hAnsi="Times New Roman" w:cs="Times New Roman"/>
          <w:sz w:val="28"/>
          <w:szCs w:val="28"/>
        </w:rPr>
        <w:t>/</w:t>
      </w:r>
      <w:r w:rsidRPr="00B318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184D">
        <w:rPr>
          <w:rFonts w:ascii="Times New Roman" w:hAnsi="Times New Roman" w:cs="Times New Roman"/>
          <w:sz w:val="28"/>
          <w:szCs w:val="28"/>
        </w:rPr>
        <w:t>/810046. (облачный сервис кафедры РК6).</w:t>
      </w:r>
    </w:p>
    <w:p w14:paraId="7BA9C40E" w14:textId="0B7B4F3D" w:rsidR="0015491E" w:rsidRPr="00B3184D" w:rsidRDefault="0015491E" w:rsidP="00B3184D">
      <w:pPr>
        <w:pStyle w:val="a4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i/>
          <w:iCs/>
          <w:sz w:val="28"/>
          <w:szCs w:val="28"/>
        </w:rPr>
      </w:pPr>
      <w:r w:rsidRPr="00B3184D">
        <w:rPr>
          <w:rFonts w:ascii="Times New Roman" w:hAnsi="Times New Roman" w:cs="Times New Roman"/>
          <w:sz w:val="28"/>
          <w:szCs w:val="28"/>
        </w:rPr>
        <w:t>Соколов, А.П., Першин, А.Ю «</w:t>
      </w:r>
      <w:r w:rsidRPr="00B3184D">
        <w:rPr>
          <w:rFonts w:ascii="Times New Roman" w:hAnsi="Times New Roman" w:cs="Times New Roman"/>
          <w:i/>
          <w:iCs/>
          <w:sz w:val="28"/>
          <w:szCs w:val="28"/>
        </w:rPr>
        <w:t xml:space="preserve">Инструкция по выполнению лабораторных работ (общая)». </w:t>
      </w:r>
      <w:r w:rsidRPr="00B3184D">
        <w:rPr>
          <w:rFonts w:ascii="Times New Roman" w:hAnsi="Times New Roman" w:cs="Times New Roman"/>
          <w:sz w:val="28"/>
          <w:szCs w:val="28"/>
        </w:rPr>
        <w:t xml:space="preserve">Москва: Соколов, А.П., Першин, А.Ю., 2018-2021. URL: </w:t>
      </w:r>
      <w:r w:rsidRPr="00B3184D">
        <w:rPr>
          <w:rFonts w:ascii="Times New Roman" w:hAnsi="Times New Roman" w:cs="Times New Roman"/>
          <w:i/>
          <w:iCs/>
          <w:sz w:val="28"/>
          <w:szCs w:val="28"/>
        </w:rPr>
        <w:t>https://arch.rk6.bmstu.ru. (облачный сервис кафедры РК6).</w:t>
      </w:r>
    </w:p>
    <w:sectPr w:rsidR="0015491E" w:rsidRPr="00B3184D" w:rsidSect="00B3184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CA8AA" w14:textId="77777777" w:rsidR="00651B0C" w:rsidRDefault="00651B0C" w:rsidP="00B3184D">
      <w:pPr>
        <w:spacing w:after="0" w:line="240" w:lineRule="auto"/>
      </w:pPr>
      <w:r>
        <w:separator/>
      </w:r>
    </w:p>
  </w:endnote>
  <w:endnote w:type="continuationSeparator" w:id="0">
    <w:p w14:paraId="1F3134CC" w14:textId="77777777" w:rsidR="00651B0C" w:rsidRDefault="00651B0C" w:rsidP="00B3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2650661"/>
      <w:docPartObj>
        <w:docPartGallery w:val="Page Numbers (Bottom of Page)"/>
        <w:docPartUnique/>
      </w:docPartObj>
    </w:sdtPr>
    <w:sdtContent>
      <w:p w14:paraId="7718EFC2" w14:textId="73A39BA5" w:rsidR="00B3184D" w:rsidRDefault="00B3184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A974B1" w14:textId="77777777" w:rsidR="00B3184D" w:rsidRDefault="00B3184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C23DB" w14:textId="77777777" w:rsidR="00651B0C" w:rsidRDefault="00651B0C" w:rsidP="00B3184D">
      <w:pPr>
        <w:spacing w:after="0" w:line="240" w:lineRule="auto"/>
      </w:pPr>
      <w:r>
        <w:separator/>
      </w:r>
    </w:p>
  </w:footnote>
  <w:footnote w:type="continuationSeparator" w:id="0">
    <w:p w14:paraId="603B556E" w14:textId="77777777" w:rsidR="00651B0C" w:rsidRDefault="00651B0C" w:rsidP="00B31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C1444"/>
    <w:multiLevelType w:val="hybridMultilevel"/>
    <w:tmpl w:val="4E28D378"/>
    <w:lvl w:ilvl="0" w:tplc="FDF2C18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285E5472"/>
    <w:multiLevelType w:val="hybridMultilevel"/>
    <w:tmpl w:val="B88419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A15A32"/>
    <w:multiLevelType w:val="hybridMultilevel"/>
    <w:tmpl w:val="E01E9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A01F5"/>
    <w:multiLevelType w:val="hybridMultilevel"/>
    <w:tmpl w:val="F19C7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E66BC"/>
    <w:multiLevelType w:val="hybridMultilevel"/>
    <w:tmpl w:val="CD864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A21"/>
    <w:rsid w:val="00006FD1"/>
    <w:rsid w:val="00057A9C"/>
    <w:rsid w:val="000A40A3"/>
    <w:rsid w:val="000C4A3B"/>
    <w:rsid w:val="0015491E"/>
    <w:rsid w:val="001644A8"/>
    <w:rsid w:val="001F7773"/>
    <w:rsid w:val="00214877"/>
    <w:rsid w:val="00217876"/>
    <w:rsid w:val="00273F8A"/>
    <w:rsid w:val="0028236F"/>
    <w:rsid w:val="002D1A21"/>
    <w:rsid w:val="003728A7"/>
    <w:rsid w:val="00381ACA"/>
    <w:rsid w:val="003B518C"/>
    <w:rsid w:val="003B5C72"/>
    <w:rsid w:val="004B331A"/>
    <w:rsid w:val="00524509"/>
    <w:rsid w:val="006144E9"/>
    <w:rsid w:val="0062538C"/>
    <w:rsid w:val="006300FE"/>
    <w:rsid w:val="0064587E"/>
    <w:rsid w:val="00651B0C"/>
    <w:rsid w:val="0066365A"/>
    <w:rsid w:val="0067457D"/>
    <w:rsid w:val="00686086"/>
    <w:rsid w:val="006A2107"/>
    <w:rsid w:val="00783E18"/>
    <w:rsid w:val="007A7DCF"/>
    <w:rsid w:val="007B1FD2"/>
    <w:rsid w:val="007E2B42"/>
    <w:rsid w:val="007F1B42"/>
    <w:rsid w:val="007F2DE6"/>
    <w:rsid w:val="00835A6E"/>
    <w:rsid w:val="00837B9F"/>
    <w:rsid w:val="00852907"/>
    <w:rsid w:val="008853A8"/>
    <w:rsid w:val="0089222C"/>
    <w:rsid w:val="00920155"/>
    <w:rsid w:val="009A1FCB"/>
    <w:rsid w:val="00AA60D0"/>
    <w:rsid w:val="00B3184D"/>
    <w:rsid w:val="00B737AB"/>
    <w:rsid w:val="00C42FF3"/>
    <w:rsid w:val="00D33509"/>
    <w:rsid w:val="00DB4458"/>
    <w:rsid w:val="00DD0F92"/>
    <w:rsid w:val="00EA6A83"/>
    <w:rsid w:val="00ED2A3C"/>
    <w:rsid w:val="00F538A7"/>
    <w:rsid w:val="00FA1BB1"/>
    <w:rsid w:val="00FB1325"/>
    <w:rsid w:val="00FE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D4886"/>
  <w15:chartTrackingRefBased/>
  <w15:docId w15:val="{F5C66F14-4921-4622-A432-4BBB6B0B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B42"/>
    <w:pPr>
      <w:spacing w:after="200" w:line="276" w:lineRule="auto"/>
      <w:jc w:val="center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2B42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1FD2"/>
    <w:pPr>
      <w:keepNext/>
      <w:keepLines/>
      <w:spacing w:after="0" w:line="360" w:lineRule="auto"/>
      <w:jc w:val="left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36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E2B4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1FD2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styleId="a4">
    <w:name w:val="List Paragraph"/>
    <w:basedOn w:val="a"/>
    <w:link w:val="a5"/>
    <w:uiPriority w:val="34"/>
    <w:qFormat/>
    <w:rsid w:val="0062538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2538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2538C"/>
    <w:rPr>
      <w:color w:val="605E5C"/>
      <w:shd w:val="clear" w:color="auto" w:fill="E1DFDD"/>
    </w:rPr>
  </w:style>
  <w:style w:type="character" w:customStyle="1" w:styleId="a5">
    <w:name w:val="Абзац списка Знак"/>
    <w:basedOn w:val="a0"/>
    <w:link w:val="a4"/>
    <w:uiPriority w:val="34"/>
    <w:rsid w:val="0015491E"/>
    <w:rPr>
      <w:rFonts w:eastAsiaTheme="minorEastAsia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DB445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B331A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381ACA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4B331A"/>
    <w:pPr>
      <w:spacing w:after="100"/>
      <w:ind w:left="220"/>
    </w:pPr>
  </w:style>
  <w:style w:type="paragraph" w:customStyle="1" w:styleId="a9">
    <w:name w:val="код"/>
    <w:basedOn w:val="a4"/>
    <w:link w:val="aa"/>
    <w:qFormat/>
    <w:rsid w:val="007E2B42"/>
    <w:pPr>
      <w:spacing w:after="0" w:line="240" w:lineRule="auto"/>
      <w:ind w:left="0"/>
    </w:pPr>
    <w:rPr>
      <w:rFonts w:ascii="Courier New" w:hAnsi="Courier New" w:cs="Times New Roman"/>
      <w:szCs w:val="28"/>
    </w:rPr>
  </w:style>
  <w:style w:type="paragraph" w:styleId="ab">
    <w:name w:val="header"/>
    <w:basedOn w:val="a"/>
    <w:link w:val="ac"/>
    <w:uiPriority w:val="99"/>
    <w:unhideWhenUsed/>
    <w:rsid w:val="00B31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код Знак"/>
    <w:basedOn w:val="a5"/>
    <w:link w:val="a9"/>
    <w:rsid w:val="007E2B42"/>
    <w:rPr>
      <w:rFonts w:ascii="Courier New" w:eastAsiaTheme="minorEastAsia" w:hAnsi="Courier New" w:cs="Times New Roman"/>
      <w:szCs w:val="28"/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B3184D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B31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3184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rchrk6.bmstu.ru/index.php/f/8548439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6DC65-89DE-4B5C-9E3B-ED05FA368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Николай</dc:creator>
  <cp:keywords/>
  <dc:description/>
  <cp:lastModifiedBy>Matroskin</cp:lastModifiedBy>
  <cp:revision>8</cp:revision>
  <cp:lastPrinted>2021-12-19T19:54:00Z</cp:lastPrinted>
  <dcterms:created xsi:type="dcterms:W3CDTF">2021-12-19T19:04:00Z</dcterms:created>
  <dcterms:modified xsi:type="dcterms:W3CDTF">2021-12-19T19:57:00Z</dcterms:modified>
</cp:coreProperties>
</file>