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E8A" w:rsidRPr="00005411" w:rsidRDefault="00E05E8A" w:rsidP="00E05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4F41A758" wp14:editId="24BDC7C4">
            <wp:extent cx="136207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8A" w:rsidRPr="00005411" w:rsidRDefault="00E05E8A" w:rsidP="00E05E8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</w:rPr>
      </w:pPr>
      <w:r w:rsidRPr="00005411">
        <w:rPr>
          <w:rFonts w:ascii="Cambria" w:eastAsia="Calibri" w:hAnsi="Cambria" w:cs="Cambria"/>
          <w:color w:val="365F92"/>
          <w:sz w:val="52"/>
          <w:szCs w:val="52"/>
        </w:rPr>
        <w:t>Унив</w:t>
      </w:r>
      <w:r w:rsidRPr="00005411">
        <w:rPr>
          <w:rFonts w:ascii="Cambria" w:eastAsia="Calibri" w:hAnsi="Cambria" w:cs="Cambria"/>
          <w:color w:val="4F81BD"/>
          <w:sz w:val="52"/>
          <w:szCs w:val="52"/>
        </w:rPr>
        <w:t>ерситет Дмитрия Пожарского</w:t>
      </w:r>
    </w:p>
    <w:p w:rsidR="00E05E8A" w:rsidRPr="00005411" w:rsidRDefault="00E05E8A" w:rsidP="00E05E8A">
      <w:pPr>
        <w:spacing w:after="0" w:line="240" w:lineRule="auto"/>
        <w:ind w:firstLine="709"/>
        <w:rPr>
          <w:rFonts w:ascii="Times New Roman" w:eastAsia="Calibri" w:hAnsi="Times New Roman" w:cs="Times New Roman"/>
          <w:color w:val="4F81BD"/>
          <w:sz w:val="24"/>
        </w:rPr>
      </w:pPr>
    </w:p>
    <w:p w:rsidR="00E05E8A" w:rsidRPr="00005411" w:rsidRDefault="00E05E8A" w:rsidP="00E05E8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Программа дисциплины</w:t>
      </w: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"Сложные сети"</w:t>
      </w:r>
    </w:p>
    <w:p w:rsidR="00F95DF7" w:rsidRPr="00B74811" w:rsidRDefault="00F95DF7">
      <w:pPr>
        <w:rPr>
          <w:rFonts w:ascii="Times New Roman" w:hAnsi="Times New Roman" w:cs="Times New Roman"/>
        </w:rPr>
      </w:pP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4811">
        <w:rPr>
          <w:rFonts w:ascii="Times New Roman" w:hAnsi="Times New Roman" w:cs="Times New Roman"/>
          <w:b/>
          <w:sz w:val="28"/>
          <w:szCs w:val="28"/>
        </w:rPr>
        <w:t>Краткая аннотация</w:t>
      </w:r>
    </w:p>
    <w:p w:rsidR="00E05E8A" w:rsidRPr="00B74811" w:rsidRDefault="00E05E8A" w:rsidP="00E05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 xml:space="preserve">Примеры сложных сетей в природе и обществе. Социальные сети: малый диаметр, сила слабых связей и </w:t>
      </w:r>
      <w:proofErr w:type="spellStart"/>
      <w:r w:rsidRPr="00B74811">
        <w:rPr>
          <w:rFonts w:ascii="Times New Roman" w:hAnsi="Times New Roman" w:cs="Times New Roman"/>
          <w:sz w:val="24"/>
          <w:szCs w:val="24"/>
        </w:rPr>
        <w:t>триадное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замыкание.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Перколяция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на решетке Бете.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 xml:space="preserve">Конфигурационная модель. </w:t>
      </w: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Перколяционный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переход для графа с произвольным распределени</w:t>
      </w:r>
      <w:bookmarkStart w:id="0" w:name="_GoBack"/>
      <w:bookmarkEnd w:id="0"/>
      <w:r w:rsidRPr="00B74811">
        <w:rPr>
          <w:rFonts w:ascii="Times New Roman" w:hAnsi="Times New Roman" w:cs="Times New Roman"/>
          <w:sz w:val="24"/>
          <w:szCs w:val="24"/>
        </w:rPr>
        <w:t>ем по степеням.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Перколяционный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переход на графах в терминах производящих функций.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Формирование графов с равномерным и предпочтительным присоединением.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Перколяция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на графах с учетом </w:t>
      </w: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межузловых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корреляций.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Перколяция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на графах с учетом кластеризации.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Модулярность</w:t>
      </w:r>
      <w:proofErr w:type="spellEnd"/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Ориентированные графы. Общая структура.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Ориентированные графы. Центральности.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4811">
        <w:rPr>
          <w:rFonts w:ascii="Times New Roman" w:hAnsi="Times New Roman" w:cs="Times New Roman"/>
          <w:sz w:val="24"/>
          <w:szCs w:val="24"/>
        </w:rPr>
        <w:t>Перколяция</w:t>
      </w:r>
      <w:proofErr w:type="spellEnd"/>
      <w:r w:rsidRPr="00B74811">
        <w:rPr>
          <w:rFonts w:ascii="Times New Roman" w:hAnsi="Times New Roman" w:cs="Times New Roman"/>
          <w:sz w:val="24"/>
          <w:szCs w:val="24"/>
        </w:rPr>
        <w:t xml:space="preserve"> на ориентированных графах. Сетевые риски на межбанковском рынке.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Сетевые эффекты межотраслевого взаимодействия в макроэкономике. Сетевой контроль над акционерным капиталом.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Динамические явления на графах. Общие свойства. Диффузия на графах.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Распространение эпидемий на графах. Случай полного перемешивания.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Распространения эпидемий на графах. Парное приближение.</w:t>
      </w:r>
    </w:p>
    <w:p w:rsidR="00E05E8A" w:rsidRPr="00B74811" w:rsidRDefault="00E05E8A" w:rsidP="00E05E8A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4811">
        <w:rPr>
          <w:rFonts w:ascii="Times New Roman" w:hAnsi="Times New Roman" w:cs="Times New Roman"/>
          <w:sz w:val="24"/>
          <w:szCs w:val="24"/>
        </w:rPr>
        <w:t>Распространение эпидемий на графах. Гетерогенная динамика узлов.</w:t>
      </w:r>
    </w:p>
    <w:p w:rsidR="00E05E8A" w:rsidRPr="00B74811" w:rsidRDefault="00E05E8A" w:rsidP="00E05E8A">
      <w:pPr>
        <w:rPr>
          <w:rFonts w:ascii="Times New Roman" w:hAnsi="Times New Roman" w:cs="Times New Roman"/>
        </w:rPr>
      </w:pPr>
    </w:p>
    <w:sectPr w:rsidR="00E05E8A" w:rsidRPr="00B7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42A3"/>
    <w:multiLevelType w:val="hybridMultilevel"/>
    <w:tmpl w:val="97EA7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94E09"/>
    <w:multiLevelType w:val="hybridMultilevel"/>
    <w:tmpl w:val="0F7ED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8A"/>
    <w:rsid w:val="00B74811"/>
    <w:rsid w:val="00E05E8A"/>
    <w:rsid w:val="00F9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30E0"/>
  <w15:docId w15:val="{3726E5A8-DA1F-462B-8687-12A9C37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05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E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AlexanderYS</cp:lastModifiedBy>
  <cp:revision>2</cp:revision>
  <dcterms:created xsi:type="dcterms:W3CDTF">2016-04-12T13:02:00Z</dcterms:created>
  <dcterms:modified xsi:type="dcterms:W3CDTF">2016-04-20T17:15:00Z</dcterms:modified>
</cp:coreProperties>
</file>