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bookmarkStart w:id="0" w:name="docs-internal-guid-d1599557-7fff-a0d6-3a"/>
      <w:bookmarkEnd w:id="0"/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Identity &amp; Sync Architecture – GDPR-Compliant Profile Backup &amp; Model Delivery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Context &amp; Goals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WaW desktop MVP (PyQt UI, on-device ML) currently manages user profiles locally. By Q3 2025, we need: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Profile Backup: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Secure cloud storage &amp; cross-device sync.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 Delivery: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Remote updates of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model.bin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GDPR Compliance: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Opt</w:t>
        <w:noBreakHyphen/>
        <w:t>in, data minimization, right to erasure.</w:t>
      </w:r>
    </w:p>
    <w:p>
      <w:pPr>
        <w:pStyle w:val="TextBody"/>
        <w:bidi w:val="0"/>
        <w:spacing w:lineRule="auto" w:line="331" w:before="240" w:after="240"/>
        <w:rPr>
          <w:b w:val="fals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Non</w:t>
        <w:noBreakHyphen/>
        <w:t>Goals: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UI/design changes beyond sync; no large-scale multi</w:t>
        <w:noBreakHyphen/>
        <w:t>tenant infra; no explicit auth.</w:t>
      </w:r>
    </w:p>
    <w:p>
      <w:pPr>
        <w:pStyle w:val="Heading3"/>
        <w:bidi w:val="0"/>
        <w:spacing w:lineRule="auto" w:line="331" w:before="280" w:after="8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486400" cy="1485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200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architecture diag.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Architecture Overview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Client: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UI: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PyQt interacts via gRPC to local services.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Identity Service: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gRPC CRUD on encrypted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profile.db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(SQLite+SQLCipher/AES</w:t>
        <w:noBreakHyphen/>
        <w:t>256).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Sync Service: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Background process polling or watching for changes; performs REST calls.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Cloud: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Cloud Sync API: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REST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POST /v1/profile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GET /v1/model/latest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 over HTTPS.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Profile Backup Store: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Encrypted store (prototype: in</w:t>
        <w:noBreakHyphen/>
        <w:t>memory or file; prod: blob DB).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 Repository: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Static file or object store for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model.bin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Data Flows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Profile Backup: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UI → Identity Service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UpdateProfile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via gRPC).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Identity Service → encrypted DB, updates timestamp.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Sync Service detects change →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POST /v1/profile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JSON.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Cloud API stores encrypted profile → acknowledges.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 Update: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Periodic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GET /v1/model/latest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with current checksum.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If new, download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model.bin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→ verify SHA</w:t>
        <w:noBreakHyphen/>
        <w:t>256 → replace/retain old copy.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ML component reloads or schedules update.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 Decisions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Protocol: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gRPC locally (efficient, typed); REST for cloud (simple, firewall</w:t>
        <w:noBreakHyphen/>
        <w:t>friendly).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Encryption: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SQLCipher for DB; TLS for transport; SHA</w:t>
        <w:noBreakHyphen/>
        <w:t>256 for model integrity.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Versioning: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API versioning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/v1/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); model and schema migrations.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Resilience: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Idempotent REST, retry/backoff, independent Sync process, rollback.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Privacy &amp; Compliance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</w:t>
        <w:noBreakHyphen/>
        <w:t>in: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Backup off by default; UI toggle.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Erasure: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DeleteProfile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clears local and cloud data.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Minimization: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Only essential profile fields; no history unless requested.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Audit: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Log sync events; enforce data residency.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Phased Rollout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Local Prep: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Encrypt DB; expose gRPC methods.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Mock Sync: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Implement Sync Service with mock API.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Cloud API: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Spin up REST service; basic endpoints.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Integration Tests: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End</w:t>
        <w:noBreakHyphen/>
        <w:t>to</w:t>
        <w:noBreakHyphen/>
        <w:t>end offline/online and opt</w:t>
        <w:noBreakHyphen/>
        <w:t>in/out scenarios.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Beta Rollout: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Sync disabled by default; enable for testers.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General Release:</w:t>
      </w: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UI opt</w:t>
        <w:noBreakHyphen/>
        <w:t>in control; monitor and iterate.</w:t>
      </w:r>
    </w:p>
    <w:p>
      <w:pPr>
        <w:pStyle w:val="Heading3"/>
        <w:bidi w:val="0"/>
        <w:spacing w:lineRule="auto" w:line="331" w:before="280" w:after="8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Future Enhancements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Option A: S3 Intelligent</w:t>
        <w:noBreakHyphen/>
        <w:t>Tiering + CDN</w:t>
      </w:r>
    </w:p>
    <w:p>
      <w:pPr>
        <w:pStyle w:val="TextBody"/>
        <w:numPr>
          <w:ilvl w:val="0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Auto</w:t>
        <w:noBreakHyphen/>
        <w:t>tier storage, global distribution, low ops.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Option B: MongoDB + RAG Sync</w:t>
      </w:r>
    </w:p>
    <w:p>
      <w:pPr>
        <w:pStyle w:val="TextBody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Change Streams, semantic deltas via Atlas Vector, cost</w:t>
        <w:noBreakHyphen/>
        <w:t>effective sharding.</w:t>
      </w:r>
    </w:p>
    <w:p>
      <w:pPr>
        <w:pStyle w:val="TextBody"/>
        <w:bidi w:val="0"/>
        <w:spacing w:lineRule="auto" w:line="331" w:before="240" w:after="240"/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Roadmap:</w:t>
      </w:r>
    </w:p>
    <w:p>
      <w:pPr>
        <w:pStyle w:val="TextBody"/>
        <w:numPr>
          <w:ilvl w:val="0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Phase 1–2: Rust modules for sync loops; feature</w:t>
        <w:noBreakHyphen/>
        <w:t>flag RL agent.</w:t>
      </w:r>
    </w:p>
    <w:p>
      <w:pPr>
        <w:pStyle w:val="TextBody"/>
        <w:numPr>
          <w:ilvl w:val="0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Phase 3: Event</w:t>
        <w:noBreakHyphen/>
        <w:t>driven sync (WebHooks/gRPC streams).</w:t>
      </w:r>
    </w:p>
    <w:p>
      <w:pPr>
        <w:pStyle w:val="TextBody"/>
        <w:numPr>
          <w:ilvl w:val="0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Phase 4: Test S3 and MongoDB paths; A/B measure.</w:t>
      </w:r>
    </w:p>
    <w:p>
      <w:pPr>
        <w:pStyle w:val="TextBody"/>
        <w:numPr>
          <w:ilvl w:val="0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left="709" w:hanging="283"/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Phase 5: Select/hybrid approach; retire legacy store.</w:t>
      </w:r>
    </w:p>
    <w:p>
      <w:pPr>
        <w:pStyle w:val="HorizontalLine"/>
        <w:rPr/>
      </w:pPr>
      <w:r>
        <w:rPr/>
      </w:r>
    </w:p>
    <w:p>
      <w:pPr>
        <w:pStyle w:val="TextBody"/>
        <w:spacing w:before="0" w:after="120"/>
        <w:rPr/>
      </w:pPr>
      <w:r>
        <w:rPr>
          <w:b w:val="false"/>
        </w:rPr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3</Pages>
  <Words>409</Words>
  <Characters>2386</Characters>
  <CharactersWithSpaces>2706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2025-05-08T02:02:13Z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