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Описание продукта и MVP</w:t>
      </w:r>
    </w:p>
    <w:p>
      <w:pPr>
        <w:pStyle w:val="Heading1"/>
      </w:pPr>
      <w:r>
        <w:t>1. Назначение</w:t>
      </w:r>
    </w:p>
    <w:p>
      <w:pPr/>
      <w:r>
        <w:t>«Семейный конструктор целей» помогает семье связать полезные занятия ребёнка с выбранным им подарком. Ребёнок выполняет задания, получает игровые единицы, выбирает цель и следит за прогрессом. Взрослый контролирует задания, цену цели и решение о покупке.</w:t>
      </w:r>
    </w:p>
    <w:p>
      <w:pPr/>
      <w:r>
        <w:t>Целевая точка подключения — канал ВСП и онлайн. Продукт предполагается размещать в СберKids для 6–13 лет и в СберБанк Онлайн для 14–17 лет. Это самостоятельное семейное предложение с общим жизненным циклом задания и цели.</w:t>
      </w:r>
    </w:p>
    <w:p>
      <w:pPr>
        <w:pStyle w:val="Heading1"/>
      </w:pPr>
      <w:r>
        <w:t>2. Роли и права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542"/>
      </w:tblGrid>
      <w:tr>
        <w:trPr>
          <w:tblHeader w:val="true"/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9ECEB"/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Роль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9ECEB"/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Действия</w:t>
            </w:r>
          </w:p>
        </w:tc>
        <w:tc>
          <w:tcPr>
            <w:tcW w:type="dxa" w:w="35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9ECEB"/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000000"/>
                <w:sz w:val="20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Ребёнок 6–13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Смотреть и выполнять задания, прикладывать подтверждение, выбирать товары, управлять игровым вкладом, запрашивать подарок</w:t>
            </w:r>
          </w:p>
        </w:tc>
        <w:tc>
          <w:tcPr>
            <w:tcW w:type="dxa" w:w="35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 подтверждает собственное задание, не назначает себе награду, не оплачивает подарок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Подросток 14–17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Те же действия в возрастном интерфейсе; задания с контентом СберЗвука при доступной интеграции</w:t>
            </w:r>
          </w:p>
        </w:tc>
        <w:tc>
          <w:tcPr>
            <w:tcW w:type="dxa" w:w="35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 оплачивает подарок игровыми единицами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Родитель/законный представитель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Подключать семью, задавать лимиты, создавать и подтверждать задания, утверждать цель и её стоимость, принимать решение о покупке</w:t>
            </w:r>
          </w:p>
        </w:tc>
        <w:tc>
          <w:tcPr>
            <w:tcW w:type="dxa" w:w="35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Подтверждение задания остаётся за родителем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Бабушка/дедушка</w:t>
            </w:r>
          </w:p>
        </w:tc>
        <w:tc>
          <w:tcPr>
            <w:tcW w:type="dxa" w:w="43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Создавать задания и предлагать награды в пределах лимитов; покупать подарок, если родитель предоставил это право</w:t>
            </w:r>
          </w:p>
        </w:tc>
        <w:tc>
          <w:tcPr>
            <w:tcW w:type="dxa" w:w="35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7F9F8"/>
          </w:tcPr>
          <w:p>
            <w:pPr>
              <w:spacing w:after="0" w:line="264" w:lineRule="auto"/>
            </w:pPr>
            <w:r>
              <w:rPr>
                <w:rFonts w:ascii="Arial" w:hAnsi="Arial"/>
                <w:b w:val="0"/>
                <w:color w:val="000000"/>
                <w:sz w:val="19"/>
              </w:rPr>
              <w:t>Не меняет родительские лимиты и не подтверждает выполнение задания</w:t>
            </w:r>
          </w:p>
        </w:tc>
      </w:tr>
    </w:tbl>
    <w:p>
      <w:pPr>
        <w:spacing w:after="20"/>
      </w:pPr>
    </w:p>
    <w:p>
      <w:pPr/>
      <w:r>
        <w:t>Семейная связь, статус законного представителя и объём делегированных прав должны быть подтверждены до доступа к данным ребёнка.</w:t>
      </w:r>
    </w:p>
    <w:p>
      <w:pPr>
        <w:pStyle w:val="Heading1"/>
      </w:pPr>
      <w:r>
        <w:t>3. Основной цикл</w:t>
      </w:r>
    </w:p>
    <w:p>
      <w:pPr>
        <w:pStyle w:val="SourceList"/>
      </w:pPr>
      <w:r>
        <w:t xml:space="preserve">1. </w:t>
      </w:r>
      <w:r>
        <w:t>Родитель подключает продукт и ребёнка; при необходимости приглашает других взрослых.</w:t>
      </w:r>
    </w:p>
    <w:p>
      <w:pPr>
        <w:pStyle w:val="SourceList"/>
      </w:pPr>
      <w:r>
        <w:t xml:space="preserve">2. </w:t>
      </w:r>
      <w:r>
        <w:t>Взрослый создаёт задание и указывает награду в игровых единицах.</w:t>
      </w:r>
    </w:p>
    <w:p>
      <w:pPr>
        <w:pStyle w:val="SourceList"/>
      </w:pPr>
      <w:r>
        <w:t xml:space="preserve">3. </w:t>
      </w:r>
      <w:r>
        <w:t>Ребёнок отмечает выполнение и при необходимости прикладывает фото.</w:t>
      </w:r>
    </w:p>
    <w:p>
      <w:pPr>
        <w:pStyle w:val="SourceList"/>
      </w:pPr>
      <w:r>
        <w:t xml:space="preserve">4. </w:t>
      </w:r>
      <w:r>
        <w:t>Родитель принимает или отклоняет результат. Только после принятия единицы начисляются.</w:t>
      </w:r>
    </w:p>
    <w:p>
      <w:pPr>
        <w:pStyle w:val="SourceList"/>
      </w:pPr>
      <w:r>
        <w:t xml:space="preserve">5. </w:t>
      </w:r>
      <w:r>
        <w:t>Ребёнок выбирает товар в безопасном режиме Мегамаркета и добавляет его в вишлист.</w:t>
      </w:r>
    </w:p>
    <w:p>
      <w:pPr>
        <w:pStyle w:val="SourceList"/>
      </w:pPr>
      <w:r>
        <w:t xml:space="preserve">6. </w:t>
      </w:r>
      <w:r>
        <w:t>Родитель одобряет цель и задаёт количество единиц для её достижения.</w:t>
      </w:r>
    </w:p>
    <w:p>
      <w:pPr>
        <w:pStyle w:val="SourceList"/>
      </w:pPr>
      <w:r>
        <w:t xml:space="preserve">7. </w:t>
      </w:r>
      <w:r>
        <w:t>Ребёнок копит единицы, при желании переносит часть на виртуальный вклад и забирает их обратно.</w:t>
      </w:r>
    </w:p>
    <w:p>
      <w:pPr>
        <w:pStyle w:val="SourceList"/>
      </w:pPr>
      <w:r>
        <w:t xml:space="preserve">8. </w:t>
      </w:r>
      <w:r>
        <w:t>После достижения порога ребёнок отправляет запрос «Хочу получить».</w:t>
      </w:r>
    </w:p>
    <w:p>
      <w:pPr>
        <w:pStyle w:val="SourceList"/>
      </w:pPr>
      <w:r>
        <w:t xml:space="preserve">9. </w:t>
      </w:r>
      <w:r>
        <w:t>Уполномоченный взрослый проверяет актуальные цену, наличие и доставку, отдельно подтверждает и оплачивает покупку. Заказ оформляется на взрослого.</w:t>
      </w:r>
    </w:p>
    <w:p>
      <w:pPr>
        <w:pStyle w:val="Heading1"/>
      </w:pPr>
      <w:r>
        <w:t>4. Правила продукта</w:t>
      </w:r>
    </w:p>
    <w:p>
      <w:pPr>
        <w:pStyle w:val="Heading2"/>
      </w:pPr>
      <w:r>
        <w:t>Игровые единицы</w:t>
      </w:r>
    </w:p>
    <w:p>
      <w:pPr>
        <w:pStyle w:val="SourceList"/>
      </w:pPr>
      <w:r>
        <w:t xml:space="preserve">• </w:t>
      </w:r>
      <w:r>
        <w:t>Для 6–13 лет используется название «Котиксы», для 14–17 лет — «Сберсы».</w:t>
      </w:r>
    </w:p>
    <w:p>
      <w:pPr>
        <w:pStyle w:val="SourceList"/>
      </w:pPr>
      <w:r>
        <w:t xml:space="preserve">• </w:t>
      </w:r>
      <w:r>
        <w:t>Единицы существуют только в учёте продукта. Вывод, перевод на карту, передача между семьями и обналичивание не предусмотрены.</w:t>
      </w:r>
    </w:p>
    <w:p>
      <w:pPr>
        <w:pStyle w:val="SourceList"/>
      </w:pPr>
      <w:r>
        <w:t xml:space="preserve">• </w:t>
      </w:r>
      <w:r>
        <w:t>Все операции отображаются в истории: источник, количество, время и текущий остаток.</w:t>
      </w:r>
    </w:p>
    <w:p>
      <w:pPr>
        <w:pStyle w:val="SourceList"/>
      </w:pPr>
      <w:r>
        <w:t xml:space="preserve">• </w:t>
      </w:r>
      <w:r>
        <w:t>Начисление по одному заданию выполняется один раз, после подтверждения родителем. Повторная отправка запроса не должна дублировать начисление.</w:t>
      </w:r>
    </w:p>
    <w:p>
      <w:pPr>
        <w:pStyle w:val="SourceList"/>
      </w:pPr>
      <w:r>
        <w:t xml:space="preserve">• </w:t>
      </w:r>
      <w:r>
        <w:t>При переходе в возрастную группу 14–17 лет правила переноса прогресса и номинала требуют отдельного решения до запуска.</w:t>
      </w:r>
    </w:p>
    <w:p>
      <w:pPr>
        <w:pStyle w:val="Heading2"/>
      </w:pPr>
      <w:r>
        <w:t>Задания</w:t>
      </w:r>
    </w:p>
    <w:p>
      <w:pPr>
        <w:pStyle w:val="SourceList"/>
      </w:pPr>
      <w:r>
        <w:t xml:space="preserve">• </w:t>
      </w:r>
      <w:r>
        <w:t>У задания есть название, описание, награда, автор, ребёнок, срок при необходимости и правило подтверждения.</w:t>
      </w:r>
    </w:p>
    <w:p>
      <w:pPr>
        <w:pStyle w:val="SourceList"/>
      </w:pPr>
      <w:r>
        <w:t xml:space="preserve">• </w:t>
      </w:r>
      <w:r>
        <w:t xml:space="preserve">Состояния: </w:t>
      </w:r>
      <w:r>
        <w:rPr>
          <w:rFonts w:ascii="Consolas" w:hAnsi="Consolas"/>
          <w:sz w:val="19"/>
        </w:rPr>
        <w:t>новое → выполнено ребёнком → принято родителем / возвращено на доработку / отклонено</w:t>
      </w:r>
      <w:r>
        <w:t>.</w:t>
      </w:r>
    </w:p>
    <w:p>
      <w:pPr>
        <w:pStyle w:val="SourceList"/>
      </w:pPr>
      <w:r>
        <w:t xml:space="preserve">• </w:t>
      </w:r>
      <w:r>
        <w:t>Бабушка и дедушка предлагают награду в пределах лимита, установленного родителем. Превышение лимита блокируется до публикации задания.</w:t>
      </w:r>
    </w:p>
    <w:p>
      <w:pPr>
        <w:pStyle w:val="SourceList"/>
      </w:pPr>
      <w:r>
        <w:t xml:space="preserve">• </w:t>
      </w:r>
      <w:r>
        <w:t>Фото необязательно по умолчанию; срок хранения, доступ и удаление детских изображений нужно согласовать отдельно.</w:t>
      </w:r>
    </w:p>
    <w:p>
      <w:pPr>
        <w:pStyle w:val="SourceList"/>
      </w:pPr>
      <w:r>
        <w:t xml:space="preserve">• </w:t>
      </w:r>
      <w:r>
        <w:t>Для задания СберЗвука источником факта прослушивания служит интеграционное событие, если такая интеграция доступна. Оно не заменяет финальное подтверждение родителя.</w:t>
      </w:r>
    </w:p>
    <w:p>
      <w:pPr>
        <w:pStyle w:val="Heading2"/>
      </w:pPr>
      <w:r>
        <w:t>Цели и вишлист</w:t>
      </w:r>
    </w:p>
    <w:p>
      <w:pPr>
        <w:pStyle w:val="SourceList"/>
      </w:pPr>
      <w:r>
        <w:t xml:space="preserve">• </w:t>
      </w:r>
      <w:r>
        <w:t>Вишлист показывает товар, ориентировочную цену, ссылку на карточку, доступность и статус согласования.</w:t>
      </w:r>
    </w:p>
    <w:p>
      <w:pPr>
        <w:pStyle w:val="SourceList"/>
      </w:pPr>
      <w:r>
        <w:t xml:space="preserve">• </w:t>
      </w:r>
      <w:r>
        <w:t>Добавление товара ребёнком не означает одобрение покупки.</w:t>
      </w:r>
    </w:p>
    <w:p>
      <w:pPr>
        <w:pStyle w:val="SourceList"/>
      </w:pPr>
      <w:r>
        <w:t xml:space="preserve">• </w:t>
      </w:r>
      <w:r>
        <w:t>Родитель может одобрить или отклонить цель и задать порог игровых единиц. Подсказка ИИ носит рекомендательный характер; родитель видит и меняет итоговое значение.</w:t>
      </w:r>
    </w:p>
    <w:p>
      <w:pPr>
        <w:pStyle w:val="SourceList"/>
      </w:pPr>
      <w:r>
        <w:t xml:space="preserve">• </w:t>
      </w:r>
      <w:r>
        <w:t>Цена и наличие товара могут измениться. Перед оплатой взрослый видит актуальные условия и может отменить или выбрать замену вместе с ребёнком.</w:t>
      </w:r>
    </w:p>
    <w:p>
      <w:pPr>
        <w:pStyle w:val="SourceList"/>
      </w:pPr>
      <w:r>
        <w:t xml:space="preserve">• </w:t>
      </w:r>
      <w:r>
        <w:t>При отмене цели накопленные единицы сохраняются на игровом балансе, если иной вариант не согласован с семьёй.</w:t>
      </w:r>
    </w:p>
    <w:p>
      <w:pPr>
        <w:pStyle w:val="Heading2"/>
      </w:pPr>
      <w:r>
        <w:t>Виртуальный вклад</w:t>
      </w:r>
    </w:p>
    <w:p>
      <w:pPr>
        <w:pStyle w:val="SourceList"/>
      </w:pPr>
      <w:r>
        <w:t xml:space="preserve">• </w:t>
      </w:r>
      <w:r>
        <w:t>Игровой вклад не связан с банковским вкладом и не содержит реальных денег.</w:t>
      </w:r>
    </w:p>
    <w:p>
      <w:pPr>
        <w:pStyle w:val="SourceList"/>
      </w:pPr>
      <w:r>
        <w:t xml:space="preserve">• </w:t>
      </w:r>
      <w:r>
        <w:t>Интерфейс показывает правило игрового роста, период начисления и прогноз до подтверждения перемещения единиц.</w:t>
      </w:r>
    </w:p>
    <w:p>
      <w:pPr>
        <w:pStyle w:val="SourceList"/>
      </w:pPr>
      <w:r>
        <w:t xml:space="preserve">• </w:t>
      </w:r>
      <w:r>
        <w:t>Ребёнок может вывести игровые единицы обратно без потери основного количества. Правила уже начисленного игрового прироста должны быть прозрачны.</w:t>
      </w:r>
    </w:p>
    <w:p>
      <w:pPr>
        <w:pStyle w:val="SourceList"/>
      </w:pPr>
      <w:r>
        <w:t xml:space="preserve">• </w:t>
      </w:r>
      <w:r>
        <w:t xml:space="preserve">Значения </w:t>
      </w:r>
      <w:r>
        <w:rPr>
          <w:rFonts w:ascii="Consolas" w:hAnsi="Consolas"/>
          <w:sz w:val="19"/>
        </w:rPr>
        <w:t>+3–5% в месяц</w:t>
      </w:r>
      <w:r>
        <w:t xml:space="preserve"> и </w:t>
      </w:r>
      <w:r>
        <w:rPr>
          <w:rFonts w:ascii="Consolas" w:hAnsi="Consolas"/>
          <w:sz w:val="19"/>
        </w:rPr>
        <w:t>+1% в неделю</w:t>
      </w:r>
      <w:r>
        <w:t xml:space="preserve"> из идеи продукта — примеры для прототипа, а не утверждённый тариф. Для MVP нужен один понятный сценарий начисления.</w:t>
      </w:r>
    </w:p>
    <w:p>
      <w:pPr>
        <w:pStyle w:val="Heading2"/>
      </w:pPr>
      <w:r>
        <w:t>Покупка подарка</w:t>
      </w:r>
    </w:p>
    <w:p>
      <w:pPr>
        <w:pStyle w:val="SourceList"/>
      </w:pPr>
      <w:r>
        <w:t xml:space="preserve">• </w:t>
      </w:r>
      <w:r>
        <w:t>Кнопка «Хочу получить» становится активной при достижении порога одобренной цели.</w:t>
      </w:r>
    </w:p>
    <w:p>
      <w:pPr>
        <w:pStyle w:val="SourceList"/>
      </w:pPr>
      <w:r>
        <w:t xml:space="preserve">• </w:t>
      </w:r>
      <w:r>
        <w:t>Нажатие отправляет запрос взрослому; оно не запускает списание денег.</w:t>
      </w:r>
    </w:p>
    <w:p>
      <w:pPr>
        <w:pStyle w:val="SourceList"/>
      </w:pPr>
      <w:r>
        <w:t xml:space="preserve">• </w:t>
      </w:r>
      <w:r>
        <w:t>Кнопка «Купить и подарить» открывает взрослому подтверждение заказа с текущей ценой, условиями доставки и суммой оплаты.</w:t>
      </w:r>
    </w:p>
    <w:p>
      <w:pPr>
        <w:pStyle w:val="SourceList"/>
      </w:pPr>
      <w:r>
        <w:t xml:space="preserve">• </w:t>
      </w:r>
      <w:r>
        <w:t>Покупатель и плательщик — взрослый. Игровые единицы отмечают достигнутую цель, но не выступают способом оплаты.</w:t>
      </w:r>
    </w:p>
    <w:p>
      <w:pPr>
        <w:pStyle w:val="SourceList"/>
      </w:pPr>
      <w:r>
        <w:t xml:space="preserve">• </w:t>
      </w:r>
      <w:r>
        <w:t>Если взрослый отказывается или товар недоступен, цель получает понятный статус, а ребёнок не теряет заработанный игровой баланс без явного правила.</w:t>
      </w:r>
    </w:p>
    <w:p>
      <w:pPr>
        <w:pStyle w:val="Heading2"/>
      </w:pPr>
      <w:r>
        <w:t>ИИ-наставник</w:t>
      </w:r>
    </w:p>
    <w:p>
      <w:pPr>
        <w:pStyle w:val="SourceList"/>
      </w:pPr>
      <w:r>
        <w:t xml:space="preserve">• </w:t>
      </w:r>
      <w:r>
        <w:t>Для 6–13 лет говорит СберКот простым языком; для 14–17 лет используется более взрослый тон.</w:t>
      </w:r>
    </w:p>
    <w:p>
      <w:pPr>
        <w:pStyle w:val="SourceList"/>
      </w:pPr>
      <w:r>
        <w:t xml:space="preserve">• </w:t>
      </w:r>
      <w:r>
        <w:t>Подсказки объясняют план накопления, время до цели, смысл игрового вклада и отложенного выбора.</w:t>
      </w:r>
    </w:p>
    <w:p>
      <w:pPr>
        <w:pStyle w:val="SourceList"/>
      </w:pPr>
      <w:r>
        <w:t xml:space="preserve">• </w:t>
      </w:r>
      <w:r>
        <w:t>ИИ не утверждает, что игровые единицы равны рублям или гарантируют покупку. Не принимает решений за взрослого.</w:t>
      </w:r>
    </w:p>
    <w:p>
      <w:pPr>
        <w:pStyle w:val="SourceList"/>
      </w:pPr>
      <w:r>
        <w:t xml:space="preserve">• </w:t>
      </w:r>
      <w:r>
        <w:t>Советы о количестве единиц для цели выводятся из настроек семьи и цены товара; возрастные ориентиры требуют проверки и не должны выглядеть как обязательный курс.</w:t>
      </w:r>
    </w:p>
    <w:p>
      <w:pPr>
        <w:pStyle w:val="Heading1"/>
      </w:pPr>
      <w:r>
        <w:t>5. Границы MVP</w:t>
      </w:r>
    </w:p>
    <w:p>
      <w:pPr/>
      <w:r>
        <w:t>В первую версию входят подключение одной семьи, родитель и один ребёнок, ручные задания, подтверждение родителем, игровой баланс, добавление товара в вишлист, одобрение цели, прогресс, запрос подарка и переход взрослого к подтверждению покупки. Возрастные интерфейсы используют общую бизнес-логику и разные тексты.</w:t>
      </w:r>
    </w:p>
    <w:p>
      <w:pPr/>
      <w:r>
        <w:t>Участие бабушек и дедушек, СберЗвук, виртуальный вклад и ИИ-наставник — важные части полного продукта. Их можно показать в кликабельном прототипе и подключать в пилоте по мере готовности прав доступа, интеграций и проверенных правил.</w:t>
      </w:r>
    </w:p>
    <w:p>
      <w:pPr>
        <w:pStyle w:val="Heading1"/>
      </w:pPr>
      <w:r>
        <w:t>6. Критерии приёмки основного сценария</w:t>
      </w:r>
    </w:p>
    <w:p>
      <w:pPr>
        <w:pStyle w:val="SourceList"/>
      </w:pPr>
      <w:r>
        <w:t xml:space="preserve">1. </w:t>
      </w:r>
      <w:r>
        <w:t>Ребёнок не может самостоятельно начислить себе единицы или подтвердить своё задание.</w:t>
      </w:r>
    </w:p>
    <w:p>
      <w:pPr>
        <w:pStyle w:val="SourceList"/>
      </w:pPr>
      <w:r>
        <w:t xml:space="preserve">2. </w:t>
      </w:r>
      <w:r>
        <w:t>Подтверждение родителем одного задания меняет баланс ровно один раз и оставляет запись в истории.</w:t>
      </w:r>
    </w:p>
    <w:p>
      <w:pPr>
        <w:pStyle w:val="SourceList"/>
      </w:pPr>
      <w:r>
        <w:t xml:space="preserve">3. </w:t>
      </w:r>
      <w:r>
        <w:t>Неодобренная цель не показывает кнопку запроса подарка.</w:t>
      </w:r>
    </w:p>
    <w:p>
      <w:pPr>
        <w:pStyle w:val="SourceList"/>
      </w:pPr>
      <w:r>
        <w:t xml:space="preserve">4. </w:t>
      </w:r>
      <w:r>
        <w:t>Порог цели задаёт взрослый; подсказка ИИ не изменяет его автоматически.</w:t>
      </w:r>
    </w:p>
    <w:p>
      <w:pPr>
        <w:pStyle w:val="SourceList"/>
      </w:pPr>
      <w:r>
        <w:t xml:space="preserve">5. </w:t>
      </w:r>
      <w:r>
        <w:t>Запрос подарка не списывает реальные деньги и не создаёт заказ.</w:t>
      </w:r>
    </w:p>
    <w:p>
      <w:pPr>
        <w:pStyle w:val="SourceList"/>
      </w:pPr>
      <w:r>
        <w:t xml:space="preserve">6. </w:t>
      </w:r>
      <w:r>
        <w:t>Перед оплатой взрослый видит актуальные условия заказа и подтверждает их отдельным действием.</w:t>
      </w:r>
    </w:p>
    <w:p>
      <w:pPr>
        <w:pStyle w:val="SourceList"/>
      </w:pPr>
      <w:r>
        <w:t xml:space="preserve">7. </w:t>
      </w:r>
      <w:r>
        <w:t>Падение цены, рост цены, отсутствие товара и отказ взрослого имеют понятные состояния в интерфейсе.</w:t>
      </w:r>
    </w:p>
    <w:p>
      <w:pPr>
        <w:pStyle w:val="SourceList"/>
      </w:pPr>
      <w:r>
        <w:t xml:space="preserve">8. </w:t>
      </w:r>
      <w:r>
        <w:t>Роль бабушки или дедушки не позволяет обойти родительское подтверждение и лимиты.</w:t>
      </w:r>
    </w:p>
    <w:p>
      <w:pPr>
        <w:pStyle w:val="Heading1"/>
      </w:pPr>
      <w:r>
        <w:t>7. Данные для прототипа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Family</w:t>
      </w:r>
      <w:r>
        <w:t>: участники, роли, права, лимиты.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ChildProfile</w:t>
      </w:r>
      <w:r>
        <w:t>: возрастная группа, выбранный интерфейс, игровой баланс.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Task</w:t>
      </w:r>
      <w:r>
        <w:t>: автор, исполнитель, награда, статус, подтверждение.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LedgerEntry</w:t>
      </w:r>
      <w:r>
        <w:t>: начисление, игровой прирост, перемещение на вклад или обратно; ссылка на источник.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WishlistItem</w:t>
      </w:r>
      <w:r>
        <w:t>: идентификатор товара, название, изображение, текущая цена и доступность.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Goal</w:t>
      </w:r>
      <w:r>
        <w:t>: товар, порог, накопленный прогресс, статус согласования и запроса.</w:t>
      </w:r>
    </w:p>
    <w:p>
      <w:pPr>
        <w:pStyle w:val="SourceList"/>
      </w:pPr>
      <w:r>
        <w:t xml:space="preserve">• </w:t>
      </w:r>
      <w:r>
        <w:rPr>
          <w:rFonts w:ascii="Consolas" w:hAnsi="Consolas"/>
          <w:sz w:val="19"/>
        </w:rPr>
        <w:t>GiftRequest</w:t>
      </w:r>
      <w:r>
        <w:t>: инициатор, адресат, статус решения и ссылка на заказ взрослого.</w:t>
      </w:r>
    </w:p>
    <w:p>
      <w:pPr>
        <w:pStyle w:val="Heading1"/>
      </w:pPr>
      <w:r>
        <w:t>8. Нефункциональные требования</w:t>
      </w:r>
    </w:p>
    <w:p>
      <w:pPr>
        <w:pStyle w:val="SourceList"/>
      </w:pPr>
      <w:r>
        <w:t xml:space="preserve">• </w:t>
      </w:r>
      <w:r>
        <w:t>Разделение доступа по ролям на сервере, а не только скрытие кнопок в интерфейсе.</w:t>
      </w:r>
    </w:p>
    <w:p>
      <w:pPr>
        <w:pStyle w:val="SourceList"/>
      </w:pPr>
      <w:r>
        <w:t xml:space="preserve">• </w:t>
      </w:r>
      <w:r>
        <w:t>Журнал значимых действий взрослого и операций с игровыми единицами.</w:t>
      </w:r>
    </w:p>
    <w:p>
      <w:pPr>
        <w:pStyle w:val="SourceList"/>
      </w:pPr>
      <w:r>
        <w:t xml:space="preserve">• </w:t>
      </w:r>
      <w:r>
        <w:t>Защита детских данных, особенно фотографий и истории предпочтений.</w:t>
      </w:r>
    </w:p>
    <w:p>
      <w:pPr>
        <w:pStyle w:val="SourceList"/>
      </w:pPr>
      <w:r>
        <w:t xml:space="preserve">• </w:t>
      </w:r>
      <w:r>
        <w:t>Доступные тексты, крупные элементы управления для младшей группы и ясное обозначение игровых механик.</w:t>
      </w:r>
    </w:p>
    <w:p>
      <w:pPr>
        <w:pStyle w:val="SourceList"/>
      </w:pPr>
      <w:r>
        <w:t xml:space="preserve">• </w:t>
      </w:r>
      <w:r>
        <w:t>Идемпотентность начислений и уведомлений, устойчивость к повторным нажатиям и временной недоступности интеграций.</w:t>
      </w:r>
    </w:p>
    <w:sectPr w:rsidR="00FC693F" w:rsidRPr="0006063C" w:rsidSect="00034616">
      <w:footerReference w:type="default" r:id="rId9"/>
      <w:pgSz w:w="12240" w:h="15840"/>
      <w:pgMar w:top="1037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A5A5A"/>
        <w:sz w:val="17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59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List">
    <w:name w:val="Source List"/>
    <w:basedOn w:val="Normal"/>
    <w:pPr>
      <w:spacing w:after="80"/>
      <w:ind w:left="403" w:hanging="317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продукта и MVP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