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56DB"/>
          <w:sz w:val="52"/>
        </w:rPr>
        <w:t>数智星图校园服务平台</w:t>
      </w:r>
    </w:p>
    <w:p>
      <w:pPr>
        <w:jc w:val="center"/>
      </w:pPr>
      <w:r>
        <w:rPr>
          <w:color w:val="555555"/>
          <w:sz w:val="28"/>
        </w:rPr>
        <w:t>AI Agent驱动的智慧校园服务管理平台</w:t>
      </w:r>
    </w:p>
    <w:p>
      <w:r>
        <w:br w:type="page"/>
      </w:r>
    </w:p>
    <w:p>
      <w:pPr>
        <w:pStyle w:val="Heading1"/>
      </w:pPr>
      <w:r>
        <w:t>一、项目介绍</w:t>
      </w:r>
    </w:p>
    <w:p>
      <w:r>
        <w:t>当前高校校园管理面临事务性工作占比高、信息孤岛严重、人工流转成本高三重困境。调研显示，辅导员日均处理学生事务性问答超50次且重复率高达70%，报修工单从提交到完工平均耗时3.5天，而管理环节的AI渗透率不足8%。传统数字化校园仅完成"线上化"，并未实现"智能化"。</w:t>
      </w:r>
    </w:p>
    <w:p>
      <w:r>
        <w:t>数智星图校园服务平台基于Next.js 16全栈架构，以"AI Agent团队+业务系统深度融合"为核心范式，构建覆盖报修、教室、宿舍、物资、通知、数据6大场景的智能管理平台。平台首创"AI初审·人工复核"双轨制：6个专项Agent组成协作团队自动完成数据初审、任务分派、通知送达，高风险操作须人工确认，将传统2小时的报修派单全流程压缩至5分钟。</w:t>
      </w:r>
    </w:p>
    <w:p>
      <w:pPr>
        <w:pStyle w:val="Heading1"/>
      </w:pPr>
      <w:r>
        <w:t>二、核心功能</w:t>
      </w:r>
    </w:p>
    <w:p>
      <w:r>
        <w:t>平台采用"1个核心Agent + 6个专项Skill模块"的能力矩阵。核心Agent"小星"负责意图理解和任务调度，6个专项Agent分别对接报修派单、通知触达、教室管理、宿舍巡查、物资调配、数据分析6大技能域，形成感知→决策→执行→反馈的完整闭环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Agent参与</w:t>
            </w:r>
          </w:p>
        </w:tc>
        <w:tc>
          <w:tcPr>
            <w:tcW w:type="dxa" w:w="2880"/>
          </w:tcPr>
          <w:p>
            <w:r>
              <w:t>效果对比</w:t>
            </w:r>
          </w:p>
        </w:tc>
      </w:tr>
      <w:tr>
        <w:tc>
          <w:tcPr>
            <w:tcW w:type="dxa" w:w="2880"/>
          </w:tcPr>
          <w:p>
            <w:r>
              <w:t>智能报修全流程</w:t>
            </w:r>
          </w:p>
        </w:tc>
        <w:tc>
          <w:tcPr>
            <w:tcW w:type="dxa" w:w="2880"/>
          </w:tcPr>
          <w:p>
            <w:r>
              <w:t>小星解析→小修多维度评分派单→小讯双向通知→小数生成报告</w:t>
            </w:r>
          </w:p>
        </w:tc>
        <w:tc>
          <w:tcPr>
            <w:tcW w:type="dxa" w:w="2880"/>
          </w:tcPr>
          <w:p>
            <w:r>
              <w:t>传统30分钟/单→5分钟，派单准确率94%</w:t>
            </w:r>
          </w:p>
        </w:tc>
      </w:tr>
      <w:tr>
        <w:tc>
          <w:tcPr>
            <w:tcW w:type="dxa" w:w="2880"/>
          </w:tcPr>
          <w:p>
            <w:r>
              <w:t>宿舍安全巡检</w:t>
            </w:r>
          </w:p>
        </w:tc>
        <w:tc>
          <w:tcPr>
            <w:tcW w:type="dxa" w:w="2880"/>
          </w:tcPr>
          <w:p>
            <w:r>
              <w:t>小宿自动生成路线→执行检查→异常即时创建工单→24h后自动复查</w:t>
            </w:r>
          </w:p>
        </w:tc>
        <w:tc>
          <w:tcPr>
            <w:tcW w:type="dxa" w:w="2880"/>
          </w:tcPr>
          <w:p>
            <w:r>
              <w:t>全链路追踪，异常响应&lt;1小时</w:t>
            </w:r>
          </w:p>
        </w:tc>
      </w:tr>
      <w:tr>
        <w:tc>
          <w:tcPr>
            <w:tcW w:type="dxa" w:w="2880"/>
          </w:tcPr>
          <w:p>
            <w:r>
              <w:t>教室预约审批</w:t>
            </w:r>
          </w:p>
        </w:tc>
        <w:tc>
          <w:tcPr>
            <w:tcW w:type="dxa" w:w="2880"/>
          </w:tcPr>
          <w:p>
            <w:r>
              <w:t>小课实时查冲突→AI推荐空教室→低优先级自动审批→高优先级转人工</w:t>
            </w:r>
          </w:p>
        </w:tc>
        <w:tc>
          <w:tcPr>
            <w:tcW w:type="dxa" w:w="2880"/>
          </w:tcPr>
          <w:p>
            <w:r>
              <w:t>审批从2天缩短至即时</w:t>
            </w:r>
          </w:p>
        </w:tc>
      </w:tr>
      <w:tr>
        <w:tc>
          <w:tcPr>
            <w:tcW w:type="dxa" w:w="2880"/>
          </w:tcPr>
          <w:p>
            <w:r>
              <w:t>物资智能调配</w:t>
            </w:r>
          </w:p>
        </w:tc>
        <w:tc>
          <w:tcPr>
            <w:tcW w:type="dxa" w:w="2880"/>
          </w:tcPr>
          <w:p>
            <w:r>
              <w:t>小管监控库存→触发补货建议→AI生成采购清单→人工审批</w:t>
            </w:r>
          </w:p>
        </w:tc>
        <w:tc>
          <w:tcPr>
            <w:tcW w:type="dxa" w:w="2880"/>
          </w:tcPr>
          <w:p>
            <w:r>
              <w:t>库存断货率降低80%</w:t>
            </w:r>
          </w:p>
        </w:tc>
      </w:tr>
      <w:tr>
        <w:tc>
          <w:tcPr>
            <w:tcW w:type="dxa" w:w="2880"/>
          </w:tcPr>
          <w:p>
            <w:r>
              <w:t>数据运营报告</w:t>
            </w:r>
          </w:p>
        </w:tc>
        <w:tc>
          <w:tcPr>
            <w:tcW w:type="dxa" w:w="2880"/>
          </w:tcPr>
          <w:p>
            <w:r>
              <w:t>小数跨系统聚合数据→AI分析趋势→自动生成叙事式周报</w:t>
            </w:r>
          </w:p>
        </w:tc>
        <w:tc>
          <w:tcPr>
            <w:tcW w:type="dxa" w:w="2880"/>
          </w:tcPr>
          <w:p>
            <w:r>
              <w:t>人工2天→一键生成</w:t>
            </w:r>
          </w:p>
        </w:tc>
      </w:tr>
    </w:tbl>
    <w:p/>
    <w:p>
      <w:r>
        <w:t>深度融合体现在三方面：数据贯通——Agent同时调用教务课表、学工请假、后勤报修、宿管巡查、物资库存5类数据融合决策；上下文记忆——Agent在多轮交互中保持语境连贯，关联历史操作避免重复采集；权限适配——5级角色体系，同指令不同角色返回不同数据范围和操作权限。</w:t>
      </w:r>
    </w:p>
    <w:p>
      <w:pPr>
        <w:pStyle w:val="Heading1"/>
      </w:pPr>
      <w:r>
        <w:t>三、技术路线</w:t>
      </w:r>
    </w:p>
    <w:p>
      <w:r>
        <w:t>五层架构：交互层（Next.js 16 + React 19 + shadcn/ui）→协同层（Agent Team Engine，6Agent流水线协作）→智能层（DeepSeek意图识别 + 12项Skill Executor直接操作数据库）→能力层（Supabase PostgreSQL + ECharts可视化 + React Flow工作流编排）→治理层（三级安全等级 + 人工确认 + 审计日志）。</w:t>
      </w:r>
    </w:p>
    <w:p>
      <w:r>
        <w:t>核心流程：用户自然语言→DeepSeek意图识别→小星分解任务→分配专项Agent→Skill Executor操作真实数据→高风险操作awaiting_confirmation→人工确认→结果汇总。全流程群聊界面实时可视化，用户可看到Agent沟通、任务交接、执行过程和结果数据。知识库涵盖10篇结构化文档，工作流编排支持5类节点，可沙箱试运行后一键部署。</w:t>
      </w:r>
    </w:p>
    <w:p>
      <w:pPr>
        <w:pStyle w:val="Heading1"/>
      </w:pPr>
      <w:r>
        <w:t>四、预期成果</w:t>
      </w:r>
    </w:p>
    <w:p>
      <w:r>
        <w:t>• 管理效率：报修全流程从3.5天压缩至5分钟，通知触达率从60%提升至95%+，辅导员事务性工作减少70%</w:t>
        <w:br/>
        <w:t>• 数据打通：20+业务表互联互通，Agent跨系统融合决策，"查5个系统"变为"一句话获取全景"</w:t>
        <w:br/>
        <w:t>• AI渗透：从不足8%提升至80%+管理环节有Agent参与，12项Skill+6个工作流模板覆盖核心场景</w:t>
        <w:br/>
        <w:t>• 人机协同：AI初审·人工复核确保安全可控，全量操作审计留痕可追溯</w:t>
        <w:br/>
        <w:t>• 可扩展：可视化编排+Skill配置平台，业务人员可自助创建新流程，部署周期2周以内</w:t>
      </w:r>
    </w:p>
    <w:p>
      <w:pPr>
        <w:pStyle w:val="Heading1"/>
      </w:pPr>
      <w:r>
        <w:t>五、创新性说明</w:t>
      </w:r>
    </w:p>
    <w:p>
      <w:r>
        <w:t>◆ Agent团队直接操作数据：区别于传统AI"只回答不操作"，本平台Agent直接查询、新增、更新数据库，每个操作是真实数据变更，Agent间任务交接全程可视化。</w:t>
        <w:br/>
        <w:br/>
        <w:t>◆ 群聊式人机交互：首创"对话+Agent群聊+执行过程"三栏布局，用户实时观看Agent协作，"可见即可信"。</w:t>
        <w:br/>
        <w:br/>
        <w:t>◆ AI初审·人工复核双轨制：三级安全等级自动判定风险，低风险Agent自动完成，高风险强制人工确认。</w:t>
        <w:br/>
        <w:br/>
        <w:t>◆ Skill-Workflow-Execution一体化：Skill可被工作流自由编排，沙箱试运行后一键部署，业务人员无需编码即可创建自动化流程。</w:t>
      </w:r>
    </w:p>
    <w:p>
      <w:pPr>
        <w:pStyle w:val="Heading1"/>
      </w:pPr>
      <w:r>
        <w:t>六、应用价值说明</w:t>
      </w:r>
    </w:p>
    <w:p>
      <w:r>
        <w:t>本平台管理效能显著：1名后勤日处理报修从20单提至200单，全校年节省工时约8000人天；闭环管理使学生满意度从72%提至92%+；数据驱动决策替代经验决策，异常预警主动干预降低风险；辅导员从事务性工作解放后可投入学生成长指导，回归"育人"本位。</w:t>
      </w:r>
    </w:p>
    <w:p>
      <w:r>
        <w:t>平台模块化设计，Skill和工作流可快速适配其他高校，知识库支持自定义文档导入，Agent团队可按需增减。"AI初审·人工复核"模式为教育行业AI落地提供安全可控的标杆范式，具广泛推广价值。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