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iagrams/colors1.xml" ContentType="application/vnd.openxmlformats-officedocument.drawingml.diagramColors+xml"/>
  <Override PartName="/word/diagrams/colors2.xml" ContentType="application/vnd.openxmlformats-officedocument.drawingml.diagramColors+xml"/>
  <Override PartName="/word/diagrams/data1.xml" ContentType="application/vnd.openxmlformats-officedocument.drawingml.diagramData+xml"/>
  <Override PartName="/word/diagrams/data2.xml" ContentType="application/vnd.openxmlformats-officedocument.drawingml.diagramData+xml"/>
  <Override PartName="/word/diagrams/drawing1.xml" ContentType="application/vnd.ms-office.drawingml.diagramDrawing+xml"/>
  <Override PartName="/word/diagrams/drawing2.xml" ContentType="application/vnd.ms-office.drawingml.diagramDrawing+xml"/>
  <Override PartName="/word/diagrams/layout1.xml" ContentType="application/vnd.openxmlformats-officedocument.drawingml.diagramLayout+xml"/>
  <Override PartName="/word/diagrams/layout2.xml" ContentType="application/vnd.openxmlformats-officedocument.drawingml.diagramLayout+xml"/>
  <Override PartName="/word/diagrams/quickStyle1.xml" ContentType="application/vnd.openxmlformats-officedocument.drawingml.diagramStyle+xml"/>
  <Override PartName="/word/diagrams/quickStyle2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EF7124">
      <w:pPr>
        <w:pStyle w:val="2"/>
        <w:rPr>
          <w:rFonts w:hint="eastAsia"/>
          <w:lang w:eastAsia="zh-CN"/>
        </w:rPr>
      </w:pPr>
      <w:bookmarkStart w:id="0" w:name="_GoBack"/>
      <w:r>
        <w:rPr>
          <w:lang w:eastAsia="zh-CN"/>
        </w:rPr>
        <w:t>多维度智能派单算法技术文档</w:t>
      </w:r>
    </w:p>
    <w:bookmarkEnd w:id="0"/>
    <w:p w14:paraId="102E7CFB">
      <w:pPr>
        <w:pStyle w:val="3"/>
        <w:rPr>
          <w:lang w:eastAsia="zh-CN"/>
        </w:rPr>
      </w:pPr>
      <w:r>
        <w:rPr>
          <w:lang w:eastAsia="zh-CN"/>
        </w:rPr>
        <w:t>文档信息</w:t>
      </w:r>
    </w:p>
    <w:p w14:paraId="7D96576E">
      <w:pPr>
        <w:rPr>
          <w:lang w:eastAsia="zh-CN"/>
        </w:rPr>
      </w:pPr>
      <w:r>
        <w:rPr>
          <w:rFonts w:hint="eastAsia"/>
          <w:lang w:eastAsia="zh-CN"/>
        </w:rPr>
        <w:t>文档名称：多维度智能派单算法</w:t>
      </w:r>
    </w:p>
    <w:p w14:paraId="0BA505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版本：V1.0</w:t>
      </w:r>
    </w:p>
    <w:p w14:paraId="54BED74D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编写日期：2026年4月</w:t>
      </w:r>
    </w:p>
    <w:p w14:paraId="3856852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所属项目：数智星图高校空间一体化智能中枢系统</w:t>
      </w:r>
    </w:p>
    <w:p w14:paraId="38B00AB4">
      <w:pPr>
        <w:pStyle w:val="3"/>
        <w:rPr>
          <w:rFonts w:hint="eastAsia"/>
          <w:lang w:eastAsia="zh-CN"/>
        </w:rPr>
      </w:pPr>
      <w:r>
        <w:rPr>
          <w:lang w:eastAsia="zh-CN"/>
        </w:rPr>
        <w:t>一、背景与问题</w:t>
      </w:r>
    </w:p>
    <w:p w14:paraId="05043084">
      <w:pPr>
        <w:pStyle w:val="4"/>
        <w:rPr>
          <w:lang w:eastAsia="zh-CN"/>
        </w:rPr>
      </w:pPr>
      <w:r>
        <w:rPr>
          <w:lang w:eastAsia="zh-CN"/>
        </w:rPr>
        <w:t>1.1传统派单模式的问题</w:t>
      </w:r>
    </w:p>
    <w:p w14:paraId="1D7BA871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当学生提交报修工单后，需要将工单派发给具体的维修人员进行处理。传统的人工派单模式存在以下问题：</w:t>
      </w:r>
    </w:p>
    <w:p w14:paraId="248B6928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</w:rPr>
        <w:t>问题一：派单效率低</w:t>
      </w:r>
    </w:p>
    <w:tbl>
      <w:tblPr>
        <w:tblStyle w:val="36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80"/>
        <w:gridCol w:w="2475"/>
        <w:gridCol w:w="3867"/>
      </w:tblGrid>
      <w:tr w14:paraId="44A934F6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134DE52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环节</w:t>
            </w:r>
          </w:p>
        </w:tc>
        <w:tc>
          <w:tcPr>
            <w:tcW w:w="1452" w:type="pct"/>
          </w:tcPr>
          <w:p w14:paraId="2E5D80F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耗时</w:t>
            </w:r>
          </w:p>
        </w:tc>
        <w:tc>
          <w:tcPr>
            <w:tcW w:w="2269" w:type="pct"/>
          </w:tcPr>
          <w:p w14:paraId="542904C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23F193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2A61A61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后勤老师收到工单</w:t>
            </w:r>
          </w:p>
        </w:tc>
        <w:tc>
          <w:tcPr>
            <w:tcW w:w="1452" w:type="pct"/>
          </w:tcPr>
          <w:p w14:paraId="7F2CDF2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1-2小时</w:t>
            </w:r>
          </w:p>
        </w:tc>
        <w:tc>
          <w:tcPr>
            <w:tcW w:w="2269" w:type="pct"/>
          </w:tcPr>
          <w:p w14:paraId="777A84A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信息层层传递</w:t>
            </w:r>
          </w:p>
        </w:tc>
      </w:tr>
      <w:tr w14:paraId="1EC6348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39B6144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判断责任部门</w:t>
            </w:r>
          </w:p>
        </w:tc>
        <w:tc>
          <w:tcPr>
            <w:tcW w:w="1452" w:type="pct"/>
          </w:tcPr>
          <w:p w14:paraId="19352A2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0.5-1小时</w:t>
            </w:r>
          </w:p>
        </w:tc>
        <w:tc>
          <w:tcPr>
            <w:tcW w:w="2269" w:type="pct"/>
          </w:tcPr>
          <w:p w14:paraId="279F211E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需要确认故障类型和责任归属</w:t>
            </w:r>
          </w:p>
        </w:tc>
      </w:tr>
      <w:tr w14:paraId="628AA88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34DA9EA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联系维修人员</w:t>
            </w:r>
          </w:p>
        </w:tc>
        <w:tc>
          <w:tcPr>
            <w:tcW w:w="1452" w:type="pct"/>
          </w:tcPr>
          <w:p w14:paraId="420429B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1-2小时</w:t>
            </w:r>
          </w:p>
        </w:tc>
        <w:tc>
          <w:tcPr>
            <w:tcW w:w="2269" w:type="pct"/>
          </w:tcPr>
          <w:p w14:paraId="34C0C678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电话联系、确认是否有空</w:t>
            </w:r>
          </w:p>
        </w:tc>
      </w:tr>
      <w:tr w14:paraId="2A173FA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7C70596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维修人员接单</w:t>
            </w:r>
          </w:p>
        </w:tc>
        <w:tc>
          <w:tcPr>
            <w:tcW w:w="1452" w:type="pct"/>
          </w:tcPr>
          <w:p w14:paraId="7D23734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1-2小时</w:t>
            </w:r>
          </w:p>
        </w:tc>
        <w:tc>
          <w:tcPr>
            <w:tcW w:w="2269" w:type="pct"/>
          </w:tcPr>
          <w:p w14:paraId="540A4C2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可能需要反复沟通</w:t>
            </w:r>
          </w:p>
        </w:tc>
      </w:tr>
      <w:tr w14:paraId="4BF370FE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9" w:type="pct"/>
          </w:tcPr>
          <w:p w14:paraId="58F2470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总计</w:t>
            </w:r>
          </w:p>
        </w:tc>
        <w:tc>
          <w:tcPr>
            <w:tcW w:w="1452" w:type="pct"/>
          </w:tcPr>
          <w:p w14:paraId="619AE0E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4-6小时</w:t>
            </w:r>
          </w:p>
        </w:tc>
        <w:tc>
          <w:tcPr>
            <w:tcW w:w="2269" w:type="pct"/>
          </w:tcPr>
          <w:p w14:paraId="0DB3F61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仅派单环节</w:t>
            </w:r>
          </w:p>
        </w:tc>
      </w:tr>
    </w:tbl>
    <w:p w14:paraId="7A2A1928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问题二：负载不均衡</w:t>
      </w:r>
    </w:p>
    <w:p w14:paraId="6890CD1D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我们对后勤处维修人员的工作量进行了统计：</w:t>
      </w:r>
    </w:p>
    <w:tbl>
      <w:tblPr>
        <w:tblStyle w:val="34"/>
        <w:tblW w:w="5000" w:type="pct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8"/>
        <w:gridCol w:w="3007"/>
        <w:gridCol w:w="3007"/>
      </w:tblGrid>
      <w:tr w14:paraId="20626BE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pct"/>
          </w:tcPr>
          <w:p w14:paraId="7628C17F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维修人员</w:t>
            </w:r>
          </w:p>
        </w:tc>
        <w:tc>
          <w:tcPr>
            <w:tcW w:w="1764" w:type="pct"/>
          </w:tcPr>
          <w:p w14:paraId="14940EF0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月均工单数</w:t>
            </w:r>
          </w:p>
        </w:tc>
        <w:tc>
          <w:tcPr>
            <w:tcW w:w="1764" w:type="pct"/>
          </w:tcPr>
          <w:p w14:paraId="0F0DD2F3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工作饱和度</w:t>
            </w:r>
          </w:p>
        </w:tc>
      </w:tr>
      <w:tr w14:paraId="0597EF9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pct"/>
            <w:shd w:val="clear" w:color="auto" w:fill="F1F1F1" w:themeFill="background1" w:themeFillShade="F2"/>
          </w:tcPr>
          <w:p w14:paraId="7AD141AB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张师傅</w:t>
            </w:r>
          </w:p>
        </w:tc>
        <w:tc>
          <w:tcPr>
            <w:tcW w:w="1764" w:type="pct"/>
            <w:shd w:val="clear" w:color="auto" w:fill="F1F1F1" w:themeFill="background1" w:themeFillShade="F2"/>
          </w:tcPr>
          <w:p w14:paraId="48D1406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35单</w:t>
            </w:r>
          </w:p>
        </w:tc>
        <w:tc>
          <w:tcPr>
            <w:tcW w:w="1764" w:type="pct"/>
            <w:shd w:val="clear" w:color="auto" w:fill="F1F1F1" w:themeFill="background1" w:themeFillShade="F2"/>
          </w:tcPr>
          <w:p w14:paraId="1EA0458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超负荷</w:t>
            </w:r>
          </w:p>
        </w:tc>
      </w:tr>
      <w:tr w14:paraId="00873BC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pct"/>
          </w:tcPr>
          <w:p w14:paraId="30CE1E89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李师傅</w:t>
            </w:r>
          </w:p>
        </w:tc>
        <w:tc>
          <w:tcPr>
            <w:tcW w:w="1764" w:type="pct"/>
          </w:tcPr>
          <w:p w14:paraId="6E76429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28单</w:t>
            </w:r>
          </w:p>
        </w:tc>
        <w:tc>
          <w:tcPr>
            <w:tcW w:w="1764" w:type="pct"/>
          </w:tcPr>
          <w:p w14:paraId="49E5660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较忙</w:t>
            </w:r>
          </w:p>
        </w:tc>
      </w:tr>
      <w:tr w14:paraId="65851FC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pct"/>
            <w:shd w:val="clear" w:color="auto" w:fill="F1F1F1" w:themeFill="background1" w:themeFillShade="F2"/>
          </w:tcPr>
          <w:p w14:paraId="5F0C63EE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王师傅</w:t>
            </w:r>
          </w:p>
        </w:tc>
        <w:tc>
          <w:tcPr>
            <w:tcW w:w="1764" w:type="pct"/>
            <w:shd w:val="clear" w:color="auto" w:fill="F1F1F1" w:themeFill="background1" w:themeFillShade="F2"/>
          </w:tcPr>
          <w:p w14:paraId="7962953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15单</w:t>
            </w:r>
          </w:p>
        </w:tc>
        <w:tc>
          <w:tcPr>
            <w:tcW w:w="1764" w:type="pct"/>
            <w:shd w:val="clear" w:color="auto" w:fill="F1F1F1" w:themeFill="background1" w:themeFillShade="F2"/>
          </w:tcPr>
          <w:p w14:paraId="5603A95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适中</w:t>
            </w:r>
          </w:p>
        </w:tc>
      </w:tr>
      <w:tr w14:paraId="1B6B2C6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71" w:type="pct"/>
          </w:tcPr>
          <w:p w14:paraId="3F215B67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赵师傅</w:t>
            </w:r>
          </w:p>
        </w:tc>
        <w:tc>
          <w:tcPr>
            <w:tcW w:w="1764" w:type="pct"/>
          </w:tcPr>
          <w:p w14:paraId="7DBC622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8单</w:t>
            </w:r>
          </w:p>
        </w:tc>
        <w:tc>
          <w:tcPr>
            <w:tcW w:w="1764" w:type="pct"/>
          </w:tcPr>
          <w:p w14:paraId="3F0E1C9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较闲</w:t>
            </w:r>
          </w:p>
        </w:tc>
      </w:tr>
    </w:tbl>
    <w:p w14:paraId="2F56CB1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问题：部分人员忙不过来，部分人员没活干，资源配置不合理。</w:t>
      </w:r>
    </w:p>
    <w:p w14:paraId="712EE9AF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问题三：派单质量不稳定</w:t>
      </w:r>
    </w:p>
    <w:p w14:paraId="224443D6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人工派单依赖后勤老师的经验判断，容易出现：</w:t>
      </w:r>
    </w:p>
    <w:p w14:paraId="2FEB1CBE">
      <w:pPr>
        <w:pStyle w:val="29"/>
        <w:widowControl w:val="0"/>
        <w:numPr>
          <w:ilvl w:val="0"/>
          <w:numId w:val="1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新来的老师不熟悉情况，派错人</w:t>
      </w:r>
    </w:p>
    <w:p w14:paraId="69BA811C">
      <w:pPr>
        <w:pStyle w:val="29"/>
        <w:widowControl w:val="0"/>
        <w:numPr>
          <w:ilvl w:val="0"/>
          <w:numId w:val="1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紧急工单没优先处理</w:t>
      </w:r>
    </w:p>
    <w:p w14:paraId="6D0EBA1C">
      <w:pPr>
        <w:pStyle w:val="29"/>
        <w:widowControl w:val="0"/>
        <w:numPr>
          <w:ilvl w:val="0"/>
          <w:numId w:val="1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维修人员距离远，响应慢</w:t>
      </w:r>
    </w:p>
    <w:p w14:paraId="439A0958">
      <w:pPr>
        <w:pStyle w:val="4"/>
        <w:rPr>
          <w:rFonts w:hint="eastAsia"/>
          <w:lang w:eastAsia="zh-CN"/>
        </w:rPr>
      </w:pPr>
      <w:r>
        <w:rPr>
          <w:lang w:eastAsia="zh-CN"/>
        </w:rPr>
        <w:t>1.2解决思路</w:t>
      </w:r>
    </w:p>
    <w:p w14:paraId="53E9543E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既然人工派单效率低、质量不稳定，那是否可以用算法自动派单？</w:t>
      </w:r>
    </w:p>
    <w:p w14:paraId="3951ACA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核心思路</w:t>
      </w:r>
      <w:r>
        <w:rPr>
          <w:rFonts w:hint="eastAsia"/>
          <w:lang w:eastAsia="zh-CN"/>
        </w:rPr>
        <w:t>：</w:t>
      </w:r>
    </w:p>
    <w:p w14:paraId="0D58A217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1.把"派给谁"这件事变成一个数学问题</w:t>
      </w:r>
    </w:p>
    <w:p w14:paraId="1C4EFAAA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2.为每个维修人员打分，选得分最高的人</w:t>
      </w:r>
    </w:p>
    <w:p w14:paraId="1987D22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3.打分考虑多个维度，不是随机派</w:t>
      </w:r>
    </w:p>
    <w:p w14:paraId="18784964">
      <w:pPr>
        <w:pStyle w:val="3"/>
        <w:rPr>
          <w:rFonts w:hint="eastAsia"/>
          <w:lang w:eastAsia="zh-CN"/>
        </w:rPr>
      </w:pPr>
      <w:r>
        <w:rPr>
          <w:lang w:eastAsia="zh-CN"/>
        </w:rPr>
        <w:t>二、算法设计</w:t>
      </w:r>
    </w:p>
    <w:p w14:paraId="0E987156">
      <w:pPr>
        <w:pStyle w:val="4"/>
        <w:rPr>
          <w:rFonts w:hint="eastAsia"/>
          <w:lang w:eastAsia="zh-CN"/>
        </w:rPr>
      </w:pPr>
      <w:r>
        <w:rPr>
          <w:lang w:eastAsia="zh-CN"/>
        </w:rPr>
        <w:t>2.1算法概述</w:t>
      </w:r>
    </w:p>
    <w:p w14:paraId="0E826AC8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多维度智能派单算法采用</w:t>
      </w:r>
      <w:r>
        <w:rPr>
          <w:rFonts w:hint="eastAsia"/>
          <w:b/>
          <w:lang w:eastAsia="zh-CN"/>
        </w:rPr>
        <w:t>加权评分模型</w:t>
      </w:r>
      <w:r>
        <w:rPr>
          <w:rFonts w:hint="eastAsia"/>
          <w:lang w:eastAsia="zh-CN"/>
        </w:rPr>
        <w:t>，为每个符合条件的维修人员计算综合得分，选择得分最高者派单。</w:t>
      </w:r>
    </w:p>
    <w:p w14:paraId="0FD33645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简单理解</w:t>
      </w:r>
      <w:r>
        <w:rPr>
          <w:rFonts w:hint="eastAsia"/>
          <w:lang w:eastAsia="zh-CN"/>
        </w:rPr>
        <w:t>：就像考试一样，每个维修人员要考四门课，总分最高的录取。</w:t>
      </w:r>
    </w:p>
    <w:p w14:paraId="065BCF64">
      <w:pPr>
        <w:pStyle w:val="4"/>
        <w:rPr>
          <w:rFonts w:hint="eastAsia"/>
          <w:lang w:eastAsia="zh-CN"/>
        </w:rPr>
      </w:pPr>
      <w:r>
        <w:rPr>
          <w:lang w:eastAsia="zh-CN"/>
        </w:rPr>
        <w:t>2.2四个评分维度</w:t>
      </w:r>
    </w:p>
    <w:p w14:paraId="4989AE93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算法从四个维度对维修人员进行评分：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7"/>
        <w:gridCol w:w="1456"/>
        <w:gridCol w:w="2621"/>
        <w:gridCol w:w="2848"/>
      </w:tblGrid>
      <w:tr w14:paraId="024FA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1FB0F00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维度</w:t>
            </w:r>
          </w:p>
        </w:tc>
        <w:tc>
          <w:tcPr>
            <w:tcW w:w="854" w:type="pct"/>
          </w:tcPr>
          <w:p w14:paraId="577B456C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权重</w:t>
            </w:r>
          </w:p>
        </w:tc>
        <w:tc>
          <w:tcPr>
            <w:tcW w:w="1538" w:type="pct"/>
          </w:tcPr>
          <w:p w14:paraId="2F231295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考核什么</w:t>
            </w:r>
          </w:p>
        </w:tc>
        <w:tc>
          <w:tcPr>
            <w:tcW w:w="1671" w:type="pct"/>
          </w:tcPr>
          <w:p w14:paraId="6F8CA981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为什么重要</w:t>
            </w:r>
          </w:p>
        </w:tc>
      </w:tr>
      <w:tr w14:paraId="144F75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shd w:val="clear" w:color="auto" w:fill="F1F1F1" w:themeFill="background1" w:themeFillShade="F2"/>
          </w:tcPr>
          <w:p w14:paraId="461541C5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责任归属匹配</w:t>
            </w:r>
          </w:p>
        </w:tc>
        <w:tc>
          <w:tcPr>
            <w:tcW w:w="854" w:type="pct"/>
            <w:shd w:val="clear" w:color="auto" w:fill="F1F1F1" w:themeFill="background1" w:themeFillShade="F2"/>
          </w:tcPr>
          <w:p w14:paraId="3888FC2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40%</w:t>
            </w:r>
          </w:p>
        </w:tc>
        <w:tc>
          <w:tcPr>
            <w:tcW w:w="1538" w:type="pct"/>
            <w:shd w:val="clear" w:color="auto" w:fill="F1F1F1" w:themeFill="background1" w:themeFillShade="F2"/>
          </w:tcPr>
          <w:p w14:paraId="7A3F6AD7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是否有资质处理该故障</w:t>
            </w:r>
          </w:p>
        </w:tc>
        <w:tc>
          <w:tcPr>
            <w:tcW w:w="1671" w:type="pct"/>
            <w:shd w:val="clear" w:color="auto" w:fill="F1F1F1" w:themeFill="background1" w:themeFillShade="F2"/>
          </w:tcPr>
          <w:p w14:paraId="6DF2BD2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专业对口是第一位的</w:t>
            </w:r>
          </w:p>
        </w:tc>
      </w:tr>
      <w:tr w14:paraId="730E0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475CBFB1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负载均衡</w:t>
            </w:r>
          </w:p>
        </w:tc>
        <w:tc>
          <w:tcPr>
            <w:tcW w:w="854" w:type="pct"/>
          </w:tcPr>
          <w:p w14:paraId="4C32C89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30%</w:t>
            </w:r>
          </w:p>
        </w:tc>
        <w:tc>
          <w:tcPr>
            <w:tcW w:w="1538" w:type="pct"/>
          </w:tcPr>
          <w:p w14:paraId="5346E44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当前工单数量</w:t>
            </w:r>
          </w:p>
        </w:tc>
        <w:tc>
          <w:tcPr>
            <w:tcW w:w="1671" w:type="pct"/>
          </w:tcPr>
          <w:p w14:paraId="61B18A2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避免忙闲不均</w:t>
            </w:r>
          </w:p>
        </w:tc>
      </w:tr>
      <w:tr w14:paraId="42E5C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  <w:shd w:val="clear" w:color="auto" w:fill="F1F1F1" w:themeFill="background1" w:themeFillShade="F2"/>
          </w:tcPr>
          <w:p w14:paraId="7CA68506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紧急程度</w:t>
            </w:r>
          </w:p>
        </w:tc>
        <w:tc>
          <w:tcPr>
            <w:tcW w:w="854" w:type="pct"/>
            <w:shd w:val="clear" w:color="auto" w:fill="F1F1F1" w:themeFill="background1" w:themeFillShade="F2"/>
          </w:tcPr>
          <w:p w14:paraId="1B4A218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20%</w:t>
            </w:r>
          </w:p>
        </w:tc>
        <w:tc>
          <w:tcPr>
            <w:tcW w:w="1538" w:type="pct"/>
            <w:shd w:val="clear" w:color="auto" w:fill="F1F1F1" w:themeFill="background1" w:themeFillShade="F2"/>
          </w:tcPr>
          <w:p w14:paraId="05F4221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故障的紧急级别</w:t>
            </w:r>
          </w:p>
        </w:tc>
        <w:tc>
          <w:tcPr>
            <w:tcW w:w="1671" w:type="pct"/>
            <w:shd w:val="clear" w:color="auto" w:fill="F1F1F1" w:themeFill="background1" w:themeFillShade="F2"/>
          </w:tcPr>
          <w:p w14:paraId="01CD7A9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紧急的优先处理</w:t>
            </w:r>
          </w:p>
        </w:tc>
      </w:tr>
      <w:tr w14:paraId="4B220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7" w:type="pct"/>
          </w:tcPr>
          <w:p w14:paraId="054A9C2B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地理位置</w:t>
            </w:r>
          </w:p>
        </w:tc>
        <w:tc>
          <w:tcPr>
            <w:tcW w:w="854" w:type="pct"/>
          </w:tcPr>
          <w:p w14:paraId="1A55D06D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10%</w:t>
            </w:r>
          </w:p>
        </w:tc>
        <w:tc>
          <w:tcPr>
            <w:tcW w:w="1538" w:type="pct"/>
          </w:tcPr>
          <w:p w14:paraId="69299EE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距离故障地点远近</w:t>
            </w:r>
          </w:p>
        </w:tc>
        <w:tc>
          <w:tcPr>
            <w:tcW w:w="1671" w:type="pct"/>
          </w:tcPr>
          <w:p w14:paraId="7CC2757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近的响应快</w:t>
            </w:r>
          </w:p>
        </w:tc>
      </w:tr>
    </w:tbl>
    <w:p w14:paraId="30C56ADD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为什么是这个权重？</w:t>
      </w:r>
    </w:p>
    <w:p w14:paraId="6BC60717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我们用156条历史报修数据进行了回测，尝试了多种权重组合，发现这个组合效果最好：</w:t>
      </w:r>
    </w:p>
    <w:p w14:paraId="270AF41E">
      <w:pPr>
        <w:pStyle w:val="29"/>
        <w:widowControl w:val="0"/>
        <w:numPr>
          <w:ilvl w:val="0"/>
          <w:numId w:val="2"/>
        </w:numPr>
        <w:spacing w:after="0"/>
        <w:ind w:left="329" w:leftChars="0" w:hanging="329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责任归属40%：保证派对人，是最重要的</w:t>
      </w:r>
    </w:p>
    <w:p w14:paraId="6A43F8FD">
      <w:pPr>
        <w:pStyle w:val="29"/>
        <w:widowControl w:val="0"/>
        <w:numPr>
          <w:ilvl w:val="0"/>
          <w:numId w:val="2"/>
        </w:numPr>
        <w:spacing w:after="0"/>
        <w:ind w:left="329" w:leftChars="0" w:hanging="329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负载均衡30%：保证公平分配，避免累死一个人</w:t>
      </w:r>
    </w:p>
    <w:p w14:paraId="4CB3F6CC">
      <w:pPr>
        <w:pStyle w:val="29"/>
        <w:widowControl w:val="0"/>
        <w:numPr>
          <w:ilvl w:val="0"/>
          <w:numId w:val="2"/>
        </w:numPr>
        <w:spacing w:after="0"/>
        <w:ind w:left="329" w:leftChars="0" w:hanging="329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紧急程度20%：保证急事先办</w:t>
      </w:r>
    </w:p>
    <w:p w14:paraId="2F0FD7BD">
      <w:pPr>
        <w:pStyle w:val="29"/>
        <w:widowControl w:val="0"/>
        <w:numPr>
          <w:ilvl w:val="0"/>
          <w:numId w:val="2"/>
        </w:numPr>
        <w:spacing w:after="0"/>
        <w:ind w:left="329" w:leftChars="0" w:hanging="329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地理位置10%：锦上添花</w:t>
      </w:r>
    </w:p>
    <w:p w14:paraId="29F3BEFB">
      <w:pPr>
        <w:pStyle w:val="3"/>
        <w:rPr>
          <w:rFonts w:hint="eastAsia"/>
          <w:lang w:eastAsia="zh-CN"/>
        </w:rPr>
      </w:pPr>
      <w:r>
        <w:rPr>
          <w:lang w:eastAsia="zh-CN"/>
        </w:rPr>
        <w:t>三、算法详解</w:t>
      </w:r>
    </w:p>
    <w:p w14:paraId="1E9C4D66">
      <w:pPr>
        <w:pStyle w:val="4"/>
        <w:rPr>
          <w:rFonts w:hint="eastAsia"/>
          <w:lang w:eastAsia="zh-CN"/>
        </w:rPr>
      </w:pPr>
      <w:r>
        <w:rPr>
          <w:lang w:eastAsia="zh-CN"/>
        </w:rPr>
        <w:t>3.1维度一：责任归属匹配（权重40%）</w:t>
      </w:r>
    </w:p>
    <w:p w14:paraId="7E9DF90C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考核内容</w:t>
      </w:r>
      <w:r>
        <w:rPr>
          <w:rFonts w:hint="eastAsia"/>
          <w:lang w:eastAsia="zh-CN"/>
        </w:rPr>
        <w:t>：该维修人员是否具备处理该类型故障的资质。</w:t>
      </w:r>
    </w:p>
    <w:p w14:paraId="7101A194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评分规则</w:t>
      </w:r>
      <w:r>
        <w:rPr>
          <w:rFonts w:hint="eastAsia"/>
        </w:rPr>
        <w:t>：</w:t>
      </w:r>
    </w:p>
    <w:tbl>
      <w:tblPr>
        <w:tblStyle w:val="3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BCE64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3A0B7D9A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情况</w:t>
            </w:r>
          </w:p>
        </w:tc>
        <w:tc>
          <w:tcPr>
            <w:tcW w:w="2500" w:type="pct"/>
          </w:tcPr>
          <w:p w14:paraId="65DE4A1F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</w:tc>
      </w:tr>
      <w:tr w14:paraId="7535D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  <w:shd w:val="clear" w:color="auto" w:fill="F1F1F1" w:themeFill="background1" w:themeFillShade="F2"/>
          </w:tcPr>
          <w:p w14:paraId="57F42E2B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具备处理资质</w:t>
            </w:r>
          </w:p>
        </w:tc>
        <w:tc>
          <w:tcPr>
            <w:tcW w:w="2500" w:type="pct"/>
            <w:shd w:val="clear" w:color="auto" w:fill="F1F1F1" w:themeFill="background1" w:themeFillShade="F2"/>
          </w:tcPr>
          <w:p w14:paraId="4D9C034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5A1F0A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pct"/>
          </w:tcPr>
          <w:p w14:paraId="2E09BDE6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不具备处理资质</w:t>
            </w:r>
          </w:p>
        </w:tc>
        <w:tc>
          <w:tcPr>
            <w:tcW w:w="2500" w:type="pct"/>
          </w:tcPr>
          <w:p w14:paraId="46C6F7D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0分</w:t>
            </w:r>
          </w:p>
        </w:tc>
      </w:tr>
    </w:tbl>
    <w:p w14:paraId="58CB60AD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示例</w:t>
      </w:r>
      <w:r>
        <w:rPr>
          <w:rFonts w:hint="eastAsia"/>
        </w:rPr>
        <w:t>：</w:t>
      </w:r>
    </w:p>
    <w:tbl>
      <w:tblPr>
        <w:tblStyle w:val="39"/>
        <w:tblW w:w="5000" w:type="pct"/>
        <w:tblInd w:w="0" w:type="dxa"/>
        <w:tblBorders>
          <w:top w:val="single" w:color="999999" w:themeColor="text1" w:themeTint="66" w:sz="4" w:space="0"/>
          <w:left w:val="single" w:color="999999" w:themeColor="text1" w:themeTint="66" w:sz="4" w:space="0"/>
          <w:bottom w:val="single" w:color="999999" w:themeColor="text1" w:themeTint="66" w:sz="4" w:space="0"/>
          <w:right w:val="single" w:color="999999" w:themeColor="text1" w:themeTint="66" w:sz="4" w:space="0"/>
          <w:insideH w:val="single" w:color="999999" w:themeColor="text1" w:themeTint="66" w:sz="4" w:space="0"/>
          <w:insideV w:val="single" w:color="999999" w:themeColor="text1" w:themeTint="6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AA4EDB7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3B8ACD6E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维修人员</w:t>
            </w:r>
          </w:p>
        </w:tc>
        <w:tc>
          <w:tcPr>
            <w:tcW w:w="1250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56F7DAA3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擅长领域</w:t>
            </w:r>
          </w:p>
        </w:tc>
        <w:tc>
          <w:tcPr>
            <w:tcW w:w="1250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7D8B8BB5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当前故障类型</w:t>
            </w:r>
          </w:p>
        </w:tc>
        <w:tc>
          <w:tcPr>
            <w:tcW w:w="1250" w:type="pct"/>
            <w:tcBorders>
              <w:bottom w:val="single" w:color="666666" w:themeColor="text1" w:themeTint="99" w:sz="12" w:space="0"/>
              <w:insideH w:val="single" w:sz="12" w:space="0"/>
            </w:tcBorders>
          </w:tcPr>
          <w:p w14:paraId="6D7B9F8E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得分</w:t>
            </w:r>
          </w:p>
        </w:tc>
      </w:tr>
      <w:tr w14:paraId="4702B9A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4406B4E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张师傅</w:t>
            </w:r>
          </w:p>
        </w:tc>
        <w:tc>
          <w:tcPr>
            <w:tcW w:w="1250" w:type="pct"/>
          </w:tcPr>
          <w:p w14:paraId="166189C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桌椅、门窗</w:t>
            </w:r>
          </w:p>
        </w:tc>
        <w:tc>
          <w:tcPr>
            <w:tcW w:w="1250" w:type="pct"/>
          </w:tcPr>
          <w:p w14:paraId="36EF1CC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桌椅损坏</w:t>
            </w:r>
          </w:p>
        </w:tc>
        <w:tc>
          <w:tcPr>
            <w:tcW w:w="1250" w:type="pct"/>
          </w:tcPr>
          <w:p w14:paraId="0E2F48A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1B8B5BC8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E9A3CF3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张师傅</w:t>
            </w:r>
          </w:p>
        </w:tc>
        <w:tc>
          <w:tcPr>
            <w:tcW w:w="1250" w:type="pct"/>
          </w:tcPr>
          <w:p w14:paraId="0E210FF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桌椅、门窗</w:t>
            </w:r>
          </w:p>
        </w:tc>
        <w:tc>
          <w:tcPr>
            <w:tcW w:w="1250" w:type="pct"/>
          </w:tcPr>
          <w:p w14:paraId="256E60D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投影仪故障</w:t>
            </w:r>
          </w:p>
        </w:tc>
        <w:tc>
          <w:tcPr>
            <w:tcW w:w="1250" w:type="pct"/>
          </w:tcPr>
          <w:p w14:paraId="168586A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0分</w:t>
            </w:r>
          </w:p>
        </w:tc>
      </w:tr>
      <w:tr w14:paraId="42236BB2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4C4CDA74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李师傅</w:t>
            </w:r>
          </w:p>
        </w:tc>
        <w:tc>
          <w:tcPr>
            <w:tcW w:w="1250" w:type="pct"/>
          </w:tcPr>
          <w:p w14:paraId="3B6562F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照明、空调</w:t>
            </w:r>
          </w:p>
        </w:tc>
        <w:tc>
          <w:tcPr>
            <w:tcW w:w="1250" w:type="pct"/>
          </w:tcPr>
          <w:p w14:paraId="3B927AD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照明故障</w:t>
            </w:r>
          </w:p>
        </w:tc>
        <w:tc>
          <w:tcPr>
            <w:tcW w:w="1250" w:type="pct"/>
          </w:tcPr>
          <w:p w14:paraId="7D80680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082C9A5F">
        <w:tblPrEx>
          <w:tblBorders>
            <w:top w:val="single" w:color="999999" w:themeColor="text1" w:themeTint="66" w:sz="4" w:space="0"/>
            <w:left w:val="single" w:color="999999" w:themeColor="text1" w:themeTint="66" w:sz="4" w:space="0"/>
            <w:bottom w:val="single" w:color="999999" w:themeColor="text1" w:themeTint="66" w:sz="4" w:space="0"/>
            <w:right w:val="single" w:color="999999" w:themeColor="text1" w:themeTint="66" w:sz="4" w:space="0"/>
            <w:insideH w:val="single" w:color="999999" w:themeColor="text1" w:themeTint="66" w:sz="4" w:space="0"/>
            <w:insideV w:val="single" w:color="999999" w:themeColor="text1" w:themeTint="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0" w:type="pct"/>
          </w:tcPr>
          <w:p w14:paraId="63E76A72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刘工</w:t>
            </w:r>
          </w:p>
        </w:tc>
        <w:tc>
          <w:tcPr>
            <w:tcW w:w="1250" w:type="pct"/>
          </w:tcPr>
          <w:p w14:paraId="3FEB8F0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投影、网络</w:t>
            </w:r>
          </w:p>
        </w:tc>
        <w:tc>
          <w:tcPr>
            <w:tcW w:w="1250" w:type="pct"/>
          </w:tcPr>
          <w:p w14:paraId="4AD9C8F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投影仪故障</w:t>
            </w:r>
          </w:p>
        </w:tc>
        <w:tc>
          <w:tcPr>
            <w:tcW w:w="1250" w:type="pct"/>
          </w:tcPr>
          <w:p w14:paraId="1FFEAC8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</w:tbl>
    <w:p w14:paraId="33434C0A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加权得分</w:t>
      </w:r>
      <w:r>
        <w:rPr>
          <w:rFonts w:hint="eastAsia"/>
          <w:lang w:eastAsia="zh-CN"/>
        </w:rPr>
        <w:t>：维度得分×40%</w:t>
      </w:r>
    </w:p>
    <w:p w14:paraId="3102B136">
      <w:pPr>
        <w:pStyle w:val="4"/>
        <w:rPr>
          <w:rFonts w:hint="eastAsia"/>
          <w:lang w:eastAsia="zh-CN"/>
        </w:rPr>
      </w:pPr>
      <w:r>
        <w:rPr>
          <w:lang w:eastAsia="zh-CN"/>
        </w:rPr>
        <w:t>3.2维度二：负载均衡（权重30%）</w:t>
      </w:r>
    </w:p>
    <w:p w14:paraId="12BA5228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考核内容</w:t>
      </w:r>
      <w:r>
        <w:rPr>
          <w:rFonts w:hint="eastAsia"/>
          <w:lang w:eastAsia="zh-CN"/>
        </w:rPr>
        <w:t>：该维修人员当前待处理的工单数量。</w:t>
      </w:r>
    </w:p>
    <w:p w14:paraId="27A24FB4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评分规则</w:t>
      </w:r>
      <w:r>
        <w:rPr>
          <w:rFonts w:hint="eastAsia"/>
        </w:rPr>
        <w:t>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5"/>
        <w:gridCol w:w="2765"/>
        <w:gridCol w:w="2766"/>
      </w:tblGrid>
      <w:tr w14:paraId="6695F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2245F5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当前工单数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869DC3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03183B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620C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245B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0个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9A3F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94522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完全空闲，优先派单</w:t>
            </w:r>
          </w:p>
        </w:tc>
      </w:tr>
      <w:tr w14:paraId="0A6B7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4E7FA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1-2个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83393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80分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36411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有工单但不多</w:t>
            </w:r>
          </w:p>
        </w:tc>
      </w:tr>
      <w:tr w14:paraId="14405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7C6F9A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3-5个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765018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50分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F904F7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较忙，可以考虑其他人</w:t>
            </w:r>
          </w:p>
        </w:tc>
      </w:tr>
      <w:tr w14:paraId="50BE64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85C8B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6个以上</w:t>
            </w:r>
          </w:p>
        </w:tc>
        <w:tc>
          <w:tcPr>
            <w:tcW w:w="27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B71030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0分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8EA78B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太忙了，不再派新工单</w:t>
            </w:r>
          </w:p>
        </w:tc>
      </w:tr>
    </w:tbl>
    <w:p w14:paraId="46EB8DB7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</w:rPr>
        <w:t>示例</w:t>
      </w:r>
      <w:r>
        <w:rPr>
          <w:rFonts w:hint="eastAsia"/>
        </w:rPr>
        <w:t>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34E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9AB094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维修人员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18F059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当前工单数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6D638D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</w:tr>
      <w:tr w14:paraId="31A8E4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076293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张师傅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016D2F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2个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6A8B80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80分</w:t>
            </w:r>
          </w:p>
        </w:tc>
      </w:tr>
      <w:tr w14:paraId="5D7BB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4DE5B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李师傅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272186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5个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1E5A5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50分</w:t>
            </w:r>
          </w:p>
        </w:tc>
      </w:tr>
      <w:tr w14:paraId="57DA4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D86AF4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王师傅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FFCE2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0个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A93817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38678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916F8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赵师傅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71AD2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7个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0C495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0分</w:t>
            </w:r>
          </w:p>
        </w:tc>
      </w:tr>
    </w:tbl>
    <w:p w14:paraId="77D9D35F">
      <w:pPr>
        <w:widowControl w:val="0"/>
        <w:spacing w:after="0"/>
        <w:jc w:val="both"/>
        <w:rPr>
          <w:rFonts w:hint="eastAsia"/>
        </w:rPr>
      </w:pPr>
    </w:p>
    <w:p w14:paraId="3839D3BE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加权得分</w:t>
      </w:r>
      <w:r>
        <w:rPr>
          <w:rFonts w:hint="eastAsia"/>
          <w:lang w:eastAsia="zh-CN"/>
        </w:rPr>
        <w:t>：维度得分×30%</w:t>
      </w:r>
    </w:p>
    <w:p w14:paraId="20D8CAC5">
      <w:pPr>
        <w:pStyle w:val="4"/>
        <w:bidi w:val="0"/>
        <w:rPr>
          <w:lang w:eastAsia="zh-CN"/>
        </w:rPr>
      </w:pPr>
      <w:r>
        <w:rPr>
          <w:lang w:eastAsia="zh-CN"/>
        </w:rPr>
        <w:t>3.3维度三：紧急程度（权重20%）</w:t>
      </w:r>
    </w:p>
    <w:p w14:paraId="5C222E8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考核内容</w:t>
      </w:r>
      <w:r>
        <w:rPr>
          <w:rFonts w:hint="eastAsia"/>
          <w:lang w:eastAsia="zh-CN"/>
        </w:rPr>
        <w:t>：该故障的紧急程度。</w:t>
      </w:r>
    </w:p>
    <w:p w14:paraId="4EF1DE3E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</w:rPr>
        <w:t>紧急程度判断规则</w:t>
      </w:r>
      <w:r>
        <w:rPr>
          <w:rFonts w:hint="eastAsia"/>
        </w:rPr>
        <w:t>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9"/>
        <w:gridCol w:w="2584"/>
        <w:gridCol w:w="2579"/>
        <w:gridCol w:w="2064"/>
      </w:tblGrid>
      <w:tr w14:paraId="47CA6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30E61A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紧急级别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9C5914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判断依据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B62EE1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典型场景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D54C30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</w:tr>
      <w:tr w14:paraId="2D8D6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1A3CA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高紧急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965C96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影响教学、存在安全隐患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6AD8FC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投影仪故障（上课用）、电路故障（安全隐患）、网络中断（考试期间）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13040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69B16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4A777F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中紧急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B24F7E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影响日常使用但不紧急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A06BEB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桌椅损坏、照明故障、空调故障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58D35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70分</w:t>
            </w:r>
          </w:p>
        </w:tc>
      </w:tr>
      <w:tr w14:paraId="4487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665C55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低紧急</w:t>
            </w:r>
          </w:p>
        </w:tc>
        <w:tc>
          <w:tcPr>
            <w:tcW w:w="25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9517E98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轻微问题，不影响使用</w:t>
            </w:r>
          </w:p>
        </w:tc>
        <w:tc>
          <w:tcPr>
            <w:tcW w:w="25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723FB8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把手松动、标识脱落、轻微异响</w:t>
            </w:r>
          </w:p>
        </w:tc>
        <w:tc>
          <w:tcPr>
            <w:tcW w:w="2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03600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40分</w:t>
            </w:r>
          </w:p>
        </w:tc>
      </w:tr>
    </w:tbl>
    <w:p w14:paraId="4398FA44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注意</w:t>
      </w:r>
      <w:r>
        <w:rPr>
          <w:rFonts w:hint="eastAsia"/>
          <w:lang w:eastAsia="zh-CN"/>
        </w:rPr>
        <w:t>：这个维度评估的是</w:t>
      </w:r>
      <w:r>
        <w:rPr>
          <w:rFonts w:hint="eastAsia"/>
          <w:b/>
          <w:lang w:eastAsia="zh-CN"/>
        </w:rPr>
        <w:t>故障的紧急程度</w:t>
      </w:r>
      <w:r>
        <w:rPr>
          <w:rFonts w:hint="eastAsia"/>
          <w:lang w:eastAsia="zh-CN"/>
        </w:rPr>
        <w:t>，不是维修人员的属性。对于同一个故障，所有维修人员的"紧急程度得分"是相同的。</w:t>
      </w:r>
    </w:p>
    <w:p w14:paraId="09C54A2C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加权得分</w:t>
      </w:r>
      <w:r>
        <w:rPr>
          <w:rFonts w:hint="eastAsia"/>
          <w:lang w:eastAsia="zh-CN"/>
        </w:rPr>
        <w:t>：维度得分×20%</w:t>
      </w:r>
    </w:p>
    <w:p w14:paraId="31A607CB">
      <w:pPr>
        <w:pStyle w:val="4"/>
        <w:bidi w:val="0"/>
        <w:rPr>
          <w:lang w:eastAsia="zh-CN"/>
        </w:rPr>
      </w:pPr>
      <w:r>
        <w:rPr>
          <w:lang w:eastAsia="zh-CN"/>
        </w:rPr>
        <w:t>3.4维度四：地理位置（权重10%）</w:t>
      </w:r>
    </w:p>
    <w:p w14:paraId="7A590D19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考核内容</w:t>
      </w:r>
      <w:r>
        <w:rPr>
          <w:rFonts w:hint="eastAsia"/>
          <w:lang w:eastAsia="zh-CN"/>
        </w:rPr>
        <w:t>：维修人员当前位置与故障地点的距离。</w:t>
      </w:r>
    </w:p>
    <w:p w14:paraId="2766BDB1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</w:rPr>
        <w:t>评分规则</w:t>
      </w:r>
      <w:r>
        <w:rPr>
          <w:rFonts w:hint="eastAsia"/>
        </w:rPr>
        <w:t>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B2C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BEA80B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距离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E580F4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434EA56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6BD62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30ABB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同一栋楼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F385D1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579AA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最快到达</w:t>
            </w:r>
          </w:p>
        </w:tc>
      </w:tr>
      <w:tr w14:paraId="34E9B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13ACFF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同一校区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8495A0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70分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0E83F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几分钟可达</w:t>
            </w:r>
          </w:p>
        </w:tc>
      </w:tr>
      <w:tr w14:paraId="07B5D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505A52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跨校区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49E098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30分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DFA47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需要较长时间</w:t>
            </w:r>
          </w:p>
        </w:tc>
      </w:tr>
    </w:tbl>
    <w:p w14:paraId="1DA58AE1">
      <w:pPr>
        <w:widowControl w:val="0"/>
        <w:spacing w:after="0"/>
        <w:jc w:val="both"/>
        <w:rPr>
          <w:rFonts w:hint="eastAsia" w:eastAsia="宋体"/>
          <w:lang w:eastAsia="zh-CN"/>
        </w:rPr>
      </w:pPr>
      <w:r>
        <w:rPr>
          <w:rFonts w:hint="eastAsia"/>
          <w:b/>
        </w:rPr>
        <w:t>示例</w:t>
      </w:r>
      <w:r>
        <w:rPr>
          <w:rFonts w:hint="eastAsia"/>
        </w:rPr>
        <w:t>：</w:t>
      </w:r>
    </w:p>
    <w:p w14:paraId="7DA3CDDB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</w:rPr>
        <w:t>故障地点：2号楼2103教室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423A2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93C371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维修人员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61A670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当前位置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DEFC3E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得分</w:t>
            </w:r>
          </w:p>
        </w:tc>
      </w:tr>
      <w:tr w14:paraId="58A99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36D5C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张师傅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EB3185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2号楼值班室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7B9A98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100分</w:t>
            </w:r>
          </w:p>
        </w:tc>
      </w:tr>
      <w:tr w14:paraId="7D916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E1966B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李师傅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F85A4D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3号楼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118E6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70分</w:t>
            </w:r>
          </w:p>
        </w:tc>
      </w:tr>
      <w:tr w14:paraId="51E4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F63A03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王师傅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0629B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北校区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37BDD4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30分</w:t>
            </w:r>
          </w:p>
        </w:tc>
      </w:tr>
    </w:tbl>
    <w:p w14:paraId="7027D1CC">
      <w:pPr>
        <w:pStyle w:val="4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加权得分</w:t>
      </w:r>
      <w:r>
        <w:rPr>
          <w:rFonts w:hint="eastAsia"/>
          <w:lang w:eastAsia="zh-CN"/>
        </w:rPr>
        <w:t>：维度得分×10%</w:t>
      </w:r>
    </w:p>
    <w:p w14:paraId="4E81FBA5">
      <w:pPr>
        <w:pStyle w:val="4"/>
        <w:rPr>
          <w:lang w:eastAsia="zh-CN"/>
        </w:rPr>
      </w:pPr>
      <w:r>
        <w:rPr>
          <w:lang w:eastAsia="zh-CN"/>
        </w:rPr>
        <w:t>四、算法流程</w:t>
      </w:r>
    </w:p>
    <w:p w14:paraId="5B2728D0">
      <w:pPr>
        <w:pStyle w:val="4"/>
        <w:rPr>
          <w:rFonts w:hint="eastAsia"/>
          <w:lang w:eastAsia="zh-CN"/>
        </w:rPr>
      </w:pPr>
      <w:r>
        <w:rPr>
          <w:lang w:eastAsia="zh-CN"/>
        </w:rPr>
        <w:t>4.1完整流程图</w:t>
      </w:r>
    </w:p>
    <w:p w14:paraId="5E04526D">
      <w:pPr>
        <w:pStyle w:val="4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0" distR="0">
            <wp:extent cx="5389245" cy="3307715"/>
            <wp:effectExtent l="38100" t="0" r="20955" b="6985"/>
            <wp:docPr id="4098179" name="图示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>
        <w:rPr>
          <w:lang w:eastAsia="zh-CN"/>
        </w:rPr>
        <w:t>4.2计算示例</w:t>
      </w:r>
    </w:p>
    <w:p w14:paraId="66DB095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输入</w:t>
      </w:r>
      <w:r>
        <w:rPr>
          <w:rFonts w:hint="eastAsia"/>
          <w:lang w:eastAsia="zh-CN"/>
        </w:rPr>
        <w:t>：</w:t>
      </w:r>
    </w:p>
    <w:p w14:paraId="7C0173F0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•工单编号：BX-20260411-001</w:t>
      </w:r>
    </w:p>
    <w:p w14:paraId="5EC9C6A1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•故障类型：桌椅损坏</w:t>
      </w:r>
    </w:p>
    <w:p w14:paraId="7DD605D8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•故障位置：2号楼2103教室</w:t>
      </w:r>
    </w:p>
    <w:p w14:paraId="16AB3D3C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•故障描述：座板开裂</w:t>
      </w:r>
    </w:p>
    <w:p w14:paraId="698BD521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•紧急程度：中紧急</w:t>
      </w:r>
    </w:p>
    <w:p w14:paraId="347C3EA9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Step1：责任归属查询</w:t>
      </w:r>
    </w:p>
    <w:p w14:paraId="540EB54E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•桌椅损坏→后勤处</w:t>
      </w:r>
    </w:p>
    <w:p w14:paraId="534E4C00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  <w:lang w:eastAsia="zh-CN"/>
        </w:rPr>
        <w:t>Step2：获取维修人员列表</w:t>
      </w:r>
    </w:p>
    <w:p w14:paraId="40675901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•后勤处维修人员：张师傅、李师傅、王师傅、赵师傅</w:t>
      </w:r>
    </w:p>
    <w:p w14:paraId="20880A7F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b/>
        </w:rPr>
        <w:t>Step3：计算每人综合得分</w:t>
      </w:r>
    </w:p>
    <w:tbl>
      <w:tblPr>
        <w:tblStyle w:val="3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1071"/>
        <w:gridCol w:w="923"/>
        <w:gridCol w:w="923"/>
        <w:gridCol w:w="3512"/>
        <w:gridCol w:w="1176"/>
      </w:tblGrid>
      <w:tr w14:paraId="257C7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</w:tcPr>
          <w:p w14:paraId="1E0779A3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维修人员</w:t>
            </w:r>
          </w:p>
        </w:tc>
        <w:tc>
          <w:tcPr>
            <w:tcW w:w="770" w:type="pct"/>
          </w:tcPr>
          <w:p w14:paraId="1FD23157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擅长领域</w:t>
            </w:r>
          </w:p>
        </w:tc>
        <w:tc>
          <w:tcPr>
            <w:tcW w:w="683" w:type="pct"/>
          </w:tcPr>
          <w:p w14:paraId="5DBBA940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当前工单</w:t>
            </w:r>
          </w:p>
        </w:tc>
        <w:tc>
          <w:tcPr>
            <w:tcW w:w="683" w:type="pct"/>
          </w:tcPr>
          <w:p w14:paraId="0358E381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当前位置</w:t>
            </w:r>
          </w:p>
        </w:tc>
        <w:tc>
          <w:tcPr>
            <w:tcW w:w="1352" w:type="pct"/>
          </w:tcPr>
          <w:p w14:paraId="041C8AE2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计算</w:t>
            </w:r>
          </w:p>
        </w:tc>
        <w:tc>
          <w:tcPr>
            <w:tcW w:w="831" w:type="pct"/>
          </w:tcPr>
          <w:p w14:paraId="5608AA5C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综合得分</w:t>
            </w:r>
          </w:p>
        </w:tc>
      </w:tr>
      <w:tr w14:paraId="06DA2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shd w:val="clear" w:color="auto" w:fill="F1F1F1" w:themeFill="background1" w:themeFillShade="F2"/>
          </w:tcPr>
          <w:p w14:paraId="32D4EF87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张师傅</w:t>
            </w:r>
          </w:p>
        </w:tc>
        <w:tc>
          <w:tcPr>
            <w:tcW w:w="770" w:type="pct"/>
            <w:shd w:val="clear" w:color="auto" w:fill="F1F1F1" w:themeFill="background1" w:themeFillShade="F2"/>
          </w:tcPr>
          <w:p w14:paraId="2DF5D48D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桌椅、门窗</w:t>
            </w:r>
          </w:p>
        </w:tc>
        <w:tc>
          <w:tcPr>
            <w:tcW w:w="683" w:type="pct"/>
            <w:shd w:val="clear" w:color="auto" w:fill="F1F1F1" w:themeFill="background1" w:themeFillShade="F2"/>
          </w:tcPr>
          <w:p w14:paraId="4AE7FC2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2个</w:t>
            </w:r>
          </w:p>
        </w:tc>
        <w:tc>
          <w:tcPr>
            <w:tcW w:w="683" w:type="pct"/>
            <w:shd w:val="clear" w:color="auto" w:fill="F1F1F1" w:themeFill="background1" w:themeFillShade="F2"/>
          </w:tcPr>
          <w:p w14:paraId="40C0BF8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2号楼</w:t>
            </w:r>
          </w:p>
        </w:tc>
        <w:tc>
          <w:tcPr>
            <w:tcW w:w="1352" w:type="pct"/>
            <w:shd w:val="clear" w:color="auto" w:fill="F1F1F1" w:themeFill="background1" w:themeFillShade="F2"/>
          </w:tcPr>
          <w:p w14:paraId="3D807EB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100×0.4+80×0.3+70×0.2+100×0.1</w:t>
            </w:r>
          </w:p>
        </w:tc>
        <w:tc>
          <w:tcPr>
            <w:tcW w:w="831" w:type="pct"/>
            <w:shd w:val="clear" w:color="auto" w:fill="F1F1F1" w:themeFill="background1" w:themeFillShade="F2"/>
          </w:tcPr>
          <w:p w14:paraId="05897F0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88分</w:t>
            </w:r>
          </w:p>
        </w:tc>
      </w:tr>
      <w:tr w14:paraId="2EEC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</w:tcPr>
          <w:p w14:paraId="7ABEA576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李师傅</w:t>
            </w:r>
          </w:p>
        </w:tc>
        <w:tc>
          <w:tcPr>
            <w:tcW w:w="770" w:type="pct"/>
          </w:tcPr>
          <w:p w14:paraId="7EDEAAC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照明、空调</w:t>
            </w:r>
          </w:p>
        </w:tc>
        <w:tc>
          <w:tcPr>
            <w:tcW w:w="683" w:type="pct"/>
          </w:tcPr>
          <w:p w14:paraId="3F4AB1D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5个</w:t>
            </w:r>
          </w:p>
        </w:tc>
        <w:tc>
          <w:tcPr>
            <w:tcW w:w="683" w:type="pct"/>
          </w:tcPr>
          <w:p w14:paraId="2F966B3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3号楼</w:t>
            </w:r>
          </w:p>
        </w:tc>
        <w:tc>
          <w:tcPr>
            <w:tcW w:w="1352" w:type="pct"/>
          </w:tcPr>
          <w:p w14:paraId="389AEC9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0×0.4+50×0.3+70×0.2+70×0.1</w:t>
            </w:r>
          </w:p>
        </w:tc>
        <w:tc>
          <w:tcPr>
            <w:tcW w:w="831" w:type="pct"/>
          </w:tcPr>
          <w:p w14:paraId="2A73937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36分</w:t>
            </w:r>
          </w:p>
        </w:tc>
      </w:tr>
      <w:tr w14:paraId="39C7A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  <w:shd w:val="clear" w:color="auto" w:fill="F1F1F1" w:themeFill="background1" w:themeFillShade="F2"/>
          </w:tcPr>
          <w:p w14:paraId="4AFDFD46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王师傅</w:t>
            </w:r>
          </w:p>
        </w:tc>
        <w:tc>
          <w:tcPr>
            <w:tcW w:w="770" w:type="pct"/>
            <w:shd w:val="clear" w:color="auto" w:fill="F1F1F1" w:themeFill="background1" w:themeFillShade="F2"/>
          </w:tcPr>
          <w:p w14:paraId="0CEA381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桌椅、门窗</w:t>
            </w:r>
          </w:p>
        </w:tc>
        <w:tc>
          <w:tcPr>
            <w:tcW w:w="683" w:type="pct"/>
            <w:shd w:val="clear" w:color="auto" w:fill="F1F1F1" w:themeFill="background1" w:themeFillShade="F2"/>
          </w:tcPr>
          <w:p w14:paraId="107716D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0个</w:t>
            </w:r>
          </w:p>
        </w:tc>
        <w:tc>
          <w:tcPr>
            <w:tcW w:w="683" w:type="pct"/>
            <w:shd w:val="clear" w:color="auto" w:fill="F1F1F1" w:themeFill="background1" w:themeFillShade="F2"/>
          </w:tcPr>
          <w:p w14:paraId="43B3DDF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北校区</w:t>
            </w:r>
          </w:p>
        </w:tc>
        <w:tc>
          <w:tcPr>
            <w:tcW w:w="1352" w:type="pct"/>
            <w:shd w:val="clear" w:color="auto" w:fill="F1F1F1" w:themeFill="background1" w:themeFillShade="F2"/>
          </w:tcPr>
          <w:p w14:paraId="66573ED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100×0.4+100×0.3+70×0.2+30×0.1</w:t>
            </w:r>
          </w:p>
        </w:tc>
        <w:tc>
          <w:tcPr>
            <w:tcW w:w="831" w:type="pct"/>
            <w:shd w:val="clear" w:color="auto" w:fill="F1F1F1" w:themeFill="background1" w:themeFillShade="F2"/>
          </w:tcPr>
          <w:p w14:paraId="3C12D6C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86分</w:t>
            </w:r>
          </w:p>
        </w:tc>
      </w:tr>
      <w:tr w14:paraId="66204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80" w:type="pct"/>
          </w:tcPr>
          <w:p w14:paraId="3AEE8E26">
            <w:pPr>
              <w:widowControl w:val="0"/>
              <w:spacing w:after="0"/>
              <w:jc w:val="both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赵师傅</w:t>
            </w:r>
          </w:p>
        </w:tc>
        <w:tc>
          <w:tcPr>
            <w:tcW w:w="770" w:type="pct"/>
          </w:tcPr>
          <w:p w14:paraId="6CD01D7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门窗、空调</w:t>
            </w:r>
          </w:p>
        </w:tc>
        <w:tc>
          <w:tcPr>
            <w:tcW w:w="683" w:type="pct"/>
          </w:tcPr>
          <w:p w14:paraId="07068FD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7个</w:t>
            </w:r>
          </w:p>
        </w:tc>
        <w:tc>
          <w:tcPr>
            <w:tcW w:w="683" w:type="pct"/>
          </w:tcPr>
          <w:p w14:paraId="21C99EB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2号楼</w:t>
            </w:r>
          </w:p>
        </w:tc>
        <w:tc>
          <w:tcPr>
            <w:tcW w:w="1352" w:type="pct"/>
          </w:tcPr>
          <w:p w14:paraId="4EDA003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0×0.4+0×0.3+70×0.2+100×0.1</w:t>
            </w:r>
          </w:p>
        </w:tc>
        <w:tc>
          <w:tcPr>
            <w:tcW w:w="831" w:type="pct"/>
          </w:tcPr>
          <w:p w14:paraId="1C46E08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24分</w:t>
            </w:r>
          </w:p>
        </w:tc>
      </w:tr>
    </w:tbl>
    <w:p w14:paraId="176A613F">
      <w:pPr>
        <w:widowControl w:val="0"/>
        <w:spacing w:after="0"/>
        <w:jc w:val="both"/>
        <w:rPr>
          <w:rFonts w:hint="eastAsia"/>
          <w:b/>
        </w:rPr>
      </w:pPr>
      <w:r>
        <w:rPr>
          <w:rFonts w:hint="eastAsia"/>
          <w:b/>
        </w:rPr>
        <w:t>Step4：选择得分最高者</w:t>
      </w:r>
    </w:p>
    <w:p w14:paraId="2F4B3BAD">
      <w:pPr>
        <w:widowControl w:val="0"/>
        <w:spacing w:after="0"/>
        <w:jc w:val="both"/>
        <w:rPr>
          <w:rFonts w:hint="eastAsia" w:eastAsia="宋体"/>
          <w:lang w:eastAsia="zh-CN"/>
        </w:rPr>
      </w:pPr>
      <w:r>
        <w:rPr>
          <w:rFonts w:hint="eastAsia"/>
        </w:rPr>
        <w:t>张师傅88分（最高）</w:t>
      </w:r>
    </w:p>
    <w:p w14:paraId="74F3DD8B">
      <w:pPr>
        <w:widowControl w:val="0"/>
        <w:spacing w:after="0"/>
        <w:jc w:val="both"/>
        <w:rPr>
          <w:rFonts w:hint="eastAsia"/>
        </w:rPr>
      </w:pPr>
      <w:r>
        <w:rPr>
          <w:rFonts w:hint="eastAsia"/>
          <w:b/>
        </w:rPr>
        <w:t>Step5：生成派单结果</w:t>
      </w:r>
    </w:p>
    <w:p w14:paraId="6283CA7A">
      <w:pPr>
        <w:widowControl w:val="0"/>
        <w:spacing w:after="0"/>
        <w:jc w:val="both"/>
        <w:rPr>
          <w:lang w:eastAsia="zh-CN"/>
        </w:rPr>
      </w:pPr>
      <w:r>
        <w:rPr>
          <w:lang w:eastAsia="zh-CN"/>
        </w:rPr>
        <w:drawing>
          <wp:inline distT="0" distB="0" distL="0" distR="0">
            <wp:extent cx="5389245" cy="1085850"/>
            <wp:effectExtent l="0" t="0" r="0" b="57150"/>
            <wp:docPr id="466660315" name="图示 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410628C5">
      <w:pPr>
        <w:pStyle w:val="3"/>
        <w:bidi w:val="0"/>
        <w:rPr>
          <w:lang w:eastAsia="zh-CN"/>
        </w:rPr>
      </w:pPr>
      <w:r>
        <w:rPr>
          <w:lang w:eastAsia="zh-CN"/>
        </w:rPr>
        <w:t>五、算法优化</w:t>
      </w:r>
    </w:p>
    <w:p w14:paraId="1F4DE877">
      <w:pPr>
        <w:pStyle w:val="4"/>
        <w:bidi w:val="0"/>
        <w:rPr>
          <w:lang w:eastAsia="zh-CN"/>
        </w:rPr>
      </w:pPr>
      <w:r>
        <w:rPr>
          <w:lang w:eastAsia="zh-CN"/>
        </w:rPr>
        <w:t>5.1权重优化</w:t>
      </w:r>
    </w:p>
    <w:p w14:paraId="6CDF4B25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算法权重不是固定的，可以根据实际情况调整：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466"/>
        <w:gridCol w:w="3076"/>
      </w:tblGrid>
      <w:tr w14:paraId="22072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435D27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场景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FD6EFD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建议权重调整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3BB430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原因</w:t>
            </w:r>
          </w:p>
        </w:tc>
      </w:tr>
      <w:tr w14:paraId="15B1D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C1B2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开学季/考试周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FABE2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提高紧急程度权重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5D91DE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紧急工单多，需优先处理</w:t>
            </w:r>
          </w:p>
        </w:tc>
      </w:tr>
      <w:tr w14:paraId="2F960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C0F62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假期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FB0CC4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提高地理位置权重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9A8967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值班人员少，就近派单更重要</w:t>
            </w:r>
          </w:p>
        </w:tc>
      </w:tr>
      <w:tr w14:paraId="70C27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AE4693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新团队磨合期</w:t>
            </w:r>
          </w:p>
        </w:tc>
        <w:tc>
          <w:tcPr>
            <w:tcW w:w="24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A4549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提高责任归属权重</w:t>
            </w:r>
          </w:p>
        </w:tc>
        <w:tc>
          <w:tcPr>
            <w:tcW w:w="30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64F06BF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确保派对人，避免返工</w:t>
            </w:r>
          </w:p>
        </w:tc>
      </w:tr>
    </w:tbl>
    <w:p w14:paraId="6E417DB8">
      <w:pPr>
        <w:pStyle w:val="4"/>
        <w:bidi w:val="0"/>
        <w:rPr>
          <w:lang w:eastAsia="zh-CN"/>
        </w:rPr>
      </w:pPr>
      <w:r>
        <w:rPr>
          <w:lang w:eastAsia="zh-CN"/>
        </w:rPr>
        <w:t>5.2特殊情况处理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9"/>
        <w:gridCol w:w="4543"/>
      </w:tblGrid>
      <w:tr w14:paraId="68A48C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791C3D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特殊情况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E13620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处理方式</w:t>
            </w:r>
          </w:p>
        </w:tc>
      </w:tr>
      <w:tr w14:paraId="680D5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B28C32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所有人员都不具备资质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B91FFF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派发给部门负责人，由其协调处理</w:t>
            </w:r>
          </w:p>
        </w:tc>
      </w:tr>
      <w:tr w14:paraId="35538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3F1ADD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所有人员工单都满了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A7617B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提示"当前维修人员繁忙"，预计等待时间</w:t>
            </w:r>
          </w:p>
        </w:tc>
      </w:tr>
      <w:tr w14:paraId="67546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080DE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最高分并列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0A831B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优先选择负载均衡得分高者</w:t>
            </w:r>
          </w:p>
        </w:tc>
      </w:tr>
      <w:tr w14:paraId="7D00B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7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BDAA50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故障类型不明确</w:t>
            </w:r>
          </w:p>
        </w:tc>
        <w:tc>
          <w:tcPr>
            <w:tcW w:w="45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FA0E3A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先派发给部门负责人确认</w:t>
            </w:r>
          </w:p>
        </w:tc>
      </w:tr>
    </w:tbl>
    <w:p w14:paraId="46E83D4D">
      <w:pPr>
        <w:pStyle w:val="4"/>
        <w:bidi w:val="0"/>
        <w:rPr>
          <w:lang w:eastAsia="zh-CN"/>
        </w:rPr>
      </w:pPr>
      <w:r>
        <w:rPr>
          <w:lang w:eastAsia="zh-CN"/>
        </w:rPr>
        <w:t>5.3异常预警</w:t>
      </w:r>
    </w:p>
    <w:p w14:paraId="00B00CE4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算法会自动检测异常情况并预警：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20A10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425E75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异常类型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D28C05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检测条件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F68556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预警动作</w:t>
            </w:r>
          </w:p>
        </w:tc>
      </w:tr>
      <w:tr w14:paraId="6288B4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D2D6DB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工单积压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2D68E6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同一人员工单超过10个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21AA21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通知部门负责人增派人手</w:t>
            </w:r>
          </w:p>
        </w:tc>
      </w:tr>
      <w:tr w14:paraId="599D2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7B4D4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响应超时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250E7F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超过预期时间未响应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4E112D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自动升级给上一级</w:t>
            </w:r>
          </w:p>
        </w:tc>
      </w:tr>
      <w:tr w14:paraId="4DDFE7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FA1F8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重复报修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599343F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同一位置短时间内多次报修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1762E6E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提示可能存在系统性问题</w:t>
            </w:r>
          </w:p>
        </w:tc>
      </w:tr>
    </w:tbl>
    <w:p w14:paraId="30C8AD76">
      <w:pPr>
        <w:pStyle w:val="3"/>
        <w:bidi w:val="0"/>
        <w:rPr>
          <w:lang w:eastAsia="zh-CN"/>
        </w:rPr>
      </w:pPr>
      <w:r>
        <w:rPr>
          <w:lang w:eastAsia="zh-CN"/>
        </w:rPr>
        <w:t>六、系统实现</w:t>
      </w:r>
    </w:p>
    <w:p w14:paraId="427AC39C">
      <w:pPr>
        <w:pStyle w:val="4"/>
        <w:bidi w:val="0"/>
        <w:rPr>
          <w:lang w:eastAsia="zh-CN"/>
        </w:rPr>
      </w:pPr>
      <w:r>
        <w:rPr>
          <w:lang w:eastAsia="zh-CN"/>
        </w:rPr>
        <w:t>6.1数据结构</w:t>
      </w:r>
    </w:p>
    <w:p w14:paraId="7808E249">
      <w:pPr>
        <w:widowControl w:val="0"/>
        <w:spacing w:after="0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维修人员信息表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3122"/>
        <w:gridCol w:w="2771"/>
      </w:tblGrid>
      <w:tr w14:paraId="7F61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5C3693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14A954D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F2812A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72F50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0F417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staff_id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4E562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F4C08A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人员编号</w:t>
            </w:r>
          </w:p>
        </w:tc>
      </w:tr>
      <w:tr w14:paraId="563F6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A18E7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name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CE38E8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0DE967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</w:tr>
      <w:tr w14:paraId="0BECF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8CABA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dept_id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1A2660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E303EF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所属部门</w:t>
            </w:r>
          </w:p>
        </w:tc>
      </w:tr>
      <w:tr w14:paraId="61AB6F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E75E8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skills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022169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VARCHAR(200)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6CA805E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擅长领域（逗号分隔）</w:t>
            </w:r>
          </w:p>
        </w:tc>
      </w:tr>
      <w:tr w14:paraId="4B311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8D74FE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phone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720209D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VARCHAR(20)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8FF18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联系电话</w:t>
            </w:r>
          </w:p>
        </w:tc>
      </w:tr>
      <w:tr w14:paraId="1FADB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47D12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current_location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C30066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72AEED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当前位置</w:t>
            </w:r>
          </w:p>
        </w:tc>
      </w:tr>
      <w:tr w14:paraId="3AD2B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560FE3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current_orders</w:t>
            </w:r>
          </w:p>
        </w:tc>
        <w:tc>
          <w:tcPr>
            <w:tcW w:w="31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504BA5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6CED2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当前工单数</w:t>
            </w:r>
          </w:p>
        </w:tc>
      </w:tr>
    </w:tbl>
    <w:p w14:paraId="1A1FDFEA">
      <w:pPr>
        <w:widowControl w:val="0"/>
        <w:spacing w:after="0"/>
        <w:jc w:val="both"/>
        <w:rPr>
          <w:rFonts w:hint="eastAsia"/>
          <w:b/>
          <w:lang w:eastAsia="zh-CN"/>
        </w:rPr>
      </w:pPr>
      <w:r>
        <w:rPr>
          <w:rFonts w:hint="eastAsia"/>
          <w:b/>
        </w:rPr>
        <w:t>派单记录表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7"/>
        <w:gridCol w:w="3105"/>
        <w:gridCol w:w="2771"/>
      </w:tblGrid>
      <w:tr w14:paraId="6586F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8D000B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3EB8C76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51C74AA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4A37D0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EC789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order_id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8DA3E6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96B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工单编号</w:t>
            </w:r>
          </w:p>
        </w:tc>
      </w:tr>
      <w:tr w14:paraId="36400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A421AA3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fault_type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504D3A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VARCHAR(50)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53891D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故障类型</w:t>
            </w:r>
          </w:p>
        </w:tc>
      </w:tr>
      <w:tr w14:paraId="29B0F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13500D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fault_location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96EAD1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VARCHAR(100)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F456C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故障位置</w:t>
            </w:r>
          </w:p>
        </w:tc>
      </w:tr>
      <w:tr w14:paraId="5C60C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42E592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urgency_level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1E0A5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7FDD7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紧急程度</w:t>
            </w:r>
          </w:p>
        </w:tc>
      </w:tr>
      <w:tr w14:paraId="0377D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B78E8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assigned_staff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AE3910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INT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73FBE6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派发人员编号</w:t>
            </w:r>
          </w:p>
        </w:tc>
      </w:tr>
      <w:tr w14:paraId="77596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88E0C1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score_detail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C7180E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VARCHAR(200)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96AF582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得分明细（JSON格式）</w:t>
            </w:r>
          </w:p>
        </w:tc>
      </w:tr>
      <w:tr w14:paraId="65D6C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3BC55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create_time</w:t>
            </w:r>
          </w:p>
        </w:tc>
        <w:tc>
          <w:tcPr>
            <w:tcW w:w="31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F0EA63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DATETIME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00AB53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创建时间</w:t>
            </w:r>
          </w:p>
        </w:tc>
      </w:tr>
    </w:tbl>
    <w:p w14:paraId="3B1733C9">
      <w:pPr>
        <w:pStyle w:val="3"/>
        <w:bidi w:val="0"/>
        <w:rPr>
          <w:lang w:eastAsia="zh-CN"/>
        </w:rPr>
      </w:pPr>
      <w:r>
        <w:rPr>
          <w:lang w:eastAsia="zh-CN"/>
        </w:rPr>
        <w:t>七、效果验证</w:t>
      </w:r>
    </w:p>
    <w:p w14:paraId="1379DF93">
      <w:pPr>
        <w:pStyle w:val="4"/>
        <w:bidi w:val="0"/>
        <w:rPr>
          <w:lang w:eastAsia="zh-CN"/>
        </w:rPr>
      </w:pPr>
      <w:r>
        <w:rPr>
          <w:lang w:eastAsia="zh-CN"/>
        </w:rPr>
        <w:t>7.1回测验证</w:t>
      </w:r>
    </w:p>
    <w:p w14:paraId="150EF175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我们用156条历史报修数据对算法进行了回测验证：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71"/>
        <w:gridCol w:w="2771"/>
      </w:tblGrid>
      <w:tr w14:paraId="35395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2E435FF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指标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69C6744E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数值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D68B6C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30009F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D118B4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派单合理率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7ADB1A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92%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D85C5C4">
            <w:pPr>
              <w:widowControl w:val="0"/>
              <w:spacing w:after="0"/>
              <w:jc w:val="both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派发的人员能够处理该故障</w:t>
            </w:r>
          </w:p>
        </w:tc>
      </w:tr>
      <w:tr w14:paraId="1B21A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2E4C3C6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负载均衡度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D374B29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标准差降低60%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D4B41A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工单分布更均匀</w:t>
            </w:r>
          </w:p>
        </w:tc>
      </w:tr>
      <w:tr w14:paraId="53E7C3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40D53CB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平均派单耗时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49AD1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&lt;5分钟</w:t>
            </w:r>
          </w:p>
        </w:tc>
        <w:tc>
          <w:tcPr>
            <w:tcW w:w="27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C4185F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相比人工派单的4-6小时</w:t>
            </w:r>
          </w:p>
        </w:tc>
      </w:tr>
    </w:tbl>
    <w:p w14:paraId="73ADE525">
      <w:pPr>
        <w:pStyle w:val="4"/>
        <w:rPr>
          <w:rFonts w:hint="eastAsia"/>
          <w:lang w:eastAsia="zh-CN"/>
        </w:rPr>
      </w:pPr>
      <w:r>
        <w:rPr>
          <w:lang w:eastAsia="zh-CN"/>
        </w:rPr>
        <w:t>7.2模拟测试</w:t>
      </w:r>
    </w:p>
    <w:p w14:paraId="3E27256A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在50人参与的模拟测试中：</w:t>
      </w: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6"/>
        <w:gridCol w:w="4156"/>
      </w:tblGrid>
      <w:tr w14:paraId="3306C5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7ED337D5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测试场景</w:t>
            </w:r>
          </w:p>
        </w:tc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2F2F2"/>
          </w:tcPr>
          <w:p w14:paraId="0811EEE7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  <w:b/>
              </w:rPr>
              <w:t>结果</w:t>
            </w:r>
          </w:p>
        </w:tc>
      </w:tr>
      <w:tr w14:paraId="662D8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5D74278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10个工单同时派发</w:t>
            </w:r>
          </w:p>
        </w:tc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1DBEC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负载均衡，每人2-3个</w:t>
            </w:r>
          </w:p>
        </w:tc>
      </w:tr>
      <w:tr w14:paraId="33058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B228A4C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紧急工单</w:t>
            </w:r>
          </w:p>
        </w:tc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2073C0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自动提高优先级</w:t>
            </w:r>
          </w:p>
        </w:tc>
      </w:tr>
      <w:tr w14:paraId="512C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143D5A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无匹配人员</w:t>
            </w:r>
          </w:p>
        </w:tc>
        <w:tc>
          <w:tcPr>
            <w:tcW w:w="41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828B72">
            <w:pPr>
              <w:widowControl w:val="0"/>
              <w:spacing w:after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提示并升级给负责人</w:t>
            </w:r>
          </w:p>
        </w:tc>
      </w:tr>
    </w:tbl>
    <w:p w14:paraId="737B1B99">
      <w:pPr>
        <w:pStyle w:val="3"/>
        <w:bidi w:val="0"/>
        <w:rPr>
          <w:lang w:eastAsia="zh-CN"/>
        </w:rPr>
      </w:pPr>
      <w:r>
        <w:rPr>
          <w:lang w:eastAsia="zh-CN"/>
        </w:rPr>
        <w:t>八、技术壁垒分析</w:t>
      </w:r>
    </w:p>
    <w:p w14:paraId="2D63E670">
      <w:pPr>
        <w:pStyle w:val="4"/>
        <w:bidi w:val="0"/>
        <w:rPr>
          <w:lang w:eastAsia="zh-CN"/>
        </w:rPr>
      </w:pPr>
      <w:r>
        <w:rPr>
          <w:lang w:eastAsia="zh-CN"/>
        </w:rPr>
        <w:t>8.1为什么难以复制</w:t>
      </w:r>
    </w:p>
    <w:p w14:paraId="7F5EB6FC">
      <w:pPr>
        <w:widowControl w:val="0"/>
        <w:spacing w:after="0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壁垒一：数据驱动的权重调优</w:t>
      </w:r>
    </w:p>
    <w:p w14:paraId="44B9119D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权重参数（40%、30%、20%、10%）是基于156条历史数据回测得出的最优值。竞品缺乏历史数据支撑，只能靠猜测或经验，派单效果难以保证。</w:t>
      </w:r>
    </w:p>
    <w:p w14:paraId="53122C46">
      <w:pPr>
        <w:widowControl w:val="0"/>
        <w:spacing w:after="0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壁垒二：场景适配能力</w:t>
      </w:r>
    </w:p>
    <w:p w14:paraId="2AF0BD05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不同高校的维修团队配置不同：</w:t>
      </w:r>
    </w:p>
    <w:p w14:paraId="70902967">
      <w:pPr>
        <w:widowControl w:val="0"/>
        <w:numPr>
          <w:ilvl w:val="0"/>
          <w:numId w:val="3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有的学校维修人员多，负载均衡更重要</w:t>
      </w:r>
    </w:p>
    <w:p w14:paraId="1753AF6D">
      <w:pPr>
        <w:widowControl w:val="0"/>
        <w:numPr>
          <w:ilvl w:val="0"/>
          <w:numId w:val="3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有的学校校区分散，地理位置更重要</w:t>
      </w:r>
    </w:p>
    <w:p w14:paraId="1525B229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算法支持自定义权重配置，适配不同场景，这需要对学校实际情况的深入理解。</w:t>
      </w:r>
    </w:p>
    <w:p w14:paraId="4C7C60E6">
      <w:pPr>
        <w:widowControl w:val="0"/>
        <w:spacing w:after="0"/>
        <w:jc w:val="both"/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壁垒三：持续优化机制</w:t>
      </w:r>
    </w:p>
    <w:p w14:paraId="4F1B1D02">
      <w:pPr>
        <w:widowControl w:val="0"/>
        <w:spacing w:after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算法会根据实际运行数据持续优化：</w:t>
      </w:r>
    </w:p>
    <w:p w14:paraId="5E34AE5D">
      <w:pPr>
        <w:widowControl w:val="0"/>
        <w:numPr>
          <w:ilvl w:val="0"/>
          <w:numId w:val="4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分析派单准确率，调整权重配置</w:t>
      </w:r>
    </w:p>
    <w:p w14:paraId="59AFA23D">
      <w:pPr>
        <w:widowControl w:val="0"/>
        <w:numPr>
          <w:ilvl w:val="0"/>
          <w:numId w:val="4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学习维修人员处理效率，优化预计完成时间</w:t>
      </w:r>
    </w:p>
    <w:p w14:paraId="4FD5BECE">
      <w:pPr>
        <w:widowControl w:val="0"/>
        <w:numPr>
          <w:ilvl w:val="0"/>
          <w:numId w:val="4"/>
        </w:numPr>
        <w:spacing w:after="0"/>
        <w:ind w:left="317" w:leftChars="0" w:hanging="317" w:firstLineChars="0"/>
        <w:jc w:val="both"/>
        <w:rPr>
          <w:rFonts w:hint="eastAsia"/>
          <w:lang w:eastAsia="zh-CN"/>
        </w:rPr>
      </w:pPr>
      <w:r>
        <w:rPr>
          <w:rFonts w:hint="eastAsia"/>
          <w:lang w:eastAsia="zh-CN"/>
        </w:rPr>
        <w:t>识别异常派单，触发人工复核</w:t>
      </w:r>
    </w:p>
    <w:p w14:paraId="7B09A5D1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这种数据闭环能力是竞品难以在短期内建立的。</w:t>
      </w:r>
    </w:p>
    <w:p w14:paraId="46181635">
      <w:pPr>
        <w:pStyle w:val="3"/>
        <w:bidi w:val="0"/>
        <w:rPr>
          <w:lang w:eastAsia="zh-CN"/>
        </w:rPr>
      </w:pPr>
      <w:r>
        <w:rPr>
          <w:lang w:eastAsia="zh-CN"/>
        </w:rPr>
        <w:t>九、与其他功能的协同</w:t>
      </w:r>
    </w:p>
    <w:p w14:paraId="3ACBE266">
      <w:pPr>
        <w:pStyle w:val="4"/>
        <w:bidi w:val="0"/>
        <w:rPr>
          <w:lang w:eastAsia="zh-CN"/>
        </w:rPr>
      </w:pPr>
      <w:r>
        <w:rPr>
          <w:lang w:eastAsia="zh-CN"/>
        </w:rPr>
        <w:t>9.1与责任归属知识图谱协同</w:t>
      </w:r>
    </w:p>
    <w:p w14:paraId="7177BA03">
      <w:pPr>
        <w:bidi w:val="0"/>
        <w:jc w:val="center"/>
        <w:rPr>
          <w:lang w:eastAsia="zh-CN"/>
        </w:rPr>
      </w:pPr>
      <w:r>
        <w:rPr>
          <w:lang w:eastAsia="zh-CN"/>
        </w:rPr>
        <w:drawing>
          <wp:inline distT="0" distB="0" distL="114300" distR="114300">
            <wp:extent cx="5269865" cy="2980690"/>
            <wp:effectExtent l="0" t="0" r="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86D28">
      <w:pPr>
        <w:pStyle w:val="4"/>
        <w:bidi w:val="0"/>
        <w:rPr>
          <w:lang w:eastAsia="zh-CN"/>
        </w:rPr>
      </w:pPr>
      <w:r>
        <w:rPr>
          <w:lang w:eastAsia="zh-CN"/>
        </w:rPr>
        <w:t>9.2与报修系统协同</w:t>
      </w:r>
    </w:p>
    <w:p w14:paraId="0D129535">
      <w:pPr>
        <w:pStyle w:val="3"/>
        <w:bidi w:val="0"/>
        <w:rPr>
          <w:rFonts w:hint="eastAsia"/>
          <w:lang w:eastAsia="zh-CN"/>
        </w:rPr>
      </w:pPr>
      <w:r>
        <w:rPr>
          <w:lang w:eastAsia="zh-CN"/>
        </w:rPr>
        <w:drawing>
          <wp:inline distT="0" distB="0" distL="114300" distR="114300">
            <wp:extent cx="5271770" cy="2938780"/>
            <wp:effectExtent l="0" t="0" r="1143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十、总结</w:t>
      </w:r>
    </w:p>
    <w:p w14:paraId="0EEB9A68">
      <w:pPr>
        <w:bidi w:val="0"/>
        <w:rPr>
          <w:rFonts w:hint="eastAsia"/>
          <w:lang w:eastAsia="zh-CN"/>
        </w:rPr>
      </w:pPr>
      <w:r>
        <w:rPr>
          <w:rFonts w:hint="eastAsia"/>
        </w:rPr>
        <w:t>多维度智能派单算法是"数智星图"项目的核心技术之一，它解决了传统人工派单效率低、质量不稳定的问题。</w:t>
      </w:r>
    </w:p>
    <w:p w14:paraId="048B7723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核心价值：</w:t>
      </w:r>
    </w:p>
    <w:p w14:paraId="75661C54">
      <w:pPr>
        <w:keepNext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派单效率提升：从4-6小时压缩至5分钟以内</w:t>
      </w:r>
    </w:p>
    <w:p w14:paraId="473F8C4A">
      <w:pPr>
        <w:keepNext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派单质量稳定：92%的派单合理率</w:t>
      </w:r>
    </w:p>
    <w:p w14:paraId="696E6045">
      <w:pPr>
        <w:keepNext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资源配置优化：负载均衡度提升60%</w:t>
      </w:r>
    </w:p>
    <w:p w14:paraId="06770A92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技术特点：</w:t>
      </w:r>
    </w:p>
    <w:p w14:paraId="1FDD49A0">
      <w:pPr>
        <w:keepNext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算法简单易懂，便于实现和维护</w:t>
      </w:r>
    </w:p>
    <w:p w14:paraId="3CB8C778">
      <w:pPr>
        <w:keepNext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效果显著，用户认可度高</w:t>
      </w:r>
    </w:p>
    <w:p w14:paraId="422707E7">
      <w:pPr>
        <w:keepNext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支持自定义配置，适配不同场景</w:t>
      </w:r>
    </w:p>
    <w:p w14:paraId="3193738F">
      <w:pPr>
        <w:pStyle w:val="4"/>
        <w:keepNext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与其他功能的关系：</w:t>
      </w:r>
    </w:p>
    <w:p w14:paraId="00C5025B">
      <w:pPr>
        <w:keepNext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依赖责任归属知识图谱提供责任部门信息</w:t>
      </w:r>
    </w:p>
    <w:p w14:paraId="20F80286">
      <w:pPr>
        <w:keepNext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为报修系统提供派单能力支撑</w:t>
      </w:r>
    </w:p>
    <w:p w14:paraId="16EFBB53">
      <w:pPr>
        <w:keepNext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left="317" w:leftChars="0" w:hanging="317" w:firstLineChars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lang w:eastAsia="zh-CN"/>
        </w:rPr>
        <w:t>积累的数据可用于预测性维护引擎</w:t>
      </w:r>
    </w:p>
    <w:p w14:paraId="69215795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eastAsia"/>
          <w:i/>
          <w:lang w:eastAsia="zh-CN"/>
        </w:rPr>
      </w:pPr>
    </w:p>
    <w:p w14:paraId="044E73A8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i/>
          <w:lang w:eastAsia="zh-CN"/>
        </w:rPr>
        <w:t>文档编写：数智星图项目组</w:t>
      </w:r>
    </w:p>
    <w:p w14:paraId="4F13A29F">
      <w:pPr>
        <w:keepNext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jc w:val="both"/>
        <w:textAlignment w:val="auto"/>
        <w:rPr>
          <w:rFonts w:hint="eastAsia"/>
          <w:lang w:eastAsia="zh-CN"/>
        </w:rPr>
      </w:pPr>
      <w:r>
        <w:rPr>
          <w:rFonts w:hint="eastAsia"/>
          <w:i/>
          <w:lang w:eastAsia="zh-CN"/>
        </w:rPr>
        <w:t>审核：后勤处、现代技术教育中心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EB0895"/>
    <w:multiLevelType w:val="singleLevel"/>
    <w:tmpl w:val="EDEB0895"/>
    <w:lvl w:ilvl="0" w:tentative="0">
      <w:start w:val="1"/>
      <w:numFmt w:val="bullet"/>
      <w:lvlText w:val="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1">
    <w:nsid w:val="0F42371F"/>
    <w:multiLevelType w:val="multilevel"/>
    <w:tmpl w:val="0F42371F"/>
    <w:lvl w:ilvl="0" w:tentative="0">
      <w:start w:val="1"/>
      <w:numFmt w:val="bullet"/>
      <w:lvlText w:val=""/>
      <w:lvlJc w:val="left"/>
      <w:pPr>
        <w:ind w:left="329" w:leftChars="0" w:hanging="329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5BE15F6D"/>
    <w:multiLevelType w:val="singleLevel"/>
    <w:tmpl w:val="5BE15F6D"/>
    <w:lvl w:ilvl="0" w:tentative="0">
      <w:start w:val="1"/>
      <w:numFmt w:val="bullet"/>
      <w:lvlText w:val="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3">
    <w:nsid w:val="62195289"/>
    <w:multiLevelType w:val="singleLevel"/>
    <w:tmpl w:val="62195289"/>
    <w:lvl w:ilvl="0" w:tentative="0">
      <w:start w:val="1"/>
      <w:numFmt w:val="bullet"/>
      <w:lvlText w:val="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4">
    <w:nsid w:val="67E4EC0E"/>
    <w:multiLevelType w:val="singleLevel"/>
    <w:tmpl w:val="67E4EC0E"/>
    <w:lvl w:ilvl="0" w:tentative="0">
      <w:start w:val="1"/>
      <w:numFmt w:val="bullet"/>
      <w:lvlText w:val="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5">
    <w:nsid w:val="736D6456"/>
    <w:multiLevelType w:val="singleLevel"/>
    <w:tmpl w:val="736D6456"/>
    <w:lvl w:ilvl="0" w:tentative="0">
      <w:start w:val="1"/>
      <w:numFmt w:val="bullet"/>
      <w:lvlText w:val="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abstractNum w:abstractNumId="6">
    <w:nsid w:val="7DD4C84E"/>
    <w:multiLevelType w:val="singleLevel"/>
    <w:tmpl w:val="7DD4C84E"/>
    <w:lvl w:ilvl="0" w:tentative="0">
      <w:start w:val="1"/>
      <w:numFmt w:val="bullet"/>
      <w:lvlText w:val=""/>
      <w:lvlJc w:val="left"/>
      <w:pPr>
        <w:ind w:left="317" w:leftChars="0" w:hanging="317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3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CC9"/>
    <w:rsid w:val="00007F84"/>
    <w:rsid w:val="00075BD6"/>
    <w:rsid w:val="000A4159"/>
    <w:rsid w:val="001B6AA0"/>
    <w:rsid w:val="00243D95"/>
    <w:rsid w:val="00407D41"/>
    <w:rsid w:val="00525CC9"/>
    <w:rsid w:val="006524BC"/>
    <w:rsid w:val="007229E3"/>
    <w:rsid w:val="007E63EA"/>
    <w:rsid w:val="0080269B"/>
    <w:rsid w:val="00830577"/>
    <w:rsid w:val="009647B9"/>
    <w:rsid w:val="00976350"/>
    <w:rsid w:val="009865D6"/>
    <w:rsid w:val="00A23F9D"/>
    <w:rsid w:val="00A80F2B"/>
    <w:rsid w:val="00CF645B"/>
    <w:rsid w:val="00EC73D1"/>
    <w:rsid w:val="00F3277B"/>
    <w:rsid w:val="0711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/>
    </w:pPr>
    <w:rPr>
      <w:rFonts w:ascii="Times New Roman" w:hAnsi="Times New Roman" w:eastAsia="宋体" w:cstheme="minorBidi"/>
      <w:color w:val="000000"/>
      <w:kern w:val="0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0" w:line="360" w:lineRule="auto"/>
      <w:jc w:val="center"/>
      <w:outlineLvl w:val="0"/>
    </w:pPr>
    <w:rPr>
      <w:rFonts w:eastAsia="黑体" w:asciiTheme="majorHAnsi" w:hAnsiTheme="majorHAnsi" w:cstheme="majorBidi"/>
      <w:b/>
      <w:bCs/>
      <w:color w:val="000000" w:themeColor="text1"/>
      <w:sz w:val="36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200" w:after="0" w:line="360" w:lineRule="auto"/>
      <w:outlineLvl w:val="1"/>
    </w:pPr>
    <w:rPr>
      <w:rFonts w:eastAsia="黑体" w:asciiTheme="majorHAnsi" w:hAnsiTheme="majorHAnsi" w:cstheme="majorBidi"/>
      <w:b/>
      <w:bCs/>
      <w:color w:val="000000" w:themeColor="text1"/>
      <w:sz w:val="32"/>
      <w:szCs w:val="26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8"/>
    <w:unhideWhenUsed/>
    <w:qFormat/>
    <w:uiPriority w:val="9"/>
    <w:pPr>
      <w:keepNext/>
      <w:keepLines/>
      <w:spacing w:before="200" w:after="0" w:line="360" w:lineRule="auto"/>
      <w:outlineLvl w:val="2"/>
    </w:pPr>
    <w:rPr>
      <w:rFonts w:eastAsia="黑体" w:asciiTheme="majorHAnsi" w:hAnsiTheme="majorHAnsi" w:cstheme="majorBidi"/>
      <w:b/>
      <w:bCs/>
      <w:color w:val="000000" w:themeColor="text1"/>
      <w:sz w:val="30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eastAsia="黑体" w:asciiTheme="majorHAnsi" w:hAnsiTheme="majorHAnsi" w:cstheme="majorBidi"/>
      <w:b/>
      <w:bCs/>
      <w:color w:val="000000" w:themeColor="text1"/>
      <w:kern w:val="0"/>
      <w:sz w:val="36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17">
    <w:name w:val="标题 2 字符"/>
    <w:basedOn w:val="15"/>
    <w:link w:val="3"/>
    <w:qFormat/>
    <w:uiPriority w:val="9"/>
    <w:rPr>
      <w:rFonts w:eastAsia="黑体" w:asciiTheme="majorHAnsi" w:hAnsiTheme="majorHAnsi" w:cstheme="majorBidi"/>
      <w:b/>
      <w:bCs/>
      <w:color w:val="000000" w:themeColor="text1"/>
      <w:kern w:val="0"/>
      <w:sz w:val="32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8">
    <w:name w:val="标题 3 字符"/>
    <w:basedOn w:val="15"/>
    <w:link w:val="4"/>
    <w:uiPriority w:val="9"/>
    <w:rPr>
      <w:rFonts w:eastAsia="黑体" w:asciiTheme="majorHAnsi" w:hAnsiTheme="majorHAnsi" w:cstheme="majorBidi"/>
      <w:b/>
      <w:bCs/>
      <w:color w:val="000000" w:themeColor="text1"/>
      <w:kern w:val="0"/>
      <w:sz w:val="30"/>
      <w:lang w:eastAsia="en-US"/>
      <w14:textFill>
        <w14:solidFill>
          <w14:schemeClr w14:val="tx1"/>
        </w14:solidFill>
      </w14:textFill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4">
    <w:name w:val="Plain Table 1"/>
    <w:basedOn w:val="13"/>
    <w:qFormat/>
    <w:uiPriority w:val="41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5">
    <w:name w:val="Plain Table 3"/>
    <w:basedOn w:val="13"/>
    <w:qFormat/>
    <w:uiPriority w:val="43"/>
    <w:tblStylePr w:type="firstRow">
      <w:rPr>
        <w:b/>
        <w:bCs/>
        <w:cap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  <w:caps/>
      </w:rPr>
      <w:tcPr>
        <w:tcBorders>
          <w:top w:val="nil"/>
        </w:tcBorders>
      </w:tcPr>
    </w:tblStylePr>
    <w:tblStylePr w:type="firstCol">
      <w:rPr>
        <w:b/>
        <w:bCs/>
        <w:caps/>
      </w:rPr>
      <w:tcPr>
        <w:tcBorders>
          <w:right w:val="single" w:color="7E7E7E" w:themeColor="text1" w:themeTint="80" w:sz="4" w:space="0"/>
        </w:tcBorders>
      </w:tcPr>
    </w:tblStylePr>
    <w:tblStylePr w:type="lastCol">
      <w:rPr>
        <w:b/>
        <w:bCs/>
        <w:caps/>
      </w:rPr>
      <w:tcPr>
        <w:tcBorders>
          <w:left w:val="nil"/>
        </w:tcBorders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type="table" w:customStyle="1" w:styleId="36">
    <w:name w:val="Grid Table Light"/>
    <w:basedOn w:val="13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table" w:customStyle="1" w:styleId="37">
    <w:name w:val="Plain Table 5"/>
    <w:basedOn w:val="13"/>
    <w:qFormat/>
    <w:uiPriority w:val="45"/>
    <w:tblStylePr w:type="firstRow">
      <w:rPr>
        <w:rFonts w:asciiTheme="majorHAnsi" w:hAnsiTheme="majorHAnsi" w:eastAsiaTheme="majorEastAsia" w:cstheme="majorBidi"/>
        <w:i/>
        <w:iCs/>
        <w:sz w:val="26"/>
      </w:rPr>
      <w:tcPr>
        <w:tcBorders>
          <w:bottom w:val="single" w:color="7E7E7E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cPr>
        <w:tcBorders>
          <w:top w:val="single" w:color="7E7E7E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cPr>
        <w:tcBorders>
          <w:right w:val="single" w:color="7E7E7E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cPr>
        <w:tcBorders>
          <w:left w:val="single" w:color="7E7E7E" w:themeColor="text1" w:themeTint="80" w:sz="4" w:space="0"/>
        </w:tcBorders>
        <w:shd w:val="clear" w:color="auto" w:fill="FFFFFF" w:themeFill="background1"/>
      </w:tc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type="table" w:customStyle="1" w:styleId="38">
    <w:name w:val="Plain Table 4"/>
    <w:basedOn w:val="13"/>
    <w:uiPriority w:val="44"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  <w:style w:type="table" w:customStyle="1" w:styleId="39">
    <w:name w:val="Grid Table 1 Light"/>
    <w:basedOn w:val="13"/>
    <w:qFormat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diagramDrawing" Target="diagrams/drawing1.xml"/><Relationship Id="rId8" Type="http://schemas.openxmlformats.org/officeDocument/2006/relationships/diagramColors" Target="diagrams/colors1.xml"/><Relationship Id="rId7" Type="http://schemas.openxmlformats.org/officeDocument/2006/relationships/diagramQuickStyle" Target="diagrams/quickStyle1.xml"/><Relationship Id="rId6" Type="http://schemas.openxmlformats.org/officeDocument/2006/relationships/diagramLayout" Target="diagrams/layout1.xml"/><Relationship Id="rId5" Type="http://schemas.openxmlformats.org/officeDocument/2006/relationships/diagramData" Target="diagrams/data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microsoft.com/office/2007/relationships/diagramDrawing" Target="diagrams/drawing2.xml"/><Relationship Id="rId13" Type="http://schemas.openxmlformats.org/officeDocument/2006/relationships/diagramColors" Target="diagrams/colors2.xml"/><Relationship Id="rId12" Type="http://schemas.openxmlformats.org/officeDocument/2006/relationships/diagramQuickStyle" Target="diagrams/quickStyle2.xml"/><Relationship Id="rId11" Type="http://schemas.openxmlformats.org/officeDocument/2006/relationships/diagramLayout" Target="diagrams/layout2.xml"/><Relationship Id="rId10" Type="http://schemas.openxmlformats.org/officeDocument/2006/relationships/diagramData" Target="diagrams/data2.xml"/><Relationship Id="rId1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colorful1">
  <dgm:title val=""/>
  <dgm:desc val=""/>
  <dgm:catLst>
    <dgm:cat type="colorful" pri="10100"/>
  </dgm:catLst>
  <dgm:styleLbl name="align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/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5"/>
    </dgm:fillClrLst>
    <dgm:linClrLst meth="repeat">
      <a:schemeClr val="lt1"/>
    </dgm:linClrLst>
    <dgm:effectClrLst/>
    <dgm:txLinClrLst/>
    <dgm:txFillClrLst/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ImgPlace1">
    <dgm:fillClrLst>
      <a:schemeClr val="accent1">
        <a:tint val="50000"/>
      </a:schemeClr>
      <a:schemeClr val="accent2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hp">
    <dgm:fillClrLst meth="repeat">
      <a:schemeClr val="accent2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callout">
    <dgm:fillClrLst meth="repeat">
      <a:schemeClr val="accent2"/>
    </dgm:fillClrLst>
    <dgm:linClrLst meth="repeat">
      <a:schemeClr val="accent2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2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3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fillClrLst>
    <dgm:linClrLst meth="repeat">
      <a:schemeClr val="accent2">
        <a:tint val="40000"/>
        <a:alpha val="90000"/>
      </a:schemeClr>
      <a:schemeClr val="accent3">
        <a:tint val="40000"/>
        <a:alpha val="90000"/>
      </a:schemeClr>
      <a:schemeClr val="accent4">
        <a:tint val="40000"/>
        <a:alpha val="90000"/>
      </a:schemeClr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accent2">
        <a:tint val="50000"/>
      </a:schemeClr>
      <a:schemeClr val="accent3">
        <a:tint val="50000"/>
      </a:schemeClr>
      <a:schemeClr val="accent4">
        <a:tint val="50000"/>
      </a:schemeClr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2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 meth="repeat">
      <a:schemeClr val="lt1"/>
    </dgm:txFillClrLst>
    <dgm:txEffectClrLst/>
  </dgm:styleLbl>
  <dgm:styleLbl name="ln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1D1">
    <dgm:fillClrLst meth="repeat">
      <a:schemeClr val="accent2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5">
        <a:tint val="50000"/>
      </a:schemeClr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parChTrans2D1">
    <dgm:fillClrLst meth="repeat">
      <a:schemeClr val="accent2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sibTrans1D1">
    <dgm:fillClrLst meth="repeat">
      <a:schemeClr val="accent2"/>
      <a:schemeClr val="accent3"/>
      <a:schemeClr val="accent4"/>
      <a:schemeClr val="accent5"/>
      <a:schemeClr val="accent6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sibTrans2D1">
    <dgm:fillClrLst meth="repeat">
      <a:schemeClr val="accent2"/>
      <a:schemeClr val="accent3"/>
      <a:schemeClr val="accent4"/>
      <a:schemeClr val="accent5"/>
      <a:schemeClr val="accent6"/>
    </dgm:fillClrLst>
    <dgm:linClrLst meth="cycle">
      <a:schemeClr val="lt1"/>
    </dgm:linClrLst>
    <dgm:effectClrLst/>
    <dgm:txLinClrLst/>
    <dgm:txFillClrLst/>
    <dgm:txEffectClrLst/>
  </dgm:styleLbl>
  <dgm:styleLbl name="solidAlign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2"/>
      <a:schemeClr val="accent3"/>
      <a:schemeClr val="accent4"/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2"/>
    </dgm:linClrLst>
    <dgm:effectClrLst/>
    <dgm:txLinClrLst/>
    <dgm:txFillClrLst meth="repeat">
      <a:schemeClr val="lt1"/>
    </dgm:txFillClrLst>
    <dgm:txEffectClrLst/>
  </dgm:styleLbl>
  <dgm:styleLbl name="vennNode1">
    <dgm:fillClrLst meth="repeat">
      <a:schemeClr val="accent2">
        <a:alpha val="50000"/>
      </a:schemeClr>
      <a:schemeClr val="accent3">
        <a:alpha val="50000"/>
      </a:schemeClr>
      <a:schemeClr val="accent4">
        <a:alpha val="50000"/>
      </a:schemeClr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21AE311-8C44-4CE2-9589-6602C8962DE3}" type="doc">
      <dgm:prSet loTypeId="urn:microsoft.com/office/officeart/2005/8/layout/vList2" loCatId="list" qsTypeId="urn:microsoft.com/office/officeart/2005/8/quickstyle/simple1" qsCatId="simple" csTypeId="urn:microsoft.com/office/officeart/2005/8/colors/colorful1" csCatId="colorful" phldr="1"/>
      <dgm:spPr/>
      <dgm:t>
        <a:bodyPr/>
        <a:p>
          <a:endParaRPr lang="zh-CN" altLang="en-US"/>
        </a:p>
      </dgm:t>
    </dgm:pt>
    <dgm:pt modelId="{509BC4DB-257D-4707-BC56-642E2FEAEC24}">
      <dgm:prSet phldrT="[文本]" custT="1"/>
      <dgm:spPr/>
      <dgm:t>
        <a:bodyPr/>
        <a:p>
          <a:pPr>
            <a:buNone/>
          </a:pPr>
          <a:r>
            <a:rPr lang="zh-CN" altLang="en-US" sz="900"/>
            <a:t>报修工单输入</a:t>
          </a:r>
        </a:p>
      </dgm:t>
    </dgm:pt>
    <dgm:pt modelId="{2F225C6E-5A4D-4DFF-AB4D-BC0C914B2343}" cxnId="{E2F0BA95-ADB6-47B6-861F-CCBE2F50AE45}" type="parTrans">
      <dgm:prSet/>
      <dgm:spPr/>
      <dgm:t>
        <a:bodyPr/>
        <a:p>
          <a:endParaRPr lang="zh-CN" altLang="en-US"/>
        </a:p>
      </dgm:t>
    </dgm:pt>
    <dgm:pt modelId="{19ACDC04-85B2-4258-A99F-16406A9249B5}" cxnId="{E2F0BA95-ADB6-47B6-861F-CCBE2F50AE45}" type="sibTrans">
      <dgm:prSet/>
      <dgm:spPr/>
      <dgm:t>
        <a:bodyPr/>
        <a:p>
          <a:endParaRPr lang="zh-CN" altLang="en-US"/>
        </a:p>
      </dgm:t>
    </dgm:pt>
    <dgm:pt modelId="{91349B21-E7F8-4E41-9281-2E2AB9212B0D}">
      <dgm:prSet custT="1"/>
      <dgm:spPr/>
      <dgm:t>
        <a:bodyPr/>
        <a:p>
          <a:pPr>
            <a:buNone/>
          </a:pPr>
          <a:r>
            <a:rPr lang="zh-CN" altLang="en-US" sz="700"/>
            <a:t>工单编号、故障类型、故障位置、故障描述、紧急程度</a:t>
          </a:r>
        </a:p>
      </dgm:t>
    </dgm:pt>
    <dgm:pt modelId="{E16A9994-5CAF-4E50-904E-5CCC43F8CE36}" cxnId="{3ED57714-FD31-49E6-BF2A-4336F6783985}" type="parTrans">
      <dgm:prSet/>
      <dgm:spPr/>
      <dgm:t>
        <a:bodyPr/>
        <a:p>
          <a:endParaRPr lang="zh-CN" altLang="en-US"/>
        </a:p>
      </dgm:t>
    </dgm:pt>
    <dgm:pt modelId="{3FA38819-2F1A-4FDB-9628-253508C11216}" cxnId="{3ED57714-FD31-49E6-BF2A-4336F6783985}" type="sibTrans">
      <dgm:prSet/>
      <dgm:spPr/>
      <dgm:t>
        <a:bodyPr/>
        <a:p>
          <a:endParaRPr lang="zh-CN" altLang="en-US"/>
        </a:p>
      </dgm:t>
    </dgm:pt>
    <dgm:pt modelId="{335EC81C-FC0F-43CE-B4B1-0DC4ED3C2D4C}">
      <dgm:prSet custT="1"/>
      <dgm:spPr/>
      <dgm:t>
        <a:bodyPr/>
        <a:p>
          <a:pPr>
            <a:buNone/>
          </a:pPr>
          <a:r>
            <a:rPr lang="en-US" sz="900"/>
            <a:t>Step1</a:t>
          </a:r>
          <a:r>
            <a:rPr lang="zh-CN" sz="900"/>
            <a:t>：责任归属查询</a:t>
          </a:r>
        </a:p>
      </dgm:t>
    </dgm:pt>
    <dgm:pt modelId="{82F527B6-3ADE-4EC5-B265-62E97E6DA997}" cxnId="{5AE79A36-FBE2-4499-A8DF-35844F37A76A}" type="parTrans">
      <dgm:prSet/>
      <dgm:spPr/>
      <dgm:t>
        <a:bodyPr/>
        <a:p>
          <a:endParaRPr lang="zh-CN" altLang="en-US"/>
        </a:p>
      </dgm:t>
    </dgm:pt>
    <dgm:pt modelId="{CD8B5636-676C-4909-9DC3-70E6A7B9EDAC}" cxnId="{5AE79A36-FBE2-4499-A8DF-35844F37A76A}" type="sibTrans">
      <dgm:prSet/>
      <dgm:spPr/>
      <dgm:t>
        <a:bodyPr/>
        <a:p>
          <a:endParaRPr lang="zh-CN" altLang="en-US"/>
        </a:p>
      </dgm:t>
    </dgm:pt>
    <dgm:pt modelId="{A9FB9207-EFDD-46E4-9FD2-EE9A024FD731}">
      <dgm:prSet custT="1"/>
      <dgm:spPr/>
      <dgm:t>
        <a:bodyPr/>
        <a:p>
          <a:pPr>
            <a:buNone/>
          </a:pPr>
          <a:r>
            <a:rPr lang="zh-CN" altLang="en-US" sz="700"/>
            <a:t>根据故障类型，从知识图谱中查询责任部门</a:t>
          </a:r>
        </a:p>
      </dgm:t>
    </dgm:pt>
    <dgm:pt modelId="{B0588552-E8FA-485D-9091-9361E4401E9D}" cxnId="{D26D6082-E384-43D1-98BF-FB41A1C1B695}" type="parTrans">
      <dgm:prSet/>
      <dgm:spPr/>
      <dgm:t>
        <a:bodyPr/>
        <a:p>
          <a:endParaRPr lang="zh-CN" altLang="en-US"/>
        </a:p>
      </dgm:t>
    </dgm:pt>
    <dgm:pt modelId="{30E158A8-ED3E-48FB-A1E6-50C6734E7195}" cxnId="{D26D6082-E384-43D1-98BF-FB41A1C1B695}" type="sibTrans">
      <dgm:prSet/>
      <dgm:spPr/>
      <dgm:t>
        <a:bodyPr/>
        <a:p>
          <a:endParaRPr lang="zh-CN" altLang="en-US"/>
        </a:p>
      </dgm:t>
    </dgm:pt>
    <dgm:pt modelId="{044775C7-D760-4AA9-A969-95BBAC8156FF}">
      <dgm:prSet custT="1"/>
      <dgm:spPr/>
      <dgm:t>
        <a:bodyPr/>
        <a:p>
          <a:pPr>
            <a:buNone/>
          </a:pPr>
          <a:r>
            <a:rPr lang="zh-CN" sz="700"/>
            <a:t>示例：</a:t>
          </a:r>
          <a:r>
            <a:rPr lang="en-US" sz="700"/>
            <a:t>"</a:t>
          </a:r>
          <a:r>
            <a:rPr lang="zh-CN" sz="700"/>
            <a:t>桌椅损坏</a:t>
          </a:r>
          <a:r>
            <a:rPr lang="en-US" sz="700"/>
            <a:t>"</a:t>
          </a:r>
          <a:r>
            <a:rPr lang="zh-CN" sz="700"/>
            <a:t>→后勤处</a:t>
          </a:r>
        </a:p>
      </dgm:t>
    </dgm:pt>
    <dgm:pt modelId="{7819D68A-FD6B-414A-8142-9B318EA65B1A}" cxnId="{603EF017-A4CB-45DD-A0AA-4CEA75BE7908}" type="parTrans">
      <dgm:prSet/>
      <dgm:spPr/>
      <dgm:t>
        <a:bodyPr/>
        <a:p>
          <a:endParaRPr lang="zh-CN" altLang="en-US"/>
        </a:p>
      </dgm:t>
    </dgm:pt>
    <dgm:pt modelId="{57D15C9C-4A66-451C-9F7F-A7E8D62E341D}" cxnId="{603EF017-A4CB-45DD-A0AA-4CEA75BE7908}" type="sibTrans">
      <dgm:prSet/>
      <dgm:spPr/>
      <dgm:t>
        <a:bodyPr/>
        <a:p>
          <a:endParaRPr lang="zh-CN" altLang="en-US"/>
        </a:p>
      </dgm:t>
    </dgm:pt>
    <dgm:pt modelId="{B79E7C91-1222-484E-B8E4-DB2B34003C73}">
      <dgm:prSet custT="1"/>
      <dgm:spPr/>
      <dgm:t>
        <a:bodyPr/>
        <a:p>
          <a:pPr>
            <a:buNone/>
          </a:pPr>
          <a:r>
            <a:rPr lang="en-US" sz="900"/>
            <a:t>Step2</a:t>
          </a:r>
          <a:r>
            <a:rPr lang="zh-CN" sz="900"/>
            <a:t>：获取维修人员列表</a:t>
          </a:r>
        </a:p>
      </dgm:t>
    </dgm:pt>
    <dgm:pt modelId="{1E2A42DE-7D00-4723-9A67-FF579F9F6E3A}" cxnId="{E2978CE4-F41F-435A-9E5F-582B560FA107}" type="parTrans">
      <dgm:prSet/>
      <dgm:spPr/>
      <dgm:t>
        <a:bodyPr/>
        <a:p>
          <a:endParaRPr lang="zh-CN" altLang="en-US"/>
        </a:p>
      </dgm:t>
    </dgm:pt>
    <dgm:pt modelId="{2080B214-4DD3-4D70-9BBB-DE61FA24BAC7}" cxnId="{E2978CE4-F41F-435A-9E5F-582B560FA107}" type="sibTrans">
      <dgm:prSet/>
      <dgm:spPr/>
      <dgm:t>
        <a:bodyPr/>
        <a:p>
          <a:endParaRPr lang="zh-CN" altLang="en-US"/>
        </a:p>
      </dgm:t>
    </dgm:pt>
    <dgm:pt modelId="{66AD54D7-6A2F-43BE-9447-D0EAFB27348C}">
      <dgm:prSet custT="1"/>
      <dgm:spPr/>
      <dgm:t>
        <a:bodyPr/>
        <a:p>
          <a:pPr>
            <a:buNone/>
          </a:pPr>
          <a:r>
            <a:rPr lang="zh-CN" altLang="en-US" sz="700"/>
            <a:t>从数据库获取该部门所有维修人员的基本信息</a:t>
          </a:r>
        </a:p>
      </dgm:t>
    </dgm:pt>
    <dgm:pt modelId="{5DCFE340-270B-4BAC-92AF-DA1452796F72}" cxnId="{45E8BFDE-F062-4E46-8CA7-BFE635BCCFAE}" type="parTrans">
      <dgm:prSet/>
      <dgm:spPr/>
      <dgm:t>
        <a:bodyPr/>
        <a:p>
          <a:endParaRPr lang="zh-CN" altLang="en-US"/>
        </a:p>
      </dgm:t>
    </dgm:pt>
    <dgm:pt modelId="{221AFFB2-C0D6-4E77-A992-DC931161B556}" cxnId="{45E8BFDE-F062-4E46-8CA7-BFE635BCCFAE}" type="sibTrans">
      <dgm:prSet/>
      <dgm:spPr/>
      <dgm:t>
        <a:bodyPr/>
        <a:p>
          <a:endParaRPr lang="zh-CN" altLang="en-US"/>
        </a:p>
      </dgm:t>
    </dgm:pt>
    <dgm:pt modelId="{1A4A3721-C90C-4B1A-9674-F0D0352C4129}">
      <dgm:prSet custT="1"/>
      <dgm:spPr/>
      <dgm:t>
        <a:bodyPr/>
        <a:p>
          <a:pPr>
            <a:buNone/>
          </a:pPr>
          <a:r>
            <a:rPr lang="zh-CN" sz="700"/>
            <a:t>示例：后勤处→</a:t>
          </a:r>
          <a:r>
            <a:rPr lang="en-US" sz="700"/>
            <a:t>[</a:t>
          </a:r>
          <a:r>
            <a:rPr lang="zh-CN" sz="700"/>
            <a:t>张师傅、李师傅、王师傅、赵师傅</a:t>
          </a:r>
          <a:r>
            <a:rPr lang="en-US" sz="700"/>
            <a:t>]</a:t>
          </a:r>
          <a:endParaRPr lang="zh-CN" sz="700"/>
        </a:p>
      </dgm:t>
    </dgm:pt>
    <dgm:pt modelId="{B769ACDD-014B-4F72-9B8F-4783B6E227BB}" cxnId="{ABCE0F43-3B8A-4034-BEE6-0F3938646161}" type="parTrans">
      <dgm:prSet/>
      <dgm:spPr/>
      <dgm:t>
        <a:bodyPr/>
        <a:p>
          <a:endParaRPr lang="zh-CN" altLang="en-US"/>
        </a:p>
      </dgm:t>
    </dgm:pt>
    <dgm:pt modelId="{AD27F221-9678-4994-881B-39E55BC9A5C6}" cxnId="{ABCE0F43-3B8A-4034-BEE6-0F3938646161}" type="sibTrans">
      <dgm:prSet/>
      <dgm:spPr/>
      <dgm:t>
        <a:bodyPr/>
        <a:p>
          <a:endParaRPr lang="zh-CN" altLang="en-US"/>
        </a:p>
      </dgm:t>
    </dgm:pt>
    <dgm:pt modelId="{68646DB5-96C7-4367-86FC-4515D33E9C26}">
      <dgm:prSet custT="1"/>
      <dgm:spPr/>
      <dgm:t>
        <a:bodyPr/>
        <a:p>
          <a:pPr>
            <a:buNone/>
          </a:pPr>
          <a:r>
            <a:rPr lang="en-US" sz="900"/>
            <a:t>Step3</a:t>
          </a:r>
          <a:r>
            <a:rPr lang="zh-CN" sz="900"/>
            <a:t>：计算每人综合得分</a:t>
          </a:r>
        </a:p>
      </dgm:t>
    </dgm:pt>
    <dgm:pt modelId="{3AA4D517-4466-45E4-93DF-F1B4AC31ADB7}" cxnId="{A73DE046-8C00-4F3A-B61C-802123CEC8E8}" type="parTrans">
      <dgm:prSet/>
      <dgm:spPr/>
      <dgm:t>
        <a:bodyPr/>
        <a:p>
          <a:endParaRPr lang="zh-CN" altLang="en-US"/>
        </a:p>
      </dgm:t>
    </dgm:pt>
    <dgm:pt modelId="{986257E4-B8AC-4065-82BF-7B07A0DA36A7}" cxnId="{A73DE046-8C00-4F3A-B61C-802123CEC8E8}" type="sibTrans">
      <dgm:prSet/>
      <dgm:spPr/>
      <dgm:t>
        <a:bodyPr/>
        <a:p>
          <a:endParaRPr lang="zh-CN" altLang="en-US"/>
        </a:p>
      </dgm:t>
    </dgm:pt>
    <dgm:pt modelId="{30AB1EEE-1ABC-46DB-8B8C-DB8795CCD8F9}">
      <dgm:prSet custT="1"/>
      <dgm:spPr/>
      <dgm:t>
        <a:bodyPr/>
        <a:p>
          <a:pPr>
            <a:buNone/>
          </a:pPr>
          <a:r>
            <a:rPr lang="zh-CN" altLang="en-US" sz="700"/>
            <a:t>对每个维修人员</a:t>
          </a:r>
        </a:p>
      </dgm:t>
    </dgm:pt>
    <dgm:pt modelId="{A6CBBF91-81DB-4144-9E76-CB3DEDD2C0E9}" cxnId="{9F4589BD-904D-47FE-BDDB-47521FC42522}" type="parTrans">
      <dgm:prSet/>
      <dgm:spPr/>
      <dgm:t>
        <a:bodyPr/>
        <a:p>
          <a:endParaRPr lang="zh-CN" altLang="en-US"/>
        </a:p>
      </dgm:t>
    </dgm:pt>
    <dgm:pt modelId="{E26D76A5-EBEB-45BE-8C3B-9D3DDB921C50}" cxnId="{9F4589BD-904D-47FE-BDDB-47521FC42522}" type="sibTrans">
      <dgm:prSet/>
      <dgm:spPr/>
      <dgm:t>
        <a:bodyPr/>
        <a:p>
          <a:endParaRPr lang="zh-CN" altLang="en-US"/>
        </a:p>
      </dgm:t>
    </dgm:pt>
    <dgm:pt modelId="{EF945AC9-C53F-495B-8D16-D8B0CFA542CF}">
      <dgm:prSet custT="1"/>
      <dgm:spPr/>
      <dgm:t>
        <a:bodyPr/>
        <a:p>
          <a:pPr>
            <a:buNone/>
          </a:pPr>
          <a:r>
            <a:rPr lang="zh-CN" sz="700"/>
            <a:t>计算责任归属得分（</a:t>
          </a:r>
          <a:r>
            <a:rPr lang="en-US" sz="700"/>
            <a:t>0</a:t>
          </a:r>
          <a:r>
            <a:rPr lang="zh-CN" sz="700"/>
            <a:t>或</a:t>
          </a:r>
          <a:r>
            <a:rPr lang="en-US" sz="700"/>
            <a:t>100</a:t>
          </a:r>
          <a:r>
            <a:rPr lang="zh-CN" sz="700"/>
            <a:t>分）×</a:t>
          </a:r>
          <a:r>
            <a:rPr lang="en-US" sz="700"/>
            <a:t>40%</a:t>
          </a:r>
          <a:endParaRPr lang="zh-CN" sz="700"/>
        </a:p>
      </dgm:t>
    </dgm:pt>
    <dgm:pt modelId="{45286416-233F-4232-9991-E062066490B1}" cxnId="{5968C283-F8C4-43CB-8BB2-FF599892225D}" type="parTrans">
      <dgm:prSet/>
      <dgm:spPr/>
      <dgm:t>
        <a:bodyPr/>
        <a:p>
          <a:endParaRPr lang="zh-CN" altLang="en-US"/>
        </a:p>
      </dgm:t>
    </dgm:pt>
    <dgm:pt modelId="{198471EA-9F6A-4EF4-818A-B17FD86D9825}" cxnId="{5968C283-F8C4-43CB-8BB2-FF599892225D}" type="sibTrans">
      <dgm:prSet/>
      <dgm:spPr/>
      <dgm:t>
        <a:bodyPr/>
        <a:p>
          <a:endParaRPr lang="zh-CN" altLang="en-US"/>
        </a:p>
      </dgm:t>
    </dgm:pt>
    <dgm:pt modelId="{11E7D14B-D717-4A93-A298-E1DFC452DC3F}">
      <dgm:prSet custT="1"/>
      <dgm:spPr/>
      <dgm:t>
        <a:bodyPr/>
        <a:p>
          <a:pPr>
            <a:buNone/>
          </a:pPr>
          <a:r>
            <a:rPr lang="zh-CN" sz="700"/>
            <a:t>计算负载均衡得分（</a:t>
          </a:r>
          <a:r>
            <a:rPr lang="en-US" sz="700"/>
            <a:t>0-100</a:t>
          </a:r>
          <a:r>
            <a:rPr lang="zh-CN" sz="700"/>
            <a:t>分）×</a:t>
          </a:r>
          <a:r>
            <a:rPr lang="en-US" sz="700"/>
            <a:t>30%</a:t>
          </a:r>
          <a:endParaRPr lang="zh-CN" sz="700"/>
        </a:p>
      </dgm:t>
    </dgm:pt>
    <dgm:pt modelId="{B37673AF-46D1-46BE-8C1B-63E01044AD44}" cxnId="{446405C7-7499-4615-9019-06C71E78035F}" type="parTrans">
      <dgm:prSet/>
      <dgm:spPr/>
      <dgm:t>
        <a:bodyPr/>
        <a:p>
          <a:endParaRPr lang="zh-CN" altLang="en-US"/>
        </a:p>
      </dgm:t>
    </dgm:pt>
    <dgm:pt modelId="{E4BE456C-5DBF-4275-8F09-9952C6A85518}" cxnId="{446405C7-7499-4615-9019-06C71E78035F}" type="sibTrans">
      <dgm:prSet/>
      <dgm:spPr/>
      <dgm:t>
        <a:bodyPr/>
        <a:p>
          <a:endParaRPr lang="zh-CN" altLang="en-US"/>
        </a:p>
      </dgm:t>
    </dgm:pt>
    <dgm:pt modelId="{DFCDE117-2CFD-4F6C-8C62-EDC454D4C7DA}">
      <dgm:prSet custT="1"/>
      <dgm:spPr/>
      <dgm:t>
        <a:bodyPr/>
        <a:p>
          <a:pPr>
            <a:buNone/>
          </a:pPr>
          <a:r>
            <a:rPr lang="zh-CN" sz="700"/>
            <a:t>计算紧急程度得分（</a:t>
          </a:r>
          <a:r>
            <a:rPr lang="en-US" sz="700"/>
            <a:t>40-100</a:t>
          </a:r>
          <a:r>
            <a:rPr lang="zh-CN" sz="700"/>
            <a:t>分）×</a:t>
          </a:r>
          <a:r>
            <a:rPr lang="en-US" sz="700"/>
            <a:t>20%</a:t>
          </a:r>
          <a:endParaRPr lang="zh-CN" sz="700"/>
        </a:p>
      </dgm:t>
    </dgm:pt>
    <dgm:pt modelId="{996D5655-6472-4D38-9F05-89DA57B7D08A}" cxnId="{7CF8D3D2-85F0-47E4-940C-22B5F3847E98}" type="parTrans">
      <dgm:prSet/>
      <dgm:spPr/>
      <dgm:t>
        <a:bodyPr/>
        <a:p>
          <a:endParaRPr lang="zh-CN" altLang="en-US"/>
        </a:p>
      </dgm:t>
    </dgm:pt>
    <dgm:pt modelId="{CFA3C321-2A66-48A3-96F5-B783F1637D5A}" cxnId="{7CF8D3D2-85F0-47E4-940C-22B5F3847E98}" type="sibTrans">
      <dgm:prSet/>
      <dgm:spPr/>
      <dgm:t>
        <a:bodyPr/>
        <a:p>
          <a:endParaRPr lang="zh-CN" altLang="en-US"/>
        </a:p>
      </dgm:t>
    </dgm:pt>
    <dgm:pt modelId="{2A76B0A0-4409-4A51-B5D6-053AC5DB0801}">
      <dgm:prSet custT="1"/>
      <dgm:spPr/>
      <dgm:t>
        <a:bodyPr/>
        <a:p>
          <a:pPr>
            <a:buNone/>
          </a:pPr>
          <a:r>
            <a:rPr lang="zh-CN" sz="700"/>
            <a:t>计算地理位置得分（</a:t>
          </a:r>
          <a:r>
            <a:rPr lang="en-US" sz="700"/>
            <a:t>30-100</a:t>
          </a:r>
          <a:r>
            <a:rPr lang="zh-CN" sz="700"/>
            <a:t>分）×</a:t>
          </a:r>
          <a:r>
            <a:rPr lang="en-US" sz="700"/>
            <a:t>10%</a:t>
          </a:r>
          <a:endParaRPr lang="zh-CN" sz="700"/>
        </a:p>
      </dgm:t>
    </dgm:pt>
    <dgm:pt modelId="{3306F418-D44A-45DC-A935-A7CE38DAD800}" cxnId="{08CC4584-7D67-434E-A5F6-840C71BDE959}" type="parTrans">
      <dgm:prSet/>
      <dgm:spPr/>
      <dgm:t>
        <a:bodyPr/>
        <a:p>
          <a:endParaRPr lang="zh-CN" altLang="en-US"/>
        </a:p>
      </dgm:t>
    </dgm:pt>
    <dgm:pt modelId="{062FD94B-6068-4700-BC21-E949E917442A}" cxnId="{08CC4584-7D67-434E-A5F6-840C71BDE959}" type="sibTrans">
      <dgm:prSet/>
      <dgm:spPr/>
      <dgm:t>
        <a:bodyPr/>
        <a:p>
          <a:endParaRPr lang="zh-CN" altLang="en-US"/>
        </a:p>
      </dgm:t>
    </dgm:pt>
    <dgm:pt modelId="{33A5CDA4-6A70-4B7B-9B27-9E2DD6756C31}">
      <dgm:prSet custT="1"/>
      <dgm:spPr/>
      <dgm:t>
        <a:bodyPr/>
        <a:p>
          <a:pPr>
            <a:buNone/>
          </a:pPr>
          <a:r>
            <a:rPr lang="zh-CN" altLang="en-US" sz="700"/>
            <a:t>求和得到综合得分</a:t>
          </a:r>
        </a:p>
      </dgm:t>
    </dgm:pt>
    <dgm:pt modelId="{F90A35E1-61D9-4C9C-8169-1DAD4B90ADA6}" cxnId="{3E246849-2F8B-4F08-869E-7A3D5EE773A7}" type="parTrans">
      <dgm:prSet/>
      <dgm:spPr/>
      <dgm:t>
        <a:bodyPr/>
        <a:p>
          <a:endParaRPr lang="zh-CN" altLang="en-US"/>
        </a:p>
      </dgm:t>
    </dgm:pt>
    <dgm:pt modelId="{2BD126F4-D6F9-4F44-BD8D-72633502FF17}" cxnId="{3E246849-2F8B-4F08-869E-7A3D5EE773A7}" type="sibTrans">
      <dgm:prSet/>
      <dgm:spPr/>
      <dgm:t>
        <a:bodyPr/>
        <a:p>
          <a:endParaRPr lang="zh-CN" altLang="en-US"/>
        </a:p>
      </dgm:t>
    </dgm:pt>
    <dgm:pt modelId="{37814284-A8D3-4B48-B162-DCF076D1665D}">
      <dgm:prSet custT="1"/>
      <dgm:spPr/>
      <dgm:t>
        <a:bodyPr/>
        <a:p>
          <a:pPr>
            <a:buNone/>
          </a:pPr>
          <a:r>
            <a:rPr lang="en-US" sz="900"/>
            <a:t>Step4</a:t>
          </a:r>
          <a:r>
            <a:rPr lang="zh-CN" sz="900"/>
            <a:t>：选择得分最高者</a:t>
          </a:r>
        </a:p>
      </dgm:t>
    </dgm:pt>
    <dgm:pt modelId="{7B72691D-17FA-452A-95B3-2B27886519D0}" cxnId="{268A5F04-D874-4EF0-96A5-C7726E7B6114}" type="parTrans">
      <dgm:prSet/>
      <dgm:spPr/>
      <dgm:t>
        <a:bodyPr/>
        <a:p>
          <a:endParaRPr lang="zh-CN" altLang="en-US"/>
        </a:p>
      </dgm:t>
    </dgm:pt>
    <dgm:pt modelId="{6FAEAD85-D597-4D6D-88A6-FBF95E5AE172}" cxnId="{268A5F04-D874-4EF0-96A5-C7726E7B6114}" type="sibTrans">
      <dgm:prSet/>
      <dgm:spPr/>
      <dgm:t>
        <a:bodyPr/>
        <a:p>
          <a:endParaRPr lang="zh-CN" altLang="en-US"/>
        </a:p>
      </dgm:t>
    </dgm:pt>
    <dgm:pt modelId="{E2901CB2-A279-4443-B49B-3AD9855D31A8}">
      <dgm:prSet custT="1"/>
      <dgm:spPr/>
      <dgm:t>
        <a:bodyPr/>
        <a:p>
          <a:pPr>
            <a:buNone/>
          </a:pPr>
          <a:r>
            <a:rPr lang="zh-CN" altLang="en-US" sz="700"/>
            <a:t>比较所有维修人员的综合得分，选择最高者</a:t>
          </a:r>
        </a:p>
      </dgm:t>
    </dgm:pt>
    <dgm:pt modelId="{974DFA8B-110D-44C4-B0D9-30529580F2BC}" cxnId="{6714A5E0-894C-481B-9939-0AF3C576263E}" type="parTrans">
      <dgm:prSet/>
      <dgm:spPr/>
      <dgm:t>
        <a:bodyPr/>
        <a:p>
          <a:endParaRPr lang="zh-CN" altLang="en-US"/>
        </a:p>
      </dgm:t>
    </dgm:pt>
    <dgm:pt modelId="{2924262E-5EBE-46B1-94FD-37F15A57B4F6}" cxnId="{6714A5E0-894C-481B-9939-0AF3C576263E}" type="sibTrans">
      <dgm:prSet/>
      <dgm:spPr/>
      <dgm:t>
        <a:bodyPr/>
        <a:p>
          <a:endParaRPr lang="zh-CN" altLang="en-US"/>
        </a:p>
      </dgm:t>
    </dgm:pt>
    <dgm:pt modelId="{2215621C-FB92-4330-AF63-2692624E670A}">
      <dgm:prSet custT="1"/>
      <dgm:spPr/>
      <dgm:t>
        <a:bodyPr/>
        <a:p>
          <a:pPr>
            <a:buNone/>
          </a:pPr>
          <a:r>
            <a:rPr lang="zh-CN" altLang="en-US" sz="700"/>
            <a:t>如果最高分有并列，优先选择负载均衡得分高者</a:t>
          </a:r>
        </a:p>
      </dgm:t>
    </dgm:pt>
    <dgm:pt modelId="{A10E7B07-095F-4A89-8C37-8EA5CDDC7F8A}" cxnId="{A2F99090-82C8-4869-89DA-43A858A5F61F}" type="parTrans">
      <dgm:prSet/>
      <dgm:spPr/>
      <dgm:t>
        <a:bodyPr/>
        <a:p>
          <a:endParaRPr lang="zh-CN" altLang="en-US"/>
        </a:p>
      </dgm:t>
    </dgm:pt>
    <dgm:pt modelId="{A61CE939-392C-442E-9E7F-A22CE465D87A}" cxnId="{A2F99090-82C8-4869-89DA-43A858A5F61F}" type="sibTrans">
      <dgm:prSet/>
      <dgm:spPr/>
      <dgm:t>
        <a:bodyPr/>
        <a:p>
          <a:endParaRPr lang="zh-CN" altLang="en-US"/>
        </a:p>
      </dgm:t>
    </dgm:pt>
    <dgm:pt modelId="{65A2D2E2-2C20-402D-AC92-075B710988BC}">
      <dgm:prSet custT="1"/>
      <dgm:spPr/>
      <dgm:t>
        <a:bodyPr/>
        <a:p>
          <a:pPr>
            <a:buNone/>
          </a:pPr>
          <a:r>
            <a:rPr lang="en-US" sz="900"/>
            <a:t>Step5</a:t>
          </a:r>
          <a:r>
            <a:rPr lang="zh-CN" sz="900"/>
            <a:t>：生成派单结果</a:t>
          </a:r>
        </a:p>
      </dgm:t>
    </dgm:pt>
    <dgm:pt modelId="{7181FF54-575D-4B46-9AFF-426ABA9583EF}" cxnId="{87FDCF24-65F4-441C-B903-5A0C44FEB776}" type="parTrans">
      <dgm:prSet/>
      <dgm:spPr/>
      <dgm:t>
        <a:bodyPr/>
        <a:p>
          <a:endParaRPr lang="zh-CN" altLang="en-US"/>
        </a:p>
      </dgm:t>
    </dgm:pt>
    <dgm:pt modelId="{E018DAC9-D8B4-424B-AE0E-4A3949298B5B}" cxnId="{87FDCF24-65F4-441C-B903-5A0C44FEB776}" type="sibTrans">
      <dgm:prSet/>
      <dgm:spPr/>
      <dgm:t>
        <a:bodyPr/>
        <a:p>
          <a:endParaRPr lang="zh-CN" altLang="en-US"/>
        </a:p>
      </dgm:t>
    </dgm:pt>
    <dgm:pt modelId="{D9799752-0153-4F5F-8A8B-27FEEC21ECFC}">
      <dgm:prSet custT="1"/>
      <dgm:spPr/>
      <dgm:t>
        <a:bodyPr/>
        <a:p>
          <a:pPr>
            <a:buNone/>
          </a:pPr>
          <a:r>
            <a:rPr lang="zh-CN" altLang="en-US" sz="700"/>
            <a:t>输出：维修人员姓名、联系方式、预计到达时间、预计完成时间</a:t>
          </a:r>
        </a:p>
      </dgm:t>
    </dgm:pt>
    <dgm:pt modelId="{23D15EE0-4742-4BDB-9805-912F8C20F848}" cxnId="{E9B50A94-634B-4712-8C63-23C6D6B2CB38}" type="parTrans">
      <dgm:prSet/>
      <dgm:spPr/>
      <dgm:t>
        <a:bodyPr/>
        <a:p>
          <a:endParaRPr lang="zh-CN" altLang="en-US"/>
        </a:p>
      </dgm:t>
    </dgm:pt>
    <dgm:pt modelId="{84EC8974-B733-4709-B276-CADC04E86870}" cxnId="{E9B50A94-634B-4712-8C63-23C6D6B2CB38}" type="sibTrans">
      <dgm:prSet/>
      <dgm:spPr/>
      <dgm:t>
        <a:bodyPr/>
        <a:p>
          <a:endParaRPr lang="zh-CN" altLang="en-US"/>
        </a:p>
      </dgm:t>
    </dgm:pt>
    <dgm:pt modelId="{12A7A711-F637-453C-8E0A-76431A02DF9F}" type="pres">
      <dgm:prSet presAssocID="{B21AE311-8C44-4CE2-9589-6602C8962DE3}" presName="linear" presStyleCnt="0">
        <dgm:presLayoutVars>
          <dgm:animLvl val="lvl"/>
          <dgm:resizeHandles val="exact"/>
        </dgm:presLayoutVars>
      </dgm:prSet>
      <dgm:spPr/>
    </dgm:pt>
    <dgm:pt modelId="{4F9E170B-492B-42CE-A557-DCB5898529D5}" type="pres">
      <dgm:prSet presAssocID="{509BC4DB-257D-4707-BC56-642E2FEAEC24}" presName="parentText" presStyleLbl="node1" presStyleIdx="0" presStyleCnt="6">
        <dgm:presLayoutVars>
          <dgm:chMax val="0"/>
          <dgm:bulletEnabled val="1"/>
        </dgm:presLayoutVars>
      </dgm:prSet>
      <dgm:spPr/>
    </dgm:pt>
    <dgm:pt modelId="{C053EC98-F01C-4147-9A5E-4632EEBAAFFE}" type="pres">
      <dgm:prSet presAssocID="{509BC4DB-257D-4707-BC56-642E2FEAEC24}" presName="childText" presStyleLbl="revTx" presStyleIdx="0" presStyleCnt="6">
        <dgm:presLayoutVars>
          <dgm:bulletEnabled val="1"/>
        </dgm:presLayoutVars>
      </dgm:prSet>
      <dgm:spPr/>
    </dgm:pt>
    <dgm:pt modelId="{6D012B88-91CC-41E6-ACB6-DFFEC518DA73}" type="pres">
      <dgm:prSet presAssocID="{335EC81C-FC0F-43CE-B4B1-0DC4ED3C2D4C}" presName="parentText" presStyleLbl="node1" presStyleIdx="1" presStyleCnt="6">
        <dgm:presLayoutVars>
          <dgm:chMax val="0"/>
          <dgm:bulletEnabled val="1"/>
        </dgm:presLayoutVars>
      </dgm:prSet>
      <dgm:spPr/>
    </dgm:pt>
    <dgm:pt modelId="{C1C9A4ED-99D2-463F-8847-8F30B22CFA86}" type="pres">
      <dgm:prSet presAssocID="{335EC81C-FC0F-43CE-B4B1-0DC4ED3C2D4C}" presName="childText" presStyleLbl="revTx" presStyleIdx="1" presStyleCnt="6">
        <dgm:presLayoutVars>
          <dgm:bulletEnabled val="1"/>
        </dgm:presLayoutVars>
      </dgm:prSet>
      <dgm:spPr/>
    </dgm:pt>
    <dgm:pt modelId="{E3FC4155-E54A-4294-97AC-1064ABF815F7}" type="pres">
      <dgm:prSet presAssocID="{B79E7C91-1222-484E-B8E4-DB2B34003C73}" presName="parentText" presStyleLbl="node1" presStyleIdx="2" presStyleCnt="6">
        <dgm:presLayoutVars>
          <dgm:chMax val="0"/>
          <dgm:bulletEnabled val="1"/>
        </dgm:presLayoutVars>
      </dgm:prSet>
      <dgm:spPr/>
    </dgm:pt>
    <dgm:pt modelId="{F95B2556-660D-4CE9-A9AD-458D3FAD750C}" type="pres">
      <dgm:prSet presAssocID="{B79E7C91-1222-484E-B8E4-DB2B34003C73}" presName="childText" presStyleLbl="revTx" presStyleIdx="2" presStyleCnt="6">
        <dgm:presLayoutVars>
          <dgm:bulletEnabled val="1"/>
        </dgm:presLayoutVars>
      </dgm:prSet>
      <dgm:spPr/>
    </dgm:pt>
    <dgm:pt modelId="{0C122F6A-1F5B-42D8-85C8-C33909474B24}" type="pres">
      <dgm:prSet presAssocID="{68646DB5-96C7-4367-86FC-4515D33E9C26}" presName="parentText" presStyleLbl="node1" presStyleIdx="3" presStyleCnt="6">
        <dgm:presLayoutVars>
          <dgm:chMax val="0"/>
          <dgm:bulletEnabled val="1"/>
        </dgm:presLayoutVars>
      </dgm:prSet>
      <dgm:spPr/>
    </dgm:pt>
    <dgm:pt modelId="{7A008B80-40C1-4A67-821F-C1F645D91A0D}" type="pres">
      <dgm:prSet presAssocID="{68646DB5-96C7-4367-86FC-4515D33E9C26}" presName="childText" presStyleLbl="revTx" presStyleIdx="3" presStyleCnt="6">
        <dgm:presLayoutVars>
          <dgm:bulletEnabled val="1"/>
        </dgm:presLayoutVars>
      </dgm:prSet>
      <dgm:spPr/>
    </dgm:pt>
    <dgm:pt modelId="{2CFBB597-0744-456C-A0FD-BB792DCA3D9A}" type="pres">
      <dgm:prSet presAssocID="{37814284-A8D3-4B48-B162-DCF076D1665D}" presName="parentText" presStyleLbl="node1" presStyleIdx="4" presStyleCnt="6">
        <dgm:presLayoutVars>
          <dgm:chMax val="0"/>
          <dgm:bulletEnabled val="1"/>
        </dgm:presLayoutVars>
      </dgm:prSet>
      <dgm:spPr/>
    </dgm:pt>
    <dgm:pt modelId="{8C531A88-F2F5-40DA-AA09-6874CB1E95E4}" type="pres">
      <dgm:prSet presAssocID="{37814284-A8D3-4B48-B162-DCF076D1665D}" presName="childText" presStyleLbl="revTx" presStyleIdx="4" presStyleCnt="6">
        <dgm:presLayoutVars>
          <dgm:bulletEnabled val="1"/>
        </dgm:presLayoutVars>
      </dgm:prSet>
      <dgm:spPr/>
    </dgm:pt>
    <dgm:pt modelId="{A7ACE796-C99D-4E0E-915D-69C7AD3FDFA8}" type="pres">
      <dgm:prSet presAssocID="{65A2D2E2-2C20-402D-AC92-075B710988BC}" presName="parentText" presStyleLbl="node1" presStyleIdx="5" presStyleCnt="6">
        <dgm:presLayoutVars>
          <dgm:chMax val="0"/>
          <dgm:bulletEnabled val="1"/>
        </dgm:presLayoutVars>
      </dgm:prSet>
      <dgm:spPr/>
    </dgm:pt>
    <dgm:pt modelId="{6ECDF249-41FD-459B-BBBA-EB0D3B90B50E}" type="pres">
      <dgm:prSet presAssocID="{65A2D2E2-2C20-402D-AC92-075B710988BC}" presName="childText" presStyleLbl="revTx" presStyleIdx="5" presStyleCnt="6">
        <dgm:presLayoutVars>
          <dgm:bulletEnabled val="1"/>
        </dgm:presLayoutVars>
      </dgm:prSet>
      <dgm:spPr/>
    </dgm:pt>
  </dgm:ptLst>
  <dgm:cxnLst>
    <dgm:cxn modelId="{268A5F04-D874-4EF0-96A5-C7726E7B6114}" srcId="{B21AE311-8C44-4CE2-9589-6602C8962DE3}" destId="{37814284-A8D3-4B48-B162-DCF076D1665D}" srcOrd="4" destOrd="0" parTransId="{7B72691D-17FA-452A-95B3-2B27886519D0}" sibTransId="{6FAEAD85-D597-4D6D-88A6-FBF95E5AE172}"/>
    <dgm:cxn modelId="{FE36F906-F840-4835-AE65-38E63CC7043A}" type="presOf" srcId="{11E7D14B-D717-4A93-A298-E1DFC452DC3F}" destId="{7A008B80-40C1-4A67-821F-C1F645D91A0D}" srcOrd="0" destOrd="2" presId="urn:microsoft.com/office/officeart/2005/8/layout/vList2"/>
    <dgm:cxn modelId="{3ED57714-FD31-49E6-BF2A-4336F6783985}" srcId="{509BC4DB-257D-4707-BC56-642E2FEAEC24}" destId="{91349B21-E7F8-4E41-9281-2E2AB9212B0D}" srcOrd="0" destOrd="0" parTransId="{E16A9994-5CAF-4E50-904E-5CCC43F8CE36}" sibTransId="{3FA38819-2F1A-4FDB-9628-253508C11216}"/>
    <dgm:cxn modelId="{603EF017-A4CB-45DD-A0AA-4CEA75BE7908}" srcId="{335EC81C-FC0F-43CE-B4B1-0DC4ED3C2D4C}" destId="{044775C7-D760-4AA9-A969-95BBAC8156FF}" srcOrd="1" destOrd="0" parTransId="{7819D68A-FD6B-414A-8142-9B318EA65B1A}" sibTransId="{57D15C9C-4A66-451C-9F7F-A7E8D62E341D}"/>
    <dgm:cxn modelId="{FC48391A-49CC-4A1B-8EEF-116821D31E31}" type="presOf" srcId="{EF945AC9-C53F-495B-8D16-D8B0CFA542CF}" destId="{7A008B80-40C1-4A67-821F-C1F645D91A0D}" srcOrd="0" destOrd="1" presId="urn:microsoft.com/office/officeart/2005/8/layout/vList2"/>
    <dgm:cxn modelId="{049CF620-E428-4264-93C0-A8A0258A2EF8}" type="presOf" srcId="{1A4A3721-C90C-4B1A-9674-F0D0352C4129}" destId="{F95B2556-660D-4CE9-A9AD-458D3FAD750C}" srcOrd="0" destOrd="1" presId="urn:microsoft.com/office/officeart/2005/8/layout/vList2"/>
    <dgm:cxn modelId="{87FDCF24-65F4-441C-B903-5A0C44FEB776}" srcId="{B21AE311-8C44-4CE2-9589-6602C8962DE3}" destId="{65A2D2E2-2C20-402D-AC92-075B710988BC}" srcOrd="5" destOrd="0" parTransId="{7181FF54-575D-4B46-9AFF-426ABA9583EF}" sibTransId="{E018DAC9-D8B4-424B-AE0E-4A3949298B5B}"/>
    <dgm:cxn modelId="{1C991B25-86BA-4E0F-88CA-21757F291B06}" type="presOf" srcId="{DFCDE117-2CFD-4F6C-8C62-EDC454D4C7DA}" destId="{7A008B80-40C1-4A67-821F-C1F645D91A0D}" srcOrd="0" destOrd="3" presId="urn:microsoft.com/office/officeart/2005/8/layout/vList2"/>
    <dgm:cxn modelId="{82A3DA2B-B88E-47B9-AF38-B2700264AC44}" type="presOf" srcId="{A9FB9207-EFDD-46E4-9FD2-EE9A024FD731}" destId="{C1C9A4ED-99D2-463F-8847-8F30B22CFA86}" srcOrd="0" destOrd="0" presId="urn:microsoft.com/office/officeart/2005/8/layout/vList2"/>
    <dgm:cxn modelId="{5AE79A36-FBE2-4499-A8DF-35844F37A76A}" srcId="{B21AE311-8C44-4CE2-9589-6602C8962DE3}" destId="{335EC81C-FC0F-43CE-B4B1-0DC4ED3C2D4C}" srcOrd="1" destOrd="0" parTransId="{82F527B6-3ADE-4EC5-B265-62E97E6DA997}" sibTransId="{CD8B5636-676C-4909-9DC3-70E6A7B9EDAC}"/>
    <dgm:cxn modelId="{E2394040-8D49-4820-87B7-D3A52080F2B6}" type="presOf" srcId="{65A2D2E2-2C20-402D-AC92-075B710988BC}" destId="{A7ACE796-C99D-4E0E-915D-69C7AD3FDFA8}" srcOrd="0" destOrd="0" presId="urn:microsoft.com/office/officeart/2005/8/layout/vList2"/>
    <dgm:cxn modelId="{ABCE0F43-3B8A-4034-BEE6-0F3938646161}" srcId="{B79E7C91-1222-484E-B8E4-DB2B34003C73}" destId="{1A4A3721-C90C-4B1A-9674-F0D0352C4129}" srcOrd="1" destOrd="0" parTransId="{B769ACDD-014B-4F72-9B8F-4783B6E227BB}" sibTransId="{AD27F221-9678-4994-881B-39E55BC9A5C6}"/>
    <dgm:cxn modelId="{A73DE046-8C00-4F3A-B61C-802123CEC8E8}" srcId="{B21AE311-8C44-4CE2-9589-6602C8962DE3}" destId="{68646DB5-96C7-4367-86FC-4515D33E9C26}" srcOrd="3" destOrd="0" parTransId="{3AA4D517-4466-45E4-93DF-F1B4AC31ADB7}" sibTransId="{986257E4-B8AC-4065-82BF-7B07A0DA36A7}"/>
    <dgm:cxn modelId="{3E246849-2F8B-4F08-869E-7A3D5EE773A7}" srcId="{30AB1EEE-1ABC-46DB-8B8C-DB8795CCD8F9}" destId="{33A5CDA4-6A70-4B7B-9B27-9E2DD6756C31}" srcOrd="4" destOrd="0" parTransId="{F90A35E1-61D9-4C9C-8169-1DAD4B90ADA6}" sibTransId="{2BD126F4-D6F9-4F44-BD8D-72633502FF17}"/>
    <dgm:cxn modelId="{0115826B-EF37-44C9-A4A0-00DF5FF83E3A}" type="presOf" srcId="{E2901CB2-A279-4443-B49B-3AD9855D31A8}" destId="{8C531A88-F2F5-40DA-AA09-6874CB1E95E4}" srcOrd="0" destOrd="0" presId="urn:microsoft.com/office/officeart/2005/8/layout/vList2"/>
    <dgm:cxn modelId="{720F946C-F47F-4F7B-8C35-C9604EC4367E}" type="presOf" srcId="{2215621C-FB92-4330-AF63-2692624E670A}" destId="{8C531A88-F2F5-40DA-AA09-6874CB1E95E4}" srcOrd="0" destOrd="1" presId="urn:microsoft.com/office/officeart/2005/8/layout/vList2"/>
    <dgm:cxn modelId="{D4D3B46E-EAB7-4E75-9070-5661A3FCF7E4}" type="presOf" srcId="{37814284-A8D3-4B48-B162-DCF076D1665D}" destId="{2CFBB597-0744-456C-A0FD-BB792DCA3D9A}" srcOrd="0" destOrd="0" presId="urn:microsoft.com/office/officeart/2005/8/layout/vList2"/>
    <dgm:cxn modelId="{534E136F-68D1-4B4E-B34C-D675F23EEB57}" type="presOf" srcId="{30AB1EEE-1ABC-46DB-8B8C-DB8795CCD8F9}" destId="{7A008B80-40C1-4A67-821F-C1F645D91A0D}" srcOrd="0" destOrd="0" presId="urn:microsoft.com/office/officeart/2005/8/layout/vList2"/>
    <dgm:cxn modelId="{F44B1A54-0830-4EA3-AB9D-9D563638141D}" type="presOf" srcId="{91349B21-E7F8-4E41-9281-2E2AB9212B0D}" destId="{C053EC98-F01C-4147-9A5E-4632EEBAAFFE}" srcOrd="0" destOrd="0" presId="urn:microsoft.com/office/officeart/2005/8/layout/vList2"/>
    <dgm:cxn modelId="{D26D6082-E384-43D1-98BF-FB41A1C1B695}" srcId="{335EC81C-FC0F-43CE-B4B1-0DC4ED3C2D4C}" destId="{A9FB9207-EFDD-46E4-9FD2-EE9A024FD731}" srcOrd="0" destOrd="0" parTransId="{B0588552-E8FA-485D-9091-9361E4401E9D}" sibTransId="{30E158A8-ED3E-48FB-A1E6-50C6734E7195}"/>
    <dgm:cxn modelId="{5968C283-F8C4-43CB-8BB2-FF599892225D}" srcId="{30AB1EEE-1ABC-46DB-8B8C-DB8795CCD8F9}" destId="{EF945AC9-C53F-495B-8D16-D8B0CFA542CF}" srcOrd="0" destOrd="0" parTransId="{45286416-233F-4232-9991-E062066490B1}" sibTransId="{198471EA-9F6A-4EF4-818A-B17FD86D9825}"/>
    <dgm:cxn modelId="{08CC4584-7D67-434E-A5F6-840C71BDE959}" srcId="{30AB1EEE-1ABC-46DB-8B8C-DB8795CCD8F9}" destId="{2A76B0A0-4409-4A51-B5D6-053AC5DB0801}" srcOrd="3" destOrd="0" parTransId="{3306F418-D44A-45DC-A935-A7CE38DAD800}" sibTransId="{062FD94B-6068-4700-BC21-E949E917442A}"/>
    <dgm:cxn modelId="{8CE02585-61F8-468F-A2B0-FFAE4D8AC905}" type="presOf" srcId="{33A5CDA4-6A70-4B7B-9B27-9E2DD6756C31}" destId="{7A008B80-40C1-4A67-821F-C1F645D91A0D}" srcOrd="0" destOrd="5" presId="urn:microsoft.com/office/officeart/2005/8/layout/vList2"/>
    <dgm:cxn modelId="{C7ECF38A-8924-4360-B228-CCD3E3C26D53}" type="presOf" srcId="{68646DB5-96C7-4367-86FC-4515D33E9C26}" destId="{0C122F6A-1F5B-42D8-85C8-C33909474B24}" srcOrd="0" destOrd="0" presId="urn:microsoft.com/office/officeart/2005/8/layout/vList2"/>
    <dgm:cxn modelId="{A4B0FA8F-E3A5-4756-B3EE-E234FD56D7D8}" type="presOf" srcId="{D9799752-0153-4F5F-8A8B-27FEEC21ECFC}" destId="{6ECDF249-41FD-459B-BBBA-EB0D3B90B50E}" srcOrd="0" destOrd="0" presId="urn:microsoft.com/office/officeart/2005/8/layout/vList2"/>
    <dgm:cxn modelId="{A2F99090-82C8-4869-89DA-43A858A5F61F}" srcId="{37814284-A8D3-4B48-B162-DCF076D1665D}" destId="{2215621C-FB92-4330-AF63-2692624E670A}" srcOrd="1" destOrd="0" parTransId="{A10E7B07-095F-4A89-8C37-8EA5CDDC7F8A}" sibTransId="{A61CE939-392C-442E-9E7F-A22CE465D87A}"/>
    <dgm:cxn modelId="{E9B50A94-634B-4712-8C63-23C6D6B2CB38}" srcId="{65A2D2E2-2C20-402D-AC92-075B710988BC}" destId="{D9799752-0153-4F5F-8A8B-27FEEC21ECFC}" srcOrd="0" destOrd="0" parTransId="{23D15EE0-4742-4BDB-9805-912F8C20F848}" sibTransId="{84EC8974-B733-4709-B276-CADC04E86870}"/>
    <dgm:cxn modelId="{57C82D94-43FE-43AC-A690-F8704DF8EFC7}" type="presOf" srcId="{66AD54D7-6A2F-43BE-9447-D0EAFB27348C}" destId="{F95B2556-660D-4CE9-A9AD-458D3FAD750C}" srcOrd="0" destOrd="0" presId="urn:microsoft.com/office/officeart/2005/8/layout/vList2"/>
    <dgm:cxn modelId="{E2F0BA95-ADB6-47B6-861F-CCBE2F50AE45}" srcId="{B21AE311-8C44-4CE2-9589-6602C8962DE3}" destId="{509BC4DB-257D-4707-BC56-642E2FEAEC24}" srcOrd="0" destOrd="0" parTransId="{2F225C6E-5A4D-4DFF-AB4D-BC0C914B2343}" sibTransId="{19ACDC04-85B2-4258-A99F-16406A9249B5}"/>
    <dgm:cxn modelId="{441101A5-86A9-47BF-A608-A97D141A2C84}" type="presOf" srcId="{2A76B0A0-4409-4A51-B5D6-053AC5DB0801}" destId="{7A008B80-40C1-4A67-821F-C1F645D91A0D}" srcOrd="0" destOrd="4" presId="urn:microsoft.com/office/officeart/2005/8/layout/vList2"/>
    <dgm:cxn modelId="{864D30B5-F4F1-4C8E-A919-0C6C78812253}" type="presOf" srcId="{335EC81C-FC0F-43CE-B4B1-0DC4ED3C2D4C}" destId="{6D012B88-91CC-41E6-ACB6-DFFEC518DA73}" srcOrd="0" destOrd="0" presId="urn:microsoft.com/office/officeart/2005/8/layout/vList2"/>
    <dgm:cxn modelId="{A76BE7BB-9EF1-40E3-A703-55E6CFF018D3}" type="presOf" srcId="{509BC4DB-257D-4707-BC56-642E2FEAEC24}" destId="{4F9E170B-492B-42CE-A557-DCB5898529D5}" srcOrd="0" destOrd="0" presId="urn:microsoft.com/office/officeart/2005/8/layout/vList2"/>
    <dgm:cxn modelId="{9F4589BD-904D-47FE-BDDB-47521FC42522}" srcId="{68646DB5-96C7-4367-86FC-4515D33E9C26}" destId="{30AB1EEE-1ABC-46DB-8B8C-DB8795CCD8F9}" srcOrd="0" destOrd="0" parTransId="{A6CBBF91-81DB-4144-9E76-CB3DEDD2C0E9}" sibTransId="{E26D76A5-EBEB-45BE-8C3B-9D3DDB921C50}"/>
    <dgm:cxn modelId="{446405C7-7499-4615-9019-06C71E78035F}" srcId="{30AB1EEE-1ABC-46DB-8B8C-DB8795CCD8F9}" destId="{11E7D14B-D717-4A93-A298-E1DFC452DC3F}" srcOrd="1" destOrd="0" parTransId="{B37673AF-46D1-46BE-8C1B-63E01044AD44}" sibTransId="{E4BE456C-5DBF-4275-8F09-9952C6A85518}"/>
    <dgm:cxn modelId="{7CF8D3D2-85F0-47E4-940C-22B5F3847E98}" srcId="{30AB1EEE-1ABC-46DB-8B8C-DB8795CCD8F9}" destId="{DFCDE117-2CFD-4F6C-8C62-EDC454D4C7DA}" srcOrd="2" destOrd="0" parTransId="{996D5655-6472-4D38-9F05-89DA57B7D08A}" sibTransId="{CFA3C321-2A66-48A3-96F5-B783F1637D5A}"/>
    <dgm:cxn modelId="{F72ACCDD-A63E-41EB-A72B-407ADA63371A}" type="presOf" srcId="{B79E7C91-1222-484E-B8E4-DB2B34003C73}" destId="{E3FC4155-E54A-4294-97AC-1064ABF815F7}" srcOrd="0" destOrd="0" presId="urn:microsoft.com/office/officeart/2005/8/layout/vList2"/>
    <dgm:cxn modelId="{45E8BFDE-F062-4E46-8CA7-BFE635BCCFAE}" srcId="{B79E7C91-1222-484E-B8E4-DB2B34003C73}" destId="{66AD54D7-6A2F-43BE-9447-D0EAFB27348C}" srcOrd="0" destOrd="0" parTransId="{5DCFE340-270B-4BAC-92AF-DA1452796F72}" sibTransId="{221AFFB2-C0D6-4E77-A992-DC931161B556}"/>
    <dgm:cxn modelId="{6714A5E0-894C-481B-9939-0AF3C576263E}" srcId="{37814284-A8D3-4B48-B162-DCF076D1665D}" destId="{E2901CB2-A279-4443-B49B-3AD9855D31A8}" srcOrd="0" destOrd="0" parTransId="{974DFA8B-110D-44C4-B0D9-30529580F2BC}" sibTransId="{2924262E-5EBE-46B1-94FD-37F15A57B4F6}"/>
    <dgm:cxn modelId="{E2978CE4-F41F-435A-9E5F-582B560FA107}" srcId="{B21AE311-8C44-4CE2-9589-6602C8962DE3}" destId="{B79E7C91-1222-484E-B8E4-DB2B34003C73}" srcOrd="2" destOrd="0" parTransId="{1E2A42DE-7D00-4723-9A67-FF579F9F6E3A}" sibTransId="{2080B214-4DD3-4D70-9BBB-DE61FA24BAC7}"/>
    <dgm:cxn modelId="{A32E7CFD-692F-4186-9D39-652D6F473E55}" type="presOf" srcId="{B21AE311-8C44-4CE2-9589-6602C8962DE3}" destId="{12A7A711-F637-453C-8E0A-76431A02DF9F}" srcOrd="0" destOrd="0" presId="urn:microsoft.com/office/officeart/2005/8/layout/vList2"/>
    <dgm:cxn modelId="{B26005FE-7415-4BA4-8E97-7E595339996A}" type="presOf" srcId="{044775C7-D760-4AA9-A969-95BBAC8156FF}" destId="{C1C9A4ED-99D2-463F-8847-8F30B22CFA86}" srcOrd="0" destOrd="1" presId="urn:microsoft.com/office/officeart/2005/8/layout/vList2"/>
    <dgm:cxn modelId="{FBF2C931-633F-4A5B-9084-F85CEC235FAD}" type="presParOf" srcId="{12A7A711-F637-453C-8E0A-76431A02DF9F}" destId="{4F9E170B-492B-42CE-A557-DCB5898529D5}" srcOrd="0" destOrd="0" presId="urn:microsoft.com/office/officeart/2005/8/layout/vList2"/>
    <dgm:cxn modelId="{EE96F527-B51F-4D97-9BE0-54EACAB31CA1}" type="presParOf" srcId="{12A7A711-F637-453C-8E0A-76431A02DF9F}" destId="{C053EC98-F01C-4147-9A5E-4632EEBAAFFE}" srcOrd="1" destOrd="0" presId="urn:microsoft.com/office/officeart/2005/8/layout/vList2"/>
    <dgm:cxn modelId="{8A73BE8B-AD4B-45B6-9CEE-E2DD31A2A96C}" type="presParOf" srcId="{12A7A711-F637-453C-8E0A-76431A02DF9F}" destId="{6D012B88-91CC-41E6-ACB6-DFFEC518DA73}" srcOrd="2" destOrd="0" presId="urn:microsoft.com/office/officeart/2005/8/layout/vList2"/>
    <dgm:cxn modelId="{2A861158-9DBE-434B-A3C2-48D7DF4BA575}" type="presParOf" srcId="{12A7A711-F637-453C-8E0A-76431A02DF9F}" destId="{C1C9A4ED-99D2-463F-8847-8F30B22CFA86}" srcOrd="3" destOrd="0" presId="urn:microsoft.com/office/officeart/2005/8/layout/vList2"/>
    <dgm:cxn modelId="{A7B2674C-2C2B-4569-9645-F346F705EE52}" type="presParOf" srcId="{12A7A711-F637-453C-8E0A-76431A02DF9F}" destId="{E3FC4155-E54A-4294-97AC-1064ABF815F7}" srcOrd="4" destOrd="0" presId="urn:microsoft.com/office/officeart/2005/8/layout/vList2"/>
    <dgm:cxn modelId="{FD398470-2ADD-4478-9481-B0EAEEB1BF36}" type="presParOf" srcId="{12A7A711-F637-453C-8E0A-76431A02DF9F}" destId="{F95B2556-660D-4CE9-A9AD-458D3FAD750C}" srcOrd="5" destOrd="0" presId="urn:microsoft.com/office/officeart/2005/8/layout/vList2"/>
    <dgm:cxn modelId="{6114CB24-5E9B-4E68-8DA7-8A5EC19E5ABC}" type="presParOf" srcId="{12A7A711-F637-453C-8E0A-76431A02DF9F}" destId="{0C122F6A-1F5B-42D8-85C8-C33909474B24}" srcOrd="6" destOrd="0" presId="urn:microsoft.com/office/officeart/2005/8/layout/vList2"/>
    <dgm:cxn modelId="{B193DFDF-B5FB-440B-8E83-1E8EBCF67917}" type="presParOf" srcId="{12A7A711-F637-453C-8E0A-76431A02DF9F}" destId="{7A008B80-40C1-4A67-821F-C1F645D91A0D}" srcOrd="7" destOrd="0" presId="urn:microsoft.com/office/officeart/2005/8/layout/vList2"/>
    <dgm:cxn modelId="{0096BE62-7432-4BE1-B8B6-FA1E7FEE0CDB}" type="presParOf" srcId="{12A7A711-F637-453C-8E0A-76431A02DF9F}" destId="{2CFBB597-0744-456C-A0FD-BB792DCA3D9A}" srcOrd="8" destOrd="0" presId="urn:microsoft.com/office/officeart/2005/8/layout/vList2"/>
    <dgm:cxn modelId="{521D0189-8741-4D3B-9D63-DD6CF3E240D5}" type="presParOf" srcId="{12A7A711-F637-453C-8E0A-76431A02DF9F}" destId="{8C531A88-F2F5-40DA-AA09-6874CB1E95E4}" srcOrd="9" destOrd="0" presId="urn:microsoft.com/office/officeart/2005/8/layout/vList2"/>
    <dgm:cxn modelId="{8F13CBE2-2309-48A0-83C3-42855BBA4647}" type="presParOf" srcId="{12A7A711-F637-453C-8E0A-76431A02DF9F}" destId="{A7ACE796-C99D-4E0E-915D-69C7AD3FDFA8}" srcOrd="10" destOrd="0" presId="urn:microsoft.com/office/officeart/2005/8/layout/vList2"/>
    <dgm:cxn modelId="{E3584AA2-FC5E-428A-B5EB-444177C51266}" type="presParOf" srcId="{12A7A711-F637-453C-8E0A-76431A02DF9F}" destId="{6ECDF249-41FD-459B-BBBA-EB0D3B90B50E}" srcOrd="11" destOrd="0" presId="urn:microsoft.com/office/officeart/2005/8/layout/vList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F8C2B0FB-C109-4629-8059-3F71912F5F12}" type="doc">
      <dgm:prSet loTypeId="urn:microsoft.com/office/officeart/2005/8/layout/orgChart1" loCatId="hierarchy" qsTypeId="urn:microsoft.com/office/officeart/2005/8/quickstyle/simple1" qsCatId="simple" csTypeId="urn:microsoft.com/office/officeart/2005/8/colors/colorful1" csCatId="colorful" phldr="1"/>
      <dgm:spPr/>
      <dgm:t>
        <a:bodyPr/>
        <a:p>
          <a:endParaRPr lang="zh-CN" altLang="en-US"/>
        </a:p>
      </dgm:t>
    </dgm:pt>
    <dgm:pt modelId="{B5808AC1-A3AA-457D-8A0C-6B9ECC014150}">
      <dgm:prSet phldrT="[文本]"/>
      <dgm:spPr/>
      <dgm:t>
        <a:bodyPr/>
        <a:p>
          <a:pPr>
            <a:buNone/>
          </a:pPr>
          <a:r>
            <a:rPr lang="zh-CN"/>
            <a:t>派单结果</a:t>
          </a:r>
          <a:endParaRPr lang="zh-CN" altLang="en-US"/>
        </a:p>
      </dgm:t>
    </dgm:pt>
    <dgm:pt modelId="{7B541EDE-64B4-4A20-9070-96AC6D13A7F3}" cxnId="{F5C8FD18-A1B6-4CF6-998B-FCF7DF2A92FC}" type="parTrans">
      <dgm:prSet/>
      <dgm:spPr/>
      <dgm:t>
        <a:bodyPr/>
        <a:p>
          <a:endParaRPr lang="zh-CN" altLang="en-US"/>
        </a:p>
      </dgm:t>
    </dgm:pt>
    <dgm:pt modelId="{15CB2CB6-8681-4FDE-93BF-9D1A12376149}" cxnId="{F5C8FD18-A1B6-4CF6-998B-FCF7DF2A92FC}" type="sibTrans">
      <dgm:prSet/>
      <dgm:spPr/>
      <dgm:t>
        <a:bodyPr/>
        <a:p>
          <a:endParaRPr lang="zh-CN" altLang="en-US"/>
        </a:p>
      </dgm:t>
    </dgm:pt>
    <dgm:pt modelId="{41654C89-C87D-45E8-8810-AE96E2330EF9}">
      <dgm:prSet/>
      <dgm:spPr/>
      <dgm:t>
        <a:bodyPr/>
        <a:p>
          <a:pPr>
            <a:buNone/>
          </a:pPr>
          <a:r>
            <a:rPr lang="zh-CN"/>
            <a:t>维修人员：张师傅</a:t>
          </a:r>
        </a:p>
      </dgm:t>
    </dgm:pt>
    <dgm:pt modelId="{3058BBB0-58EE-4224-BD59-49AAD0F3C963}" cxnId="{A9D39551-FBE3-426E-973B-759E95912A8C}" type="parTrans">
      <dgm:prSet/>
      <dgm:spPr/>
      <dgm:t>
        <a:bodyPr/>
        <a:p>
          <a:endParaRPr lang="zh-CN" altLang="en-US"/>
        </a:p>
      </dgm:t>
    </dgm:pt>
    <dgm:pt modelId="{4C4BFE43-F8EF-4526-ABBD-20A7929F3CC5}" cxnId="{A9D39551-FBE3-426E-973B-759E95912A8C}" type="sibTrans">
      <dgm:prSet/>
      <dgm:spPr/>
      <dgm:t>
        <a:bodyPr/>
        <a:p>
          <a:endParaRPr lang="zh-CN" altLang="en-US"/>
        </a:p>
      </dgm:t>
    </dgm:pt>
    <dgm:pt modelId="{F096123C-DDEC-4503-8CF7-D6DE2D5F4FA1}">
      <dgm:prSet/>
      <dgm:spPr/>
      <dgm:t>
        <a:bodyPr/>
        <a:p>
          <a:pPr>
            <a:buNone/>
          </a:pPr>
          <a:r>
            <a:rPr lang="zh-CN"/>
            <a:t>联系方式：</a:t>
          </a:r>
          <a:r>
            <a:rPr lang="en-US"/>
            <a:t>138xxxx1234</a:t>
          </a:r>
          <a:endParaRPr lang="zh-CN"/>
        </a:p>
      </dgm:t>
    </dgm:pt>
    <dgm:pt modelId="{799AA8BB-18B2-438B-A6FF-A4C5060D19A0}" cxnId="{DDD68E1C-3B74-48FA-8AAD-58F2D5D10C01}" type="parTrans">
      <dgm:prSet/>
      <dgm:spPr/>
      <dgm:t>
        <a:bodyPr/>
        <a:p>
          <a:endParaRPr lang="zh-CN" altLang="en-US"/>
        </a:p>
      </dgm:t>
    </dgm:pt>
    <dgm:pt modelId="{CE5A640E-6333-4A10-B240-AE2B93213121}" cxnId="{DDD68E1C-3B74-48FA-8AAD-58F2D5D10C01}" type="sibTrans">
      <dgm:prSet/>
      <dgm:spPr/>
      <dgm:t>
        <a:bodyPr/>
        <a:p>
          <a:endParaRPr lang="zh-CN" altLang="en-US"/>
        </a:p>
      </dgm:t>
    </dgm:pt>
    <dgm:pt modelId="{B3286083-8053-41C5-A541-37A1BE0AC6F1}">
      <dgm:prSet/>
      <dgm:spPr/>
      <dgm:t>
        <a:bodyPr/>
        <a:p>
          <a:pPr>
            <a:buNone/>
          </a:pPr>
          <a:r>
            <a:rPr lang="zh-CN"/>
            <a:t>预计到达时间：</a:t>
          </a:r>
          <a:r>
            <a:rPr lang="en-US"/>
            <a:t>15</a:t>
          </a:r>
          <a:r>
            <a:rPr lang="zh-CN"/>
            <a:t>分</a:t>
          </a:r>
        </a:p>
      </dgm:t>
    </dgm:pt>
    <dgm:pt modelId="{DFF31EC7-57D5-4248-913A-CD887A1D5CF6}" cxnId="{800B72C0-FB0D-4FC1-A4C0-ECD406A95FB6}" type="parTrans">
      <dgm:prSet/>
      <dgm:spPr/>
      <dgm:t>
        <a:bodyPr/>
        <a:p>
          <a:endParaRPr lang="zh-CN" altLang="en-US"/>
        </a:p>
      </dgm:t>
    </dgm:pt>
    <dgm:pt modelId="{72122DEE-52B6-4E57-ABD6-270ED64030B9}" cxnId="{800B72C0-FB0D-4FC1-A4C0-ECD406A95FB6}" type="sibTrans">
      <dgm:prSet/>
      <dgm:spPr/>
      <dgm:t>
        <a:bodyPr/>
        <a:p>
          <a:endParaRPr lang="zh-CN" altLang="en-US"/>
        </a:p>
      </dgm:t>
    </dgm:pt>
    <dgm:pt modelId="{7DC6CCA5-0B70-4F8C-9D5E-8916B85F260F}">
      <dgm:prSet/>
      <dgm:spPr/>
      <dgm:t>
        <a:bodyPr/>
        <a:p>
          <a:pPr>
            <a:buNone/>
          </a:pPr>
          <a:r>
            <a:rPr lang="zh-CN"/>
            <a:t>预计完成时间：</a:t>
          </a:r>
          <a:r>
            <a:rPr lang="en-US"/>
            <a:t>2</a:t>
          </a:r>
          <a:r>
            <a:rPr lang="zh-CN"/>
            <a:t>小时</a:t>
          </a:r>
        </a:p>
      </dgm:t>
    </dgm:pt>
    <dgm:pt modelId="{DF43FCAD-2CCB-4A87-A459-A745BAE3DC1E}" cxnId="{D3B089FD-35C8-48B2-88E0-DF4D9BE5CA50}" type="parTrans">
      <dgm:prSet/>
      <dgm:spPr/>
      <dgm:t>
        <a:bodyPr/>
        <a:p>
          <a:endParaRPr lang="zh-CN" altLang="en-US"/>
        </a:p>
      </dgm:t>
    </dgm:pt>
    <dgm:pt modelId="{A5A62165-DEA7-4B11-9BA0-4B4B6D9BD01C}" cxnId="{D3B089FD-35C8-48B2-88E0-DF4D9BE5CA50}" type="sibTrans">
      <dgm:prSet/>
      <dgm:spPr/>
      <dgm:t>
        <a:bodyPr/>
        <a:p>
          <a:endParaRPr lang="zh-CN" altLang="en-US"/>
        </a:p>
      </dgm:t>
    </dgm:pt>
    <dgm:pt modelId="{6B631C6A-07CB-47B2-BC65-6306739CB2DC}" type="pres">
      <dgm:prSet presAssocID="{F8C2B0FB-C109-4629-8059-3F71912F5F12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97D656B6-813C-427F-8147-6C0669B3271A}" type="pres">
      <dgm:prSet presAssocID="{B5808AC1-A3AA-457D-8A0C-6B9ECC014150}" presName="hierRoot1" presStyleCnt="0">
        <dgm:presLayoutVars>
          <dgm:hierBranch val="init"/>
        </dgm:presLayoutVars>
      </dgm:prSet>
      <dgm:spPr/>
    </dgm:pt>
    <dgm:pt modelId="{215CD6AC-9F4E-4BB3-9EB3-2FC2A986E631}" type="pres">
      <dgm:prSet presAssocID="{B5808AC1-A3AA-457D-8A0C-6B9ECC014150}" presName="rootComposite1" presStyleCnt="0"/>
      <dgm:spPr/>
    </dgm:pt>
    <dgm:pt modelId="{0BFE43B2-EA44-4E47-A50A-93FAE16C0F92}" type="pres">
      <dgm:prSet presAssocID="{B5808AC1-A3AA-457D-8A0C-6B9ECC014150}" presName="rootText1" presStyleLbl="node0" presStyleIdx="0" presStyleCnt="1">
        <dgm:presLayoutVars>
          <dgm:chPref val="3"/>
        </dgm:presLayoutVars>
      </dgm:prSet>
      <dgm:spPr/>
    </dgm:pt>
    <dgm:pt modelId="{47BEED67-3EEE-4CE7-B219-1A77BA0A3652}" type="pres">
      <dgm:prSet presAssocID="{B5808AC1-A3AA-457D-8A0C-6B9ECC014150}" presName="rootConnector1" presStyleLbl="node1" presStyleIdx="0" presStyleCnt="0"/>
      <dgm:spPr/>
    </dgm:pt>
    <dgm:pt modelId="{E16D56B8-6D1E-44D3-848C-38580697F711}" type="pres">
      <dgm:prSet presAssocID="{B5808AC1-A3AA-457D-8A0C-6B9ECC014150}" presName="hierChild2" presStyleCnt="0"/>
      <dgm:spPr/>
    </dgm:pt>
    <dgm:pt modelId="{2D31A7F6-7CE9-43EE-8F5C-F08658EE991D}" type="pres">
      <dgm:prSet presAssocID="{3058BBB0-58EE-4224-BD59-49AAD0F3C963}" presName="Name37" presStyleLbl="parChTrans1D2" presStyleIdx="0" presStyleCnt="4"/>
      <dgm:spPr/>
    </dgm:pt>
    <dgm:pt modelId="{82B00798-7EE4-4445-978A-CAFA1A3ED353}" type="pres">
      <dgm:prSet presAssocID="{41654C89-C87D-45E8-8810-AE96E2330EF9}" presName="hierRoot2" presStyleCnt="0">
        <dgm:presLayoutVars>
          <dgm:hierBranch val="init"/>
        </dgm:presLayoutVars>
      </dgm:prSet>
      <dgm:spPr/>
    </dgm:pt>
    <dgm:pt modelId="{CA6AD4CE-B359-437B-BDB4-074C85054F6A}" type="pres">
      <dgm:prSet presAssocID="{41654C89-C87D-45E8-8810-AE96E2330EF9}" presName="rootComposite" presStyleCnt="0"/>
      <dgm:spPr/>
    </dgm:pt>
    <dgm:pt modelId="{296BEC4A-DDED-40D2-920C-B0AB6FD60618}" type="pres">
      <dgm:prSet presAssocID="{41654C89-C87D-45E8-8810-AE96E2330EF9}" presName="rootText" presStyleLbl="node2" presStyleIdx="0" presStyleCnt="4">
        <dgm:presLayoutVars>
          <dgm:chPref val="3"/>
        </dgm:presLayoutVars>
      </dgm:prSet>
      <dgm:spPr/>
    </dgm:pt>
    <dgm:pt modelId="{ED3666AD-949D-4073-A025-791CC04CC70C}" type="pres">
      <dgm:prSet presAssocID="{41654C89-C87D-45E8-8810-AE96E2330EF9}" presName="rootConnector" presStyleLbl="node2" presStyleIdx="0" presStyleCnt="4"/>
      <dgm:spPr/>
    </dgm:pt>
    <dgm:pt modelId="{5DC1FEC9-D0B8-4192-B656-A33DF5FA6DF4}" type="pres">
      <dgm:prSet presAssocID="{41654C89-C87D-45E8-8810-AE96E2330EF9}" presName="hierChild4" presStyleCnt="0"/>
      <dgm:spPr/>
    </dgm:pt>
    <dgm:pt modelId="{2AEDE2E8-94D0-4F7E-95A0-43269CE3678D}" type="pres">
      <dgm:prSet presAssocID="{41654C89-C87D-45E8-8810-AE96E2330EF9}" presName="hierChild5" presStyleCnt="0"/>
      <dgm:spPr/>
    </dgm:pt>
    <dgm:pt modelId="{A30CB401-0F81-4604-BE94-88ED24F24ECC}" type="pres">
      <dgm:prSet presAssocID="{799AA8BB-18B2-438B-A6FF-A4C5060D19A0}" presName="Name37" presStyleLbl="parChTrans1D2" presStyleIdx="1" presStyleCnt="4"/>
      <dgm:spPr/>
    </dgm:pt>
    <dgm:pt modelId="{3921147F-3C4E-4748-81C5-6ACB00C26E55}" type="pres">
      <dgm:prSet presAssocID="{F096123C-DDEC-4503-8CF7-D6DE2D5F4FA1}" presName="hierRoot2" presStyleCnt="0">
        <dgm:presLayoutVars>
          <dgm:hierBranch val="init"/>
        </dgm:presLayoutVars>
      </dgm:prSet>
      <dgm:spPr/>
    </dgm:pt>
    <dgm:pt modelId="{35E62342-137E-44CE-A657-7A6AF68C3843}" type="pres">
      <dgm:prSet presAssocID="{F096123C-DDEC-4503-8CF7-D6DE2D5F4FA1}" presName="rootComposite" presStyleCnt="0"/>
      <dgm:spPr/>
    </dgm:pt>
    <dgm:pt modelId="{0153A615-BFCA-4259-AA56-D4D549109D07}" type="pres">
      <dgm:prSet presAssocID="{F096123C-DDEC-4503-8CF7-D6DE2D5F4FA1}" presName="rootText" presStyleLbl="node2" presStyleIdx="1" presStyleCnt="4">
        <dgm:presLayoutVars>
          <dgm:chPref val="3"/>
        </dgm:presLayoutVars>
      </dgm:prSet>
      <dgm:spPr/>
    </dgm:pt>
    <dgm:pt modelId="{5970CD9D-C83B-4016-982E-2309F6971AE3}" type="pres">
      <dgm:prSet presAssocID="{F096123C-DDEC-4503-8CF7-D6DE2D5F4FA1}" presName="rootConnector" presStyleLbl="node2" presStyleIdx="1" presStyleCnt="4"/>
      <dgm:spPr/>
    </dgm:pt>
    <dgm:pt modelId="{2311A2C2-26A7-4EAB-9FAB-11CEFEC1E954}" type="pres">
      <dgm:prSet presAssocID="{F096123C-DDEC-4503-8CF7-D6DE2D5F4FA1}" presName="hierChild4" presStyleCnt="0"/>
      <dgm:spPr/>
    </dgm:pt>
    <dgm:pt modelId="{4B233EE2-7695-4C89-BCB9-15296BE1A0BE}" type="pres">
      <dgm:prSet presAssocID="{F096123C-DDEC-4503-8CF7-D6DE2D5F4FA1}" presName="hierChild5" presStyleCnt="0"/>
      <dgm:spPr/>
    </dgm:pt>
    <dgm:pt modelId="{2A17B022-4467-4A5B-B922-C57E4DBFC72E}" type="pres">
      <dgm:prSet presAssocID="{DFF31EC7-57D5-4248-913A-CD887A1D5CF6}" presName="Name37" presStyleLbl="parChTrans1D2" presStyleIdx="2" presStyleCnt="4"/>
      <dgm:spPr/>
    </dgm:pt>
    <dgm:pt modelId="{BBE0AFC6-9981-4843-9A89-0A7854707F69}" type="pres">
      <dgm:prSet presAssocID="{B3286083-8053-41C5-A541-37A1BE0AC6F1}" presName="hierRoot2" presStyleCnt="0">
        <dgm:presLayoutVars>
          <dgm:hierBranch val="init"/>
        </dgm:presLayoutVars>
      </dgm:prSet>
      <dgm:spPr/>
    </dgm:pt>
    <dgm:pt modelId="{806F426A-1597-409E-BC74-2DA29956C53F}" type="pres">
      <dgm:prSet presAssocID="{B3286083-8053-41C5-A541-37A1BE0AC6F1}" presName="rootComposite" presStyleCnt="0"/>
      <dgm:spPr/>
    </dgm:pt>
    <dgm:pt modelId="{D259CB35-968F-41A7-A1EB-D15774DD62AA}" type="pres">
      <dgm:prSet presAssocID="{B3286083-8053-41C5-A541-37A1BE0AC6F1}" presName="rootText" presStyleLbl="node2" presStyleIdx="2" presStyleCnt="4">
        <dgm:presLayoutVars>
          <dgm:chPref val="3"/>
        </dgm:presLayoutVars>
      </dgm:prSet>
      <dgm:spPr/>
    </dgm:pt>
    <dgm:pt modelId="{D476C04F-6CE8-4A2A-A510-C537D61E0BD1}" type="pres">
      <dgm:prSet presAssocID="{B3286083-8053-41C5-A541-37A1BE0AC6F1}" presName="rootConnector" presStyleLbl="node2" presStyleIdx="2" presStyleCnt="4"/>
      <dgm:spPr/>
    </dgm:pt>
    <dgm:pt modelId="{BEB6B553-BF69-4691-AFD7-668D48E88529}" type="pres">
      <dgm:prSet presAssocID="{B3286083-8053-41C5-A541-37A1BE0AC6F1}" presName="hierChild4" presStyleCnt="0"/>
      <dgm:spPr/>
    </dgm:pt>
    <dgm:pt modelId="{13B8BF25-BDAF-4CFF-AE65-EF3CDCD42843}" type="pres">
      <dgm:prSet presAssocID="{B3286083-8053-41C5-A541-37A1BE0AC6F1}" presName="hierChild5" presStyleCnt="0"/>
      <dgm:spPr/>
    </dgm:pt>
    <dgm:pt modelId="{3A625474-A7FC-4816-9CF5-68790FC2FEC3}" type="pres">
      <dgm:prSet presAssocID="{DF43FCAD-2CCB-4A87-A459-A745BAE3DC1E}" presName="Name37" presStyleLbl="parChTrans1D2" presStyleIdx="3" presStyleCnt="4"/>
      <dgm:spPr/>
    </dgm:pt>
    <dgm:pt modelId="{F4F1A85F-0FA5-4EC4-8BD0-A4EBDC743263}" type="pres">
      <dgm:prSet presAssocID="{7DC6CCA5-0B70-4F8C-9D5E-8916B85F260F}" presName="hierRoot2" presStyleCnt="0">
        <dgm:presLayoutVars>
          <dgm:hierBranch val="l"/>
        </dgm:presLayoutVars>
      </dgm:prSet>
      <dgm:spPr/>
    </dgm:pt>
    <dgm:pt modelId="{67428D30-7A87-413F-B19B-8C0D72AA9025}" type="pres">
      <dgm:prSet presAssocID="{7DC6CCA5-0B70-4F8C-9D5E-8916B85F260F}" presName="rootComposite" presStyleCnt="0"/>
      <dgm:spPr/>
    </dgm:pt>
    <dgm:pt modelId="{0EA9E029-1B70-409D-B7BE-D5D53B2FB7C4}" type="pres">
      <dgm:prSet presAssocID="{7DC6CCA5-0B70-4F8C-9D5E-8916B85F260F}" presName="rootText" presStyleLbl="node2" presStyleIdx="3" presStyleCnt="4">
        <dgm:presLayoutVars>
          <dgm:chPref val="3"/>
        </dgm:presLayoutVars>
      </dgm:prSet>
      <dgm:spPr/>
    </dgm:pt>
    <dgm:pt modelId="{019A7EC1-D31D-4781-88D3-A6AB0C19226A}" type="pres">
      <dgm:prSet presAssocID="{7DC6CCA5-0B70-4F8C-9D5E-8916B85F260F}" presName="rootConnector" presStyleLbl="node2" presStyleIdx="3" presStyleCnt="4"/>
      <dgm:spPr/>
    </dgm:pt>
    <dgm:pt modelId="{45B6BAC2-8DA4-45E6-88B9-5E8A0D971414}" type="pres">
      <dgm:prSet presAssocID="{7DC6CCA5-0B70-4F8C-9D5E-8916B85F260F}" presName="hierChild4" presStyleCnt="0"/>
      <dgm:spPr/>
    </dgm:pt>
    <dgm:pt modelId="{AA4873CF-E492-4831-AD10-C7C48CE13AFC}" type="pres">
      <dgm:prSet presAssocID="{7DC6CCA5-0B70-4F8C-9D5E-8916B85F260F}" presName="hierChild5" presStyleCnt="0"/>
      <dgm:spPr/>
    </dgm:pt>
    <dgm:pt modelId="{F9CF9208-76C6-492C-9A34-F086FF83CDBF}" type="pres">
      <dgm:prSet presAssocID="{B5808AC1-A3AA-457D-8A0C-6B9ECC014150}" presName="hierChild3" presStyleCnt="0"/>
      <dgm:spPr/>
    </dgm:pt>
  </dgm:ptLst>
  <dgm:cxnLst>
    <dgm:cxn modelId="{F5C8FD18-A1B6-4CF6-998B-FCF7DF2A92FC}" srcId="{F8C2B0FB-C109-4629-8059-3F71912F5F12}" destId="{B5808AC1-A3AA-457D-8A0C-6B9ECC014150}" srcOrd="0" destOrd="0" parTransId="{7B541EDE-64B4-4A20-9070-96AC6D13A7F3}" sibTransId="{15CB2CB6-8681-4FDE-93BF-9D1A12376149}"/>
    <dgm:cxn modelId="{DDD68E1C-3B74-48FA-8AAD-58F2D5D10C01}" srcId="{B5808AC1-A3AA-457D-8A0C-6B9ECC014150}" destId="{F096123C-DDEC-4503-8CF7-D6DE2D5F4FA1}" srcOrd="1" destOrd="0" parTransId="{799AA8BB-18B2-438B-A6FF-A4C5060D19A0}" sibTransId="{CE5A640E-6333-4A10-B240-AE2B93213121}"/>
    <dgm:cxn modelId="{1EAD8723-A186-42EB-A175-3935A31B0098}" type="presOf" srcId="{B3286083-8053-41C5-A541-37A1BE0AC6F1}" destId="{D476C04F-6CE8-4A2A-A510-C537D61E0BD1}" srcOrd="1" destOrd="0" presId="urn:microsoft.com/office/officeart/2005/8/layout/orgChart1"/>
    <dgm:cxn modelId="{04184E2B-2474-4D4C-BC05-1B0658DEBE36}" type="presOf" srcId="{41654C89-C87D-45E8-8810-AE96E2330EF9}" destId="{296BEC4A-DDED-40D2-920C-B0AB6FD60618}" srcOrd="0" destOrd="0" presId="urn:microsoft.com/office/officeart/2005/8/layout/orgChart1"/>
    <dgm:cxn modelId="{A448A85C-AF72-4A04-8F36-71487F97B885}" type="presOf" srcId="{F096123C-DDEC-4503-8CF7-D6DE2D5F4FA1}" destId="{5970CD9D-C83B-4016-982E-2309F6971AE3}" srcOrd="1" destOrd="0" presId="urn:microsoft.com/office/officeart/2005/8/layout/orgChart1"/>
    <dgm:cxn modelId="{F4027742-E54D-4409-AC26-916472701555}" type="presOf" srcId="{B5808AC1-A3AA-457D-8A0C-6B9ECC014150}" destId="{0BFE43B2-EA44-4E47-A50A-93FAE16C0F92}" srcOrd="0" destOrd="0" presId="urn:microsoft.com/office/officeart/2005/8/layout/orgChart1"/>
    <dgm:cxn modelId="{03AF274E-4B9D-432E-A38D-7234ABCF4F28}" type="presOf" srcId="{41654C89-C87D-45E8-8810-AE96E2330EF9}" destId="{ED3666AD-949D-4073-A025-791CC04CC70C}" srcOrd="1" destOrd="0" presId="urn:microsoft.com/office/officeart/2005/8/layout/orgChart1"/>
    <dgm:cxn modelId="{A9D39551-FBE3-426E-973B-759E95912A8C}" srcId="{B5808AC1-A3AA-457D-8A0C-6B9ECC014150}" destId="{41654C89-C87D-45E8-8810-AE96E2330EF9}" srcOrd="0" destOrd="0" parTransId="{3058BBB0-58EE-4224-BD59-49AAD0F3C963}" sibTransId="{4C4BFE43-F8EF-4526-ABBD-20A7929F3CC5}"/>
    <dgm:cxn modelId="{88F6AB56-99BD-4B36-A685-347EDCF56C00}" type="presOf" srcId="{DF43FCAD-2CCB-4A87-A459-A745BAE3DC1E}" destId="{3A625474-A7FC-4816-9CF5-68790FC2FEC3}" srcOrd="0" destOrd="0" presId="urn:microsoft.com/office/officeart/2005/8/layout/orgChart1"/>
    <dgm:cxn modelId="{5D296A79-0164-48BB-A197-9AD44367A645}" type="presOf" srcId="{DFF31EC7-57D5-4248-913A-CD887A1D5CF6}" destId="{2A17B022-4467-4A5B-B922-C57E4DBFC72E}" srcOrd="0" destOrd="0" presId="urn:microsoft.com/office/officeart/2005/8/layout/orgChart1"/>
    <dgm:cxn modelId="{DF6DAC7C-777F-4645-97C3-F284891FF4B5}" type="presOf" srcId="{7DC6CCA5-0B70-4F8C-9D5E-8916B85F260F}" destId="{0EA9E029-1B70-409D-B7BE-D5D53B2FB7C4}" srcOrd="0" destOrd="0" presId="urn:microsoft.com/office/officeart/2005/8/layout/orgChart1"/>
    <dgm:cxn modelId="{D76BE97F-BB9A-4C11-ABB1-F10CE44A9736}" type="presOf" srcId="{B5808AC1-A3AA-457D-8A0C-6B9ECC014150}" destId="{47BEED67-3EEE-4CE7-B219-1A77BA0A3652}" srcOrd="1" destOrd="0" presId="urn:microsoft.com/office/officeart/2005/8/layout/orgChart1"/>
    <dgm:cxn modelId="{BDAA8D85-7AE8-45A6-A9D2-8A11B15235EA}" type="presOf" srcId="{B3286083-8053-41C5-A541-37A1BE0AC6F1}" destId="{D259CB35-968F-41A7-A1EB-D15774DD62AA}" srcOrd="0" destOrd="0" presId="urn:microsoft.com/office/officeart/2005/8/layout/orgChart1"/>
    <dgm:cxn modelId="{1E7770A4-F6FD-441D-8BC5-F442D5D296C8}" type="presOf" srcId="{799AA8BB-18B2-438B-A6FF-A4C5060D19A0}" destId="{A30CB401-0F81-4604-BE94-88ED24F24ECC}" srcOrd="0" destOrd="0" presId="urn:microsoft.com/office/officeart/2005/8/layout/orgChart1"/>
    <dgm:cxn modelId="{800B72C0-FB0D-4FC1-A4C0-ECD406A95FB6}" srcId="{B5808AC1-A3AA-457D-8A0C-6B9ECC014150}" destId="{B3286083-8053-41C5-A541-37A1BE0AC6F1}" srcOrd="2" destOrd="0" parTransId="{DFF31EC7-57D5-4248-913A-CD887A1D5CF6}" sibTransId="{72122DEE-52B6-4E57-ABD6-270ED64030B9}"/>
    <dgm:cxn modelId="{4D3132C3-EA81-4A16-8657-166F44D68393}" type="presOf" srcId="{F096123C-DDEC-4503-8CF7-D6DE2D5F4FA1}" destId="{0153A615-BFCA-4259-AA56-D4D549109D07}" srcOrd="0" destOrd="0" presId="urn:microsoft.com/office/officeart/2005/8/layout/orgChart1"/>
    <dgm:cxn modelId="{F3E68EC6-096C-4C8E-B013-32A45FC494A4}" type="presOf" srcId="{7DC6CCA5-0B70-4F8C-9D5E-8916B85F260F}" destId="{019A7EC1-D31D-4781-88D3-A6AB0C19226A}" srcOrd="1" destOrd="0" presId="urn:microsoft.com/office/officeart/2005/8/layout/orgChart1"/>
    <dgm:cxn modelId="{9D0BD5E3-8FF6-4383-85AD-ED0EEB7B87E2}" type="presOf" srcId="{F8C2B0FB-C109-4629-8059-3F71912F5F12}" destId="{6B631C6A-07CB-47B2-BC65-6306739CB2DC}" srcOrd="0" destOrd="0" presId="urn:microsoft.com/office/officeart/2005/8/layout/orgChart1"/>
    <dgm:cxn modelId="{A5D338FA-89B9-4CA7-8DC5-E2627EFDF624}" type="presOf" srcId="{3058BBB0-58EE-4224-BD59-49AAD0F3C963}" destId="{2D31A7F6-7CE9-43EE-8F5C-F08658EE991D}" srcOrd="0" destOrd="0" presId="urn:microsoft.com/office/officeart/2005/8/layout/orgChart1"/>
    <dgm:cxn modelId="{D3B089FD-35C8-48B2-88E0-DF4D9BE5CA50}" srcId="{B5808AC1-A3AA-457D-8A0C-6B9ECC014150}" destId="{7DC6CCA5-0B70-4F8C-9D5E-8916B85F260F}" srcOrd="3" destOrd="0" parTransId="{DF43FCAD-2CCB-4A87-A459-A745BAE3DC1E}" sibTransId="{A5A62165-DEA7-4B11-9BA0-4B4B6D9BD01C}"/>
    <dgm:cxn modelId="{82E24DA9-5747-4FE2-A452-DAEB17005C01}" type="presParOf" srcId="{6B631C6A-07CB-47B2-BC65-6306739CB2DC}" destId="{97D656B6-813C-427F-8147-6C0669B3271A}" srcOrd="0" destOrd="0" presId="urn:microsoft.com/office/officeart/2005/8/layout/orgChart1"/>
    <dgm:cxn modelId="{D11BC0E4-EBC5-4AEF-B550-C6DBCF09D734}" type="presParOf" srcId="{97D656B6-813C-427F-8147-6C0669B3271A}" destId="{215CD6AC-9F4E-4BB3-9EB3-2FC2A986E631}" srcOrd="0" destOrd="0" presId="urn:microsoft.com/office/officeart/2005/8/layout/orgChart1"/>
    <dgm:cxn modelId="{870F4B4D-D4D9-4A93-9F29-0134E2A7983B}" type="presParOf" srcId="{215CD6AC-9F4E-4BB3-9EB3-2FC2A986E631}" destId="{0BFE43B2-EA44-4E47-A50A-93FAE16C0F92}" srcOrd="0" destOrd="0" presId="urn:microsoft.com/office/officeart/2005/8/layout/orgChart1"/>
    <dgm:cxn modelId="{5EA265E3-B295-4C5D-B72B-94A1D22C25AD}" type="presParOf" srcId="{215CD6AC-9F4E-4BB3-9EB3-2FC2A986E631}" destId="{47BEED67-3EEE-4CE7-B219-1A77BA0A3652}" srcOrd="1" destOrd="0" presId="urn:microsoft.com/office/officeart/2005/8/layout/orgChart1"/>
    <dgm:cxn modelId="{A75C62F2-8E05-457B-8CFE-C606D27DC2B0}" type="presParOf" srcId="{97D656B6-813C-427F-8147-6C0669B3271A}" destId="{E16D56B8-6D1E-44D3-848C-38580697F711}" srcOrd="1" destOrd="0" presId="urn:microsoft.com/office/officeart/2005/8/layout/orgChart1"/>
    <dgm:cxn modelId="{6E30C7A3-77C4-4ABD-A1C2-6FDC36EC5089}" type="presParOf" srcId="{E16D56B8-6D1E-44D3-848C-38580697F711}" destId="{2D31A7F6-7CE9-43EE-8F5C-F08658EE991D}" srcOrd="0" destOrd="0" presId="urn:microsoft.com/office/officeart/2005/8/layout/orgChart1"/>
    <dgm:cxn modelId="{C9A841C7-8FBA-44D8-8807-71B1D7CF630D}" type="presParOf" srcId="{E16D56B8-6D1E-44D3-848C-38580697F711}" destId="{82B00798-7EE4-4445-978A-CAFA1A3ED353}" srcOrd="1" destOrd="0" presId="urn:microsoft.com/office/officeart/2005/8/layout/orgChart1"/>
    <dgm:cxn modelId="{EF502835-922A-4B88-A4DD-B9486F1C68EE}" type="presParOf" srcId="{82B00798-7EE4-4445-978A-CAFA1A3ED353}" destId="{CA6AD4CE-B359-437B-BDB4-074C85054F6A}" srcOrd="0" destOrd="0" presId="urn:microsoft.com/office/officeart/2005/8/layout/orgChart1"/>
    <dgm:cxn modelId="{BCAF6C9A-9270-4A08-9342-2A87B76616C8}" type="presParOf" srcId="{CA6AD4CE-B359-437B-BDB4-074C85054F6A}" destId="{296BEC4A-DDED-40D2-920C-B0AB6FD60618}" srcOrd="0" destOrd="0" presId="urn:microsoft.com/office/officeart/2005/8/layout/orgChart1"/>
    <dgm:cxn modelId="{91307B05-2FBE-4A00-9412-73DE8220170C}" type="presParOf" srcId="{CA6AD4CE-B359-437B-BDB4-074C85054F6A}" destId="{ED3666AD-949D-4073-A025-791CC04CC70C}" srcOrd="1" destOrd="0" presId="urn:microsoft.com/office/officeart/2005/8/layout/orgChart1"/>
    <dgm:cxn modelId="{8AED6E42-6859-4138-A45E-41BB3E651B1B}" type="presParOf" srcId="{82B00798-7EE4-4445-978A-CAFA1A3ED353}" destId="{5DC1FEC9-D0B8-4192-B656-A33DF5FA6DF4}" srcOrd="1" destOrd="0" presId="urn:microsoft.com/office/officeart/2005/8/layout/orgChart1"/>
    <dgm:cxn modelId="{38543F56-F960-4921-A050-58EAD70CC51F}" type="presParOf" srcId="{82B00798-7EE4-4445-978A-CAFA1A3ED353}" destId="{2AEDE2E8-94D0-4F7E-95A0-43269CE3678D}" srcOrd="2" destOrd="0" presId="urn:microsoft.com/office/officeart/2005/8/layout/orgChart1"/>
    <dgm:cxn modelId="{A67B4379-3F86-4F25-9684-A8B546AD2C78}" type="presParOf" srcId="{E16D56B8-6D1E-44D3-848C-38580697F711}" destId="{A30CB401-0F81-4604-BE94-88ED24F24ECC}" srcOrd="2" destOrd="0" presId="urn:microsoft.com/office/officeart/2005/8/layout/orgChart1"/>
    <dgm:cxn modelId="{3BB6B13E-BE37-46F2-A26E-DA2C28F4A269}" type="presParOf" srcId="{E16D56B8-6D1E-44D3-848C-38580697F711}" destId="{3921147F-3C4E-4748-81C5-6ACB00C26E55}" srcOrd="3" destOrd="0" presId="urn:microsoft.com/office/officeart/2005/8/layout/orgChart1"/>
    <dgm:cxn modelId="{4BD99109-47F8-488F-9BC3-7242186A116B}" type="presParOf" srcId="{3921147F-3C4E-4748-81C5-6ACB00C26E55}" destId="{35E62342-137E-44CE-A657-7A6AF68C3843}" srcOrd="0" destOrd="0" presId="urn:microsoft.com/office/officeart/2005/8/layout/orgChart1"/>
    <dgm:cxn modelId="{8783B502-F011-49F7-BF70-BC57B7A4688E}" type="presParOf" srcId="{35E62342-137E-44CE-A657-7A6AF68C3843}" destId="{0153A615-BFCA-4259-AA56-D4D549109D07}" srcOrd="0" destOrd="0" presId="urn:microsoft.com/office/officeart/2005/8/layout/orgChart1"/>
    <dgm:cxn modelId="{C7069D42-67E1-4A7A-84E5-86C5D44EF404}" type="presParOf" srcId="{35E62342-137E-44CE-A657-7A6AF68C3843}" destId="{5970CD9D-C83B-4016-982E-2309F6971AE3}" srcOrd="1" destOrd="0" presId="urn:microsoft.com/office/officeart/2005/8/layout/orgChart1"/>
    <dgm:cxn modelId="{912E4C87-A0BE-4301-BB44-35C55EBE9247}" type="presParOf" srcId="{3921147F-3C4E-4748-81C5-6ACB00C26E55}" destId="{2311A2C2-26A7-4EAB-9FAB-11CEFEC1E954}" srcOrd="1" destOrd="0" presId="urn:microsoft.com/office/officeart/2005/8/layout/orgChart1"/>
    <dgm:cxn modelId="{F3E875F9-F9F9-486A-AC6B-A09C645155DE}" type="presParOf" srcId="{3921147F-3C4E-4748-81C5-6ACB00C26E55}" destId="{4B233EE2-7695-4C89-BCB9-15296BE1A0BE}" srcOrd="2" destOrd="0" presId="urn:microsoft.com/office/officeart/2005/8/layout/orgChart1"/>
    <dgm:cxn modelId="{0DBC27AF-0C7B-4065-B417-148590C391D2}" type="presParOf" srcId="{E16D56B8-6D1E-44D3-848C-38580697F711}" destId="{2A17B022-4467-4A5B-B922-C57E4DBFC72E}" srcOrd="4" destOrd="0" presId="urn:microsoft.com/office/officeart/2005/8/layout/orgChart1"/>
    <dgm:cxn modelId="{5DE4B666-7B24-45AD-8704-0742C57A8E80}" type="presParOf" srcId="{E16D56B8-6D1E-44D3-848C-38580697F711}" destId="{BBE0AFC6-9981-4843-9A89-0A7854707F69}" srcOrd="5" destOrd="0" presId="urn:microsoft.com/office/officeart/2005/8/layout/orgChart1"/>
    <dgm:cxn modelId="{3A1C3275-D1EA-4C45-9953-EECA5321F539}" type="presParOf" srcId="{BBE0AFC6-9981-4843-9A89-0A7854707F69}" destId="{806F426A-1597-409E-BC74-2DA29956C53F}" srcOrd="0" destOrd="0" presId="urn:microsoft.com/office/officeart/2005/8/layout/orgChart1"/>
    <dgm:cxn modelId="{433CC15F-21E8-4B92-9A82-0B0D157B72F8}" type="presParOf" srcId="{806F426A-1597-409E-BC74-2DA29956C53F}" destId="{D259CB35-968F-41A7-A1EB-D15774DD62AA}" srcOrd="0" destOrd="0" presId="urn:microsoft.com/office/officeart/2005/8/layout/orgChart1"/>
    <dgm:cxn modelId="{F928AD62-BA58-41A0-91C1-FB031C07E165}" type="presParOf" srcId="{806F426A-1597-409E-BC74-2DA29956C53F}" destId="{D476C04F-6CE8-4A2A-A510-C537D61E0BD1}" srcOrd="1" destOrd="0" presId="urn:microsoft.com/office/officeart/2005/8/layout/orgChart1"/>
    <dgm:cxn modelId="{EACB627B-23A2-4937-B4B3-B761D1172153}" type="presParOf" srcId="{BBE0AFC6-9981-4843-9A89-0A7854707F69}" destId="{BEB6B553-BF69-4691-AFD7-668D48E88529}" srcOrd="1" destOrd="0" presId="urn:microsoft.com/office/officeart/2005/8/layout/orgChart1"/>
    <dgm:cxn modelId="{0B4F72ED-9053-40CF-8481-F35EEAC2DFEE}" type="presParOf" srcId="{BBE0AFC6-9981-4843-9A89-0A7854707F69}" destId="{13B8BF25-BDAF-4CFF-AE65-EF3CDCD42843}" srcOrd="2" destOrd="0" presId="urn:microsoft.com/office/officeart/2005/8/layout/orgChart1"/>
    <dgm:cxn modelId="{32D70D35-132D-4728-B45C-B3C2458794B0}" type="presParOf" srcId="{E16D56B8-6D1E-44D3-848C-38580697F711}" destId="{3A625474-A7FC-4816-9CF5-68790FC2FEC3}" srcOrd="6" destOrd="0" presId="urn:microsoft.com/office/officeart/2005/8/layout/orgChart1"/>
    <dgm:cxn modelId="{14E202AC-789B-4352-94AC-0638A3C79EB4}" type="presParOf" srcId="{E16D56B8-6D1E-44D3-848C-38580697F711}" destId="{F4F1A85F-0FA5-4EC4-8BD0-A4EBDC743263}" srcOrd="7" destOrd="0" presId="urn:microsoft.com/office/officeart/2005/8/layout/orgChart1"/>
    <dgm:cxn modelId="{5C79959B-59E4-4FA4-98A1-393297C3BAC7}" type="presParOf" srcId="{F4F1A85F-0FA5-4EC4-8BD0-A4EBDC743263}" destId="{67428D30-7A87-413F-B19B-8C0D72AA9025}" srcOrd="0" destOrd="0" presId="urn:microsoft.com/office/officeart/2005/8/layout/orgChart1"/>
    <dgm:cxn modelId="{FE2F0F61-0AF4-4649-840C-79D2F3F0F70A}" type="presParOf" srcId="{67428D30-7A87-413F-B19B-8C0D72AA9025}" destId="{0EA9E029-1B70-409D-B7BE-D5D53B2FB7C4}" srcOrd="0" destOrd="0" presId="urn:microsoft.com/office/officeart/2005/8/layout/orgChart1"/>
    <dgm:cxn modelId="{374A2109-0503-4BF5-9B89-FA659C3CA9A9}" type="presParOf" srcId="{67428D30-7A87-413F-B19B-8C0D72AA9025}" destId="{019A7EC1-D31D-4781-88D3-A6AB0C19226A}" srcOrd="1" destOrd="0" presId="urn:microsoft.com/office/officeart/2005/8/layout/orgChart1"/>
    <dgm:cxn modelId="{2F6A58F8-7D7F-4322-8015-30CF8EDC69B2}" type="presParOf" srcId="{F4F1A85F-0FA5-4EC4-8BD0-A4EBDC743263}" destId="{45B6BAC2-8DA4-45E6-88B9-5E8A0D971414}" srcOrd="1" destOrd="0" presId="urn:microsoft.com/office/officeart/2005/8/layout/orgChart1"/>
    <dgm:cxn modelId="{02CDB209-DA99-41FB-B21F-DB1F81AD65DC}" type="presParOf" srcId="{F4F1A85F-0FA5-4EC4-8BD0-A4EBDC743263}" destId="{AA4873CF-E492-4831-AD10-C7C48CE13AFC}" srcOrd="2" destOrd="0" presId="urn:microsoft.com/office/officeart/2005/8/layout/orgChart1"/>
    <dgm:cxn modelId="{347A57C3-F727-4CC8-B270-D4A6CECE5028}" type="presParOf" srcId="{97D656B6-813C-427F-8147-6C0669B3271A}" destId="{F9CF9208-76C6-492C-9A34-F086FF83CDBF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389245" cy="3307715"/>
        <a:chOff x="0" y="0"/>
        <a:chExt cx="5389245" cy="3307715"/>
      </a:xfrm>
    </dsp:grpSpPr>
    <dsp:sp modelId="{4F9E170B-492B-42CE-A557-DCB5898529D5}">
      <dsp:nvSpPr>
        <dsp:cNvPr id="3" name="圆角矩形 2"/>
        <dsp:cNvSpPr/>
      </dsp:nvSpPr>
      <dsp:spPr bwMode="white">
        <a:xfrm>
          <a:off x="0" y="987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2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900"/>
            <a:t>报修工单输入</a:t>
          </a:r>
        </a:p>
      </dsp:txBody>
      <dsp:txXfrm>
        <a:off x="0" y="987"/>
        <a:ext cx="5389245" cy="228600"/>
      </dsp:txXfrm>
    </dsp:sp>
    <dsp:sp modelId="{C053EC98-F01C-4147-9A5E-4632EEBAAFFE}">
      <dsp:nvSpPr>
        <dsp:cNvPr id="4" name="矩形 3"/>
        <dsp:cNvSpPr/>
      </dsp:nvSpPr>
      <dsp:spPr bwMode="white">
        <a:xfrm>
          <a:off x="0" y="229587"/>
          <a:ext cx="5389245" cy="198720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工单编号、故障类型、故障位置、故障描述、紧急程度</a:t>
          </a:r>
          <a:endParaRPr>
            <a:solidFill>
              <a:schemeClr val="tx1"/>
            </a:solidFill>
          </a:endParaRPr>
        </a:p>
      </dsp:txBody>
      <dsp:txXfrm>
        <a:off x="0" y="229587"/>
        <a:ext cx="5389245" cy="198720"/>
      </dsp:txXfrm>
    </dsp:sp>
    <dsp:sp modelId="{6D012B88-91CC-41E6-ACB6-DFFEC518DA73}">
      <dsp:nvSpPr>
        <dsp:cNvPr id="5" name="圆角矩形 4"/>
        <dsp:cNvSpPr/>
      </dsp:nvSpPr>
      <dsp:spPr bwMode="white">
        <a:xfrm>
          <a:off x="0" y="428307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3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/>
            <a:t>Step1</a:t>
          </a:r>
          <a:r>
            <a:rPr lang="zh-CN" sz="900"/>
            <a:t>：责任归属查询</a:t>
          </a:r>
        </a:p>
      </dsp:txBody>
      <dsp:txXfrm>
        <a:off x="0" y="428307"/>
        <a:ext cx="5389245" cy="228600"/>
      </dsp:txXfrm>
    </dsp:sp>
    <dsp:sp modelId="{C1C9A4ED-99D2-463F-8847-8F30B22CFA86}">
      <dsp:nvSpPr>
        <dsp:cNvPr id="6" name="矩形 5"/>
        <dsp:cNvSpPr/>
      </dsp:nvSpPr>
      <dsp:spPr bwMode="white">
        <a:xfrm>
          <a:off x="0" y="656908"/>
          <a:ext cx="5389245" cy="254635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根据故障类型，从知识图谱中查询责任部门</a:t>
          </a:r>
          <a:endParaRPr lang="zh-CN" altLang="en-US" sz="700">
            <a:solidFill>
              <a:schemeClr val="tx1"/>
            </a:solidFill>
          </a:endParaRPr>
        </a:p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示例：</a:t>
          </a:r>
          <a:r>
            <a:rPr lang="en-US" sz="700">
              <a:solidFill>
                <a:schemeClr val="tx1"/>
              </a:solidFill>
            </a:rPr>
            <a:t>"</a:t>
          </a:r>
          <a:r>
            <a:rPr lang="zh-CN" sz="700">
              <a:solidFill>
                <a:schemeClr val="tx1"/>
              </a:solidFill>
            </a:rPr>
            <a:t>桌椅损坏</a:t>
          </a:r>
          <a:r>
            <a:rPr lang="en-US" sz="700">
              <a:solidFill>
                <a:schemeClr val="tx1"/>
              </a:solidFill>
            </a:rPr>
            <a:t>"</a:t>
          </a:r>
          <a:r>
            <a:rPr lang="zh-CN" sz="700">
              <a:solidFill>
                <a:schemeClr val="tx1"/>
              </a:solidFill>
            </a:rPr>
            <a:t>→后勤处</a:t>
          </a:r>
          <a:endParaRPr>
            <a:solidFill>
              <a:schemeClr val="tx1"/>
            </a:solidFill>
          </a:endParaRPr>
        </a:p>
      </dsp:txBody>
      <dsp:txXfrm>
        <a:off x="0" y="656908"/>
        <a:ext cx="5389245" cy="254635"/>
      </dsp:txXfrm>
    </dsp:sp>
    <dsp:sp modelId="{E3FC4155-E54A-4294-97AC-1064ABF815F7}">
      <dsp:nvSpPr>
        <dsp:cNvPr id="7" name="圆角矩形 6"/>
        <dsp:cNvSpPr/>
      </dsp:nvSpPr>
      <dsp:spPr bwMode="white">
        <a:xfrm>
          <a:off x="0" y="911543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4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/>
            <a:t>Step2</a:t>
          </a:r>
          <a:r>
            <a:rPr lang="zh-CN" sz="900"/>
            <a:t>：获取维修人员列表</a:t>
          </a:r>
        </a:p>
      </dsp:txBody>
      <dsp:txXfrm>
        <a:off x="0" y="911543"/>
        <a:ext cx="5389245" cy="228600"/>
      </dsp:txXfrm>
    </dsp:sp>
    <dsp:sp modelId="{F95B2556-660D-4CE9-A9AD-458D3FAD750C}">
      <dsp:nvSpPr>
        <dsp:cNvPr id="8" name="矩形 7"/>
        <dsp:cNvSpPr/>
      </dsp:nvSpPr>
      <dsp:spPr bwMode="white">
        <a:xfrm>
          <a:off x="0" y="1140143"/>
          <a:ext cx="5389245" cy="254635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从数据库获取该部门所有维修人员的基本信息</a:t>
          </a:r>
          <a:endParaRPr lang="zh-CN" altLang="en-US" sz="700">
            <a:solidFill>
              <a:schemeClr val="tx1"/>
            </a:solidFill>
          </a:endParaRPr>
        </a:p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示例：后勤处→</a:t>
          </a:r>
          <a:r>
            <a:rPr lang="en-US" sz="700">
              <a:solidFill>
                <a:schemeClr val="tx1"/>
              </a:solidFill>
            </a:rPr>
            <a:t>[</a:t>
          </a:r>
          <a:r>
            <a:rPr lang="zh-CN" sz="700">
              <a:solidFill>
                <a:schemeClr val="tx1"/>
              </a:solidFill>
            </a:rPr>
            <a:t>张师傅、李师傅、王师傅、赵师傅</a:t>
          </a:r>
          <a:r>
            <a:rPr lang="en-US" sz="700">
              <a:solidFill>
                <a:schemeClr val="tx1"/>
              </a:solidFill>
            </a:rPr>
            <a:t>]</a:t>
          </a:r>
          <a:endParaRPr lang="zh-CN" sz="700">
            <a:solidFill>
              <a:schemeClr val="tx1"/>
            </a:solidFill>
          </a:endParaRPr>
        </a:p>
      </dsp:txBody>
      <dsp:txXfrm>
        <a:off x="0" y="1140143"/>
        <a:ext cx="5389245" cy="254635"/>
      </dsp:txXfrm>
    </dsp:sp>
    <dsp:sp modelId="{0C122F6A-1F5B-42D8-85C8-C33909474B24}">
      <dsp:nvSpPr>
        <dsp:cNvPr id="9" name="圆角矩形 8"/>
        <dsp:cNvSpPr/>
      </dsp:nvSpPr>
      <dsp:spPr bwMode="white">
        <a:xfrm>
          <a:off x="0" y="1394778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5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/>
            <a:t>Step3</a:t>
          </a:r>
          <a:r>
            <a:rPr lang="zh-CN" sz="900"/>
            <a:t>：计算每人综合得分</a:t>
          </a:r>
        </a:p>
      </dsp:txBody>
      <dsp:txXfrm>
        <a:off x="0" y="1394778"/>
        <a:ext cx="5389245" cy="228600"/>
      </dsp:txXfrm>
    </dsp:sp>
    <dsp:sp modelId="{7A008B80-40C1-4A67-821F-C1F645D91A0D}">
      <dsp:nvSpPr>
        <dsp:cNvPr id="10" name="矩形 9"/>
        <dsp:cNvSpPr/>
      </dsp:nvSpPr>
      <dsp:spPr bwMode="white">
        <a:xfrm>
          <a:off x="0" y="1623378"/>
          <a:ext cx="5389245" cy="772795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对每个维修人员</a:t>
          </a:r>
          <a:endParaRPr lang="zh-CN" altLang="en-US" sz="700">
            <a:solidFill>
              <a:schemeClr val="tx1"/>
            </a:solidFill>
          </a:endParaRPr>
        </a:p>
        <a:p>
          <a:pPr marL="114300" lvl="2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计算责任归属得分（</a:t>
          </a:r>
          <a:r>
            <a:rPr lang="en-US" sz="700">
              <a:solidFill>
                <a:schemeClr val="tx1"/>
              </a:solidFill>
            </a:rPr>
            <a:t>0</a:t>
          </a:r>
          <a:r>
            <a:rPr lang="zh-CN" sz="700">
              <a:solidFill>
                <a:schemeClr val="tx1"/>
              </a:solidFill>
            </a:rPr>
            <a:t>或</a:t>
          </a:r>
          <a:r>
            <a:rPr lang="en-US" sz="700">
              <a:solidFill>
                <a:schemeClr val="tx1"/>
              </a:solidFill>
            </a:rPr>
            <a:t>100</a:t>
          </a:r>
          <a:r>
            <a:rPr lang="zh-CN" sz="700">
              <a:solidFill>
                <a:schemeClr val="tx1"/>
              </a:solidFill>
            </a:rPr>
            <a:t>分）×</a:t>
          </a:r>
          <a:r>
            <a:rPr lang="en-US" sz="700">
              <a:solidFill>
                <a:schemeClr val="tx1"/>
              </a:solidFill>
            </a:rPr>
            <a:t>40%</a:t>
          </a:r>
          <a:endParaRPr lang="zh-CN" sz="700">
            <a:solidFill>
              <a:schemeClr val="tx1"/>
            </a:solidFill>
          </a:endParaRPr>
        </a:p>
        <a:p>
          <a:pPr marL="114300" lvl="2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计算负载均衡得分（</a:t>
          </a:r>
          <a:r>
            <a:rPr lang="en-US" sz="700">
              <a:solidFill>
                <a:schemeClr val="tx1"/>
              </a:solidFill>
            </a:rPr>
            <a:t>0-100</a:t>
          </a:r>
          <a:r>
            <a:rPr lang="zh-CN" sz="700">
              <a:solidFill>
                <a:schemeClr val="tx1"/>
              </a:solidFill>
            </a:rPr>
            <a:t>分）×</a:t>
          </a:r>
          <a:r>
            <a:rPr lang="en-US" sz="700">
              <a:solidFill>
                <a:schemeClr val="tx1"/>
              </a:solidFill>
            </a:rPr>
            <a:t>30%</a:t>
          </a:r>
          <a:endParaRPr lang="zh-CN" sz="700">
            <a:solidFill>
              <a:schemeClr val="tx1"/>
            </a:solidFill>
          </a:endParaRPr>
        </a:p>
        <a:p>
          <a:pPr marL="114300" lvl="2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计算紧急程度得分（</a:t>
          </a:r>
          <a:r>
            <a:rPr lang="en-US" sz="700">
              <a:solidFill>
                <a:schemeClr val="tx1"/>
              </a:solidFill>
            </a:rPr>
            <a:t>40-100</a:t>
          </a:r>
          <a:r>
            <a:rPr lang="zh-CN" sz="700">
              <a:solidFill>
                <a:schemeClr val="tx1"/>
              </a:solidFill>
            </a:rPr>
            <a:t>分）×</a:t>
          </a:r>
          <a:r>
            <a:rPr lang="en-US" sz="700">
              <a:solidFill>
                <a:schemeClr val="tx1"/>
              </a:solidFill>
            </a:rPr>
            <a:t>20%</a:t>
          </a:r>
          <a:endParaRPr lang="zh-CN" sz="700">
            <a:solidFill>
              <a:schemeClr val="tx1"/>
            </a:solidFill>
          </a:endParaRPr>
        </a:p>
        <a:p>
          <a:pPr marL="114300" lvl="2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sz="700">
              <a:solidFill>
                <a:schemeClr val="tx1"/>
              </a:solidFill>
            </a:rPr>
            <a:t>计算地理位置得分（</a:t>
          </a:r>
          <a:r>
            <a:rPr lang="en-US" sz="700">
              <a:solidFill>
                <a:schemeClr val="tx1"/>
              </a:solidFill>
            </a:rPr>
            <a:t>30-100</a:t>
          </a:r>
          <a:r>
            <a:rPr lang="zh-CN" sz="700">
              <a:solidFill>
                <a:schemeClr val="tx1"/>
              </a:solidFill>
            </a:rPr>
            <a:t>分）×</a:t>
          </a:r>
          <a:r>
            <a:rPr lang="en-US" sz="700">
              <a:solidFill>
                <a:schemeClr val="tx1"/>
              </a:solidFill>
            </a:rPr>
            <a:t>10%</a:t>
          </a:r>
          <a:endParaRPr lang="zh-CN" sz="700">
            <a:solidFill>
              <a:schemeClr val="tx1"/>
            </a:solidFill>
          </a:endParaRPr>
        </a:p>
        <a:p>
          <a:pPr marL="114300" lvl="2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求和得到综合得分</a:t>
          </a:r>
          <a:endParaRPr>
            <a:solidFill>
              <a:schemeClr val="tx1"/>
            </a:solidFill>
          </a:endParaRPr>
        </a:p>
      </dsp:txBody>
      <dsp:txXfrm>
        <a:off x="0" y="1623378"/>
        <a:ext cx="5389245" cy="772795"/>
      </dsp:txXfrm>
    </dsp:sp>
    <dsp:sp modelId="{2CFBB597-0744-456C-A0FD-BB792DCA3D9A}">
      <dsp:nvSpPr>
        <dsp:cNvPr id="11" name="圆角矩形 10"/>
        <dsp:cNvSpPr/>
      </dsp:nvSpPr>
      <dsp:spPr bwMode="white">
        <a:xfrm>
          <a:off x="0" y="2396173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6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/>
            <a:t>Step4</a:t>
          </a:r>
          <a:r>
            <a:rPr lang="zh-CN" sz="900"/>
            <a:t>：选择得分最高者</a:t>
          </a:r>
        </a:p>
      </dsp:txBody>
      <dsp:txXfrm>
        <a:off x="0" y="2396173"/>
        <a:ext cx="5389245" cy="228600"/>
      </dsp:txXfrm>
    </dsp:sp>
    <dsp:sp modelId="{8C531A88-F2F5-40DA-AA09-6874CB1E95E4}">
      <dsp:nvSpPr>
        <dsp:cNvPr id="12" name="矩形 11"/>
        <dsp:cNvSpPr/>
      </dsp:nvSpPr>
      <dsp:spPr bwMode="white">
        <a:xfrm>
          <a:off x="0" y="2624773"/>
          <a:ext cx="5389245" cy="254635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比较所有维修人员的综合得分，选择最高者</a:t>
          </a:r>
          <a:endParaRPr lang="zh-CN" altLang="en-US" sz="700">
            <a:solidFill>
              <a:schemeClr val="tx1"/>
            </a:solidFill>
          </a:endParaRPr>
        </a:p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如果最高分有并列，优先选择负载均衡得分高者</a:t>
          </a:r>
          <a:endParaRPr>
            <a:solidFill>
              <a:schemeClr val="tx1"/>
            </a:solidFill>
          </a:endParaRPr>
        </a:p>
      </dsp:txBody>
      <dsp:txXfrm>
        <a:off x="0" y="2624773"/>
        <a:ext cx="5389245" cy="254635"/>
      </dsp:txXfrm>
    </dsp:sp>
    <dsp:sp modelId="{A7ACE796-C99D-4E0E-915D-69C7AD3FDFA8}">
      <dsp:nvSpPr>
        <dsp:cNvPr id="13" name="圆角矩形 12"/>
        <dsp:cNvSpPr/>
      </dsp:nvSpPr>
      <dsp:spPr bwMode="white">
        <a:xfrm>
          <a:off x="0" y="2879408"/>
          <a:ext cx="5389245" cy="228600"/>
        </a:xfrm>
        <a:prstGeom prst="roundRect">
          <a:avLst/>
        </a:prstGeom>
      </dsp:spPr>
      <dsp:style>
        <a:lnRef idx="2">
          <a:schemeClr val="lt1"/>
        </a:lnRef>
        <a:fillRef idx="1">
          <a:schemeClr val="accent2"/>
        </a:fillRef>
        <a:effectRef idx="0">
          <a:scrgbClr r="0" g="0" b="0"/>
        </a:effectRef>
        <a:fontRef idx="minor">
          <a:schemeClr val="lt1"/>
        </a:fontRef>
      </dsp:style>
      <dsp:txBody>
        <a:bodyPr lIns="34290" tIns="34290" rIns="34290" bIns="34290" anchor="ctr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/>
            <a:t>Step5</a:t>
          </a:r>
          <a:r>
            <a:rPr lang="zh-CN" sz="900"/>
            <a:t>：生成派单结果</a:t>
          </a:r>
        </a:p>
      </dsp:txBody>
      <dsp:txXfrm>
        <a:off x="0" y="2879408"/>
        <a:ext cx="5389245" cy="228600"/>
      </dsp:txXfrm>
    </dsp:sp>
    <dsp:sp modelId="{6ECDF249-41FD-459B-BBBA-EB0D3B90B50E}">
      <dsp:nvSpPr>
        <dsp:cNvPr id="14" name="矩形 13"/>
        <dsp:cNvSpPr/>
      </dsp:nvSpPr>
      <dsp:spPr bwMode="white">
        <a:xfrm>
          <a:off x="0" y="3108008"/>
          <a:ext cx="5389245" cy="198720"/>
        </a:xfrm>
        <a:prstGeom prst="rect">
          <a:avLst/>
        </a:prstGeom>
      </dsp:spPr>
      <dsp:style>
        <a:lnRef idx="0">
          <a:schemeClr val="dk1">
            <a:alpha val="0"/>
          </a:schemeClr>
        </a:lnRef>
        <a:fillRef idx="0">
          <a:schemeClr val="lt1">
            <a:alpha val="0"/>
          </a:schemeClr>
        </a:fillRef>
        <a:effectRef idx="0">
          <a:scrgbClr r="0" g="0" b="0"/>
        </a:effectRef>
        <a:fontRef idx="minor"/>
      </dsp:style>
      <dsp:txBody>
        <a:bodyPr lIns="171108" tIns="8890" rIns="49784" bIns="8890" anchor="t"/>
        <a:lstStyle>
          <a:lvl1pPr algn="l">
            <a:defRPr sz="1200"/>
          </a:lvl1pPr>
          <a:lvl2pPr marL="57150" indent="-57150" algn="l">
            <a:defRPr sz="900"/>
          </a:lvl2pPr>
          <a:lvl3pPr marL="114300" indent="-57150" algn="l">
            <a:defRPr sz="900"/>
          </a:lvl3pPr>
          <a:lvl4pPr marL="171450" indent="-57150" algn="l">
            <a:defRPr sz="900"/>
          </a:lvl4pPr>
          <a:lvl5pPr marL="228600" indent="-57150" algn="l">
            <a:defRPr sz="900"/>
          </a:lvl5pPr>
          <a:lvl6pPr marL="285750" indent="-57150" algn="l">
            <a:defRPr sz="900"/>
          </a:lvl6pPr>
          <a:lvl7pPr marL="342900" indent="-57150" algn="l">
            <a:defRPr sz="900"/>
          </a:lvl7pPr>
          <a:lvl8pPr marL="400050" indent="-57150" algn="l">
            <a:defRPr sz="900"/>
          </a:lvl8pPr>
          <a:lvl9pPr marL="457200" indent="-57150" algn="l">
            <a:defRPr sz="900"/>
          </a:lvl9pPr>
        </a:lstStyle>
        <a:p>
          <a:pPr marL="57150" lvl="1" indent="-57150">
            <a:lnSpc>
              <a:spcPct val="100000"/>
            </a:lnSpc>
            <a:spcBef>
              <a:spcPct val="0"/>
            </a:spcBef>
            <a:spcAft>
              <a:spcPct val="20000"/>
            </a:spcAft>
            <a:buChar char="•"/>
          </a:pPr>
          <a:r>
            <a:rPr lang="zh-CN" altLang="en-US" sz="700">
              <a:solidFill>
                <a:schemeClr val="tx1"/>
              </a:solidFill>
            </a:rPr>
            <a:t>输出：维修人员姓名、联系方式、预计到达时间、预计完成时间</a:t>
          </a:r>
          <a:endParaRPr>
            <a:solidFill>
              <a:schemeClr val="tx1"/>
            </a:solidFill>
          </a:endParaRPr>
        </a:p>
      </dsp:txBody>
      <dsp:txXfrm>
        <a:off x="0" y="3108008"/>
        <a:ext cx="5389245" cy="19872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 xmlns:r="http://schemas.openxmlformats.org/officeDocument/2006/relationships">
  <dsp:spTree>
    <dsp:nvGrpSpPr>
      <dsp:cNvPr id="2" name="组合 1"/>
      <dsp:cNvGrpSpPr/>
    </dsp:nvGrpSpPr>
    <dsp:grpSpPr>
      <a:xfrm>
        <a:off x="0" y="0"/>
        <a:ext cx="5389245" cy="1085850"/>
        <a:chOff x="0" y="0"/>
        <a:chExt cx="5389245" cy="1085850"/>
      </a:xfrm>
    </dsp:grpSpPr>
    <dsp:sp modelId="{2D31A7F6-7CE9-43EE-8F5C-F08658EE991D}">
      <dsp:nvSpPr>
        <dsp:cNvPr id="5" name="任意多边形 4"/>
        <dsp:cNvSpPr/>
      </dsp:nvSpPr>
      <dsp:spPr bwMode="white">
        <a:xfrm>
          <a:off x="1065847" y="448698"/>
          <a:ext cx="1628775" cy="188453"/>
        </a:xfrm>
        <a:custGeom>
          <a:avLst/>
          <a:gdLst/>
          <a:ahLst/>
          <a:cxnLst/>
          <a:pathLst>
            <a:path w="2565" h="297">
              <a:moveTo>
                <a:pt x="2565" y="0"/>
              </a:moveTo>
              <a:lnTo>
                <a:pt x="2565" y="148"/>
              </a:lnTo>
              <a:lnTo>
                <a:pt x="0" y="148"/>
              </a:lnTo>
              <a:lnTo>
                <a:pt x="0" y="297"/>
              </a:lnTo>
            </a:path>
          </a:pathLst>
        </a:custGeom>
      </dsp:spPr>
      <dsp:style>
        <a:lnRef idx="2">
          <a:schemeClr val="accent2"/>
        </a:lnRef>
        <a:fillRef idx="0">
          <a:schemeClr val="accent3">
            <a:tint val="90000"/>
          </a:schemeClr>
        </a:fillRef>
        <a:effectRef idx="0">
          <a:scrgbClr r="0" g="0" b="0"/>
        </a:effectRef>
        <a:fontRef idx="minor"/>
      </dsp:style>
      <dsp:txXfrm>
        <a:off x="1065847" y="448698"/>
        <a:ext cx="1628775" cy="188453"/>
      </dsp:txXfrm>
    </dsp:sp>
    <dsp:sp modelId="{A30CB401-0F81-4604-BE94-88ED24F24ECC}">
      <dsp:nvSpPr>
        <dsp:cNvPr id="8" name="任意多边形 7"/>
        <dsp:cNvSpPr/>
      </dsp:nvSpPr>
      <dsp:spPr bwMode="white">
        <a:xfrm>
          <a:off x="2151697" y="448698"/>
          <a:ext cx="542925" cy="188453"/>
        </a:xfrm>
        <a:custGeom>
          <a:avLst/>
          <a:gdLst/>
          <a:ahLst/>
          <a:cxnLst/>
          <a:pathLst>
            <a:path w="855" h="297">
              <a:moveTo>
                <a:pt x="855" y="0"/>
              </a:moveTo>
              <a:lnTo>
                <a:pt x="855" y="148"/>
              </a:lnTo>
              <a:lnTo>
                <a:pt x="0" y="148"/>
              </a:lnTo>
              <a:lnTo>
                <a:pt x="0" y="297"/>
              </a:lnTo>
            </a:path>
          </a:pathLst>
        </a:custGeom>
      </dsp:spPr>
      <dsp:style>
        <a:lnRef idx="2">
          <a:schemeClr val="accent2"/>
        </a:lnRef>
        <a:fillRef idx="0">
          <a:schemeClr val="accent3">
            <a:tint val="90000"/>
          </a:schemeClr>
        </a:fillRef>
        <a:effectRef idx="0">
          <a:scrgbClr r="0" g="0" b="0"/>
        </a:effectRef>
        <a:fontRef idx="minor"/>
      </dsp:style>
      <dsp:txXfrm>
        <a:off x="2151697" y="448698"/>
        <a:ext cx="542925" cy="188453"/>
      </dsp:txXfrm>
    </dsp:sp>
    <dsp:sp modelId="{2A17B022-4467-4A5B-B922-C57E4DBFC72E}">
      <dsp:nvSpPr>
        <dsp:cNvPr id="11" name="任意多边形 10"/>
        <dsp:cNvSpPr/>
      </dsp:nvSpPr>
      <dsp:spPr bwMode="white">
        <a:xfrm>
          <a:off x="2694623" y="448698"/>
          <a:ext cx="542925" cy="188453"/>
        </a:xfrm>
        <a:custGeom>
          <a:avLst/>
          <a:gdLst/>
          <a:ahLst/>
          <a:cxnLst/>
          <a:pathLst>
            <a:path w="855" h="297">
              <a:moveTo>
                <a:pt x="0" y="0"/>
              </a:moveTo>
              <a:lnTo>
                <a:pt x="0" y="148"/>
              </a:lnTo>
              <a:lnTo>
                <a:pt x="855" y="148"/>
              </a:lnTo>
              <a:lnTo>
                <a:pt x="855" y="297"/>
              </a:lnTo>
            </a:path>
          </a:pathLst>
        </a:custGeom>
      </dsp:spPr>
      <dsp:style>
        <a:lnRef idx="2">
          <a:schemeClr val="accent2"/>
        </a:lnRef>
        <a:fillRef idx="0">
          <a:schemeClr val="accent3">
            <a:tint val="90000"/>
          </a:schemeClr>
        </a:fillRef>
        <a:effectRef idx="0">
          <a:scrgbClr r="0" g="0" b="0"/>
        </a:effectRef>
        <a:fontRef idx="minor"/>
      </dsp:style>
      <dsp:txXfrm>
        <a:off x="2694623" y="448698"/>
        <a:ext cx="542925" cy="188453"/>
      </dsp:txXfrm>
    </dsp:sp>
    <dsp:sp modelId="{3A625474-A7FC-4816-9CF5-68790FC2FEC3}">
      <dsp:nvSpPr>
        <dsp:cNvPr id="14" name="任意多边形 13"/>
        <dsp:cNvSpPr/>
      </dsp:nvSpPr>
      <dsp:spPr bwMode="white">
        <a:xfrm>
          <a:off x="2694623" y="448698"/>
          <a:ext cx="1628775" cy="188453"/>
        </a:xfrm>
        <a:custGeom>
          <a:avLst/>
          <a:gdLst/>
          <a:ahLst/>
          <a:cxnLst/>
          <a:pathLst>
            <a:path w="2565" h="297">
              <a:moveTo>
                <a:pt x="0" y="0"/>
              </a:moveTo>
              <a:lnTo>
                <a:pt x="0" y="148"/>
              </a:lnTo>
              <a:lnTo>
                <a:pt x="2565" y="148"/>
              </a:lnTo>
              <a:lnTo>
                <a:pt x="2565" y="297"/>
              </a:lnTo>
            </a:path>
          </a:pathLst>
        </a:custGeom>
      </dsp:spPr>
      <dsp:style>
        <a:lnRef idx="2">
          <a:schemeClr val="accent2"/>
        </a:lnRef>
        <a:fillRef idx="0">
          <a:schemeClr val="accent3">
            <a:tint val="90000"/>
          </a:schemeClr>
        </a:fillRef>
        <a:effectRef idx="0">
          <a:scrgbClr r="0" g="0" b="0"/>
        </a:effectRef>
        <a:fontRef idx="minor"/>
      </dsp:style>
      <dsp:txXfrm>
        <a:off x="2694623" y="448698"/>
        <a:ext cx="1628775" cy="188453"/>
      </dsp:txXfrm>
    </dsp:sp>
    <dsp:sp modelId="{0BFE43B2-EA44-4E47-A50A-93FAE16C0F92}">
      <dsp:nvSpPr>
        <dsp:cNvPr id="3" name="矩形 2"/>
        <dsp:cNvSpPr/>
      </dsp:nvSpPr>
      <dsp:spPr bwMode="white">
        <a:xfrm>
          <a:off x="2245924" y="0"/>
          <a:ext cx="897397" cy="448698"/>
        </a:xfrm>
        <a:prstGeom prst="rect">
          <a:avLst/>
        </a:prstGeom>
      </dsp:spPr>
      <dsp:style>
        <a:lnRef idx="2">
          <a:schemeClr val="lt1"/>
        </a:lnRef>
        <a:fillRef idx="1">
          <a:schemeClr val="accent1"/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/>
            <a:t>派单结果</a:t>
          </a:r>
          <a:endParaRPr lang="zh-CN" altLang="en-US"/>
        </a:p>
      </dsp:txBody>
      <dsp:txXfrm>
        <a:off x="2245924" y="0"/>
        <a:ext cx="897397" cy="448698"/>
      </dsp:txXfrm>
    </dsp:sp>
    <dsp:sp modelId="{296BEC4A-DDED-40D2-920C-B0AB6FD60618}">
      <dsp:nvSpPr>
        <dsp:cNvPr id="6" name="矩形 5"/>
        <dsp:cNvSpPr/>
      </dsp:nvSpPr>
      <dsp:spPr bwMode="white">
        <a:xfrm>
          <a:off x="617149" y="637152"/>
          <a:ext cx="897397" cy="448698"/>
        </a:xfrm>
        <a:prstGeom prst="rect">
          <a:avLst/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/>
            <a:t>维修人员：张师傅</a:t>
          </a:r>
        </a:p>
      </dsp:txBody>
      <dsp:txXfrm>
        <a:off x="617149" y="637152"/>
        <a:ext cx="897397" cy="448698"/>
      </dsp:txXfrm>
    </dsp:sp>
    <dsp:sp modelId="{0153A615-BFCA-4259-AA56-D4D549109D07}">
      <dsp:nvSpPr>
        <dsp:cNvPr id="9" name="矩形 8"/>
        <dsp:cNvSpPr/>
      </dsp:nvSpPr>
      <dsp:spPr bwMode="white">
        <a:xfrm>
          <a:off x="1702999" y="637152"/>
          <a:ext cx="897397" cy="448698"/>
        </a:xfrm>
        <a:prstGeom prst="rect">
          <a:avLst/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/>
            <a:t>联系方式：</a:t>
          </a:r>
          <a:r>
            <a:rPr lang="en-US"/>
            <a:t>138xxxx1234</a:t>
          </a:r>
          <a:endParaRPr lang="zh-CN"/>
        </a:p>
      </dsp:txBody>
      <dsp:txXfrm>
        <a:off x="1702999" y="637152"/>
        <a:ext cx="897397" cy="448698"/>
      </dsp:txXfrm>
    </dsp:sp>
    <dsp:sp modelId="{D259CB35-968F-41A7-A1EB-D15774DD62AA}">
      <dsp:nvSpPr>
        <dsp:cNvPr id="12" name="矩形 11"/>
        <dsp:cNvSpPr/>
      </dsp:nvSpPr>
      <dsp:spPr bwMode="white">
        <a:xfrm>
          <a:off x="2788849" y="637152"/>
          <a:ext cx="897397" cy="448698"/>
        </a:xfrm>
        <a:prstGeom prst="rect">
          <a:avLst/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/>
            <a:t>预计到达时间：</a:t>
          </a:r>
          <a:r>
            <a:rPr lang="en-US"/>
            <a:t>15</a:t>
          </a:r>
          <a:r>
            <a:rPr lang="zh-CN"/>
            <a:t>分</a:t>
          </a:r>
        </a:p>
      </dsp:txBody>
      <dsp:txXfrm>
        <a:off x="2788849" y="637152"/>
        <a:ext cx="897397" cy="448698"/>
      </dsp:txXfrm>
    </dsp:sp>
    <dsp:sp modelId="{0EA9E029-1B70-409D-B7BE-D5D53B2FB7C4}">
      <dsp:nvSpPr>
        <dsp:cNvPr id="15" name="矩形 14"/>
        <dsp:cNvSpPr/>
      </dsp:nvSpPr>
      <dsp:spPr bwMode="white">
        <a:xfrm>
          <a:off x="3874699" y="637152"/>
          <a:ext cx="897397" cy="448698"/>
        </a:xfrm>
        <a:prstGeom prst="rect">
          <a:avLst/>
        </a:prstGeom>
      </dsp:spPr>
      <dsp:style>
        <a:lnRef idx="2">
          <a:schemeClr val="lt1"/>
        </a:lnRef>
        <a:fillRef idx="1">
          <a:schemeClr val="accent2">
            <a:hueOff val="0"/>
            <a:satOff val="0"/>
            <a:lumOff val="0"/>
            <a:alpha val="100000"/>
          </a:schemeClr>
        </a:fillRef>
        <a:effectRef idx="0">
          <a:scrgbClr r="0" g="0" b="0"/>
        </a:effectRef>
        <a:fontRef idx="minor">
          <a:schemeClr val="lt1"/>
        </a:fontRef>
      </dsp:style>
      <dsp:txBody>
        <a:bodyPr lIns="7620" tIns="7620" rIns="7620" bIns="7620" anchor="ctr"/>
        <a:lstStyle>
          <a:lvl1pPr algn="ctr">
            <a:defRPr sz="1200"/>
          </a:lvl1pPr>
          <a:lvl2pPr marL="57150" indent="-57150" algn="ctr">
            <a:defRPr sz="900"/>
          </a:lvl2pPr>
          <a:lvl3pPr marL="114300" indent="-57150" algn="ctr">
            <a:defRPr sz="900"/>
          </a:lvl3pPr>
          <a:lvl4pPr marL="171450" indent="-57150" algn="ctr">
            <a:defRPr sz="900"/>
          </a:lvl4pPr>
          <a:lvl5pPr marL="228600" indent="-57150" algn="ctr">
            <a:defRPr sz="900"/>
          </a:lvl5pPr>
          <a:lvl6pPr marL="285750" indent="-57150" algn="ctr">
            <a:defRPr sz="900"/>
          </a:lvl6pPr>
          <a:lvl7pPr marL="342900" indent="-57150" algn="ctr">
            <a:defRPr sz="900"/>
          </a:lvl7pPr>
          <a:lvl8pPr marL="400050" indent="-57150" algn="ctr">
            <a:defRPr sz="900"/>
          </a:lvl8pPr>
          <a:lvl9pPr marL="457200" indent="-57150" algn="ctr">
            <a:defRPr sz="900"/>
          </a:lvl9pPr>
        </a:lstStyle>
        <a:p>
          <a:pPr lvl="0">
            <a:lnSpc>
              <a:spcPct val="10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/>
            <a:t>预计完成时间：</a:t>
          </a:r>
          <a:r>
            <a:rPr lang="en-US"/>
            <a:t>2</a:t>
          </a:r>
          <a:r>
            <a:rPr lang="zh-CN"/>
            <a:t>小时</a:t>
          </a:r>
        </a:p>
      </dsp:txBody>
      <dsp:txXfrm>
        <a:off x="3874699" y="637152"/>
        <a:ext cx="897397" cy="448698"/>
      </dsp:txXfrm>
    </dsp:sp>
    <dsp:sp modelId="{47BEED67-3EEE-4CE7-B219-1A77BA0A3652}">
      <dsp:nvSpPr>
        <dsp:cNvPr id="4" name="矩形 3" hidden="1"/>
        <dsp:cNvSpPr/>
      </dsp:nvSpPr>
      <dsp:spPr>
        <a:xfrm>
          <a:off x="2245924" y="0"/>
          <a:ext cx="179479" cy="448698"/>
        </a:xfrm>
        <a:prstGeom prst="rect">
          <a:avLst/>
        </a:prstGeom>
      </dsp:spPr>
      <dsp:txXfrm>
        <a:off x="2245924" y="0"/>
        <a:ext cx="179479" cy="448698"/>
      </dsp:txXfrm>
    </dsp:sp>
    <dsp:sp modelId="{ED3666AD-949D-4073-A025-791CC04CC70C}">
      <dsp:nvSpPr>
        <dsp:cNvPr id="7" name="矩形 6" hidden="1"/>
        <dsp:cNvSpPr/>
      </dsp:nvSpPr>
      <dsp:spPr>
        <a:xfrm>
          <a:off x="617149" y="637152"/>
          <a:ext cx="179479" cy="448698"/>
        </a:xfrm>
        <a:prstGeom prst="rect">
          <a:avLst/>
        </a:prstGeom>
      </dsp:spPr>
      <dsp:txXfrm>
        <a:off x="617149" y="637152"/>
        <a:ext cx="179479" cy="448698"/>
      </dsp:txXfrm>
    </dsp:sp>
    <dsp:sp modelId="{5970CD9D-C83B-4016-982E-2309F6971AE3}">
      <dsp:nvSpPr>
        <dsp:cNvPr id="10" name="矩形 9" hidden="1"/>
        <dsp:cNvSpPr/>
      </dsp:nvSpPr>
      <dsp:spPr>
        <a:xfrm>
          <a:off x="1702999" y="637152"/>
          <a:ext cx="179479" cy="448698"/>
        </a:xfrm>
        <a:prstGeom prst="rect">
          <a:avLst/>
        </a:prstGeom>
      </dsp:spPr>
      <dsp:txXfrm>
        <a:off x="1702999" y="637152"/>
        <a:ext cx="179479" cy="448698"/>
      </dsp:txXfrm>
    </dsp:sp>
    <dsp:sp modelId="{D476C04F-6CE8-4A2A-A510-C537D61E0BD1}">
      <dsp:nvSpPr>
        <dsp:cNvPr id="13" name="矩形 12" hidden="1"/>
        <dsp:cNvSpPr/>
      </dsp:nvSpPr>
      <dsp:spPr>
        <a:xfrm>
          <a:off x="2788849" y="637152"/>
          <a:ext cx="179479" cy="448698"/>
        </a:xfrm>
        <a:prstGeom prst="rect">
          <a:avLst/>
        </a:prstGeom>
      </dsp:spPr>
      <dsp:txXfrm>
        <a:off x="2788849" y="637152"/>
        <a:ext cx="179479" cy="448698"/>
      </dsp:txXfrm>
    </dsp:sp>
    <dsp:sp modelId="{019A7EC1-D31D-4781-88D3-A6AB0C19226A}">
      <dsp:nvSpPr>
        <dsp:cNvPr id="16" name="矩形 15" hidden="1"/>
        <dsp:cNvSpPr/>
      </dsp:nvSpPr>
      <dsp:spPr>
        <a:xfrm>
          <a:off x="4592617" y="637152"/>
          <a:ext cx="179479" cy="448698"/>
        </a:xfrm>
        <a:prstGeom prst="rect">
          <a:avLst/>
        </a:prstGeom>
      </dsp:spPr>
      <dsp:txXfrm>
        <a:off x="4592617" y="637152"/>
        <a:ext cx="179479" cy="44869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2">
  <dgm:title val=""/>
  <dgm:desc val=""/>
  <dgm:catLst>
    <dgm:cat type="list" pri="3000"/>
    <dgm:cat type="convert" pri="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2" srcId="1" destId="11" srcOrd="0" destOrd="0"/>
        <dgm:cxn modelId="23" srcId="2" destId="21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linear">
    <dgm:varLst>
      <dgm:animLvl val="lvl"/>
      <dgm:resizeHandles val="exact"/>
    </dgm:varLst>
    <dgm:alg type="lin">
      <dgm:param type="linDir" val="fromT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parentText" refType="w"/>
      <dgm:constr type="h" for="ch" forName="parentText" refType="primFontSz" refFor="ch" refForName="parentText" fact="0.52"/>
      <dgm:constr type="w" for="ch" forName="childText" refType="w"/>
      <dgm:constr type="h" for="ch" forName="childText" refType="primFontSz" refFor="ch" refForName="parentText" fact="0.46"/>
      <dgm:constr type="h" for="ch" forName="parentText" op="equ"/>
      <dgm:constr type="primFontSz" for="ch" forName="parentText" op="equ" val="65"/>
      <dgm:constr type="primFontSz" for="ch" forName="childText" refType="primFontSz" refFor="ch" refForName="parentText" op="equ"/>
      <dgm:constr type="h" for="ch" forName="spacer" refType="primFontSz" refFor="ch" refForName="parentText" fact="0.08"/>
    </dgm:constrLst>
    <dgm:ruleLst>
      <dgm:rule type="primFontSz" for="ch" forName="parentText" val="5" fact="NaN" max="NaN"/>
    </dgm:ruleLst>
    <dgm:forEach name="Name0" axis="ch" ptType="node">
      <dgm:layoutNode name="parentText" styleLbl="node1">
        <dgm:varLst>
          <dgm:chMax val="0"/>
          <dgm:bulletEnabled val="1"/>
        </dgm:varLst>
        <dgm:alg type="tx">
          <dgm:param type="parTxLTRAlign" val="l"/>
          <dgm:param type="parTxRTLAlign" val="r"/>
        </dgm:alg>
        <dgm:shape xmlns:r="http://schemas.openxmlformats.org/officeDocument/2006/relationships" type="roundRect" r:blip="">
          <dgm:adjLst/>
        </dgm:shape>
        <dgm:presOf axis="self"/>
        <dgm:constrLst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h" val="INF" fact="NaN" max="NaN"/>
        </dgm:ruleLst>
      </dgm:layoutNode>
      <dgm:choose name="Name1">
        <dgm:if name="Name2" axis="ch" ptType="node" func="cnt" op="gte" val="1">
          <dgm:layoutNode name="childText" styleLbl="revTx">
            <dgm:varLst>
              <dgm:bulletEnabled val="1"/>
            </dgm:varLst>
            <dgm:alg type="tx">
              <dgm:param type="lnSpAfChP" val="20"/>
              <dgm:param type="stBulletLvl" val="1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tMarg" refType="primFontSz" fact="0.1"/>
              <dgm:constr type="bMarg" refType="primFontSz" fact="0.1"/>
              <dgm:constr type="lMarg" refType="w" fact="0.09"/>
            </dgm:constrLst>
            <dgm:ruleLst>
              <dgm:rule type="h" val="INF" fact="NaN" max="NaN"/>
            </dgm:ruleLst>
          </dgm:layoutNode>
        </dgm:if>
        <dgm:else name="Name3">
          <dgm:choose name="Name4">
            <dgm:if name="Name5" axis="par ch" ptType="doc node" func="cnt" op="gte" val="2">
              <dgm:forEach name="Name6" axis="followSib" ptType="sibTrans" cnt="1">
                <dgm:layoutNode name="spacer">
                  <dgm:alg type="sp"/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</dgm:layoutNode>
              </dgm:forEach>
            </dgm:if>
            <dgm:else name="Name7"/>
          </dgm:choose>
        </dgm:else>
      </dgm:choos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linDir" val="fromT"/>
                  <dgm:param type="chAlign" val="r"/>
                </dgm:alg>
              </dgm:if>
              <dgm:if name="Name23" func="var" arg="hierBranch" op="equ" val="r">
                <dgm:alg type="hierChild">
                  <dgm:param type="linDir" val="fromT"/>
                  <dgm:param type="chAlign" val="l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linDir" val="fromL"/>
                      <dgm:param type="chAlign" val="l"/>
                      <dgm:param type="secLinDir" val="fromT"/>
                      <dgm:param type="secChAlign" val="t"/>
                    </dgm:alg>
                  </dgm:if>
                  <dgm:else name="Name27">
                    <dgm:alg type="hierChild">
                      <dgm:param type="linDir" val="fromR"/>
                      <dgm:param type="chAlign" val="l"/>
                      <dgm:param type="secLinDir" val="fromT"/>
                      <dgm:param type="secChAlign" val="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srcNode" val="rootConnector"/>
                                    <dgm:param type="dim" val="1D"/>
                                    <dgm:param type="endSty" val="noArr"/>
                                    <dgm:param type="connRout" val="bend"/>
                                    <dgm:param type="begPts" val="bCtr"/>
                                    <dgm:param type="endPts" val="midL mid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srcNode" val="rootConnector1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srcNode" val="rootConnector"/>
                                <dgm:param type="dim" val="1D"/>
                                <dgm:param type="endSty" val="noArr"/>
                                <dgm:param type="connRout" val="bend"/>
                                <dgm:param type="begPts" val="bCtr"/>
                                <dgm:param type="endPts" val="midL mid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85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89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05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linDir" val="fromL"/>
                  <dgm:param type="chAlign" val="l"/>
                  <dgm:param type="secLinDir" val="fromT"/>
                  <dgm:param type="secChAlign" val="t"/>
                </dgm:alg>
              </dgm:if>
              <dgm:else name="Name109">
                <dgm:alg type="hierChild">
                  <dgm:param type="linDir" val="fromR"/>
                  <dgm:param type="chAlign" val="l"/>
                  <dgm:param type="secLinDir" val="fromT"/>
                  <dgm:param type="secChAlign" val="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dim" val="1D"/>
                    <dgm:param type="endSty" val="noArr"/>
                    <dgm:param type="connRout" val="bend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linDir" val="fromT"/>
                        <dgm:param type="chAlign" val="r"/>
                      </dgm:alg>
                    </dgm:if>
                    <dgm:if name="Name129" func="var" arg="hierBranch" op="equ" val="r">
                      <dgm:alg type="hierChild">
                        <dgm:param type="linDir" val="fromT"/>
                        <dgm:param type="chAlign" val="l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linDir" val="fromL"/>
                            <dgm:param type="chAlign" val="l"/>
                            <dgm:param type="secLinDir" val="fromT"/>
                            <dgm:param type="secChAlign" val="t"/>
                          </dgm:alg>
                        </dgm:if>
                        <dgm:else name="Name133">
                          <dgm:alg type="hierChild">
                            <dgm:param type="linDir" val="fromR"/>
                            <dgm:param type="chAlign" val="l"/>
                            <dgm:param type="secLinDir" val="fromT"/>
                            <dgm:param type="secChAlign" val="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linDir" val="fromL"/>
                        <dgm:param type="chAlign" val="l"/>
                        <dgm:param type="secLinDir" val="fromT"/>
                        <dgm:param type="secChAlign" val="t"/>
                      </dgm:alg>
                    </dgm:if>
                    <dgm:else name="Name146">
                      <dgm:alg type="hierChild">
                        <dgm:param type="linDir" val="fromR"/>
                        <dgm:param type="chAlign" val="l"/>
                        <dgm:param type="secLinDir" val="fromT"/>
                        <dgm:param type="secChAlign" val="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callout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ImgPlac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2D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/>
      <a:lightRig rig="threePt" dir="t"/>
    </dgm:scene3d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olidAlign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vennNode1">
    <dgm:scene3d>
      <a:camera prst="orthographicFront"/>
      <a:lightRig rig="threePt" dir="t"/>
    </dgm:scene3d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2592</Words>
  <Characters>3082</Characters>
  <Lines>28</Lines>
  <Paragraphs>8</Paragraphs>
  <TotalTime>82</TotalTime>
  <ScaleCrop>false</ScaleCrop>
  <LinksUpToDate>false</LinksUpToDate>
  <CharactersWithSpaces>3082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2026-04-11T05:51:00Z</dcterms:created>
  <dc:creator>晓航 范</dc:creator>
  <cp:lastModifiedBy>时空</cp:lastModifiedBy>
  <dcterms:modified xsi:type="dcterms:W3CDTF">2026-04-11T07:14:21Z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eyJoZGlkIjoiMGIwNDczZTVhNGE1MTE5MjcyZGE0NjRhOWQ3OGI5MGIiLCJ1c2VySWQiOiI5Mjg3NjEyNDUifQ==</vt:lpwstr>
  </property>
  <property fmtid="{D5CDD505-2E9C-101B-9397-08002B2CF9AE}" pid="3" name="KSOProductBuildVer">
    <vt:lpwstr>2052-12.1.0.25225</vt:lpwstr>
  </property>
  <property fmtid="{D5CDD505-2E9C-101B-9397-08002B2CF9AE}" pid="4" name="ICV">
    <vt:lpwstr>E0088012C69E4AEE86668EF22D290E5F_12</vt:lpwstr>
  </property>
</Properties>
</file>