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Default="0085112D">
      <w:r>
        <w:rPr>
          <w:noProof/>
        </w:rPr>
        <w:drawing>
          <wp:inline distT="0" distB="0" distL="0" distR="0" wp14:anchorId="3DEF151A" wp14:editId="094F9E94">
            <wp:extent cx="5274310" cy="464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2D" w:rsidRDefault="0085112D"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色散本领指的是中心位置，栅周期d越小、衍射级数k越高，色散本领越大。</w:t>
      </w:r>
    </w:p>
    <w:p w:rsidR="0085112D" w:rsidRDefault="0081410C">
      <w:r>
        <w:rPr>
          <w:noProof/>
        </w:rPr>
        <w:drawing>
          <wp:inline distT="0" distB="0" distL="0" distR="0" wp14:anchorId="6FE7E640" wp14:editId="6996E0DC">
            <wp:extent cx="5142857" cy="20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2D" w:rsidRDefault="0081410C"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焦距越大、色散本领越大，线色散本领越大。</w:t>
      </w:r>
    </w:p>
    <w:p w:rsidR="0085112D" w:rsidRDefault="0081410C">
      <w:r>
        <w:rPr>
          <w:noProof/>
        </w:rPr>
        <w:lastRenderedPageBreak/>
        <w:drawing>
          <wp:inline distT="0" distB="0" distL="0" distR="0" wp14:anchorId="6450D59C" wp14:editId="3F2C0690">
            <wp:extent cx="5274310" cy="3166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2D" w:rsidRDefault="0081410C">
      <w:r>
        <w:rPr>
          <w:noProof/>
        </w:rPr>
        <w:drawing>
          <wp:inline distT="0" distB="0" distL="0" distR="0" wp14:anchorId="7A2FE250" wp14:editId="318ABD07">
            <wp:extent cx="4741837" cy="265693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389" cy="26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2D" w:rsidRDefault="0081410C">
      <w:pPr>
        <w:rPr>
          <w:rFonts w:ascii="Microsoft YaHei UI" w:eastAsia="Microsoft YaHei UI" w:hAnsi="Microsoft YaHei UI"/>
          <w:color w:val="333333"/>
          <w:spacing w:val="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色分辨本领和峰宽关联！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总缝数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N越多（面积越大）、衍射级数k越高，分辨本领越大。</w:t>
      </w:r>
    </w:p>
    <w:p w:rsidR="0081410C" w:rsidRDefault="0081410C">
      <w:pPr>
        <w:rPr>
          <w:rFonts w:hint="eastAsia"/>
        </w:rPr>
      </w:pPr>
    </w:p>
    <w:p w:rsidR="0081410C" w:rsidRPr="0081410C" w:rsidRDefault="0081410C" w:rsidP="0081410C">
      <w:r w:rsidRPr="0081410C">
        <w:rPr>
          <w:rFonts w:hint="eastAsia"/>
          <w:b/>
          <w:bCs/>
        </w:rPr>
        <w:t>光栅软件推荐</w:t>
      </w:r>
    </w:p>
    <w:p w:rsidR="0085112D" w:rsidRDefault="0081410C" w:rsidP="0081410C">
      <w:proofErr w:type="spellStart"/>
      <w:r w:rsidRPr="0081410C">
        <w:t>Gsolver</w:t>
      </w:r>
      <w:proofErr w:type="spellEnd"/>
      <w:r w:rsidRPr="0081410C">
        <w:t>是一款强大的光栅结构设计软件，软件具有直观的可视化界面，可设计各种光栅结构剖面，如：方波全息光栅，闪耀光栅，正弦、梯形、三角形、三点折线式及其它许多结构光栅等。它具有完全的三维矢量代码，仿真计算精度高，材料齐全。</w:t>
      </w:r>
    </w:p>
    <w:p w:rsidR="0085112D" w:rsidRDefault="0085112D"/>
    <w:p w:rsidR="0085112D" w:rsidRDefault="0085112D"/>
    <w:p w:rsidR="0085112D" w:rsidRDefault="0085112D"/>
    <w:p w:rsidR="0085112D" w:rsidRDefault="0085112D">
      <w:bookmarkStart w:id="0" w:name="_GoBack"/>
      <w:bookmarkEnd w:id="0"/>
    </w:p>
    <w:sectPr w:rsidR="0085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0"/>
    <w:rsid w:val="004C0E90"/>
    <w:rsid w:val="005003A7"/>
    <w:rsid w:val="0081410C"/>
    <w:rsid w:val="0085112D"/>
    <w:rsid w:val="00A017A0"/>
    <w:rsid w:val="00D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92E64-A5FE-4FA2-B665-A97069B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196</Characters>
  <Application>Microsoft Office Word</Application>
  <DocSecurity>0</DocSecurity>
  <Lines>1</Lines>
  <Paragraphs>1</Paragraphs>
  <ScaleCrop>false</ScaleCrop>
  <Company>Nibiru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3</cp:revision>
  <dcterms:created xsi:type="dcterms:W3CDTF">2020-04-23T03:14:00Z</dcterms:created>
  <dcterms:modified xsi:type="dcterms:W3CDTF">2020-04-23T03:26:00Z</dcterms:modified>
</cp:coreProperties>
</file>