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4CC1" w:rsidRPr="001A070C" w:rsidRDefault="008659F4">
      <w:pPr>
        <w:rPr>
          <w:rFonts w:ascii="微软雅黑" w:eastAsia="微软雅黑" w:hAnsi="微软雅黑"/>
          <w:szCs w:val="21"/>
        </w:rPr>
      </w:pPr>
      <w:r w:rsidRPr="001A070C">
        <w:rPr>
          <w:rFonts w:ascii="微软雅黑" w:eastAsia="微软雅黑" w:hAnsi="微软雅黑"/>
          <w:noProof/>
          <w:szCs w:val="21"/>
        </w:rPr>
        <w:drawing>
          <wp:inline distT="0" distB="0" distL="0" distR="0" wp14:anchorId="14A89FD0" wp14:editId="049B8DE2">
            <wp:extent cx="4952381" cy="2523809"/>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952381" cy="2523809"/>
                    </a:xfrm>
                    <a:prstGeom prst="rect">
                      <a:avLst/>
                    </a:prstGeom>
                  </pic:spPr>
                </pic:pic>
              </a:graphicData>
            </a:graphic>
          </wp:inline>
        </w:drawing>
      </w:r>
    </w:p>
    <w:p w:rsidR="001B6A23" w:rsidRPr="001A070C" w:rsidRDefault="001B6A23">
      <w:pPr>
        <w:rPr>
          <w:rFonts w:ascii="微软雅黑" w:eastAsia="微软雅黑" w:hAnsi="微软雅黑" w:cs="Helvetica"/>
          <w:color w:val="3E3E3E"/>
          <w:szCs w:val="21"/>
          <w:shd w:val="clear" w:color="auto" w:fill="FFFFFF"/>
        </w:rPr>
      </w:pPr>
      <w:r w:rsidRPr="001A070C">
        <w:rPr>
          <w:rStyle w:val="apple-converted-space"/>
          <w:rFonts w:ascii="微软雅黑" w:eastAsia="微软雅黑" w:hAnsi="微软雅黑" w:cs="Helvetica"/>
          <w:color w:val="3E3E3E"/>
          <w:szCs w:val="21"/>
          <w:shd w:val="clear" w:color="auto" w:fill="FFFFFF"/>
        </w:rPr>
        <w:t> </w:t>
      </w:r>
      <w:r w:rsidRPr="001A070C">
        <w:rPr>
          <w:rFonts w:ascii="微软雅黑" w:eastAsia="微软雅黑" w:hAnsi="微软雅黑" w:cs="Helvetica"/>
          <w:color w:val="3E3E3E"/>
          <w:szCs w:val="21"/>
          <w:shd w:val="clear" w:color="auto" w:fill="FFFFFF"/>
        </w:rPr>
        <w:t>OLED结构</w:t>
      </w:r>
    </w:p>
    <w:p w:rsidR="00CC4D67" w:rsidRPr="001A070C" w:rsidRDefault="007B4500">
      <w:pPr>
        <w:rPr>
          <w:rFonts w:ascii="微软雅黑" w:eastAsia="微软雅黑" w:hAnsi="微软雅黑" w:cs="Helvetica"/>
          <w:color w:val="3E3E3E"/>
          <w:szCs w:val="21"/>
          <w:shd w:val="clear" w:color="auto" w:fill="FFFFFF"/>
        </w:rPr>
      </w:pPr>
      <w:r w:rsidRPr="001A070C">
        <w:rPr>
          <w:rFonts w:ascii="微软雅黑" w:eastAsia="微软雅黑" w:hAnsi="微软雅黑"/>
          <w:noProof/>
          <w:szCs w:val="21"/>
        </w:rPr>
        <w:drawing>
          <wp:inline distT="0" distB="0" distL="0" distR="0" wp14:anchorId="0076BBF0" wp14:editId="3367C6AB">
            <wp:extent cx="5247619" cy="3542857"/>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47619" cy="3542857"/>
                    </a:xfrm>
                    <a:prstGeom prst="rect">
                      <a:avLst/>
                    </a:prstGeom>
                  </pic:spPr>
                </pic:pic>
              </a:graphicData>
            </a:graphic>
          </wp:inline>
        </w:drawing>
      </w:r>
    </w:p>
    <w:p w:rsidR="00D638B3" w:rsidRPr="001A070C" w:rsidRDefault="003D6233" w:rsidP="00D638B3">
      <w:pPr>
        <w:jc w:val="center"/>
        <w:rPr>
          <w:rFonts w:ascii="微软雅黑" w:eastAsia="微软雅黑" w:hAnsi="微软雅黑" w:cs="Helvetica"/>
          <w:color w:val="3E3E3E"/>
          <w:szCs w:val="21"/>
          <w:shd w:val="clear" w:color="auto" w:fill="FFFFFF"/>
        </w:rPr>
      </w:pPr>
      <w:r w:rsidRPr="001A070C">
        <w:rPr>
          <w:rFonts w:ascii="微软雅黑" w:eastAsia="微软雅黑" w:hAnsi="微软雅黑"/>
          <w:noProof/>
          <w:szCs w:val="21"/>
        </w:rPr>
        <w:drawing>
          <wp:inline distT="0" distB="0" distL="0" distR="0" wp14:anchorId="47898749" wp14:editId="6753ECA8">
            <wp:extent cx="4409524" cy="2209524"/>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09524" cy="2209524"/>
                    </a:xfrm>
                    <a:prstGeom prst="rect">
                      <a:avLst/>
                    </a:prstGeom>
                  </pic:spPr>
                </pic:pic>
              </a:graphicData>
            </a:graphic>
          </wp:inline>
        </w:drawing>
      </w:r>
    </w:p>
    <w:p w:rsidR="00D638B3" w:rsidRPr="001A070C" w:rsidRDefault="00507459">
      <w:pPr>
        <w:rPr>
          <w:rFonts w:ascii="微软雅黑" w:eastAsia="微软雅黑" w:hAnsi="微软雅黑" w:cs="Helvetica"/>
          <w:color w:val="3E3E3E"/>
          <w:szCs w:val="21"/>
          <w:shd w:val="clear" w:color="auto" w:fill="FFFFFF"/>
        </w:rPr>
      </w:pPr>
      <w:r w:rsidRPr="001A070C">
        <w:rPr>
          <w:rFonts w:ascii="微软雅黑" w:eastAsia="微软雅黑" w:hAnsi="微软雅黑" w:cs="Helvetica"/>
          <w:color w:val="3E3E3E"/>
          <w:szCs w:val="21"/>
          <w:shd w:val="clear" w:color="auto" w:fill="FFFFFF"/>
        </w:rPr>
        <w:lastRenderedPageBreak/>
        <w:t>OLED用圆偏振片</w:t>
      </w:r>
    </w:p>
    <w:p w:rsidR="00507459" w:rsidRPr="001A070C" w:rsidRDefault="00507459">
      <w:pPr>
        <w:rPr>
          <w:rFonts w:ascii="微软雅黑" w:eastAsia="微软雅黑" w:hAnsi="微软雅黑" w:cs="Helvetica"/>
          <w:color w:val="3E3E3E"/>
          <w:szCs w:val="21"/>
          <w:shd w:val="clear" w:color="auto" w:fill="FFFFFF"/>
        </w:rPr>
      </w:pPr>
      <w:r w:rsidRPr="001A070C">
        <w:rPr>
          <w:rFonts w:ascii="微软雅黑" w:eastAsia="微软雅黑" w:hAnsi="微软雅黑" w:cs="Helvetica"/>
          <w:color w:val="3E3E3E"/>
          <w:szCs w:val="21"/>
          <w:shd w:val="clear" w:color="auto" w:fill="FFFFFF"/>
        </w:rPr>
        <w:t>AMOLED显示器所面临的挑战之一</w:t>
      </w:r>
      <w:r w:rsidRPr="001A070C">
        <w:rPr>
          <w:rFonts w:ascii="微软雅黑" w:eastAsia="微软雅黑" w:hAnsi="微软雅黑" w:cs="Helvetica" w:hint="eastAsia"/>
          <w:color w:val="3E3E3E"/>
          <w:szCs w:val="21"/>
          <w:shd w:val="clear" w:color="auto" w:fill="FFFFFF"/>
        </w:rPr>
        <w:t>，</w:t>
      </w:r>
      <w:r w:rsidRPr="001A070C">
        <w:rPr>
          <w:rFonts w:ascii="微软雅黑" w:eastAsia="微软雅黑" w:hAnsi="微软雅黑" w:cs="Helvetica"/>
          <w:color w:val="3E3E3E"/>
          <w:szCs w:val="21"/>
          <w:shd w:val="clear" w:color="auto" w:fill="FFFFFF"/>
        </w:rPr>
        <w:t>是如何有效抵抗环境光</w:t>
      </w:r>
      <w:r w:rsidRPr="001A070C">
        <w:rPr>
          <w:rFonts w:ascii="微软雅黑" w:eastAsia="微软雅黑" w:hAnsi="微软雅黑" w:cs="Helvetica" w:hint="eastAsia"/>
          <w:color w:val="3E3E3E"/>
          <w:szCs w:val="21"/>
          <w:shd w:val="clear" w:color="auto" w:fill="FFFFFF"/>
        </w:rPr>
        <w:t>、</w:t>
      </w:r>
      <w:r w:rsidRPr="001A070C">
        <w:rPr>
          <w:rFonts w:ascii="微软雅黑" w:eastAsia="微软雅黑" w:hAnsi="微软雅黑" w:cs="Helvetica"/>
          <w:color w:val="3E3E3E"/>
          <w:szCs w:val="21"/>
          <w:shd w:val="clear" w:color="auto" w:fill="FFFFFF"/>
        </w:rPr>
        <w:t>减少显示方面的干扰</w:t>
      </w:r>
      <w:r w:rsidRPr="001A070C">
        <w:rPr>
          <w:rFonts w:ascii="微软雅黑" w:eastAsia="微软雅黑" w:hAnsi="微软雅黑" w:cs="Helvetica" w:hint="eastAsia"/>
          <w:color w:val="3E3E3E"/>
          <w:szCs w:val="21"/>
          <w:shd w:val="clear" w:color="auto" w:fill="FFFFFF"/>
        </w:rPr>
        <w:t>，</w:t>
      </w:r>
      <w:r w:rsidRPr="001A070C">
        <w:rPr>
          <w:rFonts w:ascii="微软雅黑" w:eastAsia="微软雅黑" w:hAnsi="微软雅黑" w:cs="Helvetica"/>
          <w:color w:val="3E3E3E"/>
          <w:szCs w:val="21"/>
          <w:shd w:val="clear" w:color="auto" w:fill="FFFFFF"/>
        </w:rPr>
        <w:t>搭载圆偏振片便是其中一个解决方法</w:t>
      </w:r>
      <w:r w:rsidRPr="001A070C">
        <w:rPr>
          <w:rFonts w:ascii="微软雅黑" w:eastAsia="微软雅黑" w:hAnsi="微软雅黑" w:cs="Helvetica" w:hint="eastAsia"/>
          <w:color w:val="3E3E3E"/>
          <w:szCs w:val="21"/>
          <w:shd w:val="clear" w:color="auto" w:fill="FFFFFF"/>
        </w:rPr>
        <w:t>。</w:t>
      </w:r>
    </w:p>
    <w:p w:rsidR="00507459" w:rsidRPr="001A070C" w:rsidRDefault="00507459">
      <w:pPr>
        <w:rPr>
          <w:rFonts w:ascii="微软雅黑" w:eastAsia="微软雅黑" w:hAnsi="微软雅黑" w:cs="Helvetica"/>
          <w:color w:val="3E3E3E"/>
          <w:szCs w:val="21"/>
          <w:shd w:val="clear" w:color="auto" w:fill="FFFFFF"/>
        </w:rPr>
      </w:pPr>
      <w:r w:rsidRPr="001A070C">
        <w:rPr>
          <w:rFonts w:ascii="微软雅黑" w:eastAsia="微软雅黑" w:hAnsi="微软雅黑" w:cs="Helvetica"/>
          <w:color w:val="3E3E3E"/>
          <w:szCs w:val="21"/>
          <w:shd w:val="clear" w:color="auto" w:fill="FFFFFF"/>
        </w:rPr>
        <w:t>目前圆偏振片是以</w:t>
      </w:r>
      <w:r w:rsidRPr="001A070C">
        <w:rPr>
          <w:rFonts w:ascii="微软雅黑" w:eastAsia="微软雅黑" w:hAnsi="微软雅黑" w:cs="Helvetica" w:hint="eastAsia"/>
          <w:color w:val="3E3E3E"/>
          <w:szCs w:val="21"/>
          <w:shd w:val="clear" w:color="auto" w:fill="FFFFFF"/>
        </w:rPr>
        <w:t>1/4波长相位膜与传统偏光片结合成的抗反射片。</w:t>
      </w:r>
    </w:p>
    <w:p w:rsidR="00507459" w:rsidRPr="001A070C" w:rsidRDefault="00507459">
      <w:pPr>
        <w:rPr>
          <w:rFonts w:ascii="微软雅黑" w:eastAsia="微软雅黑" w:hAnsi="微软雅黑" w:cs="Helvetica"/>
          <w:color w:val="3E3E3E"/>
          <w:szCs w:val="21"/>
          <w:shd w:val="clear" w:color="auto" w:fill="FFFFFF"/>
        </w:rPr>
      </w:pPr>
      <w:r w:rsidRPr="001A070C">
        <w:rPr>
          <w:rFonts w:ascii="微软雅黑" w:eastAsia="微软雅黑" w:hAnsi="微软雅黑" w:cs="Helvetica"/>
          <w:color w:val="3E3E3E"/>
          <w:szCs w:val="21"/>
          <w:shd w:val="clear" w:color="auto" w:fill="FFFFFF"/>
        </w:rPr>
        <w:t>由于OLED是自发光</w:t>
      </w:r>
      <w:r w:rsidRPr="001A070C">
        <w:rPr>
          <w:rFonts w:ascii="微软雅黑" w:eastAsia="微软雅黑" w:hAnsi="微软雅黑" w:cs="Helvetica" w:hint="eastAsia"/>
          <w:color w:val="3E3E3E"/>
          <w:szCs w:val="21"/>
          <w:shd w:val="clear" w:color="auto" w:fill="FFFFFF"/>
        </w:rPr>
        <w:t>，</w:t>
      </w:r>
      <w:r w:rsidRPr="001A070C">
        <w:rPr>
          <w:rFonts w:ascii="微软雅黑" w:eastAsia="微软雅黑" w:hAnsi="微软雅黑" w:cs="Helvetica"/>
          <w:color w:val="3E3E3E"/>
          <w:szCs w:val="21"/>
          <w:shd w:val="clear" w:color="auto" w:fill="FFFFFF"/>
        </w:rPr>
        <w:t>它可以不需要类似LCD的偏光片</w:t>
      </w:r>
      <w:r w:rsidRPr="001A070C">
        <w:rPr>
          <w:rFonts w:ascii="微软雅黑" w:eastAsia="微软雅黑" w:hAnsi="微软雅黑" w:cs="Helvetica" w:hint="eastAsia"/>
          <w:color w:val="3E3E3E"/>
          <w:szCs w:val="21"/>
          <w:shd w:val="clear" w:color="auto" w:fill="FFFFFF"/>
        </w:rPr>
        <w:t>，</w:t>
      </w:r>
      <w:r w:rsidRPr="001A070C">
        <w:rPr>
          <w:rFonts w:ascii="微软雅黑" w:eastAsia="微软雅黑" w:hAnsi="微软雅黑" w:cs="Helvetica"/>
          <w:color w:val="3E3E3E"/>
          <w:szCs w:val="21"/>
          <w:shd w:val="clear" w:color="auto" w:fill="FFFFFF"/>
        </w:rPr>
        <w:t>但是由于外界光照射到上面会被阴极</w:t>
      </w:r>
      <w:r w:rsidRPr="001A070C">
        <w:rPr>
          <w:rFonts w:ascii="微软雅黑" w:eastAsia="微软雅黑" w:hAnsi="微软雅黑" w:cs="Helvetica" w:hint="eastAsia"/>
          <w:color w:val="3E3E3E"/>
          <w:szCs w:val="21"/>
          <w:shd w:val="clear" w:color="auto" w:fill="FFFFFF"/>
        </w:rPr>
        <w:t>（多为金属）反射回去，影响对比度，所以，当周围的光很亮时就会需要用到圆偏振片。</w:t>
      </w:r>
    </w:p>
    <w:p w:rsidR="00507459" w:rsidRPr="001A070C" w:rsidRDefault="00507459" w:rsidP="00B4108D">
      <w:pPr>
        <w:jc w:val="center"/>
        <w:rPr>
          <w:rFonts w:ascii="微软雅黑" w:eastAsia="微软雅黑" w:hAnsi="微软雅黑" w:cs="Helvetica"/>
          <w:color w:val="3E3E3E"/>
          <w:szCs w:val="21"/>
          <w:shd w:val="clear" w:color="auto" w:fill="FFFFFF"/>
        </w:rPr>
      </w:pPr>
      <w:r w:rsidRPr="001A070C">
        <w:rPr>
          <w:rFonts w:ascii="微软雅黑" w:eastAsia="微软雅黑" w:hAnsi="微软雅黑"/>
          <w:noProof/>
          <w:szCs w:val="21"/>
        </w:rPr>
        <w:drawing>
          <wp:inline distT="0" distB="0" distL="0" distR="0" wp14:anchorId="1BB91F39" wp14:editId="2CFBFA10">
            <wp:extent cx="4161905" cy="280952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61905" cy="2809524"/>
                    </a:xfrm>
                    <a:prstGeom prst="rect">
                      <a:avLst/>
                    </a:prstGeom>
                  </pic:spPr>
                </pic:pic>
              </a:graphicData>
            </a:graphic>
          </wp:inline>
        </w:drawing>
      </w:r>
    </w:p>
    <w:p w:rsidR="00D638B3" w:rsidRPr="001A070C" w:rsidRDefault="00243FC4">
      <w:pPr>
        <w:rPr>
          <w:rFonts w:ascii="微软雅黑" w:eastAsia="微软雅黑" w:hAnsi="微软雅黑" w:cs="Helvetica"/>
          <w:color w:val="3E3E3E"/>
          <w:szCs w:val="21"/>
          <w:shd w:val="clear" w:color="auto" w:fill="FFFFFF"/>
        </w:rPr>
      </w:pPr>
      <w:r w:rsidRPr="001A070C">
        <w:rPr>
          <w:rFonts w:ascii="微软雅黑" w:eastAsia="微软雅黑" w:hAnsi="微软雅黑" w:cs="Helvetica"/>
          <w:color w:val="3E3E3E"/>
          <w:szCs w:val="21"/>
          <w:shd w:val="clear" w:color="auto" w:fill="FFFFFF"/>
        </w:rPr>
        <w:t>有了这片圆偏振片的遮挡</w:t>
      </w:r>
      <w:r w:rsidRPr="001A070C">
        <w:rPr>
          <w:rFonts w:ascii="微软雅黑" w:eastAsia="微软雅黑" w:hAnsi="微软雅黑" w:cs="Helvetica" w:hint="eastAsia"/>
          <w:color w:val="3E3E3E"/>
          <w:szCs w:val="21"/>
          <w:shd w:val="clear" w:color="auto" w:fill="FFFFFF"/>
        </w:rPr>
        <w:t>，</w:t>
      </w:r>
      <w:r w:rsidRPr="001A070C">
        <w:rPr>
          <w:rFonts w:ascii="微软雅黑" w:eastAsia="微软雅黑" w:hAnsi="微软雅黑" w:cs="Helvetica"/>
          <w:color w:val="3E3E3E"/>
          <w:szCs w:val="21"/>
          <w:shd w:val="clear" w:color="auto" w:fill="FFFFFF"/>
        </w:rPr>
        <w:t>即使在太阳光下</w:t>
      </w:r>
      <w:r w:rsidRPr="001A070C">
        <w:rPr>
          <w:rFonts w:ascii="微软雅黑" w:eastAsia="微软雅黑" w:hAnsi="微软雅黑" w:cs="Helvetica" w:hint="eastAsia"/>
          <w:color w:val="3E3E3E"/>
          <w:szCs w:val="21"/>
          <w:shd w:val="clear" w:color="auto" w:fill="FFFFFF"/>
        </w:rPr>
        <w:t>，</w:t>
      </w:r>
      <w:r w:rsidRPr="001A070C">
        <w:rPr>
          <w:rFonts w:ascii="微软雅黑" w:eastAsia="微软雅黑" w:hAnsi="微软雅黑" w:cs="Helvetica"/>
          <w:color w:val="3E3E3E"/>
          <w:szCs w:val="21"/>
          <w:shd w:val="clear" w:color="auto" w:fill="FFFFFF"/>
        </w:rPr>
        <w:t>显示的信息依然清晰</w:t>
      </w:r>
      <w:r w:rsidRPr="001A070C">
        <w:rPr>
          <w:rFonts w:ascii="微软雅黑" w:eastAsia="微软雅黑" w:hAnsi="微软雅黑" w:cs="Helvetica" w:hint="eastAsia"/>
          <w:color w:val="3E3E3E"/>
          <w:szCs w:val="21"/>
          <w:shd w:val="clear" w:color="auto" w:fill="FFFFFF"/>
        </w:rPr>
        <w:t>。</w:t>
      </w:r>
    </w:p>
    <w:p w:rsidR="00D638B3" w:rsidRPr="001A070C" w:rsidRDefault="00737DF2">
      <w:pPr>
        <w:rPr>
          <w:rFonts w:ascii="微软雅黑" w:eastAsia="微软雅黑" w:hAnsi="微软雅黑" w:cs="Helvetica"/>
          <w:color w:val="3E3E3E"/>
          <w:szCs w:val="21"/>
          <w:shd w:val="clear" w:color="auto" w:fill="FFFFFF"/>
        </w:rPr>
      </w:pPr>
      <w:r w:rsidRPr="001A070C">
        <w:rPr>
          <w:rFonts w:ascii="微软雅黑" w:eastAsia="微软雅黑" w:hAnsi="微软雅黑"/>
          <w:noProof/>
          <w:szCs w:val="21"/>
        </w:rPr>
        <w:drawing>
          <wp:inline distT="0" distB="0" distL="0" distR="0" wp14:anchorId="00561EE1" wp14:editId="7EDB4D11">
            <wp:extent cx="4095238" cy="2476190"/>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95238" cy="2476190"/>
                    </a:xfrm>
                    <a:prstGeom prst="rect">
                      <a:avLst/>
                    </a:prstGeom>
                  </pic:spPr>
                </pic:pic>
              </a:graphicData>
            </a:graphic>
          </wp:inline>
        </w:drawing>
      </w:r>
    </w:p>
    <w:p w:rsidR="00D638B3" w:rsidRPr="001A070C" w:rsidRDefault="00283270">
      <w:pPr>
        <w:rPr>
          <w:rFonts w:ascii="微软雅黑" w:eastAsia="微软雅黑" w:hAnsi="微软雅黑" w:cs="Helvetica"/>
          <w:color w:val="3E3E3E"/>
          <w:szCs w:val="21"/>
          <w:shd w:val="clear" w:color="auto" w:fill="FFFFFF"/>
        </w:rPr>
      </w:pPr>
      <w:r w:rsidRPr="001A070C">
        <w:rPr>
          <w:rFonts w:ascii="微软雅黑" w:eastAsia="微软雅黑" w:hAnsi="微软雅黑" w:cs="Helvetica"/>
          <w:color w:val="3E3E3E"/>
          <w:szCs w:val="21"/>
          <w:shd w:val="clear" w:color="auto" w:fill="FFFFFF"/>
        </w:rPr>
        <w:t>圆偏振片的组成为线偏振片搭配</w:t>
      </w:r>
      <w:r w:rsidRPr="001A070C">
        <w:rPr>
          <w:rFonts w:ascii="微软雅黑" w:eastAsia="微软雅黑" w:hAnsi="微软雅黑" w:cs="Helvetica" w:hint="eastAsia"/>
          <w:color w:val="3E3E3E"/>
          <w:szCs w:val="21"/>
          <w:shd w:val="clear" w:color="auto" w:fill="FFFFFF"/>
        </w:rPr>
        <w:t>1/4波长相位差补偿膜，其中还以1/4波长相位补偿膜为</w:t>
      </w:r>
      <w:r w:rsidR="008C47F8" w:rsidRPr="001A070C">
        <w:rPr>
          <w:rFonts w:ascii="微软雅黑" w:eastAsia="微软雅黑" w:hAnsi="微软雅黑" w:cs="Helvetica" w:hint="eastAsia"/>
          <w:color w:val="3E3E3E"/>
          <w:szCs w:val="21"/>
          <w:shd w:val="clear" w:color="auto" w:fill="FFFFFF"/>
        </w:rPr>
        <w:lastRenderedPageBreak/>
        <w:t>关键</w:t>
      </w:r>
      <w:r w:rsidRPr="001A070C">
        <w:rPr>
          <w:rFonts w:ascii="微软雅黑" w:eastAsia="微软雅黑" w:hAnsi="微软雅黑" w:cs="Helvetica" w:hint="eastAsia"/>
          <w:color w:val="3E3E3E"/>
          <w:szCs w:val="21"/>
          <w:shd w:val="clear" w:color="auto" w:fill="FFFFFF"/>
        </w:rPr>
        <w:t>。主要是因为环境光的波长范围覆盖极宽，因此首选的1/4波长相位</w:t>
      </w:r>
      <w:proofErr w:type="gramStart"/>
      <w:r w:rsidRPr="001A070C">
        <w:rPr>
          <w:rFonts w:ascii="微软雅黑" w:eastAsia="微软雅黑" w:hAnsi="微软雅黑" w:cs="Helvetica" w:hint="eastAsia"/>
          <w:color w:val="3E3E3E"/>
          <w:szCs w:val="21"/>
          <w:shd w:val="clear" w:color="auto" w:fill="FFFFFF"/>
        </w:rPr>
        <w:t>膜至少</w:t>
      </w:r>
      <w:proofErr w:type="gramEnd"/>
      <w:r w:rsidRPr="001A070C">
        <w:rPr>
          <w:rFonts w:ascii="微软雅黑" w:eastAsia="微软雅黑" w:hAnsi="微软雅黑" w:cs="Helvetica" w:hint="eastAsia"/>
          <w:color w:val="3E3E3E"/>
          <w:szCs w:val="21"/>
          <w:shd w:val="clear" w:color="auto" w:fill="FFFFFF"/>
        </w:rPr>
        <w:t>要涵盖大部分的可见光区。</w:t>
      </w:r>
    </w:p>
    <w:p w:rsidR="00D638B3" w:rsidRPr="001A070C" w:rsidRDefault="00DC4A12">
      <w:pPr>
        <w:rPr>
          <w:rFonts w:ascii="微软雅黑" w:eastAsia="微软雅黑" w:hAnsi="微软雅黑" w:cs="Helvetica"/>
          <w:color w:val="3E3E3E"/>
          <w:szCs w:val="21"/>
          <w:shd w:val="clear" w:color="auto" w:fill="FFFFFF"/>
        </w:rPr>
      </w:pPr>
      <w:r w:rsidRPr="001A070C">
        <w:rPr>
          <w:rFonts w:ascii="微软雅黑" w:eastAsia="微软雅黑" w:hAnsi="微软雅黑" w:cs="Helvetica"/>
          <w:color w:val="3E3E3E"/>
          <w:szCs w:val="21"/>
          <w:shd w:val="clear" w:color="auto" w:fill="FFFFFF"/>
        </w:rPr>
        <w:t>目前搭配偏振片的</w:t>
      </w:r>
      <w:proofErr w:type="gramStart"/>
      <w:r w:rsidRPr="001A070C">
        <w:rPr>
          <w:rFonts w:ascii="微软雅黑" w:eastAsia="微软雅黑" w:hAnsi="微软雅黑" w:cs="Helvetica"/>
          <w:color w:val="3E3E3E"/>
          <w:szCs w:val="21"/>
          <w:shd w:val="clear" w:color="auto" w:fill="FFFFFF"/>
        </w:rPr>
        <w:t>宽波域</w:t>
      </w:r>
      <w:proofErr w:type="gramEnd"/>
      <w:r w:rsidRPr="001A070C">
        <w:rPr>
          <w:rFonts w:ascii="微软雅黑" w:eastAsia="微软雅黑" w:hAnsi="微软雅黑" w:cs="Helvetica" w:hint="eastAsia"/>
          <w:color w:val="3E3E3E"/>
          <w:szCs w:val="21"/>
          <w:shd w:val="clear" w:color="auto" w:fill="FFFFFF"/>
        </w:rPr>
        <w:t>1/4波长相位补偿膜有延伸性及涂布型两种方式，由于延伸型多属于</w:t>
      </w:r>
      <w:proofErr w:type="gramStart"/>
      <w:r w:rsidRPr="001A070C">
        <w:rPr>
          <w:rFonts w:ascii="微软雅黑" w:eastAsia="微软雅黑" w:hAnsi="微软雅黑" w:cs="Helvetica" w:hint="eastAsia"/>
          <w:color w:val="3E3E3E"/>
          <w:szCs w:val="21"/>
          <w:shd w:val="clear" w:color="auto" w:fill="FFFFFF"/>
        </w:rPr>
        <w:t>窄波域</w:t>
      </w:r>
      <w:proofErr w:type="gramEnd"/>
      <w:r w:rsidRPr="001A070C">
        <w:rPr>
          <w:rFonts w:ascii="微软雅黑" w:eastAsia="微软雅黑" w:hAnsi="微软雅黑" w:cs="Helvetica" w:hint="eastAsia"/>
          <w:color w:val="3E3E3E"/>
          <w:szCs w:val="21"/>
          <w:shd w:val="clear" w:color="auto" w:fill="FFFFFF"/>
        </w:rPr>
        <w:t>，须以叠层的方式来</w:t>
      </w:r>
      <w:proofErr w:type="gramStart"/>
      <w:r w:rsidRPr="001A070C">
        <w:rPr>
          <w:rFonts w:ascii="微软雅黑" w:eastAsia="微软雅黑" w:hAnsi="微软雅黑" w:cs="Helvetica" w:hint="eastAsia"/>
          <w:color w:val="3E3E3E"/>
          <w:szCs w:val="21"/>
          <w:shd w:val="clear" w:color="auto" w:fill="FFFFFF"/>
        </w:rPr>
        <w:t>达到宽波域的</w:t>
      </w:r>
      <w:proofErr w:type="gramEnd"/>
      <w:r w:rsidRPr="001A070C">
        <w:rPr>
          <w:rFonts w:ascii="微软雅黑" w:eastAsia="微软雅黑" w:hAnsi="微软雅黑" w:cs="Helvetica" w:hint="eastAsia"/>
          <w:color w:val="3E3E3E"/>
          <w:szCs w:val="21"/>
          <w:shd w:val="clear" w:color="auto" w:fill="FFFFFF"/>
        </w:rPr>
        <w:t>要求。</w:t>
      </w:r>
    </w:p>
    <w:p w:rsidR="0090356F" w:rsidRPr="001A070C" w:rsidRDefault="0090356F">
      <w:pPr>
        <w:rPr>
          <w:rFonts w:ascii="微软雅黑" w:eastAsia="微软雅黑" w:hAnsi="微软雅黑" w:cs="Helvetica"/>
          <w:color w:val="3E3E3E"/>
          <w:szCs w:val="21"/>
          <w:shd w:val="clear" w:color="auto" w:fill="FFFFFF"/>
        </w:rPr>
      </w:pPr>
      <w:r w:rsidRPr="001A070C">
        <w:rPr>
          <w:rFonts w:ascii="微软雅黑" w:eastAsia="微软雅黑" w:hAnsi="微软雅黑" w:cs="Helvetica"/>
          <w:color w:val="3E3E3E"/>
          <w:szCs w:val="21"/>
          <w:shd w:val="clear" w:color="auto" w:fill="FFFFFF"/>
        </w:rPr>
        <w:t>四分之一波片</w:t>
      </w:r>
    </w:p>
    <w:p w:rsidR="0090356F" w:rsidRPr="001A070C" w:rsidRDefault="005679B8">
      <w:pPr>
        <w:rPr>
          <w:rFonts w:ascii="微软雅黑" w:eastAsia="微软雅黑" w:hAnsi="微软雅黑" w:cs="Helvetica"/>
          <w:color w:val="3E3E3E"/>
          <w:szCs w:val="21"/>
          <w:shd w:val="clear" w:color="auto" w:fill="FFFFFF"/>
        </w:rPr>
      </w:pPr>
      <w:r w:rsidRPr="001A070C">
        <w:rPr>
          <w:rFonts w:ascii="微软雅黑" w:eastAsia="微软雅黑" w:hAnsi="微软雅黑" w:cs="Helvetica" w:hint="eastAsia"/>
          <w:color w:val="3E3E3E"/>
          <w:szCs w:val="21"/>
          <w:shd w:val="clear" w:color="auto" w:fill="FFFFFF"/>
        </w:rPr>
        <w:t>四分之一波片（quarter-wave plate）</w:t>
      </w:r>
      <w:r w:rsidR="002F23E9" w:rsidRPr="001A070C">
        <w:rPr>
          <w:rFonts w:ascii="微软雅黑" w:eastAsia="微软雅黑" w:hAnsi="微软雅黑" w:cs="Helvetica" w:hint="eastAsia"/>
          <w:color w:val="3E3E3E"/>
          <w:szCs w:val="21"/>
          <w:shd w:val="clear" w:color="auto" w:fill="FFFFFF"/>
        </w:rPr>
        <w:t>是</w:t>
      </w:r>
      <w:r w:rsidRPr="001A070C">
        <w:rPr>
          <w:rFonts w:ascii="微软雅黑" w:eastAsia="微软雅黑" w:hAnsi="微软雅黑" w:cs="Helvetica" w:hint="eastAsia"/>
          <w:color w:val="3E3E3E"/>
          <w:szCs w:val="21"/>
          <w:shd w:val="clear" w:color="auto" w:fill="FFFFFF"/>
        </w:rPr>
        <w:t>一定厚度的双折射单晶薄片。当光法向入射透过时，寻常光（o光）和非常光（e光）之间的位相差等于 π/2或其奇数</w:t>
      </w:r>
      <w:proofErr w:type="gramStart"/>
      <w:r w:rsidRPr="001A070C">
        <w:rPr>
          <w:rFonts w:ascii="微软雅黑" w:eastAsia="微软雅黑" w:hAnsi="微软雅黑" w:cs="Helvetica" w:hint="eastAsia"/>
          <w:color w:val="3E3E3E"/>
          <w:szCs w:val="21"/>
          <w:shd w:val="clear" w:color="auto" w:fill="FFFFFF"/>
        </w:rPr>
        <w:t>倍</w:t>
      </w:r>
      <w:proofErr w:type="gramEnd"/>
      <w:r w:rsidRPr="001A070C">
        <w:rPr>
          <w:rFonts w:ascii="微软雅黑" w:eastAsia="微软雅黑" w:hAnsi="微软雅黑" w:cs="Helvetica" w:hint="eastAsia"/>
          <w:color w:val="3E3E3E"/>
          <w:szCs w:val="21"/>
          <w:shd w:val="clear" w:color="auto" w:fill="FFFFFF"/>
        </w:rPr>
        <w:t>，这样的晶片称为四分之一波片或 1/4波片。当线偏振光垂直入射1/4波片,并且光的偏振和云母的光轴面（垂直自然裂开面）成θ角，出射后成椭圆偏振光。特别当θ=45°时，出射光为圆偏振光。</w:t>
      </w:r>
      <w:proofErr w:type="gramStart"/>
      <w:r w:rsidRPr="001A070C">
        <w:rPr>
          <w:rFonts w:ascii="微软雅黑" w:eastAsia="微软雅黑" w:hAnsi="微软雅黑" w:cs="Helvetica" w:hint="eastAsia"/>
          <w:color w:val="3E3E3E"/>
          <w:szCs w:val="21"/>
          <w:shd w:val="clear" w:color="auto" w:fill="FFFFFF"/>
        </w:rPr>
        <w:t>玻</w:t>
      </w:r>
      <w:proofErr w:type="gramEnd"/>
      <w:r w:rsidRPr="001A070C">
        <w:rPr>
          <w:rFonts w:ascii="微软雅黑" w:eastAsia="微软雅黑" w:hAnsi="微软雅黑" w:cs="Helvetica" w:hint="eastAsia"/>
          <w:color w:val="3E3E3E"/>
          <w:szCs w:val="21"/>
          <w:shd w:val="clear" w:color="auto" w:fill="FFFFFF"/>
        </w:rPr>
        <w:t>片</w:t>
      </w:r>
      <w:proofErr w:type="gramStart"/>
      <w:r w:rsidRPr="001A070C">
        <w:rPr>
          <w:rFonts w:ascii="微软雅黑" w:eastAsia="微软雅黑" w:hAnsi="微软雅黑" w:cs="Helvetica" w:hint="eastAsia"/>
          <w:color w:val="3E3E3E"/>
          <w:szCs w:val="21"/>
          <w:shd w:val="clear" w:color="auto" w:fill="FFFFFF"/>
        </w:rPr>
        <w:t>的快轴和</w:t>
      </w:r>
      <w:proofErr w:type="gramEnd"/>
      <w:r w:rsidRPr="001A070C">
        <w:rPr>
          <w:rFonts w:ascii="微软雅黑" w:eastAsia="微软雅黑" w:hAnsi="微软雅黑" w:cs="Helvetica" w:hint="eastAsia"/>
          <w:color w:val="3E3E3E"/>
          <w:szCs w:val="21"/>
          <w:shd w:val="clear" w:color="auto" w:fill="FFFFFF"/>
        </w:rPr>
        <w:t>慢轴，与晶体的类型有关。</w:t>
      </w:r>
    </w:p>
    <w:p w:rsidR="00CC4D67" w:rsidRPr="001A070C" w:rsidRDefault="00480B99">
      <w:pPr>
        <w:rPr>
          <w:rFonts w:ascii="微软雅黑" w:eastAsia="微软雅黑" w:hAnsi="微软雅黑" w:cs="Helvetica"/>
          <w:color w:val="3E3E3E"/>
          <w:szCs w:val="21"/>
          <w:shd w:val="clear" w:color="auto" w:fill="FFFFFF"/>
        </w:rPr>
      </w:pPr>
      <w:r w:rsidRPr="001A070C">
        <w:rPr>
          <w:rFonts w:ascii="微软雅黑" w:eastAsia="微软雅黑" w:hAnsi="微软雅黑"/>
          <w:noProof/>
          <w:szCs w:val="21"/>
        </w:rPr>
        <w:drawing>
          <wp:inline distT="0" distB="0" distL="0" distR="0" wp14:anchorId="736A0BB4" wp14:editId="37132A42">
            <wp:extent cx="5274310" cy="13525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52550"/>
                    </a:xfrm>
                    <a:prstGeom prst="rect">
                      <a:avLst/>
                    </a:prstGeom>
                  </pic:spPr>
                </pic:pic>
              </a:graphicData>
            </a:graphic>
          </wp:inline>
        </w:drawing>
      </w:r>
    </w:p>
    <w:p w:rsidR="00CC4D67" w:rsidRPr="001A070C" w:rsidRDefault="00E5561B" w:rsidP="009449BC">
      <w:pPr>
        <w:jc w:val="center"/>
        <w:rPr>
          <w:rFonts w:ascii="微软雅黑" w:eastAsia="微软雅黑" w:hAnsi="微软雅黑" w:cs="Helvetica"/>
          <w:color w:val="3E3E3E"/>
          <w:szCs w:val="21"/>
          <w:shd w:val="clear" w:color="auto" w:fill="FFFFFF"/>
        </w:rPr>
      </w:pPr>
      <w:r w:rsidRPr="001A070C">
        <w:rPr>
          <w:rFonts w:ascii="微软雅黑" w:eastAsia="微软雅黑" w:hAnsi="微软雅黑"/>
          <w:noProof/>
          <w:szCs w:val="21"/>
        </w:rPr>
        <w:drawing>
          <wp:inline distT="0" distB="0" distL="0" distR="0" wp14:anchorId="3F44997A" wp14:editId="39DE286F">
            <wp:extent cx="4382219" cy="3139728"/>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9299" cy="3151965"/>
                    </a:xfrm>
                    <a:prstGeom prst="rect">
                      <a:avLst/>
                    </a:prstGeom>
                  </pic:spPr>
                </pic:pic>
              </a:graphicData>
            </a:graphic>
          </wp:inline>
        </w:drawing>
      </w:r>
    </w:p>
    <w:p w:rsidR="00E5561B" w:rsidRPr="001A070C" w:rsidRDefault="00E5561B" w:rsidP="00E5561B">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t>OLED结构衍变</w:t>
      </w:r>
    </w:p>
    <w:p w:rsidR="00E5561B" w:rsidRPr="001A070C" w:rsidRDefault="00E5561B" w:rsidP="00E5561B">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lastRenderedPageBreak/>
        <w:t>OLED发光原理</w:t>
      </w:r>
    </w:p>
    <w:p w:rsidR="00CC4D67" w:rsidRPr="001A070C" w:rsidRDefault="00E5561B" w:rsidP="00E5561B">
      <w:pPr>
        <w:jc w:val="center"/>
        <w:rPr>
          <w:rFonts w:ascii="微软雅黑" w:eastAsia="微软雅黑" w:hAnsi="微软雅黑" w:cs="Helvetica"/>
          <w:color w:val="3E3E3E"/>
          <w:szCs w:val="21"/>
          <w:shd w:val="clear" w:color="auto" w:fill="FFFFFF"/>
        </w:rPr>
      </w:pPr>
      <w:r w:rsidRPr="001A070C">
        <w:rPr>
          <w:rFonts w:ascii="微软雅黑" w:eastAsia="微软雅黑" w:hAnsi="微软雅黑"/>
          <w:noProof/>
          <w:szCs w:val="21"/>
        </w:rPr>
        <w:drawing>
          <wp:inline distT="0" distB="0" distL="0" distR="0" wp14:anchorId="7E495A3D" wp14:editId="306DA0C6">
            <wp:extent cx="3562184" cy="2659294"/>
            <wp:effectExtent l="0" t="0" r="63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79154" cy="2671963"/>
                    </a:xfrm>
                    <a:prstGeom prst="rect">
                      <a:avLst/>
                    </a:prstGeom>
                  </pic:spPr>
                </pic:pic>
              </a:graphicData>
            </a:graphic>
          </wp:inline>
        </w:drawing>
      </w:r>
    </w:p>
    <w:p w:rsidR="00E5561B" w:rsidRPr="001A070C" w:rsidRDefault="00E5561B" w:rsidP="00E5561B">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t>HIL： 空穴注入层</w:t>
      </w:r>
    </w:p>
    <w:p w:rsidR="00E5561B" w:rsidRPr="001A070C" w:rsidRDefault="00E5561B" w:rsidP="00E5561B">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t>HTL： 空穴传输层</w:t>
      </w:r>
    </w:p>
    <w:p w:rsidR="00E5561B" w:rsidRPr="001A070C" w:rsidRDefault="00E5561B" w:rsidP="00E5561B">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t>EML： 发光层</w:t>
      </w:r>
    </w:p>
    <w:p w:rsidR="00E5561B" w:rsidRPr="001A070C" w:rsidRDefault="00E5561B" w:rsidP="00E5561B">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t>ETL： 电子传输层</w:t>
      </w:r>
    </w:p>
    <w:p w:rsidR="00E5561B" w:rsidRPr="001A070C" w:rsidRDefault="00E5561B" w:rsidP="00E5561B">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t>EIL： 电子注入层</w:t>
      </w:r>
    </w:p>
    <w:p w:rsidR="00E5561B" w:rsidRPr="001A070C" w:rsidRDefault="00E5561B" w:rsidP="00E5561B">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t>OLED象素结构</w:t>
      </w:r>
    </w:p>
    <w:p w:rsidR="00CC4D67" w:rsidRPr="001A070C" w:rsidRDefault="00E5561B" w:rsidP="009449BC">
      <w:pPr>
        <w:jc w:val="center"/>
        <w:rPr>
          <w:rFonts w:ascii="微软雅黑" w:eastAsia="微软雅黑" w:hAnsi="微软雅黑" w:cs="Helvetica"/>
          <w:color w:val="3E3E3E"/>
          <w:szCs w:val="21"/>
          <w:shd w:val="clear" w:color="auto" w:fill="FFFFFF"/>
        </w:rPr>
      </w:pPr>
      <w:r w:rsidRPr="001A070C">
        <w:rPr>
          <w:rFonts w:ascii="微软雅黑" w:eastAsia="微软雅黑" w:hAnsi="微软雅黑"/>
          <w:noProof/>
          <w:szCs w:val="21"/>
        </w:rPr>
        <w:drawing>
          <wp:inline distT="0" distB="0" distL="0" distR="0" wp14:anchorId="107B6F9D" wp14:editId="163ECF6C">
            <wp:extent cx="3733333" cy="220000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3333" cy="2200000"/>
                    </a:xfrm>
                    <a:prstGeom prst="rect">
                      <a:avLst/>
                    </a:prstGeom>
                  </pic:spPr>
                </pic:pic>
              </a:graphicData>
            </a:graphic>
          </wp:inline>
        </w:drawing>
      </w:r>
    </w:p>
    <w:p w:rsidR="00CC4D67" w:rsidRPr="001A070C" w:rsidRDefault="00CC4D67">
      <w:pPr>
        <w:rPr>
          <w:rFonts w:ascii="微软雅黑" w:eastAsia="微软雅黑" w:hAnsi="微软雅黑" w:cs="Helvetica"/>
          <w:color w:val="3E3E3E"/>
          <w:szCs w:val="21"/>
          <w:shd w:val="clear" w:color="auto" w:fill="FFFFFF"/>
        </w:rPr>
      </w:pPr>
    </w:p>
    <w:p w:rsidR="00CC4D67" w:rsidRPr="001A070C" w:rsidRDefault="00E5561B">
      <w:pPr>
        <w:rPr>
          <w:rFonts w:ascii="微软雅黑" w:eastAsia="微软雅黑" w:hAnsi="微软雅黑" w:cs="Helvetica"/>
          <w:color w:val="3E3E3E"/>
          <w:szCs w:val="21"/>
          <w:shd w:val="clear" w:color="auto" w:fill="FFFFFF"/>
        </w:rPr>
      </w:pPr>
      <w:r w:rsidRPr="001A070C">
        <w:rPr>
          <w:rFonts w:ascii="微软雅黑" w:eastAsia="微软雅黑" w:hAnsi="微软雅黑" w:cs="Helvetica"/>
          <w:color w:val="3E3E3E"/>
          <w:szCs w:val="21"/>
          <w:shd w:val="clear" w:color="auto" w:fill="FFFFFF"/>
        </w:rPr>
        <w:t>底发射和顶发射</w:t>
      </w:r>
    </w:p>
    <w:p w:rsidR="00CC4D67" w:rsidRPr="001A070C" w:rsidRDefault="00E5561B">
      <w:pPr>
        <w:rPr>
          <w:rFonts w:ascii="微软雅黑" w:eastAsia="微软雅黑" w:hAnsi="微软雅黑" w:cs="Helvetica"/>
          <w:color w:val="3E3E3E"/>
          <w:szCs w:val="21"/>
          <w:shd w:val="clear" w:color="auto" w:fill="FFFFFF"/>
        </w:rPr>
      </w:pPr>
      <w:r w:rsidRPr="001A070C">
        <w:rPr>
          <w:rFonts w:ascii="微软雅黑" w:eastAsia="微软雅黑" w:hAnsi="微软雅黑"/>
          <w:noProof/>
          <w:szCs w:val="21"/>
        </w:rPr>
        <w:lastRenderedPageBreak/>
        <w:drawing>
          <wp:inline distT="0" distB="0" distL="0" distR="0" wp14:anchorId="1B22160D" wp14:editId="7F9332CA">
            <wp:extent cx="5274310" cy="432181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321810"/>
                    </a:xfrm>
                    <a:prstGeom prst="rect">
                      <a:avLst/>
                    </a:prstGeom>
                  </pic:spPr>
                </pic:pic>
              </a:graphicData>
            </a:graphic>
          </wp:inline>
        </w:drawing>
      </w:r>
    </w:p>
    <w:p w:rsidR="00CC4D67" w:rsidRPr="001A070C" w:rsidRDefault="00E5561B">
      <w:pPr>
        <w:rPr>
          <w:rFonts w:ascii="微软雅黑" w:eastAsia="微软雅黑" w:hAnsi="微软雅黑" w:cs="Helvetica"/>
          <w:color w:val="3E3E3E"/>
          <w:szCs w:val="21"/>
          <w:shd w:val="clear" w:color="auto" w:fill="FFFFFF"/>
        </w:rPr>
      </w:pPr>
      <w:r w:rsidRPr="001A070C">
        <w:rPr>
          <w:rFonts w:ascii="微软雅黑" w:eastAsia="微软雅黑" w:hAnsi="微软雅黑" w:cs="Helvetica"/>
          <w:color w:val="3E3E3E"/>
          <w:szCs w:val="21"/>
          <w:shd w:val="clear" w:color="auto" w:fill="FFFFFF"/>
        </w:rPr>
        <w:t>OLED全彩方式</w:t>
      </w:r>
    </w:p>
    <w:p w:rsidR="00CC4D67" w:rsidRPr="001A070C" w:rsidRDefault="00E5561B">
      <w:pPr>
        <w:rPr>
          <w:rFonts w:ascii="微软雅黑" w:eastAsia="微软雅黑" w:hAnsi="微软雅黑" w:cs="Helvetica"/>
          <w:color w:val="3E3E3E"/>
          <w:szCs w:val="21"/>
          <w:shd w:val="clear" w:color="auto" w:fill="FFFFFF"/>
        </w:rPr>
      </w:pPr>
      <w:r w:rsidRPr="001A070C">
        <w:rPr>
          <w:rFonts w:ascii="微软雅黑" w:eastAsia="微软雅黑" w:hAnsi="微软雅黑"/>
          <w:noProof/>
          <w:szCs w:val="21"/>
        </w:rPr>
        <w:drawing>
          <wp:inline distT="0" distB="0" distL="0" distR="0" wp14:anchorId="5CFBC221" wp14:editId="24D43F4E">
            <wp:extent cx="5274310" cy="28784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78455"/>
                    </a:xfrm>
                    <a:prstGeom prst="rect">
                      <a:avLst/>
                    </a:prstGeom>
                  </pic:spPr>
                </pic:pic>
              </a:graphicData>
            </a:graphic>
          </wp:inline>
        </w:drawing>
      </w:r>
    </w:p>
    <w:p w:rsidR="00CC4D67" w:rsidRPr="001A070C" w:rsidRDefault="00E5561B">
      <w:pPr>
        <w:rPr>
          <w:rFonts w:ascii="微软雅黑" w:eastAsia="微软雅黑" w:hAnsi="微软雅黑" w:cs="Helvetica"/>
          <w:color w:val="3E3E3E"/>
          <w:szCs w:val="21"/>
          <w:shd w:val="clear" w:color="auto" w:fill="FFFFFF"/>
        </w:rPr>
      </w:pPr>
      <w:r w:rsidRPr="001A070C">
        <w:rPr>
          <w:rFonts w:ascii="微软雅黑" w:eastAsia="微软雅黑" w:hAnsi="微软雅黑"/>
          <w:noProof/>
          <w:szCs w:val="21"/>
        </w:rPr>
        <w:lastRenderedPageBreak/>
        <w:drawing>
          <wp:inline distT="0" distB="0" distL="0" distR="0" wp14:anchorId="4FA624C7" wp14:editId="3DBB7737">
            <wp:extent cx="5274310" cy="16021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602105"/>
                    </a:xfrm>
                    <a:prstGeom prst="rect">
                      <a:avLst/>
                    </a:prstGeom>
                  </pic:spPr>
                </pic:pic>
              </a:graphicData>
            </a:graphic>
          </wp:inline>
        </w:drawing>
      </w:r>
    </w:p>
    <w:p w:rsidR="00CC4D67" w:rsidRPr="001A070C" w:rsidRDefault="00E5561B">
      <w:pPr>
        <w:rPr>
          <w:rFonts w:ascii="微软雅黑" w:eastAsia="微软雅黑" w:hAnsi="微软雅黑" w:cs="Helvetica"/>
          <w:color w:val="3E3E3E"/>
          <w:szCs w:val="21"/>
          <w:shd w:val="clear" w:color="auto" w:fill="FFFFFF"/>
        </w:rPr>
      </w:pPr>
      <w:r w:rsidRPr="001A070C">
        <w:rPr>
          <w:rFonts w:ascii="微软雅黑" w:eastAsia="微软雅黑" w:hAnsi="微软雅黑"/>
          <w:noProof/>
          <w:szCs w:val="21"/>
        </w:rPr>
        <w:drawing>
          <wp:inline distT="0" distB="0" distL="0" distR="0" wp14:anchorId="61B9E80A" wp14:editId="5228A565">
            <wp:extent cx="5274310" cy="100012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000125"/>
                    </a:xfrm>
                    <a:prstGeom prst="rect">
                      <a:avLst/>
                    </a:prstGeom>
                  </pic:spPr>
                </pic:pic>
              </a:graphicData>
            </a:graphic>
          </wp:inline>
        </w:drawing>
      </w:r>
    </w:p>
    <w:p w:rsidR="00E5561B" w:rsidRPr="001A070C" w:rsidRDefault="00E5561B" w:rsidP="00E5561B">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t>三种彩色化方式比较</w:t>
      </w:r>
    </w:p>
    <w:p w:rsidR="00E5561B" w:rsidRPr="001A070C" w:rsidRDefault="00E5561B" w:rsidP="00E5561B">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t>AMOLED＆PMOLED</w:t>
      </w:r>
    </w:p>
    <w:p w:rsidR="00E5561B" w:rsidRPr="001A070C" w:rsidRDefault="00E5561B" w:rsidP="00E5561B">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t>根据驱动方式不同：根据像素电路中是否采用薄膜晶体管TFT技术，可以把OLED 器件按驱动类型不同分为AMOLED（Active Matrix OLED，有源矩阵OLED）和PMOLED（</w:t>
      </w:r>
      <w:proofErr w:type="spellStart"/>
      <w:r w:rsidRPr="001A070C">
        <w:rPr>
          <w:rFonts w:ascii="微软雅黑" w:eastAsia="微软雅黑" w:hAnsi="微软雅黑" w:cs="Helvetica"/>
          <w:color w:val="3E3E3E"/>
          <w:sz w:val="21"/>
          <w:szCs w:val="21"/>
        </w:rPr>
        <w:t>PassiveMatrix</w:t>
      </w:r>
      <w:proofErr w:type="spellEnd"/>
      <w:r w:rsidRPr="001A070C">
        <w:rPr>
          <w:rFonts w:ascii="微软雅黑" w:eastAsia="微软雅黑" w:hAnsi="微软雅黑" w:cs="Helvetica"/>
          <w:color w:val="3E3E3E"/>
          <w:sz w:val="21"/>
          <w:szCs w:val="21"/>
        </w:rPr>
        <w:t xml:space="preserve"> OLED，无源矩阵OLED），目前市场上OLED 产品主要以AMOLED 为主。</w:t>
      </w:r>
    </w:p>
    <w:p w:rsidR="00CC4D67" w:rsidRPr="001A070C" w:rsidRDefault="00E5561B">
      <w:pPr>
        <w:rPr>
          <w:rFonts w:ascii="微软雅黑" w:eastAsia="微软雅黑" w:hAnsi="微软雅黑" w:cs="Helvetica"/>
          <w:color w:val="3E3E3E"/>
          <w:szCs w:val="21"/>
          <w:shd w:val="clear" w:color="auto" w:fill="FFFFFF"/>
        </w:rPr>
      </w:pPr>
      <w:r w:rsidRPr="001A070C">
        <w:rPr>
          <w:rFonts w:ascii="微软雅黑" w:eastAsia="微软雅黑" w:hAnsi="微软雅黑"/>
          <w:noProof/>
          <w:szCs w:val="21"/>
        </w:rPr>
        <w:drawing>
          <wp:inline distT="0" distB="0" distL="0" distR="0" wp14:anchorId="7D62E3CA" wp14:editId="2ECB0289">
            <wp:extent cx="5274310" cy="13284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28420"/>
                    </a:xfrm>
                    <a:prstGeom prst="rect">
                      <a:avLst/>
                    </a:prstGeom>
                  </pic:spPr>
                </pic:pic>
              </a:graphicData>
            </a:graphic>
          </wp:inline>
        </w:drawing>
      </w:r>
    </w:p>
    <w:p w:rsidR="00593AA9" w:rsidRPr="001A070C" w:rsidRDefault="00420A25" w:rsidP="00420A25">
      <w:pPr>
        <w:rPr>
          <w:rFonts w:ascii="微软雅黑" w:eastAsia="微软雅黑" w:hAnsi="微软雅黑" w:cs="Helvetica"/>
          <w:color w:val="3E3E3E"/>
          <w:szCs w:val="21"/>
          <w:shd w:val="clear" w:color="auto" w:fill="FFFFFF"/>
        </w:rPr>
      </w:pPr>
      <w:r w:rsidRPr="001A070C">
        <w:rPr>
          <w:rFonts w:ascii="微软雅黑" w:eastAsia="微软雅黑" w:hAnsi="微软雅黑" w:cs="Helvetica" w:hint="eastAsia"/>
          <w:color w:val="3E3E3E"/>
          <w:szCs w:val="21"/>
          <w:shd w:val="clear" w:color="auto" w:fill="FFFFFF"/>
        </w:rPr>
        <w:t>对一般OLED器件，有源驱动的成本较高。 但无源驱动需要外接驱动电路, 目前, 这种电路芯片的价格还很高, 而有源矩阵内藏驱动电路, 不需外接, 对较高分辨率和彩色化的OLED器件无源驱动不一定成本低。</w:t>
      </w:r>
    </w:p>
    <w:p w:rsidR="00D10F46" w:rsidRPr="001A070C" w:rsidRDefault="00D10F46" w:rsidP="00D10F46">
      <w:pPr>
        <w:rPr>
          <w:rFonts w:ascii="微软雅黑" w:eastAsia="微软雅黑" w:hAnsi="微软雅黑" w:cs="Helvetica"/>
          <w:color w:val="3E3E3E"/>
          <w:szCs w:val="21"/>
          <w:shd w:val="clear" w:color="auto" w:fill="FFFFFF"/>
        </w:rPr>
      </w:pPr>
      <w:r w:rsidRPr="001A070C">
        <w:rPr>
          <w:rFonts w:ascii="微软雅黑" w:eastAsia="微软雅黑" w:hAnsi="微软雅黑" w:cs="Helvetica" w:hint="eastAsia"/>
          <w:color w:val="3E3E3E"/>
          <w:szCs w:val="21"/>
          <w:shd w:val="clear" w:color="auto" w:fill="FFFFFF"/>
        </w:rPr>
        <w:t>AMOLED 具有TFT 阵列，像素独立发光。AMOLED 可以独立地控制每个像素点的发光情况，从而像素点可以连续且独立发光，最终形成所需图像。</w:t>
      </w:r>
    </w:p>
    <w:p w:rsidR="00D10F46" w:rsidRPr="001A070C" w:rsidRDefault="00D10F46" w:rsidP="00D10F46">
      <w:pPr>
        <w:rPr>
          <w:rFonts w:ascii="微软雅黑" w:eastAsia="微软雅黑" w:hAnsi="微软雅黑" w:cs="Helvetica"/>
          <w:color w:val="3E3E3E"/>
          <w:szCs w:val="21"/>
          <w:shd w:val="clear" w:color="auto" w:fill="FFFFFF"/>
        </w:rPr>
      </w:pPr>
      <w:r w:rsidRPr="001A070C">
        <w:rPr>
          <w:rFonts w:ascii="微软雅黑" w:eastAsia="微软雅黑" w:hAnsi="微软雅黑" w:cs="Helvetica" w:hint="eastAsia"/>
          <w:color w:val="3E3E3E"/>
          <w:szCs w:val="21"/>
          <w:shd w:val="clear" w:color="auto" w:fill="FFFFFF"/>
        </w:rPr>
        <w:lastRenderedPageBreak/>
        <w:t>PMOLED 以扫描方式点亮阵列中的像素，每个像素都是操作在短脉冲模，两者的区别主要体现在以下几方面：</w:t>
      </w:r>
    </w:p>
    <w:p w:rsidR="00D10F46" w:rsidRPr="001A070C" w:rsidRDefault="00D10F46" w:rsidP="00D10F46">
      <w:pPr>
        <w:rPr>
          <w:rFonts w:ascii="微软雅黑" w:eastAsia="微软雅黑" w:hAnsi="微软雅黑" w:cs="Helvetica"/>
          <w:color w:val="3E3E3E"/>
          <w:szCs w:val="21"/>
          <w:shd w:val="clear" w:color="auto" w:fill="FFFFFF"/>
        </w:rPr>
      </w:pPr>
      <w:r w:rsidRPr="001A070C">
        <w:rPr>
          <w:rFonts w:ascii="微软雅黑" w:eastAsia="微软雅黑" w:hAnsi="微软雅黑" w:cs="Helvetica" w:hint="eastAsia"/>
          <w:color w:val="3E3E3E"/>
          <w:szCs w:val="21"/>
          <w:shd w:val="clear" w:color="auto" w:fill="FFFFFF"/>
        </w:rPr>
        <w:t>（1）结构不同，AMOLED 每个像素有多个薄膜晶体管和至少一个存储电容C5，PMOLED像素由阴极和阳极构成，行和列的交叉部分可以发光；</w:t>
      </w:r>
    </w:p>
    <w:p w:rsidR="00D10F46" w:rsidRPr="001A070C" w:rsidRDefault="00D10F46" w:rsidP="00D10F46">
      <w:pPr>
        <w:rPr>
          <w:rFonts w:ascii="微软雅黑" w:eastAsia="微软雅黑" w:hAnsi="微软雅黑" w:cs="Helvetica"/>
          <w:color w:val="3E3E3E"/>
          <w:szCs w:val="21"/>
          <w:shd w:val="clear" w:color="auto" w:fill="FFFFFF"/>
        </w:rPr>
      </w:pPr>
      <w:r w:rsidRPr="001A070C">
        <w:rPr>
          <w:rFonts w:ascii="微软雅黑" w:eastAsia="微软雅黑" w:hAnsi="微软雅黑" w:cs="Helvetica" w:hint="eastAsia"/>
          <w:color w:val="3E3E3E"/>
          <w:szCs w:val="21"/>
          <w:shd w:val="clear" w:color="auto" w:fill="FFFFFF"/>
        </w:rPr>
        <w:t>（2）驱动方式不同，AMOLED 静态驱动不受扫描电极数的限制，能对每个像素独立进行选择性调节，PMOLED 的多路动态驱动受扫描电极数的限制；</w:t>
      </w:r>
    </w:p>
    <w:p w:rsidR="00D10F46" w:rsidRPr="001A070C" w:rsidRDefault="00D10F46" w:rsidP="00D10F46">
      <w:pPr>
        <w:rPr>
          <w:rFonts w:ascii="微软雅黑" w:eastAsia="微软雅黑" w:hAnsi="微软雅黑" w:cs="Helvetica"/>
          <w:color w:val="3E3E3E"/>
          <w:szCs w:val="21"/>
          <w:shd w:val="clear" w:color="auto" w:fill="FFFFFF"/>
        </w:rPr>
      </w:pPr>
      <w:r w:rsidRPr="001A070C">
        <w:rPr>
          <w:rFonts w:ascii="微软雅黑" w:eastAsia="微软雅黑" w:hAnsi="微软雅黑" w:cs="Helvetica" w:hint="eastAsia"/>
          <w:color w:val="3E3E3E"/>
          <w:szCs w:val="21"/>
          <w:shd w:val="clear" w:color="auto" w:fill="FFFFFF"/>
        </w:rPr>
        <w:t>（3）AMOLED 可实现高亮度和高分辨率；</w:t>
      </w:r>
    </w:p>
    <w:p w:rsidR="00D10F46" w:rsidRPr="001A070C" w:rsidRDefault="00D10F46" w:rsidP="00D10F46">
      <w:pPr>
        <w:rPr>
          <w:rFonts w:ascii="微软雅黑" w:eastAsia="微软雅黑" w:hAnsi="微软雅黑" w:cs="Helvetica"/>
          <w:color w:val="3E3E3E"/>
          <w:szCs w:val="21"/>
          <w:shd w:val="clear" w:color="auto" w:fill="FFFFFF"/>
        </w:rPr>
      </w:pPr>
      <w:r w:rsidRPr="001A070C">
        <w:rPr>
          <w:rFonts w:ascii="微软雅黑" w:eastAsia="微软雅黑" w:hAnsi="微软雅黑" w:cs="Helvetica" w:hint="eastAsia"/>
          <w:color w:val="3E3E3E"/>
          <w:szCs w:val="21"/>
          <w:shd w:val="clear" w:color="auto" w:fill="FFFFFF"/>
        </w:rPr>
        <w:t>（4）AMOLED 可以实现高效率和低功耗；</w:t>
      </w:r>
    </w:p>
    <w:p w:rsidR="00D10F46" w:rsidRPr="001A070C" w:rsidRDefault="00D10F46" w:rsidP="00D10F46">
      <w:pPr>
        <w:rPr>
          <w:rFonts w:ascii="微软雅黑" w:eastAsia="微软雅黑" w:hAnsi="微软雅黑" w:cs="Helvetica"/>
          <w:color w:val="3E3E3E"/>
          <w:szCs w:val="21"/>
          <w:shd w:val="clear" w:color="auto" w:fill="FFFFFF"/>
        </w:rPr>
      </w:pPr>
      <w:r w:rsidRPr="001A070C">
        <w:rPr>
          <w:rFonts w:ascii="微软雅黑" w:eastAsia="微软雅黑" w:hAnsi="微软雅黑" w:cs="Helvetica" w:hint="eastAsia"/>
          <w:color w:val="3E3E3E"/>
          <w:szCs w:val="21"/>
          <w:shd w:val="clear" w:color="auto" w:fill="FFFFFF"/>
        </w:rPr>
        <w:t>（5）AMOLED 易于实现大面积显示；</w:t>
      </w:r>
    </w:p>
    <w:p w:rsidR="00593AA9" w:rsidRPr="001A070C" w:rsidRDefault="00D10F46" w:rsidP="00D10F46">
      <w:pPr>
        <w:rPr>
          <w:rFonts w:ascii="微软雅黑" w:eastAsia="微软雅黑" w:hAnsi="微软雅黑" w:cs="Helvetica"/>
          <w:color w:val="3E3E3E"/>
          <w:szCs w:val="21"/>
          <w:shd w:val="clear" w:color="auto" w:fill="FFFFFF"/>
        </w:rPr>
      </w:pPr>
      <w:r w:rsidRPr="001A070C">
        <w:rPr>
          <w:rFonts w:ascii="微软雅黑" w:eastAsia="微软雅黑" w:hAnsi="微软雅黑" w:cs="Helvetica" w:hint="eastAsia"/>
          <w:color w:val="3E3E3E"/>
          <w:szCs w:val="21"/>
          <w:shd w:val="clear" w:color="auto" w:fill="FFFFFF"/>
        </w:rPr>
        <w:t>（6）工艺成本不同，AMOLED 驱动电路藏于显示屏内，更易于实现集成度和小型化，由于工艺上已解决外围驱动电路与屏的连接问题，这在一定程度上提高了成品率和可靠性，而PMOLED 必须用COG 或者TAB 等进行外接驱动电路，使得器件体积增大和重量增加，实施工艺复杂。</w:t>
      </w:r>
    </w:p>
    <w:p w:rsidR="00593AA9" w:rsidRPr="001A070C" w:rsidRDefault="00D071CC">
      <w:pPr>
        <w:rPr>
          <w:rFonts w:ascii="微软雅黑" w:eastAsia="微软雅黑" w:hAnsi="微软雅黑" w:cs="Helvetica"/>
          <w:color w:val="3E3E3E"/>
          <w:szCs w:val="21"/>
          <w:shd w:val="clear" w:color="auto" w:fill="FFFFFF"/>
        </w:rPr>
      </w:pPr>
      <w:r w:rsidRPr="001A070C">
        <w:rPr>
          <w:rFonts w:ascii="微软雅黑" w:eastAsia="微软雅黑" w:hAnsi="微软雅黑" w:cs="Helvetica"/>
          <w:color w:val="3E3E3E"/>
          <w:szCs w:val="21"/>
          <w:shd w:val="clear" w:color="auto" w:fill="FFFFFF"/>
        </w:rPr>
        <w:t>PMOLED工艺流程</w:t>
      </w:r>
    </w:p>
    <w:p w:rsidR="00CC4D67" w:rsidRPr="001A070C" w:rsidRDefault="00D071CC" w:rsidP="009449BC">
      <w:pPr>
        <w:jc w:val="center"/>
        <w:rPr>
          <w:rFonts w:ascii="微软雅黑" w:eastAsia="微软雅黑" w:hAnsi="微软雅黑" w:cs="Helvetica"/>
          <w:color w:val="3E3E3E"/>
          <w:szCs w:val="21"/>
          <w:shd w:val="clear" w:color="auto" w:fill="FFFFFF"/>
        </w:rPr>
      </w:pPr>
      <w:r w:rsidRPr="001A070C">
        <w:rPr>
          <w:rFonts w:ascii="微软雅黑" w:eastAsia="微软雅黑" w:hAnsi="微软雅黑"/>
          <w:noProof/>
          <w:szCs w:val="21"/>
        </w:rPr>
        <w:drawing>
          <wp:inline distT="0" distB="0" distL="0" distR="0" wp14:anchorId="46D8CE4C" wp14:editId="26D05FEE">
            <wp:extent cx="5106838" cy="3176249"/>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7483" cy="3195309"/>
                    </a:xfrm>
                    <a:prstGeom prst="rect">
                      <a:avLst/>
                    </a:prstGeom>
                  </pic:spPr>
                </pic:pic>
              </a:graphicData>
            </a:graphic>
          </wp:inline>
        </w:drawing>
      </w:r>
    </w:p>
    <w:p w:rsidR="00CC4D67" w:rsidRPr="001A070C" w:rsidRDefault="00D071CC">
      <w:pPr>
        <w:rPr>
          <w:rFonts w:ascii="微软雅黑" w:eastAsia="微软雅黑" w:hAnsi="微软雅黑" w:cs="Helvetica"/>
          <w:color w:val="3E3E3E"/>
          <w:szCs w:val="21"/>
          <w:shd w:val="clear" w:color="auto" w:fill="FFFFFF"/>
        </w:rPr>
      </w:pPr>
      <w:r w:rsidRPr="001A070C">
        <w:rPr>
          <w:rFonts w:ascii="微软雅黑" w:eastAsia="微软雅黑" w:hAnsi="微软雅黑" w:cs="Helvetica"/>
          <w:color w:val="3E3E3E"/>
          <w:szCs w:val="21"/>
          <w:shd w:val="clear" w:color="auto" w:fill="FFFFFF"/>
        </w:rPr>
        <w:lastRenderedPageBreak/>
        <w:t>AMOLED流程</w:t>
      </w:r>
    </w:p>
    <w:p w:rsidR="00D071CC" w:rsidRPr="001A070C" w:rsidRDefault="00D071CC" w:rsidP="009449BC">
      <w:pPr>
        <w:jc w:val="center"/>
        <w:rPr>
          <w:rFonts w:ascii="微软雅黑" w:eastAsia="微软雅黑" w:hAnsi="微软雅黑" w:cs="Helvetica"/>
          <w:color w:val="3E3E3E"/>
          <w:szCs w:val="21"/>
          <w:shd w:val="clear" w:color="auto" w:fill="FFFFFF"/>
        </w:rPr>
      </w:pPr>
      <w:r w:rsidRPr="001A070C">
        <w:rPr>
          <w:rFonts w:ascii="微软雅黑" w:eastAsia="微软雅黑" w:hAnsi="微软雅黑"/>
          <w:noProof/>
          <w:szCs w:val="21"/>
        </w:rPr>
        <w:drawing>
          <wp:inline distT="0" distB="0" distL="0" distR="0" wp14:anchorId="1AC3EA7C" wp14:editId="3B8AAF97">
            <wp:extent cx="5274310" cy="245618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56180"/>
                    </a:xfrm>
                    <a:prstGeom prst="rect">
                      <a:avLst/>
                    </a:prstGeom>
                  </pic:spPr>
                </pic:pic>
              </a:graphicData>
            </a:graphic>
          </wp:inline>
        </w:drawing>
      </w:r>
    </w:p>
    <w:p w:rsidR="00D071CC" w:rsidRPr="001A070C" w:rsidRDefault="00D071CC">
      <w:pPr>
        <w:rPr>
          <w:rFonts w:ascii="微软雅黑" w:eastAsia="微软雅黑" w:hAnsi="微软雅黑" w:cs="Helvetica"/>
          <w:color w:val="3E3E3E"/>
          <w:szCs w:val="21"/>
          <w:shd w:val="clear" w:color="auto" w:fill="FFFFFF"/>
        </w:rPr>
      </w:pPr>
      <w:r w:rsidRPr="001A070C">
        <w:rPr>
          <w:rFonts w:ascii="微软雅黑" w:eastAsia="微软雅黑" w:hAnsi="微软雅黑" w:cs="Helvetica"/>
          <w:color w:val="3E3E3E"/>
          <w:szCs w:val="21"/>
          <w:shd w:val="clear" w:color="auto" w:fill="FFFFFF"/>
        </w:rPr>
        <w:t>发光效率</w:t>
      </w:r>
    </w:p>
    <w:p w:rsidR="00D071CC" w:rsidRPr="001A070C" w:rsidRDefault="00D071CC">
      <w:pPr>
        <w:rPr>
          <w:rFonts w:ascii="微软雅黑" w:eastAsia="微软雅黑" w:hAnsi="微软雅黑" w:cs="Helvetica"/>
          <w:color w:val="3E3E3E"/>
          <w:szCs w:val="21"/>
          <w:shd w:val="clear" w:color="auto" w:fill="FFFFFF"/>
        </w:rPr>
      </w:pPr>
      <w:r w:rsidRPr="001A070C">
        <w:rPr>
          <w:rFonts w:ascii="微软雅黑" w:eastAsia="微软雅黑" w:hAnsi="微软雅黑"/>
          <w:noProof/>
          <w:szCs w:val="21"/>
        </w:rPr>
        <w:drawing>
          <wp:inline distT="0" distB="0" distL="0" distR="0" wp14:anchorId="2AEAD70B" wp14:editId="62E5617C">
            <wp:extent cx="5274310" cy="344043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440430"/>
                    </a:xfrm>
                    <a:prstGeom prst="rect">
                      <a:avLst/>
                    </a:prstGeom>
                  </pic:spPr>
                </pic:pic>
              </a:graphicData>
            </a:graphic>
          </wp:inline>
        </w:drawing>
      </w:r>
    </w:p>
    <w:p w:rsidR="00D071CC" w:rsidRPr="001A070C" w:rsidRDefault="00D071CC" w:rsidP="00D071CC">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t>    SM－OLED 与P－OLED</w:t>
      </w:r>
    </w:p>
    <w:p w:rsidR="00D071CC" w:rsidRPr="001A070C" w:rsidRDefault="00D071CC" w:rsidP="00D071CC">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t>根据发光材料是否为高分子， OLED 分为小分子SM－OLED（有机小分子电致发光器件）和P－OLED（有机高分子电致发光器件）。</w:t>
      </w:r>
    </w:p>
    <w:p w:rsidR="00D071CC" w:rsidRPr="001A070C" w:rsidRDefault="00D071CC" w:rsidP="00D071CC">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lastRenderedPageBreak/>
        <w:t>区别在于高分子材料不耐高温。体现在制造工艺上，小分子材料主要采用真空热蒸发工艺，其设备供应商</w:t>
      </w:r>
      <w:proofErr w:type="gramStart"/>
      <w:r w:rsidRPr="001A070C">
        <w:rPr>
          <w:rFonts w:ascii="微软雅黑" w:eastAsia="微软雅黑" w:hAnsi="微软雅黑" w:cs="Helvetica"/>
          <w:color w:val="3E3E3E"/>
          <w:sz w:val="21"/>
          <w:szCs w:val="21"/>
        </w:rPr>
        <w:t>以日系厂商</w:t>
      </w:r>
      <w:proofErr w:type="gramEnd"/>
      <w:r w:rsidRPr="001A070C">
        <w:rPr>
          <w:rFonts w:ascii="微软雅黑" w:eastAsia="微软雅黑" w:hAnsi="微软雅黑" w:cs="Helvetica"/>
          <w:color w:val="3E3E3E"/>
          <w:sz w:val="21"/>
          <w:szCs w:val="21"/>
        </w:rPr>
        <w:t>为主；高分子材料由于不耐高温，因此主要采用旋转涂覆或喷涂印刷工艺，设备供应商以欧美厂商为主。</w:t>
      </w:r>
    </w:p>
    <w:p w:rsidR="00D071CC" w:rsidRPr="001A070C" w:rsidRDefault="00D071CC" w:rsidP="00D071CC">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t>当前小分子材料发展较早，技术已经达到商业化生产水平。高分子材料由于可采用旋涂、喷墨印刷等方法成膜，未来可极大降低显示器件生产成本，但当前该技术尚不成熟，POLED 产品的彩色化上仍有困难。</w:t>
      </w:r>
    </w:p>
    <w:p w:rsidR="00D071CC" w:rsidRPr="001A070C" w:rsidRDefault="00D071CC" w:rsidP="00D071CC">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t>当前韩国三星和LG 研发技术较为成熟。三星主要采用&amp;</w:t>
      </w:r>
      <w:proofErr w:type="spellStart"/>
      <w:r w:rsidRPr="001A070C">
        <w:rPr>
          <w:rFonts w:ascii="微软雅黑" w:eastAsia="微软雅黑" w:hAnsi="微软雅黑" w:cs="Helvetica"/>
          <w:color w:val="3E3E3E"/>
          <w:sz w:val="21"/>
          <w:szCs w:val="21"/>
        </w:rPr>
        <w:t>ldquo;LTPS</w:t>
      </w:r>
      <w:proofErr w:type="spellEnd"/>
      <w:r w:rsidRPr="001A070C">
        <w:rPr>
          <w:rFonts w:ascii="微软雅黑" w:eastAsia="微软雅黑" w:hAnsi="微软雅黑" w:cs="Helvetica"/>
          <w:color w:val="3E3E3E"/>
          <w:sz w:val="21"/>
          <w:szCs w:val="21"/>
        </w:rPr>
        <w:t xml:space="preserve"> TFT 基板＋RGB </w:t>
      </w:r>
      <w:proofErr w:type="spellStart"/>
      <w:r w:rsidRPr="001A070C">
        <w:rPr>
          <w:rFonts w:ascii="微软雅黑" w:eastAsia="微软雅黑" w:hAnsi="微软雅黑" w:cs="Helvetica"/>
          <w:color w:val="3E3E3E"/>
          <w:sz w:val="21"/>
          <w:szCs w:val="21"/>
        </w:rPr>
        <w:t>OLED&amp;rdquo</w:t>
      </w:r>
      <w:proofErr w:type="spellEnd"/>
      <w:r w:rsidRPr="001A070C">
        <w:rPr>
          <w:rFonts w:ascii="微软雅黑" w:eastAsia="微软雅黑" w:hAnsi="微软雅黑" w:cs="Helvetica"/>
          <w:color w:val="3E3E3E"/>
          <w:sz w:val="21"/>
          <w:szCs w:val="21"/>
        </w:rPr>
        <w:t>;的技术路线，已经在中小尺寸OLED 面板上取得很大成功，是全球中小尺寸AM－OLED 面板的主要供应商。</w:t>
      </w:r>
    </w:p>
    <w:p w:rsidR="00D071CC" w:rsidRPr="001A070C" w:rsidRDefault="00D071CC" w:rsidP="00D071CC">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t>LG Display 则采用&amp;</w:t>
      </w:r>
      <w:proofErr w:type="spellStart"/>
      <w:r w:rsidRPr="001A070C">
        <w:rPr>
          <w:rFonts w:ascii="微软雅黑" w:eastAsia="微软雅黑" w:hAnsi="微软雅黑" w:cs="Helvetica"/>
          <w:color w:val="3E3E3E"/>
          <w:sz w:val="21"/>
          <w:szCs w:val="21"/>
        </w:rPr>
        <w:t>ldquo;Oxide</w:t>
      </w:r>
      <w:proofErr w:type="spellEnd"/>
      <w:r w:rsidRPr="001A070C">
        <w:rPr>
          <w:rFonts w:ascii="微软雅黑" w:eastAsia="微软雅黑" w:hAnsi="微软雅黑" w:cs="Helvetica"/>
          <w:color w:val="3E3E3E"/>
          <w:sz w:val="21"/>
          <w:szCs w:val="21"/>
        </w:rPr>
        <w:t>（氧化物）基板＋ 白光</w:t>
      </w:r>
      <w:proofErr w:type="spellStart"/>
      <w:r w:rsidRPr="001A070C">
        <w:rPr>
          <w:rFonts w:ascii="微软雅黑" w:eastAsia="微软雅黑" w:hAnsi="微软雅黑" w:cs="Helvetica"/>
          <w:color w:val="3E3E3E"/>
          <w:sz w:val="21"/>
          <w:szCs w:val="21"/>
        </w:rPr>
        <w:t>OLED&amp;rdquo</w:t>
      </w:r>
      <w:proofErr w:type="spellEnd"/>
      <w:r w:rsidRPr="001A070C">
        <w:rPr>
          <w:rFonts w:ascii="微软雅黑" w:eastAsia="微软雅黑" w:hAnsi="微软雅黑" w:cs="Helvetica"/>
          <w:color w:val="3E3E3E"/>
          <w:sz w:val="21"/>
          <w:szCs w:val="21"/>
        </w:rPr>
        <w:t>;的技术路线，在大尺寸OLED 面板的良率上实现突破，并于2013 年开始推广大尺寸OLED 电视。</w:t>
      </w:r>
    </w:p>
    <w:p w:rsidR="00D071CC" w:rsidRPr="001A070C" w:rsidRDefault="00D071CC">
      <w:pPr>
        <w:rPr>
          <w:rFonts w:ascii="微软雅黑" w:eastAsia="微软雅黑" w:hAnsi="微软雅黑" w:cs="Helvetica"/>
          <w:color w:val="3E3E3E"/>
          <w:szCs w:val="21"/>
          <w:shd w:val="clear" w:color="auto" w:fill="FFFFFF"/>
        </w:rPr>
      </w:pPr>
      <w:r w:rsidRPr="001A070C">
        <w:rPr>
          <w:rFonts w:ascii="微软雅黑" w:eastAsia="微软雅黑" w:hAnsi="微软雅黑" w:cs="Helvetica"/>
          <w:color w:val="3E3E3E"/>
          <w:szCs w:val="21"/>
          <w:shd w:val="clear" w:color="auto" w:fill="FFFFFF"/>
        </w:rPr>
        <w:t>OLED驱动方式</w:t>
      </w:r>
    </w:p>
    <w:p w:rsidR="00D071CC" w:rsidRPr="001A070C" w:rsidRDefault="00D071CC">
      <w:pPr>
        <w:rPr>
          <w:rFonts w:ascii="微软雅黑" w:eastAsia="微软雅黑" w:hAnsi="微软雅黑" w:cs="Helvetica"/>
          <w:color w:val="3E3E3E"/>
          <w:szCs w:val="21"/>
          <w:shd w:val="clear" w:color="auto" w:fill="FFFFFF"/>
        </w:rPr>
      </w:pPr>
      <w:r w:rsidRPr="001A070C">
        <w:rPr>
          <w:rFonts w:ascii="微软雅黑" w:eastAsia="微软雅黑" w:hAnsi="微软雅黑"/>
          <w:noProof/>
          <w:szCs w:val="21"/>
        </w:rPr>
        <w:drawing>
          <wp:inline distT="0" distB="0" distL="0" distR="0" wp14:anchorId="69CC1843" wp14:editId="6EBA7E49">
            <wp:extent cx="5274310" cy="219583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195830"/>
                    </a:xfrm>
                    <a:prstGeom prst="rect">
                      <a:avLst/>
                    </a:prstGeom>
                  </pic:spPr>
                </pic:pic>
              </a:graphicData>
            </a:graphic>
          </wp:inline>
        </w:drawing>
      </w:r>
    </w:p>
    <w:p w:rsidR="00D071CC" w:rsidRPr="001A070C" w:rsidRDefault="008B1F58">
      <w:pPr>
        <w:rPr>
          <w:rFonts w:ascii="微软雅黑" w:eastAsia="微软雅黑" w:hAnsi="微软雅黑" w:cs="Helvetica"/>
          <w:color w:val="3E3E3E"/>
          <w:szCs w:val="21"/>
          <w:shd w:val="clear" w:color="auto" w:fill="FFFFFF"/>
        </w:rPr>
      </w:pPr>
      <w:r w:rsidRPr="001A070C">
        <w:rPr>
          <w:rFonts w:ascii="微软雅黑" w:eastAsia="微软雅黑" w:hAnsi="微软雅黑" w:cs="Helvetica"/>
          <w:color w:val="3E3E3E"/>
          <w:szCs w:val="21"/>
          <w:shd w:val="clear" w:color="auto" w:fill="FFFFFF"/>
        </w:rPr>
        <w:t>AMOLED中道蒸镀与封装：</w:t>
      </w:r>
    </w:p>
    <w:p w:rsidR="00D071CC" w:rsidRPr="001A070C" w:rsidRDefault="008B1F58">
      <w:pPr>
        <w:rPr>
          <w:rFonts w:ascii="微软雅黑" w:eastAsia="微软雅黑" w:hAnsi="微软雅黑" w:cs="Helvetica"/>
          <w:color w:val="3E3E3E"/>
          <w:szCs w:val="21"/>
          <w:shd w:val="clear" w:color="auto" w:fill="FFFFFF"/>
        </w:rPr>
      </w:pPr>
      <w:r w:rsidRPr="001A070C">
        <w:rPr>
          <w:rFonts w:ascii="微软雅黑" w:eastAsia="微软雅黑" w:hAnsi="微软雅黑"/>
          <w:noProof/>
          <w:szCs w:val="21"/>
        </w:rPr>
        <w:lastRenderedPageBreak/>
        <w:drawing>
          <wp:inline distT="0" distB="0" distL="0" distR="0" wp14:anchorId="20953120" wp14:editId="1DE4B4BD">
            <wp:extent cx="5274310" cy="319976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199765"/>
                    </a:xfrm>
                    <a:prstGeom prst="rect">
                      <a:avLst/>
                    </a:prstGeom>
                  </pic:spPr>
                </pic:pic>
              </a:graphicData>
            </a:graphic>
          </wp:inline>
        </w:drawing>
      </w:r>
    </w:p>
    <w:p w:rsidR="008B1F58" w:rsidRPr="001A070C" w:rsidRDefault="008B1F58" w:rsidP="008B1F58">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t>当前AMOLED 面板ITO 玻璃上有机发光层、空穴传输注入层、电子传输注入层与金属电极均通过</w:t>
      </w:r>
      <w:proofErr w:type="gramStart"/>
      <w:r w:rsidRPr="001A070C">
        <w:rPr>
          <w:rFonts w:ascii="微软雅黑" w:eastAsia="微软雅黑" w:hAnsi="微软雅黑" w:cs="Helvetica"/>
          <w:color w:val="3E3E3E"/>
          <w:sz w:val="21"/>
          <w:szCs w:val="21"/>
        </w:rPr>
        <w:t>蒸</w:t>
      </w:r>
      <w:proofErr w:type="gramEnd"/>
      <w:r w:rsidRPr="001A070C">
        <w:rPr>
          <w:rFonts w:ascii="微软雅黑" w:eastAsia="微软雅黑" w:hAnsi="微软雅黑" w:cs="Helvetica"/>
          <w:color w:val="3E3E3E"/>
          <w:sz w:val="21"/>
          <w:szCs w:val="21"/>
        </w:rPr>
        <w:t>镀镀膜实现。</w:t>
      </w:r>
    </w:p>
    <w:p w:rsidR="008B1F58" w:rsidRPr="001A070C" w:rsidRDefault="008B1F58" w:rsidP="008B1F58">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t xml:space="preserve">蒸镀的对位精度是工艺一大难点，目前依然存在良率不足与有机材料浪费等问题，是导致整个OLED 面板良率不足的关键，因而也是OLED </w:t>
      </w:r>
      <w:proofErr w:type="gramStart"/>
      <w:r w:rsidRPr="001A070C">
        <w:rPr>
          <w:rFonts w:ascii="微软雅黑" w:eastAsia="微软雅黑" w:hAnsi="微软雅黑" w:cs="Helvetica"/>
          <w:color w:val="3E3E3E"/>
          <w:sz w:val="21"/>
          <w:szCs w:val="21"/>
        </w:rPr>
        <w:t>产线上最</w:t>
      </w:r>
      <w:proofErr w:type="gramEnd"/>
      <w:r w:rsidRPr="001A070C">
        <w:rPr>
          <w:rFonts w:ascii="微软雅黑" w:eastAsia="微软雅黑" w:hAnsi="微软雅黑" w:cs="Helvetica"/>
          <w:color w:val="3E3E3E"/>
          <w:sz w:val="21"/>
          <w:szCs w:val="21"/>
        </w:rPr>
        <w:t>核心、最紧缺的设备之一。</w:t>
      </w:r>
    </w:p>
    <w:p w:rsidR="008B1F58" w:rsidRPr="001A070C" w:rsidRDefault="008B1F58" w:rsidP="008B1F58">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t>此外，AMOLED 有机发光材料与金属电极极易受来自外界及内部材料所含水汽影响而受潮氧化。为了保证显示面板稳定性与寿命，需要在充满惰性气体环境中给蒸镀上发光层与电极的ITO 玻璃进行玻璃、金属、柔性聚合物、薄膜等盖板的封装，并在封装体中填充吸水材料。</w:t>
      </w:r>
    </w:p>
    <w:p w:rsidR="008B1F58" w:rsidRPr="001A070C" w:rsidRDefault="008B1F58" w:rsidP="008B1F58">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t>OLED主流生产技术</w:t>
      </w:r>
    </w:p>
    <w:p w:rsidR="008B1F58" w:rsidRPr="001A070C" w:rsidRDefault="008B1F58" w:rsidP="008B1F58">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t>蒸镀技术</w:t>
      </w:r>
    </w:p>
    <w:p w:rsidR="008B1F58" w:rsidRPr="001A070C" w:rsidRDefault="008B1F58" w:rsidP="008B1F58">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t>首先，要了解蒸镀技术，这得从OLED的结构讲起。如下图所示，典型结构是在ITO玻璃上制作一层几十纳米厚的发光材料，ITO透明电极和金属电极分别作为器件的阳极和阴极电极加电压，在一定电压驱动下，电子和空穴分别从阴极和阳极注入到电子和空穴传输层，电子和空穴分别经过电子和空穴传输层迁移到发光层，并在发光层中相遇复合，形成</w:t>
      </w:r>
      <w:r w:rsidRPr="001A070C">
        <w:rPr>
          <w:rFonts w:ascii="微软雅黑" w:eastAsia="微软雅黑" w:hAnsi="微软雅黑" w:cs="Helvetica"/>
          <w:color w:val="3E3E3E"/>
          <w:sz w:val="21"/>
          <w:szCs w:val="21"/>
        </w:rPr>
        <w:lastRenderedPageBreak/>
        <w:t>激子并使发光分子激发，后者经过辐射弛豫而发出可见光。辐射光可从ITO一侧观察到，金属电极</w:t>
      </w:r>
      <w:proofErr w:type="gramStart"/>
      <w:r w:rsidRPr="001A070C">
        <w:rPr>
          <w:rFonts w:ascii="微软雅黑" w:eastAsia="微软雅黑" w:hAnsi="微软雅黑" w:cs="Helvetica"/>
          <w:color w:val="3E3E3E"/>
          <w:sz w:val="21"/>
          <w:szCs w:val="21"/>
        </w:rPr>
        <w:t>膜同时</w:t>
      </w:r>
      <w:proofErr w:type="gramEnd"/>
      <w:r w:rsidRPr="001A070C">
        <w:rPr>
          <w:rFonts w:ascii="微软雅黑" w:eastAsia="微软雅黑" w:hAnsi="微软雅黑" w:cs="Helvetica"/>
          <w:color w:val="3E3E3E"/>
          <w:sz w:val="21"/>
          <w:szCs w:val="21"/>
        </w:rPr>
        <w:t>也起了反射层的作用。</w:t>
      </w:r>
    </w:p>
    <w:p w:rsidR="00D071CC" w:rsidRPr="001A070C" w:rsidRDefault="008B1F58">
      <w:pPr>
        <w:rPr>
          <w:rFonts w:ascii="微软雅黑" w:eastAsia="微软雅黑" w:hAnsi="微软雅黑" w:cs="Helvetica"/>
          <w:color w:val="3E3E3E"/>
          <w:szCs w:val="21"/>
          <w:shd w:val="clear" w:color="auto" w:fill="FFFFFF"/>
        </w:rPr>
      </w:pPr>
      <w:r w:rsidRPr="001A070C">
        <w:rPr>
          <w:rFonts w:ascii="微软雅黑" w:eastAsia="微软雅黑" w:hAnsi="微软雅黑"/>
          <w:noProof/>
          <w:szCs w:val="21"/>
        </w:rPr>
        <w:drawing>
          <wp:inline distT="0" distB="0" distL="0" distR="0" wp14:anchorId="62150969" wp14:editId="7CE1158F">
            <wp:extent cx="5274310" cy="35960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596005"/>
                    </a:xfrm>
                    <a:prstGeom prst="rect">
                      <a:avLst/>
                    </a:prstGeom>
                  </pic:spPr>
                </pic:pic>
              </a:graphicData>
            </a:graphic>
          </wp:inline>
        </w:drawing>
      </w:r>
    </w:p>
    <w:p w:rsidR="008B1F58" w:rsidRPr="001A070C" w:rsidRDefault="008B1F58" w:rsidP="008B1F58">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t>OLED结构原理图</w:t>
      </w:r>
    </w:p>
    <w:p w:rsidR="008B1F58" w:rsidRPr="001A070C" w:rsidRDefault="008B1F58" w:rsidP="008B1F58">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t>当然了，具体到整块面板，结构也就复杂很多，包括次像素间需要隔离柱、绝缘层之类。AMOLED则还有TFT backplane这种控制每个像素开关的东西。</w:t>
      </w:r>
    </w:p>
    <w:p w:rsidR="00D071CC" w:rsidRPr="001A070C" w:rsidRDefault="00F77405" w:rsidP="00441713">
      <w:pPr>
        <w:jc w:val="center"/>
        <w:rPr>
          <w:rFonts w:ascii="微软雅黑" w:eastAsia="微软雅黑" w:hAnsi="微软雅黑" w:cs="Helvetica"/>
          <w:color w:val="3E3E3E"/>
          <w:szCs w:val="21"/>
          <w:shd w:val="clear" w:color="auto" w:fill="FFFFFF"/>
        </w:rPr>
      </w:pPr>
      <w:r w:rsidRPr="001A070C">
        <w:rPr>
          <w:rFonts w:ascii="微软雅黑" w:eastAsia="微软雅黑" w:hAnsi="微软雅黑"/>
          <w:noProof/>
          <w:szCs w:val="21"/>
        </w:rPr>
        <w:drawing>
          <wp:inline distT="0" distB="0" distL="0" distR="0" wp14:anchorId="51063307" wp14:editId="1D018428">
            <wp:extent cx="4037162" cy="3044640"/>
            <wp:effectExtent l="0" t="0" r="190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56202" cy="3058999"/>
                    </a:xfrm>
                    <a:prstGeom prst="rect">
                      <a:avLst/>
                    </a:prstGeom>
                  </pic:spPr>
                </pic:pic>
              </a:graphicData>
            </a:graphic>
          </wp:inline>
        </w:drawing>
      </w:r>
    </w:p>
    <w:p w:rsidR="00F77405" w:rsidRPr="001A070C" w:rsidRDefault="00F77405" w:rsidP="00F77405">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lastRenderedPageBreak/>
        <w:t>OLED像素结构示意图</w:t>
      </w:r>
    </w:p>
    <w:p w:rsidR="00F77405" w:rsidRPr="001A070C" w:rsidRDefault="00F77405" w:rsidP="00F77405">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t>简单来说，蒸镀就是真空中通过电流加热，电子束轰击加热和激光加热等方法，使被</w:t>
      </w:r>
      <w:proofErr w:type="gramStart"/>
      <w:r w:rsidRPr="001A070C">
        <w:rPr>
          <w:rFonts w:ascii="微软雅黑" w:eastAsia="微软雅黑" w:hAnsi="微软雅黑" w:cs="Helvetica"/>
          <w:color w:val="3E3E3E"/>
          <w:sz w:val="21"/>
          <w:szCs w:val="21"/>
        </w:rPr>
        <w:t>蒸材料</w:t>
      </w:r>
      <w:proofErr w:type="gramEnd"/>
      <w:r w:rsidRPr="001A070C">
        <w:rPr>
          <w:rFonts w:ascii="微软雅黑" w:eastAsia="微软雅黑" w:hAnsi="微软雅黑" w:cs="Helvetica"/>
          <w:color w:val="3E3E3E"/>
          <w:sz w:val="21"/>
          <w:szCs w:val="21"/>
        </w:rPr>
        <w:t>蒸发成原子或分子，它们随即以较大的自由程作直线运动，碰撞基片表面而凝结，形成薄膜。</w:t>
      </w:r>
    </w:p>
    <w:p w:rsidR="00F77405" w:rsidRPr="001A070C" w:rsidRDefault="00F77405" w:rsidP="00F77405">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t xml:space="preserve">蒸镀技术制造OLED面板的核心设备是蒸镀机，而这个设备在面板制造企业的上游，主要供应商是佳能旗下一间名为Canon </w:t>
      </w:r>
      <w:proofErr w:type="spellStart"/>
      <w:r w:rsidRPr="001A070C">
        <w:rPr>
          <w:rFonts w:ascii="微软雅黑" w:eastAsia="微软雅黑" w:hAnsi="微软雅黑" w:cs="Helvetica"/>
          <w:color w:val="3E3E3E"/>
          <w:sz w:val="21"/>
          <w:szCs w:val="21"/>
        </w:rPr>
        <w:t>Tokki</w:t>
      </w:r>
      <w:proofErr w:type="spellEnd"/>
      <w:r w:rsidRPr="001A070C">
        <w:rPr>
          <w:rFonts w:ascii="微软雅黑" w:eastAsia="微软雅黑" w:hAnsi="微软雅黑" w:cs="Helvetica"/>
          <w:color w:val="3E3E3E"/>
          <w:sz w:val="21"/>
          <w:szCs w:val="21"/>
        </w:rPr>
        <w:t>的企业。随着全球 OLED市场的风起云涌，</w:t>
      </w:r>
      <w:proofErr w:type="spellStart"/>
      <w:r w:rsidRPr="001A070C">
        <w:rPr>
          <w:rFonts w:ascii="微软雅黑" w:eastAsia="微软雅黑" w:hAnsi="微软雅黑" w:cs="Helvetica"/>
          <w:color w:val="3E3E3E"/>
          <w:sz w:val="21"/>
          <w:szCs w:val="21"/>
        </w:rPr>
        <w:t>Tokki</w:t>
      </w:r>
      <w:proofErr w:type="spellEnd"/>
      <w:r w:rsidRPr="001A070C">
        <w:rPr>
          <w:rFonts w:ascii="微软雅黑" w:eastAsia="微软雅黑" w:hAnsi="微软雅黑" w:cs="Helvetica"/>
          <w:color w:val="3E3E3E"/>
          <w:sz w:val="21"/>
          <w:szCs w:val="21"/>
        </w:rPr>
        <w:t>公司不断投入开发产能，但是仍然难以满足客户的需要。据说，</w:t>
      </w:r>
      <w:proofErr w:type="spellStart"/>
      <w:r w:rsidRPr="001A070C">
        <w:rPr>
          <w:rFonts w:ascii="微软雅黑" w:eastAsia="微软雅黑" w:hAnsi="微软雅黑" w:cs="Helvetica"/>
          <w:color w:val="3E3E3E"/>
          <w:sz w:val="21"/>
          <w:szCs w:val="21"/>
        </w:rPr>
        <w:t>Tokki</w:t>
      </w:r>
      <w:proofErr w:type="spellEnd"/>
      <w:r w:rsidRPr="001A070C">
        <w:rPr>
          <w:rFonts w:ascii="微软雅黑" w:eastAsia="微软雅黑" w:hAnsi="微软雅黑" w:cs="Helvetica"/>
          <w:color w:val="3E3E3E"/>
          <w:sz w:val="21"/>
          <w:szCs w:val="21"/>
        </w:rPr>
        <w:t>一年的蒸镀机产能也就区区几台而已，如LG Display这样的大客户也不得不因为蒸镀机数量有限而无奈的失去苹果订单。</w:t>
      </w:r>
    </w:p>
    <w:p w:rsidR="008B1F58" w:rsidRPr="001A070C" w:rsidRDefault="00F77405">
      <w:pPr>
        <w:rPr>
          <w:rFonts w:ascii="微软雅黑" w:eastAsia="微软雅黑" w:hAnsi="微软雅黑" w:cs="Helvetica"/>
          <w:color w:val="3E3E3E"/>
          <w:szCs w:val="21"/>
          <w:shd w:val="clear" w:color="auto" w:fill="FFFFFF"/>
        </w:rPr>
      </w:pPr>
      <w:r w:rsidRPr="001A070C">
        <w:rPr>
          <w:rFonts w:ascii="微软雅黑" w:eastAsia="微软雅黑" w:hAnsi="微软雅黑"/>
          <w:noProof/>
          <w:szCs w:val="21"/>
        </w:rPr>
        <w:drawing>
          <wp:inline distT="0" distB="0" distL="0" distR="0" wp14:anchorId="4B237B8D" wp14:editId="46D8514A">
            <wp:extent cx="5274310" cy="30943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094355"/>
                    </a:xfrm>
                    <a:prstGeom prst="rect">
                      <a:avLst/>
                    </a:prstGeom>
                  </pic:spPr>
                </pic:pic>
              </a:graphicData>
            </a:graphic>
          </wp:inline>
        </w:drawing>
      </w:r>
    </w:p>
    <w:p w:rsidR="00B241D9" w:rsidRPr="001A070C" w:rsidRDefault="00B241D9" w:rsidP="00B241D9">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t>PMOLED的典型工艺流程</w:t>
      </w:r>
    </w:p>
    <w:p w:rsidR="00B241D9" w:rsidRPr="001A070C" w:rsidRDefault="00B241D9" w:rsidP="00B241D9">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t>（备注：PMOLED也属于OLED，但结构比AMOLED简单，没有TFT。）</w:t>
      </w:r>
    </w:p>
    <w:p w:rsidR="00B241D9" w:rsidRPr="001A070C" w:rsidRDefault="00B241D9" w:rsidP="00B241D9">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t xml:space="preserve">　　印刷技术</w:t>
      </w:r>
    </w:p>
    <w:p w:rsidR="00B241D9" w:rsidRPr="001A070C" w:rsidRDefault="00B241D9" w:rsidP="00B241D9">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t>OLED屏幕每个像素“灯泡”除了是蒸上去的，还可以选择“印”出来。用喷墨打印机来举个例子，喷墨打印机是把墨水喷到纸上，从而呈现出文稿或图片。而印刷显示是使用印</w:t>
      </w:r>
      <w:r w:rsidRPr="001A070C">
        <w:rPr>
          <w:rFonts w:ascii="微软雅黑" w:eastAsia="微软雅黑" w:hAnsi="微软雅黑" w:cs="Helvetica"/>
          <w:color w:val="3E3E3E"/>
          <w:sz w:val="21"/>
          <w:szCs w:val="21"/>
        </w:rPr>
        <w:lastRenderedPageBreak/>
        <w:t>刷方式制作显示器的有机材料膜层，是一种工艺方法。实现了印刷显示后，可以印刷不同面板，如果“喷”的是OLED材料，那就是OLED面板；“喷”的是量子点材料，那就是量子点显示面板。印刷OLED，简单说，就是通过喷墨印刷设备上的多个印刷喷头，将不同颜色的聚合物发光材料溶液精确的沉积在ITO玻璃基板的隔离柱槽中，溶剂挥发后会形成100纳米左右厚度的薄层，构成可发光的像素。</w:t>
      </w:r>
    </w:p>
    <w:p w:rsidR="00B241D9" w:rsidRPr="001A070C" w:rsidRDefault="00B241D9" w:rsidP="00B241D9">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t>为什么说印刷显示技术是下一代显示革命？真空蒸镀工艺，受限于设备与技术，很难制作大尺寸精细金属掩模板，导致该工艺无法应用在大尺寸面板的制造上。蒸镀过程中， 有机材料气体无差别沉积在玻璃基板上，导致材料利用率低。也许由于不需要真空蒸镀腔体、不需要精密金属掩模板、不需要彩色滤光片等等，松下在2013年的CES展会上，展示了一种采用自主研发“印刷”工艺的、而且据他们自己说是当时全球最大4K OLED电视（56寸）。</w:t>
      </w:r>
    </w:p>
    <w:p w:rsidR="00B241D9" w:rsidRPr="001A070C" w:rsidRDefault="00B241D9" w:rsidP="00B241D9">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t>印刷OLED有哪些优势足以挑战相对成熟的蒸镀技术呢？首先就是成本低廉，在OLED面板的原材料使用上，印刷OLED就比蒸镀技术节省90%；印刷OLED技术可以有效提升成品的寿命；喷墨打印</w:t>
      </w:r>
      <w:proofErr w:type="gramStart"/>
      <w:r w:rsidRPr="001A070C">
        <w:rPr>
          <w:rFonts w:ascii="微软雅黑" w:eastAsia="微软雅黑" w:hAnsi="微软雅黑" w:cs="Helvetica"/>
          <w:color w:val="3E3E3E"/>
          <w:sz w:val="21"/>
          <w:szCs w:val="21"/>
        </w:rPr>
        <w:t>的制程要比蒸镀制程更容易</w:t>
      </w:r>
      <w:proofErr w:type="gramEnd"/>
      <w:r w:rsidRPr="001A070C">
        <w:rPr>
          <w:rFonts w:ascii="微软雅黑" w:eastAsia="微软雅黑" w:hAnsi="微软雅黑" w:cs="Helvetica"/>
          <w:color w:val="3E3E3E"/>
          <w:sz w:val="21"/>
          <w:szCs w:val="21"/>
        </w:rPr>
        <w:t>适应大基板的切割的需要，这更利于</w:t>
      </w:r>
      <w:proofErr w:type="gramStart"/>
      <w:r w:rsidRPr="001A070C">
        <w:rPr>
          <w:rFonts w:ascii="微软雅黑" w:eastAsia="微软雅黑" w:hAnsi="微软雅黑" w:cs="Helvetica"/>
          <w:color w:val="3E3E3E"/>
          <w:sz w:val="21"/>
          <w:szCs w:val="21"/>
        </w:rPr>
        <w:t>高代线处理</w:t>
      </w:r>
      <w:proofErr w:type="gramEnd"/>
      <w:r w:rsidRPr="001A070C">
        <w:rPr>
          <w:rFonts w:ascii="微软雅黑" w:eastAsia="微软雅黑" w:hAnsi="微软雅黑" w:cs="Helvetica"/>
          <w:color w:val="3E3E3E"/>
          <w:sz w:val="21"/>
          <w:szCs w:val="21"/>
        </w:rPr>
        <w:t>大尺寸基板的趋势。</w:t>
      </w:r>
    </w:p>
    <w:p w:rsidR="008B1F58" w:rsidRPr="001A070C" w:rsidRDefault="00B241D9" w:rsidP="00441713">
      <w:pPr>
        <w:jc w:val="center"/>
        <w:rPr>
          <w:rFonts w:ascii="微软雅黑" w:eastAsia="微软雅黑" w:hAnsi="微软雅黑" w:cs="Helvetica"/>
          <w:color w:val="3E3E3E"/>
          <w:szCs w:val="21"/>
          <w:shd w:val="clear" w:color="auto" w:fill="FFFFFF"/>
        </w:rPr>
      </w:pPr>
      <w:r w:rsidRPr="001A070C">
        <w:rPr>
          <w:rFonts w:ascii="微软雅黑" w:eastAsia="微软雅黑" w:hAnsi="微软雅黑"/>
          <w:noProof/>
          <w:szCs w:val="21"/>
        </w:rPr>
        <w:drawing>
          <wp:inline distT="0" distB="0" distL="0" distR="0" wp14:anchorId="6C5FA225" wp14:editId="5CD5802C">
            <wp:extent cx="3165895" cy="283962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79970" cy="2852247"/>
                    </a:xfrm>
                    <a:prstGeom prst="rect">
                      <a:avLst/>
                    </a:prstGeom>
                  </pic:spPr>
                </pic:pic>
              </a:graphicData>
            </a:graphic>
          </wp:inline>
        </w:drawing>
      </w:r>
    </w:p>
    <w:p w:rsidR="00B241D9" w:rsidRPr="001A070C" w:rsidRDefault="00B241D9" w:rsidP="00B241D9">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lastRenderedPageBreak/>
        <w:t>印刷OLED实现技术示意图</w:t>
      </w:r>
    </w:p>
    <w:p w:rsidR="00B241D9" w:rsidRPr="001A070C" w:rsidRDefault="00B241D9" w:rsidP="00B241D9">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t>据业界人士的介绍称，印刷OLED最大的瓶颈在于每一个微小印刷点之间的差异性控制（减小像素间的差异），以及对于极小亚像素单位印刷的设备研发（提升设备精度）。前者是整个印刷显示行业的关键瓶颈，后者则主要是对于中小尺寸显示产品而言的问题。或者说，对于印刷OLED，油墨稳定性不是最终的大问题，设备精度和稳定性才是真正的考验。这个问题恰恰必须在建立示范性生产线后才能真正从工程上解决。</w:t>
      </w:r>
    </w:p>
    <w:p w:rsidR="00B241D9" w:rsidRPr="001A070C" w:rsidRDefault="00B241D9" w:rsidP="00B241D9">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t>国内华</w:t>
      </w:r>
      <w:proofErr w:type="gramStart"/>
      <w:r w:rsidRPr="001A070C">
        <w:rPr>
          <w:rFonts w:ascii="微软雅黑" w:eastAsia="微软雅黑" w:hAnsi="微软雅黑" w:cs="Helvetica"/>
          <w:color w:val="3E3E3E"/>
          <w:sz w:val="21"/>
          <w:szCs w:val="21"/>
        </w:rPr>
        <w:t>星光电</w:t>
      </w:r>
      <w:proofErr w:type="gramEnd"/>
      <w:r w:rsidRPr="001A070C">
        <w:rPr>
          <w:rFonts w:ascii="微软雅黑" w:eastAsia="微软雅黑" w:hAnsi="微软雅黑" w:cs="Helvetica"/>
          <w:color w:val="3E3E3E"/>
          <w:sz w:val="21"/>
          <w:szCs w:val="21"/>
        </w:rPr>
        <w:t>联合国内多家印刷显示骨干单位，共同建立全国第一个“印刷显示技术和材料技术创新联盟”，搭建印刷及柔性显示公共技术服务平台，并以</w:t>
      </w:r>
      <w:proofErr w:type="gramStart"/>
      <w:r w:rsidRPr="001A070C">
        <w:rPr>
          <w:rFonts w:ascii="微软雅黑" w:eastAsia="微软雅黑" w:hAnsi="微软雅黑" w:cs="Helvetica"/>
          <w:color w:val="3E3E3E"/>
          <w:sz w:val="21"/>
          <w:szCs w:val="21"/>
        </w:rPr>
        <w:t>广东聚华印刷</w:t>
      </w:r>
      <w:proofErr w:type="gramEnd"/>
      <w:r w:rsidRPr="001A070C">
        <w:rPr>
          <w:rFonts w:ascii="微软雅黑" w:eastAsia="微软雅黑" w:hAnsi="微软雅黑" w:cs="Helvetica"/>
          <w:color w:val="3E3E3E"/>
          <w:sz w:val="21"/>
          <w:szCs w:val="21"/>
        </w:rPr>
        <w:t>显示技术有限公司作为平台运营实体。</w:t>
      </w:r>
    </w:p>
    <w:p w:rsidR="008B1F58" w:rsidRPr="001A070C" w:rsidRDefault="00B241D9">
      <w:pPr>
        <w:rPr>
          <w:rFonts w:ascii="微软雅黑" w:eastAsia="微软雅黑" w:hAnsi="微软雅黑" w:cs="Helvetica"/>
          <w:color w:val="3E3E3E"/>
          <w:szCs w:val="21"/>
          <w:shd w:val="clear" w:color="auto" w:fill="FFFFFF"/>
        </w:rPr>
      </w:pPr>
      <w:r w:rsidRPr="001A070C">
        <w:rPr>
          <w:rFonts w:ascii="微软雅黑" w:eastAsia="微软雅黑" w:hAnsi="微软雅黑"/>
          <w:noProof/>
          <w:szCs w:val="21"/>
        </w:rPr>
        <w:drawing>
          <wp:inline distT="0" distB="0" distL="0" distR="0" wp14:anchorId="5CFC1C65" wp14:editId="22B5396A">
            <wp:extent cx="5274310" cy="36461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646170"/>
                    </a:xfrm>
                    <a:prstGeom prst="rect">
                      <a:avLst/>
                    </a:prstGeom>
                  </pic:spPr>
                </pic:pic>
              </a:graphicData>
            </a:graphic>
          </wp:inline>
        </w:drawing>
      </w:r>
    </w:p>
    <w:p w:rsidR="00B241D9" w:rsidRPr="001A070C" w:rsidRDefault="00B241D9" w:rsidP="00B241D9">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t>OLED屏幕颜色三种实现方案</w:t>
      </w:r>
    </w:p>
    <w:p w:rsidR="00B241D9" w:rsidRPr="001A070C" w:rsidRDefault="00B241D9" w:rsidP="00B241D9">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t>上面提到的这种高端大气上档次的“蒸镀”法，主要应用于RGB三色排列的典型OLED屏幕。三星的诸多OLED电视产品都是基于这种方法蒸镀出来的，效果很不错，三原色都非常纯粹，但成本非常高昂。这类蒸镀所用的技术叫FMM，精细金属掩模板，就是蒸镀</w:t>
      </w:r>
      <w:r w:rsidRPr="001A070C">
        <w:rPr>
          <w:rFonts w:ascii="微软雅黑" w:eastAsia="微软雅黑" w:hAnsi="微软雅黑" w:cs="Helvetica"/>
          <w:color w:val="3E3E3E"/>
          <w:sz w:val="21"/>
          <w:szCs w:val="21"/>
        </w:rPr>
        <w:lastRenderedPageBreak/>
        <w:t>的时候为了区分像素，盖个掩膜，所以对齐的问题，以及掩膜材料本身都会成为技术难点。</w:t>
      </w:r>
    </w:p>
    <w:p w:rsidR="00B241D9" w:rsidRPr="001A070C" w:rsidRDefault="00B241D9" w:rsidP="00B241D9">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t>实际上，人类为了控制成本，OLED电视不止上述一种，有一类蓝光+色变换层：这种方案只需要蒸镀蓝光OLED元件，经过变换层将光转为RGB三色，这类技术受到色彩转换器开发难度的限制，并未被大规模采用。</w:t>
      </w:r>
    </w:p>
    <w:p w:rsidR="00B241D9" w:rsidRPr="001A070C" w:rsidRDefault="00B241D9" w:rsidP="00B241D9">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t>还有一类OLED电视是白光+三种彩色滤光片，原理上和LCD液晶面板有些类似，以白色为背光，再加彩色滤光片</w:t>
      </w:r>
      <w:proofErr w:type="gramStart"/>
      <w:r w:rsidRPr="001A070C">
        <w:rPr>
          <w:rFonts w:ascii="微软雅黑" w:eastAsia="微软雅黑" w:hAnsi="微软雅黑" w:cs="Helvetica"/>
          <w:color w:val="3E3E3E"/>
          <w:sz w:val="21"/>
          <w:szCs w:val="21"/>
        </w:rPr>
        <w:t>—这种</w:t>
      </w:r>
      <w:proofErr w:type="gramEnd"/>
      <w:r w:rsidRPr="001A070C">
        <w:rPr>
          <w:rFonts w:ascii="微软雅黑" w:eastAsia="微软雅黑" w:hAnsi="微软雅黑" w:cs="Helvetica"/>
          <w:color w:val="3E3E3E"/>
          <w:sz w:val="21"/>
          <w:szCs w:val="21"/>
        </w:rPr>
        <w:t>方式在成本上显然就低了很多，LG就曾以这种方案生产OLED电视，白光OLED +彩色滤光片也一度被认为是OLED进一步实现低成本的方案。只不过加上滤光片，透光率光色纯度都更成问题，所以亮度、对比度、色彩、节能表现理论上都不及RGB OLED。</w:t>
      </w:r>
    </w:p>
    <w:p w:rsidR="00B241D9" w:rsidRPr="001A070C" w:rsidRDefault="00B241D9" w:rsidP="00B241D9">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t xml:space="preserve">　AMOLED平板显示研发过程和技术难点</w:t>
      </w:r>
    </w:p>
    <w:p w:rsidR="00B241D9" w:rsidRPr="001A070C" w:rsidRDefault="00B241D9" w:rsidP="00B241D9">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t>AMOLED技术的开发主要涉及到TFT背板和OLED器件两个方面。在技术路线的选择上，目前国际上尚未统一，有多种技术方案在开发中。</w:t>
      </w:r>
    </w:p>
    <w:p w:rsidR="00B241D9" w:rsidRPr="001A070C" w:rsidRDefault="00B241D9" w:rsidP="00B241D9">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t>发光器件即OLED的性能决定了AMOLED显示屏的色彩表现力、功耗等品质，因此OLED器件技术的开发对产品竞争力的提高具有非常重要的意义。 OLED器件制备技术主要有两个关键点，一个是开发高迁移率的传输材料和高效率、长寿命发光材料，另一个是开发新型器件结构，提高器件性能。因此，开发新型有机材料、设计新型器件结构和改进真空蒸镀技术将是研究的重点。</w:t>
      </w:r>
    </w:p>
    <w:p w:rsidR="00B241D9" w:rsidRPr="001A070C" w:rsidRDefault="00B241D9" w:rsidP="00B241D9">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t>目前，TFT背板中的沟道层半导体材料主要有非晶硅（a-Si）、微晶硅（μ-Si）、低温多晶硅（LTPS）、单晶硅、有机物和氧化物等。由于 OLED是电流驱动型器件，需要稳定的电流来控制发光特性。为了达到足够的亮度，AMOLED需要TFT的沟道材料具有较高的迁移率，以提供较高的电流密度，因此目前普遍应用于TFT-LCD中的非晶硅TFT由于</w:t>
      </w:r>
      <w:r w:rsidRPr="001A070C">
        <w:rPr>
          <w:rFonts w:ascii="微软雅黑" w:eastAsia="微软雅黑" w:hAnsi="微软雅黑" w:cs="Helvetica"/>
          <w:color w:val="3E3E3E"/>
          <w:sz w:val="21"/>
          <w:szCs w:val="21"/>
        </w:rPr>
        <w:lastRenderedPageBreak/>
        <w:t>迁移率较低很难满足要求。另外，与TFT-LCD所不同的是，AMOLED需要TFT长时间处于开启状态，非晶硅TFT的阈值电压漂移问题也使</w:t>
      </w:r>
      <w:proofErr w:type="gramStart"/>
      <w:r w:rsidRPr="001A070C">
        <w:rPr>
          <w:rFonts w:ascii="微软雅黑" w:eastAsia="微软雅黑" w:hAnsi="微软雅黑" w:cs="Helvetica"/>
          <w:color w:val="3E3E3E"/>
          <w:sz w:val="21"/>
          <w:szCs w:val="21"/>
        </w:rPr>
        <w:t>其很难</w:t>
      </w:r>
      <w:proofErr w:type="gramEnd"/>
      <w:r w:rsidRPr="001A070C">
        <w:rPr>
          <w:rFonts w:ascii="微软雅黑" w:eastAsia="微软雅黑" w:hAnsi="微软雅黑" w:cs="Helvetica"/>
          <w:color w:val="3E3E3E"/>
          <w:sz w:val="21"/>
          <w:szCs w:val="21"/>
        </w:rPr>
        <w:t>应用在AMOLED中。从技术发展现状来看，较有希望的是LTPS TFT和氧化物TFT等技术，但也存在很多难点。</w:t>
      </w:r>
    </w:p>
    <w:p w:rsidR="00B241D9" w:rsidRPr="001A070C" w:rsidRDefault="00B241D9" w:rsidP="00B241D9">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t>目前，应用在AMOLED中最成熟的TFT背板技术是低温多晶硅（LTPS）技术。在LTPS技术中，最重要的工艺难点即为多晶硅沟道层的制备。工艺流程中首先使用PECVD等方法在不含碱离子的玻璃基板上淀积一层非晶硅，而后采用激光或者非激光的方式使非晶硅薄膜吸收能量，原子重新排列以形成多晶硅结构，从而减少缺陷并得到较高的电子迁移率。</w:t>
      </w:r>
    </w:p>
    <w:p w:rsidR="00B241D9" w:rsidRPr="001A070C" w:rsidRDefault="00B241D9" w:rsidP="00B241D9">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t>对LTPS结晶化技术而言，激光结晶化技术尤其是准分子激光退火（ELA）技术目前在小尺寸应用方面已经较为成熟，全球已经量产的AMOLED产品基本都使用了ELA技术。ELA技术的难点在于TFT的一致性问题，各像素间TFT特性的不同导致OLED的发光强度出现不均匀，进而导致面板成品率无法保障，因此提高ELA技术制备的TFT一致性一直是国内外各单位研发的重点。另外，ELA技术在大尺寸基板的量产方面也存在较大的问题。</w:t>
      </w:r>
    </w:p>
    <w:p w:rsidR="00B241D9" w:rsidRPr="001A070C" w:rsidRDefault="00B241D9" w:rsidP="00B241D9">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t>另一方面，非激光结晶化技术在实现大尺寸基板</w:t>
      </w:r>
      <w:proofErr w:type="gramStart"/>
      <w:r w:rsidRPr="001A070C">
        <w:rPr>
          <w:rFonts w:ascii="微软雅黑" w:eastAsia="微软雅黑" w:hAnsi="微软雅黑" w:cs="Helvetica"/>
          <w:color w:val="3E3E3E"/>
          <w:sz w:val="21"/>
          <w:szCs w:val="21"/>
        </w:rPr>
        <w:t>量产并降低成本</w:t>
      </w:r>
      <w:proofErr w:type="gramEnd"/>
      <w:r w:rsidRPr="001A070C">
        <w:rPr>
          <w:rFonts w:ascii="微软雅黑" w:eastAsia="微软雅黑" w:hAnsi="微软雅黑" w:cs="Helvetica"/>
          <w:color w:val="3E3E3E"/>
          <w:sz w:val="21"/>
          <w:szCs w:val="21"/>
        </w:rPr>
        <w:t>，以及在TFT均匀性方面具有很大优势。但非激光结晶化技术在现阶段也同样存在着技术难题。其中金属诱导晶化（MIC）技术因为金属污染导致的漏电流等问题，使得缺陷和寿命问题很难解决；固相结晶化（SPC）技术在大尺寸AMOLED的制备上具有较大的综合性优势，但其载流子迁移率与激光结晶化技术相比较低，而且在量产技术方面仍然需要进一步完善。</w:t>
      </w:r>
    </w:p>
    <w:p w:rsidR="00B241D9" w:rsidRPr="001A070C" w:rsidRDefault="00B241D9" w:rsidP="00B241D9">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t>AMOLED制作工艺</w:t>
      </w:r>
    </w:p>
    <w:p w:rsidR="00B241D9" w:rsidRPr="001A070C" w:rsidRDefault="00B241D9" w:rsidP="00B241D9">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t>LTPS-AMOLED的制作工艺囊括了显示面</w:t>
      </w:r>
      <w:proofErr w:type="gramStart"/>
      <w:r w:rsidRPr="001A070C">
        <w:rPr>
          <w:rFonts w:ascii="微软雅黑" w:eastAsia="微软雅黑" w:hAnsi="微软雅黑" w:cs="Helvetica"/>
          <w:color w:val="3E3E3E"/>
          <w:sz w:val="21"/>
          <w:szCs w:val="21"/>
        </w:rPr>
        <w:t>板行业</w:t>
      </w:r>
      <w:proofErr w:type="gramEnd"/>
      <w:r w:rsidRPr="001A070C">
        <w:rPr>
          <w:rFonts w:ascii="微软雅黑" w:eastAsia="微软雅黑" w:hAnsi="微软雅黑" w:cs="Helvetica"/>
          <w:color w:val="3E3E3E"/>
          <w:sz w:val="21"/>
          <w:szCs w:val="21"/>
        </w:rPr>
        <w:t>的诸多尖端技术，其主要分为背板段，</w:t>
      </w:r>
      <w:proofErr w:type="gramStart"/>
      <w:r w:rsidRPr="001A070C">
        <w:rPr>
          <w:rFonts w:ascii="微软雅黑" w:eastAsia="微软雅黑" w:hAnsi="微软雅黑" w:cs="Helvetica"/>
          <w:color w:val="3E3E3E"/>
          <w:sz w:val="21"/>
          <w:szCs w:val="21"/>
        </w:rPr>
        <w:t>前板段以及模组段三道</w:t>
      </w:r>
      <w:proofErr w:type="gramEnd"/>
      <w:r w:rsidRPr="001A070C">
        <w:rPr>
          <w:rFonts w:ascii="微软雅黑" w:eastAsia="微软雅黑" w:hAnsi="微软雅黑" w:cs="Helvetica"/>
          <w:color w:val="3E3E3E"/>
          <w:sz w:val="21"/>
          <w:szCs w:val="21"/>
        </w:rPr>
        <w:t>工艺。 背板段工艺通过成膜，曝光，蚀刻叠加不同图形不同材质的膜</w:t>
      </w:r>
      <w:r w:rsidRPr="001A070C">
        <w:rPr>
          <w:rFonts w:ascii="微软雅黑" w:eastAsia="微软雅黑" w:hAnsi="微软雅黑" w:cs="Helvetica"/>
          <w:color w:val="3E3E3E"/>
          <w:sz w:val="21"/>
          <w:szCs w:val="21"/>
        </w:rPr>
        <w:lastRenderedPageBreak/>
        <w:t>层以形成LTPS（低温多晶硅）驱动电路，其为发光器件提供点亮信号以及稳定的电源输入。其技术难点在于微米级的工艺精细度以及对于电性指标的极高均一度要求。</w:t>
      </w:r>
    </w:p>
    <w:p w:rsidR="00B241D9" w:rsidRPr="001A070C" w:rsidRDefault="00B241D9" w:rsidP="00B241D9">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t>镀膜工艺是使用镀膜设备，用物理或化学的方式将所需材质沉积到玻璃基板上（2）；</w:t>
      </w:r>
    </w:p>
    <w:p w:rsidR="00B241D9" w:rsidRPr="001A070C" w:rsidRDefault="00B241D9" w:rsidP="00B241D9">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t>曝光工艺是采用光学照射的方式，将光罩上的图案通过光阻转印到镀膜后的基板上（3、4、5）；</w:t>
      </w:r>
    </w:p>
    <w:p w:rsidR="00B241D9" w:rsidRPr="001A070C" w:rsidRDefault="00B241D9" w:rsidP="00B241D9">
      <w:pPr>
        <w:pStyle w:val="a3"/>
        <w:shd w:val="clear" w:color="auto" w:fill="FFFFFF"/>
        <w:spacing w:before="0" w:beforeAutospacing="0" w:after="0" w:afterAutospacing="0"/>
        <w:rPr>
          <w:rFonts w:ascii="微软雅黑" w:eastAsia="微软雅黑" w:hAnsi="微软雅黑" w:cs="Helvetica"/>
          <w:color w:val="3E3E3E"/>
          <w:sz w:val="21"/>
          <w:szCs w:val="21"/>
        </w:rPr>
      </w:pPr>
      <w:r w:rsidRPr="001A070C">
        <w:rPr>
          <w:rFonts w:ascii="微软雅黑" w:eastAsia="微软雅黑" w:hAnsi="微软雅黑" w:cs="Helvetica"/>
          <w:color w:val="3E3E3E"/>
          <w:sz w:val="21"/>
          <w:szCs w:val="21"/>
        </w:rPr>
        <w:t>蚀刻工艺是使用化学或者物理的方式，将基板上未被光阻覆盖的图形下方的膜蚀刻掉，最后将覆盖膜上的光阻洗掉，留下具有所需图形的膜层（7、8）。</w:t>
      </w:r>
    </w:p>
    <w:p w:rsidR="008B1F58" w:rsidRPr="001A070C" w:rsidRDefault="00B241D9">
      <w:pPr>
        <w:rPr>
          <w:rFonts w:ascii="微软雅黑" w:eastAsia="微软雅黑" w:hAnsi="微软雅黑" w:cs="Helvetica"/>
          <w:color w:val="3E3E3E"/>
          <w:szCs w:val="21"/>
          <w:shd w:val="clear" w:color="auto" w:fill="FFFFFF"/>
        </w:rPr>
      </w:pPr>
      <w:r w:rsidRPr="001A070C">
        <w:rPr>
          <w:rFonts w:ascii="微软雅黑" w:eastAsia="微软雅黑" w:hAnsi="微软雅黑"/>
          <w:noProof/>
          <w:szCs w:val="21"/>
        </w:rPr>
        <w:drawing>
          <wp:inline distT="0" distB="0" distL="0" distR="0" wp14:anchorId="5D412BEE" wp14:editId="5ACD6EDE">
            <wp:extent cx="5274310" cy="229298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292985"/>
                    </a:xfrm>
                    <a:prstGeom prst="rect">
                      <a:avLst/>
                    </a:prstGeom>
                  </pic:spPr>
                </pic:pic>
              </a:graphicData>
            </a:graphic>
          </wp:inline>
        </w:drawing>
      </w:r>
    </w:p>
    <w:p w:rsidR="008B1F58" w:rsidRPr="001A070C" w:rsidRDefault="008B1F58">
      <w:pPr>
        <w:rPr>
          <w:rFonts w:ascii="微软雅黑" w:eastAsia="微软雅黑" w:hAnsi="微软雅黑" w:cs="Helvetica"/>
          <w:color w:val="3E3E3E"/>
          <w:szCs w:val="21"/>
          <w:shd w:val="clear" w:color="auto" w:fill="FFFFFF"/>
        </w:rPr>
      </w:pPr>
    </w:p>
    <w:p w:rsidR="008B1F58" w:rsidRPr="001A070C" w:rsidRDefault="008B1F58">
      <w:pPr>
        <w:rPr>
          <w:rFonts w:ascii="微软雅黑" w:eastAsia="微软雅黑" w:hAnsi="微软雅黑" w:cs="Helvetica"/>
          <w:color w:val="3E3E3E"/>
          <w:szCs w:val="21"/>
          <w:shd w:val="clear" w:color="auto" w:fill="FFFFFF"/>
        </w:rPr>
      </w:pPr>
    </w:p>
    <w:p w:rsidR="00D071CC" w:rsidRPr="001A070C" w:rsidRDefault="00D071CC">
      <w:pPr>
        <w:rPr>
          <w:rFonts w:ascii="微软雅黑" w:eastAsia="微软雅黑" w:hAnsi="微软雅黑" w:cs="Helvetica"/>
          <w:color w:val="3E3E3E"/>
          <w:szCs w:val="21"/>
          <w:shd w:val="clear" w:color="auto" w:fill="FFFFFF"/>
        </w:rPr>
      </w:pPr>
      <w:bookmarkStart w:id="0" w:name="_GoBack"/>
      <w:bookmarkEnd w:id="0"/>
    </w:p>
    <w:p w:rsidR="00CC4D67" w:rsidRPr="001A070C" w:rsidRDefault="00CC4D67">
      <w:pPr>
        <w:rPr>
          <w:rFonts w:ascii="微软雅黑" w:eastAsia="微软雅黑" w:hAnsi="微软雅黑" w:cs="Helvetica"/>
          <w:color w:val="3E3E3E"/>
          <w:szCs w:val="21"/>
          <w:shd w:val="clear" w:color="auto" w:fill="FFFFFF"/>
        </w:rPr>
      </w:pPr>
    </w:p>
    <w:p w:rsidR="00CC4D67" w:rsidRPr="001A070C" w:rsidRDefault="00CC4D67">
      <w:pPr>
        <w:rPr>
          <w:rFonts w:ascii="微软雅黑" w:eastAsia="微软雅黑" w:hAnsi="微软雅黑"/>
          <w:szCs w:val="21"/>
        </w:rPr>
      </w:pPr>
    </w:p>
    <w:sectPr w:rsidR="00CC4D67" w:rsidRPr="001A070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DAF"/>
    <w:rsid w:val="001A070C"/>
    <w:rsid w:val="001B6A23"/>
    <w:rsid w:val="00243FC4"/>
    <w:rsid w:val="00283270"/>
    <w:rsid w:val="002F23E9"/>
    <w:rsid w:val="003D6233"/>
    <w:rsid w:val="00420A25"/>
    <w:rsid w:val="00441713"/>
    <w:rsid w:val="00480B99"/>
    <w:rsid w:val="00507459"/>
    <w:rsid w:val="0054591B"/>
    <w:rsid w:val="005679B8"/>
    <w:rsid w:val="00593AA9"/>
    <w:rsid w:val="00737DF2"/>
    <w:rsid w:val="007970A7"/>
    <w:rsid w:val="007B4500"/>
    <w:rsid w:val="008659F4"/>
    <w:rsid w:val="008B1F58"/>
    <w:rsid w:val="008C47F8"/>
    <w:rsid w:val="0090356F"/>
    <w:rsid w:val="009449BC"/>
    <w:rsid w:val="00A017A0"/>
    <w:rsid w:val="00B210CC"/>
    <w:rsid w:val="00B241D9"/>
    <w:rsid w:val="00B4108D"/>
    <w:rsid w:val="00CA68B7"/>
    <w:rsid w:val="00CC4D67"/>
    <w:rsid w:val="00D071CC"/>
    <w:rsid w:val="00D10F46"/>
    <w:rsid w:val="00D637B3"/>
    <w:rsid w:val="00D638B3"/>
    <w:rsid w:val="00DC4A12"/>
    <w:rsid w:val="00E5561B"/>
    <w:rsid w:val="00F77405"/>
    <w:rsid w:val="00FF2DAF"/>
    <w:rsid w:val="00FF4D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D591DC-6320-486A-AA0C-ACA2BBFF5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1B6A23"/>
  </w:style>
  <w:style w:type="paragraph" w:styleId="a3">
    <w:name w:val="Normal (Web)"/>
    <w:basedOn w:val="a"/>
    <w:uiPriority w:val="99"/>
    <w:semiHidden/>
    <w:unhideWhenUsed/>
    <w:rsid w:val="00E5561B"/>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291245">
      <w:bodyDiv w:val="1"/>
      <w:marLeft w:val="0"/>
      <w:marRight w:val="0"/>
      <w:marTop w:val="0"/>
      <w:marBottom w:val="0"/>
      <w:divBdr>
        <w:top w:val="none" w:sz="0" w:space="0" w:color="auto"/>
        <w:left w:val="none" w:sz="0" w:space="0" w:color="auto"/>
        <w:bottom w:val="none" w:sz="0" w:space="0" w:color="auto"/>
        <w:right w:val="none" w:sz="0" w:space="0" w:color="auto"/>
      </w:divBdr>
    </w:div>
    <w:div w:id="119804380">
      <w:bodyDiv w:val="1"/>
      <w:marLeft w:val="0"/>
      <w:marRight w:val="0"/>
      <w:marTop w:val="0"/>
      <w:marBottom w:val="0"/>
      <w:divBdr>
        <w:top w:val="none" w:sz="0" w:space="0" w:color="auto"/>
        <w:left w:val="none" w:sz="0" w:space="0" w:color="auto"/>
        <w:bottom w:val="none" w:sz="0" w:space="0" w:color="auto"/>
        <w:right w:val="none" w:sz="0" w:space="0" w:color="auto"/>
      </w:divBdr>
    </w:div>
    <w:div w:id="600572526">
      <w:bodyDiv w:val="1"/>
      <w:marLeft w:val="0"/>
      <w:marRight w:val="0"/>
      <w:marTop w:val="0"/>
      <w:marBottom w:val="0"/>
      <w:divBdr>
        <w:top w:val="none" w:sz="0" w:space="0" w:color="auto"/>
        <w:left w:val="none" w:sz="0" w:space="0" w:color="auto"/>
        <w:bottom w:val="none" w:sz="0" w:space="0" w:color="auto"/>
        <w:right w:val="none" w:sz="0" w:space="0" w:color="auto"/>
      </w:divBdr>
    </w:div>
    <w:div w:id="761294372">
      <w:bodyDiv w:val="1"/>
      <w:marLeft w:val="0"/>
      <w:marRight w:val="0"/>
      <w:marTop w:val="0"/>
      <w:marBottom w:val="0"/>
      <w:divBdr>
        <w:top w:val="none" w:sz="0" w:space="0" w:color="auto"/>
        <w:left w:val="none" w:sz="0" w:space="0" w:color="auto"/>
        <w:bottom w:val="none" w:sz="0" w:space="0" w:color="auto"/>
        <w:right w:val="none" w:sz="0" w:space="0" w:color="auto"/>
      </w:divBdr>
    </w:div>
    <w:div w:id="835148852">
      <w:bodyDiv w:val="1"/>
      <w:marLeft w:val="0"/>
      <w:marRight w:val="0"/>
      <w:marTop w:val="0"/>
      <w:marBottom w:val="0"/>
      <w:divBdr>
        <w:top w:val="none" w:sz="0" w:space="0" w:color="auto"/>
        <w:left w:val="none" w:sz="0" w:space="0" w:color="auto"/>
        <w:bottom w:val="none" w:sz="0" w:space="0" w:color="auto"/>
        <w:right w:val="none" w:sz="0" w:space="0" w:color="auto"/>
      </w:divBdr>
    </w:div>
    <w:div w:id="947154879">
      <w:bodyDiv w:val="1"/>
      <w:marLeft w:val="0"/>
      <w:marRight w:val="0"/>
      <w:marTop w:val="0"/>
      <w:marBottom w:val="0"/>
      <w:divBdr>
        <w:top w:val="none" w:sz="0" w:space="0" w:color="auto"/>
        <w:left w:val="none" w:sz="0" w:space="0" w:color="auto"/>
        <w:bottom w:val="none" w:sz="0" w:space="0" w:color="auto"/>
        <w:right w:val="none" w:sz="0" w:space="0" w:color="auto"/>
      </w:divBdr>
    </w:div>
    <w:div w:id="1072120595">
      <w:bodyDiv w:val="1"/>
      <w:marLeft w:val="0"/>
      <w:marRight w:val="0"/>
      <w:marTop w:val="0"/>
      <w:marBottom w:val="0"/>
      <w:divBdr>
        <w:top w:val="none" w:sz="0" w:space="0" w:color="auto"/>
        <w:left w:val="none" w:sz="0" w:space="0" w:color="auto"/>
        <w:bottom w:val="none" w:sz="0" w:space="0" w:color="auto"/>
        <w:right w:val="none" w:sz="0" w:space="0" w:color="auto"/>
      </w:divBdr>
    </w:div>
    <w:div w:id="1200706025">
      <w:bodyDiv w:val="1"/>
      <w:marLeft w:val="0"/>
      <w:marRight w:val="0"/>
      <w:marTop w:val="0"/>
      <w:marBottom w:val="0"/>
      <w:divBdr>
        <w:top w:val="none" w:sz="0" w:space="0" w:color="auto"/>
        <w:left w:val="none" w:sz="0" w:space="0" w:color="auto"/>
        <w:bottom w:val="none" w:sz="0" w:space="0" w:color="auto"/>
        <w:right w:val="none" w:sz="0" w:space="0" w:color="auto"/>
      </w:divBdr>
    </w:div>
    <w:div w:id="1436175999">
      <w:bodyDiv w:val="1"/>
      <w:marLeft w:val="0"/>
      <w:marRight w:val="0"/>
      <w:marTop w:val="0"/>
      <w:marBottom w:val="0"/>
      <w:divBdr>
        <w:top w:val="none" w:sz="0" w:space="0" w:color="auto"/>
        <w:left w:val="none" w:sz="0" w:space="0" w:color="auto"/>
        <w:bottom w:val="none" w:sz="0" w:space="0" w:color="auto"/>
        <w:right w:val="none" w:sz="0" w:space="0" w:color="auto"/>
      </w:divBdr>
    </w:div>
    <w:div w:id="1461336508">
      <w:bodyDiv w:val="1"/>
      <w:marLeft w:val="0"/>
      <w:marRight w:val="0"/>
      <w:marTop w:val="0"/>
      <w:marBottom w:val="0"/>
      <w:divBdr>
        <w:top w:val="none" w:sz="0" w:space="0" w:color="auto"/>
        <w:left w:val="none" w:sz="0" w:space="0" w:color="auto"/>
        <w:bottom w:val="none" w:sz="0" w:space="0" w:color="auto"/>
        <w:right w:val="none" w:sz="0" w:space="0" w:color="auto"/>
      </w:divBdr>
    </w:div>
    <w:div w:id="1837720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17</Pages>
  <Words>853</Words>
  <Characters>4865</Characters>
  <Application>Microsoft Office Word</Application>
  <DocSecurity>0</DocSecurity>
  <Lines>40</Lines>
  <Paragraphs>11</Paragraphs>
  <ScaleCrop>false</ScaleCrop>
  <Company>Nibiru</Company>
  <LinksUpToDate>false</LinksUpToDate>
  <CharactersWithSpaces>5707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HKK</dc:creator>
  <cp:keywords/>
  <dc:description/>
  <cp:lastModifiedBy>HKK</cp:lastModifiedBy>
  <cp:revision>31</cp:revision>
  <dcterms:created xsi:type="dcterms:W3CDTF">2018-04-04T01:36:00Z</dcterms:created>
  <dcterms:modified xsi:type="dcterms:W3CDTF">2018-04-20T02:52:00Z</dcterms:modified>
</cp:coreProperties>
</file>