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Análise Detalhada e Remediação de Vulnerabilidades</w:t>
      </w:r>
    </w:p>
    <w:p>
      <w:r>
        <w:rPr>
          <w:i/>
          <w:sz w:val="22"/>
        </w:rPr>
        <w:t>Documento de apoio ao relatório de SAST - InsecureWebApp (Python / Flask)</w:t>
      </w:r>
    </w:p>
    <w:p>
      <w:pPr>
        <w:pStyle w:val="Heading1"/>
      </w:pPr>
      <w:r>
        <w:t>Objetivo e Metodologia de Seleção</w:t>
      </w:r>
    </w:p>
    <w:p>
      <w:r>
        <w:t>Este documento explica, para cada vulnerabilidade selecionada, porque foi escolhida, o que foi alterado para a corrigir e porque essa abordagem foi preferida. Complementa o relatório de quatro páginas, que é propositadamente mais conciso.</w:t>
      </w:r>
    </w:p>
    <w:p>
      <w:r>
        <w:t>O código original foi analisado com duas ferramentas de SAST, o Bandit (específico de Python) e o Semgrep (multilinguagem, com o conjunto de regras automático). O Bandit produziu 23 deteções (1 Alta, 5 Médias, 17 Baixas) e o Semgrep produziu 33 deteções. A partir deste resultado, foram aplicadas quatro regras de seleção:</w:t>
      </w:r>
    </w:p>
    <w:p>
      <w:pPr>
        <w:pStyle w:val="ListBullet"/>
      </w:pPr>
      <w:r>
        <w:t>Apenas foram consideradas deteções confirmadas por, pelo menos, uma análise, pelo que todas as escolhas se baseiam em evidência.</w:t>
      </w:r>
    </w:p>
    <w:p>
      <w:pPr>
        <w:pStyle w:val="ListBullet"/>
      </w:pPr>
      <w:r>
        <w:t>As deteções reportadas simultaneamente pelo Bandit e pelo Semgrep foram priorizadas, porque a concordância entre dois motores independentes é forte evidência de uma fragilidade real. Os primeiros quatro itens abaixo cumprem esta regra.</w:t>
      </w:r>
    </w:p>
    <w:p>
      <w:pPr>
        <w:pStyle w:val="ListBullet"/>
      </w:pPr>
      <w:r>
        <w:t>As classes mais críticas (execução remota de código e injeção) foram preferidas em relação às de menor impacto.</w:t>
      </w:r>
    </w:p>
    <w:p>
      <w:pPr>
        <w:pStyle w:val="ListBullet"/>
      </w:pPr>
      <w:r>
        <w:t>Cada item escolhido pertence a uma classe de vulnerabilidade diferente, pelo que o conjunto cobre nove categorias distintas, sem repetir tipos.</w:t>
      </w:r>
    </w:p>
    <w:p>
      <w:r>
        <w:t>A aplicação destas regras resultou nos nove itens seguintes. O grupo tem três elementos, o que cumpre o requisito de, pelo menos, três vulnerabilidades distintas por elemento. As nove vulnerabilidades foram divididas por elemento, com as quatro mais críticas distribuídas pelos três membros para equilibrar o trabalho. A numeração de 1 a 9 é mantida como identificador de cada vulnerabilidade, em concordância com a tabela do relatório.</w:t>
      </w:r>
    </w:p>
    <w:p>
      <w:pPr>
        <w:pStyle w:val="Heading1"/>
      </w:pPr>
      <w:r>
        <w:t>Membro 1 - [ Nome do aluno 1 ]</w:t>
      </w:r>
    </w:p>
    <w:p>
      <w:pPr>
        <w:pStyle w:val="Heading2"/>
      </w:pPr>
      <w:r>
        <w:t>1. Injeção de Comandos do Sistema Operativo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Severidade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Crítica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Localização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iwa/blueprints/insecure/insecure_routes.py:86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Bandit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B605 - start_process_with_a_shell (HIGH)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Semgrep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python.lang.security.dangerous-system-call (ERROR)</w:t>
            </w:r>
          </w:p>
        </w:tc>
      </w:tr>
    </w:tbl>
    <w:p>
      <w:r>
        <w:rPr>
          <w:b/>
        </w:rPr>
        <w:t>Porque foi selecionada esta vulnerabilidade</w:t>
      </w:r>
    </w:p>
    <w:p>
      <w:r>
        <w:t>Escolhida como a vulnerabilidade mais grave. É reportada pelo Bandit e pelo Semgrep, e ambos a classificam no seu nível mais elevado. A entrada do utilizador, recebida no parâmetro de consulta arguments, é usada para construir uma cadeia de texto que é passada a os.system, executada através de uma shell. Uma injeção bem sucedida permite a um atacante executar comandos arbitrários no servidor, o que corresponde a um compromisso total do sistema.</w:t>
      </w:r>
    </w:p>
    <w:p>
      <w:r>
        <w:rPr>
          <w:b/>
        </w:rPr>
        <w:t>Código vulnerável (antes)</w:t>
      </w:r>
    </w:p>
    <w:p>
      <w:pPr>
        <w:spacing w:before="40" w:after="120"/>
        <w:ind w:left="240"/>
      </w:pPr>
      <w:r>
        <w:rPr>
          <w:rFonts w:ascii="Consolas" w:hAnsi="Consolas"/>
          <w:sz w:val="18"/>
        </w:rPr>
        <w:t>arguments = request.args.get('arguments')</w:t>
        <w:br/>
        <w:t>home = os.getenv('APPHOME')</w:t>
        <w:br/>
        <w:t>cmd = home.join(INITCMD).join(arguments)</w:t>
        <w:br/>
        <w:t>os.system(cmd)</w:t>
      </w:r>
    </w:p>
    <w:p>
      <w:r>
        <w:rPr>
          <w:b/>
        </w:rPr>
        <w:t>Código corrigido (depois)</w:t>
      </w:r>
    </w:p>
    <w:p>
      <w:pPr>
        <w:spacing w:before="40" w:after="120"/>
        <w:ind w:left="240"/>
      </w:pPr>
      <w:r>
        <w:rPr>
          <w:rFonts w:ascii="Consolas" w:hAnsi="Consolas"/>
          <w:sz w:val="18"/>
        </w:rPr>
        <w:t>action = request.args.get("action", "status")</w:t>
        <w:br/>
        <w:t>if action == "status":</w:t>
        <w:br/>
        <w:t xml:space="preserve">    load_1, load_5, load_15 = os.getloadavg()</w:t>
        <w:br/>
        <w:t xml:space="preserve">    output = f"load average: {load_1:.2f}, {load_5:.2f}, {load_15:.2f}\n"</w:t>
        <w:br/>
        <w:t>elif action == "disk":</w:t>
        <w:br/>
        <w:t xml:space="preserve">    usage = shutil.disk_usage("/")</w:t>
        <w:br/>
        <w:t xml:space="preserve">    output = f"total={usage.total} used={usage.used} free={usage.free}\n"</w:t>
        <w:br/>
        <w:t>else:</w:t>
        <w:br/>
        <w:t xml:space="preserve">    abort(400, "Unsupported action")</w:t>
        <w:br/>
        <w:t>return Response(output, mimetype="text/plain")</w:t>
      </w:r>
    </w:p>
    <w:p>
      <w:r>
        <w:rPr>
          <w:b/>
        </w:rPr>
        <w:t>Porque se escolheu esta abordagem de correção</w:t>
      </w:r>
    </w:p>
    <w:p>
      <w:r>
        <w:t>A correção mais robusta elimina por completo o ponto de execução perigoso, em vez de tentar filtrar a entrada. A rota deixa de aceitar argumentos livres e passa a expor apenas uma pequena lista de ações fixas, cada uma implementada com funções nativas do Python. Sem qualquer chamada à shell e sem uma cadeia de comando controlada pelo utilizador, a injeção de comandos deixa de ser possível e ambas as ferramentas deixam de assinalar a rota.</w:t>
      </w:r>
    </w:p>
    <w:p>
      <w:pPr>
        <w:pStyle w:val="Heading2"/>
      </w:pPr>
      <w:r>
        <w:t>2. Desserialização Insegura com pickle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Severidade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Crítica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Localização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iwa/blueprints/auth/auth_routes.py:89 (e também iwa/utils/view_utils.py:56)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Bandit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B301 - blacklist pickle.loads (MEDIUM) e B403 - import pickle (LOW)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Semgrep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python.lang.security.deserialization.pickle.avoid-pickle (WARNING)</w:t>
            </w:r>
          </w:p>
        </w:tc>
      </w:tr>
    </w:tbl>
    <w:p>
      <w:r>
        <w:rPr>
          <w:b/>
        </w:rPr>
        <w:t>Porque foi selecionada esta vulnerabilidade</w:t>
      </w:r>
    </w:p>
    <w:p>
      <w:r>
        <w:t>Escolhida por ser detetada pelas duas ferramentas e por, tal como a injeção de comandos, poder levar a execução remota de código. O cookie rememberme é totalmente controlado pelo cliente, descodificado de base64 e entregue a pickle.loads. O pickle pode executar código arbitrário durante a desserialização, pelo que um cookie manipulado é, por si só, suficiente para executar código no servidor.</w:t>
      </w:r>
    </w:p>
    <w:p>
      <w:r>
        <w:rPr>
          <w:b/>
        </w:rPr>
        <w:t>Código vulnerável (antes)</w:t>
      </w:r>
    </w:p>
    <w:p>
      <w:pPr>
        <w:spacing w:before="40" w:after="120"/>
        <w:ind w:left="240"/>
      </w:pPr>
      <w:r>
        <w:rPr>
          <w:rFonts w:ascii="Consolas" w:hAnsi="Consolas"/>
          <w:sz w:val="18"/>
        </w:rPr>
        <w:t>b64 = request.cookies.get('rememberme')</w:t>
        <w:br/>
        <w:t>a = pickle.loads(base64.b64decode(b64))</w:t>
        <w:br/>
        <w:t>session["email"] = a.email</w:t>
      </w:r>
    </w:p>
    <w:p>
      <w:r>
        <w:rPr>
          <w:b/>
        </w:rPr>
        <w:t>Código corrigido (depois)</w:t>
      </w:r>
    </w:p>
    <w:p>
      <w:pPr>
        <w:spacing w:before="40" w:after="120"/>
        <w:ind w:left="240"/>
      </w:pPr>
      <w:r>
        <w:rPr>
          <w:rFonts w:ascii="Consolas" w:hAnsi="Consolas"/>
          <w:sz w:val="18"/>
        </w:rPr>
        <w:t>serializer = URLSafeSerializer(current_app.config["SECRET_KEY"], salt="rememberme")</w:t>
        <w:br/>
        <w:t>try:</w:t>
        <w:br/>
        <w:t xml:space="preserve">    data = serializer.loads(request.cookies.get('rememberme'))</w:t>
        <w:br/>
        <w:t>except BadSignature:</w:t>
        <w:br/>
        <w:t xml:space="preserve">    abort(400, "Invalid remember-me token")</w:t>
        <w:br/>
        <w:t>session.clear()</w:t>
        <w:br/>
        <w:t>session["email"] = data["email"]</w:t>
      </w:r>
    </w:p>
    <w:p>
      <w:r>
        <w:rPr>
          <w:b/>
        </w:rPr>
        <w:t>Porque se escolheu esta abordagem de correção</w:t>
      </w:r>
    </w:p>
    <w:p>
      <w:r>
        <w:t>Deixou de se desserializar dados não confiáveis com pickle. O token passa a ser criado e lido com o itsdangerous.URLSafeSerializer, que assina o conteúdo com o segredo da aplicação. A assinatura é verificada antes de os dados serem usados, pelo que um cookie alterado ou forjado é rejeitado com BadSignature. O conteúdo transportado é apenas informação simples, nunca objetos executáveis.</w:t>
      </w:r>
    </w:p>
    <w:p>
      <w:pPr>
        <w:pStyle w:val="Heading2"/>
      </w:pPr>
      <w:r>
        <w:t>7. Atributos de Cookie Inseguros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Severidade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Média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Localização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iwa/blueprints/insecure/insecure_routes.py:117, iwa/blueprints/auth/auth_routes.py:178, iwa/utils/view_utils.py:59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Bandit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Não reportado (apenas Semgrep)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Semgrep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python.flask.security.audit.secure-set-cookie (WARNING), cinco ocorrências</w:t>
            </w:r>
          </w:p>
        </w:tc>
      </w:tr>
    </w:tbl>
    <w:p>
      <w:r>
        <w:rPr>
          <w:b/>
        </w:rPr>
        <w:t>Porque foi selecionada esta vulnerabilidade</w:t>
      </w:r>
    </w:p>
    <w:p>
      <w:r>
        <w:t>Escolhida por ser uma fragilidade de configuração muito frequente, distinta das classes de injeção. Os cookies eram definidos sem os atributos Secure, HttpOnly e SameSite, o que expõe os valores de sessão a roubo em ligações HTTP simples, a scripts no lado do cliente e a ataques de cross site request forgery.</w:t>
      </w:r>
    </w:p>
    <w:p>
      <w:r>
        <w:rPr>
          <w:b/>
        </w:rPr>
        <w:t>Código vulnerável (antes)</w:t>
      </w:r>
    </w:p>
    <w:p>
      <w:pPr>
        <w:spacing w:before="40" w:after="120"/>
        <w:ind w:left="240"/>
      </w:pPr>
      <w:r>
        <w:rPr>
          <w:rFonts w:ascii="Consolas" w:hAnsi="Consolas"/>
          <w:sz w:val="18"/>
        </w:rPr>
        <w:t>response.set_cookie('sessionid', session_id)</w:t>
      </w:r>
    </w:p>
    <w:p>
      <w:r>
        <w:rPr>
          <w:b/>
        </w:rPr>
        <w:t>Código corrigido (depois)</w:t>
      </w:r>
    </w:p>
    <w:p>
      <w:pPr>
        <w:spacing w:before="40" w:after="120"/>
        <w:ind w:left="240"/>
      </w:pPr>
      <w:r>
        <w:rPr>
          <w:rFonts w:ascii="Consolas" w:hAnsi="Consolas"/>
          <w:sz w:val="18"/>
        </w:rPr>
        <w:t>response.set_cookie(</w:t>
        <w:br/>
        <w:t xml:space="preserve">    'sessionid', session_id,</w:t>
        <w:br/>
        <w:t xml:space="preserve">    secure=True, httponly=True, samesite='Strict',</w:t>
        <w:br/>
        <w:t>)</w:t>
      </w:r>
    </w:p>
    <w:p>
      <w:r>
        <w:rPr>
          <w:b/>
        </w:rPr>
        <w:t>Porque se escolheu esta abordagem de correção</w:t>
      </w:r>
    </w:p>
    <w:p>
      <w:r>
        <w:t>Todos os cookies definidos pelo código da aplicação passam a usar Secure (apenas por HTTPS), HttpOnly (não acessível por JavaScript) e SameSite=Strict (não enviado em pedidos de outros sítios). Três das cinco deteções estavam no código da aplicação e ficam resolvidas. As duas ocorrências restantes encontram-se num módulo de assistente separado, fora do âmbito acordado, e ficam registadas como trabalho futuro.</w:t>
      </w:r>
    </w:p>
    <w:p>
      <w:pPr>
        <w:pStyle w:val="Heading1"/>
      </w:pPr>
      <w:r>
        <w:t>Membro 2 - [ Nome do aluno 2 ]</w:t>
      </w:r>
    </w:p>
    <w:p>
      <w:pPr>
        <w:pStyle w:val="Heading2"/>
      </w:pPr>
      <w:r>
        <w:t>3. Injeção de 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Severidade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Localização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iwa/blueprints/products/products_api_routes.py:37 e iwa/blueprints/products/repository.py:39,115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Bandit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B608 - hardcoded_sql_expressions (MEDIUM), três ocorrências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Semgrep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tainted-sql-string e sqlalchemy-execute-raw-query (ERROR)</w:t>
            </w:r>
          </w:p>
        </w:tc>
      </w:tr>
    </w:tbl>
    <w:p>
      <w:r>
        <w:rPr>
          <w:b/>
        </w:rPr>
        <w:t>Porque foi selecionada esta vulnerabilidade</w:t>
      </w:r>
    </w:p>
    <w:p>
      <w:r>
        <w:t>Escolhida por ser uma vulnerabilidade web clássica, de elevado impacto e muito comum, também confirmada pelas duas ferramentas. O parâmetro de pesquisa keywords é concatenado diretamente numa cláusula SQL LIKE. Um atacante pode alterar a estrutura da consulta para ler ou modificar dados a que não deveria ter acesso.</w:t>
      </w:r>
    </w:p>
    <w:p>
      <w:r>
        <w:rPr>
          <w:b/>
        </w:rPr>
        <w:t>Código vulnerável (antes)</w:t>
      </w:r>
    </w:p>
    <w:p>
      <w:pPr>
        <w:spacing w:before="40" w:after="120"/>
        <w:ind w:left="240"/>
      </w:pPr>
      <w:r>
        <w:rPr>
          <w:rFonts w:ascii="Consolas" w:hAnsi="Consolas"/>
          <w:sz w:val="18"/>
        </w:rPr>
        <w:t>keywords = request.args.get('keywords', '')</w:t>
        <w:br/>
        <w:t>query = "SELECT * FROM products WHERE name LIKE '%" + keywords + "%'"</w:t>
        <w:br/>
        <w:t>products = db.execute(query).fetchall()</w:t>
      </w:r>
    </w:p>
    <w:p>
      <w:r>
        <w:rPr>
          <w:b/>
        </w:rPr>
        <w:t>Código corrigido (depois)</w:t>
      </w:r>
    </w:p>
    <w:p>
      <w:pPr>
        <w:spacing w:before="40" w:after="120"/>
        <w:ind w:left="240"/>
      </w:pPr>
      <w:r>
        <w:rPr>
          <w:rFonts w:ascii="Consolas" w:hAnsi="Consolas"/>
          <w:sz w:val="18"/>
        </w:rPr>
        <w:t>keywords = request.args.get("keywords", "")</w:t>
        <w:br/>
        <w:t>products = db.execute(</w:t>
        <w:br/>
        <w:t xml:space="preserve">    "SELECT * FROM products WHERE name LIKE ?",</w:t>
        <w:br/>
        <w:t xml:space="preserve">    (f"%{keywords}%",),</w:t>
        <w:br/>
        <w:t>).fetchall()</w:t>
      </w:r>
    </w:p>
    <w:p>
      <w:r>
        <w:rPr>
          <w:b/>
        </w:rPr>
        <w:t>Porque se escolheu esta abordagem de correção</w:t>
      </w:r>
    </w:p>
    <w:p>
      <w:r>
        <w:t>Passou a usar-se consultas parametrizadas com marcadores de posição. A entrada do utilizador é enviada ao controlador da base de dados como um valor associado, nunca como parte do texto SQL, pelo que não pode alterar a estrutura da consulta. O mesmo padrão foi aplicado a todas as instruções afetadas na API e no repositório de produtos, eliminando as três deteções B608.</w:t>
      </w:r>
    </w:p>
    <w:p>
      <w:pPr>
        <w:pStyle w:val="Heading2"/>
      </w:pPr>
      <w:r>
        <w:t>5. Server-Side Template Injection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Severidade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Localização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iwa/blueprints/insecure/insecure_routes.py:100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Bandit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Não reportado (apenas Semgrep)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Semgrep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python.flask.security.injection.direct-use-of-jinja2 (WARNING)</w:t>
            </w:r>
          </w:p>
        </w:tc>
      </w:tr>
    </w:tbl>
    <w:p>
      <w:r>
        <w:rPr>
          <w:b/>
        </w:rPr>
        <w:t>Porque foi selecionada esta vulnerabilidade</w:t>
      </w:r>
    </w:p>
    <w:p>
      <w:r>
        <w:t>Escolhida por ser uma vulnerabilidade de elevado impacto, específica dos motores de templates. Conteúdo controlado pelo utilizador era passado para um template Jinja2 e processado, e a saída do template usava o filtro safe. Isto permite a um atacante injetar expressões de template que o motor avalia, podendo levar à divulgação de dados ou à execução de código. É uma classe distinta das anteriores.</w:t>
      </w:r>
    </w:p>
    <w:p>
      <w:r>
        <w:rPr>
          <w:b/>
        </w:rPr>
        <w:t>Código vulnerável (antes)</w:t>
      </w:r>
    </w:p>
    <w:p>
      <w:pPr>
        <w:spacing w:before="40" w:after="120"/>
        <w:ind w:left="240"/>
      </w:pPr>
      <w:r>
        <w:rPr>
          <w:rFonts w:ascii="Consolas" w:hAnsi="Consolas"/>
          <w:sz w:val="18"/>
        </w:rPr>
        <w:t>rendered_output = Jinja2_Template(file_content).render()</w:t>
        <w:br/>
        <w:t># template usava: {{ rendered_output|safe }}</w:t>
      </w:r>
    </w:p>
    <w:p>
      <w:r>
        <w:rPr>
          <w:b/>
        </w:rPr>
        <w:t>Código corrigido (depois)</w:t>
      </w:r>
    </w:p>
    <w:p>
      <w:pPr>
        <w:spacing w:before="40" w:after="120"/>
        <w:ind w:left="240"/>
      </w:pPr>
      <w:r>
        <w:rPr>
          <w:rFonts w:ascii="Consolas" w:hAnsi="Consolas"/>
          <w:sz w:val="18"/>
        </w:rPr>
        <w:t>rendered_output = source(filename)</w:t>
        <w:br/>
        <w:t>return render_template(</w:t>
        <w:br/>
        <w:t xml:space="preserve">    "insecure/template_injection.html",</w:t>
        <w:br/>
        <w:t xml:space="preserve">    rendered_output=rendered_output,</w:t>
        <w:br/>
        <w:t>)</w:t>
        <w:br/>
        <w:t># template passa a usar {{ rendered_output }} (auto-escape)</w:t>
      </w:r>
    </w:p>
    <w:p>
      <w:r>
        <w:rPr>
          <w:b/>
        </w:rPr>
        <w:t>Porque se escolheu esta abordagem de correção</w:t>
      </w:r>
    </w:p>
    <w:p>
      <w:r>
        <w:t>Deixou de se compilar a entrada do utilizador como template. O valor é lido a partir de um ficheiro seguro e passado como dado normal de template, e o filtro safe foi removido para que o auto-escape do Jinja2 seja aplicado. Tratar a entrada estritamente como dados, nunca como código de template, elimina o vetor de injeção.</w:t>
      </w:r>
    </w:p>
    <w:p>
      <w:pPr>
        <w:pStyle w:val="Heading2"/>
      </w:pPr>
      <w:r>
        <w:t>8. Chave Secreta Embebida no Código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Severidade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Média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Localização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main.py:24 (e a chave por omissão do Flask em iwa/__init__.py)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Bandit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B105 - hardcoded_password_string (LOW)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Semgrep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Não reportado (apenas Bandit)</w:t>
            </w:r>
          </w:p>
        </w:tc>
      </w:tr>
    </w:tbl>
    <w:p>
      <w:r>
        <w:rPr>
          <w:b/>
        </w:rPr>
        <w:t>Porque foi selecionada esta vulnerabilidade</w:t>
      </w:r>
    </w:p>
    <w:p>
      <w:r>
        <w:t>Escolhida para incluir um problema de gestão de segredos, novamente uma classe diferente. O segredo de sessão estava escrito diretamente no código fonte. Qualquer pessoa com acesso de leitura ao repositório poderia forjar sessões e tokens assinados, anulando a autenticação e a própria correção de desserialização descrita acima.</w:t>
      </w:r>
    </w:p>
    <w:p>
      <w:r>
        <w:rPr>
          <w:b/>
        </w:rPr>
        <w:t>Código vulnerável (antes)</w:t>
      </w:r>
    </w:p>
    <w:p>
      <w:pPr>
        <w:spacing w:before="40" w:after="120"/>
        <w:ind w:left="240"/>
      </w:pPr>
      <w:r>
        <w:rPr>
          <w:rFonts w:ascii="Consolas" w:hAnsi="Consolas"/>
          <w:sz w:val="18"/>
        </w:rPr>
        <w:t>SESSION_SECRET = "a-very-secret-key"  # em main.py</w:t>
      </w:r>
    </w:p>
    <w:p>
      <w:r>
        <w:rPr>
          <w:b/>
        </w:rPr>
        <w:t>Código corrigido (depois)</w:t>
      </w:r>
    </w:p>
    <w:p>
      <w:pPr>
        <w:spacing w:before="40" w:after="120"/>
        <w:ind w:left="240"/>
      </w:pPr>
      <w:r>
        <w:rPr>
          <w:rFonts w:ascii="Consolas" w:hAnsi="Consolas"/>
          <w:sz w:val="18"/>
        </w:rPr>
        <w:t>SECRET_KEY=os.environ.get("SESSION_SECRET")</w:t>
        <w:br/>
        <w:t>if not app.config.get("SECRET_KEY"):</w:t>
        <w:br/>
        <w:t xml:space="preserve">    raise RuntimeError("SESSION_SECRET environment variable is required")</w:t>
      </w:r>
    </w:p>
    <w:p>
      <w:r>
        <w:rPr>
          <w:b/>
        </w:rPr>
        <w:t>Porque se escolheu esta abordagem de correção</w:t>
      </w:r>
    </w:p>
    <w:p>
      <w:r>
        <w:t>O segredo foi retirado do código. Passa a ser carregado a partir da variável de ambiente SESSION_SECRET, e a aplicação recusa-se a arrancar se esta não estiver definida, o que evita um valor por omissão inseguro. O lançador local fornece o valor através do ambiente para que o projeto continue a funcionar em desenvolvimento.</w:t>
      </w:r>
    </w:p>
    <w:p>
      <w:pPr>
        <w:pStyle w:val="Heading1"/>
      </w:pPr>
      <w:r>
        <w:t>Membro 3 - [ Nome do aluno 3 ]</w:t>
      </w:r>
    </w:p>
    <w:p>
      <w:pPr>
        <w:pStyle w:val="Heading2"/>
      </w:pPr>
      <w:r>
        <w:t>4. Execução Arbitrária de Código com exec()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Severidade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Crítica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Localização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iwa/blueprints/insecure/insecure_routes.py:152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Bandit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B102 - exec_used (MEDIUM)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Semgrep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python.lang.security.audit.exec-detected (WARNING)</w:t>
            </w:r>
          </w:p>
        </w:tc>
      </w:tr>
    </w:tbl>
    <w:p>
      <w:r>
        <w:rPr>
          <w:b/>
        </w:rPr>
        <w:t>Porque foi selecionada esta vulnerabilidade</w:t>
      </w:r>
    </w:p>
    <w:p>
      <w:r>
        <w:t>Escolhida por ser reportada pelas duas ferramentas e por ter sido confirmada como explorável em testes locais. A rota load_file lia um ficheiro escolhido pelo utilizador e executava o seu conteúdo com exec, o que permite execução arbitrária de código Python. Pertence a uma classe diferente da injeção de comandos, acrescentando assim um tipo distinto de vulnerabilidade em vez de repetir um já existente.</w:t>
      </w:r>
    </w:p>
    <w:p>
      <w:r>
        <w:rPr>
          <w:b/>
        </w:rPr>
        <w:t>Código vulnerável (antes)</w:t>
      </w:r>
    </w:p>
    <w:p>
      <w:pPr>
        <w:spacing w:before="40" w:after="120"/>
        <w:ind w:left="240"/>
      </w:pPr>
      <w:r>
        <w:rPr>
          <w:rFonts w:ascii="Consolas" w:hAnsi="Consolas"/>
          <w:sz w:val="18"/>
        </w:rPr>
        <w:t>def source(script_path):</w:t>
        <w:br/>
        <w:t xml:space="preserve">    with open(script_path, 'r') as script_file:</w:t>
        <w:br/>
        <w:t xml:space="preserve">        script_contents = script_file.read()</w:t>
        <w:br/>
        <w:t xml:space="preserve">        exec(script_contents)</w:t>
      </w:r>
    </w:p>
    <w:p>
      <w:r>
        <w:rPr>
          <w:b/>
        </w:rPr>
        <w:t>Código corrigido (depois)</w:t>
      </w:r>
    </w:p>
    <w:p>
      <w:pPr>
        <w:spacing w:before="40" w:after="120"/>
        <w:ind w:left="240"/>
      </w:pPr>
      <w:r>
        <w:rPr>
          <w:rFonts w:ascii="Consolas" w:hAnsi="Consolas"/>
          <w:sz w:val="18"/>
        </w:rPr>
        <w:t>def source(script_path):</w:t>
        <w:br/>
        <w:t xml:space="preserve">    requested = (SAFE_FILES_DIR / script_path).resolve()</w:t>
        <w:br/>
        <w:t xml:space="preserve">    if not str(requested).startswith(str(SAFE_FILES_DIR)):</w:t>
        <w:br/>
        <w:t xml:space="preserve">        abort(400, "Invalid path")</w:t>
        <w:br/>
        <w:t xml:space="preserve">    if not requested.is_file():</w:t>
        <w:br/>
        <w:t xml:space="preserve">        abort(404, "File not found")</w:t>
        <w:br/>
        <w:t xml:space="preserve">    return requested.read_text(encoding="utf-8", errors="replace")</w:t>
      </w:r>
    </w:p>
    <w:p>
      <w:r>
        <w:rPr>
          <w:b/>
        </w:rPr>
        <w:t>Porque se escolheu esta abordagem de correção</w:t>
      </w:r>
    </w:p>
    <w:p>
      <w:r>
        <w:t>A chamada exec foi totalmente removida. A função passa a devolver o conteúdo do ficheiro como texto simples em vez de o executar, preservando a funcionalidade pretendida sem o risco de execução de código. A mesma alteração acrescenta ainda a validação de caminho descrita na vulnerabilidade 6.</w:t>
      </w:r>
    </w:p>
    <w:p>
      <w:pPr>
        <w:pStyle w:val="Heading2"/>
      </w:pPr>
      <w:r>
        <w:t>6. Manipulação de Caminhos e Resposta de Ficheiro Insegura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Severidade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Localização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iwa/blueprints/insecure/insecure_routes.py:72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Bandit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Não reportado (apenas Semgrep)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Semgrep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python.flask.security.audit.make-response-with-unknown-content (WARNING)</w:t>
            </w:r>
          </w:p>
        </w:tc>
      </w:tr>
    </w:tbl>
    <w:p>
      <w:r>
        <w:rPr>
          <w:b/>
        </w:rPr>
        <w:t>Porque foi selecionada esta vulnerabilidade</w:t>
      </w:r>
    </w:p>
    <w:p>
      <w:r>
        <w:t>Escolhida para cobrir a validação de entrada em caminhos de ficheiros, uma classe distinta da execução de código. A rota load_file construía um caminho de ficheiro diretamente a partir do parâmetro filename e devolvia o conteúdo numa resposta sem validação. Sem restrições, um atacante pode usar sequências de path traversal para ler ficheiros fora do diretório pretendido. Esta é a evidência presente nos JSON para a fragilidade no tratamento de ficheiros desta rota.</w:t>
      </w:r>
    </w:p>
    <w:p>
      <w:r>
        <w:rPr>
          <w:b/>
        </w:rPr>
        <w:t>Código vulnerável (antes)</w:t>
      </w:r>
    </w:p>
    <w:p>
      <w:pPr>
        <w:spacing w:before="40" w:after="120"/>
        <w:ind w:left="240"/>
      </w:pPr>
      <w:r>
        <w:rPr>
          <w:rFonts w:ascii="Consolas" w:hAnsi="Consolas"/>
          <w:sz w:val="18"/>
        </w:rPr>
        <w:t>filename = request.args.get('filename')</w:t>
        <w:br/>
        <w:t>contents = source(filename)  # abria qualquer caminho</w:t>
        <w:br/>
        <w:t>response = make_response(contents, 200)</w:t>
      </w:r>
    </w:p>
    <w:p>
      <w:r>
        <w:rPr>
          <w:b/>
        </w:rPr>
        <w:t>Código corrigido (depois)</w:t>
      </w:r>
    </w:p>
    <w:p>
      <w:pPr>
        <w:spacing w:before="40" w:after="120"/>
        <w:ind w:left="240"/>
      </w:pPr>
      <w:r>
        <w:rPr>
          <w:rFonts w:ascii="Consolas" w:hAnsi="Consolas"/>
          <w:sz w:val="18"/>
        </w:rPr>
        <w:t>SAFE_FILES_DIR = (Path(__file__).resolve().parents[3] / "safe_files").resolve()</w:t>
        <w:br/>
        <w:t>requested = (SAFE_FILES_DIR / script_path).resolve()</w:t>
        <w:br/>
        <w:t>if not str(requested).startswith(str(SAFE_FILES_DIR)):</w:t>
        <w:br/>
        <w:t xml:space="preserve">    abort(400, "Invalid path")</w:t>
        <w:br/>
        <w:t>return Response(contents, mimetype="text/plain")</w:t>
      </w:r>
    </w:p>
    <w:p>
      <w:r>
        <w:rPr>
          <w:b/>
        </w:rPr>
        <w:t>Porque se escolheu esta abordagem de correção</w:t>
      </w:r>
    </w:p>
    <w:p>
      <w:r>
        <w:t>O acesso fica limitado a um diretório base seguro e fixo. O caminho pedido é resolvido e verificado para garantir que permanece dentro desse diretório, pelo que as tentativas de travessia são rejeitadas com HTTP 400. A resposta é devolvida com um mimetype de texto explícito. Um teste de travessia para ../../etc/passwd devolveu 400, confirmando a correção.</w:t>
      </w:r>
    </w:p>
    <w:p>
      <w:pPr>
        <w:pStyle w:val="Heading2"/>
      </w:pPr>
      <w:r>
        <w:t>9. Contentor Executado como Root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Severidade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Média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Localização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Dockerfile:17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Bandit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Não reportado (apenas Semgrep)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Semgrep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dockerfile.security.missing-user.missing-user (ERROR)</w:t>
            </w:r>
          </w:p>
        </w:tc>
      </w:tr>
    </w:tbl>
    <w:p>
      <w:r>
        <w:rPr>
          <w:b/>
        </w:rPr>
        <w:t>Porque foi selecionada esta vulnerabilidade</w:t>
      </w:r>
    </w:p>
    <w:p>
      <w:r>
        <w:t>Escolhida para cobrir o reforço de segurança no contentor e na implementação, uma classe que a revisão de código pura muitas vezes não deteta. O Dockerfile não definia qualquer USER, pelo que o contentor era executado como root. Se a aplicação for comprometida, correr como root torna a fuga do contentor e o impacto no servidor muito mais fáceis.</w:t>
      </w:r>
    </w:p>
    <w:p>
      <w:r>
        <w:rPr>
          <w:b/>
        </w:rPr>
        <w:t>Código vulnerável (antes)</w:t>
      </w:r>
    </w:p>
    <w:p>
      <w:pPr>
        <w:spacing w:before="40" w:after="120"/>
        <w:ind w:left="240"/>
      </w:pPr>
      <w:r>
        <w:rPr>
          <w:rFonts w:ascii="Consolas" w:hAnsi="Consolas"/>
          <w:sz w:val="18"/>
        </w:rPr>
        <w:t># sem instrução USER; o contentor corre como root</w:t>
      </w:r>
    </w:p>
    <w:p>
      <w:r>
        <w:rPr>
          <w:b/>
        </w:rPr>
        <w:t>Código corrigido (depois)</w:t>
      </w:r>
    </w:p>
    <w:p>
      <w:pPr>
        <w:spacing w:before="40" w:after="120"/>
        <w:ind w:left="240"/>
      </w:pPr>
      <w:r>
        <w:rPr>
          <w:rFonts w:ascii="Consolas" w:hAnsi="Consolas"/>
          <w:sz w:val="18"/>
        </w:rPr>
        <w:t>RUN useradd -m appuser &amp;&amp; chown -R appuser:appuser /usr/src/iwa</w:t>
        <w:br/>
        <w:t>USER appuser</w:t>
      </w:r>
    </w:p>
    <w:p>
      <w:r>
        <w:rPr>
          <w:b/>
        </w:rPr>
        <w:t>Porque se escolheu esta abordagem de correção</w:t>
      </w:r>
    </w:p>
    <w:p>
      <w:r>
        <w:t>É criado um utilizador dedicado e sem privilégios que passa a ser dono dos ficheiros da aplicação, e a imagem muda para esse utilizador com USER antes de executar. Aplica-se assim o princípio do menor privilégio, de modo que um compromisso da aplicação não concede acesso root dentro do contentor.</w:t>
      </w:r>
    </w:p>
    <w:p>
      <w:pPr>
        <w:pStyle w:val="Heading1"/>
      </w:pPr>
      <w:r>
        <w:t>Falso Positivo Documentado</w:t>
      </w:r>
    </w:p>
    <w:p>
      <w:r>
        <w:t>O Bandit reporta B105 (hardcoded_password_string) em iwa/blueprints/auth/auth_routes.py:109 para o literal "Incorrect password.".</w:t>
      </w:r>
    </w:p>
    <w:p>
      <w:pPr>
        <w:spacing w:before="40" w:after="120"/>
        <w:ind w:left="240"/>
      </w:pPr>
      <w:r>
        <w:rPr>
          <w:rFonts w:ascii="Consolas" w:hAnsi="Consolas"/>
          <w:sz w:val="18"/>
        </w:rPr>
        <w:t>errors['password'] = "Incorrect password."</w:t>
      </w:r>
    </w:p>
    <w:p>
      <w:r>
        <w:t>Trata-se de um falso positivo. A cadeia de texto é a mensagem de erro mostrada ao utilizador quando a palavra-passe introduzida está errada; não é uma credencial e nunca é usada como tal. O Bandit assinala-a apenas porque a palavra password aparece num literal de texto, uma limitação conhecida da deteção baseada em padrões. A ação correta é manter o código inalterado e registar a deteção como revista e descartada. Este caso mostra porque os resultados de SAST devem ser sempre triados por um analista antes de qualquer correção, já que agir cegamente sobre todas as deteções desperdiça esforço e pode quebrar comportamento legítimo.</w:t>
      </w:r>
    </w:p>
    <w:p>
      <w:pPr>
        <w:pStyle w:val="Heading1"/>
      </w:pPr>
      <w:r>
        <w:t>Comparação dos Scans: Antes e Depois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Métrica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Antes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sz w:val="19"/>
              </w:rPr>
              <w:t>Depois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Total Bandit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13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Bandit Alta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Bandit Média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Bandit Baixa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13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Total Semgrep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17</w:t>
            </w:r>
          </w:p>
        </w:tc>
      </w:tr>
    </w:tbl>
    <w:p>
      <w:r>
        <w:t>Todas as nove vulnerabilidades selecionadas foram eliminadas no segundo scan. Todas as deteções Altas e Médias do Bandit desapareceram; os 13 itens restantes do Bandit são 12 instruções assert de baixa severidade no conjunto de testes e o único falso positivo descrito acima. No lado do Semgrep, as regras resolvidas incluem dangerous-system-call, exec-detected, avoid-pickle, tainted-sql-string, sqlalchemy-execute-raw-query, direct-use-of-jinja2, make-response-with-unknown-content e missing-user. As deteções residuais do Semgrep são itens de reforço fora do âmbito: ausência de tokens CSRF em alguns formulários, ausência de atributos de integridade (subresource integrity) em recursos externos de CDN, e duas definições de cookie num módulo de assistente separado.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