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3DA84">
      <w:pPr>
        <w:bidi w:val="0"/>
        <w:jc w:val="center"/>
        <w:rPr>
          <w:rFonts w:hint="default"/>
          <w:sz w:val="36"/>
          <w:szCs w:val="36"/>
        </w:rPr>
      </w:pPr>
      <w:r>
        <w:rPr>
          <w:rFonts w:hint="default"/>
          <w:sz w:val="36"/>
          <w:szCs w:val="36"/>
        </w:rPr>
        <w:t>闪吊无人机吊装发布平台需求规格说明书（完整版 V3.1）</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710"/>
        <w:gridCol w:w="1707"/>
        <w:gridCol w:w="902"/>
        <w:gridCol w:w="5227"/>
      </w:tblGrid>
      <w:tr w14:paraId="35D3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50" w:type="dxa"/>
              <w:left w:w="0" w:type="dxa"/>
              <w:bottom w:w="150" w:type="dxa"/>
              <w:right w:w="240" w:type="dxa"/>
            </w:tcMar>
            <w:vAlign w:val="center"/>
          </w:tcPr>
          <w:p w14:paraId="3446F208">
            <w:pPr>
              <w:pStyle w:val="11"/>
              <w:bidi w:val="0"/>
            </w:pPr>
            <w:r>
              <w:rPr>
                <w:rFonts w:hint="default"/>
                <w:lang w:val="en-US" w:eastAsia="zh-CN"/>
              </w:rPr>
              <w:t>版本</w:t>
            </w:r>
          </w:p>
        </w:tc>
        <w:tc>
          <w:tcPr>
            <w:tcW w:w="0" w:type="auto"/>
            <w:shd w:val="clear" w:color="auto" w:fill="auto"/>
            <w:tcMar>
              <w:top w:w="150" w:type="dxa"/>
              <w:left w:w="240" w:type="dxa"/>
              <w:bottom w:w="150" w:type="dxa"/>
              <w:right w:w="240" w:type="dxa"/>
            </w:tcMar>
            <w:vAlign w:val="center"/>
          </w:tcPr>
          <w:p w14:paraId="2DE82B10">
            <w:pPr>
              <w:pStyle w:val="11"/>
              <w:bidi w:val="0"/>
              <w:rPr>
                <w:rFonts w:hint="default"/>
              </w:rPr>
            </w:pPr>
            <w:r>
              <w:rPr>
                <w:rFonts w:hint="default"/>
                <w:lang w:val="en-US" w:eastAsia="zh-CN"/>
              </w:rPr>
              <w:t>日期</w:t>
            </w:r>
          </w:p>
        </w:tc>
        <w:tc>
          <w:tcPr>
            <w:tcW w:w="0" w:type="auto"/>
            <w:shd w:val="clear" w:color="auto" w:fill="auto"/>
            <w:tcMar>
              <w:top w:w="150" w:type="dxa"/>
              <w:left w:w="240" w:type="dxa"/>
              <w:bottom w:w="150" w:type="dxa"/>
              <w:right w:w="240" w:type="dxa"/>
            </w:tcMar>
            <w:vAlign w:val="center"/>
          </w:tcPr>
          <w:p w14:paraId="559FC4EF">
            <w:pPr>
              <w:pStyle w:val="11"/>
              <w:bidi w:val="0"/>
              <w:rPr>
                <w:rFonts w:hint="default"/>
              </w:rPr>
            </w:pPr>
            <w:r>
              <w:rPr>
                <w:rFonts w:hint="default"/>
                <w:lang w:val="en-US" w:eastAsia="zh-CN"/>
              </w:rPr>
              <w:t>作者</w:t>
            </w:r>
          </w:p>
        </w:tc>
        <w:tc>
          <w:tcPr>
            <w:tcW w:w="0" w:type="auto"/>
            <w:shd w:val="clear" w:color="auto" w:fill="auto"/>
            <w:tcMar>
              <w:top w:w="150" w:type="dxa"/>
              <w:left w:w="240" w:type="dxa"/>
              <w:bottom w:w="150" w:type="dxa"/>
              <w:right w:w="240" w:type="dxa"/>
            </w:tcMar>
            <w:vAlign w:val="center"/>
          </w:tcPr>
          <w:p w14:paraId="03079E18">
            <w:pPr>
              <w:pStyle w:val="11"/>
              <w:bidi w:val="0"/>
              <w:rPr>
                <w:rFonts w:hint="default"/>
              </w:rPr>
            </w:pPr>
            <w:r>
              <w:rPr>
                <w:rFonts w:hint="default"/>
                <w:lang w:val="en-US" w:eastAsia="zh-CN"/>
              </w:rPr>
              <w:t>变更内容</w:t>
            </w:r>
          </w:p>
        </w:tc>
      </w:tr>
      <w:tr w14:paraId="7FD4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4B739C8">
            <w:pPr>
              <w:pStyle w:val="11"/>
              <w:bidi w:val="0"/>
            </w:pPr>
            <w:r>
              <w:rPr>
                <w:rFonts w:hint="default"/>
                <w:lang w:val="en-US" w:eastAsia="zh-CN"/>
              </w:rPr>
              <w:t>V3.1</w:t>
            </w:r>
          </w:p>
        </w:tc>
        <w:tc>
          <w:tcPr>
            <w:tcW w:w="0" w:type="auto"/>
            <w:shd w:val="clear" w:color="auto" w:fill="auto"/>
            <w:tcMar>
              <w:top w:w="150" w:type="dxa"/>
              <w:left w:w="240" w:type="dxa"/>
              <w:bottom w:w="150" w:type="dxa"/>
              <w:right w:w="240" w:type="dxa"/>
            </w:tcMar>
            <w:vAlign w:val="center"/>
          </w:tcPr>
          <w:p w14:paraId="5076FC94">
            <w:pPr>
              <w:pStyle w:val="11"/>
              <w:bidi w:val="0"/>
              <w:rPr>
                <w:rFonts w:hint="default"/>
              </w:rPr>
            </w:pPr>
            <w:r>
              <w:rPr>
                <w:rFonts w:hint="default"/>
                <w:lang w:val="en-US" w:eastAsia="zh-CN"/>
              </w:rPr>
              <w:t>2026-04-01</w:t>
            </w:r>
          </w:p>
        </w:tc>
        <w:tc>
          <w:tcPr>
            <w:tcW w:w="0" w:type="auto"/>
            <w:shd w:val="clear" w:color="auto" w:fill="auto"/>
            <w:tcMar>
              <w:top w:w="150" w:type="dxa"/>
              <w:left w:w="240" w:type="dxa"/>
              <w:bottom w:w="150" w:type="dxa"/>
              <w:right w:w="240" w:type="dxa"/>
            </w:tcMar>
            <w:vAlign w:val="center"/>
          </w:tcPr>
          <w:p w14:paraId="3CEFAFC7">
            <w:pPr>
              <w:pStyle w:val="11"/>
              <w:bidi w:val="0"/>
              <w:rPr>
                <w:rFonts w:hint="default"/>
              </w:rPr>
            </w:pPr>
            <w:r>
              <w:rPr>
                <w:rFonts w:hint="default"/>
                <w:lang w:val="en-US" w:eastAsia="zh-CN"/>
              </w:rPr>
              <w:t>产品团队</w:t>
            </w:r>
          </w:p>
        </w:tc>
        <w:tc>
          <w:tcPr>
            <w:tcW w:w="0" w:type="auto"/>
            <w:shd w:val="clear" w:color="auto" w:fill="auto"/>
            <w:tcMar>
              <w:top w:w="150" w:type="dxa"/>
              <w:left w:w="240" w:type="dxa"/>
              <w:bottom w:w="150" w:type="dxa"/>
              <w:right w:w="0" w:type="dxa"/>
            </w:tcMar>
            <w:vAlign w:val="center"/>
          </w:tcPr>
          <w:p w14:paraId="39324972">
            <w:pPr>
              <w:pStyle w:val="11"/>
              <w:bidi w:val="0"/>
              <w:rPr>
                <w:rFonts w:hint="default"/>
              </w:rPr>
            </w:pPr>
            <w:r>
              <w:rPr>
                <w:rFonts w:hint="default"/>
                <w:lang w:val="en-US" w:eastAsia="zh-CN"/>
              </w:rPr>
              <w:t>基于V3.0完善：增加消息通知机制、议价流程、投诉工单闭环、服务商端移动端功能完整性、员工绩效报表、发票与收款关联、订单超时自动处理、服务商推广界面手动管理</w:t>
            </w:r>
          </w:p>
        </w:tc>
      </w:tr>
    </w:tbl>
    <w:p w14:paraId="77A283BA">
      <w:pPr>
        <w:bidi w:val="0"/>
        <w:rPr>
          <w:rFonts w:hint="default"/>
          <w:b/>
          <w:bCs/>
        </w:rPr>
      </w:pPr>
      <w:r>
        <w:rPr>
          <w:rFonts w:hint="default"/>
          <w:b/>
          <w:bCs/>
        </w:rPr>
        <w:t>1. 项目概述</w:t>
      </w:r>
    </w:p>
    <w:p w14:paraId="60C2A3B3">
      <w:pPr>
        <w:bidi w:val="0"/>
        <w:rPr>
          <w:rFonts w:hint="default"/>
        </w:rPr>
      </w:pPr>
      <w:r>
        <w:rPr>
          <w:rFonts w:hint="default"/>
        </w:rPr>
        <w:t>1.1 项目背景</w:t>
      </w:r>
    </w:p>
    <w:p w14:paraId="4B632416">
      <w:pPr>
        <w:bidi w:val="0"/>
        <w:rPr>
          <w:rFonts w:hint="default"/>
        </w:rPr>
      </w:pPr>
      <w:r>
        <w:rPr>
          <w:rFonts w:hint="default"/>
        </w:rPr>
        <w:t>随着无人机技术的快速发展和应用场景的不断拓展，无人机吊装服务在建筑工地、电力设备维护、光伏风电安装、应急物资配送等领域展现出巨大的市场需求。传统的吊装方式受限于地形、环境等因素，而无人机吊装以其灵活性、高效性和安全性成为新兴的解决方案。</w:t>
      </w:r>
    </w:p>
    <w:p w14:paraId="2C1809F5">
      <w:pPr>
        <w:bidi w:val="0"/>
        <w:rPr>
          <w:rFonts w:hint="default"/>
        </w:rPr>
      </w:pPr>
      <w:r>
        <w:rPr>
          <w:rFonts w:hint="default"/>
        </w:rPr>
        <w:t>闪吊无人机吊装发布平台旨在搭建一个连接服务需求方和服务提供方的撮合平台，通过整合无人机吊装服务商资源，为个人用户和企业商户提供便捷、高效的无人机吊装服务下单渠道。</w:t>
      </w:r>
    </w:p>
    <w:p w14:paraId="561E09FB">
      <w:pPr>
        <w:bidi w:val="0"/>
        <w:rPr>
          <w:rFonts w:hint="default"/>
        </w:rPr>
      </w:pPr>
      <w:r>
        <w:rPr>
          <w:rFonts w:hint="default"/>
        </w:rPr>
        <w:t>1.2 项目目标</w:t>
      </w:r>
    </w:p>
    <w:p w14:paraId="6AA4AC0D">
      <w:pPr>
        <w:bidi w:val="0"/>
      </w:pPr>
      <w:r>
        <w:rPr>
          <w:rFonts w:hint="default"/>
        </w:rPr>
        <w:t>搭建统一的无人机吊装服务发布与接单平台</w:t>
      </w:r>
    </w:p>
    <w:p w14:paraId="4D317CD8">
      <w:pPr>
        <w:bidi w:val="0"/>
      </w:pPr>
      <w:r>
        <w:rPr>
          <w:rFonts w:hint="default"/>
        </w:rPr>
        <w:t>实现服务需求的在线发布、订单全流程跟踪、服务评价全流程</w:t>
      </w:r>
    </w:p>
    <w:p w14:paraId="0BD2D0D3">
      <w:pPr>
        <w:bidi w:val="0"/>
      </w:pPr>
      <w:r>
        <w:rPr>
          <w:rFonts w:hint="default"/>
        </w:rPr>
        <w:t>为入驻服务商提供专业的管理后台，支持员工按角色协作，提升运营效率</w:t>
      </w:r>
    </w:p>
    <w:p w14:paraId="61776319">
      <w:pPr>
        <w:bidi w:val="0"/>
      </w:pPr>
      <w:r>
        <w:rPr>
          <w:rFonts w:hint="default"/>
        </w:rPr>
        <w:t>为终端用户提供网页端和小程序端双入口，随时随地发布需求，并通过消息通知实时了解订单节点状态</w:t>
      </w:r>
    </w:p>
    <w:p w14:paraId="6F2C0E68">
      <w:pPr>
        <w:bidi w:val="0"/>
      </w:pPr>
      <w:r>
        <w:rPr>
          <w:rFonts w:hint="default"/>
        </w:rPr>
        <w:t>平台不介入任何收付款环节，仅向入驻服务商收取固定的软件服务年费 5000 元/年，不对用户端收取任何费用</w:t>
      </w:r>
    </w:p>
    <w:p w14:paraId="5BC0BF67">
      <w:pPr>
        <w:bidi w:val="0"/>
        <w:rPr>
          <w:rFonts w:hint="default"/>
        </w:rPr>
      </w:pPr>
      <w:r>
        <w:rPr>
          <w:rFonts w:hint="default"/>
        </w:rPr>
        <w:t>1.3 目标用户</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650"/>
        <w:gridCol w:w="2862"/>
        <w:gridCol w:w="3034"/>
      </w:tblGrid>
      <w:tr w14:paraId="1DB3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auto"/>
            <w:tcMar>
              <w:top w:w="150" w:type="dxa"/>
              <w:left w:w="0" w:type="dxa"/>
              <w:bottom w:w="150" w:type="dxa"/>
              <w:right w:w="240" w:type="dxa"/>
            </w:tcMar>
            <w:vAlign w:val="center"/>
          </w:tcPr>
          <w:p w14:paraId="027F1C43">
            <w:pPr>
              <w:pStyle w:val="11"/>
              <w:bidi w:val="0"/>
              <w:rPr>
                <w:rFonts w:hint="default"/>
              </w:rPr>
            </w:pPr>
            <w:r>
              <w:rPr>
                <w:rFonts w:hint="default"/>
                <w:lang w:val="en-US" w:eastAsia="zh-CN"/>
              </w:rPr>
              <w:t>用户类型</w:t>
            </w:r>
          </w:p>
        </w:tc>
        <w:tc>
          <w:tcPr>
            <w:tcW w:w="0" w:type="auto"/>
            <w:shd w:val="clear" w:color="auto" w:fill="auto"/>
            <w:tcMar>
              <w:top w:w="150" w:type="dxa"/>
              <w:left w:w="240" w:type="dxa"/>
              <w:bottom w:w="150" w:type="dxa"/>
              <w:right w:w="240" w:type="dxa"/>
            </w:tcMar>
            <w:vAlign w:val="center"/>
          </w:tcPr>
          <w:p w14:paraId="28E00CB5">
            <w:pPr>
              <w:pStyle w:val="11"/>
              <w:bidi w:val="0"/>
              <w:rPr>
                <w:rFonts w:hint="default"/>
              </w:rPr>
            </w:pPr>
            <w:r>
              <w:rPr>
                <w:rFonts w:hint="default"/>
                <w:lang w:val="en-US" w:eastAsia="zh-CN"/>
              </w:rPr>
              <w:t>描述</w:t>
            </w:r>
          </w:p>
        </w:tc>
        <w:tc>
          <w:tcPr>
            <w:tcW w:w="0" w:type="auto"/>
            <w:shd w:val="clear" w:color="auto" w:fill="auto"/>
            <w:tcMar>
              <w:top w:w="150" w:type="dxa"/>
              <w:left w:w="240" w:type="dxa"/>
              <w:bottom w:w="150" w:type="dxa"/>
              <w:right w:w="240" w:type="dxa"/>
            </w:tcMar>
            <w:vAlign w:val="center"/>
          </w:tcPr>
          <w:p w14:paraId="7C5D053E">
            <w:pPr>
              <w:pStyle w:val="11"/>
              <w:bidi w:val="0"/>
              <w:rPr>
                <w:rFonts w:hint="default"/>
              </w:rPr>
            </w:pPr>
            <w:r>
              <w:rPr>
                <w:rFonts w:hint="default"/>
                <w:lang w:val="en-US" w:eastAsia="zh-CN"/>
              </w:rPr>
              <w:t>使用场景</w:t>
            </w:r>
          </w:p>
        </w:tc>
      </w:tr>
      <w:tr w14:paraId="64CC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908FC01">
            <w:pPr>
              <w:pStyle w:val="11"/>
              <w:bidi w:val="0"/>
              <w:rPr>
                <w:rFonts w:hint="default"/>
              </w:rPr>
            </w:pPr>
            <w:r>
              <w:rPr>
                <w:rFonts w:hint="default"/>
                <w:lang w:val="en-US" w:eastAsia="zh-CN"/>
              </w:rPr>
              <w:t>个人用户</w:t>
            </w:r>
          </w:p>
        </w:tc>
        <w:tc>
          <w:tcPr>
            <w:tcW w:w="0" w:type="auto"/>
            <w:shd w:val="clear" w:color="auto" w:fill="auto"/>
            <w:tcMar>
              <w:top w:w="150" w:type="dxa"/>
              <w:left w:w="240" w:type="dxa"/>
              <w:bottom w:w="150" w:type="dxa"/>
              <w:right w:w="240" w:type="dxa"/>
            </w:tcMar>
            <w:vAlign w:val="center"/>
          </w:tcPr>
          <w:p w14:paraId="21B370BD">
            <w:pPr>
              <w:pStyle w:val="11"/>
              <w:bidi w:val="0"/>
              <w:rPr>
                <w:rFonts w:hint="default"/>
              </w:rPr>
            </w:pPr>
            <w:r>
              <w:rPr>
                <w:rFonts w:hint="default"/>
                <w:lang w:val="en-US" w:eastAsia="zh-CN"/>
              </w:rPr>
              <w:t>有临时吊装需求的个人</w:t>
            </w:r>
          </w:p>
        </w:tc>
        <w:tc>
          <w:tcPr>
            <w:tcW w:w="0" w:type="auto"/>
            <w:shd w:val="clear" w:color="auto" w:fill="auto"/>
            <w:tcMar>
              <w:top w:w="150" w:type="dxa"/>
              <w:left w:w="240" w:type="dxa"/>
              <w:bottom w:w="150" w:type="dxa"/>
              <w:right w:w="0" w:type="dxa"/>
            </w:tcMar>
            <w:vAlign w:val="center"/>
          </w:tcPr>
          <w:p w14:paraId="67715EA0">
            <w:pPr>
              <w:pStyle w:val="11"/>
              <w:bidi w:val="0"/>
              <w:rPr>
                <w:rFonts w:hint="default"/>
              </w:rPr>
            </w:pPr>
            <w:r>
              <w:rPr>
                <w:rFonts w:hint="default"/>
                <w:lang w:val="en-US" w:eastAsia="zh-CN"/>
              </w:rPr>
              <w:t>小型物资搬运、紧急物资配送</w:t>
            </w:r>
          </w:p>
        </w:tc>
      </w:tr>
      <w:tr w14:paraId="37A8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080CBC1">
            <w:pPr>
              <w:pStyle w:val="11"/>
              <w:bidi w:val="0"/>
              <w:rPr>
                <w:rFonts w:hint="default"/>
              </w:rPr>
            </w:pPr>
            <w:r>
              <w:rPr>
                <w:rFonts w:hint="default"/>
                <w:lang w:val="en-US" w:eastAsia="zh-CN"/>
              </w:rPr>
              <w:t>企业用户</w:t>
            </w:r>
          </w:p>
        </w:tc>
        <w:tc>
          <w:tcPr>
            <w:tcW w:w="0" w:type="auto"/>
            <w:shd w:val="clear" w:color="auto" w:fill="auto"/>
            <w:tcMar>
              <w:top w:w="150" w:type="dxa"/>
              <w:left w:w="240" w:type="dxa"/>
              <w:bottom w:w="150" w:type="dxa"/>
              <w:right w:w="240" w:type="dxa"/>
            </w:tcMar>
            <w:vAlign w:val="center"/>
          </w:tcPr>
          <w:p w14:paraId="45744C02">
            <w:pPr>
              <w:pStyle w:val="11"/>
              <w:bidi w:val="0"/>
              <w:rPr>
                <w:rFonts w:hint="default"/>
              </w:rPr>
            </w:pPr>
            <w:r>
              <w:rPr>
                <w:rFonts w:hint="default"/>
                <w:lang w:val="en-US" w:eastAsia="zh-CN"/>
              </w:rPr>
              <w:t>建筑工地、电力公司、光伏风电企业</w:t>
            </w:r>
          </w:p>
        </w:tc>
        <w:tc>
          <w:tcPr>
            <w:tcW w:w="0" w:type="auto"/>
            <w:shd w:val="clear" w:color="auto" w:fill="auto"/>
            <w:tcMar>
              <w:top w:w="150" w:type="dxa"/>
              <w:left w:w="240" w:type="dxa"/>
              <w:bottom w:w="150" w:type="dxa"/>
              <w:right w:w="0" w:type="dxa"/>
            </w:tcMar>
            <w:vAlign w:val="center"/>
          </w:tcPr>
          <w:p w14:paraId="1C3AB13E">
            <w:pPr>
              <w:pStyle w:val="11"/>
              <w:bidi w:val="0"/>
              <w:rPr>
                <w:rFonts w:hint="default"/>
              </w:rPr>
            </w:pPr>
            <w:r>
              <w:rPr>
                <w:rFonts w:hint="default"/>
                <w:lang w:val="en-US" w:eastAsia="zh-CN"/>
              </w:rPr>
              <w:t>设备吊装、物资配送、应急响应</w:t>
            </w:r>
          </w:p>
        </w:tc>
      </w:tr>
      <w:tr w14:paraId="63B1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4F52360">
            <w:pPr>
              <w:pStyle w:val="11"/>
              <w:bidi w:val="0"/>
              <w:rPr>
                <w:rFonts w:hint="default"/>
              </w:rPr>
            </w:pPr>
            <w:r>
              <w:rPr>
                <w:rFonts w:hint="default"/>
                <w:lang w:val="en-US" w:eastAsia="zh-CN"/>
              </w:rPr>
              <w:t>服务商（公司）</w:t>
            </w:r>
          </w:p>
        </w:tc>
        <w:tc>
          <w:tcPr>
            <w:tcW w:w="0" w:type="auto"/>
            <w:shd w:val="clear" w:color="auto" w:fill="auto"/>
            <w:tcMar>
              <w:top w:w="150" w:type="dxa"/>
              <w:left w:w="240" w:type="dxa"/>
              <w:bottom w:w="150" w:type="dxa"/>
              <w:right w:w="240" w:type="dxa"/>
            </w:tcMar>
            <w:vAlign w:val="center"/>
          </w:tcPr>
          <w:p w14:paraId="71CB4ADE">
            <w:pPr>
              <w:pStyle w:val="11"/>
              <w:bidi w:val="0"/>
              <w:rPr>
                <w:rFonts w:hint="default"/>
              </w:rPr>
            </w:pPr>
            <w:r>
              <w:rPr>
                <w:rFonts w:hint="default"/>
                <w:lang w:val="en-US" w:eastAsia="zh-CN"/>
              </w:rPr>
              <w:t>无人机吊装服务商</w:t>
            </w:r>
          </w:p>
        </w:tc>
        <w:tc>
          <w:tcPr>
            <w:tcW w:w="0" w:type="auto"/>
            <w:shd w:val="clear" w:color="auto" w:fill="auto"/>
            <w:tcMar>
              <w:top w:w="150" w:type="dxa"/>
              <w:left w:w="240" w:type="dxa"/>
              <w:bottom w:w="150" w:type="dxa"/>
              <w:right w:w="0" w:type="dxa"/>
            </w:tcMar>
            <w:vAlign w:val="center"/>
          </w:tcPr>
          <w:p w14:paraId="5386F8CB">
            <w:pPr>
              <w:pStyle w:val="11"/>
              <w:bidi w:val="0"/>
              <w:rPr>
                <w:rFonts w:hint="default"/>
              </w:rPr>
            </w:pPr>
            <w:r>
              <w:rPr>
                <w:rFonts w:hint="default"/>
                <w:lang w:val="en-US" w:eastAsia="zh-CN"/>
              </w:rPr>
              <w:t>接单、管理员工、资产、财务、展示实力</w:t>
            </w:r>
          </w:p>
        </w:tc>
      </w:tr>
      <w:tr w14:paraId="32791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5198034">
            <w:pPr>
              <w:pStyle w:val="11"/>
              <w:bidi w:val="0"/>
              <w:rPr>
                <w:rFonts w:hint="default"/>
              </w:rPr>
            </w:pPr>
            <w:r>
              <w:rPr>
                <w:rFonts w:hint="default"/>
                <w:lang w:val="en-US" w:eastAsia="zh-CN"/>
              </w:rPr>
              <w:t>服务商员工（客服/地勤/飞手/财务）</w:t>
            </w:r>
          </w:p>
        </w:tc>
        <w:tc>
          <w:tcPr>
            <w:tcW w:w="0" w:type="auto"/>
            <w:shd w:val="clear" w:color="auto" w:fill="auto"/>
            <w:tcMar>
              <w:top w:w="150" w:type="dxa"/>
              <w:left w:w="240" w:type="dxa"/>
              <w:bottom w:w="150" w:type="dxa"/>
              <w:right w:w="240" w:type="dxa"/>
            </w:tcMar>
            <w:vAlign w:val="center"/>
          </w:tcPr>
          <w:p w14:paraId="21246B32">
            <w:pPr>
              <w:pStyle w:val="11"/>
              <w:bidi w:val="0"/>
              <w:rPr>
                <w:rFonts w:hint="default"/>
              </w:rPr>
            </w:pPr>
            <w:r>
              <w:rPr>
                <w:rFonts w:hint="default"/>
                <w:lang w:val="en-US" w:eastAsia="zh-CN"/>
              </w:rPr>
              <w:t>服务商公司内部人员</w:t>
            </w:r>
          </w:p>
        </w:tc>
        <w:tc>
          <w:tcPr>
            <w:tcW w:w="0" w:type="auto"/>
            <w:shd w:val="clear" w:color="auto" w:fill="auto"/>
            <w:tcMar>
              <w:top w:w="150" w:type="dxa"/>
              <w:left w:w="240" w:type="dxa"/>
              <w:bottom w:w="150" w:type="dxa"/>
              <w:right w:w="0" w:type="dxa"/>
            </w:tcMar>
            <w:vAlign w:val="center"/>
          </w:tcPr>
          <w:p w14:paraId="4A5FA59A">
            <w:pPr>
              <w:pStyle w:val="11"/>
              <w:bidi w:val="0"/>
              <w:rPr>
                <w:rFonts w:hint="default"/>
              </w:rPr>
            </w:pPr>
            <w:r>
              <w:rPr>
                <w:rFonts w:hint="default"/>
                <w:lang w:val="en-US" w:eastAsia="zh-CN"/>
              </w:rPr>
              <w:t>根据角色权限处理订单对应节点</w:t>
            </w:r>
          </w:p>
        </w:tc>
      </w:tr>
      <w:tr w14:paraId="60BD3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2C62775">
            <w:pPr>
              <w:pStyle w:val="11"/>
              <w:bidi w:val="0"/>
              <w:rPr>
                <w:rFonts w:hint="default"/>
              </w:rPr>
            </w:pPr>
            <w:r>
              <w:rPr>
                <w:rFonts w:hint="default"/>
                <w:lang w:val="en-US" w:eastAsia="zh-CN"/>
              </w:rPr>
              <w:t>平台运营方</w:t>
            </w:r>
          </w:p>
        </w:tc>
        <w:tc>
          <w:tcPr>
            <w:tcW w:w="0" w:type="auto"/>
            <w:shd w:val="clear" w:color="auto" w:fill="auto"/>
            <w:tcMar>
              <w:top w:w="150" w:type="dxa"/>
              <w:left w:w="240" w:type="dxa"/>
              <w:bottom w:w="150" w:type="dxa"/>
              <w:right w:w="240" w:type="dxa"/>
            </w:tcMar>
            <w:vAlign w:val="center"/>
          </w:tcPr>
          <w:p w14:paraId="31DDFB24">
            <w:pPr>
              <w:pStyle w:val="11"/>
              <w:bidi w:val="0"/>
              <w:rPr>
                <w:rFonts w:hint="default"/>
              </w:rPr>
            </w:pPr>
            <w:r>
              <w:rPr>
                <w:rFonts w:hint="default"/>
                <w:lang w:val="en-US" w:eastAsia="zh-CN"/>
              </w:rPr>
              <w:t>平台管理员</w:t>
            </w:r>
          </w:p>
        </w:tc>
        <w:tc>
          <w:tcPr>
            <w:tcW w:w="0" w:type="auto"/>
            <w:shd w:val="clear" w:color="auto" w:fill="auto"/>
            <w:tcMar>
              <w:top w:w="150" w:type="dxa"/>
              <w:left w:w="240" w:type="dxa"/>
              <w:bottom w:w="150" w:type="dxa"/>
              <w:right w:w="0" w:type="dxa"/>
            </w:tcMar>
            <w:vAlign w:val="center"/>
          </w:tcPr>
          <w:p w14:paraId="181CE2F8">
            <w:pPr>
              <w:pStyle w:val="11"/>
              <w:bidi w:val="0"/>
              <w:rPr>
                <w:rFonts w:hint="default"/>
              </w:rPr>
            </w:pPr>
            <w:r>
              <w:rPr>
                <w:rFonts w:hint="default"/>
                <w:lang w:val="en-US" w:eastAsia="zh-CN"/>
              </w:rPr>
              <w:t>系统管理、商户审核、数据分析、投诉处理</w:t>
            </w:r>
          </w:p>
        </w:tc>
      </w:tr>
    </w:tbl>
    <w:p w14:paraId="72232DBB">
      <w:pPr>
        <w:bidi w:val="0"/>
        <w:rPr>
          <w:rFonts w:hint="default"/>
        </w:rPr>
      </w:pPr>
      <w:r>
        <w:rPr>
          <w:rFonts w:hint="default"/>
        </w:rPr>
        <w:t>1.4 运营模式</w:t>
      </w:r>
    </w:p>
    <w:p w14:paraId="5019B841">
      <w:pPr>
        <w:bidi w:val="0"/>
      </w:pPr>
      <w:r>
        <w:rPr>
          <w:rFonts w:hint="default"/>
        </w:rPr>
        <w:t>平台不触碰任何交易资金：所有吊装费用由用户与服务商线下自行结算（现金、对公转账等）。</w:t>
      </w:r>
    </w:p>
    <w:p w14:paraId="6A56D522">
      <w:pPr>
        <w:bidi w:val="0"/>
      </w:pPr>
      <w:r>
        <w:rPr>
          <w:rFonts w:hint="default"/>
        </w:rPr>
        <w:t>平台收入来源：仅向入驻服务商收取固定的软件服务年费 5000 元/年，不按订单抽成，不向用户端收取任何费用。</w:t>
      </w:r>
    </w:p>
    <w:p w14:paraId="5278C174">
      <w:pPr>
        <w:bidi w:val="0"/>
      </w:pPr>
      <w:r>
        <w:rPr>
          <w:rFonts w:hint="default"/>
        </w:rPr>
        <w:t>服务商年费提供以下价值：订单线索（区域自动匹配）、订单全流程管理（含节点跟踪、消息通知）、员工与权限管理、固定资产管理、公司资料管理、服务商推广页面、数据看板、绩效报表等。</w:t>
      </w:r>
    </w:p>
    <w:p w14:paraId="2463F544">
      <w:pPr>
        <w:bidi w:val="0"/>
        <w:rPr>
          <w:rFonts w:hint="default"/>
          <w:b/>
          <w:bCs/>
        </w:rPr>
      </w:pPr>
      <w:r>
        <w:rPr>
          <w:rFonts w:hint="default"/>
          <w:b/>
          <w:bCs/>
        </w:rPr>
        <w:t>2. 系统总体架构</w:t>
      </w:r>
    </w:p>
    <w:p w14:paraId="2AB980C6">
      <w:pPr>
        <w:bidi w:val="0"/>
        <w:rPr>
          <w:rFonts w:hint="default"/>
        </w:rPr>
      </w:pPr>
      <w:r>
        <w:rPr>
          <w:rFonts w:hint="default"/>
        </w:rPr>
        <w:t>2.1 系统组成</w:t>
      </w:r>
    </w:p>
    <w:p w14:paraId="2612ABD7">
      <w:pPr>
        <w:bidi w:val="0"/>
        <w:rPr>
          <w:rFonts w:hint="default"/>
        </w:rPr>
      </w:pPr>
      <w:r>
        <w:rPr>
          <w:rFonts w:hint="default"/>
        </w:rPr>
        <w:t>系统由三大核心端组成：</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729"/>
        <w:gridCol w:w="1724"/>
        <w:gridCol w:w="1466"/>
        <w:gridCol w:w="4627"/>
      </w:tblGrid>
      <w:tr w14:paraId="7B501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50" w:type="dxa"/>
              <w:left w:w="0" w:type="dxa"/>
              <w:bottom w:w="150" w:type="dxa"/>
              <w:right w:w="240" w:type="dxa"/>
            </w:tcMar>
            <w:vAlign w:val="center"/>
          </w:tcPr>
          <w:p w14:paraId="5B536D0A">
            <w:pPr>
              <w:pStyle w:val="11"/>
              <w:bidi w:val="0"/>
              <w:rPr>
                <w:rFonts w:hint="default"/>
              </w:rPr>
            </w:pPr>
            <w:r>
              <w:rPr>
                <w:rFonts w:hint="default"/>
                <w:lang w:val="en-US" w:eastAsia="zh-CN"/>
              </w:rPr>
              <w:t>端</w:t>
            </w:r>
          </w:p>
        </w:tc>
        <w:tc>
          <w:tcPr>
            <w:tcW w:w="0" w:type="auto"/>
            <w:shd w:val="clear" w:color="auto" w:fill="auto"/>
            <w:tcMar>
              <w:top w:w="150" w:type="dxa"/>
              <w:left w:w="240" w:type="dxa"/>
              <w:bottom w:w="150" w:type="dxa"/>
              <w:right w:w="240" w:type="dxa"/>
            </w:tcMar>
            <w:vAlign w:val="center"/>
          </w:tcPr>
          <w:p w14:paraId="57F92787">
            <w:pPr>
              <w:pStyle w:val="11"/>
              <w:bidi w:val="0"/>
              <w:rPr>
                <w:rFonts w:hint="default"/>
              </w:rPr>
            </w:pPr>
            <w:r>
              <w:rPr>
                <w:rFonts w:hint="default"/>
                <w:lang w:val="en-US" w:eastAsia="zh-CN"/>
              </w:rPr>
              <w:t>子端</w:t>
            </w:r>
          </w:p>
        </w:tc>
        <w:tc>
          <w:tcPr>
            <w:tcW w:w="0" w:type="auto"/>
            <w:shd w:val="clear" w:color="auto" w:fill="auto"/>
            <w:tcMar>
              <w:top w:w="150" w:type="dxa"/>
              <w:left w:w="240" w:type="dxa"/>
              <w:bottom w:w="150" w:type="dxa"/>
              <w:right w:w="240" w:type="dxa"/>
            </w:tcMar>
            <w:vAlign w:val="center"/>
          </w:tcPr>
          <w:p w14:paraId="7C49A72E">
            <w:pPr>
              <w:pStyle w:val="11"/>
              <w:bidi w:val="0"/>
              <w:rPr>
                <w:rFonts w:hint="default"/>
              </w:rPr>
            </w:pPr>
            <w:r>
              <w:rPr>
                <w:rFonts w:hint="default"/>
                <w:lang w:val="en-US" w:eastAsia="zh-CN"/>
              </w:rPr>
              <w:t>访问方式</w:t>
            </w:r>
          </w:p>
        </w:tc>
        <w:tc>
          <w:tcPr>
            <w:tcW w:w="0" w:type="auto"/>
            <w:shd w:val="clear" w:color="auto" w:fill="auto"/>
            <w:tcMar>
              <w:top w:w="150" w:type="dxa"/>
              <w:left w:w="240" w:type="dxa"/>
              <w:bottom w:w="150" w:type="dxa"/>
              <w:right w:w="240" w:type="dxa"/>
            </w:tcMar>
            <w:vAlign w:val="center"/>
          </w:tcPr>
          <w:p w14:paraId="33DD46DB">
            <w:pPr>
              <w:pStyle w:val="11"/>
              <w:bidi w:val="0"/>
              <w:rPr>
                <w:rFonts w:hint="default"/>
              </w:rPr>
            </w:pPr>
            <w:r>
              <w:rPr>
                <w:rFonts w:hint="default"/>
                <w:lang w:val="en-US" w:eastAsia="zh-CN"/>
              </w:rPr>
              <w:t>说明</w:t>
            </w:r>
          </w:p>
        </w:tc>
      </w:tr>
      <w:tr w14:paraId="55FE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9F79A17">
            <w:pPr>
              <w:pStyle w:val="11"/>
              <w:bidi w:val="0"/>
              <w:rPr>
                <w:rFonts w:hint="default"/>
              </w:rPr>
            </w:pPr>
            <w:r>
              <w:rPr>
                <w:rFonts w:hint="default"/>
                <w:lang w:val="en-US" w:eastAsia="zh-CN"/>
              </w:rPr>
              <w:t>用户端</w:t>
            </w:r>
          </w:p>
        </w:tc>
        <w:tc>
          <w:tcPr>
            <w:tcW w:w="0" w:type="auto"/>
            <w:shd w:val="clear" w:color="auto" w:fill="auto"/>
            <w:tcMar>
              <w:top w:w="150" w:type="dxa"/>
              <w:left w:w="240" w:type="dxa"/>
              <w:bottom w:w="150" w:type="dxa"/>
              <w:right w:w="240" w:type="dxa"/>
            </w:tcMar>
            <w:vAlign w:val="center"/>
          </w:tcPr>
          <w:p w14:paraId="70B13523">
            <w:pPr>
              <w:pStyle w:val="11"/>
              <w:bidi w:val="0"/>
              <w:rPr>
                <w:rFonts w:hint="default"/>
              </w:rPr>
            </w:pPr>
            <w:r>
              <w:rPr>
                <w:rFonts w:hint="default"/>
                <w:lang w:val="en-US" w:eastAsia="zh-CN"/>
              </w:rPr>
              <w:t>网页端 + 小程序端</w:t>
            </w:r>
          </w:p>
        </w:tc>
        <w:tc>
          <w:tcPr>
            <w:tcW w:w="0" w:type="auto"/>
            <w:shd w:val="clear" w:color="auto" w:fill="auto"/>
            <w:tcMar>
              <w:top w:w="150" w:type="dxa"/>
              <w:left w:w="240" w:type="dxa"/>
              <w:bottom w:w="150" w:type="dxa"/>
              <w:right w:w="240" w:type="dxa"/>
            </w:tcMar>
            <w:vAlign w:val="center"/>
          </w:tcPr>
          <w:p w14:paraId="3E2123B7">
            <w:pPr>
              <w:pStyle w:val="11"/>
              <w:bidi w:val="0"/>
              <w:rPr>
                <w:rFonts w:hint="default"/>
              </w:rPr>
            </w:pPr>
            <w:r>
              <w:rPr>
                <w:rFonts w:hint="default"/>
                <w:lang w:val="en-US" w:eastAsia="zh-CN"/>
              </w:rPr>
              <w:t>PC浏览器/微信小程序</w:t>
            </w:r>
          </w:p>
        </w:tc>
        <w:tc>
          <w:tcPr>
            <w:tcW w:w="0" w:type="auto"/>
            <w:shd w:val="clear" w:color="auto" w:fill="auto"/>
            <w:tcMar>
              <w:top w:w="150" w:type="dxa"/>
              <w:left w:w="240" w:type="dxa"/>
              <w:bottom w:w="150" w:type="dxa"/>
              <w:right w:w="0" w:type="dxa"/>
            </w:tcMar>
            <w:vAlign w:val="center"/>
          </w:tcPr>
          <w:p w14:paraId="36BE85E5">
            <w:pPr>
              <w:pStyle w:val="11"/>
              <w:bidi w:val="0"/>
              <w:rPr>
                <w:rFonts w:hint="default"/>
              </w:rPr>
            </w:pPr>
            <w:r>
              <w:rPr>
                <w:rFonts w:hint="default"/>
                <w:lang w:val="en-US" w:eastAsia="zh-CN"/>
              </w:rPr>
              <w:t>个人/企业用户发布需求、查看订单、跟踪节点、评价、投诉</w:t>
            </w:r>
          </w:p>
        </w:tc>
      </w:tr>
      <w:tr w14:paraId="0D46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B9B9B8F">
            <w:pPr>
              <w:pStyle w:val="11"/>
              <w:bidi w:val="0"/>
              <w:rPr>
                <w:rFonts w:hint="default"/>
              </w:rPr>
            </w:pPr>
            <w:r>
              <w:rPr>
                <w:rFonts w:hint="default"/>
                <w:lang w:val="en-US" w:eastAsia="zh-CN"/>
              </w:rPr>
              <w:t>服务商端</w:t>
            </w:r>
          </w:p>
        </w:tc>
        <w:tc>
          <w:tcPr>
            <w:tcW w:w="0" w:type="auto"/>
            <w:shd w:val="clear" w:color="auto" w:fill="auto"/>
            <w:tcMar>
              <w:top w:w="150" w:type="dxa"/>
              <w:left w:w="240" w:type="dxa"/>
              <w:bottom w:w="150" w:type="dxa"/>
              <w:right w:w="240" w:type="dxa"/>
            </w:tcMar>
            <w:vAlign w:val="center"/>
          </w:tcPr>
          <w:p w14:paraId="60B31DD3">
            <w:pPr>
              <w:pStyle w:val="11"/>
              <w:bidi w:val="0"/>
              <w:rPr>
                <w:rFonts w:hint="default"/>
              </w:rPr>
            </w:pPr>
            <w:r>
              <w:rPr>
                <w:rFonts w:hint="default"/>
                <w:lang w:val="en-US" w:eastAsia="zh-CN"/>
              </w:rPr>
              <w:t>网页端 + 小程序端</w:t>
            </w:r>
          </w:p>
        </w:tc>
        <w:tc>
          <w:tcPr>
            <w:tcW w:w="0" w:type="auto"/>
            <w:shd w:val="clear" w:color="auto" w:fill="auto"/>
            <w:tcMar>
              <w:top w:w="150" w:type="dxa"/>
              <w:left w:w="240" w:type="dxa"/>
              <w:bottom w:w="150" w:type="dxa"/>
              <w:right w:w="240" w:type="dxa"/>
            </w:tcMar>
            <w:vAlign w:val="center"/>
          </w:tcPr>
          <w:p w14:paraId="60E1F4A6">
            <w:pPr>
              <w:pStyle w:val="11"/>
              <w:bidi w:val="0"/>
              <w:rPr>
                <w:rFonts w:hint="default"/>
              </w:rPr>
            </w:pPr>
            <w:r>
              <w:rPr>
                <w:rFonts w:hint="default"/>
                <w:lang w:val="en-US" w:eastAsia="zh-CN"/>
              </w:rPr>
              <w:t>PC浏览器/微信小程序</w:t>
            </w:r>
          </w:p>
        </w:tc>
        <w:tc>
          <w:tcPr>
            <w:tcW w:w="0" w:type="auto"/>
            <w:shd w:val="clear" w:color="auto" w:fill="auto"/>
            <w:tcMar>
              <w:top w:w="150" w:type="dxa"/>
              <w:left w:w="240" w:type="dxa"/>
              <w:bottom w:w="150" w:type="dxa"/>
              <w:right w:w="0" w:type="dxa"/>
            </w:tcMar>
            <w:vAlign w:val="center"/>
          </w:tcPr>
          <w:p w14:paraId="2ACE865E">
            <w:pPr>
              <w:pStyle w:val="11"/>
              <w:bidi w:val="0"/>
              <w:rPr>
                <w:rFonts w:hint="default"/>
              </w:rPr>
            </w:pPr>
            <w:r>
              <w:rPr>
                <w:rFonts w:hint="default"/>
                <w:lang w:val="en-US" w:eastAsia="zh-CN"/>
              </w:rPr>
              <w:t>服务商及其员工（按角色登录）管理订单、员工、资产、财务等，小程序端功能与网页端对齐，支持移动场景操作</w:t>
            </w:r>
          </w:p>
        </w:tc>
      </w:tr>
      <w:tr w14:paraId="06F1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F4A99EC">
            <w:pPr>
              <w:pStyle w:val="11"/>
              <w:bidi w:val="0"/>
              <w:rPr>
                <w:rFonts w:hint="default"/>
              </w:rPr>
            </w:pPr>
            <w:r>
              <w:rPr>
                <w:rFonts w:hint="default"/>
                <w:lang w:val="en-US" w:eastAsia="zh-CN"/>
              </w:rPr>
              <w:t>管理后台</w:t>
            </w:r>
          </w:p>
        </w:tc>
        <w:tc>
          <w:tcPr>
            <w:tcW w:w="0" w:type="auto"/>
            <w:shd w:val="clear" w:color="auto" w:fill="auto"/>
            <w:tcMar>
              <w:top w:w="150" w:type="dxa"/>
              <w:left w:w="240" w:type="dxa"/>
              <w:bottom w:w="150" w:type="dxa"/>
              <w:right w:w="240" w:type="dxa"/>
            </w:tcMar>
            <w:vAlign w:val="center"/>
          </w:tcPr>
          <w:p w14:paraId="68988695">
            <w:pPr>
              <w:pStyle w:val="11"/>
              <w:bidi w:val="0"/>
              <w:rPr>
                <w:rFonts w:hint="default"/>
              </w:rPr>
            </w:pPr>
            <w:r>
              <w:rPr>
                <w:rFonts w:hint="default"/>
                <w:lang w:val="en-US" w:eastAsia="zh-CN"/>
              </w:rPr>
              <w:t>网页端（独立域名/路径）</w:t>
            </w:r>
          </w:p>
        </w:tc>
        <w:tc>
          <w:tcPr>
            <w:tcW w:w="0" w:type="auto"/>
            <w:shd w:val="clear" w:color="auto" w:fill="auto"/>
            <w:tcMar>
              <w:top w:w="150" w:type="dxa"/>
              <w:left w:w="240" w:type="dxa"/>
              <w:bottom w:w="150" w:type="dxa"/>
              <w:right w:w="240" w:type="dxa"/>
            </w:tcMar>
            <w:vAlign w:val="center"/>
          </w:tcPr>
          <w:p w14:paraId="005E4B01">
            <w:pPr>
              <w:pStyle w:val="11"/>
              <w:bidi w:val="0"/>
              <w:rPr>
                <w:rFonts w:hint="default"/>
              </w:rPr>
            </w:pPr>
            <w:r>
              <w:rPr>
                <w:rFonts w:hint="default"/>
                <w:lang w:val="en-US" w:eastAsia="zh-CN"/>
              </w:rPr>
              <w:t>PC浏览器</w:t>
            </w:r>
          </w:p>
        </w:tc>
        <w:tc>
          <w:tcPr>
            <w:tcW w:w="0" w:type="auto"/>
            <w:shd w:val="clear" w:color="auto" w:fill="auto"/>
            <w:tcMar>
              <w:top w:w="150" w:type="dxa"/>
              <w:left w:w="240" w:type="dxa"/>
              <w:bottom w:w="150" w:type="dxa"/>
              <w:right w:w="0" w:type="dxa"/>
            </w:tcMar>
            <w:vAlign w:val="center"/>
          </w:tcPr>
          <w:p w14:paraId="08C8E510">
            <w:pPr>
              <w:pStyle w:val="11"/>
              <w:bidi w:val="0"/>
              <w:rPr>
                <w:rFonts w:hint="default"/>
              </w:rPr>
            </w:pPr>
            <w:r>
              <w:rPr>
                <w:rFonts w:hint="default"/>
                <w:lang w:val="en-US" w:eastAsia="zh-CN"/>
              </w:rPr>
              <w:t>平台运营方专用，不与服务商端共用登录入口，用于全局数据查看、商户审核、投诉处理等</w:t>
            </w:r>
          </w:p>
        </w:tc>
      </w:tr>
    </w:tbl>
    <w:p w14:paraId="79A551FE">
      <w:pPr>
        <w:bidi w:val="0"/>
      </w:pPr>
      <w:r>
        <w:rPr>
          <w:rFonts w:hint="default"/>
        </w:rPr>
        <w:t>两端数据互通，共享同一后端API。管理后台独立部署，使用不同域名或子域名，且不与服务商端共用登录</w:t>
      </w:r>
      <w:bookmarkStart w:id="0" w:name="_GoBack"/>
      <w:bookmarkEnd w:id="0"/>
      <w:r>
        <w:rPr>
          <w:rFonts w:hint="default"/>
        </w:rPr>
        <w:t>态。</w:t>
      </w:r>
    </w:p>
    <w:p w14:paraId="51AFE096">
      <w:pPr>
        <w:bidi w:val="0"/>
        <w:rPr>
          <w:rFonts w:hint="default"/>
        </w:rPr>
      </w:pPr>
      <w:r>
        <w:rPr>
          <w:rFonts w:hint="default"/>
        </w:rPr>
        <w:t>2.2 技术架构</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84"/>
        <w:gridCol w:w="2426"/>
        <w:gridCol w:w="5236"/>
      </w:tblGrid>
      <w:tr w14:paraId="3CAA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50" w:type="dxa"/>
              <w:left w:w="0" w:type="dxa"/>
              <w:bottom w:w="150" w:type="dxa"/>
              <w:right w:w="240" w:type="dxa"/>
            </w:tcMar>
            <w:vAlign w:val="center"/>
          </w:tcPr>
          <w:p w14:paraId="448442A6">
            <w:pPr>
              <w:pStyle w:val="11"/>
              <w:bidi w:val="0"/>
              <w:rPr>
                <w:rFonts w:hint="default"/>
              </w:rPr>
            </w:pPr>
            <w:r>
              <w:rPr>
                <w:rFonts w:hint="default"/>
                <w:lang w:val="en-US" w:eastAsia="zh-CN"/>
              </w:rPr>
              <w:t>层次</w:t>
            </w:r>
          </w:p>
        </w:tc>
        <w:tc>
          <w:tcPr>
            <w:tcW w:w="0" w:type="auto"/>
            <w:shd w:val="clear" w:color="auto" w:fill="auto"/>
            <w:tcMar>
              <w:top w:w="150" w:type="dxa"/>
              <w:left w:w="240" w:type="dxa"/>
              <w:bottom w:w="150" w:type="dxa"/>
              <w:right w:w="240" w:type="dxa"/>
            </w:tcMar>
            <w:vAlign w:val="center"/>
          </w:tcPr>
          <w:p w14:paraId="77753A7E">
            <w:pPr>
              <w:pStyle w:val="11"/>
              <w:bidi w:val="0"/>
              <w:rPr>
                <w:rFonts w:hint="default"/>
              </w:rPr>
            </w:pPr>
            <w:r>
              <w:rPr>
                <w:rFonts w:hint="default"/>
                <w:lang w:val="en-US" w:eastAsia="zh-CN"/>
              </w:rPr>
              <w:t>技术选型</w:t>
            </w:r>
          </w:p>
        </w:tc>
        <w:tc>
          <w:tcPr>
            <w:tcW w:w="0" w:type="auto"/>
            <w:shd w:val="clear" w:color="auto" w:fill="auto"/>
            <w:tcMar>
              <w:top w:w="150" w:type="dxa"/>
              <w:left w:w="240" w:type="dxa"/>
              <w:bottom w:w="150" w:type="dxa"/>
              <w:right w:w="240" w:type="dxa"/>
            </w:tcMar>
            <w:vAlign w:val="center"/>
          </w:tcPr>
          <w:p w14:paraId="49970EE7">
            <w:pPr>
              <w:pStyle w:val="11"/>
              <w:bidi w:val="0"/>
              <w:rPr>
                <w:rFonts w:hint="default"/>
              </w:rPr>
            </w:pPr>
            <w:r>
              <w:rPr>
                <w:rFonts w:hint="default"/>
                <w:lang w:val="en-US" w:eastAsia="zh-CN"/>
              </w:rPr>
              <w:t>说明</w:t>
            </w:r>
          </w:p>
        </w:tc>
      </w:tr>
      <w:tr w14:paraId="27553A88">
        <w:tblPrEx>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FDEFDE2">
            <w:pPr>
              <w:pStyle w:val="11"/>
              <w:bidi w:val="0"/>
              <w:rPr>
                <w:rFonts w:hint="default"/>
              </w:rPr>
            </w:pPr>
            <w:r>
              <w:rPr>
                <w:rFonts w:hint="default"/>
                <w:lang w:val="en-US" w:eastAsia="zh-CN"/>
              </w:rPr>
              <w:t>网页端前端</w:t>
            </w:r>
          </w:p>
        </w:tc>
        <w:tc>
          <w:tcPr>
            <w:tcW w:w="0" w:type="auto"/>
            <w:shd w:val="clear" w:color="auto" w:fill="auto"/>
            <w:tcMar>
              <w:top w:w="150" w:type="dxa"/>
              <w:left w:w="240" w:type="dxa"/>
              <w:bottom w:w="150" w:type="dxa"/>
              <w:right w:w="240" w:type="dxa"/>
            </w:tcMar>
            <w:vAlign w:val="center"/>
          </w:tcPr>
          <w:p w14:paraId="04BA01F1">
            <w:pPr>
              <w:pStyle w:val="11"/>
              <w:bidi w:val="0"/>
              <w:rPr>
                <w:rFonts w:hint="default"/>
              </w:rPr>
            </w:pPr>
            <w:r>
              <w:rPr>
                <w:rFonts w:hint="default"/>
                <w:lang w:val="en-US" w:eastAsia="zh-CN"/>
              </w:rPr>
              <w:t>Vue 3 + Element Plus</w:t>
            </w:r>
          </w:p>
        </w:tc>
        <w:tc>
          <w:tcPr>
            <w:tcW w:w="0" w:type="auto"/>
            <w:shd w:val="clear" w:color="auto" w:fill="auto"/>
            <w:tcMar>
              <w:top w:w="150" w:type="dxa"/>
              <w:left w:w="240" w:type="dxa"/>
              <w:bottom w:w="150" w:type="dxa"/>
              <w:right w:w="0" w:type="dxa"/>
            </w:tcMar>
            <w:vAlign w:val="center"/>
          </w:tcPr>
          <w:p w14:paraId="753F8EC5">
            <w:pPr>
              <w:pStyle w:val="11"/>
              <w:bidi w:val="0"/>
              <w:rPr>
                <w:rFonts w:hint="default"/>
              </w:rPr>
            </w:pPr>
            <w:r>
              <w:rPr>
                <w:rFonts w:hint="default"/>
                <w:lang w:val="en-US" w:eastAsia="zh-CN"/>
              </w:rPr>
              <w:t>响应式设计，适配PC端</w:t>
            </w:r>
          </w:p>
        </w:tc>
      </w:tr>
      <w:tr w14:paraId="463C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F8A1A1F">
            <w:pPr>
              <w:pStyle w:val="11"/>
              <w:bidi w:val="0"/>
              <w:rPr>
                <w:rFonts w:hint="default"/>
              </w:rPr>
            </w:pPr>
            <w:r>
              <w:rPr>
                <w:rFonts w:hint="default"/>
                <w:lang w:val="en-US" w:eastAsia="zh-CN"/>
              </w:rPr>
              <w:t>小程序端</w:t>
            </w:r>
          </w:p>
        </w:tc>
        <w:tc>
          <w:tcPr>
            <w:tcW w:w="0" w:type="auto"/>
            <w:shd w:val="clear" w:color="auto" w:fill="auto"/>
            <w:tcMar>
              <w:top w:w="150" w:type="dxa"/>
              <w:left w:w="240" w:type="dxa"/>
              <w:bottom w:w="150" w:type="dxa"/>
              <w:right w:w="240" w:type="dxa"/>
            </w:tcMar>
            <w:vAlign w:val="center"/>
          </w:tcPr>
          <w:p w14:paraId="64F59031">
            <w:pPr>
              <w:pStyle w:val="11"/>
              <w:bidi w:val="0"/>
              <w:rPr>
                <w:rFonts w:hint="default"/>
              </w:rPr>
            </w:pPr>
            <w:r>
              <w:rPr>
                <w:rFonts w:hint="default"/>
                <w:lang w:val="en-US" w:eastAsia="zh-CN"/>
              </w:rPr>
              <w:t>微信小程序原生开发</w:t>
            </w:r>
          </w:p>
        </w:tc>
        <w:tc>
          <w:tcPr>
            <w:tcW w:w="0" w:type="auto"/>
            <w:shd w:val="clear" w:color="auto" w:fill="auto"/>
            <w:tcMar>
              <w:top w:w="150" w:type="dxa"/>
              <w:left w:w="240" w:type="dxa"/>
              <w:bottom w:w="150" w:type="dxa"/>
              <w:right w:w="0" w:type="dxa"/>
            </w:tcMar>
            <w:vAlign w:val="center"/>
          </w:tcPr>
          <w:p w14:paraId="379AF244">
            <w:pPr>
              <w:pStyle w:val="11"/>
              <w:bidi w:val="0"/>
              <w:rPr>
                <w:rFonts w:hint="default"/>
              </w:rPr>
            </w:pPr>
            <w:r>
              <w:rPr>
                <w:rFonts w:hint="default"/>
                <w:lang w:val="en-US" w:eastAsia="zh-CN"/>
              </w:rPr>
              <w:t>用户端、服务商端共用小程序，服务商端小程序必须支持所有节点操作（拍照上传、点击出发/吊运等）</w:t>
            </w:r>
          </w:p>
        </w:tc>
      </w:tr>
      <w:tr w14:paraId="24D32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14A9E52">
            <w:pPr>
              <w:pStyle w:val="11"/>
              <w:bidi w:val="0"/>
              <w:rPr>
                <w:rFonts w:hint="default"/>
              </w:rPr>
            </w:pPr>
            <w:r>
              <w:rPr>
                <w:rFonts w:hint="default"/>
                <w:lang w:val="en-US" w:eastAsia="zh-CN"/>
              </w:rPr>
              <w:t>后端框架</w:t>
            </w:r>
          </w:p>
        </w:tc>
        <w:tc>
          <w:tcPr>
            <w:tcW w:w="0" w:type="auto"/>
            <w:shd w:val="clear" w:color="auto" w:fill="auto"/>
            <w:tcMar>
              <w:top w:w="150" w:type="dxa"/>
              <w:left w:w="240" w:type="dxa"/>
              <w:bottom w:w="150" w:type="dxa"/>
              <w:right w:w="240" w:type="dxa"/>
            </w:tcMar>
            <w:vAlign w:val="center"/>
          </w:tcPr>
          <w:p w14:paraId="3599D596">
            <w:pPr>
              <w:pStyle w:val="11"/>
              <w:bidi w:val="0"/>
              <w:rPr>
                <w:rFonts w:hint="default"/>
              </w:rPr>
            </w:pPr>
            <w:r>
              <w:rPr>
                <w:rFonts w:hint="default"/>
                <w:lang w:val="en-US" w:eastAsia="zh-CN"/>
              </w:rPr>
              <w:t>Spring Boot</w:t>
            </w:r>
          </w:p>
        </w:tc>
        <w:tc>
          <w:tcPr>
            <w:tcW w:w="0" w:type="auto"/>
            <w:shd w:val="clear" w:color="auto" w:fill="auto"/>
            <w:tcMar>
              <w:top w:w="150" w:type="dxa"/>
              <w:left w:w="240" w:type="dxa"/>
              <w:bottom w:w="150" w:type="dxa"/>
              <w:right w:w="0" w:type="dxa"/>
            </w:tcMar>
            <w:vAlign w:val="center"/>
          </w:tcPr>
          <w:p w14:paraId="700F3A2F">
            <w:pPr>
              <w:pStyle w:val="11"/>
              <w:bidi w:val="0"/>
              <w:rPr>
                <w:rFonts w:hint="default"/>
              </w:rPr>
            </w:pPr>
            <w:r>
              <w:rPr>
                <w:rFonts w:hint="default"/>
                <w:lang w:val="en-US" w:eastAsia="zh-CN"/>
              </w:rPr>
              <w:t>RESTful API 服务</w:t>
            </w:r>
          </w:p>
        </w:tc>
      </w:tr>
      <w:tr w14:paraId="0907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1192F4D">
            <w:pPr>
              <w:pStyle w:val="11"/>
              <w:bidi w:val="0"/>
              <w:rPr>
                <w:rFonts w:hint="default"/>
              </w:rPr>
            </w:pPr>
            <w:r>
              <w:rPr>
                <w:rFonts w:hint="default"/>
                <w:lang w:val="en-US" w:eastAsia="zh-CN"/>
              </w:rPr>
              <w:t>数据库</w:t>
            </w:r>
          </w:p>
        </w:tc>
        <w:tc>
          <w:tcPr>
            <w:tcW w:w="0" w:type="auto"/>
            <w:shd w:val="clear" w:color="auto" w:fill="auto"/>
            <w:tcMar>
              <w:top w:w="150" w:type="dxa"/>
              <w:left w:w="240" w:type="dxa"/>
              <w:bottom w:w="150" w:type="dxa"/>
              <w:right w:w="240" w:type="dxa"/>
            </w:tcMar>
            <w:vAlign w:val="center"/>
          </w:tcPr>
          <w:p w14:paraId="3E7081F2">
            <w:pPr>
              <w:pStyle w:val="11"/>
              <w:bidi w:val="0"/>
              <w:rPr>
                <w:rFonts w:hint="default"/>
              </w:rPr>
            </w:pPr>
            <w:r>
              <w:rPr>
                <w:rFonts w:hint="default"/>
                <w:lang w:val="en-US" w:eastAsia="zh-CN"/>
              </w:rPr>
              <w:t>MySQL</w:t>
            </w:r>
          </w:p>
        </w:tc>
        <w:tc>
          <w:tcPr>
            <w:tcW w:w="0" w:type="auto"/>
            <w:shd w:val="clear" w:color="auto" w:fill="auto"/>
            <w:tcMar>
              <w:top w:w="150" w:type="dxa"/>
              <w:left w:w="240" w:type="dxa"/>
              <w:bottom w:w="150" w:type="dxa"/>
              <w:right w:w="0" w:type="dxa"/>
            </w:tcMar>
            <w:vAlign w:val="center"/>
          </w:tcPr>
          <w:p w14:paraId="418CD16D">
            <w:pPr>
              <w:pStyle w:val="11"/>
              <w:bidi w:val="0"/>
              <w:rPr>
                <w:rFonts w:hint="default"/>
              </w:rPr>
            </w:pPr>
            <w:r>
              <w:rPr>
                <w:rFonts w:hint="default"/>
                <w:lang w:val="en-US" w:eastAsia="zh-CN"/>
              </w:rPr>
              <w:t>存储用户、订单、商户等核心数据</w:t>
            </w:r>
          </w:p>
        </w:tc>
      </w:tr>
      <w:tr w14:paraId="6A60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DAA149E">
            <w:pPr>
              <w:pStyle w:val="11"/>
              <w:bidi w:val="0"/>
              <w:rPr>
                <w:rFonts w:hint="default"/>
              </w:rPr>
            </w:pPr>
            <w:r>
              <w:rPr>
                <w:rFonts w:hint="default"/>
                <w:lang w:val="en-US" w:eastAsia="zh-CN"/>
              </w:rPr>
              <w:t>缓存层</w:t>
            </w:r>
          </w:p>
        </w:tc>
        <w:tc>
          <w:tcPr>
            <w:tcW w:w="0" w:type="auto"/>
            <w:shd w:val="clear" w:color="auto" w:fill="auto"/>
            <w:tcMar>
              <w:top w:w="150" w:type="dxa"/>
              <w:left w:w="240" w:type="dxa"/>
              <w:bottom w:w="150" w:type="dxa"/>
              <w:right w:w="240" w:type="dxa"/>
            </w:tcMar>
            <w:vAlign w:val="center"/>
          </w:tcPr>
          <w:p w14:paraId="2624A177">
            <w:pPr>
              <w:pStyle w:val="11"/>
              <w:bidi w:val="0"/>
              <w:rPr>
                <w:rFonts w:hint="default"/>
              </w:rPr>
            </w:pPr>
            <w:r>
              <w:rPr>
                <w:rFonts w:hint="default"/>
                <w:lang w:val="en-US" w:eastAsia="zh-CN"/>
              </w:rPr>
              <w:t>Redis</w:t>
            </w:r>
          </w:p>
        </w:tc>
        <w:tc>
          <w:tcPr>
            <w:tcW w:w="0" w:type="auto"/>
            <w:shd w:val="clear" w:color="auto" w:fill="auto"/>
            <w:tcMar>
              <w:top w:w="150" w:type="dxa"/>
              <w:left w:w="240" w:type="dxa"/>
              <w:bottom w:w="150" w:type="dxa"/>
              <w:right w:w="0" w:type="dxa"/>
            </w:tcMar>
            <w:vAlign w:val="center"/>
          </w:tcPr>
          <w:p w14:paraId="48476CB6">
            <w:pPr>
              <w:pStyle w:val="11"/>
              <w:bidi w:val="0"/>
              <w:rPr>
                <w:rFonts w:hint="default"/>
              </w:rPr>
            </w:pPr>
            <w:r>
              <w:rPr>
                <w:rFonts w:hint="default"/>
                <w:lang w:val="en-US" w:eastAsia="zh-CN"/>
              </w:rPr>
              <w:t>会话缓存、数据缓存</w:t>
            </w:r>
          </w:p>
        </w:tc>
      </w:tr>
      <w:tr w14:paraId="2BD78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55F29B0">
            <w:pPr>
              <w:pStyle w:val="11"/>
              <w:bidi w:val="0"/>
              <w:rPr>
                <w:rFonts w:hint="default"/>
              </w:rPr>
            </w:pPr>
            <w:r>
              <w:rPr>
                <w:rFonts w:hint="default"/>
                <w:lang w:val="en-US" w:eastAsia="zh-CN"/>
              </w:rPr>
              <w:t>文件存储</w:t>
            </w:r>
          </w:p>
        </w:tc>
        <w:tc>
          <w:tcPr>
            <w:tcW w:w="0" w:type="auto"/>
            <w:shd w:val="clear" w:color="auto" w:fill="auto"/>
            <w:tcMar>
              <w:top w:w="150" w:type="dxa"/>
              <w:left w:w="240" w:type="dxa"/>
              <w:bottom w:w="150" w:type="dxa"/>
              <w:right w:w="240" w:type="dxa"/>
            </w:tcMar>
            <w:vAlign w:val="center"/>
          </w:tcPr>
          <w:p w14:paraId="5C35156B">
            <w:pPr>
              <w:pStyle w:val="11"/>
              <w:bidi w:val="0"/>
              <w:rPr>
                <w:rFonts w:hint="default"/>
              </w:rPr>
            </w:pPr>
            <w:r>
              <w:rPr>
                <w:rFonts w:hint="default"/>
                <w:lang w:val="en-US" w:eastAsia="zh-CN"/>
              </w:rPr>
              <w:t>MinIO</w:t>
            </w:r>
          </w:p>
        </w:tc>
        <w:tc>
          <w:tcPr>
            <w:tcW w:w="0" w:type="auto"/>
            <w:shd w:val="clear" w:color="auto" w:fill="auto"/>
            <w:tcMar>
              <w:top w:w="150" w:type="dxa"/>
              <w:left w:w="240" w:type="dxa"/>
              <w:bottom w:w="150" w:type="dxa"/>
              <w:right w:w="0" w:type="dxa"/>
            </w:tcMar>
            <w:vAlign w:val="center"/>
          </w:tcPr>
          <w:p w14:paraId="012C1BDC">
            <w:pPr>
              <w:pStyle w:val="11"/>
              <w:bidi w:val="0"/>
              <w:rPr>
                <w:rFonts w:hint="default"/>
              </w:rPr>
            </w:pPr>
            <w:r>
              <w:rPr>
                <w:rFonts w:hint="default"/>
                <w:lang w:val="en-US" w:eastAsia="zh-CN"/>
              </w:rPr>
              <w:t>资质文件、作业照片、视频</w:t>
            </w:r>
          </w:p>
        </w:tc>
      </w:tr>
      <w:tr w14:paraId="56F56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BFDD767">
            <w:pPr>
              <w:pStyle w:val="11"/>
              <w:bidi w:val="0"/>
              <w:rPr>
                <w:rFonts w:hint="default"/>
              </w:rPr>
            </w:pPr>
            <w:r>
              <w:rPr>
                <w:rFonts w:hint="default"/>
                <w:lang w:val="en-US" w:eastAsia="zh-CN"/>
              </w:rPr>
              <w:t>实时通信</w:t>
            </w:r>
          </w:p>
        </w:tc>
        <w:tc>
          <w:tcPr>
            <w:tcW w:w="0" w:type="auto"/>
            <w:shd w:val="clear" w:color="auto" w:fill="auto"/>
            <w:tcMar>
              <w:top w:w="150" w:type="dxa"/>
              <w:left w:w="240" w:type="dxa"/>
              <w:bottom w:w="150" w:type="dxa"/>
              <w:right w:w="240" w:type="dxa"/>
            </w:tcMar>
            <w:vAlign w:val="center"/>
          </w:tcPr>
          <w:p w14:paraId="2D758DB4">
            <w:pPr>
              <w:pStyle w:val="11"/>
              <w:bidi w:val="0"/>
              <w:rPr>
                <w:rFonts w:hint="default"/>
              </w:rPr>
            </w:pPr>
            <w:r>
              <w:rPr>
                <w:rFonts w:hint="default"/>
                <w:lang w:val="en-US" w:eastAsia="zh-CN"/>
              </w:rPr>
              <w:t>WebSocket / SSE</w:t>
            </w:r>
          </w:p>
        </w:tc>
        <w:tc>
          <w:tcPr>
            <w:tcW w:w="0" w:type="auto"/>
            <w:shd w:val="clear" w:color="auto" w:fill="auto"/>
            <w:tcMar>
              <w:top w:w="150" w:type="dxa"/>
              <w:left w:w="240" w:type="dxa"/>
              <w:bottom w:w="150" w:type="dxa"/>
              <w:right w:w="0" w:type="dxa"/>
            </w:tcMar>
            <w:vAlign w:val="center"/>
          </w:tcPr>
          <w:p w14:paraId="39B4D6BF">
            <w:pPr>
              <w:pStyle w:val="11"/>
              <w:bidi w:val="0"/>
              <w:rPr>
                <w:rFonts w:hint="default"/>
              </w:rPr>
            </w:pPr>
            <w:r>
              <w:rPr>
                <w:rFonts w:hint="default"/>
                <w:lang w:val="en-US" w:eastAsia="zh-CN"/>
              </w:rPr>
              <w:t>订单节点状态推送、通知</w:t>
            </w:r>
          </w:p>
        </w:tc>
      </w:tr>
      <w:tr w14:paraId="3A26C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D17ACFC">
            <w:pPr>
              <w:pStyle w:val="11"/>
              <w:bidi w:val="0"/>
              <w:rPr>
                <w:rFonts w:hint="default"/>
              </w:rPr>
            </w:pPr>
            <w:r>
              <w:rPr>
                <w:rFonts w:hint="default"/>
                <w:lang w:val="en-US" w:eastAsia="zh-CN"/>
              </w:rPr>
              <w:t>消息推送</w:t>
            </w:r>
          </w:p>
        </w:tc>
        <w:tc>
          <w:tcPr>
            <w:tcW w:w="0" w:type="auto"/>
            <w:shd w:val="clear" w:color="auto" w:fill="auto"/>
            <w:tcMar>
              <w:top w:w="150" w:type="dxa"/>
              <w:left w:w="240" w:type="dxa"/>
              <w:bottom w:w="150" w:type="dxa"/>
              <w:right w:w="240" w:type="dxa"/>
            </w:tcMar>
            <w:vAlign w:val="center"/>
          </w:tcPr>
          <w:p w14:paraId="23BBA18E">
            <w:pPr>
              <w:pStyle w:val="11"/>
              <w:bidi w:val="0"/>
              <w:rPr>
                <w:rFonts w:hint="default"/>
              </w:rPr>
            </w:pPr>
            <w:r>
              <w:rPr>
                <w:rFonts w:hint="default"/>
                <w:lang w:val="en-US" w:eastAsia="zh-CN"/>
              </w:rPr>
              <w:t>微信订阅消息 + 短信网关</w:t>
            </w:r>
          </w:p>
        </w:tc>
        <w:tc>
          <w:tcPr>
            <w:tcW w:w="0" w:type="auto"/>
            <w:shd w:val="clear" w:color="auto" w:fill="auto"/>
            <w:tcMar>
              <w:top w:w="150" w:type="dxa"/>
              <w:left w:w="240" w:type="dxa"/>
              <w:bottom w:w="150" w:type="dxa"/>
              <w:right w:w="0" w:type="dxa"/>
            </w:tcMar>
            <w:vAlign w:val="center"/>
          </w:tcPr>
          <w:p w14:paraId="2C075EAD">
            <w:pPr>
              <w:pStyle w:val="11"/>
              <w:bidi w:val="0"/>
              <w:rPr>
                <w:rFonts w:hint="default"/>
              </w:rPr>
            </w:pPr>
            <w:r>
              <w:rPr>
                <w:rFonts w:hint="default"/>
                <w:lang w:val="en-US" w:eastAsia="zh-CN"/>
              </w:rPr>
              <w:t>向用户推送订单状态更新、报价提醒、评价邀请等</w:t>
            </w:r>
          </w:p>
        </w:tc>
      </w:tr>
      <w:tr w14:paraId="56471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5B76EEE">
            <w:pPr>
              <w:pStyle w:val="11"/>
              <w:bidi w:val="0"/>
              <w:rPr>
                <w:rFonts w:hint="default"/>
              </w:rPr>
            </w:pPr>
            <w:r>
              <w:rPr>
                <w:rFonts w:hint="default"/>
                <w:lang w:val="en-US" w:eastAsia="zh-CN"/>
              </w:rPr>
              <w:t>无人机定位</w:t>
            </w:r>
          </w:p>
        </w:tc>
        <w:tc>
          <w:tcPr>
            <w:tcW w:w="0" w:type="auto"/>
            <w:shd w:val="clear" w:color="auto" w:fill="auto"/>
            <w:tcMar>
              <w:top w:w="150" w:type="dxa"/>
              <w:left w:w="240" w:type="dxa"/>
              <w:bottom w:w="150" w:type="dxa"/>
              <w:right w:w="240" w:type="dxa"/>
            </w:tcMar>
            <w:vAlign w:val="center"/>
          </w:tcPr>
          <w:p w14:paraId="1FA70133">
            <w:pPr>
              <w:pStyle w:val="11"/>
              <w:bidi w:val="0"/>
              <w:rPr>
                <w:rFonts w:hint="default"/>
              </w:rPr>
            </w:pPr>
            <w:r>
              <w:rPr>
                <w:rFonts w:hint="default"/>
                <w:lang w:val="en-US" w:eastAsia="zh-CN"/>
              </w:rPr>
              <w:t>Elasticsearch</w:t>
            </w:r>
          </w:p>
        </w:tc>
        <w:tc>
          <w:tcPr>
            <w:tcW w:w="0" w:type="auto"/>
            <w:shd w:val="clear" w:color="auto" w:fill="auto"/>
            <w:tcMar>
              <w:top w:w="150" w:type="dxa"/>
              <w:left w:w="240" w:type="dxa"/>
              <w:bottom w:w="150" w:type="dxa"/>
              <w:right w:w="0" w:type="dxa"/>
            </w:tcMar>
            <w:vAlign w:val="center"/>
          </w:tcPr>
          <w:p w14:paraId="527265A1">
            <w:pPr>
              <w:pStyle w:val="11"/>
              <w:bidi w:val="0"/>
              <w:rPr>
                <w:rFonts w:hint="default"/>
              </w:rPr>
            </w:pPr>
            <w:r>
              <w:rPr>
                <w:rFonts w:hint="default"/>
                <w:lang w:val="en-US" w:eastAsia="zh-CN"/>
              </w:rPr>
              <w:t>存储飞行轨迹（可选）</w:t>
            </w:r>
          </w:p>
        </w:tc>
      </w:tr>
      <w:tr w14:paraId="374CB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605B6C5">
            <w:pPr>
              <w:pStyle w:val="11"/>
              <w:bidi w:val="0"/>
              <w:rPr>
                <w:rFonts w:hint="default"/>
              </w:rPr>
            </w:pPr>
            <w:r>
              <w:rPr>
                <w:rFonts w:hint="default"/>
                <w:lang w:val="en-US" w:eastAsia="zh-CN"/>
              </w:rPr>
              <w:t>第三方集成</w:t>
            </w:r>
          </w:p>
        </w:tc>
        <w:tc>
          <w:tcPr>
            <w:tcW w:w="0" w:type="auto"/>
            <w:shd w:val="clear" w:color="auto" w:fill="auto"/>
            <w:tcMar>
              <w:top w:w="150" w:type="dxa"/>
              <w:left w:w="240" w:type="dxa"/>
              <w:bottom w:w="150" w:type="dxa"/>
              <w:right w:w="240" w:type="dxa"/>
            </w:tcMar>
            <w:vAlign w:val="center"/>
          </w:tcPr>
          <w:p w14:paraId="33123353">
            <w:pPr>
              <w:pStyle w:val="11"/>
              <w:bidi w:val="0"/>
              <w:rPr>
                <w:rFonts w:hint="default"/>
              </w:rPr>
            </w:pPr>
            <w:r>
              <w:rPr>
                <w:rFonts w:hint="default"/>
                <w:lang w:val="en-US" w:eastAsia="zh-CN"/>
              </w:rPr>
              <w:t>大疆上云 API 等</w:t>
            </w:r>
          </w:p>
        </w:tc>
        <w:tc>
          <w:tcPr>
            <w:tcW w:w="0" w:type="auto"/>
            <w:shd w:val="clear" w:color="auto" w:fill="auto"/>
            <w:tcMar>
              <w:top w:w="150" w:type="dxa"/>
              <w:left w:w="240" w:type="dxa"/>
              <w:bottom w:w="150" w:type="dxa"/>
              <w:right w:w="0" w:type="dxa"/>
            </w:tcMar>
            <w:vAlign w:val="center"/>
          </w:tcPr>
          <w:p w14:paraId="35A2FF67">
            <w:pPr>
              <w:pStyle w:val="11"/>
              <w:bidi w:val="0"/>
              <w:rPr>
                <w:rFonts w:hint="default"/>
              </w:rPr>
            </w:pPr>
            <w:r>
              <w:rPr>
                <w:rFonts w:hint="default"/>
                <w:lang w:val="en-US" w:eastAsia="zh-CN"/>
              </w:rPr>
              <w:t>接入无人机数据（可选）</w:t>
            </w:r>
          </w:p>
        </w:tc>
      </w:tr>
    </w:tbl>
    <w:p w14:paraId="52063E61">
      <w:pPr>
        <w:bidi w:val="0"/>
        <w:rPr>
          <w:rFonts w:hint="default"/>
        </w:rPr>
      </w:pPr>
      <w:r>
        <w:rPr>
          <w:rFonts w:hint="default"/>
        </w:rPr>
        <w:t>2.3 安全架构</w:t>
      </w:r>
    </w:p>
    <w:p w14:paraId="1E323158">
      <w:pPr>
        <w:bidi w:val="0"/>
      </w:pPr>
      <w:r>
        <w:rPr>
          <w:rFonts w:hint="default"/>
        </w:rPr>
        <w:t>JWT Token / OAuth2.0 身份认证</w:t>
      </w:r>
    </w:p>
    <w:p w14:paraId="0AA065BA">
      <w:pPr>
        <w:bidi w:val="0"/>
      </w:pPr>
      <w:r>
        <w:rPr>
          <w:rFonts w:hint="default"/>
        </w:rPr>
        <w:t>RBAC 基于角色的访问控制（服务商内部员工权限）</w:t>
      </w:r>
    </w:p>
    <w:p w14:paraId="0B0657FC">
      <w:pPr>
        <w:bidi w:val="0"/>
      </w:pPr>
      <w:r>
        <w:rPr>
          <w:rFonts w:hint="default"/>
        </w:rPr>
        <w:t>HTTPS 传输，敏感数据脱敏</w:t>
      </w:r>
    </w:p>
    <w:p w14:paraId="2B078540">
      <w:pPr>
        <w:bidi w:val="0"/>
      </w:pPr>
      <w:r>
        <w:rPr>
          <w:rFonts w:hint="default"/>
        </w:rPr>
        <w:t>操作审计日志</w:t>
      </w:r>
    </w:p>
    <w:p w14:paraId="6E8A8B72">
      <w:pPr>
        <w:bidi w:val="0"/>
        <w:rPr>
          <w:rFonts w:hint="default"/>
          <w:b/>
          <w:bCs/>
        </w:rPr>
      </w:pPr>
      <w:r>
        <w:rPr>
          <w:rFonts w:hint="default"/>
          <w:b/>
          <w:bCs/>
        </w:rPr>
        <w:t>3. 管理后台功能需求（面向平台运营方）</w:t>
      </w:r>
    </w:p>
    <w:p w14:paraId="3E4BF81B">
      <w:pPr>
        <w:bidi w:val="0"/>
      </w:pPr>
      <w:r>
        <w:rPr>
          <w:rFonts w:hint="default"/>
        </w:rPr>
        <w:t>管理后台为独立系统，使用单独域名（如 </w:t>
      </w:r>
      <w:r>
        <w:rPr>
          <w:rFonts w:hint="default"/>
        </w:rPr>
        <w:fldChar w:fldCharType="begin"/>
      </w:r>
      <w:r>
        <w:rPr>
          <w:rFonts w:hint="default"/>
        </w:rPr>
        <w:instrText xml:space="preserve"> HYPERLINK "https://admin.shandiao.com/" \t "https://chat.deepseek.com/a/chat/s/_blank" </w:instrText>
      </w:r>
      <w:r>
        <w:rPr>
          <w:rFonts w:hint="default"/>
        </w:rPr>
        <w:fldChar w:fldCharType="separate"/>
      </w:r>
      <w:r>
        <w:rPr>
          <w:rStyle w:val="10"/>
          <w:rFonts w:hint="default" w:ascii="Segoe UI" w:hAnsi="Segoe UI" w:eastAsia="Segoe UI" w:cs="Segoe UI"/>
          <w:i w:val="0"/>
          <w:iCs w:val="0"/>
          <w:caps w:val="0"/>
          <w:spacing w:val="0"/>
          <w:szCs w:val="24"/>
          <w:u w:val="none"/>
          <w:shd w:val="clear" w:fill="FFFFFF"/>
        </w:rPr>
        <w:t>admin.shandiao.com</w:t>
      </w:r>
      <w:r>
        <w:rPr>
          <w:rFonts w:hint="default"/>
        </w:rPr>
        <w:fldChar w:fldCharType="end"/>
      </w:r>
      <w:r>
        <w:rPr>
          <w:rFonts w:hint="default"/>
        </w:rPr>
        <w:t>）或路径，不与服务商端共用登录。</w:t>
      </w:r>
    </w:p>
    <w:p w14:paraId="778A76B3">
      <w:pPr>
        <w:bidi w:val="0"/>
        <w:rPr>
          <w:rFonts w:hint="default"/>
        </w:rPr>
      </w:pPr>
      <w:r>
        <w:rPr>
          <w:rFonts w:hint="default"/>
        </w:rPr>
        <w:t>3.1 系统管理模块</w:t>
      </w:r>
    </w:p>
    <w:p w14:paraId="79994657">
      <w:pPr>
        <w:bidi w:val="0"/>
      </w:pPr>
      <w:r>
        <w:rPr>
          <w:rFonts w:hint="default"/>
        </w:rPr>
        <w:t>运营人员账号 CRUD，角色权限（超级管理员、运营管理员）</w:t>
      </w:r>
    </w:p>
    <w:p w14:paraId="6D642BC7">
      <w:pPr>
        <w:bidi w:val="0"/>
      </w:pPr>
      <w:r>
        <w:rPr>
          <w:rFonts w:hint="default"/>
        </w:rPr>
        <w:t>登录日志、操作审计</w:t>
      </w:r>
    </w:p>
    <w:p w14:paraId="3BC2D4F5">
      <w:pPr>
        <w:bidi w:val="0"/>
        <w:rPr>
          <w:rFonts w:hint="default"/>
        </w:rPr>
      </w:pPr>
      <w:r>
        <w:rPr>
          <w:rFonts w:hint="default"/>
        </w:rPr>
        <w:t>3.2 服务商管理</w:t>
      </w:r>
    </w:p>
    <w:p w14:paraId="712D3083">
      <w:pPr>
        <w:bidi w:val="0"/>
      </w:pPr>
      <w:r>
        <w:rPr>
          <w:rFonts w:hint="default"/>
        </w:rPr>
        <w:t>服务商入驻申请审核（营业执照、服务资质、保险证明等）</w:t>
      </w:r>
    </w:p>
    <w:p w14:paraId="23E71C98">
      <w:pPr>
        <w:bidi w:val="0"/>
      </w:pPr>
      <w:r>
        <w:rPr>
          <w:rFonts w:hint="default"/>
        </w:rPr>
        <w:t>服务商信息查看与编辑</w:t>
      </w:r>
    </w:p>
    <w:p w14:paraId="3B9CEF6E">
      <w:pPr>
        <w:bidi w:val="0"/>
      </w:pPr>
      <w:r>
        <w:rPr>
          <w:rFonts w:hint="default"/>
        </w:rPr>
        <w:t>服务商禁用/启用控制</w:t>
      </w:r>
    </w:p>
    <w:p w14:paraId="615C67D6">
      <w:pPr>
        <w:bidi w:val="0"/>
      </w:pPr>
      <w:r>
        <w:rPr>
          <w:rFonts w:hint="default"/>
        </w:rPr>
        <w:t>服务商区域设置：为每个服务商配置负责的区域（省/市/区县），支持一个服务商覆盖多个相邻地市</w:t>
      </w:r>
    </w:p>
    <w:p w14:paraId="414D266B">
      <w:pPr>
        <w:bidi w:val="0"/>
      </w:pPr>
      <w:r>
        <w:rPr>
          <w:rFonts w:hint="default"/>
        </w:rPr>
        <w:t>查看服务商经营数据（订单量、营收、评分、响应速度）</w:t>
      </w:r>
    </w:p>
    <w:p w14:paraId="1D4ED1D5">
      <w:pPr>
        <w:bidi w:val="0"/>
        <w:rPr>
          <w:rFonts w:hint="default"/>
        </w:rPr>
      </w:pPr>
      <w:r>
        <w:rPr>
          <w:rFonts w:hint="default"/>
        </w:rPr>
        <w:t>3.3 订单管理（全局）</w:t>
      </w:r>
    </w:p>
    <w:p w14:paraId="0552B945">
      <w:pPr>
        <w:bidi w:val="0"/>
      </w:pPr>
      <w:r>
        <w:rPr>
          <w:rFonts w:hint="default"/>
        </w:rPr>
        <w:t>全平台订单列表（多条件筛选：状态、服务商、时间、节点）</w:t>
      </w:r>
    </w:p>
    <w:p w14:paraId="2A9885E5">
      <w:pPr>
        <w:bidi w:val="0"/>
      </w:pPr>
      <w:r>
        <w:rPr>
          <w:rFonts w:hint="default"/>
        </w:rPr>
        <w:t>订单详情查看（含完整节点时间线）</w:t>
      </w:r>
    </w:p>
    <w:p w14:paraId="4E32E2CA">
      <w:pPr>
        <w:bidi w:val="0"/>
      </w:pPr>
      <w:r>
        <w:rPr>
          <w:rFonts w:hint="default"/>
        </w:rPr>
        <w:t>异常订单处理（标记、备注）</w:t>
      </w:r>
    </w:p>
    <w:p w14:paraId="071DB359">
      <w:pPr>
        <w:bidi w:val="0"/>
        <w:rPr>
          <w:rFonts w:hint="default"/>
        </w:rPr>
      </w:pPr>
      <w:r>
        <w:rPr>
          <w:rFonts w:hint="default"/>
        </w:rPr>
        <w:t>3.4 投诉工单管理</w:t>
      </w:r>
    </w:p>
    <w:p w14:paraId="354E6929">
      <w:pPr>
        <w:bidi w:val="0"/>
      </w:pPr>
      <w:r>
        <w:rPr>
          <w:rFonts w:hint="default"/>
        </w:rPr>
        <w:t>用户发起的投诉工单列表（原因：服务态度、货损、乱收费等）</w:t>
      </w:r>
    </w:p>
    <w:p w14:paraId="148F69EA">
      <w:pPr>
        <w:bidi w:val="0"/>
      </w:pPr>
      <w:r>
        <w:rPr>
          <w:rFonts w:hint="default"/>
        </w:rPr>
        <w:t>工单状态：待处理 → 处理中 → 已解决</w:t>
      </w:r>
    </w:p>
    <w:p w14:paraId="3A349AF3">
      <w:pPr>
        <w:bidi w:val="0"/>
      </w:pPr>
      <w:r>
        <w:rPr>
          <w:rFonts w:hint="default"/>
        </w:rPr>
        <w:t>平台运营方处理并记录处理结果，可向服务商下发整改建议</w:t>
      </w:r>
    </w:p>
    <w:p w14:paraId="0FCE5B1A">
      <w:pPr>
        <w:bidi w:val="0"/>
      </w:pPr>
      <w:r>
        <w:rPr>
          <w:rFonts w:hint="default"/>
        </w:rPr>
        <w:t>用户端投诉入口：在订单详情页“评价”下方增加“投诉”按钮，用户可提交投诉内容、凭证图片，工单自动关联订单。</w:t>
      </w:r>
    </w:p>
    <w:p w14:paraId="77150C49">
      <w:pPr>
        <w:bidi w:val="0"/>
        <w:rPr>
          <w:rFonts w:hint="default"/>
        </w:rPr>
      </w:pPr>
      <w:r>
        <w:rPr>
          <w:rFonts w:hint="default"/>
        </w:rPr>
        <w:t>3.5 数据汇总报表</w:t>
      </w:r>
    </w:p>
    <w:p w14:paraId="588DC8EF">
      <w:pPr>
        <w:bidi w:val="0"/>
      </w:pPr>
      <w:r>
        <w:rPr>
          <w:rFonts w:hint="default"/>
        </w:rPr>
        <w:t>全平台订单数据报表（订单量、成交额、取消率）</w:t>
      </w:r>
    </w:p>
    <w:p w14:paraId="048C745E">
      <w:pPr>
        <w:bidi w:val="0"/>
      </w:pPr>
      <w:r>
        <w:rPr>
          <w:rFonts w:hint="default"/>
        </w:rPr>
        <w:t>营收数据报表（仅平台服务费收入）</w:t>
      </w:r>
    </w:p>
    <w:p w14:paraId="0195E84F">
      <w:pPr>
        <w:bidi w:val="0"/>
      </w:pPr>
      <w:r>
        <w:rPr>
          <w:rFonts w:hint="default"/>
        </w:rPr>
        <w:t>用户数据报表（新增用户、活跃用户、发布频次）</w:t>
      </w:r>
    </w:p>
    <w:p w14:paraId="290980EF">
      <w:pPr>
        <w:bidi w:val="0"/>
      </w:pPr>
      <w:r>
        <w:rPr>
          <w:rFonts w:hint="default"/>
        </w:rPr>
        <w:t>服务商数据报表（入驻数量、服务质量、接单率、区域覆盖）</w:t>
      </w:r>
    </w:p>
    <w:p w14:paraId="6374F51C">
      <w:pPr>
        <w:bidi w:val="0"/>
      </w:pPr>
      <w:r>
        <w:rPr>
          <w:rFonts w:hint="default"/>
        </w:rPr>
        <w:t>自定义报表导出（Excel/CSV）</w:t>
      </w:r>
    </w:p>
    <w:p w14:paraId="0CC6A8CA">
      <w:pPr>
        <w:bidi w:val="0"/>
        <w:rPr>
          <w:rFonts w:hint="default"/>
        </w:rPr>
      </w:pPr>
      <w:r>
        <w:rPr>
          <w:rFonts w:hint="default"/>
        </w:rPr>
        <w:t>3.6 用户信息管理</w:t>
      </w:r>
    </w:p>
    <w:p w14:paraId="55B277AE">
      <w:pPr>
        <w:bidi w:val="0"/>
      </w:pPr>
      <w:r>
        <w:rPr>
          <w:rFonts w:hint="default"/>
        </w:rPr>
        <w:t>注册用户列表，实名认证管理</w:t>
      </w:r>
    </w:p>
    <w:p w14:paraId="0647D1A7">
      <w:pPr>
        <w:bidi w:val="0"/>
      </w:pPr>
      <w:r>
        <w:rPr>
          <w:rFonts w:hint="default"/>
        </w:rPr>
        <w:t>用户黑名单管理</w:t>
      </w:r>
    </w:p>
    <w:p w14:paraId="4F2896CE">
      <w:pPr>
        <w:bidi w:val="0"/>
        <w:rPr>
          <w:rFonts w:hint="default"/>
        </w:rPr>
      </w:pPr>
      <w:r>
        <w:rPr>
          <w:rFonts w:hint="default"/>
        </w:rPr>
        <w:t>3.7 推广管理</w:t>
      </w:r>
    </w:p>
    <w:p w14:paraId="759911B6">
      <w:pPr>
        <w:bidi w:val="0"/>
      </w:pPr>
      <w:r>
        <w:rPr>
          <w:rFonts w:hint="default"/>
        </w:rPr>
        <w:t>广告位管理（首页 Banner、推荐位）</w:t>
      </w:r>
    </w:p>
    <w:p w14:paraId="2569872D">
      <w:pPr>
        <w:bidi w:val="0"/>
      </w:pPr>
      <w:r>
        <w:rPr>
          <w:rFonts w:hint="default"/>
        </w:rPr>
        <w:t>消息模板管理（用于短信、微信订阅消息）</w:t>
      </w:r>
    </w:p>
    <w:p w14:paraId="7DAC5A66">
      <w:pPr>
        <w:bidi w:val="0"/>
        <w:rPr>
          <w:rFonts w:hint="default"/>
        </w:rPr>
      </w:pPr>
      <w:r>
        <w:rPr>
          <w:rFonts w:hint="default"/>
        </w:rPr>
        <w:t>3.8 活动策略管理</w:t>
      </w:r>
    </w:p>
    <w:p w14:paraId="21C45731">
      <w:pPr>
        <w:bidi w:val="0"/>
      </w:pPr>
      <w:r>
        <w:rPr>
          <w:rFonts w:hint="default"/>
        </w:rPr>
        <w:t>优惠券/红包配置（仅用于平台拉新，不涉及资金）</w:t>
      </w:r>
    </w:p>
    <w:p w14:paraId="26ABEE12">
      <w:pPr>
        <w:bidi w:val="0"/>
      </w:pPr>
      <w:r>
        <w:rPr>
          <w:rFonts w:hint="default"/>
        </w:rPr>
        <w:t>限时折扣活动、新用户礼包等</w:t>
      </w:r>
    </w:p>
    <w:p w14:paraId="205AF53C">
      <w:pPr>
        <w:bidi w:val="0"/>
        <w:rPr>
          <w:rFonts w:hint="default"/>
          <w:b/>
          <w:bCs/>
        </w:rPr>
      </w:pPr>
      <w:r>
        <w:rPr>
          <w:rFonts w:hint="default"/>
          <w:b/>
          <w:bCs/>
        </w:rPr>
        <w:t>4. 用户端功能需求（网页端 + 小程序端）</w:t>
      </w:r>
    </w:p>
    <w:p w14:paraId="50D13352">
      <w:pPr>
        <w:bidi w:val="0"/>
      </w:pPr>
      <w:r>
        <w:rPr>
          <w:rFonts w:hint="default"/>
        </w:rPr>
        <w:t>面向个人用户和企业用户。</w:t>
      </w:r>
    </w:p>
    <w:p w14:paraId="7B49E7F7">
      <w:pPr>
        <w:bidi w:val="0"/>
        <w:rPr>
          <w:rFonts w:hint="default"/>
        </w:rPr>
      </w:pPr>
      <w:r>
        <w:rPr>
          <w:rFonts w:hint="default"/>
        </w:rPr>
        <w:t>4.1 用户类型与登录</w:t>
      </w:r>
    </w:p>
    <w:p w14:paraId="45E381D1">
      <w:pPr>
        <w:bidi w:val="0"/>
      </w:pPr>
      <w:r>
        <w:rPr>
          <w:rFonts w:hint="default"/>
        </w:rPr>
        <w:t>个人用户：手机号注册/微信授权登录（小程序）或手机号注册（网页）。</w:t>
      </w:r>
    </w:p>
    <w:p w14:paraId="6FC839F7">
      <w:pPr>
        <w:bidi w:val="0"/>
      </w:pPr>
    </w:p>
    <w:p w14:paraId="05B1E808">
      <w:pPr>
        <w:bidi w:val="0"/>
      </w:pPr>
    </w:p>
    <w:p w14:paraId="2CF3216F">
      <w:pPr>
        <w:bidi w:val="0"/>
      </w:pPr>
      <w:r>
        <w:rPr>
          <w:rFonts w:hint="default"/>
        </w:rPr>
        <w:t>企业用户：需上传营业执照认证（可选），认证后可享受企业专属服务（如批量发布需求、专属客服等）。</w:t>
      </w:r>
    </w:p>
    <w:p w14:paraId="721F03E3">
      <w:pPr>
        <w:bidi w:val="0"/>
        <w:rPr>
          <w:rFonts w:hint="default"/>
        </w:rPr>
      </w:pPr>
      <w:r>
        <w:rPr>
          <w:rFonts w:hint="default"/>
        </w:rPr>
        <w:t>4.2 首页模块</w:t>
      </w:r>
    </w:p>
    <w:p w14:paraId="33117F07">
      <w:pPr>
        <w:bidi w:val="0"/>
      </w:pPr>
      <w:r>
        <w:rPr>
          <w:rFonts w:hint="default"/>
        </w:rPr>
        <w:t>快捷发布需求按钮</w:t>
      </w:r>
    </w:p>
    <w:p w14:paraId="296C391F">
      <w:pPr>
        <w:bidi w:val="0"/>
      </w:pPr>
      <w:r>
        <w:rPr>
          <w:rFonts w:hint="default"/>
        </w:rPr>
        <w:t>附近服务商推荐（基于地理位置，按距离升序，支持排序切换）</w:t>
      </w:r>
    </w:p>
    <w:p w14:paraId="138A9C41">
      <w:pPr>
        <w:bidi w:val="0"/>
      </w:pPr>
      <w:r>
        <w:rPr>
          <w:rFonts w:hint="default"/>
        </w:rPr>
        <w:t>Banner 轮播（活动推广）</w:t>
      </w:r>
    </w:p>
    <w:p w14:paraId="78792517">
      <w:pPr>
        <w:bidi w:val="0"/>
        <w:rPr>
          <w:rFonts w:hint="default"/>
        </w:rPr>
      </w:pPr>
      <w:r>
        <w:rPr>
          <w:rFonts w:hint="default"/>
        </w:rPr>
        <w:t>4.3 发布吊装需求</w:t>
      </w:r>
    </w:p>
    <w:p w14:paraId="6FA8E2DF">
      <w:pPr>
        <w:bidi w:val="0"/>
        <w:rPr>
          <w:rFonts w:hint="default"/>
        </w:rPr>
      </w:pPr>
      <w:r>
        <w:rPr>
          <w:rFonts w:hint="default"/>
        </w:rPr>
        <w:t>所有字段均为必填（除“备注说明”外），水平距离和垂直距离系统自动计算+用户手动修正。</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17"/>
        <w:gridCol w:w="2679"/>
        <w:gridCol w:w="3850"/>
      </w:tblGrid>
      <w:tr w14:paraId="4D48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auto"/>
            <w:tcMar>
              <w:top w:w="150" w:type="dxa"/>
              <w:left w:w="0" w:type="dxa"/>
              <w:bottom w:w="150" w:type="dxa"/>
              <w:right w:w="240" w:type="dxa"/>
            </w:tcMar>
            <w:vAlign w:val="center"/>
          </w:tcPr>
          <w:p w14:paraId="499DC882">
            <w:pPr>
              <w:pStyle w:val="11"/>
              <w:bidi w:val="0"/>
              <w:rPr>
                <w:rFonts w:hint="default"/>
              </w:rPr>
            </w:pPr>
            <w:r>
              <w:rPr>
                <w:rFonts w:hint="default"/>
                <w:lang w:val="en-US" w:eastAsia="zh-CN"/>
              </w:rPr>
              <w:t>字段名称</w:t>
            </w:r>
          </w:p>
        </w:tc>
        <w:tc>
          <w:tcPr>
            <w:tcW w:w="0" w:type="auto"/>
            <w:shd w:val="clear" w:color="auto" w:fill="auto"/>
            <w:tcMar>
              <w:top w:w="150" w:type="dxa"/>
              <w:left w:w="240" w:type="dxa"/>
              <w:bottom w:w="150" w:type="dxa"/>
              <w:right w:w="240" w:type="dxa"/>
            </w:tcMar>
            <w:vAlign w:val="center"/>
          </w:tcPr>
          <w:p w14:paraId="7404859F">
            <w:pPr>
              <w:pStyle w:val="11"/>
              <w:bidi w:val="0"/>
              <w:rPr>
                <w:rFonts w:hint="default"/>
              </w:rPr>
            </w:pPr>
            <w:r>
              <w:rPr>
                <w:rFonts w:hint="default"/>
                <w:lang w:val="en-US" w:eastAsia="zh-CN"/>
              </w:rPr>
              <w:t>类型</w:t>
            </w:r>
          </w:p>
        </w:tc>
        <w:tc>
          <w:tcPr>
            <w:tcW w:w="0" w:type="auto"/>
            <w:shd w:val="clear" w:color="auto" w:fill="auto"/>
            <w:tcMar>
              <w:top w:w="150" w:type="dxa"/>
              <w:left w:w="240" w:type="dxa"/>
              <w:bottom w:w="150" w:type="dxa"/>
              <w:right w:w="240" w:type="dxa"/>
            </w:tcMar>
            <w:vAlign w:val="center"/>
          </w:tcPr>
          <w:p w14:paraId="129D6567">
            <w:pPr>
              <w:pStyle w:val="11"/>
              <w:bidi w:val="0"/>
              <w:rPr>
                <w:rFonts w:hint="default"/>
              </w:rPr>
            </w:pPr>
            <w:r>
              <w:rPr>
                <w:rFonts w:hint="default"/>
                <w:lang w:val="en-US" w:eastAsia="zh-CN"/>
              </w:rPr>
              <w:t>说明</w:t>
            </w:r>
          </w:p>
        </w:tc>
      </w:tr>
      <w:tr w14:paraId="10C0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3B345FB">
            <w:pPr>
              <w:pStyle w:val="11"/>
              <w:bidi w:val="0"/>
              <w:rPr>
                <w:rFonts w:hint="default"/>
              </w:rPr>
            </w:pPr>
            <w:r>
              <w:rPr>
                <w:rFonts w:hint="default"/>
                <w:lang w:val="en-US" w:eastAsia="zh-CN"/>
              </w:rPr>
              <w:t>起始点地址</w:t>
            </w:r>
          </w:p>
        </w:tc>
        <w:tc>
          <w:tcPr>
            <w:tcW w:w="0" w:type="auto"/>
            <w:shd w:val="clear" w:color="auto" w:fill="auto"/>
            <w:tcMar>
              <w:top w:w="150" w:type="dxa"/>
              <w:left w:w="240" w:type="dxa"/>
              <w:bottom w:w="150" w:type="dxa"/>
              <w:right w:w="240" w:type="dxa"/>
            </w:tcMar>
            <w:vAlign w:val="center"/>
          </w:tcPr>
          <w:p w14:paraId="3C10493D">
            <w:pPr>
              <w:pStyle w:val="11"/>
              <w:bidi w:val="0"/>
              <w:rPr>
                <w:rFonts w:hint="default"/>
              </w:rPr>
            </w:pPr>
            <w:r>
              <w:rPr>
                <w:rFonts w:hint="default"/>
                <w:lang w:val="en-US" w:eastAsia="zh-CN"/>
              </w:rPr>
              <w:t>地图选点/文字输入</w:t>
            </w:r>
          </w:p>
        </w:tc>
        <w:tc>
          <w:tcPr>
            <w:tcW w:w="0" w:type="auto"/>
            <w:shd w:val="clear" w:color="auto" w:fill="auto"/>
            <w:tcMar>
              <w:top w:w="150" w:type="dxa"/>
              <w:left w:w="240" w:type="dxa"/>
              <w:bottom w:w="150" w:type="dxa"/>
              <w:right w:w="0" w:type="dxa"/>
            </w:tcMar>
            <w:vAlign w:val="center"/>
          </w:tcPr>
          <w:p w14:paraId="5E39DE91">
            <w:pPr>
              <w:pStyle w:val="11"/>
              <w:bidi w:val="0"/>
              <w:rPr>
                <w:rFonts w:hint="default"/>
              </w:rPr>
            </w:pPr>
            <w:r>
              <w:rPr>
                <w:rFonts w:hint="default"/>
                <w:lang w:val="en-US" w:eastAsia="zh-CN"/>
              </w:rPr>
              <w:t>吊装物资取货位置</w:t>
            </w:r>
          </w:p>
        </w:tc>
      </w:tr>
      <w:tr w14:paraId="67C31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74F0D11">
            <w:pPr>
              <w:pStyle w:val="11"/>
              <w:bidi w:val="0"/>
              <w:rPr>
                <w:rFonts w:hint="default"/>
              </w:rPr>
            </w:pPr>
            <w:r>
              <w:rPr>
                <w:rFonts w:hint="default"/>
                <w:lang w:val="en-US" w:eastAsia="zh-CN"/>
              </w:rPr>
              <w:t>送达点地址</w:t>
            </w:r>
          </w:p>
        </w:tc>
        <w:tc>
          <w:tcPr>
            <w:tcW w:w="0" w:type="auto"/>
            <w:shd w:val="clear" w:color="auto" w:fill="auto"/>
            <w:tcMar>
              <w:top w:w="150" w:type="dxa"/>
              <w:left w:w="240" w:type="dxa"/>
              <w:bottom w:w="150" w:type="dxa"/>
              <w:right w:w="240" w:type="dxa"/>
            </w:tcMar>
            <w:vAlign w:val="center"/>
          </w:tcPr>
          <w:p w14:paraId="7CB1A7B6">
            <w:pPr>
              <w:pStyle w:val="11"/>
              <w:bidi w:val="0"/>
              <w:rPr>
                <w:rFonts w:hint="default"/>
              </w:rPr>
            </w:pPr>
            <w:r>
              <w:rPr>
                <w:rFonts w:hint="default"/>
                <w:lang w:val="en-US" w:eastAsia="zh-CN"/>
              </w:rPr>
              <w:t>地图选点/文字输入</w:t>
            </w:r>
          </w:p>
        </w:tc>
        <w:tc>
          <w:tcPr>
            <w:tcW w:w="0" w:type="auto"/>
            <w:shd w:val="clear" w:color="auto" w:fill="auto"/>
            <w:tcMar>
              <w:top w:w="150" w:type="dxa"/>
              <w:left w:w="240" w:type="dxa"/>
              <w:bottom w:w="150" w:type="dxa"/>
              <w:right w:w="0" w:type="dxa"/>
            </w:tcMar>
            <w:vAlign w:val="center"/>
          </w:tcPr>
          <w:p w14:paraId="5B6F627F">
            <w:pPr>
              <w:pStyle w:val="11"/>
              <w:bidi w:val="0"/>
              <w:rPr>
                <w:rFonts w:hint="default"/>
              </w:rPr>
            </w:pPr>
            <w:r>
              <w:rPr>
                <w:rFonts w:hint="default"/>
                <w:lang w:val="en-US" w:eastAsia="zh-CN"/>
              </w:rPr>
              <w:t>吊装物资配送目的地</w:t>
            </w:r>
          </w:p>
        </w:tc>
      </w:tr>
      <w:tr w14:paraId="0C11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C9A01DA">
            <w:pPr>
              <w:pStyle w:val="11"/>
              <w:bidi w:val="0"/>
              <w:rPr>
                <w:rFonts w:hint="default"/>
              </w:rPr>
            </w:pPr>
            <w:r>
              <w:rPr>
                <w:rFonts w:hint="default"/>
                <w:lang w:val="en-US" w:eastAsia="zh-CN"/>
              </w:rPr>
              <w:t>水平距离</w:t>
            </w:r>
          </w:p>
        </w:tc>
        <w:tc>
          <w:tcPr>
            <w:tcW w:w="0" w:type="auto"/>
            <w:shd w:val="clear" w:color="auto" w:fill="auto"/>
            <w:tcMar>
              <w:top w:w="150" w:type="dxa"/>
              <w:left w:w="240" w:type="dxa"/>
              <w:bottom w:w="150" w:type="dxa"/>
              <w:right w:w="240" w:type="dxa"/>
            </w:tcMar>
            <w:vAlign w:val="center"/>
          </w:tcPr>
          <w:p w14:paraId="7F795428">
            <w:pPr>
              <w:pStyle w:val="11"/>
              <w:bidi w:val="0"/>
              <w:rPr>
                <w:rFonts w:hint="default"/>
              </w:rPr>
            </w:pPr>
            <w:r>
              <w:rPr>
                <w:rFonts w:hint="default"/>
                <w:lang w:val="en-US" w:eastAsia="zh-CN"/>
              </w:rPr>
              <w:t>只读 + 可手动修改</w:t>
            </w:r>
          </w:p>
        </w:tc>
        <w:tc>
          <w:tcPr>
            <w:tcW w:w="0" w:type="auto"/>
            <w:shd w:val="clear" w:color="auto" w:fill="auto"/>
            <w:tcMar>
              <w:top w:w="150" w:type="dxa"/>
              <w:left w:w="240" w:type="dxa"/>
              <w:bottom w:w="150" w:type="dxa"/>
              <w:right w:w="0" w:type="dxa"/>
            </w:tcMar>
            <w:vAlign w:val="center"/>
          </w:tcPr>
          <w:p w14:paraId="5A8943CE">
            <w:pPr>
              <w:pStyle w:val="11"/>
              <w:bidi w:val="0"/>
              <w:rPr>
                <w:rFonts w:hint="default"/>
              </w:rPr>
            </w:pPr>
            <w:r>
              <w:rPr>
                <w:rFonts w:hint="default"/>
                <w:lang w:val="en-US" w:eastAsia="zh-CN"/>
              </w:rPr>
              <w:t>系统自动计算（米/公里），用户可微调修正</w:t>
            </w:r>
          </w:p>
        </w:tc>
      </w:tr>
      <w:tr w14:paraId="39750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FDDF946">
            <w:pPr>
              <w:pStyle w:val="11"/>
              <w:bidi w:val="0"/>
              <w:rPr>
                <w:rFonts w:hint="default"/>
              </w:rPr>
            </w:pPr>
            <w:r>
              <w:rPr>
                <w:rFonts w:hint="default"/>
                <w:lang w:val="en-US" w:eastAsia="zh-CN"/>
              </w:rPr>
              <w:t>垂直距离</w:t>
            </w:r>
          </w:p>
        </w:tc>
        <w:tc>
          <w:tcPr>
            <w:tcW w:w="0" w:type="auto"/>
            <w:shd w:val="clear" w:color="auto" w:fill="auto"/>
            <w:tcMar>
              <w:top w:w="150" w:type="dxa"/>
              <w:left w:w="240" w:type="dxa"/>
              <w:bottom w:w="150" w:type="dxa"/>
              <w:right w:w="240" w:type="dxa"/>
            </w:tcMar>
            <w:vAlign w:val="center"/>
          </w:tcPr>
          <w:p w14:paraId="688F53AB">
            <w:pPr>
              <w:pStyle w:val="11"/>
              <w:bidi w:val="0"/>
              <w:rPr>
                <w:rFonts w:hint="default"/>
              </w:rPr>
            </w:pPr>
            <w:r>
              <w:rPr>
                <w:rFonts w:hint="default"/>
                <w:lang w:val="en-US" w:eastAsia="zh-CN"/>
              </w:rPr>
              <w:t>数字输入（默认自动填充）</w:t>
            </w:r>
          </w:p>
        </w:tc>
        <w:tc>
          <w:tcPr>
            <w:tcW w:w="0" w:type="auto"/>
            <w:shd w:val="clear" w:color="auto" w:fill="auto"/>
            <w:tcMar>
              <w:top w:w="150" w:type="dxa"/>
              <w:left w:w="240" w:type="dxa"/>
              <w:bottom w:w="150" w:type="dxa"/>
              <w:right w:w="0" w:type="dxa"/>
            </w:tcMar>
            <w:vAlign w:val="center"/>
          </w:tcPr>
          <w:p w14:paraId="744F0CBD">
            <w:pPr>
              <w:pStyle w:val="11"/>
              <w:bidi w:val="0"/>
              <w:rPr>
                <w:rFonts w:hint="default"/>
              </w:rPr>
            </w:pPr>
            <w:r>
              <w:rPr>
                <w:rFonts w:hint="default"/>
                <w:lang w:val="en-US" w:eastAsia="zh-CN"/>
              </w:rPr>
              <w:t>系统根据高程自动估算（米），可手动修改</w:t>
            </w:r>
          </w:p>
        </w:tc>
      </w:tr>
      <w:tr w14:paraId="12C1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8F66AEC">
            <w:pPr>
              <w:pStyle w:val="11"/>
              <w:bidi w:val="0"/>
              <w:ind w:firstLine="0" w:firstLineChars="0"/>
              <w:rPr>
                <w:rFonts w:hint="default" w:ascii="Segoe UI" w:hAnsi="Segoe UI" w:cs="Segoe UI" w:eastAsiaTheme="minorEastAsia"/>
                <w:color w:val="000000"/>
                <w:kern w:val="0"/>
                <w:sz w:val="24"/>
                <w:szCs w:val="24"/>
                <w:u w:val="none"/>
                <w:lang w:val="en-US" w:eastAsia="zh-CN" w:bidi="ar"/>
              </w:rPr>
            </w:pPr>
            <w:r>
              <w:rPr>
                <w:rFonts w:hint="default"/>
                <w:lang w:val="en-US" w:eastAsia="zh-CN"/>
              </w:rPr>
              <w:t>物资名称</w:t>
            </w:r>
          </w:p>
        </w:tc>
        <w:tc>
          <w:tcPr>
            <w:tcW w:w="0" w:type="auto"/>
            <w:shd w:val="clear" w:color="auto" w:fill="auto"/>
            <w:tcMar>
              <w:top w:w="150" w:type="dxa"/>
              <w:left w:w="240" w:type="dxa"/>
              <w:bottom w:w="150" w:type="dxa"/>
              <w:right w:w="240" w:type="dxa"/>
            </w:tcMar>
            <w:vAlign w:val="center"/>
          </w:tcPr>
          <w:p w14:paraId="1C20FD4C">
            <w:pPr>
              <w:pStyle w:val="11"/>
              <w:bidi w:val="0"/>
              <w:ind w:firstLine="0" w:firstLineChars="0"/>
              <w:rPr>
                <w:rFonts w:hint="default" w:ascii="Segoe UI" w:hAnsi="Segoe UI" w:cs="Segoe UI" w:eastAsiaTheme="minorEastAsia"/>
                <w:color w:val="000000"/>
                <w:kern w:val="0"/>
                <w:sz w:val="24"/>
                <w:szCs w:val="24"/>
                <w:u w:val="none"/>
                <w:lang w:val="en-US" w:eastAsia="zh-CN" w:bidi="ar"/>
              </w:rPr>
            </w:pPr>
            <w:r>
              <w:rPr>
                <w:rFonts w:hint="default"/>
                <w:lang w:val="en-US" w:eastAsia="zh-CN"/>
              </w:rPr>
              <w:t>文字输入</w:t>
            </w:r>
          </w:p>
        </w:tc>
        <w:tc>
          <w:tcPr>
            <w:tcW w:w="0" w:type="auto"/>
            <w:shd w:val="clear" w:color="auto" w:fill="auto"/>
            <w:tcMar>
              <w:top w:w="150" w:type="dxa"/>
              <w:left w:w="240" w:type="dxa"/>
              <w:bottom w:w="150" w:type="dxa"/>
              <w:right w:w="0" w:type="dxa"/>
            </w:tcMar>
            <w:vAlign w:val="center"/>
          </w:tcPr>
          <w:p w14:paraId="28C058BC">
            <w:pPr>
              <w:pStyle w:val="11"/>
              <w:bidi w:val="0"/>
              <w:ind w:firstLine="0" w:firstLineChars="0"/>
              <w:rPr>
                <w:rFonts w:hint="default" w:ascii="Segoe UI" w:hAnsi="Segoe UI" w:cs="Segoe UI" w:eastAsiaTheme="minorEastAsia"/>
                <w:color w:val="000000"/>
                <w:kern w:val="0"/>
                <w:sz w:val="24"/>
                <w:szCs w:val="24"/>
                <w:u w:val="none"/>
                <w:lang w:val="en-US" w:eastAsia="zh-CN" w:bidi="ar"/>
              </w:rPr>
            </w:pPr>
            <w:r>
              <w:rPr>
                <w:rFonts w:hint="default"/>
                <w:lang w:val="en-US" w:eastAsia="zh-CN"/>
              </w:rPr>
              <w:t>具体名称</w:t>
            </w:r>
          </w:p>
        </w:tc>
      </w:tr>
      <w:tr w14:paraId="6E0A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64" w:hRule="atLeast"/>
        </w:trPr>
        <w:tc>
          <w:tcPr>
            <w:tcW w:w="0" w:type="auto"/>
            <w:shd w:val="clear" w:color="auto" w:fill="auto"/>
            <w:tcMar>
              <w:top w:w="150" w:type="dxa"/>
              <w:left w:w="0" w:type="dxa"/>
              <w:bottom w:w="150" w:type="dxa"/>
              <w:right w:w="240" w:type="dxa"/>
            </w:tcMar>
            <w:vAlign w:val="center"/>
          </w:tcPr>
          <w:p w14:paraId="49E5C8E0">
            <w:pPr>
              <w:pStyle w:val="11"/>
              <w:bidi w:val="0"/>
              <w:ind w:firstLine="0" w:firstLineChars="0"/>
              <w:rPr>
                <w:rFonts w:hint="default" w:ascii="Segoe UI" w:hAnsi="Segoe UI" w:cs="Segoe UI" w:eastAsiaTheme="minorEastAsia"/>
                <w:color w:val="000000"/>
                <w:kern w:val="0"/>
                <w:sz w:val="24"/>
                <w:szCs w:val="24"/>
                <w:u w:val="none"/>
                <w:lang w:val="en-US" w:eastAsia="zh-CN" w:bidi="ar"/>
              </w:rPr>
            </w:pPr>
            <w:r>
              <w:rPr>
                <w:rFonts w:hint="default"/>
                <w:lang w:val="en-US" w:eastAsia="zh-CN"/>
              </w:rPr>
              <w:t>总重量（kg）</w:t>
            </w:r>
          </w:p>
        </w:tc>
        <w:tc>
          <w:tcPr>
            <w:tcW w:w="0" w:type="auto"/>
            <w:shd w:val="clear" w:color="auto" w:fill="auto"/>
            <w:tcMar>
              <w:top w:w="150" w:type="dxa"/>
              <w:left w:w="240" w:type="dxa"/>
              <w:bottom w:w="150" w:type="dxa"/>
              <w:right w:w="240" w:type="dxa"/>
            </w:tcMar>
            <w:vAlign w:val="center"/>
          </w:tcPr>
          <w:p w14:paraId="7694378B">
            <w:pPr>
              <w:pStyle w:val="11"/>
              <w:bidi w:val="0"/>
              <w:ind w:firstLine="0" w:firstLineChars="0"/>
              <w:rPr>
                <w:rFonts w:hint="default" w:ascii="Segoe UI" w:hAnsi="Segoe UI" w:cs="Segoe UI" w:eastAsiaTheme="minorEastAsia"/>
                <w:color w:val="000000"/>
                <w:kern w:val="0"/>
                <w:sz w:val="24"/>
                <w:szCs w:val="24"/>
                <w:u w:val="none"/>
                <w:lang w:val="en-US" w:eastAsia="zh-CN" w:bidi="ar"/>
              </w:rPr>
            </w:pPr>
            <w:r>
              <w:rPr>
                <w:rFonts w:hint="default"/>
                <w:lang w:val="en-US" w:eastAsia="zh-CN"/>
              </w:rPr>
              <w:t>数字输入</w:t>
            </w:r>
          </w:p>
        </w:tc>
        <w:tc>
          <w:tcPr>
            <w:tcW w:w="0" w:type="auto"/>
            <w:shd w:val="clear" w:color="auto" w:fill="auto"/>
            <w:tcMar>
              <w:top w:w="150" w:type="dxa"/>
              <w:left w:w="240" w:type="dxa"/>
              <w:bottom w:w="150" w:type="dxa"/>
              <w:right w:w="0" w:type="dxa"/>
            </w:tcMar>
            <w:vAlign w:val="center"/>
          </w:tcPr>
          <w:p w14:paraId="53FBE325">
            <w:pPr>
              <w:pStyle w:val="11"/>
              <w:bidi w:val="0"/>
              <w:rPr>
                <w:rFonts w:hint="default"/>
              </w:rPr>
            </w:pPr>
          </w:p>
        </w:tc>
      </w:tr>
      <w:tr w14:paraId="78E6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474A063">
            <w:pPr>
              <w:pStyle w:val="11"/>
              <w:bidi w:val="0"/>
              <w:rPr>
                <w:rFonts w:hint="default" w:eastAsiaTheme="minorEastAsia"/>
                <w:lang w:val="en-US" w:eastAsia="zh-CN"/>
              </w:rPr>
            </w:pPr>
            <w:r>
              <w:rPr>
                <w:rFonts w:hint="eastAsia"/>
                <w:lang w:val="en-US" w:eastAsia="zh-CN"/>
              </w:rPr>
              <w:t>单件最大质量（kg）</w:t>
            </w:r>
          </w:p>
        </w:tc>
        <w:tc>
          <w:tcPr>
            <w:tcW w:w="0" w:type="auto"/>
            <w:shd w:val="clear" w:color="auto" w:fill="auto"/>
            <w:tcMar>
              <w:top w:w="150" w:type="dxa"/>
              <w:left w:w="240" w:type="dxa"/>
              <w:bottom w:w="150" w:type="dxa"/>
              <w:right w:w="240" w:type="dxa"/>
            </w:tcMar>
            <w:vAlign w:val="center"/>
          </w:tcPr>
          <w:p w14:paraId="7F23FFB1">
            <w:pPr>
              <w:pStyle w:val="11"/>
              <w:bidi w:val="0"/>
              <w:rPr>
                <w:rFonts w:hint="default"/>
              </w:rPr>
            </w:pPr>
            <w:r>
              <w:rPr>
                <w:rFonts w:hint="default"/>
                <w:lang w:val="en-US" w:eastAsia="zh-CN"/>
              </w:rPr>
              <w:t>数字输入</w:t>
            </w:r>
          </w:p>
        </w:tc>
        <w:tc>
          <w:tcPr>
            <w:tcW w:w="0" w:type="auto"/>
            <w:shd w:val="clear" w:color="auto" w:fill="auto"/>
            <w:tcMar>
              <w:top w:w="150" w:type="dxa"/>
              <w:left w:w="240" w:type="dxa"/>
              <w:bottom w:w="150" w:type="dxa"/>
              <w:right w:w="0" w:type="dxa"/>
            </w:tcMar>
            <w:vAlign w:val="center"/>
          </w:tcPr>
          <w:p w14:paraId="634D5825">
            <w:pPr>
              <w:pStyle w:val="11"/>
              <w:bidi w:val="0"/>
              <w:rPr>
                <w:rFonts w:hint="default"/>
              </w:rPr>
            </w:pPr>
          </w:p>
        </w:tc>
      </w:tr>
      <w:tr w14:paraId="1A85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B684535">
            <w:pPr>
              <w:pStyle w:val="11"/>
              <w:bidi w:val="0"/>
              <w:rPr>
                <w:rFonts w:hint="default"/>
              </w:rPr>
            </w:pPr>
            <w:r>
              <w:rPr>
                <w:rFonts w:hint="default"/>
                <w:lang w:val="en-US" w:eastAsia="zh-CN"/>
              </w:rPr>
              <w:t>体积（长宽高 cm）</w:t>
            </w:r>
          </w:p>
        </w:tc>
        <w:tc>
          <w:tcPr>
            <w:tcW w:w="0" w:type="auto"/>
            <w:shd w:val="clear" w:color="auto" w:fill="auto"/>
            <w:tcMar>
              <w:top w:w="150" w:type="dxa"/>
              <w:left w:w="240" w:type="dxa"/>
              <w:bottom w:w="150" w:type="dxa"/>
              <w:right w:w="240" w:type="dxa"/>
            </w:tcMar>
            <w:vAlign w:val="center"/>
          </w:tcPr>
          <w:p w14:paraId="2AA83021">
            <w:pPr>
              <w:pStyle w:val="11"/>
              <w:bidi w:val="0"/>
              <w:rPr>
                <w:rFonts w:hint="default"/>
              </w:rPr>
            </w:pPr>
            <w:r>
              <w:rPr>
                <w:rFonts w:hint="default"/>
                <w:lang w:val="en-US" w:eastAsia="zh-CN"/>
              </w:rPr>
              <w:t>数字输入</w:t>
            </w:r>
          </w:p>
        </w:tc>
        <w:tc>
          <w:tcPr>
            <w:tcW w:w="0" w:type="auto"/>
            <w:shd w:val="clear" w:color="auto" w:fill="auto"/>
            <w:tcMar>
              <w:top w:w="150" w:type="dxa"/>
              <w:left w:w="240" w:type="dxa"/>
              <w:bottom w:w="150" w:type="dxa"/>
              <w:right w:w="0" w:type="dxa"/>
            </w:tcMar>
            <w:vAlign w:val="center"/>
          </w:tcPr>
          <w:p w14:paraId="3D910A34">
            <w:pPr>
              <w:pStyle w:val="11"/>
              <w:bidi w:val="0"/>
              <w:rPr>
                <w:rFonts w:hint="default"/>
              </w:rPr>
            </w:pPr>
            <w:r>
              <w:rPr>
                <w:rFonts w:hint="default"/>
                <w:lang w:val="en-US" w:eastAsia="zh-CN"/>
              </w:rPr>
              <w:t>长×宽×高</w:t>
            </w:r>
          </w:p>
        </w:tc>
      </w:tr>
      <w:tr w14:paraId="4801D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9806267">
            <w:pPr>
              <w:pStyle w:val="11"/>
              <w:bidi w:val="0"/>
              <w:rPr>
                <w:rFonts w:hint="default"/>
              </w:rPr>
            </w:pPr>
            <w:r>
              <w:rPr>
                <w:rFonts w:hint="default"/>
                <w:lang w:val="en-US" w:eastAsia="zh-CN"/>
              </w:rPr>
              <w:t>期望日期</w:t>
            </w:r>
          </w:p>
        </w:tc>
        <w:tc>
          <w:tcPr>
            <w:tcW w:w="0" w:type="auto"/>
            <w:shd w:val="clear" w:color="auto" w:fill="auto"/>
            <w:tcMar>
              <w:top w:w="150" w:type="dxa"/>
              <w:left w:w="240" w:type="dxa"/>
              <w:bottom w:w="150" w:type="dxa"/>
              <w:right w:w="240" w:type="dxa"/>
            </w:tcMar>
            <w:vAlign w:val="center"/>
          </w:tcPr>
          <w:p w14:paraId="4B1B8116">
            <w:pPr>
              <w:pStyle w:val="11"/>
              <w:bidi w:val="0"/>
              <w:rPr>
                <w:rFonts w:hint="default"/>
              </w:rPr>
            </w:pPr>
            <w:r>
              <w:rPr>
                <w:rFonts w:hint="default"/>
                <w:lang w:val="en-US" w:eastAsia="zh-CN"/>
              </w:rPr>
              <w:t>日期选择</w:t>
            </w:r>
          </w:p>
        </w:tc>
        <w:tc>
          <w:tcPr>
            <w:tcW w:w="0" w:type="auto"/>
            <w:shd w:val="clear" w:color="auto" w:fill="auto"/>
            <w:tcMar>
              <w:top w:w="150" w:type="dxa"/>
              <w:left w:w="240" w:type="dxa"/>
              <w:bottom w:w="150" w:type="dxa"/>
              <w:right w:w="0" w:type="dxa"/>
            </w:tcMar>
            <w:vAlign w:val="center"/>
          </w:tcPr>
          <w:p w14:paraId="66CCF92A">
            <w:pPr>
              <w:pStyle w:val="11"/>
              <w:bidi w:val="0"/>
              <w:rPr>
                <w:rFonts w:hint="default"/>
              </w:rPr>
            </w:pPr>
          </w:p>
        </w:tc>
      </w:tr>
      <w:tr w14:paraId="5DB5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BC249E8">
            <w:pPr>
              <w:pStyle w:val="11"/>
              <w:bidi w:val="0"/>
              <w:rPr>
                <w:rFonts w:hint="eastAsia" w:eastAsiaTheme="minorEastAsia"/>
                <w:lang w:val="en-US" w:eastAsia="zh-CN"/>
              </w:rPr>
            </w:pPr>
            <w:r>
              <w:rPr>
                <w:rFonts w:hint="eastAsia"/>
                <w:lang w:val="en-US" w:eastAsia="zh-CN"/>
              </w:rPr>
              <w:t>联系人</w:t>
            </w:r>
          </w:p>
        </w:tc>
        <w:tc>
          <w:tcPr>
            <w:tcW w:w="0" w:type="auto"/>
            <w:shd w:val="clear" w:color="auto" w:fill="auto"/>
            <w:tcMar>
              <w:top w:w="150" w:type="dxa"/>
              <w:left w:w="240" w:type="dxa"/>
              <w:bottom w:w="150" w:type="dxa"/>
              <w:right w:w="240" w:type="dxa"/>
            </w:tcMar>
            <w:vAlign w:val="center"/>
          </w:tcPr>
          <w:p w14:paraId="0E12B4B1">
            <w:pPr>
              <w:pStyle w:val="11"/>
              <w:bidi w:val="0"/>
              <w:rPr>
                <w:rFonts w:hint="eastAsia" w:eastAsiaTheme="minorEastAsia"/>
                <w:lang w:val="en-US" w:eastAsia="zh-CN"/>
              </w:rPr>
            </w:pPr>
            <w:r>
              <w:rPr>
                <w:rFonts w:hint="eastAsia"/>
                <w:lang w:val="en-US" w:eastAsia="zh-CN"/>
              </w:rPr>
              <w:t>文本输入</w:t>
            </w:r>
          </w:p>
        </w:tc>
        <w:tc>
          <w:tcPr>
            <w:tcW w:w="0" w:type="auto"/>
            <w:shd w:val="clear" w:color="auto" w:fill="auto"/>
            <w:tcMar>
              <w:top w:w="150" w:type="dxa"/>
              <w:left w:w="240" w:type="dxa"/>
              <w:bottom w:w="150" w:type="dxa"/>
              <w:right w:w="0" w:type="dxa"/>
            </w:tcMar>
            <w:vAlign w:val="center"/>
          </w:tcPr>
          <w:p w14:paraId="2C7DAC2F">
            <w:pPr>
              <w:pStyle w:val="11"/>
              <w:bidi w:val="0"/>
              <w:rPr>
                <w:rFonts w:hint="default"/>
              </w:rPr>
            </w:pPr>
          </w:p>
        </w:tc>
      </w:tr>
      <w:tr w14:paraId="1B35C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8F25EDF">
            <w:pPr>
              <w:pStyle w:val="11"/>
              <w:bidi w:val="0"/>
              <w:ind w:firstLine="0" w:firstLineChars="0"/>
              <w:rPr>
                <w:rFonts w:hint="default" w:ascii="Segoe UI" w:hAnsi="Segoe UI" w:cs="Segoe UI" w:eastAsiaTheme="minorEastAsia"/>
                <w:color w:val="000000"/>
                <w:kern w:val="0"/>
                <w:sz w:val="24"/>
                <w:szCs w:val="24"/>
                <w:u w:val="none"/>
                <w:lang w:val="en-US" w:eastAsia="zh-CN" w:bidi="ar"/>
              </w:rPr>
            </w:pPr>
            <w:r>
              <w:rPr>
                <w:rFonts w:hint="default"/>
                <w:lang w:val="en-US" w:eastAsia="zh-CN"/>
              </w:rPr>
              <w:t>联系电话</w:t>
            </w:r>
          </w:p>
        </w:tc>
        <w:tc>
          <w:tcPr>
            <w:tcW w:w="0" w:type="auto"/>
            <w:shd w:val="clear" w:color="auto" w:fill="auto"/>
            <w:tcMar>
              <w:top w:w="150" w:type="dxa"/>
              <w:left w:w="240" w:type="dxa"/>
              <w:bottom w:w="150" w:type="dxa"/>
              <w:right w:w="240" w:type="dxa"/>
            </w:tcMar>
            <w:vAlign w:val="center"/>
          </w:tcPr>
          <w:p w14:paraId="48E8AFB6">
            <w:pPr>
              <w:pStyle w:val="11"/>
              <w:bidi w:val="0"/>
              <w:ind w:firstLine="0" w:firstLineChars="0"/>
              <w:rPr>
                <w:rFonts w:hint="default" w:ascii="Segoe UI" w:hAnsi="Segoe UI" w:cs="Segoe UI" w:eastAsiaTheme="minorEastAsia"/>
                <w:color w:val="000000"/>
                <w:kern w:val="0"/>
                <w:sz w:val="24"/>
                <w:szCs w:val="24"/>
                <w:u w:val="none"/>
                <w:lang w:val="en-US" w:eastAsia="zh-CN" w:bidi="ar"/>
              </w:rPr>
            </w:pPr>
            <w:r>
              <w:rPr>
                <w:rFonts w:hint="default"/>
                <w:lang w:val="en-US" w:eastAsia="zh-CN"/>
              </w:rPr>
              <w:t>手机号</w:t>
            </w:r>
          </w:p>
        </w:tc>
        <w:tc>
          <w:tcPr>
            <w:tcW w:w="0" w:type="auto"/>
            <w:shd w:val="clear" w:color="auto" w:fill="auto"/>
            <w:tcMar>
              <w:top w:w="150" w:type="dxa"/>
              <w:left w:w="240" w:type="dxa"/>
              <w:bottom w:w="150" w:type="dxa"/>
              <w:right w:w="0" w:type="dxa"/>
            </w:tcMar>
            <w:vAlign w:val="center"/>
          </w:tcPr>
          <w:p w14:paraId="51C78CB7">
            <w:pPr>
              <w:pStyle w:val="11"/>
              <w:bidi w:val="0"/>
              <w:rPr>
                <w:rFonts w:hint="default"/>
              </w:rPr>
            </w:pPr>
          </w:p>
        </w:tc>
      </w:tr>
      <w:tr w14:paraId="6D13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9D24E7F">
            <w:pPr>
              <w:pStyle w:val="11"/>
              <w:bidi w:val="0"/>
              <w:rPr>
                <w:rFonts w:hint="default"/>
              </w:rPr>
            </w:pPr>
            <w:r>
              <w:rPr>
                <w:rFonts w:hint="default"/>
                <w:lang w:val="en-US" w:eastAsia="zh-CN"/>
              </w:rPr>
              <w:t>备注说明</w:t>
            </w:r>
          </w:p>
        </w:tc>
        <w:tc>
          <w:tcPr>
            <w:tcW w:w="0" w:type="auto"/>
            <w:shd w:val="clear" w:color="auto" w:fill="auto"/>
            <w:tcMar>
              <w:top w:w="150" w:type="dxa"/>
              <w:left w:w="240" w:type="dxa"/>
              <w:bottom w:w="150" w:type="dxa"/>
              <w:right w:w="240" w:type="dxa"/>
            </w:tcMar>
            <w:vAlign w:val="center"/>
          </w:tcPr>
          <w:p w14:paraId="7D284BC1">
            <w:pPr>
              <w:pStyle w:val="11"/>
              <w:bidi w:val="0"/>
              <w:rPr>
                <w:rFonts w:hint="default"/>
              </w:rPr>
            </w:pPr>
            <w:r>
              <w:rPr>
                <w:rFonts w:hint="default"/>
                <w:lang w:val="en-US" w:eastAsia="zh-CN"/>
              </w:rPr>
              <w:t>多行文本（选填）</w:t>
            </w:r>
          </w:p>
        </w:tc>
        <w:tc>
          <w:tcPr>
            <w:tcW w:w="0" w:type="auto"/>
            <w:shd w:val="clear" w:color="auto" w:fill="auto"/>
            <w:tcMar>
              <w:top w:w="150" w:type="dxa"/>
              <w:left w:w="240" w:type="dxa"/>
              <w:bottom w:w="150" w:type="dxa"/>
              <w:right w:w="0" w:type="dxa"/>
            </w:tcMar>
            <w:vAlign w:val="center"/>
          </w:tcPr>
          <w:p w14:paraId="7DC814E7">
            <w:pPr>
              <w:pStyle w:val="11"/>
              <w:bidi w:val="0"/>
              <w:rPr>
                <w:rFonts w:hint="default"/>
              </w:rPr>
            </w:pPr>
            <w:r>
              <w:rPr>
                <w:rFonts w:hint="default"/>
                <w:lang w:val="en-US" w:eastAsia="zh-CN"/>
              </w:rPr>
              <w:t>特殊要求</w:t>
            </w:r>
          </w:p>
        </w:tc>
      </w:tr>
    </w:tbl>
    <w:p w14:paraId="35A6A210">
      <w:pPr>
        <w:bidi w:val="0"/>
        <w:rPr>
          <w:rFonts w:hint="default"/>
        </w:rPr>
      </w:pPr>
      <w:r>
        <w:rPr>
          <w:rFonts w:hint="default"/>
        </w:rPr>
        <w:t>提交后，系统根据起吊点地址自动匹配服务商（见5.5节），订单进入“待接单”状态，并生成唯一订单号。同时，系统通过微信订阅消息或短信向用户发送“需求已提交，等待服务商接单”的通知。</w:t>
      </w:r>
    </w:p>
    <w:p w14:paraId="0E0A7C97">
      <w:pPr>
        <w:bidi w:val="0"/>
        <w:rPr>
          <w:rFonts w:hint="default"/>
        </w:rPr>
      </w:pPr>
      <w:r>
        <w:rPr>
          <w:rFonts w:hint="default"/>
        </w:rPr>
        <w:t>4.4 订单中心（增强）</w:t>
      </w:r>
    </w:p>
    <w:p w14:paraId="17CF2DC3">
      <w:pPr>
        <w:bidi w:val="0"/>
        <w:rPr>
          <w:rFonts w:hint="default"/>
        </w:rPr>
      </w:pPr>
      <w:r>
        <w:rPr>
          <w:rFonts w:hint="default"/>
        </w:rPr>
        <w:t>用户可在订单中心查看自己发布的所有订单，列表展示订单号、起终点、状态、当前节点、操作按钮。</w:t>
      </w:r>
    </w:p>
    <w:p w14:paraId="75FAA774">
      <w:pPr>
        <w:bidi w:val="0"/>
        <w:rPr>
          <w:rFonts w:hint="default"/>
        </w:rPr>
      </w:pPr>
      <w:r>
        <w:rPr>
          <w:rFonts w:hint="default"/>
        </w:rPr>
        <w:t>4.4.1 订单列表展示</w:t>
      </w:r>
    </w:p>
    <w:p w14:paraId="34EC9ABE">
      <w:pPr>
        <w:bidi w:val="0"/>
      </w:pPr>
      <w:r>
        <w:rPr>
          <w:rFonts w:hint="default"/>
        </w:rPr>
        <w:t>订单状态标签：进行中、已完成、已关闭</w:t>
      </w:r>
    </w:p>
    <w:p w14:paraId="05EC69E8">
      <w:pPr>
        <w:bidi w:val="0"/>
      </w:pPr>
      <w:r>
        <w:rPr>
          <w:rFonts w:hint="default"/>
        </w:rPr>
        <w:t>当前节点（如“待服务商接单”、“等待用户确认报价”、“作业中”等）</w:t>
      </w:r>
    </w:p>
    <w:p w14:paraId="292EC032">
      <w:pPr>
        <w:bidi w:val="0"/>
      </w:pPr>
      <w:r>
        <w:rPr>
          <w:rFonts w:hint="default"/>
        </w:rPr>
        <w:t>点击订单进入详情</w:t>
      </w:r>
    </w:p>
    <w:p w14:paraId="5860D042">
      <w:pPr>
        <w:bidi w:val="0"/>
        <w:rPr>
          <w:rFonts w:hint="default"/>
        </w:rPr>
      </w:pPr>
      <w:r>
        <w:rPr>
          <w:rFonts w:hint="default"/>
        </w:rPr>
        <w:t>4.4.2 订单详情（节点时间线）</w:t>
      </w:r>
    </w:p>
    <w:p w14:paraId="1A8BDDFE">
      <w:pPr>
        <w:bidi w:val="0"/>
        <w:rPr>
          <w:rFonts w:hint="default"/>
        </w:rPr>
      </w:pPr>
      <w:r>
        <w:rPr>
          <w:rFonts w:hint="default"/>
        </w:rPr>
        <w:t>订单详情页以时间线（步骤条）形式展示完整节点及每个节点的操作人、操作时间、备注：</w:t>
      </w:r>
    </w:p>
    <w:p w14:paraId="78D3B71C">
      <w:pPr>
        <w:bidi w:val="0"/>
      </w:pPr>
      <w:r>
        <w:rPr>
          <w:rFonts w:hint="default"/>
        </w:rPr>
        <w:t>提交需求 → 服务商接单 → 服务商报价 → 用户确认报价 → 资源分配 → 前往吊运地点 → 开始吊运 → 吊运结束 → 开具发票 → 评价服务</w:t>
      </w:r>
    </w:p>
    <w:p w14:paraId="6D3F0597">
      <w:pPr>
        <w:bidi w:val="0"/>
      </w:pPr>
      <w:r>
        <w:rPr>
          <w:rFonts w:hint="default"/>
        </w:rPr>
        <w:t>每个节点完成后自动记录时间，已完成的节点高亮。</w:t>
      </w:r>
    </w:p>
    <w:p w14:paraId="2D7D1D5A">
      <w:pPr>
        <w:bidi w:val="0"/>
      </w:pPr>
      <w:r>
        <w:rPr>
          <w:rFonts w:hint="default"/>
        </w:rPr>
        <w:t>当前节点等待用户操作时（如“等待用户确认报价”、“待评价”），显示操作按钮。</w:t>
      </w:r>
    </w:p>
    <w:p w14:paraId="77387E19">
      <w:pPr>
        <w:bidi w:val="0"/>
      </w:pPr>
      <w:r>
        <w:rPr>
          <w:rFonts w:hint="default"/>
        </w:rPr>
        <w:t>节点状态通过微信订阅消息/短信实时推送：例如“服务商已报价，请确认”、“飞手已出发”、“吊运已完成，请评价”等。</w:t>
      </w:r>
    </w:p>
    <w:p w14:paraId="0222B451">
      <w:pPr>
        <w:bidi w:val="0"/>
        <w:rPr>
          <w:rFonts w:hint="default"/>
        </w:rPr>
      </w:pPr>
      <w:r>
        <w:rPr>
          <w:rFonts w:hint="default"/>
        </w:rPr>
        <w:t>4.4.3 用户操作</w:t>
      </w:r>
    </w:p>
    <w:p w14:paraId="64071F2E">
      <w:pPr>
        <w:bidi w:val="0"/>
      </w:pPr>
      <w:r>
        <w:rPr>
          <w:rFonts w:hint="default"/>
        </w:rPr>
        <w:t>确认报价：服务商报价后，用户可点击“确认报价”进入下一节点。若用户对报价不满意，可点击“拒绝报价”并填写期望价格（或说明），服务商可修改报价重新提交（最多3轮议价），若超时（24小时）未达成一致，订单自动关闭。</w:t>
      </w:r>
    </w:p>
    <w:p w14:paraId="55488A30">
      <w:pPr>
        <w:bidi w:val="0"/>
      </w:pPr>
      <w:r>
        <w:rPr>
          <w:rFonts w:hint="default"/>
        </w:rPr>
        <w:t>评价服务：吊运结束后，用户可对本次服务进行1-5星评价，并填写评语。</w:t>
      </w:r>
    </w:p>
    <w:p w14:paraId="7E109B4A">
      <w:pPr>
        <w:bidi w:val="0"/>
      </w:pPr>
      <w:r>
        <w:rPr>
          <w:rFonts w:hint="default"/>
        </w:rPr>
        <w:t>查看关闭原因：若服务商因故关闭订单（如无法提供服务），需填写理由，用户可在订单详情中查看。</w:t>
      </w:r>
    </w:p>
    <w:p w14:paraId="27E9641C">
      <w:pPr>
        <w:bidi w:val="0"/>
      </w:pPr>
      <w:r>
        <w:rPr>
          <w:rFonts w:hint="default"/>
        </w:rPr>
        <w:t>发起投诉：订单完成后，用户可在订单详情页“评价”下方点击“投诉”，选择投诉原因（服务态度差、货损、乱收费等），上传凭证，提交后生成工单至管理后台。</w:t>
      </w:r>
    </w:p>
    <w:p w14:paraId="4D8C153E">
      <w:pPr>
        <w:bidi w:val="0"/>
        <w:rPr>
          <w:rFonts w:hint="default"/>
        </w:rPr>
      </w:pPr>
      <w:r>
        <w:rPr>
          <w:rFonts w:hint="default"/>
        </w:rPr>
        <w:t>4.4.4 服务商同步信息</w:t>
      </w:r>
    </w:p>
    <w:p w14:paraId="14A6C077">
      <w:pPr>
        <w:bidi w:val="0"/>
        <w:rPr>
          <w:rFonts w:hint="default"/>
        </w:rPr>
      </w:pPr>
      <w:r>
        <w:rPr>
          <w:rFonts w:hint="default"/>
        </w:rPr>
        <w:t>用户端可实时看到服务商侧更新的节点信息，例如“服务商已分配飞手”、“飞手已出发前往吊运地点”、“飞手开始吊运”等，每个节点都有对应状态，并通过消息通知告知用户。</w:t>
      </w:r>
    </w:p>
    <w:p w14:paraId="03085E14">
      <w:pPr>
        <w:bidi w:val="0"/>
        <w:rPr>
          <w:rFonts w:hint="default"/>
        </w:rPr>
      </w:pPr>
      <w:r>
        <w:rPr>
          <w:rFonts w:hint="default"/>
        </w:rPr>
        <w:t>4.5 我的模块</w:t>
      </w:r>
    </w:p>
    <w:p w14:paraId="199C1CC7">
      <w:pPr>
        <w:bidi w:val="0"/>
      </w:pPr>
      <w:r>
        <w:rPr>
          <w:rFonts w:hint="default"/>
        </w:rPr>
        <w:t>个人信息管理（头像、昵称、手机号）</w:t>
      </w:r>
    </w:p>
    <w:p w14:paraId="46CC83BA">
      <w:pPr>
        <w:bidi w:val="0"/>
      </w:pPr>
      <w:r>
        <w:rPr>
          <w:rFonts w:hint="default"/>
        </w:rPr>
        <w:t>地址簿管理（常用地址收藏）</w:t>
      </w:r>
    </w:p>
    <w:p w14:paraId="3D43DDAA">
      <w:pPr>
        <w:bidi w:val="0"/>
      </w:pPr>
      <w:r>
        <w:rPr>
          <w:rFonts w:hint="default"/>
        </w:rPr>
        <w:t>联系客服</w:t>
      </w:r>
    </w:p>
    <w:p w14:paraId="7E5597A4">
      <w:pPr>
        <w:bidi w:val="0"/>
      </w:pPr>
      <w:r>
        <w:rPr>
          <w:rFonts w:hint="default"/>
        </w:rPr>
        <w:t>投诉记录（查看自己提交的投诉工单状态）</w:t>
      </w:r>
    </w:p>
    <w:p w14:paraId="109AC5CF">
      <w:pPr>
        <w:bidi w:val="0"/>
        <w:rPr>
          <w:rFonts w:hint="default"/>
          <w:b/>
          <w:bCs/>
        </w:rPr>
      </w:pPr>
      <w:r>
        <w:rPr>
          <w:rFonts w:hint="default"/>
          <w:b/>
          <w:bCs/>
        </w:rPr>
        <w:t>5. 服务商端功能需求（网页端 + 小程序端）</w:t>
      </w:r>
    </w:p>
    <w:p w14:paraId="4AD71E84">
      <w:pPr>
        <w:bidi w:val="0"/>
      </w:pPr>
      <w:r>
        <w:rPr>
          <w:rFonts w:hint="default"/>
        </w:rPr>
        <w:t>面向服务商及其员工，根据角色权限展示不同功能和数据。服务商端小程序必须完整支持所有节点操作（如点击“前往吊运地点”、“开始吊运”、“开具发票”等），并支持拍照上传、图片选择等移动端特性。</w:t>
      </w:r>
    </w:p>
    <w:p w14:paraId="3BD96E4B">
      <w:pPr>
        <w:bidi w:val="0"/>
        <w:rPr>
          <w:rFonts w:hint="default"/>
        </w:rPr>
      </w:pPr>
      <w:r>
        <w:rPr>
          <w:rFonts w:hint="default"/>
        </w:rPr>
        <w:t>5.1 区域自动匹配服务商规则</w:t>
      </w:r>
    </w:p>
    <w:p w14:paraId="29D4A33F">
      <w:pPr>
        <w:bidi w:val="0"/>
      </w:pPr>
      <w:r>
        <w:rPr>
          <w:rFonts w:hint="default"/>
        </w:rPr>
        <w:t>平台运营方在管理后台为每个服务商配置负责区域（省/市/区县，支持多选，一个地市或相邻地市可由一个服务商覆盖）。</w:t>
      </w:r>
    </w:p>
    <w:p w14:paraId="3976ED71">
      <w:pPr>
        <w:bidi w:val="0"/>
      </w:pPr>
      <w:r>
        <w:rPr>
          <w:rFonts w:hint="default"/>
        </w:rPr>
        <w:t>用户发布需求时，系统根据起吊点地址（行政区划）自动匹配负责该区域的服务商，订单直接推送至该服务商。</w:t>
      </w:r>
    </w:p>
    <w:p w14:paraId="2426DD06">
      <w:pPr>
        <w:bidi w:val="0"/>
      </w:pPr>
      <w:r>
        <w:rPr>
          <w:rFonts w:hint="default"/>
        </w:rPr>
        <w:t>若起吊点地址无法精确匹配，则按就近原则匹配至相邻区域服务商（由后台配置的默认规则决定）。</w:t>
      </w:r>
    </w:p>
    <w:p w14:paraId="1C83D2A7">
      <w:pPr>
        <w:bidi w:val="0"/>
      </w:pPr>
      <w:r>
        <w:rPr>
          <w:rFonts w:hint="default"/>
        </w:rPr>
        <w:t>匹配规则支持后续扩展（如按距离、按服务商负载）。</w:t>
      </w:r>
    </w:p>
    <w:p w14:paraId="6ADF2933">
      <w:pPr>
        <w:bidi w:val="0"/>
      </w:pPr>
    </w:p>
    <w:p w14:paraId="4F656200">
      <w:pPr>
        <w:bidi w:val="0"/>
        <w:rPr>
          <w:rFonts w:hint="default"/>
        </w:rPr>
      </w:pPr>
      <w:r>
        <w:rPr>
          <w:rFonts w:hint="default"/>
        </w:rPr>
        <w:t>5.2 登录与角色</w:t>
      </w:r>
    </w:p>
    <w:p w14:paraId="2435B985">
      <w:pPr>
        <w:bidi w:val="0"/>
      </w:pPr>
      <w:r>
        <w:rPr>
          <w:rFonts w:hint="default"/>
        </w:rPr>
        <w:t>服务商管理员在平台入驻审核通过后，获得管理员账号。</w:t>
      </w:r>
    </w:p>
    <w:p w14:paraId="1E2900E5">
      <w:pPr>
        <w:bidi w:val="0"/>
      </w:pPr>
      <w:r>
        <w:rPr>
          <w:rFonts w:hint="default"/>
        </w:rPr>
        <w:t>管理员可登录服务商端（网页/小程序），并创建员工账号，分配角色。</w:t>
      </w:r>
    </w:p>
    <w:p w14:paraId="6D3B6DE5">
      <w:pPr>
        <w:bidi w:val="0"/>
      </w:pPr>
      <w:r>
        <w:rPr>
          <w:rFonts w:hint="default"/>
        </w:rPr>
        <w:t>员工角色与对应操作：</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06"/>
        <w:gridCol w:w="3587"/>
        <w:gridCol w:w="4153"/>
      </w:tblGrid>
      <w:tr w14:paraId="6689A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50" w:type="dxa"/>
              <w:left w:w="0" w:type="dxa"/>
              <w:bottom w:w="150" w:type="dxa"/>
              <w:right w:w="240" w:type="dxa"/>
            </w:tcMar>
            <w:vAlign w:val="center"/>
          </w:tcPr>
          <w:p w14:paraId="4197A255">
            <w:pPr>
              <w:pStyle w:val="11"/>
              <w:bidi w:val="0"/>
              <w:rPr>
                <w:rFonts w:hint="default"/>
              </w:rPr>
            </w:pPr>
            <w:r>
              <w:rPr>
                <w:rFonts w:hint="default"/>
                <w:lang w:val="en-US" w:eastAsia="zh-CN"/>
              </w:rPr>
              <w:t>角色</w:t>
            </w:r>
          </w:p>
        </w:tc>
        <w:tc>
          <w:tcPr>
            <w:tcW w:w="0" w:type="auto"/>
            <w:shd w:val="clear" w:color="auto" w:fill="auto"/>
            <w:tcMar>
              <w:top w:w="150" w:type="dxa"/>
              <w:left w:w="240" w:type="dxa"/>
              <w:bottom w:w="150" w:type="dxa"/>
              <w:right w:w="240" w:type="dxa"/>
            </w:tcMar>
            <w:vAlign w:val="center"/>
          </w:tcPr>
          <w:p w14:paraId="465283AA">
            <w:pPr>
              <w:pStyle w:val="11"/>
              <w:bidi w:val="0"/>
              <w:rPr>
                <w:rFonts w:hint="default"/>
              </w:rPr>
            </w:pPr>
            <w:r>
              <w:rPr>
                <w:rFonts w:hint="default"/>
                <w:lang w:val="en-US" w:eastAsia="zh-CN"/>
              </w:rPr>
              <w:t>可操作节点</w:t>
            </w:r>
          </w:p>
        </w:tc>
        <w:tc>
          <w:tcPr>
            <w:tcW w:w="0" w:type="auto"/>
            <w:shd w:val="clear" w:color="auto" w:fill="auto"/>
            <w:tcMar>
              <w:top w:w="150" w:type="dxa"/>
              <w:left w:w="240" w:type="dxa"/>
              <w:bottom w:w="150" w:type="dxa"/>
              <w:right w:w="240" w:type="dxa"/>
            </w:tcMar>
            <w:vAlign w:val="center"/>
          </w:tcPr>
          <w:p w14:paraId="387FF162">
            <w:pPr>
              <w:pStyle w:val="11"/>
              <w:bidi w:val="0"/>
              <w:rPr>
                <w:rFonts w:hint="default"/>
              </w:rPr>
            </w:pPr>
            <w:r>
              <w:rPr>
                <w:rFonts w:hint="default"/>
                <w:lang w:val="en-US" w:eastAsia="zh-CN"/>
              </w:rPr>
              <w:t>权限范围</w:t>
            </w:r>
          </w:p>
        </w:tc>
      </w:tr>
      <w:tr w14:paraId="6749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69E6E68">
            <w:pPr>
              <w:pStyle w:val="11"/>
              <w:bidi w:val="0"/>
              <w:rPr>
                <w:rFonts w:hint="default"/>
              </w:rPr>
            </w:pPr>
            <w:r>
              <w:rPr>
                <w:rFonts w:hint="default"/>
                <w:lang w:val="en-US" w:eastAsia="zh-CN"/>
              </w:rPr>
              <w:t>客服</w:t>
            </w:r>
          </w:p>
        </w:tc>
        <w:tc>
          <w:tcPr>
            <w:tcW w:w="0" w:type="auto"/>
            <w:shd w:val="clear" w:color="auto" w:fill="auto"/>
            <w:tcMar>
              <w:top w:w="150" w:type="dxa"/>
              <w:left w:w="240" w:type="dxa"/>
              <w:bottom w:w="150" w:type="dxa"/>
              <w:right w:w="240" w:type="dxa"/>
            </w:tcMar>
            <w:vAlign w:val="center"/>
          </w:tcPr>
          <w:p w14:paraId="35B80842">
            <w:pPr>
              <w:pStyle w:val="11"/>
              <w:bidi w:val="0"/>
              <w:rPr>
                <w:rFonts w:hint="default"/>
              </w:rPr>
            </w:pPr>
            <w:r>
              <w:rPr>
                <w:rFonts w:hint="default"/>
                <w:lang w:val="en-US" w:eastAsia="zh-CN"/>
              </w:rPr>
              <w:t>接单、报价、资源分配（指派飞手/地勤）</w:t>
            </w:r>
          </w:p>
        </w:tc>
        <w:tc>
          <w:tcPr>
            <w:tcW w:w="0" w:type="auto"/>
            <w:shd w:val="clear" w:color="auto" w:fill="auto"/>
            <w:tcMar>
              <w:top w:w="150" w:type="dxa"/>
              <w:left w:w="240" w:type="dxa"/>
              <w:bottom w:w="150" w:type="dxa"/>
              <w:right w:w="0" w:type="dxa"/>
            </w:tcMar>
            <w:vAlign w:val="center"/>
          </w:tcPr>
          <w:p w14:paraId="79D21214">
            <w:pPr>
              <w:pStyle w:val="11"/>
              <w:bidi w:val="0"/>
              <w:rPr>
                <w:rFonts w:hint="default"/>
              </w:rPr>
            </w:pPr>
            <w:r>
              <w:rPr>
                <w:rFonts w:hint="default"/>
                <w:lang w:val="en-US" w:eastAsia="zh-CN"/>
              </w:rPr>
              <w:t>查看所有订单（不可修改财务）</w:t>
            </w:r>
          </w:p>
        </w:tc>
      </w:tr>
      <w:tr w14:paraId="0012E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F3887B4">
            <w:pPr>
              <w:pStyle w:val="11"/>
              <w:bidi w:val="0"/>
              <w:rPr>
                <w:rFonts w:hint="default"/>
              </w:rPr>
            </w:pPr>
            <w:r>
              <w:rPr>
                <w:rFonts w:hint="default"/>
                <w:lang w:val="en-US" w:eastAsia="zh-CN"/>
              </w:rPr>
              <w:t>地勤</w:t>
            </w:r>
          </w:p>
        </w:tc>
        <w:tc>
          <w:tcPr>
            <w:tcW w:w="0" w:type="auto"/>
            <w:shd w:val="clear" w:color="auto" w:fill="auto"/>
            <w:tcMar>
              <w:top w:w="150" w:type="dxa"/>
              <w:left w:w="240" w:type="dxa"/>
              <w:bottom w:w="150" w:type="dxa"/>
              <w:right w:w="240" w:type="dxa"/>
            </w:tcMar>
            <w:vAlign w:val="center"/>
          </w:tcPr>
          <w:p w14:paraId="25EA8AB6">
            <w:pPr>
              <w:pStyle w:val="11"/>
              <w:bidi w:val="0"/>
              <w:rPr>
                <w:rFonts w:hint="default"/>
              </w:rPr>
            </w:pPr>
            <w:r>
              <w:rPr>
                <w:rFonts w:hint="default"/>
                <w:lang w:val="en-US" w:eastAsia="zh-CN"/>
              </w:rPr>
              <w:t>前往吊运地点</w:t>
            </w:r>
          </w:p>
        </w:tc>
        <w:tc>
          <w:tcPr>
            <w:tcW w:w="0" w:type="auto"/>
            <w:shd w:val="clear" w:color="auto" w:fill="auto"/>
            <w:tcMar>
              <w:top w:w="150" w:type="dxa"/>
              <w:left w:w="240" w:type="dxa"/>
              <w:bottom w:w="150" w:type="dxa"/>
              <w:right w:w="0" w:type="dxa"/>
            </w:tcMar>
            <w:vAlign w:val="center"/>
          </w:tcPr>
          <w:p w14:paraId="53AE65FB">
            <w:pPr>
              <w:pStyle w:val="11"/>
              <w:bidi w:val="0"/>
              <w:rPr>
                <w:rFonts w:hint="default"/>
              </w:rPr>
            </w:pPr>
            <w:r>
              <w:rPr>
                <w:rFonts w:hint="default"/>
                <w:lang w:val="en-US" w:eastAsia="zh-CN"/>
              </w:rPr>
              <w:t>仅查看被分配的任务订单，更新该节点</w:t>
            </w:r>
          </w:p>
        </w:tc>
      </w:tr>
      <w:tr w14:paraId="5F5C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6EA32D6">
            <w:pPr>
              <w:pStyle w:val="11"/>
              <w:bidi w:val="0"/>
              <w:rPr>
                <w:rFonts w:hint="default"/>
              </w:rPr>
            </w:pPr>
            <w:r>
              <w:rPr>
                <w:rFonts w:hint="default"/>
                <w:lang w:val="en-US" w:eastAsia="zh-CN"/>
              </w:rPr>
              <w:t>飞手</w:t>
            </w:r>
          </w:p>
        </w:tc>
        <w:tc>
          <w:tcPr>
            <w:tcW w:w="0" w:type="auto"/>
            <w:shd w:val="clear" w:color="auto" w:fill="auto"/>
            <w:tcMar>
              <w:top w:w="150" w:type="dxa"/>
              <w:left w:w="240" w:type="dxa"/>
              <w:bottom w:w="150" w:type="dxa"/>
              <w:right w:w="240" w:type="dxa"/>
            </w:tcMar>
            <w:vAlign w:val="center"/>
          </w:tcPr>
          <w:p w14:paraId="681F77E3">
            <w:pPr>
              <w:pStyle w:val="11"/>
              <w:bidi w:val="0"/>
              <w:rPr>
                <w:rFonts w:hint="default"/>
              </w:rPr>
            </w:pPr>
            <w:r>
              <w:rPr>
                <w:rFonts w:hint="default"/>
                <w:lang w:val="en-US" w:eastAsia="zh-CN"/>
              </w:rPr>
              <w:t>开始吊运、吊运结束</w:t>
            </w:r>
          </w:p>
        </w:tc>
        <w:tc>
          <w:tcPr>
            <w:tcW w:w="0" w:type="auto"/>
            <w:shd w:val="clear" w:color="auto" w:fill="auto"/>
            <w:tcMar>
              <w:top w:w="150" w:type="dxa"/>
              <w:left w:w="240" w:type="dxa"/>
              <w:bottom w:w="150" w:type="dxa"/>
              <w:right w:w="0" w:type="dxa"/>
            </w:tcMar>
            <w:vAlign w:val="center"/>
          </w:tcPr>
          <w:p w14:paraId="77A9183D">
            <w:pPr>
              <w:pStyle w:val="11"/>
              <w:bidi w:val="0"/>
              <w:rPr>
                <w:rFonts w:hint="default"/>
              </w:rPr>
            </w:pPr>
            <w:r>
              <w:rPr>
                <w:rFonts w:hint="default"/>
                <w:lang w:val="en-US" w:eastAsia="zh-CN"/>
              </w:rPr>
              <w:t>仅查看被分配的订单，更新该节点，可上传照片/视频</w:t>
            </w:r>
          </w:p>
        </w:tc>
      </w:tr>
      <w:tr w14:paraId="1E46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0623EDE">
            <w:pPr>
              <w:pStyle w:val="11"/>
              <w:bidi w:val="0"/>
              <w:rPr>
                <w:rFonts w:hint="default"/>
              </w:rPr>
            </w:pPr>
            <w:r>
              <w:rPr>
                <w:rFonts w:hint="default"/>
                <w:lang w:val="en-US" w:eastAsia="zh-CN"/>
              </w:rPr>
              <w:t>财务</w:t>
            </w:r>
          </w:p>
        </w:tc>
        <w:tc>
          <w:tcPr>
            <w:tcW w:w="0" w:type="auto"/>
            <w:shd w:val="clear" w:color="auto" w:fill="auto"/>
            <w:tcMar>
              <w:top w:w="150" w:type="dxa"/>
              <w:left w:w="240" w:type="dxa"/>
              <w:bottom w:w="150" w:type="dxa"/>
              <w:right w:w="240" w:type="dxa"/>
            </w:tcMar>
            <w:vAlign w:val="center"/>
          </w:tcPr>
          <w:p w14:paraId="68D5E298">
            <w:pPr>
              <w:pStyle w:val="11"/>
              <w:bidi w:val="0"/>
              <w:rPr>
                <w:rFonts w:hint="default"/>
              </w:rPr>
            </w:pPr>
            <w:r>
              <w:rPr>
                <w:rFonts w:hint="default"/>
                <w:lang w:val="en-US" w:eastAsia="zh-CN"/>
              </w:rPr>
              <w:t>开具发票、标记收款</w:t>
            </w:r>
          </w:p>
        </w:tc>
        <w:tc>
          <w:tcPr>
            <w:tcW w:w="0" w:type="auto"/>
            <w:shd w:val="clear" w:color="auto" w:fill="auto"/>
            <w:tcMar>
              <w:top w:w="150" w:type="dxa"/>
              <w:left w:w="240" w:type="dxa"/>
              <w:bottom w:w="150" w:type="dxa"/>
              <w:right w:w="0" w:type="dxa"/>
            </w:tcMar>
            <w:vAlign w:val="center"/>
          </w:tcPr>
          <w:p w14:paraId="2F52D627">
            <w:pPr>
              <w:pStyle w:val="11"/>
              <w:bidi w:val="0"/>
              <w:rPr>
                <w:rFonts w:hint="default"/>
              </w:rPr>
            </w:pPr>
            <w:r>
              <w:rPr>
                <w:rFonts w:hint="default"/>
                <w:lang w:val="en-US" w:eastAsia="zh-CN"/>
              </w:rPr>
              <w:t>查看已完成订单，开具发票并记录收款信息</w:t>
            </w:r>
          </w:p>
        </w:tc>
      </w:tr>
      <w:tr w14:paraId="4722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EE78868">
            <w:pPr>
              <w:pStyle w:val="11"/>
              <w:bidi w:val="0"/>
              <w:rPr>
                <w:rFonts w:hint="default"/>
              </w:rPr>
            </w:pPr>
            <w:r>
              <w:rPr>
                <w:rFonts w:hint="default"/>
                <w:lang w:val="en-US" w:eastAsia="zh-CN"/>
              </w:rPr>
              <w:t>管理员</w:t>
            </w:r>
          </w:p>
        </w:tc>
        <w:tc>
          <w:tcPr>
            <w:tcW w:w="0" w:type="auto"/>
            <w:shd w:val="clear" w:color="auto" w:fill="auto"/>
            <w:tcMar>
              <w:top w:w="150" w:type="dxa"/>
              <w:left w:w="240" w:type="dxa"/>
              <w:bottom w:w="150" w:type="dxa"/>
              <w:right w:w="240" w:type="dxa"/>
            </w:tcMar>
            <w:vAlign w:val="center"/>
          </w:tcPr>
          <w:p w14:paraId="56E21193">
            <w:pPr>
              <w:pStyle w:val="11"/>
              <w:bidi w:val="0"/>
              <w:rPr>
                <w:rFonts w:hint="default"/>
              </w:rPr>
            </w:pPr>
            <w:r>
              <w:rPr>
                <w:rFonts w:hint="default"/>
                <w:lang w:val="en-US" w:eastAsia="zh-CN"/>
              </w:rPr>
              <w:t>全部节点</w:t>
            </w:r>
          </w:p>
        </w:tc>
        <w:tc>
          <w:tcPr>
            <w:tcW w:w="0" w:type="auto"/>
            <w:shd w:val="clear" w:color="auto" w:fill="auto"/>
            <w:tcMar>
              <w:top w:w="150" w:type="dxa"/>
              <w:left w:w="240" w:type="dxa"/>
              <w:bottom w:w="150" w:type="dxa"/>
              <w:right w:w="0" w:type="dxa"/>
            </w:tcMar>
            <w:vAlign w:val="center"/>
          </w:tcPr>
          <w:p w14:paraId="2F907B95">
            <w:pPr>
              <w:pStyle w:val="11"/>
              <w:bidi w:val="0"/>
              <w:rPr>
                <w:rFonts w:hint="default"/>
              </w:rPr>
            </w:pPr>
            <w:r>
              <w:rPr>
                <w:rFonts w:hint="default"/>
                <w:lang w:val="en-US" w:eastAsia="zh-CN"/>
              </w:rPr>
              <w:t>全部功能、全部数据</w:t>
            </w:r>
          </w:p>
        </w:tc>
      </w:tr>
    </w:tbl>
    <w:p w14:paraId="4149FE6D">
      <w:pPr>
        <w:bidi w:val="0"/>
      </w:pPr>
      <w:r>
        <w:rPr>
          <w:rFonts w:hint="default"/>
        </w:rPr>
        <w:t>不同角色登录后，菜单和数据范围自动过滤。</w:t>
      </w:r>
    </w:p>
    <w:p w14:paraId="26A5E884">
      <w:pPr>
        <w:bidi w:val="0"/>
        <w:rPr>
          <w:rFonts w:hint="default"/>
        </w:rPr>
      </w:pPr>
      <w:r>
        <w:rPr>
          <w:rFonts w:hint="default"/>
        </w:rPr>
        <w:t>5.3 首页仪表盘</w:t>
      </w:r>
    </w:p>
    <w:p w14:paraId="1ED8E7EF">
      <w:pPr>
        <w:bidi w:val="0"/>
      </w:pPr>
      <w:r>
        <w:rPr>
          <w:rFonts w:hint="default"/>
        </w:rPr>
        <w:t>今日订单概览（待接单、进行中、已完成数量）</w:t>
      </w:r>
    </w:p>
    <w:p w14:paraId="251EBB01">
      <w:pPr>
        <w:bidi w:val="0"/>
      </w:pPr>
      <w:r>
        <w:rPr>
          <w:rFonts w:hint="default"/>
        </w:rPr>
        <w:t>本月营收统计（仅统计已结算订单金额）</w:t>
      </w:r>
    </w:p>
    <w:p w14:paraId="47719580">
      <w:pPr>
        <w:bidi w:val="0"/>
      </w:pPr>
      <w:r>
        <w:rPr>
          <w:rFonts w:hint="default"/>
        </w:rPr>
        <w:t>服务评分与最新评价</w:t>
      </w:r>
    </w:p>
    <w:p w14:paraId="7E6DD8A7">
      <w:pPr>
        <w:bidi w:val="0"/>
      </w:pPr>
      <w:r>
        <w:rPr>
          <w:rFonts w:hint="default"/>
        </w:rPr>
        <w:t>快捷操作入口（接单、新增资产、新增员工）</w:t>
      </w:r>
    </w:p>
    <w:p w14:paraId="0B3B5C73">
      <w:pPr>
        <w:bidi w:val="0"/>
        <w:rPr>
          <w:rFonts w:hint="default"/>
        </w:rPr>
      </w:pPr>
      <w:r>
        <w:rPr>
          <w:rFonts w:hint="default"/>
        </w:rPr>
        <w:t>5.4 订单管理（全节点流程）</w:t>
      </w:r>
    </w:p>
    <w:p w14:paraId="4C103048">
      <w:pPr>
        <w:bidi w:val="0"/>
        <w:rPr>
          <w:rFonts w:hint="default"/>
        </w:rPr>
      </w:pPr>
      <w:r>
        <w:rPr>
          <w:rFonts w:hint="default"/>
        </w:rPr>
        <w:t>5.4.1 订单列表</w:t>
      </w:r>
    </w:p>
    <w:p w14:paraId="26EFD1E3">
      <w:pPr>
        <w:bidi w:val="0"/>
      </w:pPr>
      <w:r>
        <w:rPr>
          <w:rFonts w:hint="default"/>
        </w:rPr>
        <w:t>支持按状态筛选：待接单、进行中、已完成、已关闭</w:t>
      </w:r>
    </w:p>
    <w:p w14:paraId="651A363D">
      <w:pPr>
        <w:bidi w:val="0"/>
      </w:pPr>
      <w:r>
        <w:rPr>
          <w:rFonts w:hint="default"/>
        </w:rPr>
        <w:t>支持按节点筛选（如“待报价”、“待资源分配”等）</w:t>
      </w:r>
    </w:p>
    <w:p w14:paraId="23258BCC">
      <w:pPr>
        <w:bidi w:val="0"/>
      </w:pPr>
      <w:r>
        <w:rPr>
          <w:rFonts w:hint="default"/>
        </w:rPr>
        <w:t>每个订单显示当前节点和操作按钮</w:t>
      </w:r>
    </w:p>
    <w:p w14:paraId="2D617BF8">
      <w:pPr>
        <w:bidi w:val="0"/>
        <w:rPr>
          <w:rFonts w:hint="default"/>
        </w:rPr>
      </w:pPr>
      <w:r>
        <w:rPr>
          <w:rFonts w:hint="default"/>
        </w:rPr>
        <w:t>5.4.2 订单详情与节点操作</w:t>
      </w:r>
    </w:p>
    <w:p w14:paraId="6628F646">
      <w:pPr>
        <w:bidi w:val="0"/>
        <w:rPr>
          <w:rFonts w:hint="default"/>
        </w:rPr>
      </w:pPr>
      <w:r>
        <w:rPr>
          <w:rFonts w:hint="default"/>
        </w:rPr>
        <w:t>订单详情页以时间线形式展示所有节点，每个节点有明确的“操作”入口（根据角色权限显示）。</w:t>
      </w:r>
    </w:p>
    <w:p w14:paraId="535B837F">
      <w:pPr>
        <w:bidi w:val="0"/>
      </w:pPr>
      <w:r>
        <w:rPr>
          <w:rFonts w:hint="default"/>
        </w:rPr>
        <w:t>节点1：服务商接单（客服/管理员）</w:t>
      </w:r>
    </w:p>
    <w:p w14:paraId="74AA2EC3">
      <w:pPr>
        <w:bidi w:val="0"/>
      </w:pPr>
      <w:r>
        <w:rPr>
          <w:rFonts w:hint="default"/>
        </w:rPr>
        <w:t>操作：点击“接单”，订单进入下一节点。若无法服务，需填写关闭理由（必填），订单状态变为“已关闭”，用户端可查看理由。</w:t>
      </w:r>
    </w:p>
    <w:p w14:paraId="1787B1EF">
      <w:pPr>
        <w:bidi w:val="0"/>
      </w:pPr>
      <w:r>
        <w:rPr>
          <w:rFonts w:hint="default"/>
        </w:rPr>
        <w:t>节点2：服务商报价（客服/管理员）</w:t>
      </w:r>
    </w:p>
    <w:p w14:paraId="56B1290B">
      <w:pPr>
        <w:bidi w:val="0"/>
      </w:pPr>
      <w:r>
        <w:rPr>
          <w:rFonts w:hint="default"/>
        </w:rPr>
        <w:t>操作：填写报价金额（必填）和报价说明（选填），提交后订单进入“等待用户确认报价”状态。</w:t>
      </w:r>
    </w:p>
    <w:p w14:paraId="63D9DDEB">
      <w:pPr>
        <w:bidi w:val="0"/>
      </w:pPr>
      <w:r>
        <w:rPr>
          <w:rFonts w:hint="default"/>
        </w:rPr>
        <w:t>若用户拒绝报价，服务商可修改报价再次提交（最多3轮），系统记录每次报价历史。</w:t>
      </w:r>
    </w:p>
    <w:p w14:paraId="6269959A">
      <w:pPr>
        <w:bidi w:val="0"/>
      </w:pPr>
      <w:r>
        <w:rPr>
          <w:rFonts w:hint="default"/>
        </w:rPr>
        <w:t>节点3：用户确认报价（用户端操作，服务商端只读）</w:t>
      </w:r>
    </w:p>
    <w:p w14:paraId="4C7FA6FD">
      <w:pPr>
        <w:bidi w:val="0"/>
      </w:pPr>
      <w:r>
        <w:rPr>
          <w:rFonts w:hint="default"/>
        </w:rPr>
        <w:t>服务商端可查看用户是否确认，确认后方可继续。若用户拒绝且议价超时（24小时无新报价），订单自动关闭。</w:t>
      </w:r>
    </w:p>
    <w:p w14:paraId="18CB0ABD">
      <w:pPr>
        <w:bidi w:val="0"/>
      </w:pPr>
      <w:r>
        <w:rPr>
          <w:rFonts w:hint="default"/>
        </w:rPr>
        <w:t>节点4：资源分配（客服/管理员）</w:t>
      </w:r>
    </w:p>
    <w:p w14:paraId="432F4613">
      <w:pPr>
        <w:bidi w:val="0"/>
      </w:pPr>
      <w:r>
        <w:rPr>
          <w:rFonts w:hint="default"/>
        </w:rPr>
        <w:t>操作：从员工列表中选择飞手、地勤（必选），分配后订单进入下一节点。</w:t>
      </w:r>
    </w:p>
    <w:p w14:paraId="3A1EFFFC">
      <w:pPr>
        <w:bidi w:val="0"/>
      </w:pPr>
      <w:r>
        <w:rPr>
          <w:rFonts w:hint="default"/>
        </w:rPr>
        <w:t>节点5：前往吊运地点（地勤角色）</w:t>
      </w:r>
    </w:p>
    <w:p w14:paraId="5121DFEB">
      <w:pPr>
        <w:bidi w:val="0"/>
      </w:pPr>
      <w:r>
        <w:rPr>
          <w:rFonts w:hint="default"/>
        </w:rPr>
        <w:t>操作：地勤登录后，在订单详情点击“前往吊运地点”，记录出发时间（可选上传出发照片）。</w:t>
      </w:r>
    </w:p>
    <w:p w14:paraId="352086D3">
      <w:pPr>
        <w:bidi w:val="0"/>
      </w:pPr>
      <w:r>
        <w:rPr>
          <w:rFonts w:hint="default"/>
        </w:rPr>
        <w:t>节点6：开始吊运（飞手角色）</w:t>
      </w:r>
    </w:p>
    <w:p w14:paraId="1FBF9446">
      <w:pPr>
        <w:bidi w:val="0"/>
      </w:pPr>
      <w:r>
        <w:rPr>
          <w:rFonts w:hint="default"/>
        </w:rPr>
        <w:t>操作：飞手到达现场后，点击“开始吊运”，记录开始时间（可选上传开始作业照片）。</w:t>
      </w:r>
    </w:p>
    <w:p w14:paraId="11FFF357">
      <w:pPr>
        <w:bidi w:val="0"/>
      </w:pPr>
      <w:r>
        <w:rPr>
          <w:rFonts w:hint="default"/>
        </w:rPr>
        <w:t>节点7：吊运结束（飞手角色）</w:t>
      </w:r>
    </w:p>
    <w:p w14:paraId="4EFBBFEA">
      <w:pPr>
        <w:bidi w:val="0"/>
      </w:pPr>
      <w:r>
        <w:rPr>
          <w:rFonts w:hint="default"/>
        </w:rPr>
        <w:t>操作：作业完成后，点击“吊运结束”，填写实际重量、实际体积、实际金额（用于服务商内部统计），上传作业凭证（照片/视频）。</w:t>
      </w:r>
    </w:p>
    <w:p w14:paraId="66F45299">
      <w:pPr>
        <w:bidi w:val="0"/>
      </w:pPr>
      <w:r>
        <w:rPr>
          <w:rFonts w:hint="default"/>
        </w:rPr>
        <w:t>节点8：开具发票（财务角色）</w:t>
      </w:r>
    </w:p>
    <w:p w14:paraId="2273ADC0">
      <w:pPr>
        <w:bidi w:val="0"/>
      </w:pPr>
      <w:r>
        <w:rPr>
          <w:rFonts w:hint="default"/>
        </w:rPr>
        <w:t>操作：财务人员点击“开具发票”，填写发票号码、开票时间，并标记收款（记录收款方式、金额、时间），订单进入“待评价”状态。</w:t>
      </w:r>
    </w:p>
    <w:p w14:paraId="0C91B61E">
      <w:pPr>
        <w:bidi w:val="0"/>
      </w:pPr>
      <w:r>
        <w:rPr>
          <w:rFonts w:hint="default"/>
        </w:rPr>
        <w:t>节点9：评价服务（用户端操作，服务商端只读）</w:t>
      </w:r>
    </w:p>
    <w:p w14:paraId="6A133765">
      <w:pPr>
        <w:bidi w:val="0"/>
      </w:pPr>
      <w:r>
        <w:rPr>
          <w:rFonts w:hint="default"/>
        </w:rPr>
        <w:t>服务商可查看用户评价。</w:t>
      </w:r>
    </w:p>
    <w:p w14:paraId="755F523C">
      <w:pPr>
        <w:bidi w:val="0"/>
        <w:rPr>
          <w:rFonts w:hint="default"/>
        </w:rPr>
      </w:pPr>
      <w:r>
        <w:rPr>
          <w:rFonts w:hint="default"/>
        </w:rPr>
        <w:t>5.4.3 订单超时自动处理</w:t>
      </w:r>
    </w:p>
    <w:p w14:paraId="07BE9E64">
      <w:pPr>
        <w:bidi w:val="0"/>
      </w:pPr>
      <w:r>
        <w:rPr>
          <w:rFonts w:hint="default"/>
        </w:rPr>
        <w:t>接单超时：订单推送后2小时内无人接单，系统自动关闭订单，并通知用户。</w:t>
      </w:r>
    </w:p>
    <w:p w14:paraId="337D45AD">
      <w:pPr>
        <w:bidi w:val="0"/>
      </w:pPr>
      <w:r>
        <w:rPr>
          <w:rFonts w:hint="default"/>
        </w:rPr>
        <w:t>用户确认报价超时：服务商报价后24小时内用户未操作，订单自动关闭。</w:t>
      </w:r>
    </w:p>
    <w:p w14:paraId="620D2058">
      <w:pPr>
        <w:bidi w:val="0"/>
      </w:pPr>
      <w:r>
        <w:rPr>
          <w:rFonts w:hint="default"/>
        </w:rPr>
        <w:t>作业节点提醒：资源分配后，若飞手/地勤超过1小时未操作“前往吊运地点”，系统向服务商管理员发送提醒（站内信），不自动关闭。</w:t>
      </w:r>
    </w:p>
    <w:p w14:paraId="6F532C50">
      <w:pPr>
        <w:bidi w:val="0"/>
      </w:pPr>
      <w:r>
        <w:rPr>
          <w:rFonts w:hint="default"/>
        </w:rPr>
        <w:t>超时规则可在管理后台配置。</w:t>
      </w:r>
    </w:p>
    <w:p w14:paraId="689DDF43">
      <w:pPr>
        <w:bidi w:val="0"/>
        <w:rPr>
          <w:rFonts w:hint="default"/>
        </w:rPr>
      </w:pPr>
      <w:r>
        <w:rPr>
          <w:rFonts w:hint="default"/>
        </w:rPr>
        <w:t>5.5 员工管理（仅管理员可见）</w:t>
      </w:r>
    </w:p>
    <w:p w14:paraId="7930C165">
      <w:pPr>
        <w:bidi w:val="0"/>
      </w:pPr>
      <w:r>
        <w:rPr>
          <w:rFonts w:hint="default"/>
        </w:rPr>
        <w:t>员工列表：姓名、角色、手机号、累计执行订单数（自动统计）</w:t>
      </w:r>
    </w:p>
    <w:p w14:paraId="69DF2F9E">
      <w:pPr>
        <w:bidi w:val="0"/>
      </w:pPr>
      <w:r>
        <w:rPr>
          <w:rFonts w:hint="default"/>
        </w:rPr>
        <w:t>增删改员工，设置角色</w:t>
      </w:r>
    </w:p>
    <w:p w14:paraId="1B69E9AE">
      <w:pPr>
        <w:bidi w:val="0"/>
      </w:pPr>
      <w:r>
        <w:rPr>
          <w:rFonts w:hint="default"/>
        </w:rPr>
        <w:t>绩效看板：按角色展示绩效数据</w:t>
      </w:r>
    </w:p>
    <w:p w14:paraId="738AAFEE">
      <w:pPr>
        <w:bidi w:val="0"/>
        <w:rPr>
          <w:rFonts w:hint="default" w:eastAsiaTheme="minorEastAsia"/>
          <w:lang w:val="en-US" w:eastAsia="zh-CN"/>
        </w:rPr>
      </w:pPr>
      <w:r>
        <w:rPr>
          <w:rFonts w:hint="default"/>
        </w:rPr>
        <w:t>飞手：完成订单数、好评率、平均作业时长（从节点时间自动计算）</w:t>
      </w:r>
      <w:r>
        <w:rPr>
          <w:rFonts w:hint="eastAsia"/>
          <w:lang w:eastAsia="zh-CN"/>
        </w:rPr>
        <w:t>，</w:t>
      </w:r>
      <w:r>
        <w:rPr>
          <w:rFonts w:hint="eastAsia"/>
          <w:lang w:val="en-US" w:eastAsia="zh-CN"/>
        </w:rPr>
        <w:t>执照编号，照片</w:t>
      </w:r>
    </w:p>
    <w:p w14:paraId="64C6D29F">
      <w:pPr>
        <w:bidi w:val="0"/>
        <w:rPr>
          <w:rFonts w:hint="default" w:eastAsiaTheme="minorEastAsia"/>
          <w:lang w:val="en-US" w:eastAsia="zh-CN"/>
        </w:rPr>
      </w:pPr>
      <w:r>
        <w:rPr>
          <w:rFonts w:hint="default"/>
        </w:rPr>
        <w:t>客服：接单数、报价响应时间（从接单到报价的平均时长）</w:t>
      </w:r>
      <w:r>
        <w:rPr>
          <w:rFonts w:hint="eastAsia"/>
          <w:lang w:eastAsia="zh-CN"/>
        </w:rPr>
        <w:t>，</w:t>
      </w:r>
      <w:r>
        <w:rPr>
          <w:rFonts w:hint="eastAsia"/>
          <w:lang w:val="en-US" w:eastAsia="zh-CN"/>
        </w:rPr>
        <w:t>照片</w:t>
      </w:r>
    </w:p>
    <w:p w14:paraId="6C70D560">
      <w:pPr>
        <w:bidi w:val="0"/>
        <w:rPr>
          <w:rFonts w:hint="default" w:eastAsiaTheme="minorEastAsia"/>
          <w:lang w:val="en-US" w:eastAsia="zh-CN"/>
        </w:rPr>
      </w:pPr>
      <w:r>
        <w:rPr>
          <w:rFonts w:hint="default"/>
        </w:rPr>
        <w:t>地勤：出发准时率（按期望日期与实际出发时间的对比）</w:t>
      </w:r>
      <w:r>
        <w:rPr>
          <w:rFonts w:hint="eastAsia"/>
          <w:lang w:eastAsia="zh-CN"/>
        </w:rPr>
        <w:t>。</w:t>
      </w:r>
      <w:r>
        <w:rPr>
          <w:rFonts w:hint="eastAsia"/>
          <w:lang w:val="en-US" w:eastAsia="zh-CN"/>
        </w:rPr>
        <w:t>照片</w:t>
      </w:r>
    </w:p>
    <w:p w14:paraId="242E7547">
      <w:pPr>
        <w:bidi w:val="0"/>
      </w:pPr>
      <w:r>
        <w:rPr>
          <w:rFonts w:hint="default"/>
        </w:rPr>
        <w:t>数据可导出</w:t>
      </w:r>
    </w:p>
    <w:p w14:paraId="0070A29F">
      <w:pPr>
        <w:bidi w:val="0"/>
        <w:rPr>
          <w:rFonts w:hint="default"/>
        </w:rPr>
      </w:pPr>
      <w:r>
        <w:rPr>
          <w:rFonts w:hint="default"/>
        </w:rPr>
        <w:t>5.6 公司资料与资质管理（仅管理员可见）</w:t>
      </w:r>
    </w:p>
    <w:p w14:paraId="39BCAB26">
      <w:pPr>
        <w:bidi w:val="0"/>
      </w:pPr>
      <w:r>
        <w:rPr>
          <w:rFonts w:hint="default"/>
        </w:rPr>
        <w:t>公司基本信息、简介、服务区域（由平台运营方在管理后台配置，服务商不可修改）</w:t>
      </w:r>
    </w:p>
    <w:p w14:paraId="14CBF4B6">
      <w:pPr>
        <w:bidi w:val="0"/>
      </w:pPr>
      <w:r>
        <w:rPr>
          <w:rFonts w:hint="default"/>
        </w:rPr>
        <w:t>资质上传（运营许可证、飞手执照、保险单等）</w:t>
      </w:r>
    </w:p>
    <w:p w14:paraId="08EF6F3F">
      <w:pPr>
        <w:bidi w:val="0"/>
      </w:pPr>
      <w:r>
        <w:rPr>
          <w:rFonts w:hint="default"/>
        </w:rPr>
        <w:t>安全飞行时长（手动录入或后期自动累加）</w:t>
      </w:r>
    </w:p>
    <w:p w14:paraId="3BDB37D4">
      <w:pPr>
        <w:bidi w:val="0"/>
        <w:rPr>
          <w:rFonts w:hint="default"/>
        </w:rPr>
      </w:pPr>
      <w:r>
        <w:rPr>
          <w:rFonts w:hint="default"/>
        </w:rPr>
        <w:t>5.7 固定资产管理（仅管理员可见）</w:t>
      </w:r>
    </w:p>
    <w:p w14:paraId="6FFB7B0E">
      <w:pPr>
        <w:bidi w:val="0"/>
      </w:pPr>
      <w:r>
        <w:rPr>
          <w:rFonts w:hint="default"/>
        </w:rPr>
        <w:t>资产类型：无人机、车辆、吊具、其他</w:t>
      </w:r>
    </w:p>
    <w:p w14:paraId="135CD4AD">
      <w:pPr>
        <w:bidi w:val="0"/>
      </w:pPr>
      <w:r>
        <w:rPr>
          <w:rFonts w:hint="default"/>
        </w:rPr>
        <w:t>字段：类型、型号/名称、序列号/车牌号、购置日期、保险信息、保养日期、</w:t>
      </w:r>
      <w:r>
        <w:rPr>
          <w:rFonts w:hint="eastAsia"/>
          <w:lang w:val="en-US" w:eastAsia="zh-CN"/>
        </w:rPr>
        <w:t>保险到期日期，照片，</w:t>
      </w:r>
      <w:r>
        <w:rPr>
          <w:rFonts w:hint="default"/>
        </w:rPr>
        <w:t>状态</w:t>
      </w:r>
    </w:p>
    <w:p w14:paraId="18480C04">
      <w:pPr>
        <w:bidi w:val="0"/>
      </w:pPr>
      <w:r>
        <w:rPr>
          <w:rFonts w:hint="default"/>
        </w:rPr>
        <w:t>增删改资产，保险/保养提醒</w:t>
      </w:r>
    </w:p>
    <w:p w14:paraId="2A052D7F">
      <w:pPr>
        <w:bidi w:val="0"/>
        <w:rPr>
          <w:rFonts w:hint="default"/>
        </w:rPr>
      </w:pPr>
      <w:r>
        <w:rPr>
          <w:rFonts w:hint="default"/>
        </w:rPr>
        <w:t>5.8 服务管理（仅管理员可见）</w:t>
      </w:r>
    </w:p>
    <w:p w14:paraId="02CFD5F9">
      <w:pPr>
        <w:bidi w:val="0"/>
      </w:pPr>
      <w:r>
        <w:rPr>
          <w:rFonts w:hint="default"/>
        </w:rPr>
        <w:t>服务范围设置（仅展示，实际由平台后台配置）</w:t>
      </w:r>
    </w:p>
    <w:p w14:paraId="0BA72D7C">
      <w:pPr>
        <w:bidi w:val="0"/>
      </w:pPr>
      <w:r>
        <w:rPr>
          <w:rFonts w:hint="default"/>
        </w:rPr>
        <w:t>服务时间配置</w:t>
      </w:r>
    </w:p>
    <w:p w14:paraId="7142F021">
      <w:pPr>
        <w:bidi w:val="0"/>
      </w:pPr>
      <w:r>
        <w:rPr>
          <w:rFonts w:hint="default"/>
        </w:rPr>
        <w:t>服务价格自定义（仅供参考）</w:t>
      </w:r>
    </w:p>
    <w:p w14:paraId="5DB5BF13">
      <w:pPr>
        <w:bidi w:val="0"/>
        <w:rPr>
          <w:rFonts w:hint="default"/>
        </w:rPr>
      </w:pPr>
      <w:r>
        <w:rPr>
          <w:rFonts w:hint="default"/>
        </w:rPr>
        <w:t>5.9 财务管理（仅管理员/财务可见，仅统计）</w:t>
      </w:r>
    </w:p>
    <w:p w14:paraId="312E4875">
      <w:pPr>
        <w:bidi w:val="0"/>
      </w:pPr>
    </w:p>
    <w:p w14:paraId="37BB5C77">
      <w:pPr>
        <w:bidi w:val="0"/>
      </w:pPr>
      <w:r>
        <w:rPr>
          <w:rFonts w:hint="default"/>
        </w:rPr>
        <w:t>收入明细：按订单列出应收金额、实收金额、收款方式、收款时间、发票号码</w:t>
      </w:r>
    </w:p>
    <w:p w14:paraId="34164C8E">
      <w:pPr>
        <w:bidi w:val="0"/>
      </w:pPr>
      <w:r>
        <w:rPr>
          <w:rFonts w:hint="default"/>
        </w:rPr>
        <w:t>待收款总额（已开票未收款）</w:t>
      </w:r>
    </w:p>
    <w:p w14:paraId="6DD3C2D1">
      <w:pPr>
        <w:bidi w:val="0"/>
      </w:pPr>
      <w:r>
        <w:rPr>
          <w:rFonts w:hint="default"/>
        </w:rPr>
        <w:t>报表导出（含发票信息）</w:t>
      </w:r>
    </w:p>
    <w:p w14:paraId="03E61B30">
      <w:pPr>
        <w:bidi w:val="0"/>
        <w:rPr>
          <w:rFonts w:hint="default"/>
        </w:rPr>
      </w:pPr>
      <w:r>
        <w:rPr>
          <w:rFonts w:hint="default"/>
        </w:rPr>
        <w:t>5.10 服务商推广界面（仅管理员可见）</w:t>
      </w:r>
    </w:p>
    <w:p w14:paraId="3169B552">
      <w:pPr>
        <w:bidi w:val="0"/>
      </w:pPr>
      <w:r>
        <w:rPr>
          <w:rFonts w:hint="default"/>
        </w:rPr>
        <w:t>自动生成对外展示网页，内容从公司资料、订单统计、资产、团队、评价、作业案例等汇总。</w:t>
      </w:r>
    </w:p>
    <w:p w14:paraId="2177828E">
      <w:pPr>
        <w:bidi w:val="0"/>
      </w:pPr>
      <w:r>
        <w:rPr>
          <w:rFonts w:hint="default"/>
        </w:rPr>
        <w:t>案例管理：服务商管理员可从已完成订单的过程照片中选择一批（最多20张）作为推广案例，并可排序、删除，案例图同步更新至推广界面。</w:t>
      </w:r>
    </w:p>
    <w:p w14:paraId="465B29D4">
      <w:pPr>
        <w:bidi w:val="0"/>
      </w:pPr>
      <w:r>
        <w:rPr>
          <w:rFonts w:hint="default"/>
        </w:rPr>
        <w:t>包含核心数据卡片、资质证书、资产列表、团队、评价、案例图、服务区域热力图、联系方式</w:t>
      </w:r>
    </w:p>
    <w:p w14:paraId="22DEE450">
      <w:pPr>
        <w:bidi w:val="0"/>
      </w:pPr>
      <w:r>
        <w:rPr>
          <w:rFonts w:hint="default"/>
        </w:rPr>
        <w:t>预览与分享（链接、二维码）</w:t>
      </w:r>
    </w:p>
    <w:p w14:paraId="2766DE00">
      <w:pPr>
        <w:bidi w:val="0"/>
        <w:rPr>
          <w:rFonts w:hint="default"/>
        </w:rPr>
      </w:pPr>
      <w:r>
        <w:rPr>
          <w:rFonts w:hint="default"/>
        </w:rPr>
        <w:t>5.11 评价管理</w:t>
      </w:r>
    </w:p>
    <w:p w14:paraId="19401788">
      <w:pPr>
        <w:bidi w:val="0"/>
      </w:pPr>
      <w:r>
        <w:rPr>
          <w:rFonts w:hint="default"/>
        </w:rPr>
        <w:t>查看用户评价与回复</w:t>
      </w:r>
    </w:p>
    <w:p w14:paraId="1D082F00">
      <w:pPr>
        <w:bidi w:val="0"/>
      </w:pPr>
      <w:r>
        <w:rPr>
          <w:rFonts w:hint="default"/>
        </w:rPr>
        <w:t>对差评可进行解释或申诉（申诉内容同步至管理后台）</w:t>
      </w:r>
    </w:p>
    <w:p w14:paraId="4E766948">
      <w:pPr>
        <w:bidi w:val="0"/>
        <w:rPr>
          <w:rFonts w:hint="default"/>
          <w:b/>
          <w:bCs/>
        </w:rPr>
      </w:pPr>
      <w:r>
        <w:rPr>
          <w:rFonts w:hint="default"/>
          <w:b/>
          <w:bCs/>
        </w:rPr>
        <w:t>6. 订单全节点流程总结</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90"/>
        <w:gridCol w:w="2002"/>
        <w:gridCol w:w="4954"/>
      </w:tblGrid>
      <w:tr w14:paraId="38569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auto"/>
            <w:tcMar>
              <w:top w:w="150" w:type="dxa"/>
              <w:left w:w="0" w:type="dxa"/>
              <w:bottom w:w="150" w:type="dxa"/>
              <w:right w:w="240" w:type="dxa"/>
            </w:tcMar>
            <w:vAlign w:val="center"/>
          </w:tcPr>
          <w:p w14:paraId="5ADAF614">
            <w:pPr>
              <w:pStyle w:val="11"/>
              <w:bidi w:val="0"/>
              <w:rPr>
                <w:rFonts w:hint="default"/>
              </w:rPr>
            </w:pPr>
            <w:r>
              <w:rPr>
                <w:rFonts w:hint="default"/>
                <w:lang w:val="en-US" w:eastAsia="zh-CN"/>
              </w:rPr>
              <w:t>节点</w:t>
            </w:r>
          </w:p>
        </w:tc>
        <w:tc>
          <w:tcPr>
            <w:tcW w:w="0" w:type="auto"/>
            <w:shd w:val="clear" w:color="auto" w:fill="auto"/>
            <w:tcMar>
              <w:top w:w="150" w:type="dxa"/>
              <w:left w:w="240" w:type="dxa"/>
              <w:bottom w:w="150" w:type="dxa"/>
              <w:right w:w="240" w:type="dxa"/>
            </w:tcMar>
            <w:vAlign w:val="center"/>
          </w:tcPr>
          <w:p w14:paraId="7545FC17">
            <w:pPr>
              <w:pStyle w:val="11"/>
              <w:bidi w:val="0"/>
              <w:rPr>
                <w:rFonts w:hint="default"/>
              </w:rPr>
            </w:pPr>
            <w:r>
              <w:rPr>
                <w:rFonts w:hint="default"/>
                <w:lang w:val="en-US" w:eastAsia="zh-CN"/>
              </w:rPr>
              <w:t>操作方</w:t>
            </w:r>
          </w:p>
        </w:tc>
        <w:tc>
          <w:tcPr>
            <w:tcW w:w="0" w:type="auto"/>
            <w:shd w:val="clear" w:color="auto" w:fill="auto"/>
            <w:tcMar>
              <w:top w:w="150" w:type="dxa"/>
              <w:left w:w="240" w:type="dxa"/>
              <w:bottom w:w="150" w:type="dxa"/>
              <w:right w:w="240" w:type="dxa"/>
            </w:tcMar>
            <w:vAlign w:val="center"/>
          </w:tcPr>
          <w:p w14:paraId="7C67B143">
            <w:pPr>
              <w:pStyle w:val="11"/>
              <w:bidi w:val="0"/>
              <w:rPr>
                <w:rFonts w:hint="default"/>
              </w:rPr>
            </w:pPr>
            <w:r>
              <w:rPr>
                <w:rFonts w:hint="default"/>
                <w:lang w:val="en-US" w:eastAsia="zh-CN"/>
              </w:rPr>
              <w:t>说明</w:t>
            </w:r>
          </w:p>
        </w:tc>
      </w:tr>
      <w:tr w14:paraId="50A54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1672DD8">
            <w:pPr>
              <w:pStyle w:val="11"/>
              <w:bidi w:val="0"/>
              <w:rPr>
                <w:rFonts w:hint="default"/>
              </w:rPr>
            </w:pPr>
            <w:r>
              <w:rPr>
                <w:rFonts w:hint="default"/>
                <w:lang w:val="en-US" w:eastAsia="zh-CN"/>
              </w:rPr>
              <w:t>1. 提交需求</w:t>
            </w:r>
          </w:p>
        </w:tc>
        <w:tc>
          <w:tcPr>
            <w:tcW w:w="0" w:type="auto"/>
            <w:shd w:val="clear" w:color="auto" w:fill="auto"/>
            <w:tcMar>
              <w:top w:w="150" w:type="dxa"/>
              <w:left w:w="240" w:type="dxa"/>
              <w:bottom w:w="150" w:type="dxa"/>
              <w:right w:w="240" w:type="dxa"/>
            </w:tcMar>
            <w:vAlign w:val="center"/>
          </w:tcPr>
          <w:p w14:paraId="5F67042D">
            <w:pPr>
              <w:pStyle w:val="11"/>
              <w:bidi w:val="0"/>
              <w:rPr>
                <w:rFonts w:hint="default"/>
              </w:rPr>
            </w:pPr>
            <w:r>
              <w:rPr>
                <w:rFonts w:hint="default"/>
                <w:lang w:val="en-US" w:eastAsia="zh-CN"/>
              </w:rPr>
              <w:t>用户</w:t>
            </w:r>
          </w:p>
        </w:tc>
        <w:tc>
          <w:tcPr>
            <w:tcW w:w="0" w:type="auto"/>
            <w:shd w:val="clear" w:color="auto" w:fill="auto"/>
            <w:tcMar>
              <w:top w:w="150" w:type="dxa"/>
              <w:left w:w="240" w:type="dxa"/>
              <w:bottom w:w="150" w:type="dxa"/>
              <w:right w:w="0" w:type="dxa"/>
            </w:tcMar>
            <w:vAlign w:val="center"/>
          </w:tcPr>
          <w:p w14:paraId="64E0369E">
            <w:pPr>
              <w:pStyle w:val="11"/>
              <w:bidi w:val="0"/>
              <w:rPr>
                <w:rFonts w:hint="default"/>
              </w:rPr>
            </w:pPr>
            <w:r>
              <w:rPr>
                <w:rFonts w:hint="default"/>
                <w:lang w:val="en-US" w:eastAsia="zh-CN"/>
              </w:rPr>
              <w:t>用户填写表单，系统自动匹配服务商，订单生成，发送通知</w:t>
            </w:r>
          </w:p>
        </w:tc>
      </w:tr>
      <w:tr w14:paraId="6D49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A6EAE45">
            <w:pPr>
              <w:pStyle w:val="11"/>
              <w:bidi w:val="0"/>
              <w:rPr>
                <w:rFonts w:hint="default"/>
              </w:rPr>
            </w:pPr>
            <w:r>
              <w:rPr>
                <w:rFonts w:hint="default"/>
                <w:lang w:val="en-US" w:eastAsia="zh-CN"/>
              </w:rPr>
              <w:t>2. 服务商接单</w:t>
            </w:r>
          </w:p>
        </w:tc>
        <w:tc>
          <w:tcPr>
            <w:tcW w:w="0" w:type="auto"/>
            <w:shd w:val="clear" w:color="auto" w:fill="auto"/>
            <w:tcMar>
              <w:top w:w="150" w:type="dxa"/>
              <w:left w:w="240" w:type="dxa"/>
              <w:bottom w:w="150" w:type="dxa"/>
              <w:right w:w="240" w:type="dxa"/>
            </w:tcMar>
            <w:vAlign w:val="center"/>
          </w:tcPr>
          <w:p w14:paraId="553FDAE9">
            <w:pPr>
              <w:pStyle w:val="11"/>
              <w:bidi w:val="0"/>
              <w:rPr>
                <w:rFonts w:hint="default"/>
              </w:rPr>
            </w:pPr>
            <w:r>
              <w:rPr>
                <w:rFonts w:hint="default"/>
                <w:lang w:val="en-US" w:eastAsia="zh-CN"/>
              </w:rPr>
              <w:t>服务商客服/管理员</w:t>
            </w:r>
          </w:p>
        </w:tc>
        <w:tc>
          <w:tcPr>
            <w:tcW w:w="0" w:type="auto"/>
            <w:shd w:val="clear" w:color="auto" w:fill="auto"/>
            <w:tcMar>
              <w:top w:w="150" w:type="dxa"/>
              <w:left w:w="240" w:type="dxa"/>
              <w:bottom w:w="150" w:type="dxa"/>
              <w:right w:w="0" w:type="dxa"/>
            </w:tcMar>
            <w:vAlign w:val="center"/>
          </w:tcPr>
          <w:p w14:paraId="4623B840">
            <w:pPr>
              <w:pStyle w:val="11"/>
              <w:bidi w:val="0"/>
              <w:rPr>
                <w:rFonts w:hint="default"/>
              </w:rPr>
            </w:pPr>
            <w:r>
              <w:rPr>
                <w:rFonts w:hint="default"/>
                <w:lang w:val="en-US" w:eastAsia="zh-CN"/>
              </w:rPr>
              <w:t>接单或关闭（关闭需理由），超时自动关闭</w:t>
            </w:r>
          </w:p>
        </w:tc>
      </w:tr>
      <w:tr w14:paraId="717A0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E28151B">
            <w:pPr>
              <w:pStyle w:val="11"/>
              <w:bidi w:val="0"/>
              <w:rPr>
                <w:rFonts w:hint="default"/>
              </w:rPr>
            </w:pPr>
            <w:r>
              <w:rPr>
                <w:rFonts w:hint="default"/>
                <w:lang w:val="en-US" w:eastAsia="zh-CN"/>
              </w:rPr>
              <w:t>3. 服务商报价</w:t>
            </w:r>
          </w:p>
        </w:tc>
        <w:tc>
          <w:tcPr>
            <w:tcW w:w="0" w:type="auto"/>
            <w:shd w:val="clear" w:color="auto" w:fill="auto"/>
            <w:tcMar>
              <w:top w:w="150" w:type="dxa"/>
              <w:left w:w="240" w:type="dxa"/>
              <w:bottom w:w="150" w:type="dxa"/>
              <w:right w:w="240" w:type="dxa"/>
            </w:tcMar>
            <w:vAlign w:val="center"/>
          </w:tcPr>
          <w:p w14:paraId="12518EF3">
            <w:pPr>
              <w:pStyle w:val="11"/>
              <w:bidi w:val="0"/>
              <w:rPr>
                <w:rFonts w:hint="default"/>
              </w:rPr>
            </w:pPr>
            <w:r>
              <w:rPr>
                <w:rFonts w:hint="default"/>
                <w:lang w:val="en-US" w:eastAsia="zh-CN"/>
              </w:rPr>
              <w:t>服务商客服/管理员</w:t>
            </w:r>
          </w:p>
        </w:tc>
        <w:tc>
          <w:tcPr>
            <w:tcW w:w="0" w:type="auto"/>
            <w:shd w:val="clear" w:color="auto" w:fill="auto"/>
            <w:tcMar>
              <w:top w:w="150" w:type="dxa"/>
              <w:left w:w="240" w:type="dxa"/>
              <w:bottom w:w="150" w:type="dxa"/>
              <w:right w:w="0" w:type="dxa"/>
            </w:tcMar>
            <w:vAlign w:val="center"/>
          </w:tcPr>
          <w:p w14:paraId="4AC73363">
            <w:pPr>
              <w:pStyle w:val="11"/>
              <w:bidi w:val="0"/>
              <w:rPr>
                <w:rFonts w:hint="default"/>
              </w:rPr>
            </w:pPr>
            <w:r>
              <w:rPr>
                <w:rFonts w:hint="default"/>
                <w:lang w:val="en-US" w:eastAsia="zh-CN"/>
              </w:rPr>
              <w:t>填写报价金额，用户确认前不可继续，支持最多3轮议价</w:t>
            </w:r>
          </w:p>
        </w:tc>
      </w:tr>
      <w:tr w14:paraId="7A047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ABDFC23">
            <w:pPr>
              <w:pStyle w:val="11"/>
              <w:bidi w:val="0"/>
              <w:rPr>
                <w:rFonts w:hint="default"/>
              </w:rPr>
            </w:pPr>
            <w:r>
              <w:rPr>
                <w:rFonts w:hint="default"/>
                <w:lang w:val="en-US" w:eastAsia="zh-CN"/>
              </w:rPr>
              <w:t>4. 用户确认报价</w:t>
            </w:r>
          </w:p>
        </w:tc>
        <w:tc>
          <w:tcPr>
            <w:tcW w:w="0" w:type="auto"/>
            <w:shd w:val="clear" w:color="auto" w:fill="auto"/>
            <w:tcMar>
              <w:top w:w="150" w:type="dxa"/>
              <w:left w:w="240" w:type="dxa"/>
              <w:bottom w:w="150" w:type="dxa"/>
              <w:right w:w="240" w:type="dxa"/>
            </w:tcMar>
            <w:vAlign w:val="center"/>
          </w:tcPr>
          <w:p w14:paraId="03E96915">
            <w:pPr>
              <w:pStyle w:val="11"/>
              <w:bidi w:val="0"/>
              <w:rPr>
                <w:rFonts w:hint="default"/>
              </w:rPr>
            </w:pPr>
            <w:r>
              <w:rPr>
                <w:rFonts w:hint="default"/>
                <w:lang w:val="en-US" w:eastAsia="zh-CN"/>
              </w:rPr>
              <w:t>用户</w:t>
            </w:r>
          </w:p>
        </w:tc>
        <w:tc>
          <w:tcPr>
            <w:tcW w:w="0" w:type="auto"/>
            <w:shd w:val="clear" w:color="auto" w:fill="auto"/>
            <w:tcMar>
              <w:top w:w="150" w:type="dxa"/>
              <w:left w:w="240" w:type="dxa"/>
              <w:bottom w:w="150" w:type="dxa"/>
              <w:right w:w="0" w:type="dxa"/>
            </w:tcMar>
            <w:vAlign w:val="center"/>
          </w:tcPr>
          <w:p w14:paraId="066B66D0">
            <w:pPr>
              <w:pStyle w:val="11"/>
              <w:bidi w:val="0"/>
              <w:rPr>
                <w:rFonts w:hint="default"/>
              </w:rPr>
            </w:pPr>
            <w:r>
              <w:rPr>
                <w:rFonts w:hint="default"/>
                <w:lang w:val="en-US" w:eastAsia="zh-CN"/>
              </w:rPr>
              <w:t>确认后订单进入下一节点，超时自动关闭</w:t>
            </w:r>
          </w:p>
        </w:tc>
      </w:tr>
      <w:tr w14:paraId="11F3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9160E4D">
            <w:pPr>
              <w:pStyle w:val="11"/>
              <w:bidi w:val="0"/>
              <w:rPr>
                <w:rFonts w:hint="default"/>
              </w:rPr>
            </w:pPr>
            <w:r>
              <w:rPr>
                <w:rFonts w:hint="default"/>
                <w:lang w:val="en-US" w:eastAsia="zh-CN"/>
              </w:rPr>
              <w:t>5. 资源分配</w:t>
            </w:r>
          </w:p>
        </w:tc>
        <w:tc>
          <w:tcPr>
            <w:tcW w:w="0" w:type="auto"/>
            <w:shd w:val="clear" w:color="auto" w:fill="auto"/>
            <w:tcMar>
              <w:top w:w="150" w:type="dxa"/>
              <w:left w:w="240" w:type="dxa"/>
              <w:bottom w:w="150" w:type="dxa"/>
              <w:right w:w="240" w:type="dxa"/>
            </w:tcMar>
            <w:vAlign w:val="center"/>
          </w:tcPr>
          <w:p w14:paraId="6525E466">
            <w:pPr>
              <w:pStyle w:val="11"/>
              <w:bidi w:val="0"/>
              <w:rPr>
                <w:rFonts w:hint="default"/>
              </w:rPr>
            </w:pPr>
            <w:r>
              <w:rPr>
                <w:rFonts w:hint="default"/>
                <w:lang w:val="en-US" w:eastAsia="zh-CN"/>
              </w:rPr>
              <w:t>服务商客服/管理员</w:t>
            </w:r>
          </w:p>
        </w:tc>
        <w:tc>
          <w:tcPr>
            <w:tcW w:w="0" w:type="auto"/>
            <w:shd w:val="clear" w:color="auto" w:fill="auto"/>
            <w:tcMar>
              <w:top w:w="150" w:type="dxa"/>
              <w:left w:w="240" w:type="dxa"/>
              <w:bottom w:w="150" w:type="dxa"/>
              <w:right w:w="0" w:type="dxa"/>
            </w:tcMar>
            <w:vAlign w:val="center"/>
          </w:tcPr>
          <w:p w14:paraId="673C0299">
            <w:pPr>
              <w:pStyle w:val="11"/>
              <w:bidi w:val="0"/>
              <w:rPr>
                <w:rFonts w:hint="default"/>
              </w:rPr>
            </w:pPr>
            <w:r>
              <w:rPr>
                <w:rFonts w:hint="default"/>
                <w:lang w:val="en-US" w:eastAsia="zh-CN"/>
              </w:rPr>
              <w:t>指派飞手、地勤</w:t>
            </w:r>
          </w:p>
        </w:tc>
      </w:tr>
      <w:tr w14:paraId="7D40C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F03AE3A">
            <w:pPr>
              <w:pStyle w:val="11"/>
              <w:bidi w:val="0"/>
              <w:rPr>
                <w:rFonts w:hint="default"/>
              </w:rPr>
            </w:pPr>
            <w:r>
              <w:rPr>
                <w:rFonts w:hint="default"/>
                <w:lang w:val="en-US" w:eastAsia="zh-CN"/>
              </w:rPr>
              <w:t>6. 前往吊运地点</w:t>
            </w:r>
          </w:p>
        </w:tc>
        <w:tc>
          <w:tcPr>
            <w:tcW w:w="0" w:type="auto"/>
            <w:shd w:val="clear" w:color="auto" w:fill="auto"/>
            <w:tcMar>
              <w:top w:w="150" w:type="dxa"/>
              <w:left w:w="240" w:type="dxa"/>
              <w:bottom w:w="150" w:type="dxa"/>
              <w:right w:w="240" w:type="dxa"/>
            </w:tcMar>
            <w:vAlign w:val="center"/>
          </w:tcPr>
          <w:p w14:paraId="55F05BA0">
            <w:pPr>
              <w:pStyle w:val="11"/>
              <w:bidi w:val="0"/>
              <w:rPr>
                <w:rFonts w:hint="default"/>
              </w:rPr>
            </w:pPr>
            <w:r>
              <w:rPr>
                <w:rFonts w:hint="default"/>
                <w:lang w:val="en-US" w:eastAsia="zh-CN"/>
              </w:rPr>
              <w:t>服务商地勤</w:t>
            </w:r>
          </w:p>
        </w:tc>
        <w:tc>
          <w:tcPr>
            <w:tcW w:w="0" w:type="auto"/>
            <w:shd w:val="clear" w:color="auto" w:fill="auto"/>
            <w:tcMar>
              <w:top w:w="150" w:type="dxa"/>
              <w:left w:w="240" w:type="dxa"/>
              <w:bottom w:w="150" w:type="dxa"/>
              <w:right w:w="0" w:type="dxa"/>
            </w:tcMar>
            <w:vAlign w:val="center"/>
          </w:tcPr>
          <w:p w14:paraId="58C9A74C">
            <w:pPr>
              <w:pStyle w:val="11"/>
              <w:bidi w:val="0"/>
              <w:rPr>
                <w:rFonts w:hint="default"/>
              </w:rPr>
            </w:pPr>
            <w:r>
              <w:rPr>
                <w:rFonts w:hint="default"/>
                <w:lang w:val="en-US" w:eastAsia="zh-CN"/>
              </w:rPr>
              <w:t>地勤更新状态，记录出发时间</w:t>
            </w:r>
          </w:p>
        </w:tc>
      </w:tr>
      <w:tr w14:paraId="27BE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008DFD6">
            <w:pPr>
              <w:pStyle w:val="11"/>
              <w:bidi w:val="0"/>
              <w:rPr>
                <w:rFonts w:hint="default"/>
              </w:rPr>
            </w:pPr>
            <w:r>
              <w:rPr>
                <w:rFonts w:hint="default"/>
                <w:lang w:val="en-US" w:eastAsia="zh-CN"/>
              </w:rPr>
              <w:t>7. 开始吊运</w:t>
            </w:r>
          </w:p>
        </w:tc>
        <w:tc>
          <w:tcPr>
            <w:tcW w:w="0" w:type="auto"/>
            <w:shd w:val="clear" w:color="auto" w:fill="auto"/>
            <w:tcMar>
              <w:top w:w="150" w:type="dxa"/>
              <w:left w:w="240" w:type="dxa"/>
              <w:bottom w:w="150" w:type="dxa"/>
              <w:right w:w="240" w:type="dxa"/>
            </w:tcMar>
            <w:vAlign w:val="center"/>
          </w:tcPr>
          <w:p w14:paraId="34BC09A6">
            <w:pPr>
              <w:pStyle w:val="11"/>
              <w:bidi w:val="0"/>
              <w:rPr>
                <w:rFonts w:hint="default"/>
              </w:rPr>
            </w:pPr>
            <w:r>
              <w:rPr>
                <w:rFonts w:hint="default"/>
                <w:lang w:val="en-US" w:eastAsia="zh-CN"/>
              </w:rPr>
              <w:t>服务商飞手</w:t>
            </w:r>
          </w:p>
        </w:tc>
        <w:tc>
          <w:tcPr>
            <w:tcW w:w="0" w:type="auto"/>
            <w:shd w:val="clear" w:color="auto" w:fill="auto"/>
            <w:tcMar>
              <w:top w:w="150" w:type="dxa"/>
              <w:left w:w="240" w:type="dxa"/>
              <w:bottom w:w="150" w:type="dxa"/>
              <w:right w:w="0" w:type="dxa"/>
            </w:tcMar>
            <w:vAlign w:val="center"/>
          </w:tcPr>
          <w:p w14:paraId="6DC8E685">
            <w:pPr>
              <w:pStyle w:val="11"/>
              <w:bidi w:val="0"/>
              <w:rPr>
                <w:rFonts w:hint="default"/>
              </w:rPr>
            </w:pPr>
            <w:r>
              <w:rPr>
                <w:rFonts w:hint="default"/>
                <w:lang w:val="en-US" w:eastAsia="zh-CN"/>
              </w:rPr>
              <w:t>飞手更新状态，记录开始时间</w:t>
            </w:r>
          </w:p>
        </w:tc>
      </w:tr>
      <w:tr w14:paraId="709A0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1BC2B32">
            <w:pPr>
              <w:pStyle w:val="11"/>
              <w:bidi w:val="0"/>
              <w:rPr>
                <w:rFonts w:hint="default"/>
              </w:rPr>
            </w:pPr>
            <w:r>
              <w:rPr>
                <w:rFonts w:hint="default"/>
                <w:lang w:val="en-US" w:eastAsia="zh-CN"/>
              </w:rPr>
              <w:t>8. 吊运结束</w:t>
            </w:r>
          </w:p>
        </w:tc>
        <w:tc>
          <w:tcPr>
            <w:tcW w:w="0" w:type="auto"/>
            <w:shd w:val="clear" w:color="auto" w:fill="auto"/>
            <w:tcMar>
              <w:top w:w="150" w:type="dxa"/>
              <w:left w:w="240" w:type="dxa"/>
              <w:bottom w:w="150" w:type="dxa"/>
              <w:right w:w="240" w:type="dxa"/>
            </w:tcMar>
            <w:vAlign w:val="center"/>
          </w:tcPr>
          <w:p w14:paraId="06338D0F">
            <w:pPr>
              <w:pStyle w:val="11"/>
              <w:bidi w:val="0"/>
              <w:rPr>
                <w:rFonts w:hint="default"/>
              </w:rPr>
            </w:pPr>
            <w:r>
              <w:rPr>
                <w:rFonts w:hint="default"/>
                <w:lang w:val="en-US" w:eastAsia="zh-CN"/>
              </w:rPr>
              <w:t>服务商飞手</w:t>
            </w:r>
          </w:p>
        </w:tc>
        <w:tc>
          <w:tcPr>
            <w:tcW w:w="0" w:type="auto"/>
            <w:shd w:val="clear" w:color="auto" w:fill="auto"/>
            <w:tcMar>
              <w:top w:w="150" w:type="dxa"/>
              <w:left w:w="240" w:type="dxa"/>
              <w:bottom w:w="150" w:type="dxa"/>
              <w:right w:w="0" w:type="dxa"/>
            </w:tcMar>
            <w:vAlign w:val="center"/>
          </w:tcPr>
          <w:p w14:paraId="5B7F10A7">
            <w:pPr>
              <w:pStyle w:val="11"/>
              <w:bidi w:val="0"/>
              <w:rPr>
                <w:rFonts w:hint="default"/>
              </w:rPr>
            </w:pPr>
            <w:r>
              <w:rPr>
                <w:rFonts w:hint="default"/>
                <w:lang w:val="en-US" w:eastAsia="zh-CN"/>
              </w:rPr>
              <w:t>飞手更新状态，填写实际数据，上传凭证</w:t>
            </w:r>
          </w:p>
        </w:tc>
      </w:tr>
      <w:tr w14:paraId="11D6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CB414A6">
            <w:pPr>
              <w:pStyle w:val="11"/>
              <w:bidi w:val="0"/>
              <w:rPr>
                <w:rFonts w:hint="default"/>
              </w:rPr>
            </w:pPr>
            <w:r>
              <w:rPr>
                <w:rFonts w:hint="default"/>
                <w:lang w:val="en-US" w:eastAsia="zh-CN"/>
              </w:rPr>
              <w:t>9. 开具发票</w:t>
            </w:r>
          </w:p>
        </w:tc>
        <w:tc>
          <w:tcPr>
            <w:tcW w:w="0" w:type="auto"/>
            <w:shd w:val="clear" w:color="auto" w:fill="auto"/>
            <w:tcMar>
              <w:top w:w="150" w:type="dxa"/>
              <w:left w:w="240" w:type="dxa"/>
              <w:bottom w:w="150" w:type="dxa"/>
              <w:right w:w="240" w:type="dxa"/>
            </w:tcMar>
            <w:vAlign w:val="center"/>
          </w:tcPr>
          <w:p w14:paraId="331C8D9C">
            <w:pPr>
              <w:pStyle w:val="11"/>
              <w:bidi w:val="0"/>
              <w:rPr>
                <w:rFonts w:hint="default"/>
              </w:rPr>
            </w:pPr>
            <w:r>
              <w:rPr>
                <w:rFonts w:hint="default"/>
                <w:lang w:val="en-US" w:eastAsia="zh-CN"/>
              </w:rPr>
              <w:t>服务商财务</w:t>
            </w:r>
          </w:p>
        </w:tc>
        <w:tc>
          <w:tcPr>
            <w:tcW w:w="0" w:type="auto"/>
            <w:shd w:val="clear" w:color="auto" w:fill="auto"/>
            <w:tcMar>
              <w:top w:w="150" w:type="dxa"/>
              <w:left w:w="240" w:type="dxa"/>
              <w:bottom w:w="150" w:type="dxa"/>
              <w:right w:w="0" w:type="dxa"/>
            </w:tcMar>
            <w:vAlign w:val="center"/>
          </w:tcPr>
          <w:p w14:paraId="1A6D0AC6">
            <w:pPr>
              <w:pStyle w:val="11"/>
              <w:bidi w:val="0"/>
              <w:rPr>
                <w:rFonts w:hint="default"/>
              </w:rPr>
            </w:pPr>
            <w:r>
              <w:rPr>
                <w:rFonts w:hint="default"/>
                <w:lang w:val="en-US" w:eastAsia="zh-CN"/>
              </w:rPr>
              <w:t>财务更新状态，记录发票信息及收款</w:t>
            </w:r>
          </w:p>
        </w:tc>
      </w:tr>
      <w:tr w14:paraId="261C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1FAF9A0">
            <w:pPr>
              <w:pStyle w:val="11"/>
              <w:bidi w:val="0"/>
              <w:rPr>
                <w:rFonts w:hint="default"/>
              </w:rPr>
            </w:pPr>
            <w:r>
              <w:rPr>
                <w:rFonts w:hint="default"/>
                <w:lang w:val="en-US" w:eastAsia="zh-CN"/>
              </w:rPr>
              <w:t>10. 评价服务</w:t>
            </w:r>
          </w:p>
        </w:tc>
        <w:tc>
          <w:tcPr>
            <w:tcW w:w="0" w:type="auto"/>
            <w:shd w:val="clear" w:color="auto" w:fill="auto"/>
            <w:tcMar>
              <w:top w:w="150" w:type="dxa"/>
              <w:left w:w="240" w:type="dxa"/>
              <w:bottom w:w="150" w:type="dxa"/>
              <w:right w:w="240" w:type="dxa"/>
            </w:tcMar>
            <w:vAlign w:val="center"/>
          </w:tcPr>
          <w:p w14:paraId="5E1CDE16">
            <w:pPr>
              <w:pStyle w:val="11"/>
              <w:bidi w:val="0"/>
              <w:rPr>
                <w:rFonts w:hint="default"/>
              </w:rPr>
            </w:pPr>
            <w:r>
              <w:rPr>
                <w:rFonts w:hint="default"/>
                <w:lang w:val="en-US" w:eastAsia="zh-CN"/>
              </w:rPr>
              <w:t>用户</w:t>
            </w:r>
          </w:p>
        </w:tc>
        <w:tc>
          <w:tcPr>
            <w:tcW w:w="0" w:type="auto"/>
            <w:shd w:val="clear" w:color="auto" w:fill="auto"/>
            <w:tcMar>
              <w:top w:w="150" w:type="dxa"/>
              <w:left w:w="240" w:type="dxa"/>
              <w:bottom w:w="150" w:type="dxa"/>
              <w:right w:w="0" w:type="dxa"/>
            </w:tcMar>
            <w:vAlign w:val="center"/>
          </w:tcPr>
          <w:p w14:paraId="69263A55">
            <w:pPr>
              <w:pStyle w:val="11"/>
              <w:bidi w:val="0"/>
              <w:rPr>
                <w:rFonts w:hint="default"/>
              </w:rPr>
            </w:pPr>
            <w:r>
              <w:rPr>
                <w:rFonts w:hint="default"/>
                <w:lang w:val="en-US" w:eastAsia="zh-CN"/>
              </w:rPr>
              <w:t>用户评价，订单完成。用户可发起投诉</w:t>
            </w:r>
          </w:p>
        </w:tc>
      </w:tr>
    </w:tbl>
    <w:p w14:paraId="6DA2DBAC">
      <w:pPr>
        <w:bidi w:val="0"/>
      </w:pPr>
      <w:r>
        <w:rPr>
          <w:rFonts w:hint="default"/>
        </w:rPr>
        <w:t>每个节点完成后，系统自动记录操作人、操作时间，并推送状态更新给用户（通过微信订阅消息/短信）。</w:t>
      </w:r>
    </w:p>
    <w:p w14:paraId="42A57EEE">
      <w:pPr>
        <w:bidi w:val="0"/>
      </w:pPr>
      <w:r>
        <w:rPr>
          <w:rFonts w:hint="default"/>
        </w:rPr>
        <w:t>用户端可看到完整的节点时间线，服务商端可看到所有节点记录。</w:t>
      </w:r>
    </w:p>
    <w:p w14:paraId="0DA3E6E4">
      <w:pPr>
        <w:bidi w:val="0"/>
        <w:rPr>
          <w:rFonts w:hint="default"/>
          <w:b/>
          <w:bCs/>
        </w:rPr>
      </w:pPr>
      <w:r>
        <w:rPr>
          <w:rFonts w:hint="default"/>
          <w:b/>
          <w:bCs/>
        </w:rPr>
        <w:t>7. 消息通知机制</w:t>
      </w:r>
    </w:p>
    <w:p w14:paraId="505A38E3">
      <w:pPr>
        <w:bidi w:val="0"/>
        <w:rPr>
          <w:rFonts w:hint="default"/>
        </w:rPr>
      </w:pPr>
      <w:r>
        <w:rPr>
          <w:rFonts w:hint="default"/>
        </w:rPr>
        <w:t>7.1 通知渠道</w:t>
      </w:r>
    </w:p>
    <w:p w14:paraId="6C8656BC">
      <w:pPr>
        <w:bidi w:val="0"/>
      </w:pPr>
      <w:r>
        <w:rPr>
          <w:rFonts w:hint="default"/>
        </w:rPr>
        <w:t>微信订阅消息（小程序）：用户订阅后，关键节点推送。</w:t>
      </w:r>
    </w:p>
    <w:p w14:paraId="6D3DADD1">
      <w:pPr>
        <w:bidi w:val="0"/>
      </w:pPr>
      <w:r>
        <w:rPr>
          <w:rFonts w:hint="default"/>
        </w:rPr>
        <w:t>短信通知：关键节点（如报价、出发、完成）发送短信，确保用户及时获知。</w:t>
      </w:r>
    </w:p>
    <w:p w14:paraId="3FC34E17">
      <w:pPr>
        <w:bidi w:val="0"/>
      </w:pPr>
      <w:r>
        <w:rPr>
          <w:rFonts w:hint="default"/>
        </w:rPr>
        <w:t>站内信：用户登录网页端时可查看未读消息。</w:t>
      </w:r>
    </w:p>
    <w:p w14:paraId="67CC7333">
      <w:pPr>
        <w:bidi w:val="0"/>
        <w:rPr>
          <w:rFonts w:hint="default"/>
        </w:rPr>
      </w:pPr>
      <w:r>
        <w:rPr>
          <w:rFonts w:hint="default"/>
        </w:rPr>
        <w:t>7.2 通知节点清单</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58"/>
        <w:gridCol w:w="1448"/>
        <w:gridCol w:w="5540"/>
      </w:tblGrid>
      <w:tr w14:paraId="110F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rPr>
        <w:tc>
          <w:tcPr>
            <w:tcW w:w="0" w:type="auto"/>
            <w:shd w:val="clear" w:color="auto" w:fill="auto"/>
            <w:tcMar>
              <w:top w:w="150" w:type="dxa"/>
              <w:left w:w="0" w:type="dxa"/>
              <w:bottom w:w="150" w:type="dxa"/>
              <w:right w:w="240" w:type="dxa"/>
            </w:tcMar>
            <w:vAlign w:val="center"/>
          </w:tcPr>
          <w:p w14:paraId="3DAC7156">
            <w:pPr>
              <w:pStyle w:val="11"/>
              <w:bidi w:val="0"/>
              <w:rPr>
                <w:rFonts w:hint="default"/>
              </w:rPr>
            </w:pPr>
            <w:r>
              <w:rPr>
                <w:rFonts w:hint="default"/>
                <w:lang w:val="en-US" w:eastAsia="zh-CN"/>
              </w:rPr>
              <w:t>触发节点</w:t>
            </w:r>
          </w:p>
        </w:tc>
        <w:tc>
          <w:tcPr>
            <w:tcW w:w="0" w:type="auto"/>
            <w:shd w:val="clear" w:color="auto" w:fill="auto"/>
            <w:tcMar>
              <w:top w:w="150" w:type="dxa"/>
              <w:left w:w="240" w:type="dxa"/>
              <w:bottom w:w="150" w:type="dxa"/>
              <w:right w:w="240" w:type="dxa"/>
            </w:tcMar>
            <w:vAlign w:val="center"/>
          </w:tcPr>
          <w:p w14:paraId="10DC8C62">
            <w:pPr>
              <w:pStyle w:val="11"/>
              <w:bidi w:val="0"/>
              <w:rPr>
                <w:rFonts w:hint="default"/>
              </w:rPr>
            </w:pPr>
            <w:r>
              <w:rPr>
                <w:rFonts w:hint="default"/>
                <w:lang w:val="en-US" w:eastAsia="zh-CN"/>
              </w:rPr>
              <w:t>接收方</w:t>
            </w:r>
          </w:p>
        </w:tc>
        <w:tc>
          <w:tcPr>
            <w:tcW w:w="0" w:type="auto"/>
            <w:shd w:val="clear" w:color="auto" w:fill="auto"/>
            <w:tcMar>
              <w:top w:w="150" w:type="dxa"/>
              <w:left w:w="240" w:type="dxa"/>
              <w:bottom w:w="150" w:type="dxa"/>
              <w:right w:w="240" w:type="dxa"/>
            </w:tcMar>
            <w:vAlign w:val="center"/>
          </w:tcPr>
          <w:p w14:paraId="365DE180">
            <w:pPr>
              <w:pStyle w:val="11"/>
              <w:bidi w:val="0"/>
              <w:rPr>
                <w:rFonts w:hint="default"/>
              </w:rPr>
            </w:pPr>
            <w:r>
              <w:rPr>
                <w:rFonts w:hint="default"/>
                <w:lang w:val="en-US" w:eastAsia="zh-CN"/>
              </w:rPr>
              <w:t>内容示例</w:t>
            </w:r>
          </w:p>
        </w:tc>
      </w:tr>
      <w:tr w14:paraId="3051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63CE416">
            <w:pPr>
              <w:pStyle w:val="11"/>
              <w:bidi w:val="0"/>
              <w:rPr>
                <w:rFonts w:hint="default"/>
              </w:rPr>
            </w:pPr>
            <w:r>
              <w:rPr>
                <w:rFonts w:hint="default"/>
                <w:lang w:val="en-US" w:eastAsia="zh-CN"/>
              </w:rPr>
              <w:t>需求提交成功</w:t>
            </w:r>
          </w:p>
        </w:tc>
        <w:tc>
          <w:tcPr>
            <w:tcW w:w="0" w:type="auto"/>
            <w:shd w:val="clear" w:color="auto" w:fill="auto"/>
            <w:tcMar>
              <w:top w:w="150" w:type="dxa"/>
              <w:left w:w="240" w:type="dxa"/>
              <w:bottom w:w="150" w:type="dxa"/>
              <w:right w:w="240" w:type="dxa"/>
            </w:tcMar>
            <w:vAlign w:val="center"/>
          </w:tcPr>
          <w:p w14:paraId="01B29223">
            <w:pPr>
              <w:pStyle w:val="11"/>
              <w:bidi w:val="0"/>
              <w:rPr>
                <w:rFonts w:hint="default"/>
              </w:rPr>
            </w:pPr>
            <w:r>
              <w:rPr>
                <w:rFonts w:hint="default"/>
                <w:lang w:val="en-US" w:eastAsia="zh-CN"/>
              </w:rPr>
              <w:t>用户</w:t>
            </w:r>
          </w:p>
        </w:tc>
        <w:tc>
          <w:tcPr>
            <w:tcW w:w="0" w:type="auto"/>
            <w:shd w:val="clear" w:color="auto" w:fill="auto"/>
            <w:tcMar>
              <w:top w:w="150" w:type="dxa"/>
              <w:left w:w="240" w:type="dxa"/>
              <w:bottom w:w="150" w:type="dxa"/>
              <w:right w:w="0" w:type="dxa"/>
            </w:tcMar>
            <w:vAlign w:val="center"/>
          </w:tcPr>
          <w:p w14:paraId="1059DBC5">
            <w:pPr>
              <w:pStyle w:val="11"/>
              <w:bidi w:val="0"/>
              <w:rPr>
                <w:rFonts w:hint="default"/>
              </w:rPr>
            </w:pPr>
            <w:r>
              <w:rPr>
                <w:rFonts w:hint="default"/>
                <w:lang w:val="en-US" w:eastAsia="zh-CN"/>
              </w:rPr>
              <w:t>“您的吊装需求已提交，订单号xxx，等待服务商接单。”</w:t>
            </w:r>
          </w:p>
        </w:tc>
      </w:tr>
      <w:tr w14:paraId="7993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B9DCCCD">
            <w:pPr>
              <w:pStyle w:val="11"/>
              <w:bidi w:val="0"/>
              <w:rPr>
                <w:rFonts w:hint="default"/>
              </w:rPr>
            </w:pPr>
            <w:r>
              <w:rPr>
                <w:rFonts w:hint="default"/>
                <w:lang w:val="en-US" w:eastAsia="zh-CN"/>
              </w:rPr>
              <w:t>服务商接单</w:t>
            </w:r>
          </w:p>
        </w:tc>
        <w:tc>
          <w:tcPr>
            <w:tcW w:w="0" w:type="auto"/>
            <w:shd w:val="clear" w:color="auto" w:fill="auto"/>
            <w:tcMar>
              <w:top w:w="150" w:type="dxa"/>
              <w:left w:w="240" w:type="dxa"/>
              <w:bottom w:w="150" w:type="dxa"/>
              <w:right w:w="240" w:type="dxa"/>
            </w:tcMar>
            <w:vAlign w:val="center"/>
          </w:tcPr>
          <w:p w14:paraId="48A82284">
            <w:pPr>
              <w:pStyle w:val="11"/>
              <w:bidi w:val="0"/>
              <w:rPr>
                <w:rFonts w:hint="default"/>
              </w:rPr>
            </w:pPr>
            <w:r>
              <w:rPr>
                <w:rFonts w:hint="default"/>
                <w:lang w:val="en-US" w:eastAsia="zh-CN"/>
              </w:rPr>
              <w:t>用户</w:t>
            </w:r>
          </w:p>
        </w:tc>
        <w:tc>
          <w:tcPr>
            <w:tcW w:w="0" w:type="auto"/>
            <w:shd w:val="clear" w:color="auto" w:fill="auto"/>
            <w:tcMar>
              <w:top w:w="150" w:type="dxa"/>
              <w:left w:w="240" w:type="dxa"/>
              <w:bottom w:w="150" w:type="dxa"/>
              <w:right w:w="0" w:type="dxa"/>
            </w:tcMar>
            <w:vAlign w:val="center"/>
          </w:tcPr>
          <w:p w14:paraId="5B1C3B40">
            <w:pPr>
              <w:pStyle w:val="11"/>
              <w:bidi w:val="0"/>
              <w:rPr>
                <w:rFonts w:hint="default"/>
              </w:rPr>
            </w:pPr>
            <w:r>
              <w:rPr>
                <w:rFonts w:hint="default"/>
                <w:lang w:val="en-US" w:eastAsia="zh-CN"/>
              </w:rPr>
              <w:t>“服务商已接单，正在处理您的需求。”</w:t>
            </w:r>
          </w:p>
        </w:tc>
      </w:tr>
      <w:tr w14:paraId="67B44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374EE1B">
            <w:pPr>
              <w:pStyle w:val="11"/>
              <w:bidi w:val="0"/>
              <w:rPr>
                <w:rFonts w:hint="default"/>
              </w:rPr>
            </w:pPr>
            <w:r>
              <w:rPr>
                <w:rFonts w:hint="default"/>
                <w:lang w:val="en-US" w:eastAsia="zh-CN"/>
              </w:rPr>
              <w:t>服务商报价</w:t>
            </w:r>
          </w:p>
        </w:tc>
        <w:tc>
          <w:tcPr>
            <w:tcW w:w="0" w:type="auto"/>
            <w:shd w:val="clear" w:color="auto" w:fill="auto"/>
            <w:tcMar>
              <w:top w:w="150" w:type="dxa"/>
              <w:left w:w="240" w:type="dxa"/>
              <w:bottom w:w="150" w:type="dxa"/>
              <w:right w:w="240" w:type="dxa"/>
            </w:tcMar>
            <w:vAlign w:val="center"/>
          </w:tcPr>
          <w:p w14:paraId="79258812">
            <w:pPr>
              <w:pStyle w:val="11"/>
              <w:bidi w:val="0"/>
              <w:rPr>
                <w:rFonts w:hint="default"/>
              </w:rPr>
            </w:pPr>
            <w:r>
              <w:rPr>
                <w:rFonts w:hint="default"/>
                <w:lang w:val="en-US" w:eastAsia="zh-CN"/>
              </w:rPr>
              <w:t>用户</w:t>
            </w:r>
          </w:p>
        </w:tc>
        <w:tc>
          <w:tcPr>
            <w:tcW w:w="0" w:type="auto"/>
            <w:shd w:val="clear" w:color="auto" w:fill="auto"/>
            <w:tcMar>
              <w:top w:w="150" w:type="dxa"/>
              <w:left w:w="240" w:type="dxa"/>
              <w:bottom w:w="150" w:type="dxa"/>
              <w:right w:w="0" w:type="dxa"/>
            </w:tcMar>
            <w:vAlign w:val="center"/>
          </w:tcPr>
          <w:p w14:paraId="72A3C56A">
            <w:pPr>
              <w:pStyle w:val="11"/>
              <w:bidi w:val="0"/>
              <w:rPr>
                <w:rFonts w:hint="default"/>
              </w:rPr>
            </w:pPr>
            <w:r>
              <w:rPr>
                <w:rFonts w:hint="default"/>
                <w:lang w:val="en-US" w:eastAsia="zh-CN"/>
              </w:rPr>
              <w:t>“服务商已报价xxx元，请及时确认。”</w:t>
            </w:r>
          </w:p>
        </w:tc>
      </w:tr>
      <w:tr w14:paraId="788E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5F23EA0">
            <w:pPr>
              <w:pStyle w:val="11"/>
              <w:bidi w:val="0"/>
              <w:rPr>
                <w:rFonts w:hint="default"/>
              </w:rPr>
            </w:pPr>
            <w:r>
              <w:rPr>
                <w:rFonts w:hint="default"/>
                <w:lang w:val="en-US" w:eastAsia="zh-CN"/>
              </w:rPr>
              <w:t>用户确认报价</w:t>
            </w:r>
          </w:p>
        </w:tc>
        <w:tc>
          <w:tcPr>
            <w:tcW w:w="0" w:type="auto"/>
            <w:shd w:val="clear" w:color="auto" w:fill="auto"/>
            <w:tcMar>
              <w:top w:w="150" w:type="dxa"/>
              <w:left w:w="240" w:type="dxa"/>
              <w:bottom w:w="150" w:type="dxa"/>
              <w:right w:w="240" w:type="dxa"/>
            </w:tcMar>
            <w:vAlign w:val="center"/>
          </w:tcPr>
          <w:p w14:paraId="1202C20F">
            <w:pPr>
              <w:pStyle w:val="11"/>
              <w:bidi w:val="0"/>
              <w:rPr>
                <w:rFonts w:hint="default"/>
              </w:rPr>
            </w:pPr>
            <w:r>
              <w:rPr>
                <w:rFonts w:hint="default"/>
                <w:lang w:val="en-US" w:eastAsia="zh-CN"/>
              </w:rPr>
              <w:t>服务商</w:t>
            </w:r>
          </w:p>
        </w:tc>
        <w:tc>
          <w:tcPr>
            <w:tcW w:w="0" w:type="auto"/>
            <w:shd w:val="clear" w:color="auto" w:fill="auto"/>
            <w:tcMar>
              <w:top w:w="150" w:type="dxa"/>
              <w:left w:w="240" w:type="dxa"/>
              <w:bottom w:w="150" w:type="dxa"/>
              <w:right w:w="0" w:type="dxa"/>
            </w:tcMar>
            <w:vAlign w:val="center"/>
          </w:tcPr>
          <w:p w14:paraId="744622C1">
            <w:pPr>
              <w:pStyle w:val="11"/>
              <w:bidi w:val="0"/>
              <w:rPr>
                <w:rFonts w:hint="default"/>
              </w:rPr>
            </w:pPr>
            <w:r>
              <w:rPr>
                <w:rFonts w:hint="default"/>
                <w:lang w:val="en-US" w:eastAsia="zh-CN"/>
              </w:rPr>
              <w:t>“用户已确认报价，请尽快分配资源。”</w:t>
            </w:r>
          </w:p>
        </w:tc>
      </w:tr>
      <w:tr w14:paraId="3BBC9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FF9B301">
            <w:pPr>
              <w:pStyle w:val="11"/>
              <w:bidi w:val="0"/>
              <w:rPr>
                <w:rFonts w:hint="default"/>
              </w:rPr>
            </w:pPr>
            <w:r>
              <w:rPr>
                <w:rFonts w:hint="default"/>
                <w:lang w:val="en-US" w:eastAsia="zh-CN"/>
              </w:rPr>
              <w:t>资源分配</w:t>
            </w:r>
          </w:p>
        </w:tc>
        <w:tc>
          <w:tcPr>
            <w:tcW w:w="0" w:type="auto"/>
            <w:shd w:val="clear" w:color="auto" w:fill="auto"/>
            <w:tcMar>
              <w:top w:w="150" w:type="dxa"/>
              <w:left w:w="240" w:type="dxa"/>
              <w:bottom w:w="150" w:type="dxa"/>
              <w:right w:w="240" w:type="dxa"/>
            </w:tcMar>
            <w:vAlign w:val="center"/>
          </w:tcPr>
          <w:p w14:paraId="1577F099">
            <w:pPr>
              <w:pStyle w:val="11"/>
              <w:bidi w:val="0"/>
              <w:rPr>
                <w:rFonts w:hint="default"/>
              </w:rPr>
            </w:pPr>
            <w:r>
              <w:rPr>
                <w:rFonts w:hint="default"/>
                <w:lang w:val="en-US" w:eastAsia="zh-CN"/>
              </w:rPr>
              <w:t>飞手/地勤</w:t>
            </w:r>
          </w:p>
        </w:tc>
        <w:tc>
          <w:tcPr>
            <w:tcW w:w="0" w:type="auto"/>
            <w:shd w:val="clear" w:color="auto" w:fill="auto"/>
            <w:tcMar>
              <w:top w:w="150" w:type="dxa"/>
              <w:left w:w="240" w:type="dxa"/>
              <w:bottom w:w="150" w:type="dxa"/>
              <w:right w:w="0" w:type="dxa"/>
            </w:tcMar>
            <w:vAlign w:val="center"/>
          </w:tcPr>
          <w:p w14:paraId="4EA9637F">
            <w:pPr>
              <w:pStyle w:val="11"/>
              <w:bidi w:val="0"/>
              <w:rPr>
                <w:rFonts w:hint="default"/>
              </w:rPr>
            </w:pPr>
            <w:r>
              <w:rPr>
                <w:rFonts w:hint="default"/>
                <w:lang w:val="en-US" w:eastAsia="zh-CN"/>
              </w:rPr>
              <w:t>“您有新的吊装任务，请查看。”</w:t>
            </w:r>
          </w:p>
        </w:tc>
      </w:tr>
      <w:tr w14:paraId="327E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C9AEE65">
            <w:pPr>
              <w:pStyle w:val="11"/>
              <w:bidi w:val="0"/>
              <w:rPr>
                <w:rFonts w:hint="default"/>
              </w:rPr>
            </w:pPr>
            <w:r>
              <w:rPr>
                <w:rFonts w:hint="default"/>
                <w:lang w:val="en-US" w:eastAsia="zh-CN"/>
              </w:rPr>
              <w:t>前往吊运地点</w:t>
            </w:r>
          </w:p>
        </w:tc>
        <w:tc>
          <w:tcPr>
            <w:tcW w:w="0" w:type="auto"/>
            <w:shd w:val="clear" w:color="auto" w:fill="auto"/>
            <w:tcMar>
              <w:top w:w="150" w:type="dxa"/>
              <w:left w:w="240" w:type="dxa"/>
              <w:bottom w:w="150" w:type="dxa"/>
              <w:right w:w="240" w:type="dxa"/>
            </w:tcMar>
            <w:vAlign w:val="center"/>
          </w:tcPr>
          <w:p w14:paraId="7B799BC5">
            <w:pPr>
              <w:pStyle w:val="11"/>
              <w:bidi w:val="0"/>
              <w:rPr>
                <w:rFonts w:hint="default"/>
              </w:rPr>
            </w:pPr>
            <w:r>
              <w:rPr>
                <w:rFonts w:hint="default"/>
                <w:lang w:val="en-US" w:eastAsia="zh-CN"/>
              </w:rPr>
              <w:t>用户</w:t>
            </w:r>
          </w:p>
        </w:tc>
        <w:tc>
          <w:tcPr>
            <w:tcW w:w="0" w:type="auto"/>
            <w:shd w:val="clear" w:color="auto" w:fill="auto"/>
            <w:tcMar>
              <w:top w:w="150" w:type="dxa"/>
              <w:left w:w="240" w:type="dxa"/>
              <w:bottom w:w="150" w:type="dxa"/>
              <w:right w:w="0" w:type="dxa"/>
            </w:tcMar>
            <w:vAlign w:val="center"/>
          </w:tcPr>
          <w:p w14:paraId="0561CAC0">
            <w:pPr>
              <w:pStyle w:val="11"/>
              <w:bidi w:val="0"/>
              <w:rPr>
                <w:rFonts w:hint="default"/>
              </w:rPr>
            </w:pPr>
            <w:r>
              <w:rPr>
                <w:rFonts w:hint="default"/>
                <w:lang w:val="en-US" w:eastAsia="zh-CN"/>
              </w:rPr>
              <w:t>“飞手已出发前往吊运地点，请保持电话畅通。”</w:t>
            </w:r>
          </w:p>
        </w:tc>
      </w:tr>
      <w:tr w14:paraId="6CF41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1549F41">
            <w:pPr>
              <w:pStyle w:val="11"/>
              <w:bidi w:val="0"/>
              <w:rPr>
                <w:rFonts w:hint="default"/>
              </w:rPr>
            </w:pPr>
            <w:r>
              <w:rPr>
                <w:rFonts w:hint="default"/>
                <w:lang w:val="en-US" w:eastAsia="zh-CN"/>
              </w:rPr>
              <w:t>开始吊运</w:t>
            </w:r>
          </w:p>
        </w:tc>
        <w:tc>
          <w:tcPr>
            <w:tcW w:w="0" w:type="auto"/>
            <w:shd w:val="clear" w:color="auto" w:fill="auto"/>
            <w:tcMar>
              <w:top w:w="150" w:type="dxa"/>
              <w:left w:w="240" w:type="dxa"/>
              <w:bottom w:w="150" w:type="dxa"/>
              <w:right w:w="240" w:type="dxa"/>
            </w:tcMar>
            <w:vAlign w:val="center"/>
          </w:tcPr>
          <w:p w14:paraId="2F731E7F">
            <w:pPr>
              <w:pStyle w:val="11"/>
              <w:bidi w:val="0"/>
              <w:rPr>
                <w:rFonts w:hint="default"/>
              </w:rPr>
            </w:pPr>
            <w:r>
              <w:rPr>
                <w:rFonts w:hint="default"/>
                <w:lang w:val="en-US" w:eastAsia="zh-CN"/>
              </w:rPr>
              <w:t>用户</w:t>
            </w:r>
          </w:p>
        </w:tc>
        <w:tc>
          <w:tcPr>
            <w:tcW w:w="0" w:type="auto"/>
            <w:shd w:val="clear" w:color="auto" w:fill="auto"/>
            <w:tcMar>
              <w:top w:w="150" w:type="dxa"/>
              <w:left w:w="240" w:type="dxa"/>
              <w:bottom w:w="150" w:type="dxa"/>
              <w:right w:w="0" w:type="dxa"/>
            </w:tcMar>
            <w:vAlign w:val="center"/>
          </w:tcPr>
          <w:p w14:paraId="200A952A">
            <w:pPr>
              <w:pStyle w:val="11"/>
              <w:bidi w:val="0"/>
              <w:rPr>
                <w:rFonts w:hint="default"/>
              </w:rPr>
            </w:pPr>
            <w:r>
              <w:rPr>
                <w:rFonts w:hint="default"/>
                <w:lang w:val="en-US" w:eastAsia="zh-CN"/>
              </w:rPr>
              <w:t>“飞手已开始吊运，可实时查看。”</w:t>
            </w:r>
          </w:p>
        </w:tc>
      </w:tr>
      <w:tr w14:paraId="57143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A26E02E">
            <w:pPr>
              <w:pStyle w:val="11"/>
              <w:bidi w:val="0"/>
              <w:rPr>
                <w:rFonts w:hint="default"/>
              </w:rPr>
            </w:pPr>
            <w:r>
              <w:rPr>
                <w:rFonts w:hint="default"/>
                <w:lang w:val="en-US" w:eastAsia="zh-CN"/>
              </w:rPr>
              <w:t>吊运结束</w:t>
            </w:r>
          </w:p>
        </w:tc>
        <w:tc>
          <w:tcPr>
            <w:tcW w:w="0" w:type="auto"/>
            <w:shd w:val="clear" w:color="auto" w:fill="auto"/>
            <w:tcMar>
              <w:top w:w="150" w:type="dxa"/>
              <w:left w:w="240" w:type="dxa"/>
              <w:bottom w:w="150" w:type="dxa"/>
              <w:right w:w="240" w:type="dxa"/>
            </w:tcMar>
            <w:vAlign w:val="center"/>
          </w:tcPr>
          <w:p w14:paraId="64B31DB4">
            <w:pPr>
              <w:pStyle w:val="11"/>
              <w:bidi w:val="0"/>
              <w:rPr>
                <w:rFonts w:hint="default"/>
              </w:rPr>
            </w:pPr>
            <w:r>
              <w:rPr>
                <w:rFonts w:hint="default"/>
                <w:lang w:val="en-US" w:eastAsia="zh-CN"/>
              </w:rPr>
              <w:t>用户</w:t>
            </w:r>
          </w:p>
        </w:tc>
        <w:tc>
          <w:tcPr>
            <w:tcW w:w="0" w:type="auto"/>
            <w:shd w:val="clear" w:color="auto" w:fill="auto"/>
            <w:tcMar>
              <w:top w:w="150" w:type="dxa"/>
              <w:left w:w="240" w:type="dxa"/>
              <w:bottom w:w="150" w:type="dxa"/>
              <w:right w:w="0" w:type="dxa"/>
            </w:tcMar>
            <w:vAlign w:val="center"/>
          </w:tcPr>
          <w:p w14:paraId="493F48AE">
            <w:pPr>
              <w:pStyle w:val="11"/>
              <w:bidi w:val="0"/>
              <w:rPr>
                <w:rFonts w:hint="default"/>
              </w:rPr>
            </w:pPr>
            <w:r>
              <w:rPr>
                <w:rFonts w:hint="default"/>
                <w:lang w:val="en-US" w:eastAsia="zh-CN"/>
              </w:rPr>
              <w:t>“吊运已完成，请查看订单并评价。”</w:t>
            </w:r>
          </w:p>
        </w:tc>
      </w:tr>
      <w:tr w14:paraId="4593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DAF6FE8">
            <w:pPr>
              <w:pStyle w:val="11"/>
              <w:bidi w:val="0"/>
              <w:rPr>
                <w:rFonts w:hint="default"/>
              </w:rPr>
            </w:pPr>
            <w:r>
              <w:rPr>
                <w:rFonts w:hint="default"/>
                <w:lang w:val="en-US" w:eastAsia="zh-CN"/>
              </w:rPr>
              <w:t>开具发票</w:t>
            </w:r>
          </w:p>
        </w:tc>
        <w:tc>
          <w:tcPr>
            <w:tcW w:w="0" w:type="auto"/>
            <w:shd w:val="clear" w:color="auto" w:fill="auto"/>
            <w:tcMar>
              <w:top w:w="150" w:type="dxa"/>
              <w:left w:w="240" w:type="dxa"/>
              <w:bottom w:w="150" w:type="dxa"/>
              <w:right w:w="240" w:type="dxa"/>
            </w:tcMar>
            <w:vAlign w:val="center"/>
          </w:tcPr>
          <w:p w14:paraId="3C14F4D0">
            <w:pPr>
              <w:pStyle w:val="11"/>
              <w:bidi w:val="0"/>
              <w:rPr>
                <w:rFonts w:hint="default"/>
              </w:rPr>
            </w:pPr>
            <w:r>
              <w:rPr>
                <w:rFonts w:hint="default"/>
                <w:lang w:val="en-US" w:eastAsia="zh-CN"/>
              </w:rPr>
              <w:t>用户</w:t>
            </w:r>
          </w:p>
        </w:tc>
        <w:tc>
          <w:tcPr>
            <w:tcW w:w="0" w:type="auto"/>
            <w:shd w:val="clear" w:color="auto" w:fill="auto"/>
            <w:tcMar>
              <w:top w:w="150" w:type="dxa"/>
              <w:left w:w="240" w:type="dxa"/>
              <w:bottom w:w="150" w:type="dxa"/>
              <w:right w:w="0" w:type="dxa"/>
            </w:tcMar>
            <w:vAlign w:val="center"/>
          </w:tcPr>
          <w:p w14:paraId="09361477">
            <w:pPr>
              <w:pStyle w:val="11"/>
              <w:bidi w:val="0"/>
              <w:rPr>
                <w:rFonts w:hint="default"/>
              </w:rPr>
            </w:pPr>
            <w:r>
              <w:rPr>
                <w:rFonts w:hint="default"/>
                <w:lang w:val="en-US" w:eastAsia="zh-CN"/>
              </w:rPr>
              <w:t>“服务商已开具发票，可联系获取。”</w:t>
            </w:r>
          </w:p>
        </w:tc>
      </w:tr>
      <w:tr w14:paraId="43FE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834176A">
            <w:pPr>
              <w:pStyle w:val="11"/>
              <w:bidi w:val="0"/>
              <w:rPr>
                <w:rFonts w:hint="default"/>
              </w:rPr>
            </w:pPr>
            <w:r>
              <w:rPr>
                <w:rFonts w:hint="default"/>
                <w:lang w:val="en-US" w:eastAsia="zh-CN"/>
              </w:rPr>
              <w:t>订单关闭</w:t>
            </w:r>
          </w:p>
        </w:tc>
        <w:tc>
          <w:tcPr>
            <w:tcW w:w="0" w:type="auto"/>
            <w:shd w:val="clear" w:color="auto" w:fill="auto"/>
            <w:tcMar>
              <w:top w:w="150" w:type="dxa"/>
              <w:left w:w="240" w:type="dxa"/>
              <w:bottom w:w="150" w:type="dxa"/>
              <w:right w:w="240" w:type="dxa"/>
            </w:tcMar>
            <w:vAlign w:val="center"/>
          </w:tcPr>
          <w:p w14:paraId="43AC7A0B">
            <w:pPr>
              <w:pStyle w:val="11"/>
              <w:bidi w:val="0"/>
              <w:rPr>
                <w:rFonts w:hint="default"/>
              </w:rPr>
            </w:pPr>
            <w:r>
              <w:rPr>
                <w:rFonts w:hint="default"/>
                <w:lang w:val="en-US" w:eastAsia="zh-CN"/>
              </w:rPr>
              <w:t>用户</w:t>
            </w:r>
          </w:p>
        </w:tc>
        <w:tc>
          <w:tcPr>
            <w:tcW w:w="0" w:type="auto"/>
            <w:shd w:val="clear" w:color="auto" w:fill="auto"/>
            <w:tcMar>
              <w:top w:w="150" w:type="dxa"/>
              <w:left w:w="240" w:type="dxa"/>
              <w:bottom w:w="150" w:type="dxa"/>
              <w:right w:w="0" w:type="dxa"/>
            </w:tcMar>
            <w:vAlign w:val="center"/>
          </w:tcPr>
          <w:p w14:paraId="47C3734C">
            <w:pPr>
              <w:pStyle w:val="11"/>
              <w:bidi w:val="0"/>
              <w:rPr>
                <w:rFonts w:hint="default"/>
              </w:rPr>
            </w:pPr>
            <w:r>
              <w:rPr>
                <w:rFonts w:hint="default"/>
                <w:lang w:val="en-US" w:eastAsia="zh-CN"/>
              </w:rPr>
              <w:t>“订单因超时/服务商原因关闭，理由：xxx”</w:t>
            </w:r>
          </w:p>
        </w:tc>
      </w:tr>
      <w:tr w14:paraId="4F4E1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A143035">
            <w:pPr>
              <w:pStyle w:val="11"/>
              <w:bidi w:val="0"/>
              <w:rPr>
                <w:rFonts w:hint="default"/>
              </w:rPr>
            </w:pPr>
            <w:r>
              <w:rPr>
                <w:rFonts w:hint="default"/>
                <w:lang w:val="en-US" w:eastAsia="zh-CN"/>
              </w:rPr>
              <w:t>投诉处理结果</w:t>
            </w:r>
          </w:p>
        </w:tc>
        <w:tc>
          <w:tcPr>
            <w:tcW w:w="0" w:type="auto"/>
            <w:shd w:val="clear" w:color="auto" w:fill="auto"/>
            <w:tcMar>
              <w:top w:w="150" w:type="dxa"/>
              <w:left w:w="240" w:type="dxa"/>
              <w:bottom w:w="150" w:type="dxa"/>
              <w:right w:w="240" w:type="dxa"/>
            </w:tcMar>
            <w:vAlign w:val="center"/>
          </w:tcPr>
          <w:p w14:paraId="3F812AD6">
            <w:pPr>
              <w:pStyle w:val="11"/>
              <w:bidi w:val="0"/>
              <w:rPr>
                <w:rFonts w:hint="default"/>
              </w:rPr>
            </w:pPr>
            <w:r>
              <w:rPr>
                <w:rFonts w:hint="default"/>
                <w:lang w:val="en-US" w:eastAsia="zh-CN"/>
              </w:rPr>
              <w:t>用户</w:t>
            </w:r>
          </w:p>
        </w:tc>
        <w:tc>
          <w:tcPr>
            <w:tcW w:w="0" w:type="auto"/>
            <w:shd w:val="clear" w:color="auto" w:fill="auto"/>
            <w:tcMar>
              <w:top w:w="150" w:type="dxa"/>
              <w:left w:w="240" w:type="dxa"/>
              <w:bottom w:w="150" w:type="dxa"/>
              <w:right w:w="0" w:type="dxa"/>
            </w:tcMar>
            <w:vAlign w:val="center"/>
          </w:tcPr>
          <w:p w14:paraId="7FFEB35D">
            <w:pPr>
              <w:pStyle w:val="11"/>
              <w:bidi w:val="0"/>
              <w:rPr>
                <w:rFonts w:hint="default"/>
              </w:rPr>
            </w:pPr>
            <w:r>
              <w:rPr>
                <w:rFonts w:hint="default"/>
                <w:lang w:val="en-US" w:eastAsia="zh-CN"/>
              </w:rPr>
              <w:t>“您的投诉已处理，结果：xxx”</w:t>
            </w:r>
          </w:p>
        </w:tc>
      </w:tr>
    </w:tbl>
    <w:p w14:paraId="02C0CDCA">
      <w:pPr>
        <w:bidi w:val="0"/>
        <w:rPr>
          <w:rFonts w:hint="default"/>
          <w:b/>
          <w:bCs/>
        </w:rPr>
      </w:pPr>
      <w:r>
        <w:rPr>
          <w:rFonts w:hint="default"/>
          <w:b/>
          <w:bCs/>
        </w:rPr>
        <w:t>8. 商业模式补充说明</w:t>
      </w:r>
    </w:p>
    <w:p w14:paraId="26C55D2B">
      <w:pPr>
        <w:bidi w:val="0"/>
      </w:pPr>
      <w:r>
        <w:rPr>
          <w:rFonts w:hint="default"/>
        </w:rPr>
        <w:t>平台不建立任何收付款系统，不托管资金，不参与交易。</w:t>
      </w:r>
    </w:p>
    <w:p w14:paraId="52F91281">
      <w:pPr>
        <w:bidi w:val="0"/>
      </w:pPr>
      <w:r>
        <w:rPr>
          <w:rFonts w:hint="default"/>
        </w:rPr>
        <w:t>用户端：永久免费发布需求。</w:t>
      </w:r>
    </w:p>
    <w:p w14:paraId="53FFE331">
      <w:pPr>
        <w:bidi w:val="0"/>
      </w:pPr>
      <w:r>
        <w:rPr>
          <w:rFonts w:hint="default"/>
        </w:rPr>
        <w:t>服务商端：按年收取软件服务费 5000 元/年，费用通过线下对公转账或平台提供的支付接口缴纳（该接口仅用于收取服务费，不涉及订单交易）。</w:t>
      </w:r>
    </w:p>
    <w:p w14:paraId="6C5E7046">
      <w:pPr>
        <w:bidi w:val="0"/>
      </w:pPr>
      <w:r>
        <w:rPr>
          <w:rFonts w:hint="default"/>
        </w:rPr>
        <w:t>服务费提供的价值：订单线索（区域自动匹配）、订单全流程管理（含节点跟踪、消息通知）、员工与权限管理、固定资产管理、公司资料管理、服务商推广页面、数据看板、绩效报表等。</w:t>
      </w:r>
    </w:p>
    <w:p w14:paraId="7EEB8704">
      <w:pPr>
        <w:bidi w:val="0"/>
      </w:pPr>
      <w:r>
        <w:rPr>
          <w:rFonts w:hint="default"/>
        </w:rPr>
        <w:t>禁止：平台不得以任何理由向用户收取发布费、服务费，也不得从服务商的订单中抽成。</w:t>
      </w:r>
    </w:p>
    <w:p w14:paraId="00E63CBA">
      <w:pPr>
        <w:bidi w:val="0"/>
        <w:rPr>
          <w:rFonts w:hint="default"/>
          <w:b/>
          <w:bCs/>
        </w:rPr>
      </w:pPr>
      <w:r>
        <w:rPr>
          <w:rFonts w:hint="default"/>
          <w:b/>
          <w:bCs/>
        </w:rPr>
        <w:t>9. 附录</w:t>
      </w:r>
    </w:p>
    <w:p w14:paraId="5CCA75BE">
      <w:pPr>
        <w:bidi w:val="0"/>
        <w:rPr>
          <w:rFonts w:hint="default"/>
        </w:rPr>
      </w:pPr>
      <w:r>
        <w:rPr>
          <w:rFonts w:hint="default"/>
        </w:rPr>
        <w:t>9.1 距离自动计算技术说明</w:t>
      </w:r>
    </w:p>
    <w:p w14:paraId="621AE8F1">
      <w:pPr>
        <w:bidi w:val="0"/>
      </w:pPr>
      <w:r>
        <w:rPr>
          <w:rFonts w:hint="default"/>
        </w:rPr>
        <w:t>水平距离：使用 Haversine 公式根据起终点经纬度计算大圆距离，单位米。前端地图 SDK（如腾讯地图、高德地图）提供测距接口。</w:t>
      </w:r>
    </w:p>
    <w:p w14:paraId="7E09C2A8">
      <w:pPr>
        <w:bidi w:val="0"/>
      </w:pPr>
      <w:r>
        <w:rPr>
          <w:rFonts w:hint="default"/>
        </w:rPr>
        <w:t>垂直距离：通过地图高程 API（如腾讯地图海拔服务）获取起终点高程差。若 API 不可用或精度不足，则允许用户手动输入。</w:t>
      </w:r>
    </w:p>
    <w:p w14:paraId="2DC94EF6">
      <w:pPr>
        <w:bidi w:val="0"/>
        <w:rPr>
          <w:rFonts w:hint="default"/>
        </w:rPr>
      </w:pPr>
      <w:r>
        <w:rPr>
          <w:rFonts w:hint="default"/>
        </w:rPr>
        <w:t>9.2 区域自动匹配实现说明</w:t>
      </w:r>
    </w:p>
    <w:p w14:paraId="45F6AB30">
      <w:pPr>
        <w:bidi w:val="0"/>
      </w:pPr>
      <w:r>
        <w:rPr>
          <w:rFonts w:hint="default"/>
        </w:rPr>
        <w:t>管理后台配置服务商负责区域（支持省/市/区县多级）。</w:t>
      </w:r>
    </w:p>
    <w:p w14:paraId="4F217F1B">
      <w:pPr>
        <w:bidi w:val="0"/>
      </w:pPr>
      <w:r>
        <w:rPr>
          <w:rFonts w:hint="default"/>
        </w:rPr>
        <w:t>用户发布需求时，解析起吊点地址的行政区划（通过地图逆地理编码），与配置区域匹配。</w:t>
      </w:r>
    </w:p>
    <w:p w14:paraId="30FB7FC6">
      <w:pPr>
        <w:bidi w:val="0"/>
      </w:pPr>
      <w:r>
        <w:rPr>
          <w:rFonts w:hint="default"/>
        </w:rPr>
        <w:t>若同一区域有多个服务商，可暂按随机或轮询分配（后续可扩展按评分、距离等）。</w:t>
      </w:r>
    </w:p>
    <w:p w14:paraId="3EA39A4D">
      <w:pPr>
        <w:bidi w:val="0"/>
        <w:rPr>
          <w:rFonts w:hint="default"/>
        </w:rPr>
      </w:pPr>
      <w:r>
        <w:rPr>
          <w:rFonts w:hint="default"/>
        </w:rPr>
        <w:t>9.3 消息推送技术说明</w:t>
      </w:r>
    </w:p>
    <w:p w14:paraId="652E3ACE">
      <w:pPr>
        <w:bidi w:val="0"/>
      </w:pPr>
      <w:r>
        <w:rPr>
          <w:rFonts w:hint="default"/>
        </w:rPr>
        <w:t>小程序端：使用微信订阅消息，需用户授权一次，长期有效。</w:t>
      </w:r>
    </w:p>
    <w:p w14:paraId="655BF9CF">
      <w:pPr>
        <w:bidi w:val="0"/>
      </w:pPr>
      <w:r>
        <w:rPr>
          <w:rFonts w:hint="default"/>
        </w:rPr>
        <w:t>短信：接入第三方短信服务商（如阿里云、腾讯云），仅用于关键节点，控制成本。</w:t>
      </w:r>
    </w:p>
    <w:p w14:paraId="3A68DDFC">
      <w:pPr>
        <w:bidi w:val="0"/>
      </w:pPr>
      <w:r>
        <w:rPr>
          <w:rFonts w:hint="default"/>
        </w:rPr>
        <w:t>站内信：存入数据库，用户登录网页端时展示。</w:t>
      </w:r>
    </w:p>
    <w:p w14:paraId="2EE3B232">
      <w:pPr>
        <w:bidi w:val="0"/>
        <w:rPr>
          <w:rFonts w:hint="default"/>
        </w:rPr>
      </w:pPr>
      <w:r>
        <w:rPr>
          <w:rFonts w:hint="default"/>
        </w:rPr>
        <w:t>9.4 待定事项</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72"/>
        <w:gridCol w:w="1381"/>
        <w:gridCol w:w="4693"/>
      </w:tblGrid>
      <w:tr w14:paraId="5131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50" w:type="dxa"/>
              <w:left w:w="0" w:type="dxa"/>
              <w:bottom w:w="150" w:type="dxa"/>
              <w:right w:w="240" w:type="dxa"/>
            </w:tcMar>
            <w:vAlign w:val="center"/>
          </w:tcPr>
          <w:p w14:paraId="727E2467">
            <w:pPr>
              <w:pStyle w:val="11"/>
              <w:bidi w:val="0"/>
              <w:rPr>
                <w:rFonts w:hint="default"/>
              </w:rPr>
            </w:pPr>
            <w:r>
              <w:rPr>
                <w:rFonts w:hint="default"/>
                <w:lang w:val="en-US" w:eastAsia="zh-CN"/>
              </w:rPr>
              <w:t>事项</w:t>
            </w:r>
          </w:p>
        </w:tc>
        <w:tc>
          <w:tcPr>
            <w:tcW w:w="0" w:type="auto"/>
            <w:shd w:val="clear" w:color="auto" w:fill="auto"/>
            <w:tcMar>
              <w:top w:w="150" w:type="dxa"/>
              <w:left w:w="240" w:type="dxa"/>
              <w:bottom w:w="150" w:type="dxa"/>
              <w:right w:w="240" w:type="dxa"/>
            </w:tcMar>
            <w:vAlign w:val="center"/>
          </w:tcPr>
          <w:p w14:paraId="2F729880">
            <w:pPr>
              <w:pStyle w:val="11"/>
              <w:bidi w:val="0"/>
              <w:rPr>
                <w:rFonts w:hint="default"/>
              </w:rPr>
            </w:pPr>
            <w:r>
              <w:rPr>
                <w:rFonts w:hint="default"/>
                <w:lang w:val="en-US" w:eastAsia="zh-CN"/>
              </w:rPr>
              <w:t>负责方</w:t>
            </w:r>
          </w:p>
        </w:tc>
        <w:tc>
          <w:tcPr>
            <w:tcW w:w="0" w:type="auto"/>
            <w:shd w:val="clear" w:color="auto" w:fill="auto"/>
            <w:tcMar>
              <w:top w:w="150" w:type="dxa"/>
              <w:left w:w="240" w:type="dxa"/>
              <w:bottom w:w="150" w:type="dxa"/>
              <w:right w:w="240" w:type="dxa"/>
            </w:tcMar>
            <w:vAlign w:val="center"/>
          </w:tcPr>
          <w:p w14:paraId="2783012D">
            <w:pPr>
              <w:pStyle w:val="11"/>
              <w:bidi w:val="0"/>
              <w:rPr>
                <w:rFonts w:hint="default"/>
              </w:rPr>
            </w:pPr>
            <w:r>
              <w:rPr>
                <w:rFonts w:hint="default"/>
                <w:lang w:val="en-US" w:eastAsia="zh-CN"/>
              </w:rPr>
              <w:t>说明</w:t>
            </w:r>
          </w:p>
        </w:tc>
      </w:tr>
      <w:tr w14:paraId="19EF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2BC73F5">
            <w:pPr>
              <w:pStyle w:val="11"/>
              <w:bidi w:val="0"/>
              <w:rPr>
                <w:rFonts w:hint="default"/>
              </w:rPr>
            </w:pPr>
            <w:r>
              <w:rPr>
                <w:rFonts w:hint="default"/>
                <w:lang w:val="en-US" w:eastAsia="zh-CN"/>
              </w:rPr>
              <w:t>飞行记录功能细化</w:t>
            </w:r>
          </w:p>
        </w:tc>
        <w:tc>
          <w:tcPr>
            <w:tcW w:w="0" w:type="auto"/>
            <w:shd w:val="clear" w:color="auto" w:fill="auto"/>
            <w:tcMar>
              <w:top w:w="150" w:type="dxa"/>
              <w:left w:w="240" w:type="dxa"/>
              <w:bottom w:w="150" w:type="dxa"/>
              <w:right w:w="240" w:type="dxa"/>
            </w:tcMar>
            <w:vAlign w:val="center"/>
          </w:tcPr>
          <w:p w14:paraId="5BA78A9B">
            <w:pPr>
              <w:pStyle w:val="11"/>
              <w:bidi w:val="0"/>
              <w:rPr>
                <w:rFonts w:hint="default"/>
              </w:rPr>
            </w:pPr>
            <w:r>
              <w:rPr>
                <w:rFonts w:hint="default"/>
                <w:lang w:val="en-US" w:eastAsia="zh-CN"/>
              </w:rPr>
              <w:t>产品团队</w:t>
            </w:r>
          </w:p>
        </w:tc>
        <w:tc>
          <w:tcPr>
            <w:tcW w:w="0" w:type="auto"/>
            <w:shd w:val="clear" w:color="auto" w:fill="auto"/>
            <w:tcMar>
              <w:top w:w="150" w:type="dxa"/>
              <w:left w:w="240" w:type="dxa"/>
              <w:bottom w:w="150" w:type="dxa"/>
              <w:right w:w="0" w:type="dxa"/>
            </w:tcMar>
            <w:vAlign w:val="center"/>
          </w:tcPr>
          <w:p w14:paraId="03919A21">
            <w:pPr>
              <w:pStyle w:val="11"/>
              <w:bidi w:val="0"/>
              <w:rPr>
                <w:rFonts w:hint="default"/>
              </w:rPr>
            </w:pPr>
            <w:r>
              <w:rPr>
                <w:rFonts w:hint="default"/>
                <w:lang w:val="en-US" w:eastAsia="zh-CN"/>
              </w:rPr>
              <w:t>根据监管政策和业务需求确定</w:t>
            </w:r>
          </w:p>
        </w:tc>
      </w:tr>
      <w:tr w14:paraId="22466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43F66A5">
            <w:pPr>
              <w:pStyle w:val="11"/>
              <w:bidi w:val="0"/>
              <w:rPr>
                <w:rFonts w:hint="default"/>
              </w:rPr>
            </w:pPr>
            <w:r>
              <w:rPr>
                <w:rFonts w:hint="default"/>
                <w:lang w:val="en-US" w:eastAsia="zh-CN"/>
              </w:rPr>
              <w:t>第三方无人机API对接</w:t>
            </w:r>
          </w:p>
        </w:tc>
        <w:tc>
          <w:tcPr>
            <w:tcW w:w="0" w:type="auto"/>
            <w:shd w:val="clear" w:color="auto" w:fill="auto"/>
            <w:tcMar>
              <w:top w:w="150" w:type="dxa"/>
              <w:left w:w="240" w:type="dxa"/>
              <w:bottom w:w="150" w:type="dxa"/>
              <w:right w:w="240" w:type="dxa"/>
            </w:tcMar>
            <w:vAlign w:val="center"/>
          </w:tcPr>
          <w:p w14:paraId="7FF6087F">
            <w:pPr>
              <w:pStyle w:val="11"/>
              <w:bidi w:val="0"/>
              <w:rPr>
                <w:rFonts w:hint="default"/>
              </w:rPr>
            </w:pPr>
            <w:r>
              <w:rPr>
                <w:rFonts w:hint="default"/>
                <w:lang w:val="en-US" w:eastAsia="zh-CN"/>
              </w:rPr>
              <w:t>技术团队</w:t>
            </w:r>
          </w:p>
        </w:tc>
        <w:tc>
          <w:tcPr>
            <w:tcW w:w="0" w:type="auto"/>
            <w:shd w:val="clear" w:color="auto" w:fill="auto"/>
            <w:tcMar>
              <w:top w:w="150" w:type="dxa"/>
              <w:left w:w="240" w:type="dxa"/>
              <w:bottom w:w="150" w:type="dxa"/>
              <w:right w:w="0" w:type="dxa"/>
            </w:tcMar>
            <w:vAlign w:val="center"/>
          </w:tcPr>
          <w:p w14:paraId="0A65E4F0">
            <w:pPr>
              <w:pStyle w:val="11"/>
              <w:bidi w:val="0"/>
              <w:rPr>
                <w:rFonts w:hint="default"/>
              </w:rPr>
            </w:pPr>
            <w:r>
              <w:rPr>
                <w:rFonts w:hint="default"/>
                <w:lang w:val="en-US" w:eastAsia="zh-CN"/>
              </w:rPr>
              <w:t>确定合作品牌和技术方案</w:t>
            </w:r>
          </w:p>
        </w:tc>
      </w:tr>
      <w:tr w14:paraId="6F61E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E102BF3">
            <w:pPr>
              <w:pStyle w:val="11"/>
              <w:bidi w:val="0"/>
              <w:rPr>
                <w:rFonts w:hint="default"/>
              </w:rPr>
            </w:pPr>
            <w:r>
              <w:rPr>
                <w:rFonts w:hint="default"/>
                <w:lang w:val="en-US" w:eastAsia="zh-CN"/>
              </w:rPr>
              <w:t>高程 API 选型</w:t>
            </w:r>
          </w:p>
        </w:tc>
        <w:tc>
          <w:tcPr>
            <w:tcW w:w="0" w:type="auto"/>
            <w:shd w:val="clear" w:color="auto" w:fill="auto"/>
            <w:tcMar>
              <w:top w:w="150" w:type="dxa"/>
              <w:left w:w="240" w:type="dxa"/>
              <w:bottom w:w="150" w:type="dxa"/>
              <w:right w:w="240" w:type="dxa"/>
            </w:tcMar>
            <w:vAlign w:val="center"/>
          </w:tcPr>
          <w:p w14:paraId="0E210C3E">
            <w:pPr>
              <w:pStyle w:val="11"/>
              <w:bidi w:val="0"/>
              <w:rPr>
                <w:rFonts w:hint="default"/>
              </w:rPr>
            </w:pPr>
            <w:r>
              <w:rPr>
                <w:rFonts w:hint="default"/>
                <w:lang w:val="en-US" w:eastAsia="zh-CN"/>
              </w:rPr>
              <w:t>技术团队</w:t>
            </w:r>
          </w:p>
        </w:tc>
        <w:tc>
          <w:tcPr>
            <w:tcW w:w="0" w:type="auto"/>
            <w:shd w:val="clear" w:color="auto" w:fill="auto"/>
            <w:tcMar>
              <w:top w:w="150" w:type="dxa"/>
              <w:left w:w="240" w:type="dxa"/>
              <w:bottom w:w="150" w:type="dxa"/>
              <w:right w:w="0" w:type="dxa"/>
            </w:tcMar>
            <w:vAlign w:val="center"/>
          </w:tcPr>
          <w:p w14:paraId="193B46F2">
            <w:pPr>
              <w:pStyle w:val="11"/>
              <w:bidi w:val="0"/>
              <w:rPr>
                <w:rFonts w:hint="default"/>
              </w:rPr>
            </w:pPr>
            <w:r>
              <w:rPr>
                <w:rFonts w:hint="default"/>
                <w:lang w:val="en-US" w:eastAsia="zh-CN"/>
              </w:rPr>
              <w:t>评估腾讯、高德或其他服务商的高程数据精度</w:t>
            </w:r>
          </w:p>
        </w:tc>
      </w:tr>
    </w:tbl>
    <w:p w14:paraId="42217307">
      <w:pPr>
        <w:bidi w:val="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C102C6"/>
    <w:rsid w:val="2EE774C3"/>
    <w:rsid w:val="45B872F1"/>
    <w:rsid w:val="50C17C89"/>
    <w:rsid w:val="55B40736"/>
    <w:rsid w:val="56BF34E2"/>
    <w:rsid w:val="64C102C6"/>
    <w:rsid w:val="708F7A4E"/>
    <w:rsid w:val="7D372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3" w:firstLineChars="20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Strong"/>
    <w:basedOn w:val="8"/>
    <w:qFormat/>
    <w:uiPriority w:val="0"/>
    <w:rPr>
      <w:b/>
    </w:rPr>
  </w:style>
  <w:style w:type="character" w:styleId="10">
    <w:name w:val="Hyperlink"/>
    <w:basedOn w:val="8"/>
    <w:uiPriority w:val="0"/>
    <w:rPr>
      <w:color w:val="0000FF"/>
      <w:u w:val="single"/>
    </w:rPr>
  </w:style>
  <w:style w:type="paragraph" w:customStyle="1" w:styleId="11">
    <w:name w:val="表格"/>
    <w:basedOn w:val="1"/>
    <w:qFormat/>
    <w:uiPriority w:val="0"/>
    <w:pPr>
      <w:widowControl/>
      <w:spacing w:line="240" w:lineRule="auto"/>
      <w:ind w:firstLine="0" w:firstLineChars="0"/>
      <w:jc w:val="center"/>
      <w:textAlignment w:val="center"/>
    </w:pPr>
    <w:rPr>
      <w:rFonts w:ascii="Segoe UI" w:hAnsi="Segoe UI" w:cs="Segoe UI" w:eastAsiaTheme="minorEastAsia"/>
      <w:color w:val="000000"/>
      <w:kern w:val="0"/>
      <w:sz w:val="24"/>
      <w:u w:val="none"/>
      <w:lang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6887</Words>
  <Characters>7204</Characters>
  <Lines>0</Lines>
  <Paragraphs>0</Paragraphs>
  <TotalTime>10</TotalTime>
  <ScaleCrop>false</ScaleCrop>
  <LinksUpToDate>false</LinksUpToDate>
  <CharactersWithSpaces>7338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2026-04-01T01:04:00Z</dcterms:created>
  <dc:creator>李毅</dc:creator>
  <cp:lastModifiedBy>Windows</cp:lastModifiedBy>
  <cp:lastPrinted>2026-04-01T01:13:00Z</cp:lastPrinted>
  <dcterms:modified xsi:type="dcterms:W3CDTF">2026-04-01T01:37:21Z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7BA503EE175941FC99559FCA29C636DE_13</vt:lpwstr>
  </property>
  <property fmtid="{D5CDD505-2E9C-101B-9397-08002B2CF9AE}" pid="4" name="KSOTemplateDocerSaveRecord">
    <vt:lpwstr>eyJoZGlkIjoiMmQ2YzQzNzA2OTJiMTFhNzU5ZWJhODNmZWRiYTQzYzIiLCJ1c2VySWQiOiI3MTQ2NTc5MDgifQ==</vt:lpwstr>
  </property>
</Properties>
</file>