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F3F7CC">
      <w:pPr>
        <w:pStyle w:val="2"/>
        <w:spacing w:line="249" w:lineRule="auto"/>
      </w:pPr>
    </w:p>
    <w:p w14:paraId="102660D9">
      <w:pPr>
        <w:pStyle w:val="2"/>
        <w:spacing w:line="249" w:lineRule="auto"/>
      </w:pPr>
    </w:p>
    <w:p w14:paraId="2D626EF8">
      <w:pPr>
        <w:pStyle w:val="2"/>
        <w:spacing w:line="249" w:lineRule="auto"/>
      </w:pPr>
    </w:p>
    <w:p w14:paraId="310ADF88">
      <w:pPr>
        <w:pStyle w:val="2"/>
        <w:spacing w:line="249" w:lineRule="auto"/>
      </w:pPr>
    </w:p>
    <w:p w14:paraId="56BFDE67">
      <w:pPr>
        <w:pStyle w:val="2"/>
        <w:spacing w:line="249" w:lineRule="auto"/>
      </w:pPr>
    </w:p>
    <w:p w14:paraId="5E167E54">
      <w:pPr>
        <w:pStyle w:val="2"/>
        <w:spacing w:line="249" w:lineRule="auto"/>
      </w:pPr>
    </w:p>
    <w:p w14:paraId="0151AF0D">
      <w:pPr>
        <w:pStyle w:val="2"/>
        <w:spacing w:line="249" w:lineRule="auto"/>
      </w:pPr>
    </w:p>
    <w:p w14:paraId="3A7C4735">
      <w:pPr>
        <w:pStyle w:val="2"/>
        <w:spacing w:line="250" w:lineRule="auto"/>
      </w:pPr>
    </w:p>
    <w:p w14:paraId="3D158755">
      <w:pPr>
        <w:pStyle w:val="2"/>
        <w:spacing w:line="250" w:lineRule="auto"/>
      </w:pPr>
    </w:p>
    <w:p w14:paraId="04B09AA7">
      <w:pPr>
        <w:pStyle w:val="2"/>
        <w:spacing w:line="250" w:lineRule="auto"/>
      </w:pPr>
    </w:p>
    <w:p w14:paraId="76853D70">
      <w:pPr>
        <w:spacing w:before="130" w:line="219" w:lineRule="auto"/>
        <w:jc w:val="right"/>
        <w:outlineLvl w:val="0"/>
        <w:rPr>
          <w:rFonts w:ascii="宋体" w:hAnsi="宋体" w:eastAsia="宋体" w:cs="宋体"/>
          <w:sz w:val="40"/>
          <w:szCs w:val="40"/>
        </w:rPr>
      </w:pPr>
      <w:r>
        <w:rPr>
          <w:rFonts w:ascii="宋体" w:hAnsi="宋体" w:eastAsia="宋体" w:cs="宋体"/>
          <w:b/>
          <w:bCs/>
          <w:spacing w:val="5"/>
          <w:sz w:val="40"/>
          <w:szCs w:val="40"/>
        </w:rPr>
        <w:t>《国家执业药师职业资格考试大纲(第九版)</w:t>
      </w:r>
      <w:r>
        <w:rPr>
          <w:rFonts w:ascii="宋体" w:hAnsi="宋体" w:eastAsia="宋体" w:cs="宋体"/>
          <w:spacing w:val="63"/>
          <w:sz w:val="40"/>
          <w:szCs w:val="40"/>
        </w:rPr>
        <w:t xml:space="preserve"> </w:t>
      </w:r>
      <w:r>
        <w:rPr>
          <w:rFonts w:ascii="宋体" w:hAnsi="宋体" w:eastAsia="宋体" w:cs="宋体"/>
          <w:b/>
          <w:bCs/>
          <w:spacing w:val="4"/>
          <w:sz w:val="40"/>
          <w:szCs w:val="40"/>
        </w:rPr>
        <w:t>·</w:t>
      </w:r>
      <w:r>
        <w:rPr>
          <w:rFonts w:ascii="宋体" w:hAnsi="宋体" w:eastAsia="宋体" w:cs="宋体"/>
          <w:spacing w:val="-157"/>
          <w:sz w:val="40"/>
          <w:szCs w:val="40"/>
        </w:rPr>
        <w:t xml:space="preserve"> </w:t>
      </w:r>
      <w:r>
        <w:rPr>
          <w:rFonts w:ascii="宋体" w:hAnsi="宋体" w:eastAsia="宋体" w:cs="宋体"/>
          <w:b/>
          <w:bCs/>
          <w:spacing w:val="4"/>
          <w:sz w:val="40"/>
          <w:szCs w:val="40"/>
        </w:rPr>
        <w:t>2025年》</w:t>
      </w:r>
    </w:p>
    <w:p w14:paraId="2A0E752D">
      <w:pPr>
        <w:pStyle w:val="2"/>
        <w:spacing w:line="241" w:lineRule="auto"/>
      </w:pPr>
    </w:p>
    <w:p w14:paraId="0EBAAAE6">
      <w:pPr>
        <w:pStyle w:val="2"/>
        <w:spacing w:line="241" w:lineRule="auto"/>
      </w:pPr>
    </w:p>
    <w:p w14:paraId="6B2241EE">
      <w:pPr>
        <w:pStyle w:val="2"/>
        <w:spacing w:line="241" w:lineRule="auto"/>
      </w:pPr>
    </w:p>
    <w:p w14:paraId="4359287E">
      <w:pPr>
        <w:pStyle w:val="2"/>
        <w:spacing w:line="241" w:lineRule="auto"/>
      </w:pPr>
    </w:p>
    <w:p w14:paraId="25A6914D">
      <w:pPr>
        <w:pStyle w:val="2"/>
        <w:spacing w:line="241" w:lineRule="auto"/>
      </w:pPr>
    </w:p>
    <w:p w14:paraId="5E20D224">
      <w:pPr>
        <w:pStyle w:val="2"/>
        <w:spacing w:line="241" w:lineRule="auto"/>
      </w:pPr>
    </w:p>
    <w:p w14:paraId="297C8FF5">
      <w:pPr>
        <w:pStyle w:val="2"/>
        <w:spacing w:line="241" w:lineRule="auto"/>
      </w:pPr>
    </w:p>
    <w:p w14:paraId="4150E3BA">
      <w:pPr>
        <w:pStyle w:val="2"/>
        <w:spacing w:line="241" w:lineRule="auto"/>
      </w:pPr>
    </w:p>
    <w:p w14:paraId="12BEAF49">
      <w:pPr>
        <w:pStyle w:val="2"/>
        <w:spacing w:line="241" w:lineRule="auto"/>
      </w:pPr>
    </w:p>
    <w:p w14:paraId="07EDBCDE">
      <w:pPr>
        <w:pStyle w:val="2"/>
        <w:spacing w:line="241" w:lineRule="auto"/>
      </w:pPr>
    </w:p>
    <w:p w14:paraId="16A93317">
      <w:pPr>
        <w:pStyle w:val="2"/>
        <w:spacing w:line="241" w:lineRule="auto"/>
      </w:pPr>
    </w:p>
    <w:p w14:paraId="30595A86">
      <w:pPr>
        <w:pStyle w:val="2"/>
        <w:spacing w:line="241" w:lineRule="auto"/>
      </w:pPr>
    </w:p>
    <w:p w14:paraId="5E7AC308">
      <w:pPr>
        <w:pStyle w:val="2"/>
        <w:spacing w:line="241" w:lineRule="auto"/>
      </w:pPr>
    </w:p>
    <w:p w14:paraId="4E441BE9">
      <w:pPr>
        <w:pStyle w:val="2"/>
        <w:spacing w:line="241" w:lineRule="auto"/>
      </w:pPr>
    </w:p>
    <w:p w14:paraId="59F62C80">
      <w:pPr>
        <w:pStyle w:val="2"/>
        <w:spacing w:line="241" w:lineRule="auto"/>
      </w:pPr>
    </w:p>
    <w:p w14:paraId="1D5DBBE9">
      <w:pPr>
        <w:pStyle w:val="2"/>
        <w:spacing w:line="241" w:lineRule="auto"/>
      </w:pPr>
    </w:p>
    <w:p w14:paraId="49C9E309">
      <w:pPr>
        <w:pStyle w:val="2"/>
        <w:spacing w:line="241" w:lineRule="auto"/>
      </w:pPr>
    </w:p>
    <w:p w14:paraId="14C81970">
      <w:pPr>
        <w:pStyle w:val="2"/>
        <w:spacing w:line="241" w:lineRule="auto"/>
      </w:pPr>
    </w:p>
    <w:p w14:paraId="2428001B">
      <w:pPr>
        <w:pStyle w:val="2"/>
        <w:spacing w:line="241" w:lineRule="auto"/>
      </w:pPr>
    </w:p>
    <w:p w14:paraId="4708445B">
      <w:pPr>
        <w:pStyle w:val="2"/>
        <w:spacing w:line="241" w:lineRule="auto"/>
      </w:pPr>
    </w:p>
    <w:p w14:paraId="57F4B052">
      <w:pPr>
        <w:pStyle w:val="2"/>
        <w:spacing w:line="241" w:lineRule="auto"/>
      </w:pPr>
    </w:p>
    <w:p w14:paraId="112718B9">
      <w:pPr>
        <w:pStyle w:val="2"/>
        <w:spacing w:line="241" w:lineRule="auto"/>
      </w:pPr>
    </w:p>
    <w:p w14:paraId="6E4A4908">
      <w:pPr>
        <w:pStyle w:val="2"/>
        <w:spacing w:line="241" w:lineRule="auto"/>
      </w:pPr>
    </w:p>
    <w:p w14:paraId="57DA60A5">
      <w:pPr>
        <w:pStyle w:val="2"/>
        <w:spacing w:line="241" w:lineRule="auto"/>
      </w:pPr>
    </w:p>
    <w:p w14:paraId="17B92BAA">
      <w:pPr>
        <w:pStyle w:val="2"/>
        <w:spacing w:line="241" w:lineRule="auto"/>
      </w:pPr>
    </w:p>
    <w:p w14:paraId="2AEBDE03">
      <w:pPr>
        <w:pStyle w:val="2"/>
        <w:spacing w:line="241" w:lineRule="auto"/>
      </w:pPr>
    </w:p>
    <w:p w14:paraId="0119521B">
      <w:pPr>
        <w:pStyle w:val="2"/>
        <w:spacing w:line="241" w:lineRule="auto"/>
      </w:pPr>
    </w:p>
    <w:p w14:paraId="4B0EF1CB">
      <w:pPr>
        <w:pStyle w:val="2"/>
        <w:spacing w:line="241" w:lineRule="auto"/>
      </w:pPr>
    </w:p>
    <w:p w14:paraId="6DBD231D">
      <w:pPr>
        <w:pStyle w:val="2"/>
        <w:spacing w:line="241" w:lineRule="auto"/>
      </w:pPr>
    </w:p>
    <w:p w14:paraId="5CCA606F">
      <w:pPr>
        <w:pStyle w:val="2"/>
        <w:spacing w:line="241" w:lineRule="auto"/>
      </w:pPr>
    </w:p>
    <w:p w14:paraId="565632D2">
      <w:pPr>
        <w:pStyle w:val="2"/>
        <w:spacing w:line="241" w:lineRule="auto"/>
      </w:pPr>
    </w:p>
    <w:p w14:paraId="7E4C329F">
      <w:pPr>
        <w:pStyle w:val="2"/>
        <w:spacing w:line="241" w:lineRule="auto"/>
      </w:pPr>
    </w:p>
    <w:p w14:paraId="140C91BD">
      <w:pPr>
        <w:pStyle w:val="2"/>
        <w:spacing w:line="242" w:lineRule="auto"/>
      </w:pPr>
    </w:p>
    <w:p w14:paraId="4C79AD4D">
      <w:pPr>
        <w:pStyle w:val="2"/>
        <w:spacing w:line="242" w:lineRule="auto"/>
      </w:pPr>
    </w:p>
    <w:p w14:paraId="144DB7A7">
      <w:pPr>
        <w:pStyle w:val="2"/>
        <w:spacing w:line="242" w:lineRule="auto"/>
      </w:pPr>
    </w:p>
    <w:p w14:paraId="55125D7F">
      <w:pPr>
        <w:pStyle w:val="2"/>
        <w:spacing w:line="242" w:lineRule="auto"/>
      </w:pPr>
    </w:p>
    <w:p w14:paraId="14A7549A">
      <w:pPr>
        <w:pStyle w:val="2"/>
        <w:spacing w:line="242" w:lineRule="auto"/>
      </w:pPr>
    </w:p>
    <w:p w14:paraId="7AB20DE4">
      <w:pPr>
        <w:pStyle w:val="2"/>
        <w:spacing w:line="242" w:lineRule="auto"/>
      </w:pPr>
    </w:p>
    <w:p w14:paraId="25101B24">
      <w:pPr>
        <w:pStyle w:val="2"/>
        <w:spacing w:line="242" w:lineRule="auto"/>
      </w:pPr>
    </w:p>
    <w:p w14:paraId="4B65E4BC">
      <w:pPr>
        <w:spacing w:before="78" w:line="221" w:lineRule="auto"/>
        <w:ind w:left="2534"/>
        <w:rPr>
          <w:rFonts w:ascii="黑体" w:hAnsi="黑体" w:eastAsia="黑体" w:cs="黑体"/>
          <w:sz w:val="24"/>
          <w:szCs w:val="24"/>
        </w:rPr>
      </w:pPr>
      <w:r>
        <w:rPr>
          <w:rFonts w:ascii="黑体" w:hAnsi="黑体" w:eastAsia="黑体" w:cs="黑体"/>
          <w:spacing w:val="-9"/>
          <w:sz w:val="24"/>
          <w:szCs w:val="24"/>
        </w:rPr>
        <w:t>国</w:t>
      </w:r>
      <w:r>
        <w:rPr>
          <w:rFonts w:ascii="黑体" w:hAnsi="黑体" w:eastAsia="黑体" w:cs="黑体"/>
          <w:spacing w:val="19"/>
          <w:sz w:val="24"/>
          <w:szCs w:val="24"/>
        </w:rPr>
        <w:t xml:space="preserve">  </w:t>
      </w:r>
      <w:r>
        <w:rPr>
          <w:rFonts w:ascii="黑体" w:hAnsi="黑体" w:eastAsia="黑体" w:cs="黑体"/>
          <w:spacing w:val="-9"/>
          <w:sz w:val="24"/>
          <w:szCs w:val="24"/>
        </w:rPr>
        <w:t>家</w:t>
      </w:r>
      <w:r>
        <w:rPr>
          <w:rFonts w:ascii="黑体" w:hAnsi="黑体" w:eastAsia="黑体" w:cs="黑体"/>
          <w:spacing w:val="16"/>
          <w:sz w:val="24"/>
          <w:szCs w:val="24"/>
        </w:rPr>
        <w:t xml:space="preserve">  </w:t>
      </w:r>
      <w:r>
        <w:rPr>
          <w:rFonts w:ascii="黑体" w:hAnsi="黑体" w:eastAsia="黑体" w:cs="黑体"/>
          <w:spacing w:val="-9"/>
          <w:sz w:val="24"/>
          <w:szCs w:val="24"/>
        </w:rPr>
        <w:t>药</w:t>
      </w:r>
      <w:r>
        <w:rPr>
          <w:rFonts w:ascii="黑体" w:hAnsi="黑体" w:eastAsia="黑体" w:cs="黑体"/>
          <w:spacing w:val="21"/>
          <w:sz w:val="24"/>
          <w:szCs w:val="24"/>
        </w:rPr>
        <w:t xml:space="preserve">  </w:t>
      </w:r>
      <w:r>
        <w:rPr>
          <w:rFonts w:ascii="黑体" w:hAnsi="黑体" w:eastAsia="黑体" w:cs="黑体"/>
          <w:spacing w:val="-9"/>
          <w:sz w:val="24"/>
          <w:szCs w:val="24"/>
        </w:rPr>
        <w:t>品</w:t>
      </w:r>
      <w:r>
        <w:rPr>
          <w:rFonts w:ascii="黑体" w:hAnsi="黑体" w:eastAsia="黑体" w:cs="黑体"/>
          <w:spacing w:val="21"/>
          <w:sz w:val="24"/>
          <w:szCs w:val="24"/>
        </w:rPr>
        <w:t xml:space="preserve">  </w:t>
      </w:r>
      <w:r>
        <w:rPr>
          <w:rFonts w:ascii="黑体" w:hAnsi="黑体" w:eastAsia="黑体" w:cs="黑体"/>
          <w:spacing w:val="-9"/>
          <w:sz w:val="24"/>
          <w:szCs w:val="24"/>
        </w:rPr>
        <w:t>监</w:t>
      </w:r>
      <w:r>
        <w:rPr>
          <w:rFonts w:ascii="黑体" w:hAnsi="黑体" w:eastAsia="黑体" w:cs="黑体"/>
          <w:spacing w:val="14"/>
          <w:sz w:val="24"/>
          <w:szCs w:val="24"/>
        </w:rPr>
        <w:t xml:space="preserve">  </w:t>
      </w:r>
      <w:r>
        <w:rPr>
          <w:rFonts w:ascii="黑体" w:hAnsi="黑体" w:eastAsia="黑体" w:cs="黑体"/>
          <w:spacing w:val="-9"/>
          <w:sz w:val="24"/>
          <w:szCs w:val="24"/>
        </w:rPr>
        <w:t>督</w:t>
      </w:r>
      <w:r>
        <w:rPr>
          <w:rFonts w:ascii="黑体" w:hAnsi="黑体" w:eastAsia="黑体" w:cs="黑体"/>
          <w:spacing w:val="21"/>
          <w:sz w:val="24"/>
          <w:szCs w:val="24"/>
        </w:rPr>
        <w:t xml:space="preserve">  </w:t>
      </w:r>
      <w:r>
        <w:rPr>
          <w:rFonts w:ascii="黑体" w:hAnsi="黑体" w:eastAsia="黑体" w:cs="黑体"/>
          <w:spacing w:val="-9"/>
          <w:sz w:val="24"/>
          <w:szCs w:val="24"/>
        </w:rPr>
        <w:t>管  理</w:t>
      </w:r>
      <w:r>
        <w:rPr>
          <w:rFonts w:ascii="黑体" w:hAnsi="黑体" w:eastAsia="黑体" w:cs="黑体"/>
          <w:spacing w:val="19"/>
          <w:sz w:val="24"/>
          <w:szCs w:val="24"/>
        </w:rPr>
        <w:t xml:space="preserve">  </w:t>
      </w:r>
      <w:r>
        <w:rPr>
          <w:rFonts w:ascii="黑体" w:hAnsi="黑体" w:eastAsia="黑体" w:cs="黑体"/>
          <w:spacing w:val="-9"/>
          <w:sz w:val="24"/>
          <w:szCs w:val="24"/>
        </w:rPr>
        <w:t>局</w:t>
      </w:r>
      <w:r>
        <w:rPr>
          <w:rFonts w:ascii="黑体" w:hAnsi="黑体" w:eastAsia="黑体" w:cs="黑体"/>
          <w:spacing w:val="29"/>
          <w:sz w:val="24"/>
          <w:szCs w:val="24"/>
        </w:rPr>
        <w:t xml:space="preserve">  </w:t>
      </w:r>
      <w:r>
        <w:rPr>
          <w:rFonts w:ascii="黑体" w:hAnsi="黑体" w:eastAsia="黑体" w:cs="黑体"/>
          <w:spacing w:val="-9"/>
          <w:sz w:val="24"/>
          <w:szCs w:val="24"/>
        </w:rPr>
        <w:t>制定</w:t>
      </w:r>
    </w:p>
    <w:p w14:paraId="3124643F">
      <w:pPr>
        <w:spacing w:before="82" w:line="221" w:lineRule="auto"/>
        <w:ind w:left="2524"/>
        <w:rPr>
          <w:rFonts w:ascii="黑体" w:hAnsi="黑体" w:eastAsia="黑体" w:cs="黑体"/>
          <w:sz w:val="24"/>
          <w:szCs w:val="24"/>
        </w:rPr>
      </w:pPr>
      <w:r>
        <w:rPr>
          <w:rFonts w:ascii="黑体" w:hAnsi="黑体" w:eastAsia="黑体" w:cs="黑体"/>
          <w:spacing w:val="7"/>
          <w:sz w:val="24"/>
          <w:szCs w:val="24"/>
        </w:rPr>
        <w:t>中华人民共和国人力资源和社会保障部</w:t>
      </w:r>
      <w:r>
        <w:rPr>
          <w:rFonts w:ascii="黑体" w:hAnsi="黑体" w:eastAsia="黑体" w:cs="黑体"/>
          <w:spacing w:val="34"/>
          <w:sz w:val="24"/>
          <w:szCs w:val="24"/>
        </w:rPr>
        <w:t xml:space="preserve">  </w:t>
      </w:r>
      <w:r>
        <w:rPr>
          <w:rFonts w:ascii="黑体" w:hAnsi="黑体" w:eastAsia="黑体" w:cs="黑体"/>
          <w:spacing w:val="7"/>
          <w:sz w:val="24"/>
          <w:szCs w:val="24"/>
        </w:rPr>
        <w:t>审定</w:t>
      </w:r>
    </w:p>
    <w:p w14:paraId="4D1AE642">
      <w:pPr>
        <w:spacing w:line="221" w:lineRule="auto"/>
        <w:rPr>
          <w:rFonts w:ascii="黑体" w:hAnsi="黑体" w:eastAsia="黑体" w:cs="黑体"/>
          <w:sz w:val="24"/>
          <w:szCs w:val="24"/>
        </w:rPr>
        <w:sectPr>
          <w:pgSz w:w="12250" w:h="16500"/>
          <w:pgMar w:top="1402" w:right="835" w:bottom="0" w:left="1265" w:header="0" w:footer="0" w:gutter="0"/>
          <w:cols w:space="720" w:num="1"/>
        </w:sectPr>
      </w:pPr>
    </w:p>
    <w:p w14:paraId="6ECC42E1">
      <w:pPr>
        <w:pStyle w:val="2"/>
        <w:spacing w:line="273" w:lineRule="auto"/>
      </w:pPr>
    </w:p>
    <w:p w14:paraId="4EC05197">
      <w:pPr>
        <w:pStyle w:val="2"/>
        <w:spacing w:line="273" w:lineRule="auto"/>
      </w:pPr>
    </w:p>
    <w:p w14:paraId="5C29C37C">
      <w:pPr>
        <w:pStyle w:val="2"/>
        <w:spacing w:line="274" w:lineRule="auto"/>
      </w:pPr>
    </w:p>
    <w:sdt>
      <w:sdtPr>
        <w:rPr>
          <w:rFonts w:ascii="黑体" w:hAnsi="黑体" w:eastAsia="黑体" w:cs="黑体"/>
          <w:sz w:val="40"/>
          <w:szCs w:val="40"/>
        </w:rPr>
        <w:id w:val="147466234"/>
        <w:docPartObj>
          <w:docPartGallery w:val="Table of Contents"/>
          <w:docPartUnique/>
        </w:docPartObj>
      </w:sdtPr>
      <w:sdtEndPr>
        <w:rPr>
          <w:rFonts w:ascii="Times New Roman" w:hAnsi="Times New Roman" w:eastAsia="Times New Roman" w:cs="Times New Roman"/>
          <w:sz w:val="23"/>
          <w:szCs w:val="23"/>
        </w:rPr>
      </w:sdtEndPr>
      <w:sdtContent>
        <w:p w14:paraId="09C8D1A4">
          <w:pPr>
            <w:spacing w:before="130" w:line="222" w:lineRule="auto"/>
            <w:ind w:left="3712"/>
            <w:rPr>
              <w:rFonts w:ascii="黑体" w:hAnsi="黑体" w:eastAsia="黑体" w:cs="黑体"/>
              <w:sz w:val="40"/>
              <w:szCs w:val="40"/>
            </w:rPr>
          </w:pPr>
          <w:r>
            <w:rPr>
              <w:rFonts w:ascii="黑体" w:hAnsi="黑体" w:eastAsia="黑体" w:cs="黑体"/>
              <w:b/>
              <w:bCs/>
              <w:spacing w:val="-37"/>
              <w:sz w:val="40"/>
              <w:szCs w:val="40"/>
            </w:rPr>
            <w:t>目</w:t>
          </w:r>
          <w:r>
            <w:rPr>
              <w:rFonts w:ascii="黑体" w:hAnsi="黑体" w:eastAsia="黑体" w:cs="黑体"/>
              <w:spacing w:val="11"/>
              <w:sz w:val="40"/>
              <w:szCs w:val="40"/>
            </w:rPr>
            <w:t xml:space="preserve">     </w:t>
          </w:r>
          <w:r>
            <w:rPr>
              <w:rFonts w:ascii="黑体" w:hAnsi="黑体" w:eastAsia="黑体" w:cs="黑体"/>
              <w:b/>
              <w:bCs/>
              <w:spacing w:val="-37"/>
              <w:sz w:val="40"/>
              <w:szCs w:val="40"/>
            </w:rPr>
            <w:t>录</w:t>
          </w:r>
        </w:p>
        <w:p w14:paraId="07E2AE66">
          <w:pPr>
            <w:pStyle w:val="2"/>
            <w:spacing w:line="263" w:lineRule="auto"/>
          </w:pPr>
        </w:p>
        <w:p w14:paraId="0C471837">
          <w:pPr>
            <w:pStyle w:val="2"/>
            <w:spacing w:line="264" w:lineRule="auto"/>
          </w:pPr>
        </w:p>
        <w:p w14:paraId="14927B2C">
          <w:pPr>
            <w:pStyle w:val="2"/>
            <w:spacing w:line="264" w:lineRule="auto"/>
          </w:pPr>
        </w:p>
        <w:p w14:paraId="3CA70D34">
          <w:pPr>
            <w:pStyle w:val="2"/>
            <w:spacing w:line="264" w:lineRule="auto"/>
          </w:pPr>
        </w:p>
        <w:p w14:paraId="734C4985">
          <w:pPr>
            <w:tabs>
              <w:tab w:val="right" w:leader="dot" w:pos="9174"/>
            </w:tabs>
            <w:spacing w:before="75" w:line="219" w:lineRule="auto"/>
            <w:rPr>
              <w:rFonts w:ascii="Times New Roman" w:hAnsi="Times New Roman" w:eastAsia="Times New Roman" w:cs="Times New Roman"/>
              <w:sz w:val="23"/>
              <w:szCs w:val="23"/>
            </w:rPr>
          </w:pPr>
          <w:r>
            <w:fldChar w:fldCharType="begin"/>
          </w:r>
          <w:r>
            <w:instrText xml:space="preserve"> HYPERLINK \l "bookmark1" </w:instrText>
          </w:r>
          <w:r>
            <w:fldChar w:fldCharType="separate"/>
          </w:r>
          <w:r>
            <w:rPr>
              <w:rFonts w:ascii="宋体" w:hAnsi="宋体" w:eastAsia="宋体" w:cs="宋体"/>
              <w:b/>
              <w:bCs/>
              <w:spacing w:val="9"/>
              <w:sz w:val="23"/>
              <w:szCs w:val="23"/>
            </w:rPr>
            <w:t>考试说明</w:t>
          </w:r>
          <w:r>
            <w:rPr>
              <w:rFonts w:ascii="宋体" w:hAnsi="宋体" w:eastAsia="宋体" w:cs="宋体"/>
              <w:spacing w:val="-105"/>
              <w:sz w:val="23"/>
              <w:szCs w:val="23"/>
            </w:rPr>
            <w:t xml:space="preserve"> </w:t>
          </w:r>
          <w:r>
            <w:rPr>
              <w:rFonts w:ascii="宋体" w:hAnsi="宋体" w:eastAsia="宋体" w:cs="宋体"/>
              <w:sz w:val="23"/>
              <w:szCs w:val="23"/>
            </w:rPr>
            <w:tab/>
          </w:r>
          <w:r>
            <w:rPr>
              <w:rFonts w:ascii="宋体" w:hAnsi="宋体" w:eastAsia="宋体" w:cs="宋体"/>
              <w:spacing w:val="-29"/>
              <w:sz w:val="23"/>
              <w:szCs w:val="23"/>
            </w:rPr>
            <w:t xml:space="preserve"> </w:t>
          </w:r>
          <w:r>
            <w:rPr>
              <w:rFonts w:ascii="Times New Roman" w:hAnsi="Times New Roman" w:eastAsia="Times New Roman" w:cs="Times New Roman"/>
              <w:spacing w:val="-27"/>
              <w:sz w:val="23"/>
              <w:szCs w:val="23"/>
            </w:rPr>
            <w:t>1</w:t>
          </w:r>
          <w:r>
            <w:rPr>
              <w:rFonts w:ascii="Times New Roman" w:hAnsi="Times New Roman" w:eastAsia="Times New Roman" w:cs="Times New Roman"/>
              <w:spacing w:val="-27"/>
              <w:sz w:val="23"/>
              <w:szCs w:val="23"/>
            </w:rPr>
            <w:fldChar w:fldCharType="end"/>
          </w:r>
        </w:p>
        <w:p w14:paraId="0499255B">
          <w:pPr>
            <w:tabs>
              <w:tab w:val="right" w:leader="dot" w:pos="9182"/>
            </w:tabs>
            <w:spacing w:before="285" w:line="219" w:lineRule="auto"/>
            <w:rPr>
              <w:rFonts w:ascii="Times New Roman" w:hAnsi="Times New Roman" w:eastAsia="Times New Roman" w:cs="Times New Roman"/>
              <w:sz w:val="23"/>
              <w:szCs w:val="23"/>
            </w:rPr>
          </w:pPr>
          <w:r>
            <w:fldChar w:fldCharType="begin"/>
          </w:r>
          <w:r>
            <w:instrText xml:space="preserve"> HYPERLINK \l "bookmark2" </w:instrText>
          </w:r>
          <w:r>
            <w:fldChar w:fldCharType="separate"/>
          </w:r>
          <w:r>
            <w:rPr>
              <w:rFonts w:ascii="宋体" w:hAnsi="宋体" w:eastAsia="宋体" w:cs="宋体"/>
              <w:b/>
              <w:bCs/>
              <w:spacing w:val="9"/>
              <w:sz w:val="23"/>
              <w:szCs w:val="23"/>
            </w:rPr>
            <w:t>试题类型举例</w:t>
          </w:r>
          <w:r>
            <w:rPr>
              <w:rFonts w:ascii="宋体" w:hAnsi="宋体" w:eastAsia="宋体" w:cs="宋体"/>
              <w:spacing w:val="-98"/>
              <w:sz w:val="23"/>
              <w:szCs w:val="23"/>
            </w:rPr>
            <w:t xml:space="preserve"> </w:t>
          </w:r>
          <w:r>
            <w:rPr>
              <w:rFonts w:ascii="宋体" w:hAnsi="宋体" w:eastAsia="宋体" w:cs="宋体"/>
              <w:sz w:val="23"/>
              <w:szCs w:val="23"/>
            </w:rPr>
            <w:tab/>
          </w:r>
          <w:r>
            <w:rPr>
              <w:rFonts w:ascii="宋体" w:hAnsi="宋体" w:eastAsia="宋体" w:cs="宋体"/>
              <w:spacing w:val="-69"/>
              <w:sz w:val="23"/>
              <w:szCs w:val="23"/>
            </w:rPr>
            <w:t xml:space="preserve"> </w:t>
          </w:r>
          <w:r>
            <w:rPr>
              <w:rFonts w:ascii="Times New Roman" w:hAnsi="Times New Roman" w:eastAsia="Times New Roman" w:cs="Times New Roman"/>
              <w:spacing w:val="-10"/>
              <w:sz w:val="23"/>
              <w:szCs w:val="23"/>
            </w:rPr>
            <w:t>3</w:t>
          </w:r>
          <w:r>
            <w:rPr>
              <w:rFonts w:ascii="Times New Roman" w:hAnsi="Times New Roman" w:eastAsia="Times New Roman" w:cs="Times New Roman"/>
              <w:spacing w:val="-10"/>
              <w:sz w:val="23"/>
              <w:szCs w:val="23"/>
            </w:rPr>
            <w:fldChar w:fldCharType="end"/>
          </w:r>
        </w:p>
        <w:p w14:paraId="5EC2D035">
          <w:pPr>
            <w:tabs>
              <w:tab w:val="right" w:leader="dot" w:pos="9177"/>
            </w:tabs>
            <w:spacing w:before="297" w:line="219" w:lineRule="auto"/>
            <w:rPr>
              <w:rFonts w:ascii="Times New Roman" w:hAnsi="Times New Roman" w:eastAsia="Times New Roman" w:cs="Times New Roman"/>
              <w:sz w:val="23"/>
              <w:szCs w:val="23"/>
            </w:rPr>
          </w:pPr>
          <w:r>
            <w:fldChar w:fldCharType="begin"/>
          </w:r>
          <w:r>
            <w:instrText xml:space="preserve"> HYPERLINK \l "bookmark3" </w:instrText>
          </w:r>
          <w:r>
            <w:fldChar w:fldCharType="separate"/>
          </w:r>
          <w:r>
            <w:rPr>
              <w:rFonts w:ascii="宋体" w:hAnsi="宋体" w:eastAsia="宋体" w:cs="宋体"/>
              <w:b/>
              <w:bCs/>
              <w:spacing w:val="7"/>
              <w:sz w:val="23"/>
              <w:szCs w:val="23"/>
            </w:rPr>
            <w:t>各科目考试大纲</w:t>
          </w:r>
          <w:r>
            <w:rPr>
              <w:rFonts w:ascii="宋体" w:hAnsi="宋体" w:eastAsia="宋体" w:cs="宋体"/>
              <w:spacing w:val="-96"/>
              <w:sz w:val="23"/>
              <w:szCs w:val="23"/>
            </w:rPr>
            <w:t xml:space="preserve"> </w:t>
          </w:r>
          <w:r>
            <w:rPr>
              <w:rFonts w:ascii="宋体" w:hAnsi="宋体" w:eastAsia="宋体" w:cs="宋体"/>
              <w:sz w:val="23"/>
              <w:szCs w:val="23"/>
            </w:rPr>
            <w:tab/>
          </w:r>
          <w:r>
            <w:rPr>
              <w:rFonts w:ascii="宋体" w:hAnsi="宋体" w:eastAsia="宋体" w:cs="宋体"/>
              <w:spacing w:val="-70"/>
              <w:sz w:val="23"/>
              <w:szCs w:val="23"/>
            </w:rPr>
            <w:t xml:space="preserve"> </w:t>
          </w:r>
          <w:r>
            <w:rPr>
              <w:rFonts w:ascii="Times New Roman" w:hAnsi="Times New Roman" w:eastAsia="Times New Roman" w:cs="Times New Roman"/>
              <w:spacing w:val="-15"/>
              <w:sz w:val="23"/>
              <w:szCs w:val="23"/>
            </w:rPr>
            <w:t>8</w:t>
          </w:r>
          <w:r>
            <w:rPr>
              <w:rFonts w:ascii="Times New Roman" w:hAnsi="Times New Roman" w:eastAsia="Times New Roman" w:cs="Times New Roman"/>
              <w:spacing w:val="-15"/>
              <w:sz w:val="23"/>
              <w:szCs w:val="23"/>
            </w:rPr>
            <w:fldChar w:fldCharType="end"/>
          </w:r>
        </w:p>
        <w:p w14:paraId="3D0F5051">
          <w:pPr>
            <w:tabs>
              <w:tab w:val="right" w:leader="dot" w:pos="9167"/>
            </w:tabs>
            <w:spacing w:before="292" w:line="223" w:lineRule="auto"/>
            <w:ind w:left="226"/>
            <w:rPr>
              <w:rFonts w:ascii="Times New Roman" w:hAnsi="Times New Roman" w:eastAsia="Times New Roman" w:cs="Times New Roman"/>
              <w:sz w:val="23"/>
              <w:szCs w:val="23"/>
            </w:rPr>
          </w:pPr>
          <w:r>
            <w:fldChar w:fldCharType="begin"/>
          </w:r>
          <w:r>
            <w:instrText xml:space="preserve"> HYPERLINK \l "bookmark4" </w:instrText>
          </w:r>
          <w:r>
            <w:fldChar w:fldCharType="separate"/>
          </w:r>
          <w:r>
            <w:rPr>
              <w:rFonts w:ascii="黑体" w:hAnsi="黑体" w:eastAsia="黑体" w:cs="黑体"/>
              <w:spacing w:val="-2"/>
              <w:sz w:val="23"/>
              <w:szCs w:val="23"/>
            </w:rPr>
            <w:t>药事管理与法规</w:t>
          </w:r>
          <w:r>
            <w:rPr>
              <w:rFonts w:ascii="黑体" w:hAnsi="黑体" w:eastAsia="黑体" w:cs="黑体"/>
              <w:spacing w:val="-73"/>
              <w:sz w:val="23"/>
              <w:szCs w:val="23"/>
            </w:rPr>
            <w:t xml:space="preserve"> </w:t>
          </w:r>
          <w:r>
            <w:rPr>
              <w:rFonts w:ascii="黑体" w:hAnsi="黑体" w:eastAsia="黑体" w:cs="黑体"/>
              <w:sz w:val="23"/>
              <w:szCs w:val="23"/>
            </w:rPr>
            <w:tab/>
          </w:r>
          <w:r>
            <w:rPr>
              <w:rFonts w:ascii="黑体" w:hAnsi="黑体" w:eastAsia="黑体" w:cs="黑体"/>
              <w:spacing w:val="-19"/>
              <w:sz w:val="23"/>
              <w:szCs w:val="23"/>
            </w:rPr>
            <w:t xml:space="preserve"> </w:t>
          </w:r>
          <w:r>
            <w:rPr>
              <w:rFonts w:ascii="Times New Roman" w:hAnsi="Times New Roman" w:eastAsia="Times New Roman" w:cs="Times New Roman"/>
              <w:sz w:val="23"/>
              <w:szCs w:val="23"/>
            </w:rPr>
            <w:t>8</w:t>
          </w:r>
          <w:r>
            <w:rPr>
              <w:rFonts w:ascii="Times New Roman" w:hAnsi="Times New Roman" w:eastAsia="Times New Roman" w:cs="Times New Roman"/>
              <w:sz w:val="23"/>
              <w:szCs w:val="23"/>
            </w:rPr>
            <w:fldChar w:fldCharType="end"/>
          </w:r>
        </w:p>
        <w:p w14:paraId="366964A0">
          <w:pPr>
            <w:tabs>
              <w:tab w:val="right" w:leader="dot" w:pos="9180"/>
            </w:tabs>
            <w:spacing w:before="286" w:line="221" w:lineRule="auto"/>
            <w:ind w:left="230"/>
            <w:rPr>
              <w:rFonts w:ascii="Times New Roman" w:hAnsi="Times New Roman" w:eastAsia="Times New Roman" w:cs="Times New Roman"/>
              <w:sz w:val="23"/>
              <w:szCs w:val="23"/>
            </w:rPr>
          </w:pPr>
          <w:r>
            <w:fldChar w:fldCharType="begin"/>
          </w:r>
          <w:r>
            <w:instrText xml:space="preserve"> HYPERLINK \l "bookmark5" </w:instrText>
          </w:r>
          <w:r>
            <w:fldChar w:fldCharType="separate"/>
          </w:r>
          <w:r>
            <w:rPr>
              <w:rFonts w:ascii="黑体" w:hAnsi="黑体" w:eastAsia="黑体" w:cs="黑体"/>
              <w:b/>
              <w:bCs/>
              <w:spacing w:val="12"/>
              <w:sz w:val="23"/>
              <w:szCs w:val="23"/>
            </w:rPr>
            <w:t>中药学专业知识(一)</w:t>
          </w:r>
          <w:r>
            <w:rPr>
              <w:rFonts w:ascii="黑体" w:hAnsi="黑体" w:eastAsia="黑体" w:cs="黑体"/>
              <w:b/>
              <w:bCs/>
              <w:sz w:val="23"/>
              <w:szCs w:val="23"/>
            </w:rPr>
            <w:tab/>
          </w:r>
          <w:r>
            <w:rPr>
              <w:rFonts w:ascii="Times New Roman" w:hAnsi="Times New Roman" w:eastAsia="Times New Roman" w:cs="Times New Roman"/>
              <w:b/>
              <w:bCs/>
              <w:spacing w:val="3"/>
              <w:sz w:val="23"/>
              <w:szCs w:val="23"/>
            </w:rPr>
            <w:t>24</w:t>
          </w:r>
          <w:r>
            <w:rPr>
              <w:rFonts w:ascii="Times New Roman" w:hAnsi="Times New Roman" w:eastAsia="Times New Roman" w:cs="Times New Roman"/>
              <w:b/>
              <w:bCs/>
              <w:spacing w:val="3"/>
              <w:sz w:val="23"/>
              <w:szCs w:val="23"/>
            </w:rPr>
            <w:fldChar w:fldCharType="end"/>
          </w:r>
        </w:p>
        <w:p w14:paraId="721C6E3D">
          <w:pPr>
            <w:tabs>
              <w:tab w:val="right" w:leader="dot" w:pos="9177"/>
            </w:tabs>
            <w:spacing w:before="295" w:line="221" w:lineRule="auto"/>
            <w:ind w:left="230"/>
            <w:rPr>
              <w:rFonts w:ascii="Times New Roman" w:hAnsi="Times New Roman" w:eastAsia="Times New Roman" w:cs="Times New Roman"/>
              <w:sz w:val="23"/>
              <w:szCs w:val="23"/>
            </w:rPr>
          </w:pPr>
          <w:r>
            <w:fldChar w:fldCharType="begin"/>
          </w:r>
          <w:r>
            <w:instrText xml:space="preserve"> HYPERLINK \l "bookmark6" </w:instrText>
          </w:r>
          <w:r>
            <w:fldChar w:fldCharType="separate"/>
          </w:r>
          <w:r>
            <w:rPr>
              <w:rFonts w:ascii="黑体" w:hAnsi="黑体" w:eastAsia="黑体" w:cs="黑体"/>
              <w:b/>
              <w:bCs/>
              <w:spacing w:val="10"/>
              <w:sz w:val="23"/>
              <w:szCs w:val="23"/>
            </w:rPr>
            <w:t>中药学专业知识(二)</w:t>
          </w:r>
          <w:r>
            <w:rPr>
              <w:rFonts w:ascii="黑体" w:hAnsi="黑体" w:eastAsia="黑体" w:cs="黑体"/>
              <w:b/>
              <w:bCs/>
              <w:sz w:val="23"/>
              <w:szCs w:val="23"/>
            </w:rPr>
            <w:tab/>
          </w:r>
          <w:r>
            <w:rPr>
              <w:rFonts w:ascii="Times New Roman" w:hAnsi="Times New Roman" w:eastAsia="Times New Roman" w:cs="Times New Roman"/>
              <w:spacing w:val="1"/>
              <w:sz w:val="23"/>
              <w:szCs w:val="23"/>
            </w:rPr>
            <w:t>37</w:t>
          </w:r>
          <w:r>
            <w:rPr>
              <w:rFonts w:ascii="Times New Roman" w:hAnsi="Times New Roman" w:eastAsia="Times New Roman" w:cs="Times New Roman"/>
              <w:spacing w:val="1"/>
              <w:sz w:val="23"/>
              <w:szCs w:val="23"/>
            </w:rPr>
            <w:fldChar w:fldCharType="end"/>
          </w:r>
        </w:p>
        <w:p w14:paraId="1BBCCDE1">
          <w:pPr>
            <w:tabs>
              <w:tab w:val="right" w:leader="dot" w:pos="9167"/>
            </w:tabs>
            <w:spacing w:before="285" w:line="221" w:lineRule="auto"/>
            <w:ind w:left="230"/>
            <w:rPr>
              <w:rFonts w:ascii="Times New Roman" w:hAnsi="Times New Roman" w:eastAsia="Times New Roman" w:cs="Times New Roman"/>
              <w:sz w:val="23"/>
              <w:szCs w:val="23"/>
            </w:rPr>
          </w:pPr>
          <w:r>
            <w:fldChar w:fldCharType="begin"/>
          </w:r>
          <w:r>
            <w:instrText xml:space="preserve"> HYPERLINK \l "bookmark7" </w:instrText>
          </w:r>
          <w:r>
            <w:fldChar w:fldCharType="separate"/>
          </w:r>
          <w:r>
            <w:rPr>
              <w:rFonts w:ascii="黑体" w:hAnsi="黑体" w:eastAsia="黑体" w:cs="黑体"/>
              <w:b/>
              <w:bCs/>
              <w:spacing w:val="-3"/>
              <w:sz w:val="23"/>
              <w:szCs w:val="23"/>
            </w:rPr>
            <w:t>中药学综合知识与技能</w:t>
          </w:r>
          <w:r>
            <w:rPr>
              <w:rFonts w:ascii="黑体" w:hAnsi="黑体" w:eastAsia="黑体" w:cs="黑体"/>
              <w:spacing w:val="-94"/>
              <w:sz w:val="23"/>
              <w:szCs w:val="23"/>
            </w:rPr>
            <w:t xml:space="preserve"> </w:t>
          </w:r>
          <w:r>
            <w:rPr>
              <w:rFonts w:ascii="黑体" w:hAnsi="黑体" w:eastAsia="黑体" w:cs="黑体"/>
              <w:sz w:val="23"/>
              <w:szCs w:val="23"/>
            </w:rPr>
            <w:tab/>
          </w:r>
          <w:r>
            <w:rPr>
              <w:rFonts w:ascii="Times New Roman" w:hAnsi="Times New Roman" w:eastAsia="Times New Roman" w:cs="Times New Roman"/>
              <w:b/>
              <w:bCs/>
              <w:spacing w:val="1"/>
              <w:sz w:val="23"/>
              <w:szCs w:val="23"/>
            </w:rPr>
            <w:t>69</w:t>
          </w:r>
          <w:r>
            <w:rPr>
              <w:rFonts w:ascii="Times New Roman" w:hAnsi="Times New Roman" w:eastAsia="Times New Roman" w:cs="Times New Roman"/>
              <w:b/>
              <w:bCs/>
              <w:spacing w:val="1"/>
              <w:sz w:val="23"/>
              <w:szCs w:val="23"/>
            </w:rPr>
            <w:fldChar w:fldCharType="end"/>
          </w:r>
        </w:p>
        <w:p w14:paraId="1853D5EE">
          <w:pPr>
            <w:tabs>
              <w:tab w:val="right" w:leader="dot" w:pos="9167"/>
            </w:tabs>
            <w:spacing w:before="284" w:line="221" w:lineRule="auto"/>
            <w:ind w:left="230"/>
            <w:rPr>
              <w:rFonts w:ascii="Times New Roman" w:hAnsi="Times New Roman" w:eastAsia="Times New Roman" w:cs="Times New Roman"/>
              <w:sz w:val="23"/>
              <w:szCs w:val="23"/>
            </w:rPr>
          </w:pPr>
          <w:r>
            <w:fldChar w:fldCharType="begin"/>
          </w:r>
          <w:r>
            <w:instrText xml:space="preserve"> HYPERLINK \l "bookmark8" </w:instrText>
          </w:r>
          <w:r>
            <w:fldChar w:fldCharType="separate"/>
          </w:r>
          <w:r>
            <w:rPr>
              <w:rFonts w:ascii="黑体" w:hAnsi="黑体" w:eastAsia="黑体" w:cs="黑体"/>
              <w:b/>
              <w:bCs/>
              <w:spacing w:val="14"/>
              <w:sz w:val="23"/>
              <w:szCs w:val="23"/>
            </w:rPr>
            <w:t>药学专业知识(一)</w:t>
          </w:r>
          <w:r>
            <w:rPr>
              <w:rFonts w:ascii="黑体" w:hAnsi="黑体" w:eastAsia="黑体" w:cs="黑体"/>
              <w:b/>
              <w:bCs/>
              <w:sz w:val="23"/>
              <w:szCs w:val="23"/>
            </w:rPr>
            <w:tab/>
          </w:r>
          <w:r>
            <w:rPr>
              <w:rFonts w:ascii="黑体" w:hAnsi="黑体" w:eastAsia="黑体" w:cs="黑体"/>
              <w:spacing w:val="-15"/>
              <w:sz w:val="23"/>
              <w:szCs w:val="23"/>
            </w:rPr>
            <w:t xml:space="preserve"> </w:t>
          </w:r>
          <w:r>
            <w:rPr>
              <w:rFonts w:ascii="Times New Roman" w:hAnsi="Times New Roman" w:eastAsia="Times New Roman" w:cs="Times New Roman"/>
              <w:b/>
              <w:bCs/>
              <w:spacing w:val="-3"/>
              <w:sz w:val="23"/>
              <w:szCs w:val="23"/>
            </w:rPr>
            <w:t>89</w:t>
          </w:r>
          <w:r>
            <w:rPr>
              <w:rFonts w:ascii="Times New Roman" w:hAnsi="Times New Roman" w:eastAsia="Times New Roman" w:cs="Times New Roman"/>
              <w:b/>
              <w:bCs/>
              <w:spacing w:val="-3"/>
              <w:sz w:val="23"/>
              <w:szCs w:val="23"/>
            </w:rPr>
            <w:fldChar w:fldCharType="end"/>
          </w:r>
        </w:p>
        <w:p w14:paraId="3C10BBC0">
          <w:pPr>
            <w:tabs>
              <w:tab w:val="right" w:leader="dot" w:pos="9164"/>
            </w:tabs>
            <w:spacing w:before="298" w:line="221" w:lineRule="auto"/>
            <w:ind w:left="226"/>
            <w:rPr>
              <w:rFonts w:ascii="Times New Roman" w:hAnsi="Times New Roman" w:eastAsia="Times New Roman" w:cs="Times New Roman"/>
              <w:sz w:val="23"/>
              <w:szCs w:val="23"/>
            </w:rPr>
          </w:pPr>
          <w:r>
            <w:fldChar w:fldCharType="begin"/>
          </w:r>
          <w:r>
            <w:instrText xml:space="preserve"> HYPERLINK \l "bookmark9" </w:instrText>
          </w:r>
          <w:r>
            <w:fldChar w:fldCharType="separate"/>
          </w:r>
          <w:r>
            <w:rPr>
              <w:rFonts w:ascii="黑体" w:hAnsi="黑体" w:eastAsia="黑体" w:cs="黑体"/>
              <w:spacing w:val="17"/>
              <w:sz w:val="23"/>
              <w:szCs w:val="23"/>
            </w:rPr>
            <w:t>药学专业知识(二)</w:t>
          </w:r>
          <w:r>
            <w:rPr>
              <w:rFonts w:ascii="黑体" w:hAnsi="黑体" w:eastAsia="黑体" w:cs="黑体"/>
              <w:sz w:val="23"/>
              <w:szCs w:val="23"/>
            </w:rPr>
            <w:tab/>
          </w:r>
          <w:r>
            <w:rPr>
              <w:rFonts w:ascii="Times New Roman" w:hAnsi="Times New Roman" w:eastAsia="Times New Roman" w:cs="Times New Roman"/>
              <w:spacing w:val="-5"/>
              <w:sz w:val="23"/>
              <w:szCs w:val="23"/>
            </w:rPr>
            <w:t>104</w:t>
          </w:r>
          <w:r>
            <w:rPr>
              <w:rFonts w:ascii="Times New Roman" w:hAnsi="Times New Roman" w:eastAsia="Times New Roman" w:cs="Times New Roman"/>
              <w:spacing w:val="-5"/>
              <w:sz w:val="23"/>
              <w:szCs w:val="23"/>
            </w:rPr>
            <w:fldChar w:fldCharType="end"/>
          </w:r>
        </w:p>
        <w:p w14:paraId="2FF36F31">
          <w:pPr>
            <w:tabs>
              <w:tab w:val="right" w:leader="dot" w:pos="9164"/>
            </w:tabs>
            <w:spacing w:before="295" w:line="221" w:lineRule="auto"/>
            <w:ind w:left="226"/>
            <w:rPr>
              <w:rFonts w:ascii="Times New Roman" w:hAnsi="Times New Roman" w:eastAsia="Times New Roman" w:cs="Times New Roman"/>
              <w:sz w:val="23"/>
              <w:szCs w:val="23"/>
            </w:rPr>
          </w:pPr>
          <w:r>
            <w:fldChar w:fldCharType="begin"/>
          </w:r>
          <w:r>
            <w:instrText xml:space="preserve"> HYPERLINK \l "bookmark10" </w:instrText>
          </w:r>
          <w:r>
            <w:fldChar w:fldCharType="separate"/>
          </w:r>
          <w:r>
            <w:rPr>
              <w:rFonts w:ascii="黑体" w:hAnsi="黑体" w:eastAsia="黑体" w:cs="黑体"/>
              <w:spacing w:val="-2"/>
              <w:sz w:val="23"/>
              <w:szCs w:val="23"/>
            </w:rPr>
            <w:t>药学综合知识与技能</w:t>
          </w:r>
          <w:r>
            <w:rPr>
              <w:rFonts w:ascii="黑体" w:hAnsi="黑体" w:eastAsia="黑体" w:cs="黑体"/>
              <w:spacing w:val="-79"/>
              <w:sz w:val="23"/>
              <w:szCs w:val="23"/>
            </w:rPr>
            <w:t xml:space="preserve"> </w:t>
          </w:r>
          <w:r>
            <w:rPr>
              <w:rFonts w:ascii="黑体" w:hAnsi="黑体" w:eastAsia="黑体" w:cs="黑体"/>
              <w:sz w:val="23"/>
              <w:szCs w:val="23"/>
            </w:rPr>
            <w:tab/>
          </w:r>
          <w:r>
            <w:rPr>
              <w:rFonts w:ascii="Times New Roman" w:hAnsi="Times New Roman" w:eastAsia="Times New Roman" w:cs="Times New Roman"/>
              <w:spacing w:val="-5"/>
              <w:sz w:val="23"/>
              <w:szCs w:val="23"/>
            </w:rPr>
            <w:t>129</w:t>
          </w:r>
          <w:r>
            <w:rPr>
              <w:rFonts w:ascii="Times New Roman" w:hAnsi="Times New Roman" w:eastAsia="Times New Roman" w:cs="Times New Roman"/>
              <w:spacing w:val="-5"/>
              <w:sz w:val="23"/>
              <w:szCs w:val="23"/>
            </w:rPr>
            <w:fldChar w:fldCharType="end"/>
          </w:r>
        </w:p>
      </w:sdtContent>
    </w:sdt>
    <w:p w14:paraId="0CCBAAEE">
      <w:pPr>
        <w:spacing w:line="221" w:lineRule="auto"/>
        <w:rPr>
          <w:rFonts w:ascii="Times New Roman" w:hAnsi="Times New Roman" w:eastAsia="Times New Roman" w:cs="Times New Roman"/>
          <w:sz w:val="23"/>
          <w:szCs w:val="23"/>
        </w:rPr>
        <w:sectPr>
          <w:pgSz w:w="12250" w:h="16500"/>
          <w:pgMar w:top="1402" w:right="1594" w:bottom="0" w:left="1473" w:header="0" w:footer="0" w:gutter="0"/>
          <w:cols w:space="720" w:num="1"/>
        </w:sectPr>
      </w:pPr>
    </w:p>
    <w:p w14:paraId="55B06383">
      <w:pPr>
        <w:pStyle w:val="2"/>
        <w:spacing w:line="409" w:lineRule="auto"/>
      </w:pPr>
    </w:p>
    <w:p w14:paraId="3F4DD800">
      <w:pPr>
        <w:spacing w:before="126" w:line="219" w:lineRule="auto"/>
        <w:ind w:left="3205"/>
        <w:outlineLvl w:val="0"/>
        <w:rPr>
          <w:rFonts w:ascii="宋体" w:hAnsi="宋体" w:eastAsia="宋体" w:cs="宋体"/>
          <w:sz w:val="39"/>
          <w:szCs w:val="39"/>
        </w:rPr>
      </w:pPr>
      <w:bookmarkStart w:id="0" w:name="bookmark1"/>
      <w:bookmarkEnd w:id="0"/>
      <w:bookmarkStart w:id="1" w:name="bookmark11"/>
      <w:bookmarkEnd w:id="1"/>
      <w:r>
        <w:rPr>
          <w:rFonts w:ascii="宋体" w:hAnsi="宋体" w:eastAsia="宋体" w:cs="宋体"/>
          <w:b/>
          <w:bCs/>
          <w:spacing w:val="-17"/>
          <w:sz w:val="39"/>
          <w:szCs w:val="39"/>
        </w:rPr>
        <w:t>考</w:t>
      </w:r>
      <w:r>
        <w:rPr>
          <w:rFonts w:ascii="宋体" w:hAnsi="宋体" w:eastAsia="宋体" w:cs="宋体"/>
          <w:spacing w:val="7"/>
          <w:sz w:val="39"/>
          <w:szCs w:val="39"/>
        </w:rPr>
        <w:t xml:space="preserve">  </w:t>
      </w:r>
      <w:r>
        <w:rPr>
          <w:rFonts w:ascii="宋体" w:hAnsi="宋体" w:eastAsia="宋体" w:cs="宋体"/>
          <w:b/>
          <w:bCs/>
          <w:spacing w:val="-17"/>
          <w:sz w:val="39"/>
          <w:szCs w:val="39"/>
        </w:rPr>
        <w:t>试</w:t>
      </w:r>
      <w:r>
        <w:rPr>
          <w:rFonts w:ascii="宋体" w:hAnsi="宋体" w:eastAsia="宋体" w:cs="宋体"/>
          <w:spacing w:val="23"/>
          <w:sz w:val="39"/>
          <w:szCs w:val="39"/>
        </w:rPr>
        <w:t xml:space="preserve">  </w:t>
      </w:r>
      <w:r>
        <w:rPr>
          <w:rFonts w:ascii="宋体" w:hAnsi="宋体" w:eastAsia="宋体" w:cs="宋体"/>
          <w:b/>
          <w:bCs/>
          <w:spacing w:val="-17"/>
          <w:sz w:val="39"/>
          <w:szCs w:val="39"/>
        </w:rPr>
        <w:t>说</w:t>
      </w:r>
      <w:r>
        <w:rPr>
          <w:rFonts w:ascii="宋体" w:hAnsi="宋体" w:eastAsia="宋体" w:cs="宋体"/>
          <w:spacing w:val="15"/>
          <w:sz w:val="39"/>
          <w:szCs w:val="39"/>
        </w:rPr>
        <w:t xml:space="preserve">  </w:t>
      </w:r>
      <w:r>
        <w:rPr>
          <w:rFonts w:ascii="宋体" w:hAnsi="宋体" w:eastAsia="宋体" w:cs="宋体"/>
          <w:b/>
          <w:bCs/>
          <w:spacing w:val="-17"/>
          <w:sz w:val="39"/>
          <w:szCs w:val="39"/>
        </w:rPr>
        <w:t>明</w:t>
      </w:r>
    </w:p>
    <w:p w14:paraId="3336DC10">
      <w:pPr>
        <w:pStyle w:val="2"/>
        <w:spacing w:line="249" w:lineRule="auto"/>
      </w:pPr>
    </w:p>
    <w:p w14:paraId="5F544D55">
      <w:pPr>
        <w:pStyle w:val="2"/>
        <w:spacing w:line="249" w:lineRule="auto"/>
      </w:pPr>
    </w:p>
    <w:p w14:paraId="72B5D03B">
      <w:pPr>
        <w:pStyle w:val="2"/>
        <w:spacing w:line="249" w:lineRule="auto"/>
      </w:pPr>
    </w:p>
    <w:p w14:paraId="4FDD129A">
      <w:pPr>
        <w:pStyle w:val="2"/>
        <w:spacing w:line="249" w:lineRule="auto"/>
      </w:pPr>
    </w:p>
    <w:p w14:paraId="3A0973AB">
      <w:pPr>
        <w:pStyle w:val="2"/>
        <w:spacing w:line="249" w:lineRule="auto"/>
      </w:pPr>
    </w:p>
    <w:p w14:paraId="19723654">
      <w:pPr>
        <w:pStyle w:val="2"/>
        <w:spacing w:line="250" w:lineRule="auto"/>
      </w:pPr>
    </w:p>
    <w:p w14:paraId="26EBFD1C">
      <w:pPr>
        <w:pStyle w:val="2"/>
        <w:spacing w:line="250" w:lineRule="auto"/>
      </w:pPr>
    </w:p>
    <w:p w14:paraId="1049EA26">
      <w:pPr>
        <w:spacing w:before="68" w:line="319" w:lineRule="auto"/>
        <w:ind w:right="63" w:firstLine="430"/>
        <w:rPr>
          <w:rFonts w:ascii="宋体" w:hAnsi="宋体" w:eastAsia="宋体" w:cs="宋体"/>
          <w:sz w:val="21"/>
          <w:szCs w:val="21"/>
        </w:rPr>
      </w:pPr>
      <w:r>
        <w:rPr>
          <w:rFonts w:ascii="宋体" w:hAnsi="宋体" w:eastAsia="宋体" w:cs="宋体"/>
          <w:spacing w:val="3"/>
          <w:sz w:val="21"/>
          <w:szCs w:val="21"/>
        </w:rPr>
        <w:t>为帮助广大应试人员进一步熟悉国家执业药师职业资格考试的基</w:t>
      </w:r>
      <w:r>
        <w:rPr>
          <w:rFonts w:ascii="宋体" w:hAnsi="宋体" w:eastAsia="宋体" w:cs="宋体"/>
          <w:spacing w:val="2"/>
          <w:sz w:val="21"/>
          <w:szCs w:val="21"/>
        </w:rPr>
        <w:t>本情况，现对国家执业药师职</w:t>
      </w:r>
      <w:r>
        <w:rPr>
          <w:rFonts w:ascii="宋体" w:hAnsi="宋体" w:eastAsia="宋体" w:cs="宋体"/>
          <w:sz w:val="21"/>
          <w:szCs w:val="21"/>
        </w:rPr>
        <w:t xml:space="preserve"> </w:t>
      </w:r>
      <w:r>
        <w:rPr>
          <w:rFonts w:ascii="宋体" w:hAnsi="宋体" w:eastAsia="宋体" w:cs="宋体"/>
          <w:spacing w:val="-2"/>
          <w:sz w:val="21"/>
          <w:szCs w:val="21"/>
        </w:rPr>
        <w:t>业资格考试说明如下。</w:t>
      </w:r>
    </w:p>
    <w:p w14:paraId="3A468FC0">
      <w:pPr>
        <w:pStyle w:val="2"/>
        <w:spacing w:line="250" w:lineRule="auto"/>
      </w:pPr>
    </w:p>
    <w:p w14:paraId="614BBFD6">
      <w:pPr>
        <w:spacing w:before="68" w:line="221" w:lineRule="auto"/>
        <w:ind w:left="433"/>
        <w:rPr>
          <w:rFonts w:ascii="黑体" w:hAnsi="黑体" w:eastAsia="黑体" w:cs="黑体"/>
          <w:sz w:val="21"/>
          <w:szCs w:val="21"/>
        </w:rPr>
      </w:pPr>
      <w:r>
        <w:rPr>
          <w:rFonts w:ascii="黑体" w:hAnsi="黑体" w:eastAsia="黑体" w:cs="黑体"/>
          <w:b/>
          <w:bCs/>
          <w:spacing w:val="-1"/>
          <w:sz w:val="21"/>
          <w:szCs w:val="21"/>
        </w:rPr>
        <w:t>一</w:t>
      </w:r>
      <w:r>
        <w:rPr>
          <w:rFonts w:ascii="黑体" w:hAnsi="黑体" w:eastAsia="黑体" w:cs="黑体"/>
          <w:spacing w:val="-56"/>
          <w:sz w:val="21"/>
          <w:szCs w:val="21"/>
        </w:rPr>
        <w:t xml:space="preserve"> </w:t>
      </w:r>
      <w:r>
        <w:rPr>
          <w:rFonts w:ascii="黑体" w:hAnsi="黑体" w:eastAsia="黑体" w:cs="黑体"/>
          <w:b/>
          <w:bCs/>
          <w:spacing w:val="-1"/>
          <w:sz w:val="21"/>
          <w:szCs w:val="21"/>
        </w:rPr>
        <w:t>、考试性质</w:t>
      </w:r>
    </w:p>
    <w:p w14:paraId="112FFAC1">
      <w:pPr>
        <w:spacing w:before="233" w:line="318" w:lineRule="auto"/>
        <w:ind w:right="65" w:firstLine="430"/>
        <w:jc w:val="both"/>
        <w:rPr>
          <w:rFonts w:ascii="宋体" w:hAnsi="宋体" w:eastAsia="宋体" w:cs="宋体"/>
          <w:sz w:val="21"/>
          <w:szCs w:val="21"/>
        </w:rPr>
      </w:pPr>
      <w:r>
        <w:rPr>
          <w:rFonts w:ascii="宋体" w:hAnsi="宋体" w:eastAsia="宋体" w:cs="宋体"/>
          <w:spacing w:val="3"/>
          <w:sz w:val="21"/>
          <w:szCs w:val="21"/>
        </w:rPr>
        <w:t>国家执业药师职业资格考试属于国家设定的资格准入考试</w:t>
      </w:r>
      <w:r>
        <w:rPr>
          <w:rFonts w:ascii="宋体" w:hAnsi="宋体" w:eastAsia="宋体" w:cs="宋体"/>
          <w:spacing w:val="2"/>
          <w:sz w:val="21"/>
          <w:szCs w:val="21"/>
        </w:rPr>
        <w:t>。凡符合报考条件，参加考试且考试</w:t>
      </w:r>
      <w:r>
        <w:rPr>
          <w:rFonts w:ascii="宋体" w:hAnsi="宋体" w:eastAsia="宋体" w:cs="宋体"/>
          <w:sz w:val="21"/>
          <w:szCs w:val="21"/>
        </w:rPr>
        <w:t xml:space="preserve"> </w:t>
      </w:r>
      <w:r>
        <w:rPr>
          <w:rFonts w:ascii="宋体" w:hAnsi="宋体" w:eastAsia="宋体" w:cs="宋体"/>
          <w:spacing w:val="5"/>
          <w:sz w:val="21"/>
          <w:szCs w:val="21"/>
        </w:rPr>
        <w:t>成绩合格者，由国家颁发《执业药师职业资格证书》,表明其具备了申请执业药师注册的资格。执</w:t>
      </w:r>
      <w:r>
        <w:rPr>
          <w:rFonts w:ascii="宋体" w:hAnsi="宋体" w:eastAsia="宋体" w:cs="宋体"/>
          <w:spacing w:val="8"/>
          <w:sz w:val="21"/>
          <w:szCs w:val="21"/>
        </w:rPr>
        <w:t xml:space="preserve"> </w:t>
      </w:r>
      <w:r>
        <w:rPr>
          <w:rFonts w:ascii="宋体" w:hAnsi="宋体" w:eastAsia="宋体" w:cs="宋体"/>
          <w:spacing w:val="-3"/>
          <w:sz w:val="21"/>
          <w:szCs w:val="21"/>
        </w:rPr>
        <w:t>业药师职业资格在全国范围内有效。</w:t>
      </w:r>
    </w:p>
    <w:p w14:paraId="7D4B57A8">
      <w:pPr>
        <w:spacing w:before="120" w:line="221" w:lineRule="auto"/>
        <w:ind w:left="433"/>
        <w:rPr>
          <w:rFonts w:ascii="黑体" w:hAnsi="黑体" w:eastAsia="黑体" w:cs="黑体"/>
          <w:sz w:val="21"/>
          <w:szCs w:val="21"/>
        </w:rPr>
      </w:pPr>
      <w:r>
        <w:rPr>
          <w:rFonts w:ascii="黑体" w:hAnsi="黑体" w:eastAsia="黑体" w:cs="黑体"/>
          <w:b/>
          <w:bCs/>
          <w:spacing w:val="-1"/>
          <w:sz w:val="21"/>
          <w:szCs w:val="21"/>
        </w:rPr>
        <w:t>二</w:t>
      </w:r>
      <w:r>
        <w:rPr>
          <w:rFonts w:ascii="黑体" w:hAnsi="黑体" w:eastAsia="黑体" w:cs="黑体"/>
          <w:spacing w:val="-52"/>
          <w:sz w:val="21"/>
          <w:szCs w:val="21"/>
        </w:rPr>
        <w:t xml:space="preserve"> </w:t>
      </w:r>
      <w:r>
        <w:rPr>
          <w:rFonts w:ascii="黑体" w:hAnsi="黑体" w:eastAsia="黑体" w:cs="黑体"/>
          <w:b/>
          <w:bCs/>
          <w:spacing w:val="-1"/>
          <w:sz w:val="21"/>
          <w:szCs w:val="21"/>
        </w:rPr>
        <w:t>、考试目的</w:t>
      </w:r>
    </w:p>
    <w:p w14:paraId="4D74CB64">
      <w:pPr>
        <w:spacing w:before="260" w:line="319" w:lineRule="auto"/>
        <w:ind w:right="81" w:firstLine="430"/>
        <w:jc w:val="both"/>
        <w:rPr>
          <w:rFonts w:ascii="宋体" w:hAnsi="宋体" w:eastAsia="宋体" w:cs="宋体"/>
          <w:sz w:val="21"/>
          <w:szCs w:val="21"/>
        </w:rPr>
      </w:pPr>
      <w:r>
        <w:rPr>
          <w:rFonts w:ascii="宋体" w:hAnsi="宋体" w:eastAsia="宋体" w:cs="宋体"/>
          <w:spacing w:val="2"/>
          <w:sz w:val="21"/>
          <w:szCs w:val="21"/>
        </w:rPr>
        <w:t>国家执业药师职业资格考试是为了加强对执业药师职业的准入控制，科学、公正、客</w:t>
      </w:r>
      <w:r>
        <w:rPr>
          <w:rFonts w:ascii="宋体" w:hAnsi="宋体" w:eastAsia="宋体" w:cs="宋体"/>
          <w:spacing w:val="1"/>
          <w:sz w:val="21"/>
          <w:szCs w:val="21"/>
        </w:rPr>
        <w:t>观地评价</w:t>
      </w:r>
      <w:r>
        <w:rPr>
          <w:rFonts w:ascii="宋体" w:hAnsi="宋体" w:eastAsia="宋体" w:cs="宋体"/>
          <w:sz w:val="21"/>
          <w:szCs w:val="21"/>
        </w:rPr>
        <w:t xml:space="preserve"> </w:t>
      </w:r>
      <w:r>
        <w:rPr>
          <w:rFonts w:ascii="宋体" w:hAnsi="宋体" w:eastAsia="宋体" w:cs="宋体"/>
          <w:spacing w:val="2"/>
          <w:sz w:val="21"/>
          <w:szCs w:val="21"/>
        </w:rPr>
        <w:t>应试人员的专业知识、执业技能、法律知识和职业道德，确保执业药师具有指导合理用药与药品质</w:t>
      </w:r>
      <w:r>
        <w:rPr>
          <w:rFonts w:ascii="宋体" w:hAnsi="宋体" w:eastAsia="宋体" w:cs="宋体"/>
          <w:spacing w:val="16"/>
          <w:sz w:val="21"/>
          <w:szCs w:val="21"/>
        </w:rPr>
        <w:t xml:space="preserve"> </w:t>
      </w:r>
      <w:r>
        <w:rPr>
          <w:rFonts w:ascii="宋体" w:hAnsi="宋体" w:eastAsia="宋体" w:cs="宋体"/>
          <w:sz w:val="21"/>
          <w:szCs w:val="21"/>
        </w:rPr>
        <w:t>量管理方面所必备的知识、技能和能力，保障人民用药的</w:t>
      </w:r>
      <w:r>
        <w:rPr>
          <w:rFonts w:ascii="宋体" w:hAnsi="宋体" w:eastAsia="宋体" w:cs="宋体"/>
          <w:spacing w:val="-1"/>
          <w:sz w:val="21"/>
          <w:szCs w:val="21"/>
        </w:rPr>
        <w:t>安全、有效。</w:t>
      </w:r>
    </w:p>
    <w:p w14:paraId="32C78462">
      <w:pPr>
        <w:spacing w:before="120" w:line="221" w:lineRule="auto"/>
        <w:ind w:left="433"/>
        <w:rPr>
          <w:rFonts w:ascii="黑体" w:hAnsi="黑体" w:eastAsia="黑体" w:cs="黑体"/>
          <w:sz w:val="21"/>
          <w:szCs w:val="21"/>
        </w:rPr>
      </w:pPr>
      <w:r>
        <w:rPr>
          <w:rFonts w:ascii="黑体" w:hAnsi="黑体" w:eastAsia="黑体" w:cs="黑体"/>
          <w:b/>
          <w:bCs/>
          <w:sz w:val="21"/>
          <w:szCs w:val="21"/>
        </w:rPr>
        <w:t>三</w:t>
      </w:r>
      <w:r>
        <w:rPr>
          <w:rFonts w:ascii="黑体" w:hAnsi="黑体" w:eastAsia="黑体" w:cs="黑体"/>
          <w:spacing w:val="-55"/>
          <w:sz w:val="21"/>
          <w:szCs w:val="21"/>
        </w:rPr>
        <w:t xml:space="preserve"> </w:t>
      </w:r>
      <w:r>
        <w:rPr>
          <w:rFonts w:ascii="黑体" w:hAnsi="黑体" w:eastAsia="黑体" w:cs="黑体"/>
          <w:b/>
          <w:bCs/>
          <w:sz w:val="21"/>
          <w:szCs w:val="21"/>
        </w:rPr>
        <w:t>、考试时间</w:t>
      </w:r>
    </w:p>
    <w:p w14:paraId="04D84DDE">
      <w:pPr>
        <w:spacing w:before="234" w:line="309" w:lineRule="auto"/>
        <w:ind w:right="65" w:firstLine="430"/>
        <w:rPr>
          <w:rFonts w:ascii="宋体" w:hAnsi="宋体" w:eastAsia="宋体" w:cs="宋体"/>
          <w:sz w:val="21"/>
          <w:szCs w:val="21"/>
        </w:rPr>
      </w:pPr>
      <w:r>
        <w:rPr>
          <w:rFonts w:ascii="宋体" w:hAnsi="宋体" w:eastAsia="宋体" w:cs="宋体"/>
          <w:spacing w:val="3"/>
          <w:sz w:val="21"/>
          <w:szCs w:val="21"/>
        </w:rPr>
        <w:t>国家执业药师职业资格考试原则上每年举行一次，考试</w:t>
      </w:r>
      <w:r>
        <w:rPr>
          <w:rFonts w:ascii="宋体" w:hAnsi="宋体" w:eastAsia="宋体" w:cs="宋体"/>
          <w:spacing w:val="2"/>
          <w:sz w:val="21"/>
          <w:szCs w:val="21"/>
        </w:rPr>
        <w:t>日期定为每年10月，考试分为四个半天</w:t>
      </w:r>
      <w:r>
        <w:rPr>
          <w:rFonts w:ascii="宋体" w:hAnsi="宋体" w:eastAsia="宋体" w:cs="宋体"/>
          <w:sz w:val="21"/>
          <w:szCs w:val="21"/>
        </w:rPr>
        <w:t xml:space="preserve"> 进行，每个科目考试时间为1.5小时。</w:t>
      </w:r>
    </w:p>
    <w:p w14:paraId="65C4493E">
      <w:pPr>
        <w:spacing w:before="222" w:line="221" w:lineRule="auto"/>
        <w:ind w:left="433"/>
        <w:rPr>
          <w:rFonts w:ascii="黑体" w:hAnsi="黑体" w:eastAsia="黑体" w:cs="黑体"/>
          <w:sz w:val="21"/>
          <w:szCs w:val="21"/>
        </w:rPr>
      </w:pPr>
      <w:r>
        <w:rPr>
          <w:rFonts w:ascii="黑体" w:hAnsi="黑体" w:eastAsia="黑体" w:cs="黑体"/>
          <w:b/>
          <w:bCs/>
          <w:spacing w:val="2"/>
          <w:sz w:val="21"/>
          <w:szCs w:val="21"/>
        </w:rPr>
        <w:t>四</w:t>
      </w:r>
      <w:r>
        <w:rPr>
          <w:rFonts w:ascii="黑体" w:hAnsi="黑体" w:eastAsia="黑体" w:cs="黑体"/>
          <w:spacing w:val="-40"/>
          <w:sz w:val="21"/>
          <w:szCs w:val="21"/>
        </w:rPr>
        <w:t xml:space="preserve"> </w:t>
      </w:r>
      <w:r>
        <w:rPr>
          <w:rFonts w:ascii="黑体" w:hAnsi="黑体" w:eastAsia="黑体" w:cs="黑体"/>
          <w:b/>
          <w:bCs/>
          <w:spacing w:val="2"/>
          <w:sz w:val="21"/>
          <w:szCs w:val="21"/>
        </w:rPr>
        <w:t>、考试科目和内容</w:t>
      </w:r>
    </w:p>
    <w:p w14:paraId="6D05D458">
      <w:pPr>
        <w:spacing w:before="241" w:line="318" w:lineRule="auto"/>
        <w:ind w:firstLine="430"/>
        <w:jc w:val="both"/>
        <w:rPr>
          <w:rFonts w:ascii="宋体" w:hAnsi="宋体" w:eastAsia="宋体" w:cs="宋体"/>
          <w:sz w:val="21"/>
          <w:szCs w:val="21"/>
        </w:rPr>
      </w:pPr>
      <w:r>
        <w:rPr>
          <w:rFonts w:ascii="宋体" w:hAnsi="宋体" w:eastAsia="宋体" w:cs="宋体"/>
          <w:spacing w:val="5"/>
          <w:sz w:val="21"/>
          <w:szCs w:val="21"/>
        </w:rPr>
        <w:t>国家执业药师职业资格考试分为中药学和药学两类考试，每类考试设4个科目，其中《药事管</w:t>
      </w:r>
      <w:r>
        <w:rPr>
          <w:rFonts w:ascii="宋体" w:hAnsi="宋体" w:eastAsia="宋体" w:cs="宋体"/>
          <w:spacing w:val="10"/>
          <w:sz w:val="21"/>
          <w:szCs w:val="21"/>
        </w:rPr>
        <w:t xml:space="preserve"> </w:t>
      </w:r>
      <w:r>
        <w:rPr>
          <w:rFonts w:ascii="宋体" w:hAnsi="宋体" w:eastAsia="宋体" w:cs="宋体"/>
          <w:spacing w:val="4"/>
          <w:sz w:val="21"/>
          <w:szCs w:val="21"/>
        </w:rPr>
        <w:t>理与法规》是两类考试的共考科目。从事中药学或药学专业工作的人员，可根据从事的专业工作，</w:t>
      </w:r>
      <w:r>
        <w:rPr>
          <w:rFonts w:ascii="宋体" w:hAnsi="宋体" w:eastAsia="宋体" w:cs="宋体"/>
          <w:spacing w:val="12"/>
          <w:sz w:val="21"/>
          <w:szCs w:val="21"/>
        </w:rPr>
        <w:t xml:space="preserve"> </w:t>
      </w:r>
      <w:r>
        <w:rPr>
          <w:rFonts w:ascii="宋体" w:hAnsi="宋体" w:eastAsia="宋体" w:cs="宋体"/>
          <w:spacing w:val="-1"/>
          <w:sz w:val="21"/>
          <w:szCs w:val="21"/>
        </w:rPr>
        <w:t>选择中药学类或药学类的考试。具体考试类别和科目如下表所示。</w:t>
      </w:r>
    </w:p>
    <w:p w14:paraId="02BFA5DF">
      <w:pPr>
        <w:spacing w:line="143" w:lineRule="auto"/>
        <w:rPr>
          <w:rFonts w:ascii="Arial"/>
          <w:sz w:val="2"/>
        </w:rPr>
      </w:pPr>
    </w:p>
    <w:tbl>
      <w:tblPr>
        <w:tblStyle w:val="5"/>
        <w:tblW w:w="9099" w:type="dxa"/>
        <w:tblInd w:w="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74"/>
        <w:gridCol w:w="2187"/>
        <w:gridCol w:w="2477"/>
        <w:gridCol w:w="1798"/>
        <w:gridCol w:w="1763"/>
      </w:tblGrid>
      <w:tr w14:paraId="3E67FE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trPr>
        <w:tc>
          <w:tcPr>
            <w:tcW w:w="874" w:type="dxa"/>
            <w:shd w:val="clear" w:color="auto" w:fill="D1D2D4"/>
            <w:vAlign w:val="top"/>
          </w:tcPr>
          <w:p w14:paraId="2D5784E7">
            <w:pPr>
              <w:pStyle w:val="6"/>
              <w:spacing w:before="90" w:line="219" w:lineRule="auto"/>
              <w:ind w:left="218"/>
            </w:pPr>
            <w:r>
              <w:rPr>
                <w:b/>
                <w:bCs/>
                <w:spacing w:val="-5"/>
              </w:rPr>
              <w:t>类别</w:t>
            </w:r>
          </w:p>
        </w:tc>
        <w:tc>
          <w:tcPr>
            <w:tcW w:w="2187" w:type="dxa"/>
            <w:shd w:val="clear" w:color="auto" w:fill="D1D2D4"/>
            <w:vAlign w:val="top"/>
          </w:tcPr>
          <w:p w14:paraId="7AD42677">
            <w:pPr>
              <w:pStyle w:val="6"/>
              <w:spacing w:before="89" w:line="219" w:lineRule="auto"/>
              <w:ind w:left="773"/>
            </w:pPr>
            <w:r>
              <w:rPr>
                <w:b/>
                <w:bCs/>
                <w:spacing w:val="-2"/>
              </w:rPr>
              <w:t>科目一</w:t>
            </w:r>
          </w:p>
        </w:tc>
        <w:tc>
          <w:tcPr>
            <w:tcW w:w="2477" w:type="dxa"/>
            <w:shd w:val="clear" w:color="auto" w:fill="D1D2D4"/>
            <w:vAlign w:val="top"/>
          </w:tcPr>
          <w:p w14:paraId="70500FF3">
            <w:pPr>
              <w:pStyle w:val="6"/>
              <w:spacing w:before="89" w:line="219" w:lineRule="auto"/>
              <w:ind w:left="917"/>
            </w:pPr>
            <w:r>
              <w:rPr>
                <w:b/>
                <w:bCs/>
                <w:spacing w:val="-5"/>
              </w:rPr>
              <w:t>科目二</w:t>
            </w:r>
          </w:p>
        </w:tc>
        <w:tc>
          <w:tcPr>
            <w:tcW w:w="1798" w:type="dxa"/>
            <w:shd w:val="clear" w:color="auto" w:fill="D1D2D4"/>
            <w:vAlign w:val="top"/>
          </w:tcPr>
          <w:p w14:paraId="12B601E5">
            <w:pPr>
              <w:pStyle w:val="6"/>
              <w:spacing w:before="89" w:line="219" w:lineRule="auto"/>
              <w:ind w:left="579"/>
            </w:pPr>
            <w:r>
              <w:rPr>
                <w:b/>
                <w:bCs/>
                <w:spacing w:val="-5"/>
              </w:rPr>
              <w:t>科目三</w:t>
            </w:r>
          </w:p>
        </w:tc>
        <w:tc>
          <w:tcPr>
            <w:tcW w:w="1763" w:type="dxa"/>
            <w:shd w:val="clear" w:color="auto" w:fill="D1D2D4"/>
            <w:vAlign w:val="top"/>
          </w:tcPr>
          <w:p w14:paraId="3A23246B">
            <w:pPr>
              <w:pStyle w:val="6"/>
              <w:spacing w:before="89" w:line="219" w:lineRule="auto"/>
              <w:ind w:left="562"/>
            </w:pPr>
            <w:r>
              <w:rPr>
                <w:b/>
                <w:bCs/>
                <w:spacing w:val="3"/>
              </w:rPr>
              <w:t>科目四</w:t>
            </w:r>
          </w:p>
        </w:tc>
      </w:tr>
      <w:tr w14:paraId="3B5073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6" w:hRule="atLeast"/>
        </w:trPr>
        <w:tc>
          <w:tcPr>
            <w:tcW w:w="874" w:type="dxa"/>
            <w:vAlign w:val="top"/>
          </w:tcPr>
          <w:p w14:paraId="6C7BD284">
            <w:pPr>
              <w:spacing w:line="261" w:lineRule="auto"/>
              <w:rPr>
                <w:rFonts w:ascii="Arial"/>
                <w:sz w:val="21"/>
              </w:rPr>
            </w:pPr>
          </w:p>
          <w:p w14:paraId="39AF7352">
            <w:pPr>
              <w:pStyle w:val="6"/>
              <w:spacing w:before="68" w:line="220" w:lineRule="auto"/>
              <w:ind w:left="114"/>
            </w:pPr>
            <w:r>
              <w:rPr>
                <w:spacing w:val="3"/>
              </w:rPr>
              <w:t>中药学</w:t>
            </w:r>
          </w:p>
        </w:tc>
        <w:tc>
          <w:tcPr>
            <w:tcW w:w="2187" w:type="dxa"/>
            <w:vAlign w:val="top"/>
          </w:tcPr>
          <w:p w14:paraId="0C133D19">
            <w:pPr>
              <w:spacing w:line="261" w:lineRule="auto"/>
              <w:rPr>
                <w:rFonts w:ascii="Arial"/>
                <w:sz w:val="21"/>
              </w:rPr>
            </w:pPr>
          </w:p>
          <w:p w14:paraId="68D99EC3">
            <w:pPr>
              <w:pStyle w:val="6"/>
              <w:spacing w:before="68" w:line="220" w:lineRule="auto"/>
              <w:ind w:left="140"/>
            </w:pPr>
            <w:r>
              <w:rPr>
                <w:spacing w:val="4"/>
              </w:rPr>
              <w:t>中药学专业知识(一)</w:t>
            </w:r>
          </w:p>
        </w:tc>
        <w:tc>
          <w:tcPr>
            <w:tcW w:w="2477" w:type="dxa"/>
            <w:vAlign w:val="top"/>
          </w:tcPr>
          <w:p w14:paraId="67BEE7FA">
            <w:pPr>
              <w:spacing w:line="261" w:lineRule="auto"/>
              <w:rPr>
                <w:rFonts w:ascii="Arial"/>
                <w:sz w:val="21"/>
              </w:rPr>
            </w:pPr>
          </w:p>
          <w:p w14:paraId="1F042471">
            <w:pPr>
              <w:pStyle w:val="6"/>
              <w:spacing w:before="68" w:line="220" w:lineRule="auto"/>
              <w:ind w:left="284"/>
            </w:pPr>
            <w:r>
              <w:rPr>
                <w:spacing w:val="4"/>
              </w:rPr>
              <w:t>中药学专业知识(二)</w:t>
            </w:r>
          </w:p>
        </w:tc>
        <w:tc>
          <w:tcPr>
            <w:tcW w:w="1798" w:type="dxa"/>
            <w:vAlign w:val="top"/>
          </w:tcPr>
          <w:p w14:paraId="1AEDB0F4">
            <w:pPr>
              <w:pStyle w:val="6"/>
              <w:spacing w:before="170" w:line="294" w:lineRule="auto"/>
              <w:ind w:left="576" w:right="148" w:hanging="420"/>
            </w:pPr>
            <w:r>
              <w:rPr>
                <w:spacing w:val="1"/>
              </w:rPr>
              <w:t>中药学综合知识</w:t>
            </w:r>
            <w:r>
              <w:rPr>
                <w:spacing w:val="4"/>
              </w:rPr>
              <w:t xml:space="preserve"> </w:t>
            </w:r>
            <w:r>
              <w:rPr>
                <w:spacing w:val="3"/>
              </w:rPr>
              <w:t>与技能</w:t>
            </w:r>
          </w:p>
        </w:tc>
        <w:tc>
          <w:tcPr>
            <w:tcW w:w="1763" w:type="dxa"/>
            <w:vMerge w:val="restart"/>
            <w:tcBorders>
              <w:bottom w:val="nil"/>
            </w:tcBorders>
            <w:vAlign w:val="top"/>
          </w:tcPr>
          <w:p w14:paraId="64B74EB5">
            <w:pPr>
              <w:spacing w:line="329" w:lineRule="auto"/>
              <w:rPr>
                <w:rFonts w:ascii="Arial"/>
                <w:sz w:val="21"/>
              </w:rPr>
            </w:pPr>
          </w:p>
          <w:p w14:paraId="6B5D9471">
            <w:pPr>
              <w:spacing w:line="329" w:lineRule="auto"/>
              <w:rPr>
                <w:rFonts w:ascii="Arial"/>
                <w:sz w:val="21"/>
              </w:rPr>
            </w:pPr>
          </w:p>
          <w:p w14:paraId="52D43DCE">
            <w:pPr>
              <w:pStyle w:val="6"/>
              <w:spacing w:before="68" w:line="219" w:lineRule="auto"/>
              <w:ind w:left="138"/>
            </w:pPr>
            <w:r>
              <w:rPr>
                <w:spacing w:val="-2"/>
              </w:rPr>
              <w:t>药事管理与法规</w:t>
            </w:r>
          </w:p>
        </w:tc>
      </w:tr>
      <w:tr w14:paraId="2E326A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1" w:hRule="atLeast"/>
        </w:trPr>
        <w:tc>
          <w:tcPr>
            <w:tcW w:w="874" w:type="dxa"/>
            <w:vAlign w:val="top"/>
          </w:tcPr>
          <w:p w14:paraId="30BA6357">
            <w:pPr>
              <w:pStyle w:val="6"/>
              <w:spacing w:before="295" w:line="220" w:lineRule="auto"/>
              <w:ind w:left="215"/>
            </w:pPr>
            <w:r>
              <w:rPr>
                <w:spacing w:val="5"/>
              </w:rPr>
              <w:t>药学</w:t>
            </w:r>
          </w:p>
        </w:tc>
        <w:tc>
          <w:tcPr>
            <w:tcW w:w="2187" w:type="dxa"/>
            <w:vAlign w:val="top"/>
          </w:tcPr>
          <w:p w14:paraId="4014D0A7">
            <w:pPr>
              <w:pStyle w:val="6"/>
              <w:spacing w:before="295" w:line="220" w:lineRule="auto"/>
              <w:ind w:left="241"/>
            </w:pPr>
            <w:r>
              <w:rPr>
                <w:spacing w:val="5"/>
              </w:rPr>
              <w:t>药学专业知识(一)</w:t>
            </w:r>
          </w:p>
        </w:tc>
        <w:tc>
          <w:tcPr>
            <w:tcW w:w="2477" w:type="dxa"/>
            <w:vAlign w:val="top"/>
          </w:tcPr>
          <w:p w14:paraId="3A7B609F">
            <w:pPr>
              <w:pStyle w:val="6"/>
              <w:spacing w:before="295" w:line="220" w:lineRule="auto"/>
              <w:ind w:left="394"/>
            </w:pPr>
            <w:r>
              <w:rPr>
                <w:spacing w:val="5"/>
              </w:rPr>
              <w:t>药学专业知识(二)</w:t>
            </w:r>
          </w:p>
        </w:tc>
        <w:tc>
          <w:tcPr>
            <w:tcW w:w="1798" w:type="dxa"/>
            <w:vAlign w:val="top"/>
          </w:tcPr>
          <w:p w14:paraId="5A6F6322">
            <w:pPr>
              <w:pStyle w:val="6"/>
              <w:spacing w:before="146" w:line="279" w:lineRule="auto"/>
              <w:ind w:left="576" w:right="248" w:hanging="310"/>
            </w:pPr>
            <w:r>
              <w:rPr>
                <w:spacing w:val="2"/>
              </w:rPr>
              <w:t>药学综合知识</w:t>
            </w:r>
            <w:r>
              <w:t xml:space="preserve"> </w:t>
            </w:r>
            <w:r>
              <w:rPr>
                <w:spacing w:val="3"/>
              </w:rPr>
              <w:t>与技能</w:t>
            </w:r>
          </w:p>
        </w:tc>
        <w:tc>
          <w:tcPr>
            <w:tcW w:w="1763" w:type="dxa"/>
            <w:vMerge w:val="continue"/>
            <w:tcBorders>
              <w:top w:val="nil"/>
            </w:tcBorders>
            <w:vAlign w:val="top"/>
          </w:tcPr>
          <w:p w14:paraId="24079A38">
            <w:pPr>
              <w:rPr>
                <w:rFonts w:ascii="Arial"/>
                <w:sz w:val="21"/>
              </w:rPr>
            </w:pPr>
          </w:p>
        </w:tc>
      </w:tr>
    </w:tbl>
    <w:p w14:paraId="2C7FA716">
      <w:pPr>
        <w:spacing w:before="193" w:line="309" w:lineRule="auto"/>
        <w:ind w:right="59" w:firstLine="430"/>
        <w:jc w:val="both"/>
        <w:rPr>
          <w:rFonts w:ascii="宋体" w:hAnsi="宋体" w:eastAsia="宋体" w:cs="宋体"/>
          <w:sz w:val="21"/>
          <w:szCs w:val="21"/>
        </w:rPr>
      </w:pPr>
      <w:r>
        <w:rPr>
          <w:rFonts w:ascii="宋体" w:hAnsi="宋体" w:eastAsia="宋体" w:cs="宋体"/>
          <w:spacing w:val="19"/>
          <w:sz w:val="21"/>
          <w:szCs w:val="21"/>
        </w:rPr>
        <w:t>按照国家有关规定，具备免试资格者，可免考</w:t>
      </w:r>
      <w:r>
        <w:rPr>
          <w:rFonts w:ascii="宋体" w:hAnsi="宋体" w:eastAsia="宋体" w:cs="宋体"/>
          <w:spacing w:val="18"/>
          <w:sz w:val="21"/>
          <w:szCs w:val="21"/>
        </w:rPr>
        <w:t>中药学/药学专业知识(一)和中药学/药学</w:t>
      </w:r>
      <w:r>
        <w:rPr>
          <w:rFonts w:ascii="宋体" w:hAnsi="宋体" w:eastAsia="宋体" w:cs="宋体"/>
          <w:sz w:val="21"/>
          <w:szCs w:val="21"/>
        </w:rPr>
        <w:t xml:space="preserve"> </w:t>
      </w:r>
      <w:r>
        <w:rPr>
          <w:rFonts w:ascii="宋体" w:hAnsi="宋体" w:eastAsia="宋体" w:cs="宋体"/>
          <w:spacing w:val="16"/>
          <w:sz w:val="21"/>
          <w:szCs w:val="21"/>
        </w:rPr>
        <w:t>专业知识(二)两个科目，只需参加中药学/</w:t>
      </w:r>
      <w:r>
        <w:rPr>
          <w:rFonts w:ascii="宋体" w:hAnsi="宋体" w:eastAsia="宋体" w:cs="宋体"/>
          <w:spacing w:val="15"/>
          <w:sz w:val="21"/>
          <w:szCs w:val="21"/>
        </w:rPr>
        <w:t>药学综合知识与技能和药事管理与法规两个科目的</w:t>
      </w:r>
      <w:r>
        <w:rPr>
          <w:rFonts w:ascii="宋体" w:hAnsi="宋体" w:eastAsia="宋体" w:cs="宋体"/>
          <w:sz w:val="21"/>
          <w:szCs w:val="21"/>
        </w:rPr>
        <w:t xml:space="preserve"> </w:t>
      </w:r>
      <w:r>
        <w:rPr>
          <w:rFonts w:ascii="宋体" w:hAnsi="宋体" w:eastAsia="宋体" w:cs="宋体"/>
          <w:spacing w:val="-4"/>
          <w:sz w:val="21"/>
          <w:szCs w:val="21"/>
        </w:rPr>
        <w:t>考试。</w:t>
      </w:r>
    </w:p>
    <w:p w14:paraId="0345153C">
      <w:pPr>
        <w:spacing w:line="309" w:lineRule="auto"/>
        <w:rPr>
          <w:rFonts w:ascii="宋体" w:hAnsi="宋体" w:eastAsia="宋体" w:cs="宋体"/>
          <w:sz w:val="21"/>
          <w:szCs w:val="21"/>
        </w:rPr>
        <w:sectPr>
          <w:footerReference r:id="rId5" w:type="default"/>
          <w:pgSz w:w="12250" w:h="16500"/>
          <w:pgMar w:top="1402" w:right="1414" w:bottom="1119" w:left="1619" w:header="0" w:footer="975" w:gutter="0"/>
          <w:cols w:space="720" w:num="1"/>
        </w:sectPr>
      </w:pPr>
    </w:p>
    <w:p w14:paraId="4C519B8D">
      <w:pPr>
        <w:spacing w:before="171" w:line="221" w:lineRule="auto"/>
        <w:ind w:left="432"/>
        <w:rPr>
          <w:rFonts w:ascii="黑体" w:hAnsi="黑体" w:eastAsia="黑体" w:cs="黑体"/>
          <w:sz w:val="21"/>
          <w:szCs w:val="21"/>
        </w:rPr>
      </w:pPr>
      <w:r>
        <w:rPr>
          <w:rFonts w:ascii="黑体" w:hAnsi="黑体" w:eastAsia="黑体" w:cs="黑体"/>
          <w:b/>
          <w:bCs/>
          <w:spacing w:val="-2"/>
          <w:sz w:val="21"/>
          <w:szCs w:val="21"/>
        </w:rPr>
        <w:t>五</w:t>
      </w:r>
      <w:r>
        <w:rPr>
          <w:rFonts w:ascii="黑体" w:hAnsi="黑体" w:eastAsia="黑体" w:cs="黑体"/>
          <w:spacing w:val="-53"/>
          <w:sz w:val="21"/>
          <w:szCs w:val="21"/>
        </w:rPr>
        <w:t xml:space="preserve"> </w:t>
      </w:r>
      <w:r>
        <w:rPr>
          <w:rFonts w:ascii="黑体" w:hAnsi="黑体" w:eastAsia="黑体" w:cs="黑体"/>
          <w:b/>
          <w:bCs/>
          <w:spacing w:val="-2"/>
          <w:sz w:val="21"/>
          <w:szCs w:val="21"/>
        </w:rPr>
        <w:t>、考试方法</w:t>
      </w:r>
    </w:p>
    <w:p w14:paraId="55E57D37">
      <w:pPr>
        <w:spacing w:before="272" w:line="310" w:lineRule="auto"/>
        <w:ind w:firstLine="429"/>
        <w:jc w:val="both"/>
        <w:rPr>
          <w:rFonts w:ascii="宋体" w:hAnsi="宋体" w:eastAsia="宋体" w:cs="宋体"/>
          <w:sz w:val="21"/>
          <w:szCs w:val="21"/>
        </w:rPr>
      </w:pPr>
      <w:r>
        <w:rPr>
          <w:rFonts w:ascii="宋体" w:hAnsi="宋体" w:eastAsia="宋体" w:cs="宋体"/>
          <w:spacing w:val="5"/>
          <w:sz w:val="21"/>
          <w:szCs w:val="21"/>
        </w:rPr>
        <w:t>国家执业药师职业资格考试实行全国统一大纲、统一命题、统一组织</w:t>
      </w:r>
      <w:r>
        <w:rPr>
          <w:rFonts w:ascii="宋体" w:hAnsi="宋体" w:eastAsia="宋体" w:cs="宋体"/>
          <w:spacing w:val="4"/>
          <w:sz w:val="21"/>
          <w:szCs w:val="21"/>
        </w:rPr>
        <w:t>的考试制度，采用闭卷、</w:t>
      </w:r>
      <w:r>
        <w:rPr>
          <w:rFonts w:ascii="宋体" w:hAnsi="宋体" w:eastAsia="宋体" w:cs="宋体"/>
          <w:sz w:val="21"/>
          <w:szCs w:val="21"/>
        </w:rPr>
        <w:t xml:space="preserve"> </w:t>
      </w:r>
      <w:r>
        <w:rPr>
          <w:rFonts w:ascii="宋体" w:hAnsi="宋体" w:eastAsia="宋体" w:cs="宋体"/>
          <w:spacing w:val="3"/>
          <w:sz w:val="21"/>
          <w:szCs w:val="21"/>
        </w:rPr>
        <w:t>计算机化考试形式。试题类型全部为标准化客观题，应考人员在备</w:t>
      </w:r>
      <w:r>
        <w:rPr>
          <w:rFonts w:ascii="宋体" w:hAnsi="宋体" w:eastAsia="宋体" w:cs="宋体"/>
          <w:spacing w:val="2"/>
          <w:sz w:val="21"/>
          <w:szCs w:val="21"/>
        </w:rPr>
        <w:t>选项中选择正确的、符合题意的</w:t>
      </w:r>
      <w:r>
        <w:rPr>
          <w:rFonts w:ascii="宋体" w:hAnsi="宋体" w:eastAsia="宋体" w:cs="宋体"/>
          <w:sz w:val="21"/>
          <w:szCs w:val="21"/>
        </w:rPr>
        <w:t xml:space="preserve">  </w:t>
      </w:r>
      <w:r>
        <w:rPr>
          <w:rFonts w:ascii="宋体" w:hAnsi="宋体" w:eastAsia="宋体" w:cs="宋体"/>
          <w:spacing w:val="1"/>
          <w:sz w:val="21"/>
          <w:szCs w:val="21"/>
        </w:rPr>
        <w:t>答案。</w:t>
      </w:r>
    </w:p>
    <w:p w14:paraId="1B599F09">
      <w:pPr>
        <w:spacing w:before="12" w:line="309" w:lineRule="auto"/>
        <w:ind w:right="129" w:firstLine="429"/>
        <w:rPr>
          <w:rFonts w:ascii="宋体" w:hAnsi="宋体" w:eastAsia="宋体" w:cs="宋体"/>
          <w:sz w:val="21"/>
          <w:szCs w:val="21"/>
        </w:rPr>
      </w:pPr>
      <w:r>
        <w:rPr>
          <w:rFonts w:ascii="宋体" w:hAnsi="宋体" w:eastAsia="宋体" w:cs="宋体"/>
          <w:spacing w:val="3"/>
          <w:sz w:val="21"/>
          <w:szCs w:val="21"/>
        </w:rPr>
        <w:t>各科目采取单独考试、单独计分的考试形式。每科试卷有100题，满分为1</w:t>
      </w:r>
      <w:r>
        <w:rPr>
          <w:rFonts w:ascii="宋体" w:hAnsi="宋体" w:eastAsia="宋体" w:cs="宋体"/>
          <w:spacing w:val="2"/>
          <w:sz w:val="21"/>
          <w:szCs w:val="21"/>
        </w:rPr>
        <w:t>00分。题型包括</w:t>
      </w:r>
      <w:r>
        <w:rPr>
          <w:rFonts w:ascii="Times New Roman" w:hAnsi="Times New Roman" w:eastAsia="Times New Roman" w:cs="Times New Roman"/>
          <w:spacing w:val="2"/>
          <w:sz w:val="21"/>
          <w:szCs w:val="21"/>
        </w:rPr>
        <w:t>A</w:t>
      </w:r>
      <w:r>
        <w:rPr>
          <w:rFonts w:ascii="宋体" w:hAnsi="宋体" w:eastAsia="宋体" w:cs="宋体"/>
          <w:spacing w:val="2"/>
          <w:sz w:val="21"/>
          <w:szCs w:val="21"/>
        </w:rPr>
        <w:t>型</w:t>
      </w:r>
      <w:r>
        <w:rPr>
          <w:rFonts w:ascii="宋体" w:hAnsi="宋体" w:eastAsia="宋体" w:cs="宋体"/>
          <w:sz w:val="21"/>
          <w:szCs w:val="21"/>
        </w:rPr>
        <w:t xml:space="preserve"> </w:t>
      </w:r>
      <w:r>
        <w:rPr>
          <w:rFonts w:ascii="宋体" w:hAnsi="宋体" w:eastAsia="宋体" w:cs="宋体"/>
          <w:spacing w:val="4"/>
          <w:sz w:val="21"/>
          <w:szCs w:val="21"/>
        </w:rPr>
        <w:t>题(最佳选择题)、</w:t>
      </w:r>
      <w:r>
        <w:rPr>
          <w:rFonts w:ascii="宋体" w:hAnsi="宋体" w:eastAsia="宋体" w:cs="宋体"/>
          <w:spacing w:val="-9"/>
          <w:sz w:val="21"/>
          <w:szCs w:val="21"/>
        </w:rPr>
        <w:t xml:space="preserve"> </w:t>
      </w:r>
      <w:r>
        <w:rPr>
          <w:rFonts w:ascii="Times New Roman" w:hAnsi="Times New Roman" w:eastAsia="Times New Roman" w:cs="Times New Roman"/>
          <w:spacing w:val="4"/>
          <w:sz w:val="21"/>
          <w:szCs w:val="21"/>
        </w:rPr>
        <w:t>B</w:t>
      </w:r>
      <w:r>
        <w:rPr>
          <w:rFonts w:ascii="宋体" w:hAnsi="宋体" w:eastAsia="宋体" w:cs="宋体"/>
          <w:spacing w:val="4"/>
          <w:sz w:val="21"/>
          <w:szCs w:val="21"/>
        </w:rPr>
        <w:t>型题(配伍选择题)、</w:t>
      </w:r>
      <w:r>
        <w:rPr>
          <w:rFonts w:ascii="宋体" w:hAnsi="宋体" w:eastAsia="宋体" w:cs="宋体"/>
          <w:spacing w:val="-25"/>
          <w:sz w:val="21"/>
          <w:szCs w:val="21"/>
        </w:rPr>
        <w:t xml:space="preserve"> </w:t>
      </w:r>
      <w:r>
        <w:rPr>
          <w:rFonts w:ascii="Times New Roman" w:hAnsi="Times New Roman" w:eastAsia="Times New Roman" w:cs="Times New Roman"/>
          <w:spacing w:val="4"/>
          <w:sz w:val="21"/>
          <w:szCs w:val="21"/>
        </w:rPr>
        <w:t>C</w:t>
      </w:r>
      <w:r>
        <w:rPr>
          <w:rFonts w:ascii="宋体" w:hAnsi="宋体" w:eastAsia="宋体" w:cs="宋体"/>
          <w:spacing w:val="4"/>
          <w:sz w:val="21"/>
          <w:szCs w:val="21"/>
        </w:rPr>
        <w:t>型题(综合分析选择题)和</w:t>
      </w:r>
      <w:r>
        <w:rPr>
          <w:rFonts w:ascii="Times New Roman" w:hAnsi="Times New Roman" w:eastAsia="Times New Roman" w:cs="Times New Roman"/>
          <w:spacing w:val="4"/>
          <w:sz w:val="21"/>
          <w:szCs w:val="21"/>
        </w:rPr>
        <w:t>X</w:t>
      </w:r>
      <w:r>
        <w:rPr>
          <w:rFonts w:ascii="宋体" w:hAnsi="宋体" w:eastAsia="宋体" w:cs="宋体"/>
          <w:spacing w:val="4"/>
          <w:sz w:val="21"/>
          <w:szCs w:val="21"/>
        </w:rPr>
        <w:t>型题(多项选择题)。</w:t>
      </w:r>
    </w:p>
    <w:p w14:paraId="21C64B3C">
      <w:pPr>
        <w:spacing w:before="254" w:line="222" w:lineRule="auto"/>
        <w:ind w:left="432"/>
        <w:rPr>
          <w:rFonts w:ascii="黑体" w:hAnsi="黑体" w:eastAsia="黑体" w:cs="黑体"/>
          <w:sz w:val="21"/>
          <w:szCs w:val="21"/>
        </w:rPr>
      </w:pPr>
      <w:r>
        <w:rPr>
          <w:rFonts w:ascii="黑体" w:hAnsi="黑体" w:eastAsia="黑体" w:cs="黑体"/>
          <w:b/>
          <w:bCs/>
          <w:spacing w:val="-3"/>
          <w:sz w:val="21"/>
          <w:szCs w:val="21"/>
        </w:rPr>
        <w:t>六</w:t>
      </w:r>
      <w:r>
        <w:rPr>
          <w:rFonts w:ascii="黑体" w:hAnsi="黑体" w:eastAsia="黑体" w:cs="黑体"/>
          <w:spacing w:val="-30"/>
          <w:sz w:val="21"/>
          <w:szCs w:val="21"/>
        </w:rPr>
        <w:t xml:space="preserve"> </w:t>
      </w:r>
      <w:r>
        <w:rPr>
          <w:rFonts w:ascii="黑体" w:hAnsi="黑体" w:eastAsia="黑体" w:cs="黑体"/>
          <w:b/>
          <w:bCs/>
          <w:spacing w:val="-3"/>
          <w:sz w:val="21"/>
          <w:szCs w:val="21"/>
        </w:rPr>
        <w:t>、成绩管理</w:t>
      </w:r>
    </w:p>
    <w:p w14:paraId="476B96D4">
      <w:pPr>
        <w:spacing w:before="241" w:line="326" w:lineRule="auto"/>
        <w:ind w:right="94" w:firstLine="429"/>
        <w:jc w:val="both"/>
        <w:rPr>
          <w:rFonts w:ascii="宋体" w:hAnsi="宋体" w:eastAsia="宋体" w:cs="宋体"/>
          <w:sz w:val="21"/>
          <w:szCs w:val="21"/>
        </w:rPr>
      </w:pPr>
      <w:r>
        <w:rPr>
          <w:rFonts w:ascii="宋体" w:hAnsi="宋体" w:eastAsia="宋体" w:cs="宋体"/>
          <w:spacing w:val="2"/>
          <w:sz w:val="21"/>
          <w:szCs w:val="21"/>
        </w:rPr>
        <w:t>国家执业药师职业资格考试成绩以四年为一个周期进行滚动管理。参加全部科目考试的人员须</w:t>
      </w:r>
      <w:r>
        <w:rPr>
          <w:rFonts w:ascii="宋体" w:hAnsi="宋体" w:eastAsia="宋体" w:cs="宋体"/>
          <w:spacing w:val="17"/>
          <w:sz w:val="21"/>
          <w:szCs w:val="21"/>
        </w:rPr>
        <w:t xml:space="preserve"> </w:t>
      </w:r>
      <w:r>
        <w:rPr>
          <w:rFonts w:ascii="宋体" w:hAnsi="宋体" w:eastAsia="宋体" w:cs="宋体"/>
          <w:spacing w:val="3"/>
          <w:sz w:val="21"/>
          <w:szCs w:val="21"/>
        </w:rPr>
        <w:t>在连续四个考试年度内通过全部科目的考试。免试</w:t>
      </w:r>
      <w:r>
        <w:rPr>
          <w:rFonts w:ascii="宋体" w:hAnsi="宋体" w:eastAsia="宋体" w:cs="宋体"/>
          <w:spacing w:val="2"/>
          <w:sz w:val="21"/>
          <w:szCs w:val="21"/>
        </w:rPr>
        <w:t>部分科目的人员须在连续两个考试年度内通过应</w:t>
      </w:r>
      <w:r>
        <w:rPr>
          <w:rFonts w:ascii="宋体" w:hAnsi="宋体" w:eastAsia="宋体" w:cs="宋体"/>
          <w:sz w:val="21"/>
          <w:szCs w:val="21"/>
        </w:rPr>
        <w:t xml:space="preserve"> </w:t>
      </w:r>
      <w:r>
        <w:rPr>
          <w:rFonts w:ascii="宋体" w:hAnsi="宋体" w:eastAsia="宋体" w:cs="宋体"/>
          <w:spacing w:val="-1"/>
          <w:sz w:val="21"/>
          <w:szCs w:val="21"/>
        </w:rPr>
        <w:t>试科目。</w:t>
      </w:r>
    </w:p>
    <w:p w14:paraId="350B3E3A">
      <w:pPr>
        <w:spacing w:line="326" w:lineRule="auto"/>
        <w:rPr>
          <w:rFonts w:ascii="宋体" w:hAnsi="宋体" w:eastAsia="宋体" w:cs="宋体"/>
          <w:sz w:val="21"/>
          <w:szCs w:val="21"/>
        </w:rPr>
        <w:sectPr>
          <w:footerReference r:id="rId6" w:type="default"/>
          <w:pgSz w:w="12250" w:h="16500"/>
          <w:pgMar w:top="1402" w:right="1574" w:bottom="1122" w:left="1439" w:header="0" w:footer="987" w:gutter="0"/>
          <w:cols w:space="720" w:num="1"/>
        </w:sectPr>
      </w:pPr>
    </w:p>
    <w:p w14:paraId="2A19CFB7">
      <w:pPr>
        <w:pStyle w:val="2"/>
        <w:spacing w:line="393" w:lineRule="auto"/>
      </w:pPr>
    </w:p>
    <w:p w14:paraId="2FBD6F6A">
      <w:pPr>
        <w:spacing w:before="130" w:line="219" w:lineRule="auto"/>
        <w:ind w:left="3395"/>
        <w:outlineLvl w:val="0"/>
        <w:rPr>
          <w:rFonts w:ascii="宋体" w:hAnsi="宋体" w:eastAsia="宋体" w:cs="宋体"/>
          <w:sz w:val="40"/>
          <w:szCs w:val="40"/>
        </w:rPr>
      </w:pPr>
      <w:bookmarkStart w:id="2" w:name="bookmark2"/>
      <w:bookmarkEnd w:id="2"/>
      <w:r>
        <w:rPr>
          <w:rFonts w:ascii="宋体" w:hAnsi="宋体" w:eastAsia="宋体" w:cs="宋体"/>
          <w:b/>
          <w:bCs/>
          <w:spacing w:val="-7"/>
          <w:sz w:val="40"/>
          <w:szCs w:val="40"/>
        </w:rPr>
        <w:t>试题类型举例</w:t>
      </w:r>
    </w:p>
    <w:p w14:paraId="5F11AC5B">
      <w:pPr>
        <w:pStyle w:val="2"/>
      </w:pPr>
    </w:p>
    <w:p w14:paraId="5FA2BD01">
      <w:pPr>
        <w:pStyle w:val="2"/>
        <w:spacing w:line="241" w:lineRule="auto"/>
      </w:pPr>
    </w:p>
    <w:p w14:paraId="1E9887A5">
      <w:pPr>
        <w:pStyle w:val="2"/>
        <w:spacing w:line="241" w:lineRule="auto"/>
      </w:pPr>
    </w:p>
    <w:p w14:paraId="5AB441FD">
      <w:pPr>
        <w:pStyle w:val="2"/>
        <w:spacing w:line="241" w:lineRule="auto"/>
      </w:pPr>
    </w:p>
    <w:p w14:paraId="0FEDEBC4">
      <w:pPr>
        <w:pStyle w:val="2"/>
        <w:spacing w:line="241" w:lineRule="auto"/>
      </w:pPr>
    </w:p>
    <w:p w14:paraId="3A5FC8E0">
      <w:pPr>
        <w:pStyle w:val="2"/>
        <w:spacing w:line="241" w:lineRule="auto"/>
      </w:pPr>
    </w:p>
    <w:p w14:paraId="4BF35EF9">
      <w:pPr>
        <w:pStyle w:val="2"/>
        <w:spacing w:line="241" w:lineRule="auto"/>
      </w:pPr>
    </w:p>
    <w:p w14:paraId="69C37752">
      <w:pPr>
        <w:spacing w:before="68" w:line="331" w:lineRule="auto"/>
        <w:ind w:right="32" w:firstLine="430"/>
        <w:jc w:val="both"/>
        <w:rPr>
          <w:rFonts w:ascii="宋体" w:hAnsi="宋体" w:eastAsia="宋体" w:cs="宋体"/>
          <w:sz w:val="21"/>
          <w:szCs w:val="21"/>
        </w:rPr>
      </w:pPr>
      <w:r>
        <w:rPr>
          <w:rFonts w:ascii="宋体" w:hAnsi="宋体" w:eastAsia="宋体" w:cs="宋体"/>
          <w:sz w:val="21"/>
          <w:szCs w:val="21"/>
        </w:rPr>
        <w:t>国家执业药师职业资格考试采用标准化客观性试题。试题由两部分组成：</w:t>
      </w:r>
      <w:r>
        <w:rPr>
          <w:rFonts w:ascii="宋体" w:hAnsi="宋体" w:eastAsia="宋体" w:cs="宋体"/>
          <w:spacing w:val="-16"/>
          <w:sz w:val="21"/>
          <w:szCs w:val="21"/>
        </w:rPr>
        <w:t xml:space="preserve"> </w:t>
      </w:r>
      <w:r>
        <w:rPr>
          <w:rFonts w:ascii="宋体" w:hAnsi="宋体" w:eastAsia="宋体" w:cs="宋体"/>
          <w:sz w:val="21"/>
          <w:szCs w:val="21"/>
        </w:rPr>
        <w:t xml:space="preserve">一为题干，设定问题 </w:t>
      </w:r>
      <w:r>
        <w:rPr>
          <w:rFonts w:ascii="宋体" w:hAnsi="宋体" w:eastAsia="宋体" w:cs="宋体"/>
          <w:spacing w:val="2"/>
          <w:sz w:val="21"/>
          <w:szCs w:val="21"/>
        </w:rPr>
        <w:t>背景；二为选项，即备选答案。考生在设定的备选答案中选择正确的、符合题意的答案，不需作解</w:t>
      </w:r>
      <w:r>
        <w:rPr>
          <w:rFonts w:ascii="宋体" w:hAnsi="宋体" w:eastAsia="宋体" w:cs="宋体"/>
          <w:spacing w:val="10"/>
          <w:sz w:val="21"/>
          <w:szCs w:val="21"/>
        </w:rPr>
        <w:t xml:space="preserve"> </w:t>
      </w:r>
      <w:r>
        <w:rPr>
          <w:rFonts w:ascii="宋体" w:hAnsi="宋体" w:eastAsia="宋体" w:cs="宋体"/>
          <w:spacing w:val="-3"/>
          <w:sz w:val="21"/>
          <w:szCs w:val="21"/>
        </w:rPr>
        <w:t>释和论述。</w:t>
      </w:r>
    </w:p>
    <w:p w14:paraId="7F3362A7">
      <w:pPr>
        <w:spacing w:before="1" w:line="344" w:lineRule="auto"/>
        <w:ind w:right="34" w:firstLine="430"/>
        <w:rPr>
          <w:rFonts w:ascii="宋体" w:hAnsi="宋体" w:eastAsia="宋体" w:cs="宋体"/>
          <w:sz w:val="21"/>
          <w:szCs w:val="21"/>
        </w:rPr>
      </w:pPr>
      <w:r>
        <w:rPr>
          <w:rFonts w:ascii="宋体" w:hAnsi="宋体" w:eastAsia="宋体" w:cs="宋体"/>
          <w:spacing w:val="6"/>
          <w:sz w:val="21"/>
          <w:szCs w:val="21"/>
        </w:rPr>
        <w:t>国家执业药师职业资格考试试题分A</w:t>
      </w:r>
      <w:r>
        <w:rPr>
          <w:rFonts w:ascii="宋体" w:hAnsi="宋体" w:eastAsia="宋体" w:cs="宋体"/>
          <w:spacing w:val="-48"/>
          <w:sz w:val="21"/>
          <w:szCs w:val="21"/>
        </w:rPr>
        <w:t xml:space="preserve"> </w:t>
      </w:r>
      <w:r>
        <w:rPr>
          <w:rFonts w:ascii="宋体" w:hAnsi="宋体" w:eastAsia="宋体" w:cs="宋体"/>
          <w:spacing w:val="6"/>
          <w:sz w:val="21"/>
          <w:szCs w:val="21"/>
        </w:rPr>
        <w:t>型题(最佳选择题)、</w:t>
      </w:r>
      <w:r>
        <w:rPr>
          <w:rFonts w:ascii="宋体" w:hAnsi="宋体" w:eastAsia="宋体" w:cs="宋体"/>
          <w:spacing w:val="-25"/>
          <w:sz w:val="21"/>
          <w:szCs w:val="21"/>
        </w:rPr>
        <w:t xml:space="preserve"> </w:t>
      </w:r>
      <w:r>
        <w:rPr>
          <w:rFonts w:ascii="宋体" w:hAnsi="宋体" w:eastAsia="宋体" w:cs="宋体"/>
          <w:spacing w:val="6"/>
          <w:sz w:val="21"/>
          <w:szCs w:val="21"/>
        </w:rPr>
        <w:t>B</w:t>
      </w:r>
      <w:r>
        <w:rPr>
          <w:rFonts w:ascii="宋体" w:hAnsi="宋体" w:eastAsia="宋体" w:cs="宋体"/>
          <w:spacing w:val="-47"/>
          <w:sz w:val="21"/>
          <w:szCs w:val="21"/>
        </w:rPr>
        <w:t xml:space="preserve"> </w:t>
      </w:r>
      <w:r>
        <w:rPr>
          <w:rFonts w:ascii="宋体" w:hAnsi="宋体" w:eastAsia="宋体" w:cs="宋体"/>
          <w:spacing w:val="6"/>
          <w:sz w:val="21"/>
          <w:szCs w:val="21"/>
        </w:rPr>
        <w:t>型题(配伍选择题)</w:t>
      </w:r>
      <w:r>
        <w:rPr>
          <w:rFonts w:ascii="宋体" w:hAnsi="宋体" w:eastAsia="宋体" w:cs="宋体"/>
          <w:spacing w:val="5"/>
          <w:sz w:val="21"/>
          <w:szCs w:val="21"/>
        </w:rPr>
        <w:t>、C</w:t>
      </w:r>
      <w:r>
        <w:rPr>
          <w:rFonts w:ascii="宋体" w:hAnsi="宋体" w:eastAsia="宋体" w:cs="宋体"/>
          <w:spacing w:val="-44"/>
          <w:sz w:val="21"/>
          <w:szCs w:val="21"/>
        </w:rPr>
        <w:t xml:space="preserve"> </w:t>
      </w:r>
      <w:r>
        <w:rPr>
          <w:rFonts w:ascii="宋体" w:hAnsi="宋体" w:eastAsia="宋体" w:cs="宋体"/>
          <w:spacing w:val="5"/>
          <w:sz w:val="21"/>
          <w:szCs w:val="21"/>
        </w:rPr>
        <w:t>型题(综合</w:t>
      </w:r>
      <w:r>
        <w:rPr>
          <w:rFonts w:ascii="宋体" w:hAnsi="宋体" w:eastAsia="宋体" w:cs="宋体"/>
          <w:sz w:val="21"/>
          <w:szCs w:val="21"/>
        </w:rPr>
        <w:t xml:space="preserve"> </w:t>
      </w:r>
      <w:r>
        <w:rPr>
          <w:rFonts w:ascii="宋体" w:hAnsi="宋体" w:eastAsia="宋体" w:cs="宋体"/>
          <w:spacing w:val="6"/>
          <w:sz w:val="21"/>
          <w:szCs w:val="21"/>
        </w:rPr>
        <w:t>分析选择题)和</w:t>
      </w:r>
      <w:r>
        <w:rPr>
          <w:rFonts w:ascii="Times New Roman" w:hAnsi="Times New Roman" w:eastAsia="Times New Roman" w:cs="Times New Roman"/>
          <w:spacing w:val="6"/>
          <w:sz w:val="21"/>
          <w:szCs w:val="21"/>
        </w:rPr>
        <w:t>X</w:t>
      </w:r>
      <w:r>
        <w:rPr>
          <w:rFonts w:ascii="宋体" w:hAnsi="宋体" w:eastAsia="宋体" w:cs="宋体"/>
          <w:spacing w:val="6"/>
          <w:sz w:val="21"/>
          <w:szCs w:val="21"/>
        </w:rPr>
        <w:t>型题(多项选择题)四种题型。现举例说明如下。</w:t>
      </w:r>
    </w:p>
    <w:p w14:paraId="08C673AC">
      <w:pPr>
        <w:pStyle w:val="2"/>
        <w:spacing w:line="242" w:lineRule="auto"/>
      </w:pPr>
    </w:p>
    <w:p w14:paraId="6C56033D">
      <w:pPr>
        <w:spacing w:before="69" w:line="222" w:lineRule="auto"/>
        <w:ind w:left="433"/>
        <w:rPr>
          <w:rFonts w:ascii="黑体" w:hAnsi="黑体" w:eastAsia="黑体" w:cs="黑体"/>
          <w:sz w:val="21"/>
          <w:szCs w:val="21"/>
        </w:rPr>
      </w:pPr>
      <w:r>
        <w:rPr>
          <w:rFonts w:ascii="黑体" w:hAnsi="黑体" w:eastAsia="黑体" w:cs="黑体"/>
          <w:b/>
          <w:bCs/>
          <w:spacing w:val="12"/>
          <w:sz w:val="21"/>
          <w:szCs w:val="21"/>
        </w:rPr>
        <w:t>一</w:t>
      </w:r>
      <w:r>
        <w:rPr>
          <w:rFonts w:ascii="黑体" w:hAnsi="黑体" w:eastAsia="黑体" w:cs="黑体"/>
          <w:spacing w:val="-35"/>
          <w:sz w:val="21"/>
          <w:szCs w:val="21"/>
        </w:rPr>
        <w:t xml:space="preserve"> </w:t>
      </w:r>
      <w:r>
        <w:rPr>
          <w:rFonts w:ascii="黑体" w:hAnsi="黑体" w:eastAsia="黑体" w:cs="黑体"/>
          <w:b/>
          <w:bCs/>
          <w:spacing w:val="12"/>
          <w:sz w:val="21"/>
          <w:szCs w:val="21"/>
        </w:rPr>
        <w:t>、</w:t>
      </w:r>
      <w:r>
        <w:rPr>
          <w:rFonts w:ascii="宋体" w:hAnsi="宋体" w:eastAsia="宋体" w:cs="宋体"/>
          <w:b/>
          <w:bCs/>
          <w:spacing w:val="12"/>
          <w:sz w:val="21"/>
          <w:szCs w:val="21"/>
        </w:rPr>
        <w:t>A</w:t>
      </w:r>
      <w:r>
        <w:rPr>
          <w:rFonts w:ascii="宋体" w:hAnsi="宋体" w:eastAsia="宋体" w:cs="宋体"/>
          <w:spacing w:val="12"/>
          <w:sz w:val="21"/>
          <w:szCs w:val="21"/>
        </w:rPr>
        <w:t xml:space="preserve"> </w:t>
      </w:r>
      <w:r>
        <w:rPr>
          <w:rFonts w:ascii="黑体" w:hAnsi="黑体" w:eastAsia="黑体" w:cs="黑体"/>
          <w:b/>
          <w:bCs/>
          <w:spacing w:val="12"/>
          <w:sz w:val="21"/>
          <w:szCs w:val="21"/>
        </w:rPr>
        <w:t>型题(最佳选择题)</w:t>
      </w:r>
    </w:p>
    <w:p w14:paraId="4F2853B9">
      <w:pPr>
        <w:spacing w:before="251" w:line="332" w:lineRule="auto"/>
        <w:ind w:firstLine="430"/>
        <w:rPr>
          <w:rFonts w:ascii="宋体" w:hAnsi="宋体" w:eastAsia="宋体" w:cs="宋体"/>
          <w:sz w:val="21"/>
          <w:szCs w:val="21"/>
        </w:rPr>
      </w:pPr>
      <w:r>
        <w:rPr>
          <w:rFonts w:ascii="Times New Roman" w:hAnsi="Times New Roman" w:eastAsia="Times New Roman" w:cs="Times New Roman"/>
          <w:spacing w:val="4"/>
          <w:sz w:val="21"/>
          <w:szCs w:val="21"/>
        </w:rPr>
        <w:t>A</w:t>
      </w:r>
      <w:r>
        <w:rPr>
          <w:rFonts w:ascii="宋体" w:hAnsi="宋体" w:eastAsia="宋体" w:cs="宋体"/>
          <w:spacing w:val="4"/>
          <w:sz w:val="21"/>
          <w:szCs w:val="21"/>
        </w:rPr>
        <w:t>型题指最佳选择题。药事管理与法规科目每道题的备选项为四个，其他科目每道题的备选项</w:t>
      </w:r>
      <w:r>
        <w:rPr>
          <w:rFonts w:ascii="宋体" w:hAnsi="宋体" w:eastAsia="宋体" w:cs="宋体"/>
          <w:spacing w:val="16"/>
          <w:sz w:val="21"/>
          <w:szCs w:val="21"/>
        </w:rPr>
        <w:t xml:space="preserve"> </w:t>
      </w:r>
      <w:r>
        <w:rPr>
          <w:rFonts w:ascii="宋体" w:hAnsi="宋体" w:eastAsia="宋体" w:cs="宋体"/>
          <w:sz w:val="21"/>
          <w:szCs w:val="21"/>
        </w:rPr>
        <w:t>为五个。每道题的备选项中，只有一个最佳答案，多选、错选或不</w:t>
      </w:r>
      <w:r>
        <w:rPr>
          <w:rFonts w:ascii="宋体" w:hAnsi="宋体" w:eastAsia="宋体" w:cs="宋体"/>
          <w:spacing w:val="-1"/>
          <w:sz w:val="21"/>
          <w:szCs w:val="21"/>
        </w:rPr>
        <w:t>选均不得分。</w:t>
      </w:r>
    </w:p>
    <w:p w14:paraId="2C3B053D">
      <w:pPr>
        <w:spacing w:before="1" w:line="220" w:lineRule="auto"/>
        <w:ind w:left="433"/>
        <w:rPr>
          <w:rFonts w:ascii="黑体" w:hAnsi="黑体" w:eastAsia="黑体" w:cs="黑体"/>
          <w:sz w:val="21"/>
          <w:szCs w:val="21"/>
        </w:rPr>
      </w:pPr>
      <w:r>
        <w:rPr>
          <w:rFonts w:ascii="黑体" w:hAnsi="黑体" w:eastAsia="黑体" w:cs="黑体"/>
          <w:b/>
          <w:bCs/>
          <w:spacing w:val="-10"/>
          <w:sz w:val="21"/>
          <w:szCs w:val="21"/>
        </w:rPr>
        <w:t>试题举例：</w:t>
      </w:r>
    </w:p>
    <w:p w14:paraId="3E89975D">
      <w:pPr>
        <w:spacing w:before="134" w:line="219" w:lineRule="auto"/>
        <w:ind w:left="430"/>
        <w:rPr>
          <w:rFonts w:ascii="宋体" w:hAnsi="宋体" w:eastAsia="宋体" w:cs="宋体"/>
          <w:sz w:val="21"/>
          <w:szCs w:val="21"/>
        </w:rPr>
      </w:pPr>
      <w:r>
        <w:rPr>
          <w:rFonts w:ascii="宋体" w:hAnsi="宋体" w:eastAsia="宋体" w:cs="宋体"/>
          <w:spacing w:val="-1"/>
          <w:sz w:val="21"/>
          <w:szCs w:val="21"/>
        </w:rPr>
        <w:t>1.既祛风通络，又凉血消肿的药是(</w:t>
      </w:r>
      <w:r>
        <w:rPr>
          <w:rFonts w:ascii="宋体" w:hAnsi="宋体" w:eastAsia="宋体" w:cs="宋体"/>
          <w:spacing w:val="34"/>
          <w:sz w:val="21"/>
          <w:szCs w:val="21"/>
        </w:rPr>
        <w:t xml:space="preserve">  </w:t>
      </w:r>
      <w:r>
        <w:rPr>
          <w:rFonts w:ascii="宋体" w:hAnsi="宋体" w:eastAsia="宋体" w:cs="宋体"/>
          <w:spacing w:val="-1"/>
          <w:sz w:val="21"/>
          <w:szCs w:val="21"/>
        </w:rPr>
        <w:t>)。</w:t>
      </w:r>
    </w:p>
    <w:p w14:paraId="4694A9C7">
      <w:pPr>
        <w:spacing w:before="131" w:line="220" w:lineRule="auto"/>
        <w:ind w:left="630"/>
        <w:rPr>
          <w:rFonts w:ascii="宋体" w:hAnsi="宋体" w:eastAsia="宋体" w:cs="宋体"/>
          <w:sz w:val="21"/>
          <w:szCs w:val="21"/>
        </w:rPr>
      </w:pPr>
      <w:r>
        <w:rPr>
          <w:rFonts w:ascii="Times New Roman" w:hAnsi="Times New Roman" w:eastAsia="Times New Roman" w:cs="Times New Roman"/>
          <w:spacing w:val="-3"/>
          <w:sz w:val="21"/>
          <w:szCs w:val="21"/>
        </w:rPr>
        <w:t>A.</w:t>
      </w:r>
      <w:r>
        <w:rPr>
          <w:rFonts w:ascii="Times New Roman" w:hAnsi="Times New Roman" w:eastAsia="Times New Roman" w:cs="Times New Roman"/>
          <w:spacing w:val="-17"/>
          <w:sz w:val="21"/>
          <w:szCs w:val="21"/>
        </w:rPr>
        <w:t xml:space="preserve"> </w:t>
      </w:r>
      <w:r>
        <w:rPr>
          <w:rFonts w:ascii="宋体" w:hAnsi="宋体" w:eastAsia="宋体" w:cs="宋体"/>
          <w:spacing w:val="-3"/>
          <w:sz w:val="21"/>
          <w:szCs w:val="21"/>
        </w:rPr>
        <w:t>海风藤</w:t>
      </w:r>
      <w:r>
        <w:rPr>
          <w:rFonts w:ascii="宋体" w:hAnsi="宋体" w:eastAsia="宋体" w:cs="宋体"/>
          <w:spacing w:val="2"/>
          <w:sz w:val="21"/>
          <w:szCs w:val="21"/>
        </w:rPr>
        <w:t xml:space="preserve">                          </w:t>
      </w:r>
      <w:r>
        <w:rPr>
          <w:rFonts w:ascii="Times New Roman" w:hAnsi="Times New Roman" w:eastAsia="Times New Roman" w:cs="Times New Roman"/>
          <w:spacing w:val="-3"/>
          <w:sz w:val="21"/>
          <w:szCs w:val="21"/>
        </w:rPr>
        <w:t>B.</w:t>
      </w:r>
      <w:r>
        <w:rPr>
          <w:rFonts w:ascii="Times New Roman" w:hAnsi="Times New Roman" w:eastAsia="Times New Roman" w:cs="Times New Roman"/>
          <w:spacing w:val="4"/>
          <w:sz w:val="21"/>
          <w:szCs w:val="21"/>
        </w:rPr>
        <w:t xml:space="preserve"> </w:t>
      </w:r>
      <w:r>
        <w:rPr>
          <w:rFonts w:ascii="宋体" w:hAnsi="宋体" w:eastAsia="宋体" w:cs="宋体"/>
          <w:spacing w:val="-3"/>
          <w:sz w:val="21"/>
          <w:szCs w:val="21"/>
        </w:rPr>
        <w:t>雷公藤</w:t>
      </w:r>
    </w:p>
    <w:p w14:paraId="79C2CD6F">
      <w:pPr>
        <w:spacing w:before="128" w:line="219" w:lineRule="auto"/>
        <w:ind w:left="630"/>
        <w:rPr>
          <w:rFonts w:ascii="宋体" w:hAnsi="宋体" w:eastAsia="宋体" w:cs="宋体"/>
          <w:sz w:val="21"/>
          <w:szCs w:val="21"/>
        </w:rPr>
      </w:pPr>
      <w:r>
        <w:rPr>
          <w:rFonts w:ascii="Times New Roman" w:hAnsi="Times New Roman" w:eastAsia="Times New Roman" w:cs="Times New Roman"/>
          <w:spacing w:val="-2"/>
          <w:sz w:val="21"/>
          <w:szCs w:val="21"/>
        </w:rPr>
        <w:t xml:space="preserve">C. </w:t>
      </w:r>
      <w:r>
        <w:rPr>
          <w:rFonts w:ascii="宋体" w:hAnsi="宋体" w:eastAsia="宋体" w:cs="宋体"/>
          <w:spacing w:val="-2"/>
          <w:sz w:val="21"/>
          <w:szCs w:val="21"/>
        </w:rPr>
        <w:t>络石藤</w:t>
      </w:r>
      <w:r>
        <w:rPr>
          <w:rFonts w:ascii="宋体" w:hAnsi="宋体" w:eastAsia="宋体" w:cs="宋体"/>
          <w:spacing w:val="2"/>
          <w:sz w:val="21"/>
          <w:szCs w:val="21"/>
        </w:rPr>
        <w:t xml:space="preserve">                   </w:t>
      </w:r>
      <w:r>
        <w:rPr>
          <w:rFonts w:ascii="宋体" w:hAnsi="宋体" w:eastAsia="宋体" w:cs="宋体"/>
          <w:spacing w:val="1"/>
          <w:sz w:val="21"/>
          <w:szCs w:val="21"/>
        </w:rPr>
        <w:t xml:space="preserve">       </w:t>
      </w:r>
      <w:r>
        <w:rPr>
          <w:rFonts w:ascii="Times New Roman" w:hAnsi="Times New Roman" w:eastAsia="Times New Roman" w:cs="Times New Roman"/>
          <w:spacing w:val="-2"/>
          <w:sz w:val="21"/>
          <w:szCs w:val="21"/>
        </w:rPr>
        <w:t>D.</w:t>
      </w:r>
      <w:r>
        <w:rPr>
          <w:rFonts w:ascii="Times New Roman" w:hAnsi="Times New Roman" w:eastAsia="Times New Roman" w:cs="Times New Roman"/>
          <w:spacing w:val="-22"/>
          <w:sz w:val="21"/>
          <w:szCs w:val="21"/>
        </w:rPr>
        <w:t xml:space="preserve"> </w:t>
      </w:r>
      <w:r>
        <w:rPr>
          <w:rFonts w:ascii="宋体" w:hAnsi="宋体" w:eastAsia="宋体" w:cs="宋体"/>
          <w:spacing w:val="-2"/>
          <w:sz w:val="21"/>
          <w:szCs w:val="21"/>
        </w:rPr>
        <w:t>青风藤</w:t>
      </w:r>
    </w:p>
    <w:p w14:paraId="2CDBD0BA">
      <w:pPr>
        <w:spacing w:before="133" w:line="221" w:lineRule="auto"/>
        <w:ind w:left="630"/>
        <w:rPr>
          <w:rFonts w:ascii="宋体" w:hAnsi="宋体" w:eastAsia="宋体" w:cs="宋体"/>
          <w:sz w:val="21"/>
          <w:szCs w:val="21"/>
        </w:rPr>
      </w:pPr>
      <w:r>
        <w:rPr>
          <w:rFonts w:ascii="宋体" w:hAnsi="宋体" w:eastAsia="宋体" w:cs="宋体"/>
          <w:spacing w:val="3"/>
          <w:sz w:val="21"/>
          <w:szCs w:val="21"/>
        </w:rPr>
        <w:t>E.鸡血藤</w:t>
      </w:r>
    </w:p>
    <w:p w14:paraId="5CE681DC">
      <w:pPr>
        <w:spacing w:before="119" w:line="334" w:lineRule="auto"/>
        <w:ind w:left="680" w:right="29" w:hanging="250"/>
        <w:rPr>
          <w:rFonts w:ascii="宋体" w:hAnsi="宋体" w:eastAsia="宋体" w:cs="宋体"/>
          <w:sz w:val="21"/>
          <w:szCs w:val="21"/>
        </w:rPr>
      </w:pPr>
      <w:r>
        <w:rPr>
          <w:rFonts w:ascii="宋体" w:hAnsi="宋体" w:eastAsia="宋体" w:cs="宋体"/>
          <w:spacing w:val="6"/>
          <w:sz w:val="21"/>
          <w:szCs w:val="21"/>
        </w:rPr>
        <w:t>2.</w:t>
      </w:r>
      <w:r>
        <w:rPr>
          <w:rFonts w:ascii="宋体" w:hAnsi="宋体" w:eastAsia="宋体" w:cs="宋体"/>
          <w:spacing w:val="-55"/>
          <w:sz w:val="21"/>
          <w:szCs w:val="21"/>
        </w:rPr>
        <w:t xml:space="preserve"> </w:t>
      </w:r>
      <w:r>
        <w:rPr>
          <w:rFonts w:ascii="宋体" w:hAnsi="宋体" w:eastAsia="宋体" w:cs="宋体"/>
          <w:spacing w:val="6"/>
          <w:sz w:val="21"/>
          <w:szCs w:val="21"/>
        </w:rPr>
        <w:t>注射用头孢曲松钠与(  )注射液混合后可产生肉眼难以观测到的白色细微沉</w:t>
      </w:r>
      <w:r>
        <w:rPr>
          <w:rFonts w:ascii="宋体" w:hAnsi="宋体" w:eastAsia="宋体" w:cs="宋体"/>
          <w:spacing w:val="5"/>
          <w:sz w:val="21"/>
          <w:szCs w:val="21"/>
        </w:rPr>
        <w:t>淀，有可能导</w:t>
      </w:r>
      <w:r>
        <w:rPr>
          <w:rFonts w:ascii="宋体" w:hAnsi="宋体" w:eastAsia="宋体" w:cs="宋体"/>
          <w:sz w:val="21"/>
          <w:szCs w:val="21"/>
        </w:rPr>
        <w:t xml:space="preserve"> </w:t>
      </w:r>
      <w:r>
        <w:rPr>
          <w:rFonts w:ascii="宋体" w:hAnsi="宋体" w:eastAsia="宋体" w:cs="宋体"/>
          <w:spacing w:val="-2"/>
          <w:sz w:val="21"/>
          <w:szCs w:val="21"/>
        </w:rPr>
        <w:t>致严重不良事件。</w:t>
      </w:r>
    </w:p>
    <w:p w14:paraId="368C2021">
      <w:pPr>
        <w:spacing w:line="220" w:lineRule="auto"/>
        <w:ind w:left="680"/>
        <w:rPr>
          <w:rFonts w:ascii="宋体" w:hAnsi="宋体" w:eastAsia="宋体" w:cs="宋体"/>
          <w:sz w:val="21"/>
          <w:szCs w:val="21"/>
        </w:rPr>
      </w:pPr>
      <w:r>
        <w:rPr>
          <w:rFonts w:ascii="宋体" w:hAnsi="宋体" w:eastAsia="宋体" w:cs="宋体"/>
          <w:spacing w:val="-2"/>
          <w:sz w:val="21"/>
          <w:szCs w:val="21"/>
        </w:rPr>
        <w:t>A.5%</w:t>
      </w:r>
      <w:r>
        <w:rPr>
          <w:rFonts w:ascii="宋体" w:hAnsi="宋体" w:eastAsia="宋体" w:cs="宋体"/>
          <w:spacing w:val="41"/>
          <w:sz w:val="21"/>
          <w:szCs w:val="21"/>
        </w:rPr>
        <w:t xml:space="preserve"> </w:t>
      </w:r>
      <w:r>
        <w:rPr>
          <w:rFonts w:ascii="宋体" w:hAnsi="宋体" w:eastAsia="宋体" w:cs="宋体"/>
          <w:spacing w:val="-2"/>
          <w:sz w:val="21"/>
          <w:szCs w:val="21"/>
        </w:rPr>
        <w:t>葡萄糖</w:t>
      </w:r>
    </w:p>
    <w:p w14:paraId="2E97A257">
      <w:pPr>
        <w:spacing w:before="139" w:line="220" w:lineRule="auto"/>
        <w:ind w:left="680"/>
        <w:rPr>
          <w:rFonts w:ascii="宋体" w:hAnsi="宋体" w:eastAsia="宋体" w:cs="宋体"/>
          <w:sz w:val="21"/>
          <w:szCs w:val="21"/>
        </w:rPr>
      </w:pPr>
      <w:r>
        <w:rPr>
          <w:rFonts w:ascii="Times New Roman" w:hAnsi="Times New Roman" w:eastAsia="Times New Roman" w:cs="Times New Roman"/>
          <w:spacing w:val="-2"/>
          <w:sz w:val="21"/>
          <w:szCs w:val="21"/>
        </w:rPr>
        <w:t>B.10%</w:t>
      </w:r>
      <w:r>
        <w:rPr>
          <w:rFonts w:ascii="Times New Roman" w:hAnsi="Times New Roman" w:eastAsia="Times New Roman" w:cs="Times New Roman"/>
          <w:spacing w:val="28"/>
          <w:sz w:val="21"/>
          <w:szCs w:val="21"/>
        </w:rPr>
        <w:t xml:space="preserve"> </w:t>
      </w:r>
      <w:r>
        <w:rPr>
          <w:rFonts w:ascii="宋体" w:hAnsi="宋体" w:eastAsia="宋体" w:cs="宋体"/>
          <w:spacing w:val="-2"/>
          <w:sz w:val="21"/>
          <w:szCs w:val="21"/>
        </w:rPr>
        <w:t>葡萄糖</w:t>
      </w:r>
    </w:p>
    <w:p w14:paraId="77877CDB">
      <w:pPr>
        <w:spacing w:before="131" w:line="221" w:lineRule="auto"/>
        <w:ind w:left="680"/>
        <w:rPr>
          <w:rFonts w:ascii="宋体" w:hAnsi="宋体" w:eastAsia="宋体" w:cs="宋体"/>
          <w:sz w:val="21"/>
          <w:szCs w:val="21"/>
        </w:rPr>
      </w:pPr>
      <w:r>
        <w:rPr>
          <w:rFonts w:ascii="Times New Roman" w:hAnsi="Times New Roman" w:eastAsia="Times New Roman" w:cs="Times New Roman"/>
          <w:spacing w:val="1"/>
          <w:sz w:val="21"/>
          <w:szCs w:val="21"/>
        </w:rPr>
        <w:t>C.0.9%</w:t>
      </w:r>
      <w:r>
        <w:rPr>
          <w:rFonts w:ascii="Times New Roman" w:hAnsi="Times New Roman" w:eastAsia="Times New Roman" w:cs="Times New Roman"/>
          <w:spacing w:val="38"/>
          <w:w w:val="101"/>
          <w:sz w:val="21"/>
          <w:szCs w:val="21"/>
        </w:rPr>
        <w:t xml:space="preserve"> </w:t>
      </w:r>
      <w:r>
        <w:rPr>
          <w:rFonts w:ascii="宋体" w:hAnsi="宋体" w:eastAsia="宋体" w:cs="宋体"/>
          <w:spacing w:val="1"/>
          <w:sz w:val="21"/>
          <w:szCs w:val="21"/>
        </w:rPr>
        <w:t>氯化钠</w:t>
      </w:r>
    </w:p>
    <w:p w14:paraId="067AA9ED">
      <w:pPr>
        <w:spacing w:before="128" w:line="220" w:lineRule="auto"/>
        <w:ind w:left="680"/>
        <w:rPr>
          <w:rFonts w:ascii="宋体" w:hAnsi="宋体" w:eastAsia="宋体" w:cs="宋体"/>
          <w:sz w:val="21"/>
          <w:szCs w:val="21"/>
        </w:rPr>
      </w:pPr>
      <w:r>
        <w:rPr>
          <w:rFonts w:ascii="Times New Roman" w:hAnsi="Times New Roman" w:eastAsia="Times New Roman" w:cs="Times New Roman"/>
          <w:spacing w:val="10"/>
          <w:sz w:val="21"/>
          <w:szCs w:val="21"/>
        </w:rPr>
        <w:t>D.0.45%</w:t>
      </w:r>
      <w:r>
        <w:rPr>
          <w:rFonts w:ascii="宋体" w:hAnsi="宋体" w:eastAsia="宋体" w:cs="宋体"/>
          <w:spacing w:val="10"/>
          <w:sz w:val="21"/>
          <w:szCs w:val="21"/>
        </w:rPr>
        <w:t>氯化钠+2.5%葡萄糖</w:t>
      </w:r>
    </w:p>
    <w:p w14:paraId="6F3E21F5">
      <w:pPr>
        <w:spacing w:before="129" w:line="219" w:lineRule="auto"/>
        <w:ind w:left="680"/>
        <w:rPr>
          <w:rFonts w:ascii="宋体" w:hAnsi="宋体" w:eastAsia="宋体" w:cs="宋体"/>
          <w:sz w:val="21"/>
          <w:szCs w:val="21"/>
        </w:rPr>
      </w:pPr>
      <w:r>
        <w:rPr>
          <w:rFonts w:ascii="宋体" w:hAnsi="宋体" w:eastAsia="宋体" w:cs="宋体"/>
          <w:spacing w:val="1"/>
          <w:sz w:val="21"/>
          <w:szCs w:val="21"/>
        </w:rPr>
        <w:t>E.乳酸钠林格</w:t>
      </w:r>
    </w:p>
    <w:p w14:paraId="2CB035CC">
      <w:pPr>
        <w:spacing w:before="131" w:line="219" w:lineRule="auto"/>
        <w:ind w:right="21"/>
        <w:jc w:val="right"/>
        <w:rPr>
          <w:rFonts w:ascii="宋体" w:hAnsi="宋体" w:eastAsia="宋体" w:cs="宋体"/>
          <w:sz w:val="21"/>
          <w:szCs w:val="21"/>
        </w:rPr>
      </w:pPr>
      <w:r>
        <w:rPr>
          <w:rFonts w:ascii="宋体" w:hAnsi="宋体" w:eastAsia="宋体" w:cs="宋体"/>
          <w:spacing w:val="1"/>
          <w:sz w:val="21"/>
          <w:szCs w:val="21"/>
        </w:rPr>
        <w:t>3.下列情形中，按照《中华人民共和国药品管理法》规定的无证经营行为进行处罚的是(</w:t>
      </w:r>
      <w:r>
        <w:rPr>
          <w:rFonts w:ascii="宋体" w:hAnsi="宋体" w:eastAsia="宋体" w:cs="宋体"/>
          <w:spacing w:val="30"/>
          <w:sz w:val="21"/>
          <w:szCs w:val="21"/>
        </w:rPr>
        <w:t xml:space="preserve">  </w:t>
      </w:r>
      <w:r>
        <w:rPr>
          <w:rFonts w:ascii="宋体" w:hAnsi="宋体" w:eastAsia="宋体" w:cs="宋体"/>
          <w:sz w:val="21"/>
          <w:szCs w:val="21"/>
        </w:rPr>
        <w:t>)。</w:t>
      </w:r>
    </w:p>
    <w:p w14:paraId="7A52AC0C">
      <w:pPr>
        <w:spacing w:before="129" w:line="219" w:lineRule="auto"/>
        <w:ind w:left="680"/>
        <w:rPr>
          <w:rFonts w:ascii="宋体" w:hAnsi="宋体" w:eastAsia="宋体" w:cs="宋体"/>
          <w:sz w:val="21"/>
          <w:szCs w:val="21"/>
        </w:rPr>
      </w:pPr>
      <w:r>
        <w:rPr>
          <w:rFonts w:ascii="Times New Roman" w:hAnsi="Times New Roman" w:eastAsia="Times New Roman" w:cs="Times New Roman"/>
          <w:spacing w:val="1"/>
          <w:sz w:val="21"/>
          <w:szCs w:val="21"/>
        </w:rPr>
        <w:t>A.</w:t>
      </w:r>
      <w:r>
        <w:rPr>
          <w:rFonts w:ascii="宋体" w:hAnsi="宋体" w:eastAsia="宋体" w:cs="宋体"/>
          <w:spacing w:val="1"/>
          <w:sz w:val="21"/>
          <w:szCs w:val="21"/>
        </w:rPr>
        <w:t>甲药品生产企业销售本企业生产的化学药品</w:t>
      </w:r>
    </w:p>
    <w:p w14:paraId="6E8B988C">
      <w:pPr>
        <w:spacing w:before="133" w:line="219" w:lineRule="auto"/>
        <w:ind w:left="680"/>
        <w:rPr>
          <w:rFonts w:ascii="宋体" w:hAnsi="宋体" w:eastAsia="宋体" w:cs="宋体"/>
          <w:sz w:val="21"/>
          <w:szCs w:val="21"/>
        </w:rPr>
      </w:pPr>
      <w:r>
        <w:rPr>
          <w:rFonts w:ascii="Times New Roman" w:hAnsi="Times New Roman" w:eastAsia="Times New Roman" w:cs="Times New Roman"/>
          <w:sz w:val="21"/>
          <w:szCs w:val="21"/>
        </w:rPr>
        <w:t xml:space="preserve">B. </w:t>
      </w:r>
      <w:r>
        <w:rPr>
          <w:rFonts w:ascii="宋体" w:hAnsi="宋体" w:eastAsia="宋体" w:cs="宋体"/>
          <w:sz w:val="21"/>
          <w:szCs w:val="21"/>
        </w:rPr>
        <w:t>乙药品生产企业未经药品上市许可持有</w:t>
      </w:r>
      <w:r>
        <w:rPr>
          <w:rFonts w:ascii="宋体" w:hAnsi="宋体" w:eastAsia="宋体" w:cs="宋体"/>
          <w:spacing w:val="-1"/>
          <w:sz w:val="21"/>
          <w:szCs w:val="21"/>
        </w:rPr>
        <w:t>人的委托，擅自生产持有人的药品</w:t>
      </w:r>
    </w:p>
    <w:p w14:paraId="12BFAB68">
      <w:pPr>
        <w:spacing w:before="129" w:line="219" w:lineRule="auto"/>
        <w:ind w:left="680"/>
        <w:rPr>
          <w:rFonts w:ascii="宋体" w:hAnsi="宋体" w:eastAsia="宋体" w:cs="宋体"/>
          <w:sz w:val="21"/>
          <w:szCs w:val="21"/>
        </w:rPr>
      </w:pPr>
      <w:r>
        <w:rPr>
          <w:rFonts w:ascii="宋体" w:hAnsi="宋体" w:eastAsia="宋体" w:cs="宋体"/>
          <w:sz w:val="21"/>
          <w:szCs w:val="21"/>
        </w:rPr>
        <w:t>C.经营范围为中药饮片、中成药制剂的丙药品批发企业，购进销售生物制品</w:t>
      </w:r>
    </w:p>
    <w:p w14:paraId="32AAFAFE">
      <w:pPr>
        <w:spacing w:before="122" w:line="273" w:lineRule="auto"/>
        <w:ind w:left="959" w:right="47" w:hanging="279"/>
        <w:rPr>
          <w:rFonts w:ascii="宋体" w:hAnsi="宋体" w:eastAsia="宋体" w:cs="宋体"/>
          <w:sz w:val="21"/>
          <w:szCs w:val="21"/>
        </w:rPr>
      </w:pPr>
      <w:r>
        <w:rPr>
          <w:rFonts w:ascii="Times New Roman" w:hAnsi="Times New Roman" w:eastAsia="Times New Roman" w:cs="Times New Roman"/>
          <w:spacing w:val="11"/>
          <w:sz w:val="21"/>
          <w:szCs w:val="21"/>
        </w:rPr>
        <w:t>D.</w:t>
      </w:r>
      <w:r>
        <w:rPr>
          <w:rFonts w:ascii="Times New Roman" w:hAnsi="Times New Roman" w:eastAsia="Times New Roman" w:cs="Times New Roman"/>
          <w:spacing w:val="-13"/>
          <w:sz w:val="21"/>
          <w:szCs w:val="21"/>
        </w:rPr>
        <w:t xml:space="preserve"> </w:t>
      </w:r>
      <w:r>
        <w:rPr>
          <w:rFonts w:ascii="宋体" w:hAnsi="宋体" w:eastAsia="宋体" w:cs="宋体"/>
          <w:spacing w:val="11"/>
          <w:sz w:val="21"/>
          <w:szCs w:val="21"/>
        </w:rPr>
        <w:t>丁诊所(持有《医疗机构执业许可证》)在</w:t>
      </w:r>
      <w:r>
        <w:rPr>
          <w:rFonts w:ascii="宋体" w:hAnsi="宋体" w:eastAsia="宋体" w:cs="宋体"/>
          <w:spacing w:val="10"/>
          <w:sz w:val="21"/>
          <w:szCs w:val="21"/>
        </w:rPr>
        <w:t>诊疗范围内为患者开展诊疗服务并提供常用</w:t>
      </w:r>
      <w:r>
        <w:rPr>
          <w:rFonts w:ascii="宋体" w:hAnsi="宋体" w:eastAsia="宋体" w:cs="宋体"/>
          <w:sz w:val="21"/>
          <w:szCs w:val="21"/>
        </w:rPr>
        <w:t xml:space="preserve"> </w:t>
      </w:r>
      <w:r>
        <w:rPr>
          <w:rFonts w:ascii="宋体" w:hAnsi="宋体" w:eastAsia="宋体" w:cs="宋体"/>
          <w:spacing w:val="5"/>
          <w:sz w:val="21"/>
          <w:szCs w:val="21"/>
        </w:rPr>
        <w:t>药品</w:t>
      </w:r>
    </w:p>
    <w:p w14:paraId="7272F6D2">
      <w:pPr>
        <w:spacing w:line="273" w:lineRule="auto"/>
        <w:rPr>
          <w:rFonts w:ascii="宋体" w:hAnsi="宋体" w:eastAsia="宋体" w:cs="宋体"/>
          <w:sz w:val="21"/>
          <w:szCs w:val="21"/>
        </w:rPr>
        <w:sectPr>
          <w:footerReference r:id="rId7" w:type="default"/>
          <w:pgSz w:w="12250" w:h="16500"/>
          <w:pgMar w:top="1402" w:right="1466" w:bottom="1124" w:left="1619" w:header="0" w:footer="989" w:gutter="0"/>
          <w:cols w:space="720" w:num="1"/>
        </w:sectPr>
      </w:pPr>
    </w:p>
    <w:p w14:paraId="4D76173A">
      <w:pPr>
        <w:spacing w:before="171" w:line="222" w:lineRule="auto"/>
        <w:ind w:left="413"/>
        <w:rPr>
          <w:rFonts w:ascii="黑体" w:hAnsi="黑体" w:eastAsia="黑体" w:cs="黑体"/>
          <w:sz w:val="21"/>
          <w:szCs w:val="21"/>
        </w:rPr>
      </w:pPr>
      <w:r>
        <w:rPr>
          <w:rFonts w:ascii="黑体" w:hAnsi="黑体" w:eastAsia="黑体" w:cs="黑体"/>
          <w:b/>
          <w:bCs/>
          <w:spacing w:val="16"/>
          <w:sz w:val="21"/>
          <w:szCs w:val="21"/>
        </w:rPr>
        <w:t>二</w:t>
      </w:r>
      <w:r>
        <w:rPr>
          <w:rFonts w:ascii="黑体" w:hAnsi="黑体" w:eastAsia="黑体" w:cs="黑体"/>
          <w:spacing w:val="-56"/>
          <w:sz w:val="21"/>
          <w:szCs w:val="21"/>
        </w:rPr>
        <w:t xml:space="preserve"> </w:t>
      </w:r>
      <w:r>
        <w:rPr>
          <w:rFonts w:ascii="黑体" w:hAnsi="黑体" w:eastAsia="黑体" w:cs="黑体"/>
          <w:b/>
          <w:bCs/>
          <w:spacing w:val="16"/>
          <w:sz w:val="21"/>
          <w:szCs w:val="21"/>
        </w:rPr>
        <w:t>、</w:t>
      </w:r>
      <w:r>
        <w:rPr>
          <w:rFonts w:ascii="Times New Roman" w:hAnsi="Times New Roman" w:eastAsia="Times New Roman" w:cs="Times New Roman"/>
          <w:b/>
          <w:bCs/>
          <w:spacing w:val="16"/>
          <w:sz w:val="21"/>
          <w:szCs w:val="21"/>
        </w:rPr>
        <w:t>B</w:t>
      </w:r>
      <w:r>
        <w:rPr>
          <w:rFonts w:ascii="Times New Roman" w:hAnsi="Times New Roman" w:eastAsia="Times New Roman" w:cs="Times New Roman"/>
          <w:b/>
          <w:bCs/>
          <w:spacing w:val="-5"/>
          <w:sz w:val="21"/>
          <w:szCs w:val="21"/>
        </w:rPr>
        <w:t xml:space="preserve"> </w:t>
      </w:r>
      <w:r>
        <w:rPr>
          <w:rFonts w:ascii="黑体" w:hAnsi="黑体" w:eastAsia="黑体" w:cs="黑体"/>
          <w:b/>
          <w:bCs/>
          <w:spacing w:val="16"/>
          <w:sz w:val="21"/>
          <w:szCs w:val="21"/>
        </w:rPr>
        <w:t>型题(配伍选择题)</w:t>
      </w:r>
    </w:p>
    <w:p w14:paraId="2A03D5F7">
      <w:pPr>
        <w:spacing w:before="272" w:line="309" w:lineRule="auto"/>
        <w:ind w:right="96" w:firstLine="410"/>
        <w:jc w:val="both"/>
        <w:rPr>
          <w:rFonts w:ascii="宋体" w:hAnsi="宋体" w:eastAsia="宋体" w:cs="宋体"/>
          <w:sz w:val="21"/>
          <w:szCs w:val="21"/>
        </w:rPr>
      </w:pPr>
      <w:r>
        <w:rPr>
          <w:rFonts w:ascii="宋体" w:hAnsi="宋体" w:eastAsia="宋体" w:cs="宋体"/>
          <w:spacing w:val="2"/>
          <w:sz w:val="21"/>
          <w:szCs w:val="21"/>
        </w:rPr>
        <w:t>配伍选择题是一组试题共用一组备选项。药事管理与法规科目每组备选项为四个，其他科目每</w:t>
      </w:r>
      <w:r>
        <w:rPr>
          <w:rFonts w:ascii="宋体" w:hAnsi="宋体" w:eastAsia="宋体" w:cs="宋体"/>
          <w:spacing w:val="5"/>
          <w:sz w:val="21"/>
          <w:szCs w:val="21"/>
        </w:rPr>
        <w:t xml:space="preserve"> </w:t>
      </w:r>
      <w:r>
        <w:rPr>
          <w:rFonts w:ascii="宋体" w:hAnsi="宋体" w:eastAsia="宋体" w:cs="宋体"/>
          <w:spacing w:val="2"/>
          <w:sz w:val="21"/>
          <w:szCs w:val="21"/>
        </w:rPr>
        <w:t>组备选项为五个。备选项可重复选用，也可不选用。每道题只有一个最佳答案，多选、错选或不选</w:t>
      </w:r>
      <w:r>
        <w:rPr>
          <w:rFonts w:ascii="宋体" w:hAnsi="宋体" w:eastAsia="宋体" w:cs="宋体"/>
          <w:spacing w:val="11"/>
          <w:sz w:val="21"/>
          <w:szCs w:val="21"/>
        </w:rPr>
        <w:t xml:space="preserve"> </w:t>
      </w:r>
      <w:r>
        <w:rPr>
          <w:rFonts w:ascii="宋体" w:hAnsi="宋体" w:eastAsia="宋体" w:cs="宋体"/>
          <w:spacing w:val="-1"/>
          <w:sz w:val="21"/>
          <w:szCs w:val="21"/>
        </w:rPr>
        <w:t>均不得分。</w:t>
      </w:r>
    </w:p>
    <w:p w14:paraId="5206FC47">
      <w:pPr>
        <w:spacing w:line="221" w:lineRule="auto"/>
        <w:ind w:left="413"/>
        <w:rPr>
          <w:rFonts w:ascii="黑体" w:hAnsi="黑体" w:eastAsia="黑体" w:cs="黑体"/>
          <w:sz w:val="21"/>
          <w:szCs w:val="21"/>
        </w:rPr>
      </w:pPr>
      <w:r>
        <w:rPr>
          <w:rFonts w:ascii="黑体" w:hAnsi="黑体" w:eastAsia="黑体" w:cs="黑体"/>
          <w:b/>
          <w:bCs/>
          <w:spacing w:val="-10"/>
          <w:sz w:val="21"/>
          <w:szCs w:val="21"/>
        </w:rPr>
        <w:t>试题举例：</w:t>
      </w:r>
    </w:p>
    <w:p w14:paraId="6EC54945">
      <w:pPr>
        <w:spacing w:before="42" w:line="227" w:lineRule="auto"/>
        <w:ind w:left="268"/>
        <w:rPr>
          <w:rFonts w:ascii="宋体" w:hAnsi="宋体" w:eastAsia="宋体" w:cs="宋体"/>
          <w:sz w:val="29"/>
          <w:szCs w:val="29"/>
        </w:rPr>
      </w:pPr>
      <w:r>
        <w:rPr>
          <w:rFonts w:ascii="宋体" w:hAnsi="宋体" w:eastAsia="宋体" w:cs="宋体"/>
          <w:b/>
          <w:bCs/>
          <w:spacing w:val="-30"/>
          <w:sz w:val="29"/>
          <w:szCs w:val="29"/>
        </w:rPr>
        <w:t>【4～6】</w:t>
      </w:r>
    </w:p>
    <w:p w14:paraId="49CD7557">
      <w:pPr>
        <w:spacing w:before="74" w:line="219" w:lineRule="auto"/>
        <w:ind w:left="639"/>
        <w:rPr>
          <w:rFonts w:ascii="宋体" w:hAnsi="宋体" w:eastAsia="宋体" w:cs="宋体"/>
          <w:sz w:val="21"/>
          <w:szCs w:val="21"/>
        </w:rPr>
      </w:pPr>
      <w:r>
        <w:rPr>
          <w:rFonts w:ascii="Times New Roman" w:hAnsi="Times New Roman" w:eastAsia="Times New Roman" w:cs="Times New Roman"/>
          <w:sz w:val="21"/>
          <w:szCs w:val="21"/>
        </w:rPr>
        <w:t>A.</w:t>
      </w:r>
      <w:r>
        <w:rPr>
          <w:rFonts w:ascii="Times New Roman" w:hAnsi="Times New Roman" w:eastAsia="Times New Roman" w:cs="Times New Roman"/>
          <w:spacing w:val="-1"/>
          <w:sz w:val="21"/>
          <w:szCs w:val="21"/>
        </w:rPr>
        <w:t xml:space="preserve"> </w:t>
      </w:r>
      <w:r>
        <w:rPr>
          <w:rFonts w:ascii="宋体" w:hAnsi="宋体" w:eastAsia="宋体" w:cs="宋体"/>
          <w:sz w:val="21"/>
          <w:szCs w:val="21"/>
        </w:rPr>
        <w:t xml:space="preserve">杀虫消积                        </w:t>
      </w:r>
      <w:r>
        <w:rPr>
          <w:rFonts w:ascii="Times New Roman" w:hAnsi="Times New Roman" w:eastAsia="Times New Roman" w:cs="Times New Roman"/>
          <w:sz w:val="21"/>
          <w:szCs w:val="21"/>
        </w:rPr>
        <w:t>B.</w:t>
      </w:r>
      <w:r>
        <w:rPr>
          <w:rFonts w:ascii="Times New Roman" w:hAnsi="Times New Roman" w:eastAsia="Times New Roman" w:cs="Times New Roman"/>
          <w:spacing w:val="-12"/>
          <w:sz w:val="21"/>
          <w:szCs w:val="21"/>
        </w:rPr>
        <w:t xml:space="preserve"> </w:t>
      </w:r>
      <w:r>
        <w:rPr>
          <w:rFonts w:ascii="宋体" w:hAnsi="宋体" w:eastAsia="宋体" w:cs="宋体"/>
          <w:sz w:val="21"/>
          <w:szCs w:val="21"/>
        </w:rPr>
        <w:t>杀虫疗癣</w:t>
      </w:r>
    </w:p>
    <w:p w14:paraId="3ED5A5FC">
      <w:pPr>
        <w:spacing w:before="121" w:line="219" w:lineRule="auto"/>
        <w:ind w:left="639"/>
        <w:rPr>
          <w:rFonts w:ascii="宋体" w:hAnsi="宋体" w:eastAsia="宋体" w:cs="宋体"/>
          <w:sz w:val="21"/>
          <w:szCs w:val="21"/>
        </w:rPr>
      </w:pPr>
      <w:r>
        <w:rPr>
          <w:rFonts w:ascii="Times New Roman" w:hAnsi="Times New Roman" w:eastAsia="Times New Roman" w:cs="Times New Roman"/>
          <w:spacing w:val="1"/>
          <w:sz w:val="21"/>
          <w:szCs w:val="21"/>
        </w:rPr>
        <w:t xml:space="preserve">C. </w:t>
      </w:r>
      <w:r>
        <w:rPr>
          <w:rFonts w:ascii="宋体" w:hAnsi="宋体" w:eastAsia="宋体" w:cs="宋体"/>
          <w:spacing w:val="1"/>
          <w:sz w:val="21"/>
          <w:szCs w:val="21"/>
        </w:rPr>
        <w:t>杀虫活血                        D.杀虫止血</w:t>
      </w:r>
    </w:p>
    <w:p w14:paraId="75EAEC8A">
      <w:pPr>
        <w:spacing w:before="101" w:line="219" w:lineRule="auto"/>
        <w:ind w:left="639"/>
        <w:rPr>
          <w:rFonts w:ascii="宋体" w:hAnsi="宋体" w:eastAsia="宋体" w:cs="宋体"/>
          <w:sz w:val="21"/>
          <w:szCs w:val="21"/>
        </w:rPr>
      </w:pPr>
      <w:r>
        <w:rPr>
          <w:rFonts w:ascii="Times New Roman" w:hAnsi="Times New Roman" w:eastAsia="Times New Roman" w:cs="Times New Roman"/>
          <w:spacing w:val="2"/>
          <w:sz w:val="21"/>
          <w:szCs w:val="21"/>
        </w:rPr>
        <w:t xml:space="preserve">E. </w:t>
      </w:r>
      <w:r>
        <w:rPr>
          <w:rFonts w:ascii="宋体" w:hAnsi="宋体" w:eastAsia="宋体" w:cs="宋体"/>
          <w:spacing w:val="2"/>
          <w:sz w:val="21"/>
          <w:szCs w:val="21"/>
        </w:rPr>
        <w:t>杀虫涩肠</w:t>
      </w:r>
    </w:p>
    <w:p w14:paraId="5B1947BC">
      <w:pPr>
        <w:spacing w:before="101" w:line="220" w:lineRule="auto"/>
        <w:ind w:left="410"/>
        <w:rPr>
          <w:rFonts w:ascii="宋体" w:hAnsi="宋体" w:eastAsia="宋体" w:cs="宋体"/>
          <w:sz w:val="21"/>
          <w:szCs w:val="21"/>
        </w:rPr>
      </w:pPr>
      <w:r>
        <w:rPr>
          <w:rFonts w:ascii="宋体" w:hAnsi="宋体" w:eastAsia="宋体" w:cs="宋体"/>
          <w:spacing w:val="1"/>
          <w:sz w:val="21"/>
          <w:szCs w:val="21"/>
        </w:rPr>
        <w:t>4.槟榔的功效是(</w:t>
      </w:r>
      <w:r>
        <w:rPr>
          <w:rFonts w:ascii="宋体" w:hAnsi="宋体" w:eastAsia="宋体" w:cs="宋体"/>
          <w:spacing w:val="39"/>
          <w:sz w:val="21"/>
          <w:szCs w:val="21"/>
        </w:rPr>
        <w:t xml:space="preserve">  </w:t>
      </w:r>
      <w:r>
        <w:rPr>
          <w:rFonts w:ascii="宋体" w:hAnsi="宋体" w:eastAsia="宋体" w:cs="宋体"/>
          <w:spacing w:val="1"/>
          <w:sz w:val="21"/>
          <w:szCs w:val="21"/>
        </w:rPr>
        <w:t>)。</w:t>
      </w:r>
    </w:p>
    <w:p w14:paraId="42B3DE43">
      <w:pPr>
        <w:spacing w:before="119" w:line="219" w:lineRule="auto"/>
        <w:ind w:left="410"/>
        <w:rPr>
          <w:rFonts w:ascii="宋体" w:hAnsi="宋体" w:eastAsia="宋体" w:cs="宋体"/>
          <w:sz w:val="21"/>
          <w:szCs w:val="21"/>
        </w:rPr>
      </w:pPr>
      <w:r>
        <w:rPr>
          <w:rFonts w:ascii="宋体" w:hAnsi="宋体" w:eastAsia="宋体" w:cs="宋体"/>
          <w:spacing w:val="1"/>
          <w:sz w:val="21"/>
          <w:szCs w:val="21"/>
        </w:rPr>
        <w:t>5.苦楝皮的功效是(</w:t>
      </w:r>
      <w:r>
        <w:rPr>
          <w:rFonts w:ascii="宋体" w:hAnsi="宋体" w:eastAsia="宋体" w:cs="宋体"/>
          <w:spacing w:val="24"/>
          <w:sz w:val="21"/>
          <w:szCs w:val="21"/>
        </w:rPr>
        <w:t xml:space="preserve">  </w:t>
      </w:r>
      <w:r>
        <w:rPr>
          <w:rFonts w:ascii="宋体" w:hAnsi="宋体" w:eastAsia="宋体" w:cs="宋体"/>
          <w:spacing w:val="1"/>
          <w:sz w:val="21"/>
          <w:szCs w:val="21"/>
        </w:rPr>
        <w:t>)。</w:t>
      </w:r>
    </w:p>
    <w:p w14:paraId="265B005F">
      <w:pPr>
        <w:spacing w:before="121" w:line="219" w:lineRule="auto"/>
        <w:ind w:left="410"/>
        <w:rPr>
          <w:rFonts w:ascii="宋体" w:hAnsi="宋体" w:eastAsia="宋体" w:cs="宋体"/>
          <w:sz w:val="21"/>
          <w:szCs w:val="21"/>
        </w:rPr>
      </w:pPr>
      <w:r>
        <w:rPr>
          <w:rFonts w:ascii="宋体" w:hAnsi="宋体" w:eastAsia="宋体" w:cs="宋体"/>
          <w:sz w:val="21"/>
          <w:szCs w:val="21"/>
        </w:rPr>
        <w:t>6.使君子的功效是(</w:t>
      </w:r>
      <w:r>
        <w:rPr>
          <w:rFonts w:ascii="宋体" w:hAnsi="宋体" w:eastAsia="宋体" w:cs="宋体"/>
          <w:spacing w:val="40"/>
          <w:sz w:val="21"/>
          <w:szCs w:val="21"/>
        </w:rPr>
        <w:t xml:space="preserve">  </w:t>
      </w:r>
      <w:r>
        <w:rPr>
          <w:rFonts w:ascii="宋体" w:hAnsi="宋体" w:eastAsia="宋体" w:cs="宋体"/>
          <w:sz w:val="21"/>
          <w:szCs w:val="21"/>
        </w:rPr>
        <w:t>)。</w:t>
      </w:r>
    </w:p>
    <w:p w14:paraId="7656DA3A">
      <w:pPr>
        <w:spacing w:before="30" w:line="227" w:lineRule="auto"/>
        <w:ind w:left="268"/>
        <w:rPr>
          <w:rFonts w:ascii="宋体" w:hAnsi="宋体" w:eastAsia="宋体" w:cs="宋体"/>
          <w:sz w:val="29"/>
          <w:szCs w:val="29"/>
        </w:rPr>
      </w:pPr>
      <w:r>
        <w:rPr>
          <w:rFonts w:ascii="宋体" w:hAnsi="宋体" w:eastAsia="宋体" w:cs="宋体"/>
          <w:b/>
          <w:bCs/>
          <w:spacing w:val="-8"/>
          <w:sz w:val="29"/>
          <w:szCs w:val="29"/>
        </w:rPr>
        <w:t>【7~9】</w:t>
      </w:r>
    </w:p>
    <w:p w14:paraId="022B2121">
      <w:pPr>
        <w:spacing w:before="64" w:line="222" w:lineRule="auto"/>
        <w:ind w:left="639"/>
        <w:rPr>
          <w:rFonts w:ascii="宋体" w:hAnsi="宋体" w:eastAsia="宋体" w:cs="宋体"/>
          <w:sz w:val="21"/>
          <w:szCs w:val="21"/>
        </w:rPr>
      </w:pPr>
      <w:r>
        <w:rPr>
          <w:rFonts w:ascii="Times New Roman" w:hAnsi="Times New Roman" w:eastAsia="Times New Roman" w:cs="Times New Roman"/>
          <w:spacing w:val="5"/>
          <w:position w:val="1"/>
          <w:sz w:val="21"/>
          <w:szCs w:val="21"/>
        </w:rPr>
        <w:t>A.</w:t>
      </w:r>
      <w:r>
        <w:rPr>
          <w:rFonts w:ascii="Times New Roman" w:hAnsi="Times New Roman" w:eastAsia="Times New Roman" w:cs="Times New Roman"/>
          <w:spacing w:val="-15"/>
          <w:position w:val="1"/>
          <w:sz w:val="21"/>
          <w:szCs w:val="21"/>
        </w:rPr>
        <w:t xml:space="preserve"> </w:t>
      </w:r>
      <w:r>
        <w:rPr>
          <w:rFonts w:ascii="宋体" w:hAnsi="宋体" w:eastAsia="宋体" w:cs="宋体"/>
          <w:spacing w:val="5"/>
          <w:position w:val="1"/>
          <w:sz w:val="21"/>
          <w:szCs w:val="21"/>
        </w:rPr>
        <w:t xml:space="preserve">异烟肼                         </w:t>
      </w:r>
      <w:r>
        <w:rPr>
          <w:rFonts w:ascii="宋体" w:hAnsi="宋体" w:eastAsia="宋体" w:cs="宋体"/>
          <w:spacing w:val="5"/>
          <w:position w:val="-1"/>
          <w:sz w:val="21"/>
          <w:szCs w:val="21"/>
        </w:rPr>
        <w:t>B.</w:t>
      </w:r>
      <w:r>
        <w:rPr>
          <w:rFonts w:ascii="宋体" w:hAnsi="宋体" w:eastAsia="宋体" w:cs="宋体"/>
          <w:spacing w:val="4"/>
          <w:position w:val="-1"/>
          <w:sz w:val="21"/>
          <w:szCs w:val="21"/>
        </w:rPr>
        <w:t>利福平</w:t>
      </w:r>
    </w:p>
    <w:p w14:paraId="2FFF5645">
      <w:pPr>
        <w:spacing w:before="98" w:line="219" w:lineRule="auto"/>
        <w:ind w:left="639"/>
        <w:rPr>
          <w:rFonts w:ascii="宋体" w:hAnsi="宋体" w:eastAsia="宋体" w:cs="宋体"/>
          <w:sz w:val="21"/>
          <w:szCs w:val="21"/>
        </w:rPr>
      </w:pPr>
      <w:r>
        <w:rPr>
          <w:rFonts w:ascii="Times New Roman" w:hAnsi="Times New Roman" w:eastAsia="Times New Roman" w:cs="Times New Roman"/>
          <w:sz w:val="21"/>
          <w:szCs w:val="21"/>
        </w:rPr>
        <w:t xml:space="preserve">C. </w:t>
      </w:r>
      <w:r>
        <w:rPr>
          <w:rFonts w:ascii="宋体" w:hAnsi="宋体" w:eastAsia="宋体" w:cs="宋体"/>
          <w:sz w:val="21"/>
          <w:szCs w:val="21"/>
        </w:rPr>
        <w:t xml:space="preserve">乙胺丁醇                        </w:t>
      </w:r>
      <w:r>
        <w:rPr>
          <w:rFonts w:ascii="Times New Roman" w:hAnsi="Times New Roman" w:eastAsia="Times New Roman" w:cs="Times New Roman"/>
          <w:sz w:val="21"/>
          <w:szCs w:val="21"/>
        </w:rPr>
        <w:t>D.</w:t>
      </w:r>
      <w:r>
        <w:rPr>
          <w:rFonts w:ascii="Times New Roman" w:hAnsi="Times New Roman" w:eastAsia="Times New Roman" w:cs="Times New Roman"/>
          <w:spacing w:val="2"/>
          <w:sz w:val="21"/>
          <w:szCs w:val="21"/>
        </w:rPr>
        <w:t xml:space="preserve"> </w:t>
      </w:r>
      <w:r>
        <w:rPr>
          <w:rFonts w:ascii="宋体" w:hAnsi="宋体" w:eastAsia="宋体" w:cs="宋体"/>
          <w:sz w:val="21"/>
          <w:szCs w:val="21"/>
        </w:rPr>
        <w:t>链霉素</w:t>
      </w:r>
    </w:p>
    <w:p w14:paraId="107F8D06">
      <w:pPr>
        <w:spacing w:before="111" w:line="219" w:lineRule="auto"/>
        <w:ind w:left="639"/>
        <w:rPr>
          <w:rFonts w:ascii="宋体" w:hAnsi="宋体" w:eastAsia="宋体" w:cs="宋体"/>
          <w:sz w:val="21"/>
          <w:szCs w:val="21"/>
        </w:rPr>
      </w:pPr>
      <w:r>
        <w:rPr>
          <w:rFonts w:ascii="Times New Roman" w:hAnsi="Times New Roman" w:eastAsia="Times New Roman" w:cs="Times New Roman"/>
          <w:spacing w:val="1"/>
          <w:sz w:val="21"/>
          <w:szCs w:val="21"/>
        </w:rPr>
        <w:t xml:space="preserve">E. </w:t>
      </w:r>
      <w:r>
        <w:rPr>
          <w:rFonts w:ascii="宋体" w:hAnsi="宋体" w:eastAsia="宋体" w:cs="宋体"/>
          <w:spacing w:val="1"/>
          <w:sz w:val="21"/>
          <w:szCs w:val="21"/>
        </w:rPr>
        <w:t>对氨基水杨酸</w:t>
      </w:r>
    </w:p>
    <w:p w14:paraId="5F64EFC5">
      <w:pPr>
        <w:spacing w:before="101" w:line="219" w:lineRule="auto"/>
        <w:ind w:left="410"/>
        <w:rPr>
          <w:rFonts w:ascii="宋体" w:hAnsi="宋体" w:eastAsia="宋体" w:cs="宋体"/>
          <w:sz w:val="21"/>
          <w:szCs w:val="21"/>
        </w:rPr>
      </w:pPr>
      <w:r>
        <w:rPr>
          <w:rFonts w:ascii="宋体" w:hAnsi="宋体" w:eastAsia="宋体" w:cs="宋体"/>
          <w:spacing w:val="-2"/>
          <w:sz w:val="21"/>
          <w:szCs w:val="21"/>
        </w:rPr>
        <w:t>7.</w:t>
      </w:r>
      <w:r>
        <w:rPr>
          <w:rFonts w:ascii="宋体" w:hAnsi="宋体" w:eastAsia="宋体" w:cs="宋体"/>
          <w:spacing w:val="-48"/>
          <w:sz w:val="21"/>
          <w:szCs w:val="21"/>
        </w:rPr>
        <w:t xml:space="preserve"> </w:t>
      </w:r>
      <w:r>
        <w:rPr>
          <w:rFonts w:ascii="宋体" w:hAnsi="宋体" w:eastAsia="宋体" w:cs="宋体"/>
          <w:spacing w:val="-2"/>
          <w:sz w:val="21"/>
          <w:szCs w:val="21"/>
        </w:rPr>
        <w:t>(</w:t>
      </w:r>
      <w:r>
        <w:rPr>
          <w:rFonts w:ascii="宋体" w:hAnsi="宋体" w:eastAsia="宋体" w:cs="宋体"/>
          <w:spacing w:val="29"/>
          <w:sz w:val="21"/>
          <w:szCs w:val="21"/>
        </w:rPr>
        <w:t xml:space="preserve">  </w:t>
      </w:r>
      <w:r>
        <w:rPr>
          <w:rFonts w:ascii="宋体" w:hAnsi="宋体" w:eastAsia="宋体" w:cs="宋体"/>
          <w:spacing w:val="-2"/>
          <w:sz w:val="21"/>
          <w:szCs w:val="21"/>
        </w:rPr>
        <w:t>)可诱导肝微粒体酶、加速皮质激素和雌激素代谢。</w:t>
      </w:r>
    </w:p>
    <w:p w14:paraId="56E1DFCB">
      <w:pPr>
        <w:spacing w:before="119" w:line="219" w:lineRule="auto"/>
        <w:ind w:left="410"/>
        <w:rPr>
          <w:rFonts w:ascii="宋体" w:hAnsi="宋体" w:eastAsia="宋体" w:cs="宋体"/>
          <w:sz w:val="21"/>
          <w:szCs w:val="21"/>
        </w:rPr>
      </w:pPr>
      <w:r>
        <w:rPr>
          <w:rFonts w:ascii="宋体" w:hAnsi="宋体" w:eastAsia="宋体" w:cs="宋体"/>
          <w:spacing w:val="2"/>
          <w:sz w:val="21"/>
          <w:szCs w:val="21"/>
        </w:rPr>
        <w:t>8.长期大量应用(</w:t>
      </w:r>
      <w:r>
        <w:rPr>
          <w:rFonts w:ascii="宋体" w:hAnsi="宋体" w:eastAsia="宋体" w:cs="宋体"/>
          <w:spacing w:val="40"/>
          <w:sz w:val="21"/>
          <w:szCs w:val="21"/>
        </w:rPr>
        <w:t xml:space="preserve">  </w:t>
      </w:r>
      <w:r>
        <w:rPr>
          <w:rFonts w:ascii="宋体" w:hAnsi="宋体" w:eastAsia="宋体" w:cs="宋体"/>
          <w:spacing w:val="2"/>
          <w:sz w:val="21"/>
          <w:szCs w:val="21"/>
        </w:rPr>
        <w:t>)可致视神经炎、视力下降、视野缩小，出现盲点。</w:t>
      </w:r>
    </w:p>
    <w:p w14:paraId="2B2D7FC3">
      <w:pPr>
        <w:spacing w:before="112" w:line="275" w:lineRule="auto"/>
        <w:ind w:left="305" w:right="820" w:firstLine="105"/>
        <w:rPr>
          <w:rFonts w:ascii="宋体" w:hAnsi="宋体" w:eastAsia="宋体" w:cs="宋体"/>
          <w:sz w:val="21"/>
          <w:szCs w:val="21"/>
        </w:rPr>
      </w:pPr>
      <w:r>
        <w:rPr>
          <w:rFonts w:ascii="宋体" w:hAnsi="宋体" w:eastAsia="宋体" w:cs="宋体"/>
          <w:spacing w:val="4"/>
          <w:sz w:val="21"/>
          <w:szCs w:val="21"/>
        </w:rPr>
        <w:t>9.应用(</w:t>
      </w:r>
      <w:r>
        <w:rPr>
          <w:rFonts w:ascii="宋体" w:hAnsi="宋体" w:eastAsia="宋体" w:cs="宋体"/>
          <w:spacing w:val="34"/>
          <w:sz w:val="21"/>
          <w:szCs w:val="21"/>
        </w:rPr>
        <w:t xml:space="preserve">  </w:t>
      </w:r>
      <w:r>
        <w:rPr>
          <w:rFonts w:ascii="宋体" w:hAnsi="宋体" w:eastAsia="宋体" w:cs="宋体"/>
          <w:spacing w:val="4"/>
          <w:sz w:val="21"/>
          <w:szCs w:val="21"/>
        </w:rPr>
        <w:t>)可能出现具有尿痛或排尿烧灼感(结晶尿)的不良反应，碱化尿液可减轻。</w:t>
      </w:r>
      <w:r>
        <w:rPr>
          <w:rFonts w:ascii="宋体" w:hAnsi="宋体" w:eastAsia="宋体" w:cs="宋体"/>
          <w:sz w:val="21"/>
          <w:szCs w:val="21"/>
        </w:rPr>
        <w:t xml:space="preserve"> 【</w:t>
      </w:r>
      <w:r>
        <w:rPr>
          <w:rFonts w:ascii="Times New Roman" w:hAnsi="Times New Roman" w:eastAsia="Times New Roman" w:cs="Times New Roman"/>
          <w:sz w:val="21"/>
          <w:szCs w:val="21"/>
        </w:rPr>
        <w:t>10</w:t>
      </w:r>
      <w:r>
        <w:rPr>
          <w:rFonts w:ascii="宋体" w:hAnsi="宋体" w:eastAsia="宋体" w:cs="宋体"/>
          <w:sz w:val="21"/>
          <w:szCs w:val="21"/>
        </w:rPr>
        <w:t>～</w:t>
      </w:r>
      <w:r>
        <w:rPr>
          <w:rFonts w:ascii="Times New Roman" w:hAnsi="Times New Roman" w:eastAsia="Times New Roman" w:cs="Times New Roman"/>
          <w:sz w:val="21"/>
          <w:szCs w:val="21"/>
        </w:rPr>
        <w:t>12</w:t>
      </w:r>
      <w:r>
        <w:rPr>
          <w:rFonts w:ascii="宋体" w:hAnsi="宋体" w:eastAsia="宋体" w:cs="宋体"/>
          <w:sz w:val="21"/>
          <w:szCs w:val="21"/>
        </w:rPr>
        <w:t>】</w:t>
      </w:r>
    </w:p>
    <w:p w14:paraId="19B3639B">
      <w:pPr>
        <w:spacing w:before="85" w:line="219" w:lineRule="auto"/>
        <w:ind w:left="740"/>
        <w:rPr>
          <w:rFonts w:ascii="宋体" w:hAnsi="宋体" w:eastAsia="宋体" w:cs="宋体"/>
          <w:sz w:val="21"/>
          <w:szCs w:val="21"/>
        </w:rPr>
      </w:pPr>
      <w:r>
        <w:rPr>
          <w:rFonts w:ascii="宋体" w:hAnsi="宋体" w:eastAsia="宋体" w:cs="宋体"/>
          <w:spacing w:val="4"/>
          <w:sz w:val="21"/>
          <w:szCs w:val="21"/>
        </w:rPr>
        <w:t>A.甲类非处方药</w:t>
      </w:r>
    </w:p>
    <w:p w14:paraId="25E67B8E">
      <w:pPr>
        <w:spacing w:before="121" w:line="220" w:lineRule="auto"/>
        <w:ind w:left="740"/>
        <w:rPr>
          <w:rFonts w:ascii="宋体" w:hAnsi="宋体" w:eastAsia="宋体" w:cs="宋体"/>
          <w:sz w:val="21"/>
          <w:szCs w:val="21"/>
        </w:rPr>
      </w:pPr>
      <w:r>
        <w:rPr>
          <w:rFonts w:ascii="Times New Roman" w:hAnsi="Times New Roman" w:eastAsia="Times New Roman" w:cs="Times New Roman"/>
          <w:sz w:val="21"/>
          <w:szCs w:val="21"/>
        </w:rPr>
        <w:t>B.</w:t>
      </w:r>
      <w:r>
        <w:rPr>
          <w:rFonts w:ascii="Times New Roman" w:hAnsi="Times New Roman" w:eastAsia="Times New Roman" w:cs="Times New Roman"/>
          <w:spacing w:val="-5"/>
          <w:sz w:val="21"/>
          <w:szCs w:val="21"/>
        </w:rPr>
        <w:t xml:space="preserve"> </w:t>
      </w:r>
      <w:r>
        <w:rPr>
          <w:rFonts w:ascii="宋体" w:hAnsi="宋体" w:eastAsia="宋体" w:cs="宋体"/>
          <w:sz w:val="21"/>
          <w:szCs w:val="21"/>
        </w:rPr>
        <w:t>终止妊娠药品</w:t>
      </w:r>
    </w:p>
    <w:p w14:paraId="0502CF31">
      <w:pPr>
        <w:spacing w:before="109" w:line="219" w:lineRule="auto"/>
        <w:ind w:left="740"/>
        <w:rPr>
          <w:rFonts w:ascii="宋体" w:hAnsi="宋体" w:eastAsia="宋体" w:cs="宋体"/>
          <w:sz w:val="21"/>
          <w:szCs w:val="21"/>
        </w:rPr>
      </w:pPr>
      <w:r>
        <w:rPr>
          <w:rFonts w:ascii="Times New Roman" w:hAnsi="Times New Roman" w:eastAsia="Times New Roman" w:cs="Times New Roman"/>
          <w:spacing w:val="-4"/>
          <w:sz w:val="21"/>
          <w:szCs w:val="21"/>
        </w:rPr>
        <w:t xml:space="preserve">C. </w:t>
      </w:r>
      <w:r>
        <w:rPr>
          <w:rFonts w:ascii="宋体" w:hAnsi="宋体" w:eastAsia="宋体" w:cs="宋体"/>
          <w:spacing w:val="-4"/>
          <w:sz w:val="21"/>
          <w:szCs w:val="21"/>
        </w:rPr>
        <w:t>乙类非处方药</w:t>
      </w:r>
    </w:p>
    <w:p w14:paraId="08FF7C80">
      <w:pPr>
        <w:spacing w:before="111" w:line="219" w:lineRule="auto"/>
        <w:ind w:left="740"/>
        <w:rPr>
          <w:rFonts w:ascii="宋体" w:hAnsi="宋体" w:eastAsia="宋体" w:cs="宋体"/>
          <w:sz w:val="21"/>
          <w:szCs w:val="21"/>
        </w:rPr>
      </w:pPr>
      <w:r>
        <w:rPr>
          <w:rFonts w:ascii="Times New Roman" w:hAnsi="Times New Roman" w:eastAsia="Times New Roman" w:cs="Times New Roman"/>
          <w:spacing w:val="1"/>
          <w:sz w:val="21"/>
          <w:szCs w:val="21"/>
        </w:rPr>
        <w:t>D.</w:t>
      </w:r>
      <w:r>
        <w:rPr>
          <w:rFonts w:ascii="Times New Roman" w:hAnsi="Times New Roman" w:eastAsia="Times New Roman" w:cs="Times New Roman"/>
          <w:spacing w:val="-13"/>
          <w:sz w:val="21"/>
          <w:szCs w:val="21"/>
        </w:rPr>
        <w:t xml:space="preserve"> </w:t>
      </w:r>
      <w:r>
        <w:rPr>
          <w:rFonts w:ascii="宋体" w:hAnsi="宋体" w:eastAsia="宋体" w:cs="宋体"/>
          <w:spacing w:val="1"/>
          <w:sz w:val="21"/>
          <w:szCs w:val="21"/>
        </w:rPr>
        <w:t>未列入非处方药目录的抗菌药</w:t>
      </w:r>
    </w:p>
    <w:p w14:paraId="4902E791">
      <w:pPr>
        <w:spacing w:before="110" w:line="219" w:lineRule="auto"/>
        <w:ind w:left="410"/>
        <w:rPr>
          <w:rFonts w:ascii="宋体" w:hAnsi="宋体" w:eastAsia="宋体" w:cs="宋体"/>
          <w:sz w:val="21"/>
          <w:szCs w:val="21"/>
        </w:rPr>
      </w:pPr>
      <w:r>
        <w:rPr>
          <w:rFonts w:ascii="宋体" w:hAnsi="宋体" w:eastAsia="宋体" w:cs="宋体"/>
          <w:spacing w:val="-3"/>
          <w:sz w:val="21"/>
          <w:szCs w:val="21"/>
        </w:rPr>
        <w:t>10.</w:t>
      </w:r>
      <w:r>
        <w:rPr>
          <w:rFonts w:ascii="宋体" w:hAnsi="宋体" w:eastAsia="宋体" w:cs="宋体"/>
          <w:spacing w:val="-63"/>
          <w:sz w:val="21"/>
          <w:szCs w:val="21"/>
        </w:rPr>
        <w:t xml:space="preserve"> </w:t>
      </w:r>
      <w:r>
        <w:rPr>
          <w:rFonts w:ascii="宋体" w:hAnsi="宋体" w:eastAsia="宋体" w:cs="宋体"/>
          <w:spacing w:val="-3"/>
          <w:sz w:val="21"/>
          <w:szCs w:val="21"/>
        </w:rPr>
        <w:t>(</w:t>
      </w:r>
      <w:r>
        <w:rPr>
          <w:rFonts w:ascii="宋体" w:hAnsi="宋体" w:eastAsia="宋体" w:cs="宋体"/>
          <w:spacing w:val="30"/>
          <w:sz w:val="21"/>
          <w:szCs w:val="21"/>
        </w:rPr>
        <w:t xml:space="preserve">  </w:t>
      </w:r>
      <w:r>
        <w:rPr>
          <w:rFonts w:ascii="宋体" w:hAnsi="宋体" w:eastAsia="宋体" w:cs="宋体"/>
          <w:spacing w:val="-3"/>
          <w:sz w:val="21"/>
          <w:szCs w:val="21"/>
        </w:rPr>
        <w:t>)能在零售药店销售，但不得采用开架自选销售方式。</w:t>
      </w:r>
    </w:p>
    <w:p w14:paraId="746DE495">
      <w:pPr>
        <w:spacing w:before="121" w:line="219" w:lineRule="auto"/>
        <w:ind w:left="410"/>
        <w:rPr>
          <w:rFonts w:ascii="宋体" w:hAnsi="宋体" w:eastAsia="宋体" w:cs="宋体"/>
          <w:sz w:val="21"/>
          <w:szCs w:val="21"/>
        </w:rPr>
      </w:pPr>
      <w:r>
        <w:rPr>
          <w:rFonts w:ascii="宋体" w:hAnsi="宋体" w:eastAsia="宋体" w:cs="宋体"/>
          <w:spacing w:val="-3"/>
          <w:sz w:val="21"/>
          <w:szCs w:val="21"/>
        </w:rPr>
        <w:t>11.</w:t>
      </w:r>
      <w:r>
        <w:rPr>
          <w:rFonts w:ascii="宋体" w:hAnsi="宋体" w:eastAsia="宋体" w:cs="宋体"/>
          <w:spacing w:val="-59"/>
          <w:sz w:val="21"/>
          <w:szCs w:val="21"/>
        </w:rPr>
        <w:t xml:space="preserve"> </w:t>
      </w:r>
      <w:r>
        <w:rPr>
          <w:rFonts w:ascii="宋体" w:hAnsi="宋体" w:eastAsia="宋体" w:cs="宋体"/>
          <w:spacing w:val="-3"/>
          <w:sz w:val="21"/>
          <w:szCs w:val="21"/>
        </w:rPr>
        <w:t>(</w:t>
      </w:r>
      <w:r>
        <w:rPr>
          <w:rFonts w:ascii="宋体" w:hAnsi="宋体" w:eastAsia="宋体" w:cs="宋体"/>
          <w:spacing w:val="30"/>
          <w:sz w:val="21"/>
          <w:szCs w:val="21"/>
        </w:rPr>
        <w:t xml:space="preserve">  </w:t>
      </w:r>
      <w:r>
        <w:rPr>
          <w:rFonts w:ascii="宋体" w:hAnsi="宋体" w:eastAsia="宋体" w:cs="宋体"/>
          <w:spacing w:val="-3"/>
          <w:sz w:val="21"/>
          <w:szCs w:val="21"/>
        </w:rPr>
        <w:t>)能在零售药店销售，但需凭医师处方才能销售。</w:t>
      </w:r>
    </w:p>
    <w:p w14:paraId="58075B8D">
      <w:pPr>
        <w:spacing w:before="102" w:line="219" w:lineRule="auto"/>
        <w:ind w:left="410"/>
        <w:rPr>
          <w:rFonts w:ascii="宋体" w:hAnsi="宋体" w:eastAsia="宋体" w:cs="宋体"/>
          <w:sz w:val="21"/>
          <w:szCs w:val="21"/>
        </w:rPr>
      </w:pPr>
      <w:r>
        <w:rPr>
          <w:rFonts w:ascii="宋体" w:hAnsi="宋体" w:eastAsia="宋体" w:cs="宋体"/>
          <w:spacing w:val="-5"/>
          <w:sz w:val="21"/>
          <w:szCs w:val="21"/>
        </w:rPr>
        <w:t>12.</w:t>
      </w:r>
      <w:r>
        <w:rPr>
          <w:rFonts w:ascii="宋体" w:hAnsi="宋体" w:eastAsia="宋体" w:cs="宋体"/>
          <w:spacing w:val="-62"/>
          <w:sz w:val="21"/>
          <w:szCs w:val="21"/>
        </w:rPr>
        <w:t xml:space="preserve"> </w:t>
      </w:r>
      <w:r>
        <w:rPr>
          <w:rFonts w:ascii="宋体" w:hAnsi="宋体" w:eastAsia="宋体" w:cs="宋体"/>
          <w:spacing w:val="-5"/>
          <w:sz w:val="21"/>
          <w:szCs w:val="21"/>
        </w:rPr>
        <w:t>(</w:t>
      </w:r>
      <w:r>
        <w:rPr>
          <w:rFonts w:ascii="宋体" w:hAnsi="宋体" w:eastAsia="宋体" w:cs="宋体"/>
          <w:spacing w:val="25"/>
          <w:sz w:val="21"/>
          <w:szCs w:val="21"/>
        </w:rPr>
        <w:t xml:space="preserve">  </w:t>
      </w:r>
      <w:r>
        <w:rPr>
          <w:rFonts w:ascii="宋体" w:hAnsi="宋体" w:eastAsia="宋体" w:cs="宋体"/>
          <w:spacing w:val="-5"/>
          <w:sz w:val="21"/>
          <w:szCs w:val="21"/>
        </w:rPr>
        <w:t>)不得在零售药店销售。</w:t>
      </w:r>
    </w:p>
    <w:p w14:paraId="7D1B695C">
      <w:pPr>
        <w:pStyle w:val="2"/>
        <w:spacing w:line="385" w:lineRule="auto"/>
      </w:pPr>
    </w:p>
    <w:p w14:paraId="2E1C6EE3">
      <w:pPr>
        <w:spacing w:before="69" w:line="222" w:lineRule="auto"/>
        <w:ind w:left="413"/>
        <w:rPr>
          <w:rFonts w:ascii="黑体" w:hAnsi="黑体" w:eastAsia="黑体" w:cs="黑体"/>
          <w:sz w:val="21"/>
          <w:szCs w:val="21"/>
        </w:rPr>
      </w:pPr>
      <w:r>
        <w:rPr>
          <w:rFonts w:ascii="黑体" w:hAnsi="黑体" w:eastAsia="黑体" w:cs="黑体"/>
          <w:b/>
          <w:bCs/>
          <w:spacing w:val="12"/>
          <w:sz w:val="21"/>
          <w:szCs w:val="21"/>
        </w:rPr>
        <w:t>三</w:t>
      </w:r>
      <w:r>
        <w:rPr>
          <w:rFonts w:ascii="黑体" w:hAnsi="黑体" w:eastAsia="黑体" w:cs="黑体"/>
          <w:spacing w:val="-53"/>
          <w:sz w:val="21"/>
          <w:szCs w:val="21"/>
        </w:rPr>
        <w:t xml:space="preserve"> </w:t>
      </w:r>
      <w:r>
        <w:rPr>
          <w:rFonts w:ascii="黑体" w:hAnsi="黑体" w:eastAsia="黑体" w:cs="黑体"/>
          <w:b/>
          <w:bCs/>
          <w:spacing w:val="12"/>
          <w:sz w:val="21"/>
          <w:szCs w:val="21"/>
        </w:rPr>
        <w:t>、</w:t>
      </w:r>
      <w:r>
        <w:rPr>
          <w:rFonts w:ascii="宋体" w:hAnsi="宋体" w:eastAsia="宋体" w:cs="宋体"/>
          <w:b/>
          <w:bCs/>
          <w:spacing w:val="12"/>
          <w:sz w:val="21"/>
          <w:szCs w:val="21"/>
        </w:rPr>
        <w:t>C</w:t>
      </w:r>
      <w:r>
        <w:rPr>
          <w:rFonts w:ascii="宋体" w:hAnsi="宋体" w:eastAsia="宋体" w:cs="宋体"/>
          <w:spacing w:val="12"/>
          <w:sz w:val="21"/>
          <w:szCs w:val="21"/>
        </w:rPr>
        <w:t xml:space="preserve"> </w:t>
      </w:r>
      <w:r>
        <w:rPr>
          <w:rFonts w:ascii="黑体" w:hAnsi="黑体" w:eastAsia="黑体" w:cs="黑体"/>
          <w:b/>
          <w:bCs/>
          <w:spacing w:val="12"/>
          <w:sz w:val="21"/>
          <w:szCs w:val="21"/>
        </w:rPr>
        <w:t>型题(综合分析选择题)</w:t>
      </w:r>
    </w:p>
    <w:p w14:paraId="5A77A43A">
      <w:pPr>
        <w:spacing w:before="300" w:line="309" w:lineRule="auto"/>
        <w:ind w:firstLine="410"/>
        <w:jc w:val="both"/>
        <w:rPr>
          <w:rFonts w:ascii="宋体" w:hAnsi="宋体" w:eastAsia="宋体" w:cs="宋体"/>
          <w:sz w:val="21"/>
          <w:szCs w:val="21"/>
        </w:rPr>
      </w:pPr>
      <w:r>
        <w:rPr>
          <w:rFonts w:ascii="宋体" w:hAnsi="宋体" w:eastAsia="宋体" w:cs="宋体"/>
          <w:spacing w:val="5"/>
          <w:sz w:val="21"/>
          <w:szCs w:val="21"/>
        </w:rPr>
        <w:t>综合分析选择题包括一个试题背景信息和一组试题。这一组试题是基于一个临床情景、病例、</w:t>
      </w:r>
      <w:r>
        <w:rPr>
          <w:rFonts w:ascii="宋体" w:hAnsi="宋体" w:eastAsia="宋体" w:cs="宋体"/>
          <w:sz w:val="21"/>
          <w:szCs w:val="21"/>
        </w:rPr>
        <w:t xml:space="preserve"> </w:t>
      </w:r>
      <w:r>
        <w:rPr>
          <w:rFonts w:ascii="宋体" w:hAnsi="宋体" w:eastAsia="宋体" w:cs="宋体"/>
          <w:spacing w:val="2"/>
          <w:sz w:val="21"/>
          <w:szCs w:val="21"/>
        </w:rPr>
        <w:t>实例或者案例的背景信息逐题展开，每道题都有其独立的备选项。药事管理与法规科目每组备选项</w:t>
      </w:r>
      <w:r>
        <w:rPr>
          <w:rFonts w:ascii="宋体" w:hAnsi="宋体" w:eastAsia="宋体" w:cs="宋体"/>
          <w:spacing w:val="7"/>
          <w:sz w:val="21"/>
          <w:szCs w:val="21"/>
        </w:rPr>
        <w:t xml:space="preserve">  </w:t>
      </w:r>
      <w:r>
        <w:rPr>
          <w:rFonts w:ascii="宋体" w:hAnsi="宋体" w:eastAsia="宋体" w:cs="宋体"/>
          <w:spacing w:val="2"/>
          <w:sz w:val="21"/>
          <w:szCs w:val="21"/>
        </w:rPr>
        <w:t>为四个，其他科目每组备选项为五个。每道题的备选项中，只有一个最佳答案，多选、错选或不选</w:t>
      </w:r>
      <w:r>
        <w:rPr>
          <w:rFonts w:ascii="宋体" w:hAnsi="宋体" w:eastAsia="宋体" w:cs="宋体"/>
          <w:spacing w:val="5"/>
          <w:sz w:val="21"/>
          <w:szCs w:val="21"/>
        </w:rPr>
        <w:t xml:space="preserve">  </w:t>
      </w:r>
      <w:r>
        <w:rPr>
          <w:rFonts w:ascii="宋体" w:hAnsi="宋体" w:eastAsia="宋体" w:cs="宋体"/>
          <w:spacing w:val="-1"/>
          <w:sz w:val="21"/>
          <w:szCs w:val="21"/>
        </w:rPr>
        <w:t>均不得分。</w:t>
      </w:r>
    </w:p>
    <w:p w14:paraId="39FEB1E2">
      <w:pPr>
        <w:spacing w:before="11" w:line="221" w:lineRule="auto"/>
        <w:ind w:left="413"/>
        <w:rPr>
          <w:rFonts w:ascii="黑体" w:hAnsi="黑体" w:eastAsia="黑体" w:cs="黑体"/>
          <w:sz w:val="21"/>
          <w:szCs w:val="21"/>
        </w:rPr>
      </w:pPr>
      <w:r>
        <w:rPr>
          <w:rFonts w:ascii="黑体" w:hAnsi="黑体" w:eastAsia="黑体" w:cs="黑体"/>
          <w:b/>
          <w:bCs/>
          <w:spacing w:val="-10"/>
          <w:sz w:val="21"/>
          <w:szCs w:val="21"/>
        </w:rPr>
        <w:t>试题举例：</w:t>
      </w:r>
    </w:p>
    <w:p w14:paraId="080198C8">
      <w:pPr>
        <w:spacing w:before="178" w:line="227" w:lineRule="auto"/>
        <w:ind w:left="308"/>
        <w:rPr>
          <w:rFonts w:ascii="宋体" w:hAnsi="宋体" w:eastAsia="宋体" w:cs="宋体"/>
          <w:sz w:val="21"/>
          <w:szCs w:val="21"/>
        </w:rPr>
      </w:pPr>
      <w:r>
        <w:rPr>
          <w:rFonts w:ascii="宋体" w:hAnsi="宋体" w:eastAsia="宋体" w:cs="宋体"/>
          <w:b/>
          <w:bCs/>
          <w:spacing w:val="-1"/>
          <w:sz w:val="21"/>
          <w:szCs w:val="21"/>
        </w:rPr>
        <w:t>【</w:t>
      </w:r>
      <w:r>
        <w:rPr>
          <w:rFonts w:ascii="Times New Roman" w:hAnsi="Times New Roman" w:eastAsia="Times New Roman" w:cs="Times New Roman"/>
          <w:b/>
          <w:bCs/>
          <w:spacing w:val="-1"/>
          <w:sz w:val="21"/>
          <w:szCs w:val="21"/>
        </w:rPr>
        <w:t>13</w:t>
      </w:r>
      <w:r>
        <w:rPr>
          <w:rFonts w:ascii="宋体" w:hAnsi="宋体" w:eastAsia="宋体" w:cs="宋体"/>
          <w:b/>
          <w:bCs/>
          <w:spacing w:val="-1"/>
          <w:sz w:val="21"/>
          <w:szCs w:val="21"/>
        </w:rPr>
        <w:t>～</w:t>
      </w:r>
      <w:r>
        <w:rPr>
          <w:rFonts w:ascii="Times New Roman" w:hAnsi="Times New Roman" w:eastAsia="Times New Roman" w:cs="Times New Roman"/>
          <w:b/>
          <w:bCs/>
          <w:spacing w:val="-1"/>
          <w:sz w:val="21"/>
          <w:szCs w:val="21"/>
        </w:rPr>
        <w:t>15</w:t>
      </w:r>
      <w:r>
        <w:rPr>
          <w:rFonts w:ascii="宋体" w:hAnsi="宋体" w:eastAsia="宋体" w:cs="宋体"/>
          <w:b/>
          <w:bCs/>
          <w:spacing w:val="-1"/>
          <w:sz w:val="21"/>
          <w:szCs w:val="21"/>
        </w:rPr>
        <w:t>】</w:t>
      </w:r>
    </w:p>
    <w:p w14:paraId="2A6E1750">
      <w:pPr>
        <w:spacing w:before="118" w:line="219" w:lineRule="auto"/>
        <w:ind w:left="410"/>
        <w:rPr>
          <w:rFonts w:ascii="宋体" w:hAnsi="宋体" w:eastAsia="宋体" w:cs="宋体"/>
          <w:sz w:val="21"/>
          <w:szCs w:val="21"/>
        </w:rPr>
      </w:pPr>
      <w:r>
        <w:rPr>
          <w:rFonts w:ascii="宋体" w:hAnsi="宋体" w:eastAsia="宋体" w:cs="宋体"/>
          <w:spacing w:val="3"/>
          <w:sz w:val="21"/>
          <w:szCs w:val="21"/>
        </w:rPr>
        <w:t>某男，42岁，自诉近日因未关空调而致感冒，晨起</w:t>
      </w:r>
      <w:r>
        <w:rPr>
          <w:rFonts w:ascii="宋体" w:hAnsi="宋体" w:eastAsia="宋体" w:cs="宋体"/>
          <w:spacing w:val="2"/>
          <w:sz w:val="21"/>
          <w:szCs w:val="21"/>
        </w:rPr>
        <w:t>即头痛昏重，胸膈痞闷，脘腹胀痛，呕吐泄</w:t>
      </w:r>
    </w:p>
    <w:p w14:paraId="453F4D26">
      <w:pPr>
        <w:spacing w:line="219" w:lineRule="auto"/>
        <w:rPr>
          <w:rFonts w:ascii="宋体" w:hAnsi="宋体" w:eastAsia="宋体" w:cs="宋体"/>
          <w:sz w:val="21"/>
          <w:szCs w:val="21"/>
        </w:rPr>
        <w:sectPr>
          <w:footerReference r:id="rId8" w:type="default"/>
          <w:pgSz w:w="12250" w:h="16500"/>
          <w:pgMar w:top="1402" w:right="1574" w:bottom="1122" w:left="1450" w:header="0" w:footer="987" w:gutter="0"/>
          <w:cols w:space="720" w:num="1"/>
        </w:sectPr>
      </w:pPr>
    </w:p>
    <w:p w14:paraId="3A321762">
      <w:pPr>
        <w:spacing w:before="176" w:line="219" w:lineRule="auto"/>
        <w:rPr>
          <w:rFonts w:ascii="宋体" w:hAnsi="宋体" w:eastAsia="宋体" w:cs="宋体"/>
          <w:sz w:val="21"/>
          <w:szCs w:val="21"/>
        </w:rPr>
      </w:pPr>
      <w:r>
        <w:rPr>
          <w:rFonts w:ascii="宋体" w:hAnsi="宋体" w:eastAsia="宋体" w:cs="宋体"/>
          <w:spacing w:val="-1"/>
          <w:sz w:val="21"/>
          <w:szCs w:val="21"/>
        </w:rPr>
        <w:t>泻。同时舌苔白腻，口黏不欲饮食。中医辨证论治之后处方藿香正气水。</w:t>
      </w:r>
    </w:p>
    <w:p w14:paraId="54316C77">
      <w:pPr>
        <w:spacing w:before="160" w:line="219" w:lineRule="auto"/>
        <w:ind w:left="410"/>
        <w:rPr>
          <w:rFonts w:ascii="宋体" w:hAnsi="宋体" w:eastAsia="宋体" w:cs="宋体"/>
          <w:sz w:val="21"/>
          <w:szCs w:val="21"/>
        </w:rPr>
      </w:pPr>
      <w:r>
        <w:rPr>
          <w:rFonts w:ascii="宋体" w:hAnsi="宋体" w:eastAsia="宋体" w:cs="宋体"/>
          <w:sz w:val="21"/>
          <w:szCs w:val="21"/>
        </w:rPr>
        <w:t>13.藿香正气水的主治病证是(</w:t>
      </w:r>
      <w:r>
        <w:rPr>
          <w:rFonts w:ascii="宋体" w:hAnsi="宋体" w:eastAsia="宋体" w:cs="宋体"/>
          <w:spacing w:val="37"/>
          <w:sz w:val="21"/>
          <w:szCs w:val="21"/>
        </w:rPr>
        <w:t xml:space="preserve">  </w:t>
      </w:r>
      <w:r>
        <w:rPr>
          <w:rFonts w:ascii="宋体" w:hAnsi="宋体" w:eastAsia="宋体" w:cs="宋体"/>
          <w:sz w:val="21"/>
          <w:szCs w:val="21"/>
        </w:rPr>
        <w:t>)。</w:t>
      </w:r>
    </w:p>
    <w:p w14:paraId="2A9929F4">
      <w:pPr>
        <w:spacing w:before="130" w:line="219" w:lineRule="auto"/>
        <w:ind w:left="729"/>
        <w:rPr>
          <w:rFonts w:ascii="宋体" w:hAnsi="宋体" w:eastAsia="宋体" w:cs="宋体"/>
          <w:sz w:val="21"/>
          <w:szCs w:val="21"/>
        </w:rPr>
      </w:pPr>
      <w:r>
        <w:rPr>
          <w:rFonts w:ascii="Times New Roman" w:hAnsi="Times New Roman" w:eastAsia="Times New Roman" w:cs="Times New Roman"/>
          <w:spacing w:val="2"/>
          <w:sz w:val="21"/>
          <w:szCs w:val="21"/>
        </w:rPr>
        <w:t>A.</w:t>
      </w:r>
      <w:r>
        <w:rPr>
          <w:rFonts w:ascii="Times New Roman" w:hAnsi="Times New Roman" w:eastAsia="Times New Roman" w:cs="Times New Roman"/>
          <w:spacing w:val="-15"/>
          <w:sz w:val="21"/>
          <w:szCs w:val="21"/>
        </w:rPr>
        <w:t xml:space="preserve"> </w:t>
      </w:r>
      <w:r>
        <w:rPr>
          <w:rFonts w:ascii="宋体" w:hAnsi="宋体" w:eastAsia="宋体" w:cs="宋体"/>
          <w:spacing w:val="2"/>
          <w:sz w:val="21"/>
          <w:szCs w:val="21"/>
        </w:rPr>
        <w:t>外感风寒，内伤食积</w:t>
      </w:r>
      <w:r>
        <w:rPr>
          <w:rFonts w:ascii="宋体" w:hAnsi="宋体" w:eastAsia="宋体" w:cs="宋体"/>
          <w:sz w:val="21"/>
          <w:szCs w:val="21"/>
        </w:rPr>
        <w:t xml:space="preserve">             </w:t>
      </w:r>
      <w:r>
        <w:rPr>
          <w:rFonts w:ascii="宋体" w:hAnsi="宋体" w:eastAsia="宋体" w:cs="宋体"/>
          <w:spacing w:val="2"/>
          <w:sz w:val="21"/>
          <w:szCs w:val="21"/>
        </w:rPr>
        <w:t>B.外感风寒，内</w:t>
      </w:r>
      <w:r>
        <w:rPr>
          <w:rFonts w:ascii="宋体" w:hAnsi="宋体" w:eastAsia="宋体" w:cs="宋体"/>
          <w:spacing w:val="1"/>
          <w:sz w:val="21"/>
          <w:szCs w:val="21"/>
        </w:rPr>
        <w:t>伤湿滞</w:t>
      </w:r>
    </w:p>
    <w:p w14:paraId="6F615BB2">
      <w:pPr>
        <w:spacing w:before="130" w:line="219" w:lineRule="auto"/>
        <w:ind w:left="729"/>
        <w:rPr>
          <w:rFonts w:ascii="宋体" w:hAnsi="宋体" w:eastAsia="宋体" w:cs="宋体"/>
          <w:sz w:val="21"/>
          <w:szCs w:val="21"/>
        </w:rPr>
      </w:pPr>
      <w:r>
        <w:rPr>
          <w:rFonts w:ascii="宋体" w:hAnsi="宋体" w:eastAsia="宋体" w:cs="宋体"/>
          <w:spacing w:val="2"/>
          <w:sz w:val="21"/>
          <w:szCs w:val="21"/>
        </w:rPr>
        <w:t>C.外感风热，内伤湿滞</w:t>
      </w:r>
      <w:r>
        <w:rPr>
          <w:rFonts w:ascii="宋体" w:hAnsi="宋体" w:eastAsia="宋体" w:cs="宋体"/>
          <w:sz w:val="21"/>
          <w:szCs w:val="21"/>
        </w:rPr>
        <w:t xml:space="preserve">             </w:t>
      </w:r>
      <w:r>
        <w:rPr>
          <w:rFonts w:ascii="Times New Roman" w:hAnsi="Times New Roman" w:eastAsia="Times New Roman" w:cs="Times New Roman"/>
          <w:spacing w:val="2"/>
          <w:sz w:val="21"/>
          <w:szCs w:val="21"/>
        </w:rPr>
        <w:t xml:space="preserve">D. </w:t>
      </w:r>
      <w:r>
        <w:rPr>
          <w:rFonts w:ascii="宋体" w:hAnsi="宋体" w:eastAsia="宋体" w:cs="宋体"/>
          <w:spacing w:val="2"/>
          <w:sz w:val="21"/>
          <w:szCs w:val="21"/>
        </w:rPr>
        <w:t>外感风寒，内有湿热</w:t>
      </w:r>
    </w:p>
    <w:p w14:paraId="09C98CA9">
      <w:pPr>
        <w:spacing w:before="121" w:line="219" w:lineRule="auto"/>
        <w:ind w:left="729"/>
        <w:rPr>
          <w:rFonts w:ascii="宋体" w:hAnsi="宋体" w:eastAsia="宋体" w:cs="宋体"/>
          <w:sz w:val="21"/>
          <w:szCs w:val="21"/>
        </w:rPr>
      </w:pPr>
      <w:r>
        <w:rPr>
          <w:rFonts w:ascii="宋体" w:hAnsi="宋体" w:eastAsia="宋体" w:cs="宋体"/>
          <w:spacing w:val="3"/>
          <w:sz w:val="21"/>
          <w:szCs w:val="21"/>
        </w:rPr>
        <w:t>E.外感风热，内有痰热</w:t>
      </w:r>
    </w:p>
    <w:p w14:paraId="097C979C">
      <w:pPr>
        <w:spacing w:before="131" w:line="219" w:lineRule="auto"/>
        <w:ind w:left="410"/>
        <w:rPr>
          <w:rFonts w:ascii="宋体" w:hAnsi="宋体" w:eastAsia="宋体" w:cs="宋体"/>
          <w:sz w:val="21"/>
          <w:szCs w:val="21"/>
        </w:rPr>
      </w:pPr>
      <w:r>
        <w:rPr>
          <w:rFonts w:ascii="宋体" w:hAnsi="宋体" w:eastAsia="宋体" w:cs="宋体"/>
          <w:sz w:val="21"/>
          <w:szCs w:val="21"/>
        </w:rPr>
        <w:t>14.藿香正气水的功能是(</w:t>
      </w:r>
      <w:r>
        <w:rPr>
          <w:rFonts w:ascii="宋体" w:hAnsi="宋体" w:eastAsia="宋体" w:cs="宋体"/>
          <w:spacing w:val="37"/>
          <w:sz w:val="21"/>
          <w:szCs w:val="21"/>
        </w:rPr>
        <w:t xml:space="preserve">  </w:t>
      </w:r>
      <w:r>
        <w:rPr>
          <w:rFonts w:ascii="宋体" w:hAnsi="宋体" w:eastAsia="宋体" w:cs="宋体"/>
          <w:sz w:val="21"/>
          <w:szCs w:val="21"/>
        </w:rPr>
        <w:t>)。</w:t>
      </w:r>
    </w:p>
    <w:p w14:paraId="1D239E81">
      <w:pPr>
        <w:spacing w:before="131" w:line="219" w:lineRule="auto"/>
        <w:ind w:left="729"/>
        <w:rPr>
          <w:rFonts w:ascii="宋体" w:hAnsi="宋体" w:eastAsia="宋体" w:cs="宋体"/>
          <w:sz w:val="21"/>
          <w:szCs w:val="21"/>
        </w:rPr>
      </w:pPr>
      <w:r>
        <w:rPr>
          <w:rFonts w:ascii="Times New Roman" w:hAnsi="Times New Roman" w:eastAsia="Times New Roman" w:cs="Times New Roman"/>
          <w:sz w:val="21"/>
          <w:szCs w:val="21"/>
        </w:rPr>
        <w:t>A.</w:t>
      </w:r>
      <w:r>
        <w:rPr>
          <w:rFonts w:ascii="Times New Roman" w:hAnsi="Times New Roman" w:eastAsia="Times New Roman" w:cs="Times New Roman"/>
          <w:spacing w:val="-15"/>
          <w:sz w:val="21"/>
          <w:szCs w:val="21"/>
        </w:rPr>
        <w:t xml:space="preserve"> </w:t>
      </w:r>
      <w:r>
        <w:rPr>
          <w:rFonts w:ascii="宋体" w:hAnsi="宋体" w:eastAsia="宋体" w:cs="宋体"/>
          <w:sz w:val="21"/>
          <w:szCs w:val="21"/>
        </w:rPr>
        <w:t xml:space="preserve">解表散寒，祛风胜湿             </w:t>
      </w:r>
      <w:r>
        <w:rPr>
          <w:rFonts w:ascii="Times New Roman" w:hAnsi="Times New Roman" w:eastAsia="Times New Roman" w:cs="Times New Roman"/>
          <w:sz w:val="21"/>
          <w:szCs w:val="21"/>
        </w:rPr>
        <w:t xml:space="preserve">B. </w:t>
      </w:r>
      <w:r>
        <w:rPr>
          <w:rFonts w:ascii="宋体" w:hAnsi="宋体" w:eastAsia="宋体" w:cs="宋体"/>
          <w:sz w:val="21"/>
          <w:szCs w:val="21"/>
        </w:rPr>
        <w:t>发散风寒，解</w:t>
      </w:r>
      <w:r>
        <w:rPr>
          <w:rFonts w:ascii="宋体" w:hAnsi="宋体" w:eastAsia="宋体" w:cs="宋体"/>
          <w:spacing w:val="-1"/>
          <w:sz w:val="21"/>
          <w:szCs w:val="21"/>
        </w:rPr>
        <w:t>热止痛</w:t>
      </w:r>
    </w:p>
    <w:p w14:paraId="6C4A1E45">
      <w:pPr>
        <w:spacing w:before="129" w:line="219" w:lineRule="auto"/>
        <w:ind w:left="729"/>
        <w:rPr>
          <w:rFonts w:ascii="宋体" w:hAnsi="宋体" w:eastAsia="宋体" w:cs="宋体"/>
          <w:sz w:val="21"/>
          <w:szCs w:val="21"/>
        </w:rPr>
      </w:pPr>
      <w:r>
        <w:rPr>
          <w:rFonts w:ascii="Times New Roman" w:hAnsi="Times New Roman" w:eastAsia="Times New Roman" w:cs="Times New Roman"/>
          <w:spacing w:val="1"/>
          <w:sz w:val="21"/>
          <w:szCs w:val="21"/>
        </w:rPr>
        <w:t xml:space="preserve">C. </w:t>
      </w:r>
      <w:r>
        <w:rPr>
          <w:rFonts w:ascii="宋体" w:hAnsi="宋体" w:eastAsia="宋体" w:cs="宋体"/>
          <w:spacing w:val="1"/>
          <w:sz w:val="21"/>
          <w:szCs w:val="21"/>
        </w:rPr>
        <w:t>疏风散寒，解表清热</w:t>
      </w:r>
      <w:r>
        <w:rPr>
          <w:rFonts w:ascii="宋体" w:hAnsi="宋体" w:eastAsia="宋体" w:cs="宋体"/>
          <w:sz w:val="21"/>
          <w:szCs w:val="21"/>
        </w:rPr>
        <w:t xml:space="preserve">             </w:t>
      </w:r>
      <w:r>
        <w:rPr>
          <w:rFonts w:ascii="Times New Roman" w:hAnsi="Times New Roman" w:eastAsia="Times New Roman" w:cs="Times New Roman"/>
          <w:spacing w:val="1"/>
          <w:sz w:val="21"/>
          <w:szCs w:val="21"/>
        </w:rPr>
        <w:t>D.</w:t>
      </w:r>
      <w:r>
        <w:rPr>
          <w:rFonts w:ascii="Times New Roman" w:hAnsi="Times New Roman" w:eastAsia="Times New Roman" w:cs="Times New Roman"/>
          <w:spacing w:val="-8"/>
          <w:sz w:val="21"/>
          <w:szCs w:val="21"/>
        </w:rPr>
        <w:t xml:space="preserve"> </w:t>
      </w:r>
      <w:r>
        <w:rPr>
          <w:rFonts w:ascii="宋体" w:hAnsi="宋体" w:eastAsia="宋体" w:cs="宋体"/>
          <w:spacing w:val="1"/>
          <w:sz w:val="21"/>
          <w:szCs w:val="21"/>
        </w:rPr>
        <w:t>发汗解表，祛风散寒</w:t>
      </w:r>
    </w:p>
    <w:p w14:paraId="7DE1CE61">
      <w:pPr>
        <w:spacing w:before="133" w:line="220" w:lineRule="auto"/>
        <w:ind w:left="729"/>
        <w:rPr>
          <w:rFonts w:ascii="宋体" w:hAnsi="宋体" w:eastAsia="宋体" w:cs="宋体"/>
          <w:sz w:val="21"/>
          <w:szCs w:val="21"/>
        </w:rPr>
      </w:pPr>
      <w:r>
        <w:rPr>
          <w:rFonts w:ascii="Times New Roman" w:hAnsi="Times New Roman" w:eastAsia="Times New Roman" w:cs="Times New Roman"/>
          <w:sz w:val="21"/>
          <w:szCs w:val="21"/>
        </w:rPr>
        <w:t xml:space="preserve">E. </w:t>
      </w:r>
      <w:r>
        <w:rPr>
          <w:rFonts w:ascii="宋体" w:hAnsi="宋体" w:eastAsia="宋体" w:cs="宋体"/>
          <w:sz w:val="21"/>
          <w:szCs w:val="21"/>
        </w:rPr>
        <w:t>解表化湿，理气和中</w:t>
      </w:r>
    </w:p>
    <w:p w14:paraId="26BCB052">
      <w:pPr>
        <w:spacing w:before="120" w:line="338" w:lineRule="auto"/>
        <w:ind w:left="800" w:right="32" w:hanging="390"/>
        <w:rPr>
          <w:rFonts w:ascii="宋体" w:hAnsi="宋体" w:eastAsia="宋体" w:cs="宋体"/>
          <w:sz w:val="21"/>
          <w:szCs w:val="21"/>
        </w:rPr>
      </w:pPr>
      <w:r>
        <w:rPr>
          <w:rFonts w:ascii="宋体" w:hAnsi="宋体" w:eastAsia="宋体" w:cs="宋体"/>
          <w:spacing w:val="5"/>
          <w:sz w:val="21"/>
          <w:szCs w:val="21"/>
        </w:rPr>
        <w:t>15.如果患者为高空作业者，曾有过乙醇过敏史</w:t>
      </w:r>
      <w:r>
        <w:rPr>
          <w:rFonts w:ascii="宋体" w:hAnsi="宋体" w:eastAsia="宋体" w:cs="宋体"/>
          <w:spacing w:val="4"/>
          <w:sz w:val="21"/>
          <w:szCs w:val="21"/>
        </w:rPr>
        <w:t>，对其合理用药指导意见或者解释存在错误的</w:t>
      </w:r>
      <w:r>
        <w:rPr>
          <w:rFonts w:ascii="宋体" w:hAnsi="宋体" w:eastAsia="宋体" w:cs="宋体"/>
          <w:sz w:val="21"/>
          <w:szCs w:val="21"/>
        </w:rPr>
        <w:t xml:space="preserve"> </w:t>
      </w:r>
      <w:r>
        <w:rPr>
          <w:rFonts w:ascii="宋体" w:hAnsi="宋体" w:eastAsia="宋体" w:cs="宋体"/>
          <w:spacing w:val="2"/>
          <w:sz w:val="21"/>
          <w:szCs w:val="21"/>
        </w:rPr>
        <w:t>是(</w:t>
      </w:r>
      <w:r>
        <w:rPr>
          <w:rFonts w:ascii="宋体" w:hAnsi="宋体" w:eastAsia="宋体" w:cs="宋体"/>
          <w:spacing w:val="36"/>
          <w:sz w:val="21"/>
          <w:szCs w:val="21"/>
        </w:rPr>
        <w:t xml:space="preserve">  </w:t>
      </w:r>
      <w:r>
        <w:rPr>
          <w:rFonts w:ascii="宋体" w:hAnsi="宋体" w:eastAsia="宋体" w:cs="宋体"/>
          <w:spacing w:val="2"/>
          <w:sz w:val="21"/>
          <w:szCs w:val="21"/>
        </w:rPr>
        <w:t>)。</w:t>
      </w:r>
    </w:p>
    <w:p w14:paraId="4B645E9A">
      <w:pPr>
        <w:spacing w:before="1" w:line="219" w:lineRule="auto"/>
        <w:ind w:left="729"/>
        <w:rPr>
          <w:rFonts w:ascii="宋体" w:hAnsi="宋体" w:eastAsia="宋体" w:cs="宋体"/>
          <w:sz w:val="21"/>
          <w:szCs w:val="21"/>
        </w:rPr>
      </w:pPr>
      <w:r>
        <w:rPr>
          <w:rFonts w:ascii="Times New Roman" w:hAnsi="Times New Roman" w:eastAsia="Times New Roman" w:cs="Times New Roman"/>
          <w:sz w:val="21"/>
          <w:szCs w:val="21"/>
        </w:rPr>
        <w:t>A.</w:t>
      </w:r>
      <w:r>
        <w:rPr>
          <w:rFonts w:ascii="Times New Roman" w:hAnsi="Times New Roman" w:eastAsia="Times New Roman" w:cs="Times New Roman"/>
          <w:spacing w:val="-8"/>
          <w:sz w:val="21"/>
          <w:szCs w:val="21"/>
        </w:rPr>
        <w:t xml:space="preserve"> </w:t>
      </w:r>
      <w:r>
        <w:rPr>
          <w:rFonts w:ascii="宋体" w:hAnsi="宋体" w:eastAsia="宋体" w:cs="宋体"/>
          <w:sz w:val="21"/>
          <w:szCs w:val="21"/>
        </w:rPr>
        <w:t>藿香正气水含乙醇，不适用于从事高空作业者</w:t>
      </w:r>
    </w:p>
    <w:p w14:paraId="220530A9">
      <w:pPr>
        <w:spacing w:before="141" w:line="219" w:lineRule="auto"/>
        <w:ind w:left="729"/>
        <w:rPr>
          <w:rFonts w:ascii="宋体" w:hAnsi="宋体" w:eastAsia="宋体" w:cs="宋体"/>
          <w:sz w:val="21"/>
          <w:szCs w:val="21"/>
        </w:rPr>
      </w:pPr>
      <w:r>
        <w:rPr>
          <w:rFonts w:ascii="Times New Roman" w:hAnsi="Times New Roman" w:eastAsia="Times New Roman" w:cs="Times New Roman"/>
          <w:spacing w:val="1"/>
          <w:sz w:val="21"/>
          <w:szCs w:val="21"/>
        </w:rPr>
        <w:t>B.</w:t>
      </w:r>
      <w:r>
        <w:rPr>
          <w:rFonts w:ascii="Times New Roman" w:hAnsi="Times New Roman" w:eastAsia="Times New Roman" w:cs="Times New Roman"/>
          <w:spacing w:val="-11"/>
          <w:sz w:val="21"/>
          <w:szCs w:val="21"/>
        </w:rPr>
        <w:t xml:space="preserve"> </w:t>
      </w:r>
      <w:r>
        <w:rPr>
          <w:rFonts w:ascii="宋体" w:hAnsi="宋体" w:eastAsia="宋体" w:cs="宋体"/>
          <w:spacing w:val="1"/>
          <w:sz w:val="21"/>
          <w:szCs w:val="21"/>
        </w:rPr>
        <w:t>藿香正气水含乙醇，乙醇过敏者禁用，过</w:t>
      </w:r>
      <w:r>
        <w:rPr>
          <w:rFonts w:ascii="宋体" w:hAnsi="宋体" w:eastAsia="宋体" w:cs="宋体"/>
          <w:sz w:val="21"/>
          <w:szCs w:val="21"/>
        </w:rPr>
        <w:t>敏体质者慎用</w:t>
      </w:r>
    </w:p>
    <w:p w14:paraId="43678201">
      <w:pPr>
        <w:spacing w:before="110" w:line="219" w:lineRule="auto"/>
        <w:ind w:left="729"/>
        <w:rPr>
          <w:rFonts w:ascii="宋体" w:hAnsi="宋体" w:eastAsia="宋体" w:cs="宋体"/>
          <w:sz w:val="21"/>
          <w:szCs w:val="21"/>
        </w:rPr>
      </w:pPr>
      <w:r>
        <w:rPr>
          <w:rFonts w:ascii="Times New Roman" w:hAnsi="Times New Roman" w:eastAsia="Times New Roman" w:cs="Times New Roman"/>
          <w:spacing w:val="-1"/>
          <w:sz w:val="21"/>
          <w:szCs w:val="21"/>
        </w:rPr>
        <w:t xml:space="preserve">C. </w:t>
      </w:r>
      <w:r>
        <w:rPr>
          <w:rFonts w:ascii="宋体" w:hAnsi="宋体" w:eastAsia="宋体" w:cs="宋体"/>
          <w:spacing w:val="-1"/>
          <w:sz w:val="21"/>
          <w:szCs w:val="21"/>
        </w:rPr>
        <w:t>服用藿香正气水后不宜直接驾驶车辆工作或者外出</w:t>
      </w:r>
    </w:p>
    <w:p w14:paraId="51051DC9">
      <w:pPr>
        <w:spacing w:before="140" w:line="219" w:lineRule="auto"/>
        <w:ind w:left="729"/>
        <w:rPr>
          <w:rFonts w:ascii="宋体" w:hAnsi="宋体" w:eastAsia="宋体" w:cs="宋体"/>
          <w:sz w:val="21"/>
          <w:szCs w:val="21"/>
        </w:rPr>
      </w:pPr>
      <w:r>
        <w:rPr>
          <w:rFonts w:ascii="宋体" w:hAnsi="宋体" w:eastAsia="宋体" w:cs="宋体"/>
          <w:spacing w:val="1"/>
          <w:sz w:val="21"/>
          <w:szCs w:val="21"/>
        </w:rPr>
        <w:t>D.建议换为藿香正气软胶囊，软胶囊采用新剂型，不含乙醇且药效更加峻猛</w:t>
      </w:r>
    </w:p>
    <w:p w14:paraId="760C729C">
      <w:pPr>
        <w:spacing w:before="132" w:line="219" w:lineRule="auto"/>
        <w:ind w:left="729"/>
        <w:rPr>
          <w:rFonts w:ascii="宋体" w:hAnsi="宋体" w:eastAsia="宋体" w:cs="宋体"/>
          <w:sz w:val="21"/>
          <w:szCs w:val="21"/>
        </w:rPr>
      </w:pPr>
      <w:r>
        <w:rPr>
          <w:rFonts w:ascii="宋体" w:hAnsi="宋体" w:eastAsia="宋体" w:cs="宋体"/>
          <w:spacing w:val="2"/>
          <w:sz w:val="21"/>
          <w:szCs w:val="21"/>
        </w:rPr>
        <w:t>E.建议换为藿香正气口服液，口服液辅料为聚山梨</w:t>
      </w:r>
      <w:r>
        <w:rPr>
          <w:rFonts w:ascii="宋体" w:hAnsi="宋体" w:eastAsia="宋体" w:cs="宋体"/>
          <w:spacing w:val="1"/>
          <w:sz w:val="21"/>
          <w:szCs w:val="21"/>
        </w:rPr>
        <w:t>酯80、桂皮油，不含乙醇</w:t>
      </w:r>
    </w:p>
    <w:p w14:paraId="35332D95">
      <w:pPr>
        <w:spacing w:before="165" w:line="227" w:lineRule="auto"/>
        <w:ind w:left="308"/>
        <w:rPr>
          <w:rFonts w:ascii="宋体" w:hAnsi="宋体" w:eastAsia="宋体" w:cs="宋体"/>
          <w:sz w:val="21"/>
          <w:szCs w:val="21"/>
        </w:rPr>
      </w:pPr>
      <w:r>
        <w:rPr>
          <w:rFonts w:ascii="宋体" w:hAnsi="宋体" w:eastAsia="宋体" w:cs="宋体"/>
          <w:b/>
          <w:bCs/>
          <w:spacing w:val="-1"/>
          <w:sz w:val="21"/>
          <w:szCs w:val="21"/>
        </w:rPr>
        <w:t>【</w:t>
      </w:r>
      <w:r>
        <w:rPr>
          <w:rFonts w:ascii="Times New Roman" w:hAnsi="Times New Roman" w:eastAsia="Times New Roman" w:cs="Times New Roman"/>
          <w:b/>
          <w:bCs/>
          <w:spacing w:val="-1"/>
          <w:sz w:val="21"/>
          <w:szCs w:val="21"/>
        </w:rPr>
        <w:t>16</w:t>
      </w:r>
      <w:r>
        <w:rPr>
          <w:rFonts w:ascii="宋体" w:hAnsi="宋体" w:eastAsia="宋体" w:cs="宋体"/>
          <w:b/>
          <w:bCs/>
          <w:spacing w:val="-1"/>
          <w:sz w:val="21"/>
          <w:szCs w:val="21"/>
        </w:rPr>
        <w:t>～</w:t>
      </w:r>
      <w:r>
        <w:rPr>
          <w:rFonts w:ascii="Times New Roman" w:hAnsi="Times New Roman" w:eastAsia="Times New Roman" w:cs="Times New Roman"/>
          <w:b/>
          <w:bCs/>
          <w:spacing w:val="-1"/>
          <w:sz w:val="21"/>
          <w:szCs w:val="21"/>
        </w:rPr>
        <w:t>18</w:t>
      </w:r>
      <w:r>
        <w:rPr>
          <w:rFonts w:ascii="宋体" w:hAnsi="宋体" w:eastAsia="宋体" w:cs="宋体"/>
          <w:b/>
          <w:bCs/>
          <w:spacing w:val="-1"/>
          <w:sz w:val="21"/>
          <w:szCs w:val="21"/>
        </w:rPr>
        <w:t>】</w:t>
      </w:r>
    </w:p>
    <w:p w14:paraId="0DB05064">
      <w:pPr>
        <w:spacing w:before="112" w:line="367" w:lineRule="auto"/>
        <w:ind w:left="19" w:firstLine="390"/>
        <w:rPr>
          <w:rFonts w:ascii="宋体" w:hAnsi="宋体" w:eastAsia="宋体" w:cs="宋体"/>
          <w:sz w:val="21"/>
          <w:szCs w:val="21"/>
        </w:rPr>
      </w:pPr>
      <w:r>
        <w:rPr>
          <w:rFonts w:ascii="宋体" w:hAnsi="宋体" w:eastAsia="宋体" w:cs="宋体"/>
          <w:spacing w:val="4"/>
          <w:sz w:val="21"/>
          <w:szCs w:val="21"/>
        </w:rPr>
        <w:t>某男，45岁，身高175</w:t>
      </w:r>
      <w:r>
        <w:rPr>
          <w:rFonts w:ascii="宋体" w:hAnsi="宋体" w:eastAsia="宋体" w:cs="宋体"/>
          <w:sz w:val="21"/>
          <w:szCs w:val="21"/>
        </w:rPr>
        <w:t>cm</w:t>
      </w:r>
      <w:r>
        <w:rPr>
          <w:rFonts w:ascii="宋体" w:hAnsi="宋体" w:eastAsia="宋体" w:cs="宋体"/>
          <w:spacing w:val="4"/>
          <w:sz w:val="21"/>
          <w:szCs w:val="21"/>
        </w:rPr>
        <w:t>,</w:t>
      </w:r>
      <w:r>
        <w:rPr>
          <w:rFonts w:ascii="宋体" w:hAnsi="宋体" w:eastAsia="宋体" w:cs="宋体"/>
          <w:spacing w:val="53"/>
          <w:sz w:val="21"/>
          <w:szCs w:val="21"/>
        </w:rPr>
        <w:t xml:space="preserve"> </w:t>
      </w:r>
      <w:r>
        <w:rPr>
          <w:rFonts w:ascii="宋体" w:hAnsi="宋体" w:eastAsia="宋体" w:cs="宋体"/>
          <w:spacing w:val="4"/>
          <w:sz w:val="21"/>
          <w:szCs w:val="21"/>
        </w:rPr>
        <w:t>体重80</w:t>
      </w:r>
      <w:r>
        <w:rPr>
          <w:rFonts w:ascii="宋体" w:hAnsi="宋体" w:eastAsia="宋体" w:cs="宋体"/>
          <w:sz w:val="21"/>
          <w:szCs w:val="21"/>
        </w:rPr>
        <w:t>kg</w:t>
      </w:r>
      <w:r>
        <w:rPr>
          <w:rFonts w:ascii="宋体" w:hAnsi="宋体" w:eastAsia="宋体" w:cs="宋体"/>
          <w:spacing w:val="4"/>
          <w:sz w:val="21"/>
          <w:szCs w:val="21"/>
        </w:rPr>
        <w:t>, 既往有高血压、高脂血症和偏头痛病史。近日因哮</w:t>
      </w:r>
      <w:r>
        <w:rPr>
          <w:rFonts w:ascii="宋体" w:hAnsi="宋体" w:eastAsia="宋体" w:cs="宋体"/>
          <w:spacing w:val="3"/>
          <w:sz w:val="21"/>
          <w:szCs w:val="21"/>
        </w:rPr>
        <w:t>喘发</w:t>
      </w:r>
      <w:r>
        <w:rPr>
          <w:rFonts w:ascii="宋体" w:hAnsi="宋体" w:eastAsia="宋体" w:cs="宋体"/>
          <w:sz w:val="21"/>
          <w:szCs w:val="21"/>
        </w:rPr>
        <w:t xml:space="preserve"> </w:t>
      </w:r>
      <w:r>
        <w:rPr>
          <w:rFonts w:ascii="宋体" w:hAnsi="宋体" w:eastAsia="宋体" w:cs="宋体"/>
          <w:spacing w:val="-3"/>
          <w:sz w:val="21"/>
          <w:szCs w:val="21"/>
        </w:rPr>
        <w:t>作就诊，临床书写的药物治疗记录显示如下：</w:t>
      </w:r>
    </w:p>
    <w:p w14:paraId="73909374">
      <w:pPr>
        <w:spacing w:line="79" w:lineRule="auto"/>
        <w:rPr>
          <w:rFonts w:ascii="Arial"/>
          <w:sz w:val="2"/>
        </w:rPr>
      </w:pPr>
    </w:p>
    <w:tbl>
      <w:tblPr>
        <w:tblStyle w:val="5"/>
        <w:tblW w:w="9099" w:type="dxa"/>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23"/>
        <w:gridCol w:w="1688"/>
        <w:gridCol w:w="2557"/>
        <w:gridCol w:w="1938"/>
        <w:gridCol w:w="1493"/>
      </w:tblGrid>
      <w:tr w14:paraId="50D784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1423" w:type="dxa"/>
            <w:shd w:val="clear" w:color="auto" w:fill="D1D2D4"/>
            <w:vAlign w:val="top"/>
          </w:tcPr>
          <w:p w14:paraId="17402B99">
            <w:pPr>
              <w:pStyle w:val="6"/>
              <w:spacing w:before="91" w:line="220" w:lineRule="auto"/>
              <w:ind w:left="497"/>
            </w:pPr>
            <w:r>
              <w:rPr>
                <w:b/>
                <w:bCs/>
                <w:spacing w:val="7"/>
              </w:rPr>
              <w:t>日期</w:t>
            </w:r>
          </w:p>
        </w:tc>
        <w:tc>
          <w:tcPr>
            <w:tcW w:w="1688" w:type="dxa"/>
            <w:shd w:val="clear" w:color="auto" w:fill="D1D2D4"/>
            <w:vAlign w:val="top"/>
          </w:tcPr>
          <w:p w14:paraId="4186AB5A">
            <w:pPr>
              <w:pStyle w:val="6"/>
              <w:spacing w:before="91" w:line="220" w:lineRule="auto"/>
              <w:ind w:left="624"/>
            </w:pPr>
            <w:r>
              <w:rPr>
                <w:b/>
                <w:bCs/>
                <w:spacing w:val="-5"/>
              </w:rPr>
              <w:t>药物</w:t>
            </w:r>
          </w:p>
        </w:tc>
        <w:tc>
          <w:tcPr>
            <w:tcW w:w="2557" w:type="dxa"/>
            <w:shd w:val="clear" w:color="auto" w:fill="D1D2D4"/>
            <w:vAlign w:val="top"/>
          </w:tcPr>
          <w:p w14:paraId="3402BD55">
            <w:pPr>
              <w:pStyle w:val="6"/>
              <w:spacing w:before="90" w:line="219" w:lineRule="auto"/>
              <w:ind w:left="1076"/>
            </w:pPr>
            <w:r>
              <w:rPr>
                <w:b/>
                <w:bCs/>
                <w:spacing w:val="-5"/>
              </w:rPr>
              <w:t>规格</w:t>
            </w:r>
          </w:p>
        </w:tc>
        <w:tc>
          <w:tcPr>
            <w:tcW w:w="1938" w:type="dxa"/>
            <w:shd w:val="clear" w:color="auto" w:fill="D1D2D4"/>
            <w:vAlign w:val="top"/>
          </w:tcPr>
          <w:p w14:paraId="318DA31F">
            <w:pPr>
              <w:pStyle w:val="6"/>
              <w:spacing w:before="91" w:line="221" w:lineRule="auto"/>
              <w:ind w:left="769"/>
            </w:pPr>
            <w:r>
              <w:rPr>
                <w:b/>
                <w:bCs/>
                <w:spacing w:val="-5"/>
              </w:rPr>
              <w:t>用法</w:t>
            </w:r>
          </w:p>
        </w:tc>
        <w:tc>
          <w:tcPr>
            <w:tcW w:w="1493" w:type="dxa"/>
            <w:shd w:val="clear" w:color="auto" w:fill="D1D2D4"/>
            <w:vAlign w:val="top"/>
          </w:tcPr>
          <w:p w14:paraId="0220D2DF">
            <w:pPr>
              <w:pStyle w:val="6"/>
              <w:spacing w:before="91" w:line="221" w:lineRule="auto"/>
              <w:ind w:left="551"/>
            </w:pPr>
            <w:r>
              <w:rPr>
                <w:b/>
                <w:bCs/>
                <w:spacing w:val="-5"/>
              </w:rPr>
              <w:t>备注</w:t>
            </w:r>
          </w:p>
        </w:tc>
      </w:tr>
      <w:tr w14:paraId="5DD849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8" w:hRule="atLeast"/>
        </w:trPr>
        <w:tc>
          <w:tcPr>
            <w:tcW w:w="1423" w:type="dxa"/>
            <w:vAlign w:val="top"/>
          </w:tcPr>
          <w:p w14:paraId="05236F4F">
            <w:pPr>
              <w:pStyle w:val="6"/>
              <w:spacing w:before="115" w:line="224" w:lineRule="auto"/>
              <w:ind w:left="435"/>
            </w:pPr>
            <w:r>
              <w:rPr>
                <w:spacing w:val="-4"/>
              </w:rPr>
              <w:t>13/12</w:t>
            </w:r>
          </w:p>
        </w:tc>
        <w:tc>
          <w:tcPr>
            <w:tcW w:w="1688" w:type="dxa"/>
            <w:vAlign w:val="top"/>
          </w:tcPr>
          <w:p w14:paraId="3B165050">
            <w:pPr>
              <w:pStyle w:val="6"/>
              <w:spacing w:before="108" w:line="219" w:lineRule="auto"/>
              <w:ind w:left="102"/>
            </w:pPr>
            <w:r>
              <w:rPr>
                <w:spacing w:val="1"/>
              </w:rPr>
              <w:t>布地奈德气雾剂</w:t>
            </w:r>
          </w:p>
        </w:tc>
        <w:tc>
          <w:tcPr>
            <w:tcW w:w="2557" w:type="dxa"/>
            <w:vAlign w:val="top"/>
          </w:tcPr>
          <w:p w14:paraId="55EF61CD">
            <w:pPr>
              <w:pStyle w:val="6"/>
              <w:spacing w:before="102" w:line="214" w:lineRule="auto"/>
              <w:ind w:left="103"/>
            </w:pPr>
            <w:r>
              <w:rPr>
                <w:spacing w:val="2"/>
              </w:rPr>
              <w:t>100μg/喷，(5</w:t>
            </w:r>
            <w:r>
              <w:t>ml</w:t>
            </w:r>
            <w:r>
              <w:rPr>
                <w:spacing w:val="2"/>
              </w:rPr>
              <w:t>:20</w:t>
            </w:r>
            <w:r>
              <w:t>mg</w:t>
            </w:r>
            <w:r>
              <w:rPr>
                <w:spacing w:val="2"/>
              </w:rPr>
              <w:t>)</w:t>
            </w:r>
          </w:p>
        </w:tc>
        <w:tc>
          <w:tcPr>
            <w:tcW w:w="1938" w:type="dxa"/>
            <w:vAlign w:val="top"/>
          </w:tcPr>
          <w:p w14:paraId="18E30985">
            <w:pPr>
              <w:pStyle w:val="6"/>
              <w:spacing w:before="102" w:line="214" w:lineRule="auto"/>
              <w:ind w:left="96"/>
            </w:pPr>
            <w:r>
              <w:rPr>
                <w:spacing w:val="-2"/>
              </w:rPr>
              <w:t>200μg,bid</w:t>
            </w:r>
          </w:p>
        </w:tc>
        <w:tc>
          <w:tcPr>
            <w:tcW w:w="1493" w:type="dxa"/>
            <w:vAlign w:val="top"/>
          </w:tcPr>
          <w:p w14:paraId="71D31774">
            <w:pPr>
              <w:rPr>
                <w:rFonts w:ascii="Arial"/>
                <w:sz w:val="21"/>
              </w:rPr>
            </w:pPr>
          </w:p>
        </w:tc>
      </w:tr>
      <w:tr w14:paraId="45C41E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7" w:hRule="atLeast"/>
        </w:trPr>
        <w:tc>
          <w:tcPr>
            <w:tcW w:w="1423" w:type="dxa"/>
            <w:vAlign w:val="top"/>
          </w:tcPr>
          <w:p w14:paraId="0659B831">
            <w:pPr>
              <w:pStyle w:val="6"/>
              <w:spacing w:before="267" w:line="224" w:lineRule="auto"/>
              <w:ind w:left="435"/>
            </w:pPr>
            <w:r>
              <w:rPr>
                <w:spacing w:val="-4"/>
              </w:rPr>
              <w:t>13/12</w:t>
            </w:r>
          </w:p>
        </w:tc>
        <w:tc>
          <w:tcPr>
            <w:tcW w:w="1688" w:type="dxa"/>
            <w:vAlign w:val="top"/>
          </w:tcPr>
          <w:p w14:paraId="0346164D">
            <w:pPr>
              <w:pStyle w:val="6"/>
              <w:spacing w:before="262" w:line="220" w:lineRule="auto"/>
              <w:ind w:left="102"/>
            </w:pPr>
            <w:r>
              <w:rPr>
                <w:spacing w:val="6"/>
              </w:rPr>
              <w:t>沙丁胺醇</w:t>
            </w:r>
            <w:r>
              <w:t>MDI</w:t>
            </w:r>
          </w:p>
        </w:tc>
        <w:tc>
          <w:tcPr>
            <w:tcW w:w="2557" w:type="dxa"/>
            <w:vAlign w:val="top"/>
          </w:tcPr>
          <w:p w14:paraId="02777AFC">
            <w:pPr>
              <w:pStyle w:val="6"/>
              <w:spacing w:before="85" w:line="273" w:lineRule="auto"/>
              <w:ind w:left="103" w:right="21"/>
            </w:pPr>
            <w:r>
              <w:t>100μg/喷，每瓶内含沙丁</w:t>
            </w:r>
            <w:r>
              <w:rPr>
                <w:spacing w:val="5"/>
              </w:rPr>
              <w:t xml:space="preserve"> </w:t>
            </w:r>
            <w:r>
              <w:rPr>
                <w:spacing w:val="-2"/>
              </w:rPr>
              <w:t>胺醇20mg</w:t>
            </w:r>
          </w:p>
        </w:tc>
        <w:tc>
          <w:tcPr>
            <w:tcW w:w="1938" w:type="dxa"/>
            <w:vAlign w:val="top"/>
          </w:tcPr>
          <w:p w14:paraId="1BF3D205">
            <w:pPr>
              <w:pStyle w:val="6"/>
              <w:spacing w:before="254" w:line="214" w:lineRule="auto"/>
              <w:ind w:left="96"/>
            </w:pPr>
            <w:r>
              <w:rPr>
                <w:spacing w:val="-2"/>
              </w:rPr>
              <w:t>200μg,qid</w:t>
            </w:r>
          </w:p>
        </w:tc>
        <w:tc>
          <w:tcPr>
            <w:tcW w:w="1493" w:type="dxa"/>
            <w:vAlign w:val="top"/>
          </w:tcPr>
          <w:p w14:paraId="1CA4D0FD">
            <w:pPr>
              <w:rPr>
                <w:rFonts w:ascii="Arial"/>
                <w:sz w:val="21"/>
              </w:rPr>
            </w:pPr>
          </w:p>
        </w:tc>
      </w:tr>
      <w:tr w14:paraId="7F2965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1423" w:type="dxa"/>
            <w:vAlign w:val="top"/>
          </w:tcPr>
          <w:p w14:paraId="471779D2">
            <w:pPr>
              <w:pStyle w:val="6"/>
              <w:spacing w:before="110" w:line="224" w:lineRule="auto"/>
              <w:ind w:left="435"/>
            </w:pPr>
            <w:r>
              <w:rPr>
                <w:spacing w:val="-4"/>
              </w:rPr>
              <w:t>13/12</w:t>
            </w:r>
          </w:p>
        </w:tc>
        <w:tc>
          <w:tcPr>
            <w:tcW w:w="1688" w:type="dxa"/>
            <w:vAlign w:val="top"/>
          </w:tcPr>
          <w:p w14:paraId="25A35A47">
            <w:pPr>
              <w:pStyle w:val="6"/>
              <w:spacing w:before="104" w:line="219" w:lineRule="auto"/>
              <w:ind w:left="102"/>
            </w:pPr>
            <w:r>
              <w:rPr>
                <w:spacing w:val="2"/>
              </w:rPr>
              <w:t>阿托伐他汀钙片</w:t>
            </w:r>
          </w:p>
        </w:tc>
        <w:tc>
          <w:tcPr>
            <w:tcW w:w="2557" w:type="dxa"/>
            <w:vAlign w:val="top"/>
          </w:tcPr>
          <w:p w14:paraId="35486418">
            <w:pPr>
              <w:pStyle w:val="6"/>
              <w:spacing w:before="97" w:line="214" w:lineRule="auto"/>
              <w:ind w:left="103"/>
            </w:pPr>
            <w:r>
              <w:rPr>
                <w:spacing w:val="2"/>
              </w:rPr>
              <w:t>20</w:t>
            </w:r>
            <w:r>
              <w:t>mg</w:t>
            </w:r>
            <w:r>
              <w:rPr>
                <w:spacing w:val="2"/>
              </w:rPr>
              <w:t>/片</w:t>
            </w:r>
          </w:p>
        </w:tc>
        <w:tc>
          <w:tcPr>
            <w:tcW w:w="1938" w:type="dxa"/>
            <w:vAlign w:val="top"/>
          </w:tcPr>
          <w:p w14:paraId="7ED65EBB">
            <w:pPr>
              <w:pStyle w:val="6"/>
              <w:spacing w:before="97" w:line="214" w:lineRule="auto"/>
              <w:ind w:left="96"/>
            </w:pPr>
            <w:r>
              <w:rPr>
                <w:spacing w:val="-2"/>
              </w:rPr>
              <w:t>20mg,qd</w:t>
            </w:r>
          </w:p>
        </w:tc>
        <w:tc>
          <w:tcPr>
            <w:tcW w:w="1493" w:type="dxa"/>
            <w:vAlign w:val="top"/>
          </w:tcPr>
          <w:p w14:paraId="2AC841DC">
            <w:pPr>
              <w:rPr>
                <w:rFonts w:ascii="Arial"/>
                <w:sz w:val="21"/>
              </w:rPr>
            </w:pPr>
          </w:p>
        </w:tc>
      </w:tr>
      <w:tr w14:paraId="25B0B9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trPr>
        <w:tc>
          <w:tcPr>
            <w:tcW w:w="1423" w:type="dxa"/>
            <w:vAlign w:val="top"/>
          </w:tcPr>
          <w:p w14:paraId="67729B06">
            <w:pPr>
              <w:pStyle w:val="6"/>
              <w:spacing w:before="111" w:line="224" w:lineRule="auto"/>
              <w:ind w:left="435"/>
            </w:pPr>
            <w:r>
              <w:rPr>
                <w:spacing w:val="-4"/>
              </w:rPr>
              <w:t>13/12</w:t>
            </w:r>
          </w:p>
        </w:tc>
        <w:tc>
          <w:tcPr>
            <w:tcW w:w="1688" w:type="dxa"/>
            <w:vAlign w:val="top"/>
          </w:tcPr>
          <w:p w14:paraId="1D659923">
            <w:pPr>
              <w:pStyle w:val="6"/>
              <w:spacing w:before="105" w:line="219" w:lineRule="auto"/>
              <w:ind w:left="102"/>
            </w:pPr>
            <w:r>
              <w:rPr>
                <w:spacing w:val="3"/>
              </w:rPr>
              <w:t>卡托普利片</w:t>
            </w:r>
          </w:p>
        </w:tc>
        <w:tc>
          <w:tcPr>
            <w:tcW w:w="2557" w:type="dxa"/>
            <w:vAlign w:val="top"/>
          </w:tcPr>
          <w:p w14:paraId="0A8A625E">
            <w:pPr>
              <w:pStyle w:val="6"/>
              <w:spacing w:before="98" w:line="214" w:lineRule="auto"/>
              <w:ind w:left="103"/>
            </w:pPr>
            <w:r>
              <w:rPr>
                <w:spacing w:val="2"/>
              </w:rPr>
              <w:t>25</w:t>
            </w:r>
            <w:r>
              <w:t>mg</w:t>
            </w:r>
            <w:r>
              <w:rPr>
                <w:spacing w:val="2"/>
              </w:rPr>
              <w:t>/片</w:t>
            </w:r>
          </w:p>
        </w:tc>
        <w:tc>
          <w:tcPr>
            <w:tcW w:w="1938" w:type="dxa"/>
            <w:vAlign w:val="top"/>
          </w:tcPr>
          <w:p w14:paraId="6E125D19">
            <w:pPr>
              <w:pStyle w:val="6"/>
              <w:spacing w:before="98" w:line="214" w:lineRule="auto"/>
              <w:ind w:left="96"/>
            </w:pPr>
            <w:r>
              <w:rPr>
                <w:spacing w:val="-2"/>
              </w:rPr>
              <w:t>50mg,bid</w:t>
            </w:r>
          </w:p>
        </w:tc>
        <w:tc>
          <w:tcPr>
            <w:tcW w:w="1493" w:type="dxa"/>
            <w:vAlign w:val="top"/>
          </w:tcPr>
          <w:p w14:paraId="206F4875">
            <w:pPr>
              <w:rPr>
                <w:rFonts w:ascii="Arial"/>
                <w:sz w:val="21"/>
              </w:rPr>
            </w:pPr>
          </w:p>
        </w:tc>
      </w:tr>
      <w:tr w14:paraId="49D969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1423" w:type="dxa"/>
            <w:vAlign w:val="top"/>
          </w:tcPr>
          <w:p w14:paraId="51F676A1">
            <w:pPr>
              <w:pStyle w:val="6"/>
              <w:spacing w:before="103" w:line="224" w:lineRule="auto"/>
              <w:ind w:left="435"/>
            </w:pPr>
            <w:r>
              <w:rPr>
                <w:spacing w:val="-4"/>
              </w:rPr>
              <w:t>13/12</w:t>
            </w:r>
          </w:p>
        </w:tc>
        <w:tc>
          <w:tcPr>
            <w:tcW w:w="1688" w:type="dxa"/>
            <w:vAlign w:val="top"/>
          </w:tcPr>
          <w:p w14:paraId="3A73C87D">
            <w:pPr>
              <w:pStyle w:val="6"/>
              <w:spacing w:before="96" w:line="219" w:lineRule="auto"/>
              <w:ind w:left="102"/>
            </w:pPr>
            <w:r>
              <w:rPr>
                <w:spacing w:val="-2"/>
              </w:rPr>
              <w:t>布洛芬胶囊</w:t>
            </w:r>
          </w:p>
        </w:tc>
        <w:tc>
          <w:tcPr>
            <w:tcW w:w="2557" w:type="dxa"/>
            <w:vAlign w:val="top"/>
          </w:tcPr>
          <w:p w14:paraId="7BA93E1C">
            <w:pPr>
              <w:pStyle w:val="6"/>
              <w:spacing w:before="90" w:line="214" w:lineRule="auto"/>
              <w:ind w:left="103"/>
            </w:pPr>
            <w:r>
              <w:rPr>
                <w:spacing w:val="-2"/>
              </w:rPr>
              <w:t>300mg/粒</w:t>
            </w:r>
          </w:p>
        </w:tc>
        <w:tc>
          <w:tcPr>
            <w:tcW w:w="1938" w:type="dxa"/>
            <w:vAlign w:val="top"/>
          </w:tcPr>
          <w:p w14:paraId="1EFBFB49">
            <w:pPr>
              <w:pStyle w:val="6"/>
              <w:spacing w:before="90" w:line="214" w:lineRule="auto"/>
              <w:ind w:left="96"/>
            </w:pPr>
            <w:r>
              <w:rPr>
                <w:spacing w:val="-2"/>
              </w:rPr>
              <w:t>300mg,prn</w:t>
            </w:r>
          </w:p>
        </w:tc>
        <w:tc>
          <w:tcPr>
            <w:tcW w:w="1493" w:type="dxa"/>
            <w:vAlign w:val="top"/>
          </w:tcPr>
          <w:p w14:paraId="367F05C2">
            <w:pPr>
              <w:pStyle w:val="6"/>
              <w:spacing w:before="98" w:line="220" w:lineRule="auto"/>
              <w:ind w:left="108"/>
            </w:pPr>
            <w:r>
              <w:rPr>
                <w:spacing w:val="2"/>
              </w:rPr>
              <w:t>药店自购</w:t>
            </w:r>
          </w:p>
        </w:tc>
      </w:tr>
    </w:tbl>
    <w:p w14:paraId="21008BAC">
      <w:pPr>
        <w:pStyle w:val="2"/>
        <w:spacing w:line="262" w:lineRule="auto"/>
      </w:pPr>
    </w:p>
    <w:p w14:paraId="482F2E6C">
      <w:pPr>
        <w:spacing w:before="68" w:line="219" w:lineRule="auto"/>
        <w:ind w:left="410"/>
        <w:rPr>
          <w:rFonts w:ascii="宋体" w:hAnsi="宋体" w:eastAsia="宋体" w:cs="宋体"/>
          <w:sz w:val="21"/>
          <w:szCs w:val="21"/>
        </w:rPr>
      </w:pPr>
      <w:r>
        <w:rPr>
          <w:rFonts w:ascii="宋体" w:hAnsi="宋体" w:eastAsia="宋体" w:cs="宋体"/>
          <w:spacing w:val="3"/>
          <w:sz w:val="21"/>
          <w:szCs w:val="21"/>
        </w:rPr>
        <w:t>16.按医嘱要求的用法用量，本病例中处方的布地奈德(1支)可以持续使用(</w:t>
      </w:r>
      <w:r>
        <w:rPr>
          <w:rFonts w:ascii="宋体" w:hAnsi="宋体" w:eastAsia="宋体" w:cs="宋体"/>
          <w:spacing w:val="43"/>
          <w:sz w:val="21"/>
          <w:szCs w:val="21"/>
        </w:rPr>
        <w:t xml:space="preserve">  </w:t>
      </w:r>
      <w:r>
        <w:rPr>
          <w:rFonts w:ascii="宋体" w:hAnsi="宋体" w:eastAsia="宋体" w:cs="宋体"/>
          <w:spacing w:val="3"/>
          <w:sz w:val="21"/>
          <w:szCs w:val="21"/>
        </w:rPr>
        <w:t>)。</w:t>
      </w:r>
    </w:p>
    <w:p w14:paraId="3D971FE9">
      <w:pPr>
        <w:spacing w:before="103" w:line="220" w:lineRule="auto"/>
        <w:ind w:left="729"/>
        <w:rPr>
          <w:rFonts w:ascii="宋体" w:hAnsi="宋体" w:eastAsia="宋体" w:cs="宋体"/>
          <w:sz w:val="21"/>
          <w:szCs w:val="21"/>
        </w:rPr>
      </w:pPr>
      <w:r>
        <w:rPr>
          <w:rFonts w:ascii="Times New Roman" w:hAnsi="Times New Roman" w:eastAsia="Times New Roman" w:cs="Times New Roman"/>
          <w:spacing w:val="-1"/>
          <w:sz w:val="21"/>
          <w:szCs w:val="21"/>
        </w:rPr>
        <w:t>A.30</w:t>
      </w:r>
      <w:r>
        <w:rPr>
          <w:rFonts w:ascii="Times New Roman" w:hAnsi="Times New Roman" w:eastAsia="Times New Roman" w:cs="Times New Roman"/>
          <w:spacing w:val="26"/>
          <w:sz w:val="21"/>
          <w:szCs w:val="21"/>
        </w:rPr>
        <w:t xml:space="preserve"> </w:t>
      </w:r>
      <w:r>
        <w:rPr>
          <w:rFonts w:ascii="宋体" w:hAnsi="宋体" w:eastAsia="宋体" w:cs="宋体"/>
          <w:spacing w:val="-1"/>
          <w:sz w:val="21"/>
          <w:szCs w:val="21"/>
        </w:rPr>
        <w:t xml:space="preserve">天                            </w:t>
      </w:r>
      <w:r>
        <w:rPr>
          <w:rFonts w:ascii="Times New Roman" w:hAnsi="Times New Roman" w:eastAsia="Times New Roman" w:cs="Times New Roman"/>
          <w:spacing w:val="-1"/>
          <w:sz w:val="21"/>
          <w:szCs w:val="21"/>
        </w:rPr>
        <w:t xml:space="preserve">B.40 </w:t>
      </w:r>
      <w:r>
        <w:rPr>
          <w:rFonts w:ascii="宋体" w:hAnsi="宋体" w:eastAsia="宋体" w:cs="宋体"/>
          <w:spacing w:val="-1"/>
          <w:sz w:val="21"/>
          <w:szCs w:val="21"/>
        </w:rPr>
        <w:t>天</w:t>
      </w:r>
    </w:p>
    <w:p w14:paraId="3DB212DA">
      <w:pPr>
        <w:spacing w:before="110" w:line="220" w:lineRule="auto"/>
        <w:ind w:left="729"/>
        <w:rPr>
          <w:rFonts w:ascii="宋体" w:hAnsi="宋体" w:eastAsia="宋体" w:cs="宋体"/>
          <w:sz w:val="21"/>
          <w:szCs w:val="21"/>
        </w:rPr>
      </w:pPr>
      <w:r>
        <w:rPr>
          <w:rFonts w:ascii="Times New Roman" w:hAnsi="Times New Roman" w:eastAsia="Times New Roman" w:cs="Times New Roman"/>
          <w:spacing w:val="-2"/>
          <w:sz w:val="21"/>
          <w:szCs w:val="21"/>
        </w:rPr>
        <w:t>C.50</w:t>
      </w:r>
      <w:r>
        <w:rPr>
          <w:rFonts w:ascii="Times New Roman" w:hAnsi="Times New Roman" w:eastAsia="Times New Roman" w:cs="Times New Roman"/>
          <w:spacing w:val="26"/>
          <w:w w:val="101"/>
          <w:sz w:val="21"/>
          <w:szCs w:val="21"/>
        </w:rPr>
        <w:t xml:space="preserve"> </w:t>
      </w:r>
      <w:r>
        <w:rPr>
          <w:rFonts w:ascii="宋体" w:hAnsi="宋体" w:eastAsia="宋体" w:cs="宋体"/>
          <w:spacing w:val="-2"/>
          <w:sz w:val="21"/>
          <w:szCs w:val="21"/>
        </w:rPr>
        <w:t>天</w:t>
      </w:r>
      <w:r>
        <w:rPr>
          <w:rFonts w:ascii="宋体" w:hAnsi="宋体" w:eastAsia="宋体" w:cs="宋体"/>
          <w:spacing w:val="3"/>
          <w:sz w:val="21"/>
          <w:szCs w:val="21"/>
        </w:rPr>
        <w:t xml:space="preserve">                           </w:t>
      </w:r>
      <w:r>
        <w:rPr>
          <w:rFonts w:ascii="Times New Roman" w:hAnsi="Times New Roman" w:eastAsia="Times New Roman" w:cs="Times New Roman"/>
          <w:spacing w:val="-2"/>
          <w:sz w:val="21"/>
          <w:szCs w:val="21"/>
        </w:rPr>
        <w:t xml:space="preserve">D.60 </w:t>
      </w:r>
      <w:r>
        <w:rPr>
          <w:rFonts w:ascii="宋体" w:hAnsi="宋体" w:eastAsia="宋体" w:cs="宋体"/>
          <w:spacing w:val="-2"/>
          <w:sz w:val="21"/>
          <w:szCs w:val="21"/>
        </w:rPr>
        <w:t>天</w:t>
      </w:r>
    </w:p>
    <w:p w14:paraId="1E2C5B08">
      <w:pPr>
        <w:spacing w:before="110" w:line="220" w:lineRule="auto"/>
        <w:ind w:left="729"/>
        <w:rPr>
          <w:rFonts w:ascii="宋体" w:hAnsi="宋体" w:eastAsia="宋体" w:cs="宋体"/>
          <w:sz w:val="21"/>
          <w:szCs w:val="21"/>
        </w:rPr>
      </w:pPr>
      <w:r>
        <w:rPr>
          <w:rFonts w:ascii="Times New Roman" w:hAnsi="Times New Roman" w:eastAsia="Times New Roman" w:cs="Times New Roman"/>
          <w:spacing w:val="-1"/>
          <w:sz w:val="21"/>
          <w:szCs w:val="21"/>
        </w:rPr>
        <w:t>E.70</w:t>
      </w:r>
      <w:r>
        <w:rPr>
          <w:rFonts w:ascii="Times New Roman" w:hAnsi="Times New Roman" w:eastAsia="Times New Roman" w:cs="Times New Roman"/>
          <w:spacing w:val="31"/>
          <w:sz w:val="21"/>
          <w:szCs w:val="21"/>
        </w:rPr>
        <w:t xml:space="preserve"> </w:t>
      </w:r>
      <w:r>
        <w:rPr>
          <w:rFonts w:ascii="宋体" w:hAnsi="宋体" w:eastAsia="宋体" w:cs="宋体"/>
          <w:spacing w:val="-1"/>
          <w:sz w:val="21"/>
          <w:szCs w:val="21"/>
        </w:rPr>
        <w:t>天</w:t>
      </w:r>
    </w:p>
    <w:p w14:paraId="6E79A08A">
      <w:pPr>
        <w:spacing w:before="127" w:line="219" w:lineRule="auto"/>
        <w:ind w:left="410"/>
        <w:rPr>
          <w:rFonts w:ascii="宋体" w:hAnsi="宋体" w:eastAsia="宋体" w:cs="宋体"/>
          <w:sz w:val="21"/>
          <w:szCs w:val="21"/>
        </w:rPr>
      </w:pPr>
      <w:r>
        <w:rPr>
          <w:rFonts w:ascii="宋体" w:hAnsi="宋体" w:eastAsia="宋体" w:cs="宋体"/>
          <w:sz w:val="21"/>
          <w:szCs w:val="21"/>
        </w:rPr>
        <w:t>17.关于本病例合理用药指导意见和解释，错误</w:t>
      </w:r>
      <w:r>
        <w:rPr>
          <w:rFonts w:ascii="宋体" w:hAnsi="宋体" w:eastAsia="宋体" w:cs="宋体"/>
          <w:spacing w:val="-1"/>
          <w:sz w:val="21"/>
          <w:szCs w:val="21"/>
        </w:rPr>
        <w:t>的是(</w:t>
      </w:r>
      <w:r>
        <w:rPr>
          <w:rFonts w:ascii="宋体" w:hAnsi="宋体" w:eastAsia="宋体" w:cs="宋体"/>
          <w:spacing w:val="30"/>
          <w:sz w:val="21"/>
          <w:szCs w:val="21"/>
        </w:rPr>
        <w:t xml:space="preserve">  </w:t>
      </w:r>
      <w:r>
        <w:rPr>
          <w:rFonts w:ascii="宋体" w:hAnsi="宋体" w:eastAsia="宋体" w:cs="宋体"/>
          <w:spacing w:val="-1"/>
          <w:sz w:val="21"/>
          <w:szCs w:val="21"/>
        </w:rPr>
        <w:t>)。</w:t>
      </w:r>
    </w:p>
    <w:p w14:paraId="1847E25F">
      <w:pPr>
        <w:spacing w:before="101" w:line="219" w:lineRule="auto"/>
        <w:ind w:left="729"/>
        <w:rPr>
          <w:rFonts w:ascii="宋体" w:hAnsi="宋体" w:eastAsia="宋体" w:cs="宋体"/>
          <w:sz w:val="21"/>
          <w:szCs w:val="21"/>
        </w:rPr>
      </w:pPr>
      <w:r>
        <w:rPr>
          <w:rFonts w:ascii="Times New Roman" w:hAnsi="Times New Roman" w:eastAsia="Times New Roman" w:cs="Times New Roman"/>
          <w:spacing w:val="2"/>
          <w:sz w:val="21"/>
          <w:szCs w:val="21"/>
        </w:rPr>
        <w:t>A.</w:t>
      </w:r>
      <w:r>
        <w:rPr>
          <w:rFonts w:ascii="Times New Roman" w:hAnsi="Times New Roman" w:eastAsia="Times New Roman" w:cs="Times New Roman"/>
          <w:spacing w:val="-25"/>
          <w:sz w:val="21"/>
          <w:szCs w:val="21"/>
        </w:rPr>
        <w:t xml:space="preserve"> </w:t>
      </w:r>
      <w:r>
        <w:rPr>
          <w:rFonts w:ascii="宋体" w:hAnsi="宋体" w:eastAsia="宋体" w:cs="宋体"/>
          <w:spacing w:val="2"/>
          <w:sz w:val="21"/>
          <w:szCs w:val="21"/>
        </w:rPr>
        <w:t>布地奈德属于糖皮质激素，需连续、规律吸入药物1周后才能奏效</w:t>
      </w:r>
    </w:p>
    <w:p w14:paraId="113CCF58">
      <w:pPr>
        <w:spacing w:before="101" w:line="219" w:lineRule="auto"/>
        <w:ind w:left="729"/>
        <w:rPr>
          <w:rFonts w:ascii="宋体" w:hAnsi="宋体" w:eastAsia="宋体" w:cs="宋体"/>
          <w:sz w:val="21"/>
          <w:szCs w:val="21"/>
        </w:rPr>
      </w:pPr>
      <w:r>
        <w:rPr>
          <w:rFonts w:ascii="宋体" w:hAnsi="宋体" w:eastAsia="宋体" w:cs="宋体"/>
          <w:spacing w:val="1"/>
          <w:sz w:val="21"/>
          <w:szCs w:val="21"/>
        </w:rPr>
        <w:t>B.布地奈德属于糖皮质激素，用于持续性哮喘的长期治疗</w:t>
      </w:r>
    </w:p>
    <w:p w14:paraId="6D5638DC">
      <w:pPr>
        <w:spacing w:before="141" w:line="219" w:lineRule="auto"/>
        <w:ind w:left="729"/>
        <w:rPr>
          <w:rFonts w:ascii="宋体" w:hAnsi="宋体" w:eastAsia="宋体" w:cs="宋体"/>
          <w:sz w:val="21"/>
          <w:szCs w:val="21"/>
        </w:rPr>
      </w:pPr>
      <w:r>
        <w:rPr>
          <w:rFonts w:ascii="Times New Roman" w:hAnsi="Times New Roman" w:eastAsia="Times New Roman" w:cs="Times New Roman"/>
          <w:spacing w:val="2"/>
          <w:sz w:val="21"/>
          <w:szCs w:val="21"/>
        </w:rPr>
        <w:t xml:space="preserve">C. </w:t>
      </w:r>
      <w:r>
        <w:rPr>
          <w:rFonts w:ascii="宋体" w:hAnsi="宋体" w:eastAsia="宋体" w:cs="宋体"/>
          <w:spacing w:val="2"/>
          <w:sz w:val="21"/>
          <w:szCs w:val="21"/>
        </w:rPr>
        <w:t>沙丁胺醇属于β</w:t>
      </w:r>
      <w:r>
        <w:rPr>
          <w:rFonts w:ascii="Calibri" w:hAnsi="Calibri" w:eastAsia="Calibri" w:cs="Calibri"/>
          <w:spacing w:val="2"/>
          <w:sz w:val="21"/>
          <w:szCs w:val="21"/>
        </w:rPr>
        <w:t>₂</w:t>
      </w:r>
      <w:r>
        <w:rPr>
          <w:rFonts w:ascii="宋体" w:hAnsi="宋体" w:eastAsia="宋体" w:cs="宋体"/>
          <w:spacing w:val="2"/>
          <w:sz w:val="21"/>
          <w:szCs w:val="21"/>
        </w:rPr>
        <w:t>受体激动剂，吸入5～1</w:t>
      </w:r>
      <w:r>
        <w:rPr>
          <w:rFonts w:ascii="宋体" w:hAnsi="宋体" w:eastAsia="宋体" w:cs="宋体"/>
          <w:spacing w:val="1"/>
          <w:sz w:val="21"/>
          <w:szCs w:val="21"/>
        </w:rPr>
        <w:t>5分钟即起效</w:t>
      </w:r>
    </w:p>
    <w:p w14:paraId="500CF6FE">
      <w:pPr>
        <w:spacing w:line="219" w:lineRule="auto"/>
        <w:rPr>
          <w:rFonts w:ascii="宋体" w:hAnsi="宋体" w:eastAsia="宋体" w:cs="宋体"/>
          <w:sz w:val="21"/>
          <w:szCs w:val="21"/>
        </w:rPr>
        <w:sectPr>
          <w:footerReference r:id="rId9" w:type="default"/>
          <w:pgSz w:w="12250" w:h="16500"/>
          <w:pgMar w:top="1402" w:right="1480" w:bottom="1122" w:left="1629" w:header="0" w:footer="989" w:gutter="0"/>
          <w:cols w:space="720" w:num="1"/>
        </w:sectPr>
      </w:pPr>
    </w:p>
    <w:p w14:paraId="1F4CC509">
      <w:pPr>
        <w:spacing w:before="174" w:line="219" w:lineRule="auto"/>
        <w:ind w:left="730"/>
        <w:rPr>
          <w:rFonts w:ascii="宋体" w:hAnsi="宋体" w:eastAsia="宋体" w:cs="宋体"/>
          <w:sz w:val="21"/>
          <w:szCs w:val="21"/>
        </w:rPr>
      </w:pPr>
      <w:bookmarkStart w:id="3" w:name="bookmark12"/>
      <w:bookmarkEnd w:id="3"/>
      <w:r>
        <w:rPr>
          <w:rFonts w:ascii="Times New Roman" w:hAnsi="Times New Roman" w:eastAsia="Times New Roman" w:cs="Times New Roman"/>
          <w:sz w:val="21"/>
          <w:szCs w:val="21"/>
        </w:rPr>
        <w:t xml:space="preserve">D. </w:t>
      </w:r>
      <w:r>
        <w:rPr>
          <w:rFonts w:ascii="宋体" w:hAnsi="宋体" w:eastAsia="宋体" w:cs="宋体"/>
          <w:sz w:val="21"/>
          <w:szCs w:val="21"/>
        </w:rPr>
        <w:t>沙丁胺醇应有规律长期用药，疗效欠佳时，可以适当增加用量</w:t>
      </w:r>
    </w:p>
    <w:p w14:paraId="4B3FDEA9">
      <w:pPr>
        <w:spacing w:before="112" w:line="219" w:lineRule="auto"/>
        <w:ind w:left="730"/>
        <w:rPr>
          <w:rFonts w:ascii="宋体" w:hAnsi="宋体" w:eastAsia="宋体" w:cs="宋体"/>
          <w:sz w:val="21"/>
          <w:szCs w:val="21"/>
        </w:rPr>
      </w:pPr>
      <w:r>
        <w:rPr>
          <w:rFonts w:ascii="Times New Roman" w:hAnsi="Times New Roman" w:eastAsia="Times New Roman" w:cs="Times New Roman"/>
          <w:sz w:val="21"/>
          <w:szCs w:val="21"/>
        </w:rPr>
        <w:t>E.</w:t>
      </w:r>
      <w:r>
        <w:rPr>
          <w:rFonts w:ascii="Times New Roman" w:hAnsi="Times New Roman" w:eastAsia="Times New Roman" w:cs="Times New Roman"/>
          <w:spacing w:val="1"/>
          <w:sz w:val="21"/>
          <w:szCs w:val="21"/>
        </w:rPr>
        <w:t xml:space="preserve"> </w:t>
      </w:r>
      <w:r>
        <w:rPr>
          <w:rFonts w:ascii="宋体" w:hAnsi="宋体" w:eastAsia="宋体" w:cs="宋体"/>
          <w:sz w:val="21"/>
          <w:szCs w:val="21"/>
        </w:rPr>
        <w:t>如果肌酸磷酸激酶显著增高或出现肌病，应及时停用阿托伐他汀钙片</w:t>
      </w:r>
    </w:p>
    <w:p w14:paraId="6CA1A7EA">
      <w:pPr>
        <w:spacing w:before="120" w:line="312" w:lineRule="auto"/>
        <w:ind w:left="730" w:right="32" w:hanging="320"/>
        <w:rPr>
          <w:rFonts w:ascii="宋体" w:hAnsi="宋体" w:eastAsia="宋体" w:cs="宋体"/>
          <w:sz w:val="21"/>
          <w:szCs w:val="21"/>
        </w:rPr>
      </w:pPr>
      <w:r>
        <w:rPr>
          <w:rFonts w:ascii="宋体" w:hAnsi="宋体" w:eastAsia="宋体" w:cs="宋体"/>
          <w:spacing w:val="3"/>
          <w:sz w:val="21"/>
          <w:szCs w:val="21"/>
        </w:rPr>
        <w:t>18.</w:t>
      </w:r>
      <w:r>
        <w:rPr>
          <w:rFonts w:ascii="宋体" w:hAnsi="宋体" w:eastAsia="宋体" w:cs="宋体"/>
          <w:spacing w:val="-38"/>
          <w:sz w:val="21"/>
          <w:szCs w:val="21"/>
        </w:rPr>
        <w:t xml:space="preserve"> </w:t>
      </w:r>
      <w:r>
        <w:rPr>
          <w:rFonts w:ascii="宋体" w:hAnsi="宋体" w:eastAsia="宋体" w:cs="宋体"/>
          <w:spacing w:val="3"/>
          <w:sz w:val="21"/>
          <w:szCs w:val="21"/>
        </w:rPr>
        <w:t>治疗一段时间之后，该患者出现咽喉嘶哑、舌头出现白色斑点，引起这种反应的药物最可</w:t>
      </w:r>
      <w:r>
        <w:rPr>
          <w:rFonts w:ascii="宋体" w:hAnsi="宋体" w:eastAsia="宋体" w:cs="宋体"/>
          <w:sz w:val="21"/>
          <w:szCs w:val="21"/>
        </w:rPr>
        <w:t xml:space="preserve"> 能是(</w:t>
      </w:r>
      <w:r>
        <w:rPr>
          <w:rFonts w:ascii="宋体" w:hAnsi="宋体" w:eastAsia="宋体" w:cs="宋体"/>
          <w:spacing w:val="35"/>
          <w:sz w:val="21"/>
          <w:szCs w:val="21"/>
        </w:rPr>
        <w:t xml:space="preserve">  </w:t>
      </w:r>
      <w:r>
        <w:rPr>
          <w:rFonts w:ascii="宋体" w:hAnsi="宋体" w:eastAsia="宋体" w:cs="宋体"/>
          <w:sz w:val="21"/>
          <w:szCs w:val="21"/>
        </w:rPr>
        <w:t>)。</w:t>
      </w:r>
    </w:p>
    <w:p w14:paraId="66002E36">
      <w:pPr>
        <w:spacing w:line="218" w:lineRule="auto"/>
        <w:ind w:left="730"/>
        <w:rPr>
          <w:rFonts w:ascii="宋体" w:hAnsi="宋体" w:eastAsia="宋体" w:cs="宋体"/>
          <w:sz w:val="21"/>
          <w:szCs w:val="21"/>
        </w:rPr>
      </w:pPr>
      <w:r>
        <w:rPr>
          <w:rFonts w:ascii="Times New Roman" w:hAnsi="Times New Roman" w:eastAsia="Times New Roman" w:cs="Times New Roman"/>
          <w:spacing w:val="-1"/>
          <w:sz w:val="21"/>
          <w:szCs w:val="21"/>
        </w:rPr>
        <w:t>A.</w:t>
      </w:r>
      <w:r>
        <w:rPr>
          <w:rFonts w:ascii="Times New Roman" w:hAnsi="Times New Roman" w:eastAsia="Times New Roman" w:cs="Times New Roman"/>
          <w:spacing w:val="-15"/>
          <w:sz w:val="21"/>
          <w:szCs w:val="21"/>
        </w:rPr>
        <w:t xml:space="preserve"> </w:t>
      </w:r>
      <w:r>
        <w:rPr>
          <w:rFonts w:ascii="宋体" w:hAnsi="宋体" w:eastAsia="宋体" w:cs="宋体"/>
          <w:spacing w:val="-1"/>
          <w:sz w:val="21"/>
          <w:szCs w:val="21"/>
        </w:rPr>
        <w:t>布地奈德气雾剂</w:t>
      </w:r>
    </w:p>
    <w:p w14:paraId="11176681">
      <w:pPr>
        <w:spacing w:before="112" w:line="219" w:lineRule="auto"/>
        <w:ind w:left="730"/>
        <w:rPr>
          <w:rFonts w:ascii="宋体" w:hAnsi="宋体" w:eastAsia="宋体" w:cs="宋体"/>
          <w:sz w:val="21"/>
          <w:szCs w:val="21"/>
        </w:rPr>
      </w:pPr>
      <w:r>
        <w:rPr>
          <w:rFonts w:ascii="宋体" w:hAnsi="宋体" w:eastAsia="宋体" w:cs="宋体"/>
          <w:spacing w:val="2"/>
          <w:sz w:val="21"/>
          <w:szCs w:val="21"/>
        </w:rPr>
        <w:t>B.阿托伐他汀钙片</w:t>
      </w:r>
    </w:p>
    <w:p w14:paraId="11390603">
      <w:pPr>
        <w:spacing w:before="111" w:line="220" w:lineRule="auto"/>
        <w:ind w:left="730"/>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C. </w:t>
      </w:r>
      <w:r>
        <w:rPr>
          <w:rFonts w:ascii="宋体" w:hAnsi="宋体" w:eastAsia="宋体" w:cs="宋体"/>
          <w:sz w:val="21"/>
          <w:szCs w:val="21"/>
        </w:rPr>
        <w:t>沙丁胺醇</w:t>
      </w:r>
      <w:r>
        <w:rPr>
          <w:rFonts w:ascii="Times New Roman" w:hAnsi="Times New Roman" w:eastAsia="Times New Roman" w:cs="Times New Roman"/>
          <w:sz w:val="21"/>
          <w:szCs w:val="21"/>
        </w:rPr>
        <w:t>MDI</w:t>
      </w:r>
    </w:p>
    <w:p w14:paraId="3823BB18">
      <w:pPr>
        <w:spacing w:before="109" w:line="219" w:lineRule="auto"/>
        <w:ind w:left="730"/>
        <w:rPr>
          <w:rFonts w:ascii="宋体" w:hAnsi="宋体" w:eastAsia="宋体" w:cs="宋体"/>
          <w:sz w:val="21"/>
          <w:szCs w:val="21"/>
        </w:rPr>
      </w:pPr>
      <w:r>
        <w:rPr>
          <w:rFonts w:ascii="宋体" w:hAnsi="宋体" w:eastAsia="宋体" w:cs="宋体"/>
          <w:spacing w:val="3"/>
          <w:sz w:val="21"/>
          <w:szCs w:val="21"/>
        </w:rPr>
        <w:t>D.卡托普利片</w:t>
      </w:r>
    </w:p>
    <w:p w14:paraId="23F7507A">
      <w:pPr>
        <w:spacing w:before="120" w:line="219" w:lineRule="auto"/>
        <w:ind w:left="730"/>
        <w:rPr>
          <w:rFonts w:ascii="宋体" w:hAnsi="宋体" w:eastAsia="宋体" w:cs="宋体"/>
          <w:sz w:val="21"/>
          <w:szCs w:val="21"/>
        </w:rPr>
      </w:pPr>
      <w:r>
        <w:rPr>
          <w:rFonts w:ascii="Times New Roman" w:hAnsi="Times New Roman" w:eastAsia="Times New Roman" w:cs="Times New Roman"/>
          <w:spacing w:val="-2"/>
          <w:sz w:val="21"/>
          <w:szCs w:val="21"/>
        </w:rPr>
        <w:t xml:space="preserve">E. </w:t>
      </w:r>
      <w:r>
        <w:rPr>
          <w:rFonts w:ascii="宋体" w:hAnsi="宋体" w:eastAsia="宋体" w:cs="宋体"/>
          <w:spacing w:val="-2"/>
          <w:sz w:val="21"/>
          <w:szCs w:val="21"/>
        </w:rPr>
        <w:t>布洛芬胶囊</w:t>
      </w:r>
    </w:p>
    <w:p w14:paraId="67248339">
      <w:pPr>
        <w:spacing w:before="79" w:line="227" w:lineRule="auto"/>
        <w:ind w:left="288"/>
        <w:rPr>
          <w:rFonts w:ascii="宋体" w:hAnsi="宋体" w:eastAsia="宋体" w:cs="宋体"/>
          <w:sz w:val="25"/>
          <w:szCs w:val="25"/>
        </w:rPr>
      </w:pPr>
      <w:r>
        <w:rPr>
          <w:rFonts w:ascii="宋体" w:hAnsi="宋体" w:eastAsia="宋体" w:cs="宋体"/>
          <w:b/>
          <w:bCs/>
          <w:spacing w:val="-12"/>
          <w:sz w:val="25"/>
          <w:szCs w:val="25"/>
        </w:rPr>
        <w:t>【</w:t>
      </w:r>
      <w:r>
        <w:rPr>
          <w:rFonts w:ascii="Times New Roman" w:hAnsi="Times New Roman" w:eastAsia="Times New Roman" w:cs="Times New Roman"/>
          <w:b/>
          <w:bCs/>
          <w:spacing w:val="-12"/>
          <w:sz w:val="25"/>
          <w:szCs w:val="25"/>
        </w:rPr>
        <w:t>19</w:t>
      </w:r>
      <w:r>
        <w:rPr>
          <w:rFonts w:ascii="宋体" w:hAnsi="宋体" w:eastAsia="宋体" w:cs="宋体"/>
          <w:b/>
          <w:bCs/>
          <w:spacing w:val="-12"/>
          <w:sz w:val="25"/>
          <w:szCs w:val="25"/>
        </w:rPr>
        <w:t>～</w:t>
      </w:r>
      <w:r>
        <w:rPr>
          <w:rFonts w:ascii="Times New Roman" w:hAnsi="Times New Roman" w:eastAsia="Times New Roman" w:cs="Times New Roman"/>
          <w:b/>
          <w:bCs/>
          <w:spacing w:val="-12"/>
          <w:sz w:val="25"/>
          <w:szCs w:val="25"/>
        </w:rPr>
        <w:t>21</w:t>
      </w:r>
      <w:r>
        <w:rPr>
          <w:rFonts w:ascii="宋体" w:hAnsi="宋体" w:eastAsia="宋体" w:cs="宋体"/>
          <w:b/>
          <w:bCs/>
          <w:spacing w:val="-12"/>
          <w:sz w:val="25"/>
          <w:szCs w:val="25"/>
        </w:rPr>
        <w:t>】</w:t>
      </w:r>
    </w:p>
    <w:p w14:paraId="67793143">
      <w:pPr>
        <w:spacing w:before="65" w:line="338" w:lineRule="auto"/>
        <w:ind w:left="10" w:right="28" w:firstLine="399"/>
        <w:rPr>
          <w:rFonts w:ascii="宋体" w:hAnsi="宋体" w:eastAsia="宋体" w:cs="宋体"/>
          <w:sz w:val="21"/>
          <w:szCs w:val="21"/>
        </w:rPr>
      </w:pPr>
      <w:r>
        <w:rPr>
          <w:rFonts w:ascii="宋体" w:hAnsi="宋体" w:eastAsia="宋体" w:cs="宋体"/>
          <w:spacing w:val="11"/>
          <w:sz w:val="21"/>
          <w:szCs w:val="21"/>
        </w:rPr>
        <w:t>2014年7月7日，某药品生产企业在某晚报大篇幅刊登国药广审(</w:t>
      </w:r>
      <w:r>
        <w:rPr>
          <w:rFonts w:ascii="宋体" w:hAnsi="宋体" w:eastAsia="宋体" w:cs="宋体"/>
          <w:spacing w:val="10"/>
          <w:sz w:val="21"/>
          <w:szCs w:val="21"/>
        </w:rPr>
        <w:t>文)第2012110745号药品广</w:t>
      </w:r>
      <w:r>
        <w:rPr>
          <w:rFonts w:ascii="宋体" w:hAnsi="宋体" w:eastAsia="宋体" w:cs="宋体"/>
          <w:sz w:val="21"/>
          <w:szCs w:val="21"/>
        </w:rPr>
        <w:t xml:space="preserve"> </w:t>
      </w:r>
      <w:r>
        <w:rPr>
          <w:rFonts w:ascii="宋体" w:hAnsi="宋体" w:eastAsia="宋体" w:cs="宋体"/>
          <w:spacing w:val="-3"/>
          <w:sz w:val="21"/>
          <w:szCs w:val="21"/>
        </w:rPr>
        <w:t>告，该广告宣称“八大医院权威认证，安全、一天起效，三</w:t>
      </w:r>
      <w:r>
        <w:rPr>
          <w:rFonts w:ascii="宋体" w:hAnsi="宋体" w:eastAsia="宋体" w:cs="宋体"/>
          <w:spacing w:val="-4"/>
          <w:sz w:val="21"/>
          <w:szCs w:val="21"/>
        </w:rPr>
        <w:t>十天痊愈”。</w:t>
      </w:r>
    </w:p>
    <w:p w14:paraId="69B5323A">
      <w:pPr>
        <w:spacing w:before="1" w:line="217" w:lineRule="auto"/>
        <w:ind w:left="410"/>
        <w:rPr>
          <w:rFonts w:ascii="宋体" w:hAnsi="宋体" w:eastAsia="宋体" w:cs="宋体"/>
          <w:sz w:val="21"/>
          <w:szCs w:val="21"/>
        </w:rPr>
      </w:pPr>
      <w:r>
        <w:rPr>
          <w:rFonts w:ascii="宋体" w:hAnsi="宋体" w:eastAsia="宋体" w:cs="宋体"/>
          <w:sz w:val="21"/>
          <w:szCs w:val="21"/>
        </w:rPr>
        <w:t>19.对该药品广告批准文号格式的说法，正确的是(</w:t>
      </w:r>
      <w:r>
        <w:rPr>
          <w:rFonts w:ascii="宋体" w:hAnsi="宋体" w:eastAsia="宋体" w:cs="宋体"/>
          <w:spacing w:val="27"/>
          <w:sz w:val="21"/>
          <w:szCs w:val="21"/>
        </w:rPr>
        <w:t xml:space="preserve">  </w:t>
      </w:r>
      <w:r>
        <w:rPr>
          <w:rFonts w:ascii="宋体" w:hAnsi="宋体" w:eastAsia="宋体" w:cs="宋体"/>
          <w:sz w:val="21"/>
          <w:szCs w:val="21"/>
        </w:rPr>
        <w:t>)。</w:t>
      </w:r>
    </w:p>
    <w:p w14:paraId="115187D1">
      <w:pPr>
        <w:spacing w:before="133" w:line="219" w:lineRule="auto"/>
        <w:ind w:left="730"/>
        <w:rPr>
          <w:rFonts w:ascii="宋体" w:hAnsi="宋体" w:eastAsia="宋体" w:cs="宋体"/>
          <w:sz w:val="21"/>
          <w:szCs w:val="21"/>
        </w:rPr>
      </w:pPr>
      <w:r>
        <w:rPr>
          <w:rFonts w:ascii="Times New Roman" w:hAnsi="Times New Roman" w:eastAsia="Times New Roman" w:cs="Times New Roman"/>
          <w:spacing w:val="-2"/>
          <w:sz w:val="21"/>
          <w:szCs w:val="21"/>
        </w:rPr>
        <w:t>A.</w:t>
      </w:r>
      <w:r>
        <w:rPr>
          <w:rFonts w:ascii="宋体" w:hAnsi="宋体" w:eastAsia="宋体" w:cs="宋体"/>
          <w:spacing w:val="-2"/>
          <w:sz w:val="21"/>
          <w:szCs w:val="21"/>
        </w:rPr>
        <w:t>“国”字开头的文号全国有效，异地发布不用办理备案申请</w:t>
      </w:r>
    </w:p>
    <w:p w14:paraId="2951BCBD">
      <w:pPr>
        <w:spacing w:before="140" w:line="219" w:lineRule="auto"/>
        <w:ind w:left="730"/>
        <w:rPr>
          <w:rFonts w:ascii="宋体" w:hAnsi="宋体" w:eastAsia="宋体" w:cs="宋体"/>
          <w:sz w:val="21"/>
          <w:szCs w:val="21"/>
        </w:rPr>
      </w:pPr>
      <w:r>
        <w:rPr>
          <w:rFonts w:ascii="Times New Roman" w:hAnsi="Times New Roman" w:eastAsia="Times New Roman" w:cs="Times New Roman"/>
          <w:spacing w:val="1"/>
          <w:sz w:val="21"/>
          <w:szCs w:val="21"/>
        </w:rPr>
        <w:t xml:space="preserve">B. </w:t>
      </w:r>
      <w:r>
        <w:rPr>
          <w:rFonts w:ascii="宋体" w:hAnsi="宋体" w:eastAsia="宋体" w:cs="宋体"/>
          <w:spacing w:val="1"/>
          <w:sz w:val="21"/>
          <w:szCs w:val="21"/>
        </w:rPr>
        <w:t>文号中数字组成部分应该为9位，该文号可直接认定为虚假文号</w:t>
      </w:r>
    </w:p>
    <w:p w14:paraId="6A4E43FC">
      <w:pPr>
        <w:spacing w:before="111" w:line="218" w:lineRule="auto"/>
        <w:ind w:left="730"/>
        <w:rPr>
          <w:rFonts w:ascii="宋体" w:hAnsi="宋体" w:eastAsia="宋体" w:cs="宋体"/>
          <w:sz w:val="21"/>
          <w:szCs w:val="21"/>
        </w:rPr>
      </w:pPr>
      <w:r>
        <w:rPr>
          <w:rFonts w:ascii="宋体" w:hAnsi="宋体" w:eastAsia="宋体" w:cs="宋体"/>
          <w:spacing w:val="4"/>
          <w:sz w:val="21"/>
          <w:szCs w:val="21"/>
        </w:rPr>
        <w:t>C.文号中数字组成部分前6位代表审查年月，后4位代表广告批准序号</w:t>
      </w:r>
    </w:p>
    <w:p w14:paraId="0117EAF1">
      <w:pPr>
        <w:spacing w:before="142" w:line="218" w:lineRule="auto"/>
        <w:ind w:left="730"/>
        <w:rPr>
          <w:rFonts w:ascii="宋体" w:hAnsi="宋体" w:eastAsia="宋体" w:cs="宋体"/>
          <w:sz w:val="21"/>
          <w:szCs w:val="21"/>
        </w:rPr>
      </w:pPr>
      <w:r>
        <w:rPr>
          <w:rFonts w:ascii="Times New Roman" w:hAnsi="Times New Roman" w:eastAsia="Times New Roman" w:cs="Times New Roman"/>
          <w:spacing w:val="1"/>
          <w:sz w:val="21"/>
          <w:szCs w:val="21"/>
        </w:rPr>
        <w:t>D.</w:t>
      </w:r>
      <w:r>
        <w:rPr>
          <w:rFonts w:ascii="Times New Roman" w:hAnsi="Times New Roman" w:eastAsia="Times New Roman" w:cs="Times New Roman"/>
          <w:spacing w:val="-13"/>
          <w:sz w:val="21"/>
          <w:szCs w:val="21"/>
        </w:rPr>
        <w:t xml:space="preserve"> </w:t>
      </w:r>
      <w:r>
        <w:rPr>
          <w:rFonts w:ascii="宋体" w:hAnsi="宋体" w:eastAsia="宋体" w:cs="宋体"/>
          <w:spacing w:val="1"/>
          <w:sz w:val="21"/>
          <w:szCs w:val="21"/>
        </w:rPr>
        <w:t>文号中“文”代表广告媒介形式的分类代号，可</w:t>
      </w:r>
      <w:r>
        <w:rPr>
          <w:rFonts w:ascii="宋体" w:hAnsi="宋体" w:eastAsia="宋体" w:cs="宋体"/>
          <w:sz w:val="21"/>
          <w:szCs w:val="21"/>
        </w:rPr>
        <w:t>以用于报纸和广播电视</w:t>
      </w:r>
    </w:p>
    <w:p w14:paraId="4CE306A6">
      <w:pPr>
        <w:spacing w:before="132" w:line="218" w:lineRule="auto"/>
        <w:ind w:left="410"/>
        <w:rPr>
          <w:rFonts w:ascii="宋体" w:hAnsi="宋体" w:eastAsia="宋体" w:cs="宋体"/>
          <w:sz w:val="21"/>
          <w:szCs w:val="21"/>
        </w:rPr>
      </w:pPr>
      <w:r>
        <w:rPr>
          <w:rFonts w:ascii="宋体" w:hAnsi="宋体" w:eastAsia="宋体" w:cs="宋体"/>
          <w:spacing w:val="1"/>
          <w:sz w:val="21"/>
          <w:szCs w:val="21"/>
        </w:rPr>
        <w:t>20.对该药品广告批准文号有效期的认定，正确的是(</w:t>
      </w:r>
      <w:r>
        <w:rPr>
          <w:rFonts w:ascii="宋体" w:hAnsi="宋体" w:eastAsia="宋体" w:cs="宋体"/>
          <w:spacing w:val="30"/>
          <w:sz w:val="21"/>
          <w:szCs w:val="21"/>
        </w:rPr>
        <w:t xml:space="preserve">  </w:t>
      </w:r>
      <w:r>
        <w:rPr>
          <w:rFonts w:ascii="宋体" w:hAnsi="宋体" w:eastAsia="宋体" w:cs="宋体"/>
          <w:sz w:val="21"/>
          <w:szCs w:val="21"/>
        </w:rPr>
        <w:t>)。</w:t>
      </w:r>
    </w:p>
    <w:p w14:paraId="343EF52F">
      <w:pPr>
        <w:spacing w:before="142" w:line="218" w:lineRule="auto"/>
        <w:ind w:left="730"/>
        <w:rPr>
          <w:rFonts w:ascii="宋体" w:hAnsi="宋体" w:eastAsia="宋体" w:cs="宋体"/>
          <w:sz w:val="21"/>
          <w:szCs w:val="21"/>
        </w:rPr>
      </w:pPr>
      <w:r>
        <w:rPr>
          <w:rFonts w:ascii="Times New Roman" w:hAnsi="Times New Roman" w:eastAsia="Times New Roman" w:cs="Times New Roman"/>
          <w:spacing w:val="1"/>
          <w:sz w:val="21"/>
          <w:szCs w:val="21"/>
        </w:rPr>
        <w:t>A.</w:t>
      </w:r>
      <w:r>
        <w:rPr>
          <w:rFonts w:ascii="Times New Roman" w:hAnsi="Times New Roman" w:eastAsia="Times New Roman" w:cs="Times New Roman"/>
          <w:spacing w:val="2"/>
          <w:sz w:val="21"/>
          <w:szCs w:val="21"/>
        </w:rPr>
        <w:t xml:space="preserve"> </w:t>
      </w:r>
      <w:r>
        <w:rPr>
          <w:rFonts w:ascii="宋体" w:hAnsi="宋体" w:eastAsia="宋体" w:cs="宋体"/>
          <w:spacing w:val="1"/>
          <w:sz w:val="21"/>
          <w:szCs w:val="21"/>
        </w:rPr>
        <w:t>药品广告批准文号有效期为6个月，该文号已到期作废</w:t>
      </w:r>
    </w:p>
    <w:p w14:paraId="1B8E618C">
      <w:pPr>
        <w:spacing w:before="132" w:line="218" w:lineRule="auto"/>
        <w:ind w:left="730"/>
        <w:rPr>
          <w:rFonts w:ascii="宋体" w:hAnsi="宋体" w:eastAsia="宋体" w:cs="宋体"/>
          <w:sz w:val="21"/>
          <w:szCs w:val="21"/>
        </w:rPr>
      </w:pPr>
      <w:r>
        <w:rPr>
          <w:rFonts w:ascii="Times New Roman" w:hAnsi="Times New Roman" w:eastAsia="Times New Roman" w:cs="Times New Roman"/>
          <w:spacing w:val="2"/>
          <w:sz w:val="21"/>
          <w:szCs w:val="21"/>
        </w:rPr>
        <w:t>B.</w:t>
      </w:r>
      <w:r>
        <w:rPr>
          <w:rFonts w:ascii="Times New Roman" w:hAnsi="Times New Roman" w:eastAsia="Times New Roman" w:cs="Times New Roman"/>
          <w:spacing w:val="-11"/>
          <w:sz w:val="21"/>
          <w:szCs w:val="21"/>
        </w:rPr>
        <w:t xml:space="preserve"> </w:t>
      </w:r>
      <w:r>
        <w:rPr>
          <w:rFonts w:ascii="宋体" w:hAnsi="宋体" w:eastAsia="宋体" w:cs="宋体"/>
          <w:spacing w:val="2"/>
          <w:sz w:val="21"/>
          <w:szCs w:val="21"/>
        </w:rPr>
        <w:t>药品广告批准文号有效期为1年，该文号已到期作废</w:t>
      </w:r>
    </w:p>
    <w:p w14:paraId="54CE2664">
      <w:pPr>
        <w:spacing w:before="112" w:line="218" w:lineRule="auto"/>
        <w:ind w:left="730"/>
        <w:rPr>
          <w:rFonts w:ascii="宋体" w:hAnsi="宋体" w:eastAsia="宋体" w:cs="宋体"/>
          <w:sz w:val="21"/>
          <w:szCs w:val="21"/>
        </w:rPr>
      </w:pPr>
      <w:r>
        <w:rPr>
          <w:rFonts w:ascii="宋体" w:hAnsi="宋体" w:eastAsia="宋体" w:cs="宋体"/>
          <w:spacing w:val="3"/>
          <w:sz w:val="21"/>
          <w:szCs w:val="21"/>
        </w:rPr>
        <w:t>C.药品广告批准文号有效期为2年，该文号仍在有效期内</w:t>
      </w:r>
    </w:p>
    <w:p w14:paraId="2152E9F8">
      <w:pPr>
        <w:spacing w:before="152" w:line="218" w:lineRule="auto"/>
        <w:ind w:left="730"/>
        <w:rPr>
          <w:rFonts w:ascii="宋体" w:hAnsi="宋体" w:eastAsia="宋体" w:cs="宋体"/>
          <w:sz w:val="21"/>
          <w:szCs w:val="21"/>
        </w:rPr>
      </w:pPr>
      <w:r>
        <w:rPr>
          <w:rFonts w:ascii="Times New Roman" w:hAnsi="Times New Roman" w:eastAsia="Times New Roman" w:cs="Times New Roman"/>
          <w:spacing w:val="1"/>
          <w:sz w:val="21"/>
          <w:szCs w:val="21"/>
        </w:rPr>
        <w:t>D.</w:t>
      </w:r>
      <w:r>
        <w:rPr>
          <w:rFonts w:ascii="Times New Roman" w:hAnsi="Times New Roman" w:eastAsia="Times New Roman" w:cs="Times New Roman"/>
          <w:spacing w:val="2"/>
          <w:sz w:val="21"/>
          <w:szCs w:val="21"/>
        </w:rPr>
        <w:t xml:space="preserve"> </w:t>
      </w:r>
      <w:r>
        <w:rPr>
          <w:rFonts w:ascii="宋体" w:hAnsi="宋体" w:eastAsia="宋体" w:cs="宋体"/>
          <w:spacing w:val="1"/>
          <w:sz w:val="21"/>
          <w:szCs w:val="21"/>
        </w:rPr>
        <w:t>药品广告批准文号有效期为2年，该文号已到期作废</w:t>
      </w:r>
    </w:p>
    <w:p w14:paraId="10E7374C">
      <w:pPr>
        <w:spacing w:before="132" w:line="218" w:lineRule="auto"/>
        <w:ind w:left="410"/>
        <w:rPr>
          <w:rFonts w:ascii="宋体" w:hAnsi="宋体" w:eastAsia="宋体" w:cs="宋体"/>
          <w:sz w:val="21"/>
          <w:szCs w:val="21"/>
        </w:rPr>
      </w:pPr>
      <w:r>
        <w:rPr>
          <w:rFonts w:ascii="宋体" w:hAnsi="宋体" w:eastAsia="宋体" w:cs="宋体"/>
          <w:spacing w:val="1"/>
          <w:sz w:val="21"/>
          <w:szCs w:val="21"/>
        </w:rPr>
        <w:t>21.对该药品广告内容的定性，正确的是(</w:t>
      </w:r>
      <w:r>
        <w:rPr>
          <w:rFonts w:ascii="宋体" w:hAnsi="宋体" w:eastAsia="宋体" w:cs="宋体"/>
          <w:spacing w:val="31"/>
          <w:sz w:val="21"/>
          <w:szCs w:val="21"/>
        </w:rPr>
        <w:t xml:space="preserve">  </w:t>
      </w:r>
      <w:r>
        <w:rPr>
          <w:rFonts w:ascii="宋体" w:hAnsi="宋体" w:eastAsia="宋体" w:cs="宋体"/>
          <w:spacing w:val="1"/>
          <w:sz w:val="21"/>
          <w:szCs w:val="21"/>
        </w:rPr>
        <w:t>)。</w:t>
      </w:r>
    </w:p>
    <w:p w14:paraId="5995AF85">
      <w:pPr>
        <w:spacing w:before="132" w:line="218" w:lineRule="auto"/>
        <w:ind w:left="730"/>
        <w:rPr>
          <w:rFonts w:ascii="宋体" w:hAnsi="宋体" w:eastAsia="宋体" w:cs="宋体"/>
          <w:sz w:val="21"/>
          <w:szCs w:val="21"/>
        </w:rPr>
      </w:pPr>
      <w:r>
        <w:rPr>
          <w:rFonts w:ascii="Times New Roman" w:hAnsi="Times New Roman" w:eastAsia="Times New Roman" w:cs="Times New Roman"/>
          <w:spacing w:val="-1"/>
          <w:sz w:val="21"/>
          <w:szCs w:val="21"/>
        </w:rPr>
        <w:t>A.</w:t>
      </w:r>
      <w:r>
        <w:rPr>
          <w:rFonts w:ascii="Times New Roman" w:hAnsi="Times New Roman" w:eastAsia="Times New Roman" w:cs="Times New Roman"/>
          <w:spacing w:val="-11"/>
          <w:sz w:val="21"/>
          <w:szCs w:val="21"/>
        </w:rPr>
        <w:t xml:space="preserve"> </w:t>
      </w:r>
      <w:r>
        <w:rPr>
          <w:rFonts w:ascii="宋体" w:hAnsi="宋体" w:eastAsia="宋体" w:cs="宋体"/>
          <w:spacing w:val="-1"/>
          <w:sz w:val="21"/>
          <w:szCs w:val="21"/>
        </w:rPr>
        <w:t>提供虚假材料申请药品广告审批</w:t>
      </w:r>
    </w:p>
    <w:p w14:paraId="69EF3D7B">
      <w:pPr>
        <w:spacing w:before="113" w:line="219" w:lineRule="auto"/>
        <w:ind w:left="730"/>
        <w:rPr>
          <w:rFonts w:ascii="宋体" w:hAnsi="宋体" w:eastAsia="宋体" w:cs="宋体"/>
          <w:sz w:val="21"/>
          <w:szCs w:val="21"/>
        </w:rPr>
      </w:pPr>
      <w:r>
        <w:rPr>
          <w:rFonts w:ascii="宋体" w:hAnsi="宋体" w:eastAsia="宋体" w:cs="宋体"/>
          <w:spacing w:val="2"/>
          <w:sz w:val="21"/>
          <w:szCs w:val="21"/>
        </w:rPr>
        <w:t>B.含有不科学地表示功效的断言和保证</w:t>
      </w:r>
    </w:p>
    <w:p w14:paraId="44BBA910">
      <w:pPr>
        <w:spacing w:before="152" w:line="219" w:lineRule="auto"/>
        <w:ind w:left="730"/>
        <w:rPr>
          <w:rFonts w:ascii="宋体" w:hAnsi="宋体" w:eastAsia="宋体" w:cs="宋体"/>
          <w:sz w:val="21"/>
          <w:szCs w:val="21"/>
        </w:rPr>
      </w:pPr>
      <w:r>
        <w:rPr>
          <w:rFonts w:ascii="Times New Roman" w:hAnsi="Times New Roman" w:eastAsia="Times New Roman" w:cs="Times New Roman"/>
          <w:spacing w:val="6"/>
          <w:sz w:val="21"/>
          <w:szCs w:val="21"/>
        </w:rPr>
        <w:t>C.</w:t>
      </w:r>
      <w:r>
        <w:rPr>
          <w:rFonts w:ascii="Times New Roman" w:hAnsi="Times New Roman" w:eastAsia="Times New Roman" w:cs="Times New Roman"/>
          <w:spacing w:val="-1"/>
          <w:sz w:val="21"/>
          <w:szCs w:val="21"/>
        </w:rPr>
        <w:t xml:space="preserve"> </w:t>
      </w:r>
      <w:r>
        <w:rPr>
          <w:rFonts w:ascii="宋体" w:hAnsi="宋体" w:eastAsia="宋体" w:cs="宋体"/>
          <w:spacing w:val="6"/>
          <w:sz w:val="21"/>
          <w:szCs w:val="21"/>
        </w:rPr>
        <w:t>任意扩大产品适应症(功能主治)范围</w:t>
      </w:r>
    </w:p>
    <w:p w14:paraId="354E6D92">
      <w:pPr>
        <w:spacing w:before="129" w:line="218" w:lineRule="auto"/>
        <w:ind w:left="730"/>
        <w:rPr>
          <w:rFonts w:ascii="宋体" w:hAnsi="宋体" w:eastAsia="宋体" w:cs="宋体"/>
          <w:sz w:val="21"/>
          <w:szCs w:val="21"/>
        </w:rPr>
      </w:pPr>
      <w:r>
        <w:rPr>
          <w:rFonts w:ascii="宋体" w:hAnsi="宋体" w:eastAsia="宋体" w:cs="宋体"/>
          <w:spacing w:val="2"/>
          <w:sz w:val="21"/>
          <w:szCs w:val="21"/>
        </w:rPr>
        <w:t>D.篡改经批准的药品广告内容进行虚假宣传</w:t>
      </w:r>
    </w:p>
    <w:p w14:paraId="614999AB">
      <w:pPr>
        <w:spacing w:before="269" w:line="222" w:lineRule="auto"/>
        <w:ind w:left="413"/>
        <w:rPr>
          <w:rFonts w:ascii="黑体" w:hAnsi="黑体" w:eastAsia="黑体" w:cs="黑体"/>
          <w:sz w:val="21"/>
          <w:szCs w:val="21"/>
        </w:rPr>
      </w:pPr>
      <w:r>
        <w:rPr>
          <w:rFonts w:ascii="黑体" w:hAnsi="黑体" w:eastAsia="黑体" w:cs="黑体"/>
          <w:b/>
          <w:bCs/>
          <w:spacing w:val="13"/>
          <w:sz w:val="21"/>
          <w:szCs w:val="21"/>
        </w:rPr>
        <w:t>四</w:t>
      </w:r>
      <w:r>
        <w:rPr>
          <w:rFonts w:ascii="黑体" w:hAnsi="黑体" w:eastAsia="黑体" w:cs="黑体"/>
          <w:spacing w:val="-47"/>
          <w:sz w:val="21"/>
          <w:szCs w:val="21"/>
        </w:rPr>
        <w:t xml:space="preserve"> </w:t>
      </w:r>
      <w:r>
        <w:rPr>
          <w:rFonts w:ascii="黑体" w:hAnsi="黑体" w:eastAsia="黑体" w:cs="黑体"/>
          <w:b/>
          <w:bCs/>
          <w:spacing w:val="13"/>
          <w:sz w:val="21"/>
          <w:szCs w:val="21"/>
        </w:rPr>
        <w:t>、</w:t>
      </w:r>
      <w:r>
        <w:rPr>
          <w:rFonts w:ascii="宋体" w:hAnsi="宋体" w:eastAsia="宋体" w:cs="宋体"/>
          <w:b/>
          <w:bCs/>
          <w:spacing w:val="13"/>
          <w:sz w:val="21"/>
          <w:szCs w:val="21"/>
        </w:rPr>
        <w:t>X</w:t>
      </w:r>
      <w:r>
        <w:rPr>
          <w:rFonts w:ascii="宋体" w:hAnsi="宋体" w:eastAsia="宋体" w:cs="宋体"/>
          <w:spacing w:val="13"/>
          <w:sz w:val="21"/>
          <w:szCs w:val="21"/>
        </w:rPr>
        <w:t xml:space="preserve"> </w:t>
      </w:r>
      <w:r>
        <w:rPr>
          <w:rFonts w:ascii="黑体" w:hAnsi="黑体" w:eastAsia="黑体" w:cs="黑体"/>
          <w:b/>
          <w:bCs/>
          <w:spacing w:val="13"/>
          <w:sz w:val="21"/>
          <w:szCs w:val="21"/>
        </w:rPr>
        <w:t>型题(多项选择题)</w:t>
      </w:r>
    </w:p>
    <w:p w14:paraId="517CC676">
      <w:pPr>
        <w:spacing w:before="253" w:line="312" w:lineRule="auto"/>
        <w:ind w:firstLine="410"/>
        <w:jc w:val="both"/>
        <w:rPr>
          <w:rFonts w:ascii="宋体" w:hAnsi="宋体" w:eastAsia="宋体" w:cs="宋体"/>
          <w:sz w:val="21"/>
          <w:szCs w:val="21"/>
        </w:rPr>
      </w:pPr>
      <w:r>
        <w:rPr>
          <w:rFonts w:ascii="宋体" w:hAnsi="宋体" w:eastAsia="宋体" w:cs="宋体"/>
          <w:spacing w:val="7"/>
          <w:sz w:val="21"/>
          <w:szCs w:val="21"/>
        </w:rPr>
        <w:t>多项选择题由一个题干和备选项组成。药事管理与法规科目每道题的备选项为四个，其他科</w:t>
      </w:r>
      <w:r>
        <w:rPr>
          <w:rFonts w:ascii="宋体" w:hAnsi="宋体" w:eastAsia="宋体" w:cs="宋体"/>
          <w:spacing w:val="16"/>
          <w:sz w:val="21"/>
          <w:szCs w:val="21"/>
        </w:rPr>
        <w:t xml:space="preserve"> </w:t>
      </w:r>
      <w:r>
        <w:rPr>
          <w:rFonts w:ascii="宋体" w:hAnsi="宋体" w:eastAsia="宋体" w:cs="宋体"/>
          <w:spacing w:val="8"/>
          <w:sz w:val="21"/>
          <w:szCs w:val="21"/>
        </w:rPr>
        <w:t>目每道题的备选项为五个。每道题备选项中至少有两个正确</w:t>
      </w:r>
      <w:r>
        <w:rPr>
          <w:rFonts w:ascii="宋体" w:hAnsi="宋体" w:eastAsia="宋体" w:cs="宋体"/>
          <w:spacing w:val="7"/>
          <w:sz w:val="21"/>
          <w:szCs w:val="21"/>
        </w:rPr>
        <w:t>答案，多选、少选、错选或不选均不</w:t>
      </w:r>
      <w:r>
        <w:rPr>
          <w:rFonts w:ascii="宋体" w:hAnsi="宋体" w:eastAsia="宋体" w:cs="宋体"/>
          <w:sz w:val="21"/>
          <w:szCs w:val="21"/>
        </w:rPr>
        <w:t xml:space="preserve"> </w:t>
      </w:r>
      <w:r>
        <w:rPr>
          <w:rFonts w:ascii="宋体" w:hAnsi="宋体" w:eastAsia="宋体" w:cs="宋体"/>
          <w:spacing w:val="-2"/>
          <w:sz w:val="21"/>
          <w:szCs w:val="21"/>
        </w:rPr>
        <w:t>得分。</w:t>
      </w:r>
    </w:p>
    <w:p w14:paraId="2F5C2BE8">
      <w:pPr>
        <w:spacing w:before="1" w:line="220" w:lineRule="auto"/>
        <w:ind w:left="413"/>
        <w:rPr>
          <w:rFonts w:ascii="黑体" w:hAnsi="黑体" w:eastAsia="黑体" w:cs="黑体"/>
          <w:sz w:val="21"/>
          <w:szCs w:val="21"/>
        </w:rPr>
      </w:pPr>
      <w:r>
        <w:rPr>
          <w:rFonts w:ascii="黑体" w:hAnsi="黑体" w:eastAsia="黑体" w:cs="黑体"/>
          <w:b/>
          <w:bCs/>
          <w:spacing w:val="-10"/>
          <w:sz w:val="21"/>
          <w:szCs w:val="21"/>
        </w:rPr>
        <w:t>试题举例：</w:t>
      </w:r>
    </w:p>
    <w:p w14:paraId="5D1F8EAB">
      <w:pPr>
        <w:spacing w:before="163" w:line="309" w:lineRule="auto"/>
        <w:ind w:left="800" w:right="30" w:hanging="390"/>
        <w:rPr>
          <w:rFonts w:ascii="宋体" w:hAnsi="宋体" w:eastAsia="宋体" w:cs="宋体"/>
          <w:sz w:val="21"/>
          <w:szCs w:val="21"/>
        </w:rPr>
      </w:pPr>
      <w:r>
        <w:rPr>
          <w:rFonts w:ascii="宋体" w:hAnsi="宋体" w:eastAsia="宋体" w:cs="宋体"/>
          <w:spacing w:val="5"/>
          <w:sz w:val="21"/>
          <w:szCs w:val="21"/>
        </w:rPr>
        <w:t>22.某男，50岁，卒然腹中绞痛，欲吐不得吐</w:t>
      </w:r>
      <w:r>
        <w:rPr>
          <w:rFonts w:ascii="宋体" w:hAnsi="宋体" w:eastAsia="宋体" w:cs="宋体"/>
          <w:spacing w:val="4"/>
          <w:sz w:val="21"/>
          <w:szCs w:val="21"/>
        </w:rPr>
        <w:t>，欲泻不得泻，烦躁闷乱，甚则面色清惨，四肢</w:t>
      </w:r>
      <w:r>
        <w:rPr>
          <w:rFonts w:ascii="宋体" w:hAnsi="宋体" w:eastAsia="宋体" w:cs="宋体"/>
          <w:sz w:val="21"/>
          <w:szCs w:val="21"/>
        </w:rPr>
        <w:t xml:space="preserve"> 厥冷，头汗出，脉沉伏，治宜选用的成药有(</w:t>
      </w:r>
      <w:r>
        <w:rPr>
          <w:rFonts w:ascii="宋体" w:hAnsi="宋体" w:eastAsia="宋体" w:cs="宋体"/>
          <w:spacing w:val="35"/>
          <w:sz w:val="21"/>
          <w:szCs w:val="21"/>
        </w:rPr>
        <w:t xml:space="preserve">  </w:t>
      </w:r>
      <w:r>
        <w:rPr>
          <w:rFonts w:ascii="宋体" w:hAnsi="宋体" w:eastAsia="宋体" w:cs="宋体"/>
          <w:sz w:val="21"/>
          <w:szCs w:val="21"/>
        </w:rPr>
        <w:t>)。</w:t>
      </w:r>
    </w:p>
    <w:p w14:paraId="65EF770E">
      <w:pPr>
        <w:spacing w:before="16" w:line="219" w:lineRule="auto"/>
        <w:ind w:left="730"/>
        <w:rPr>
          <w:rFonts w:ascii="宋体" w:hAnsi="宋体" w:eastAsia="宋体" w:cs="宋体"/>
          <w:sz w:val="21"/>
          <w:szCs w:val="21"/>
        </w:rPr>
      </w:pPr>
      <w:r>
        <w:rPr>
          <w:rFonts w:ascii="Times New Roman" w:hAnsi="Times New Roman" w:eastAsia="Times New Roman" w:cs="Times New Roman"/>
          <w:spacing w:val="4"/>
          <w:sz w:val="21"/>
          <w:szCs w:val="21"/>
        </w:rPr>
        <w:t>A.</w:t>
      </w:r>
      <w:r>
        <w:rPr>
          <w:rFonts w:ascii="Times New Roman" w:hAnsi="Times New Roman" w:eastAsia="Times New Roman" w:cs="Times New Roman"/>
          <w:spacing w:val="-15"/>
          <w:sz w:val="21"/>
          <w:szCs w:val="21"/>
        </w:rPr>
        <w:t xml:space="preserve"> </w:t>
      </w:r>
      <w:r>
        <w:rPr>
          <w:rFonts w:ascii="宋体" w:hAnsi="宋体" w:eastAsia="宋体" w:cs="宋体"/>
          <w:spacing w:val="4"/>
          <w:sz w:val="21"/>
          <w:szCs w:val="21"/>
        </w:rPr>
        <w:t>玉枢散</w:t>
      </w:r>
      <w:r>
        <w:rPr>
          <w:rFonts w:ascii="宋体" w:hAnsi="宋体" w:eastAsia="宋体" w:cs="宋体"/>
          <w:sz w:val="21"/>
          <w:szCs w:val="21"/>
        </w:rPr>
        <w:t xml:space="preserve">                         </w:t>
      </w:r>
      <w:r>
        <w:rPr>
          <w:rFonts w:ascii="Times New Roman" w:hAnsi="Times New Roman" w:eastAsia="Times New Roman" w:cs="Times New Roman"/>
          <w:spacing w:val="4"/>
          <w:sz w:val="21"/>
          <w:szCs w:val="21"/>
        </w:rPr>
        <w:t>B.</w:t>
      </w:r>
      <w:r>
        <w:rPr>
          <w:rFonts w:ascii="Times New Roman" w:hAnsi="Times New Roman" w:eastAsia="Times New Roman" w:cs="Times New Roman"/>
          <w:spacing w:val="-5"/>
          <w:sz w:val="21"/>
          <w:szCs w:val="21"/>
        </w:rPr>
        <w:t xml:space="preserve"> </w:t>
      </w:r>
      <w:r>
        <w:rPr>
          <w:rFonts w:ascii="宋体" w:hAnsi="宋体" w:eastAsia="宋体" w:cs="宋体"/>
          <w:spacing w:val="4"/>
          <w:sz w:val="21"/>
          <w:szCs w:val="21"/>
        </w:rPr>
        <w:t>行军散</w:t>
      </w:r>
    </w:p>
    <w:p w14:paraId="2B724FF1">
      <w:pPr>
        <w:spacing w:line="219" w:lineRule="auto"/>
        <w:rPr>
          <w:rFonts w:ascii="宋体" w:hAnsi="宋体" w:eastAsia="宋体" w:cs="宋体"/>
          <w:sz w:val="21"/>
          <w:szCs w:val="21"/>
        </w:rPr>
        <w:sectPr>
          <w:footerReference r:id="rId10" w:type="default"/>
          <w:pgSz w:w="12250" w:h="16500"/>
          <w:pgMar w:top="1402" w:right="1648" w:bottom="1124" w:left="1459" w:header="0" w:footer="989" w:gutter="0"/>
          <w:cols w:space="720" w:num="1"/>
        </w:sectPr>
      </w:pPr>
    </w:p>
    <w:p w14:paraId="5BB1A1B5">
      <w:pPr>
        <w:spacing w:before="176" w:line="219" w:lineRule="auto"/>
        <w:ind w:left="522"/>
        <w:rPr>
          <w:rFonts w:ascii="宋体" w:hAnsi="宋体" w:eastAsia="宋体" w:cs="宋体"/>
          <w:sz w:val="21"/>
          <w:szCs w:val="21"/>
        </w:rPr>
      </w:pPr>
      <w:r>
        <w:rPr>
          <w:rFonts w:ascii="Times New Roman" w:hAnsi="Times New Roman" w:eastAsia="Times New Roman" w:cs="Times New Roman"/>
          <w:sz w:val="21"/>
          <w:szCs w:val="21"/>
        </w:rPr>
        <w:t xml:space="preserve">C. </w:t>
      </w:r>
      <w:r>
        <w:rPr>
          <w:rFonts w:ascii="宋体" w:hAnsi="宋体" w:eastAsia="宋体" w:cs="宋体"/>
          <w:sz w:val="21"/>
          <w:szCs w:val="21"/>
        </w:rPr>
        <w:t xml:space="preserve">红灵散                         </w:t>
      </w:r>
      <w:r>
        <w:rPr>
          <w:rFonts w:ascii="Times New Roman" w:hAnsi="Times New Roman" w:eastAsia="Times New Roman" w:cs="Times New Roman"/>
          <w:sz w:val="21"/>
          <w:szCs w:val="21"/>
        </w:rPr>
        <w:t>D.</w:t>
      </w:r>
      <w:r>
        <w:rPr>
          <w:rFonts w:ascii="Times New Roman" w:hAnsi="Times New Roman" w:eastAsia="Times New Roman" w:cs="Times New Roman"/>
          <w:spacing w:val="-7"/>
          <w:sz w:val="21"/>
          <w:szCs w:val="21"/>
        </w:rPr>
        <w:t xml:space="preserve"> </w:t>
      </w:r>
      <w:r>
        <w:rPr>
          <w:rFonts w:ascii="宋体" w:hAnsi="宋体" w:eastAsia="宋体" w:cs="宋体"/>
          <w:sz w:val="21"/>
          <w:szCs w:val="21"/>
        </w:rPr>
        <w:t>紫金锭</w:t>
      </w:r>
    </w:p>
    <w:p w14:paraId="4AA66563">
      <w:pPr>
        <w:spacing w:before="110" w:line="219" w:lineRule="auto"/>
        <w:ind w:left="522"/>
        <w:rPr>
          <w:rFonts w:ascii="宋体" w:hAnsi="宋体" w:eastAsia="宋体" w:cs="宋体"/>
          <w:sz w:val="21"/>
          <w:szCs w:val="21"/>
        </w:rPr>
      </w:pPr>
      <w:r>
        <w:rPr>
          <w:rFonts w:ascii="Times New Roman" w:hAnsi="Times New Roman" w:eastAsia="Times New Roman" w:cs="Times New Roman"/>
          <w:spacing w:val="-3"/>
          <w:sz w:val="21"/>
          <w:szCs w:val="21"/>
        </w:rPr>
        <w:t>E.</w:t>
      </w:r>
      <w:r>
        <w:rPr>
          <w:rFonts w:ascii="Times New Roman" w:hAnsi="Times New Roman" w:eastAsia="Times New Roman" w:cs="Times New Roman"/>
          <w:spacing w:val="14"/>
          <w:w w:val="101"/>
          <w:sz w:val="21"/>
          <w:szCs w:val="21"/>
        </w:rPr>
        <w:t xml:space="preserve"> </w:t>
      </w:r>
      <w:r>
        <w:rPr>
          <w:rFonts w:ascii="宋体" w:hAnsi="宋体" w:eastAsia="宋体" w:cs="宋体"/>
          <w:spacing w:val="-3"/>
          <w:sz w:val="21"/>
          <w:szCs w:val="21"/>
        </w:rPr>
        <w:t>藿香正气散</w:t>
      </w:r>
    </w:p>
    <w:p w14:paraId="7761E9C6">
      <w:pPr>
        <w:spacing w:before="100" w:line="219" w:lineRule="auto"/>
        <w:jc w:val="right"/>
        <w:rPr>
          <w:rFonts w:ascii="宋体" w:hAnsi="宋体" w:eastAsia="宋体" w:cs="宋体"/>
          <w:sz w:val="21"/>
          <w:szCs w:val="21"/>
        </w:rPr>
      </w:pPr>
      <w:r>
        <w:rPr>
          <w:rFonts w:ascii="宋体" w:hAnsi="宋体" w:eastAsia="宋体" w:cs="宋体"/>
          <w:spacing w:val="5"/>
          <w:sz w:val="21"/>
          <w:szCs w:val="21"/>
        </w:rPr>
        <w:t>23.某男，62岁，既往有痛风、前列腺增生病史。近期因头晕、心悸</w:t>
      </w:r>
      <w:r>
        <w:rPr>
          <w:rFonts w:ascii="宋体" w:hAnsi="宋体" w:eastAsia="宋体" w:cs="宋体"/>
          <w:spacing w:val="4"/>
          <w:sz w:val="21"/>
          <w:szCs w:val="21"/>
        </w:rPr>
        <w:t>等症状就诊，检查血压为</w:t>
      </w:r>
    </w:p>
    <w:p w14:paraId="6955E7C0">
      <w:pPr>
        <w:spacing w:before="116" w:line="212" w:lineRule="auto"/>
        <w:ind w:left="602"/>
        <w:rPr>
          <w:rFonts w:ascii="宋体" w:hAnsi="宋体" w:eastAsia="宋体" w:cs="宋体"/>
          <w:sz w:val="21"/>
          <w:szCs w:val="21"/>
        </w:rPr>
      </w:pPr>
      <w:r>
        <w:rPr>
          <w:rFonts w:ascii="Times New Roman" w:hAnsi="Times New Roman" w:eastAsia="Times New Roman" w:cs="Times New Roman"/>
          <w:spacing w:val="1"/>
          <w:sz w:val="21"/>
          <w:szCs w:val="21"/>
        </w:rPr>
        <w:t>160/100</w:t>
      </w:r>
      <w:r>
        <w:rPr>
          <w:rFonts w:ascii="Times New Roman" w:hAnsi="Times New Roman" w:eastAsia="Times New Roman" w:cs="Times New Roman"/>
          <w:sz w:val="21"/>
          <w:szCs w:val="21"/>
        </w:rPr>
        <w:t>mmHg</w:t>
      </w:r>
      <w:r>
        <w:rPr>
          <w:rFonts w:ascii="宋体" w:hAnsi="宋体" w:eastAsia="宋体" w:cs="宋体"/>
          <w:spacing w:val="1"/>
          <w:sz w:val="21"/>
          <w:szCs w:val="21"/>
        </w:rPr>
        <w:t>。需用抗高血压药物进行治疗，下列药物中不宜推荐使用的有(  )。</w:t>
      </w:r>
    </w:p>
    <w:p w14:paraId="6045F597">
      <w:pPr>
        <w:spacing w:before="123" w:line="219" w:lineRule="auto"/>
        <w:ind w:left="522"/>
        <w:rPr>
          <w:rFonts w:ascii="宋体" w:hAnsi="宋体" w:eastAsia="宋体" w:cs="宋体"/>
          <w:sz w:val="21"/>
          <w:szCs w:val="21"/>
        </w:rPr>
      </w:pPr>
      <w:r>
        <w:rPr>
          <w:rFonts w:ascii="宋体" w:hAnsi="宋体" w:eastAsia="宋体" w:cs="宋体"/>
          <w:spacing w:val="3"/>
          <w:sz w:val="21"/>
          <w:szCs w:val="21"/>
        </w:rPr>
        <w:t>A.卡托普利</w:t>
      </w:r>
      <w:r>
        <w:rPr>
          <w:rFonts w:ascii="宋体" w:hAnsi="宋体" w:eastAsia="宋体" w:cs="宋体"/>
          <w:spacing w:val="1"/>
          <w:sz w:val="21"/>
          <w:szCs w:val="21"/>
        </w:rPr>
        <w:t xml:space="preserve">                       </w:t>
      </w:r>
      <w:r>
        <w:rPr>
          <w:rFonts w:ascii="宋体" w:hAnsi="宋体" w:eastAsia="宋体" w:cs="宋体"/>
          <w:spacing w:val="3"/>
          <w:sz w:val="21"/>
          <w:szCs w:val="21"/>
        </w:rPr>
        <w:t>B.氢氯噻嗪</w:t>
      </w:r>
    </w:p>
    <w:p w14:paraId="199A1FFE">
      <w:pPr>
        <w:spacing w:before="112" w:line="220" w:lineRule="auto"/>
        <w:ind w:left="522"/>
        <w:rPr>
          <w:rFonts w:ascii="宋体" w:hAnsi="宋体" w:eastAsia="宋体" w:cs="宋体"/>
          <w:sz w:val="21"/>
          <w:szCs w:val="21"/>
        </w:rPr>
      </w:pPr>
      <w:r>
        <w:rPr>
          <w:rFonts w:ascii="Times New Roman" w:hAnsi="Times New Roman" w:eastAsia="Times New Roman" w:cs="Times New Roman"/>
          <w:spacing w:val="1"/>
          <w:sz w:val="21"/>
          <w:szCs w:val="21"/>
        </w:rPr>
        <w:t xml:space="preserve">C. </w:t>
      </w:r>
      <w:r>
        <w:rPr>
          <w:rFonts w:ascii="宋体" w:hAnsi="宋体" w:eastAsia="宋体" w:cs="宋体"/>
          <w:spacing w:val="1"/>
          <w:sz w:val="21"/>
          <w:szCs w:val="21"/>
        </w:rPr>
        <w:t xml:space="preserve">氨氯地平                     </w:t>
      </w:r>
      <w:r>
        <w:rPr>
          <w:rFonts w:ascii="宋体" w:hAnsi="宋体" w:eastAsia="宋体" w:cs="宋体"/>
          <w:sz w:val="21"/>
          <w:szCs w:val="21"/>
        </w:rPr>
        <w:t xml:space="preserve">  </w:t>
      </w:r>
      <w:r>
        <w:rPr>
          <w:rFonts w:ascii="宋体" w:hAnsi="宋体" w:eastAsia="宋体" w:cs="宋体"/>
          <w:spacing w:val="1"/>
          <w:sz w:val="21"/>
          <w:szCs w:val="21"/>
        </w:rPr>
        <w:t>D.多沙唑嗪</w:t>
      </w:r>
    </w:p>
    <w:p w14:paraId="5C732852">
      <w:pPr>
        <w:spacing w:before="109" w:line="219" w:lineRule="auto"/>
        <w:ind w:left="522"/>
        <w:rPr>
          <w:rFonts w:ascii="宋体" w:hAnsi="宋体" w:eastAsia="宋体" w:cs="宋体"/>
          <w:sz w:val="21"/>
          <w:szCs w:val="21"/>
        </w:rPr>
      </w:pPr>
      <w:r>
        <w:rPr>
          <w:rFonts w:ascii="Times New Roman" w:hAnsi="Times New Roman" w:eastAsia="Times New Roman" w:cs="Times New Roman"/>
          <w:sz w:val="21"/>
          <w:szCs w:val="21"/>
        </w:rPr>
        <w:t>E.</w:t>
      </w:r>
      <w:r>
        <w:rPr>
          <w:rFonts w:ascii="Times New Roman" w:hAnsi="Times New Roman" w:eastAsia="Times New Roman" w:cs="Times New Roman"/>
          <w:spacing w:val="15"/>
          <w:w w:val="101"/>
          <w:sz w:val="21"/>
          <w:szCs w:val="21"/>
        </w:rPr>
        <w:t xml:space="preserve"> </w:t>
      </w:r>
      <w:r>
        <w:rPr>
          <w:rFonts w:ascii="宋体" w:hAnsi="宋体" w:eastAsia="宋体" w:cs="宋体"/>
          <w:sz w:val="21"/>
          <w:szCs w:val="21"/>
        </w:rPr>
        <w:t>吲达帕胺</w:t>
      </w:r>
    </w:p>
    <w:p w14:paraId="65375DFB">
      <w:pPr>
        <w:spacing w:before="111" w:line="219" w:lineRule="auto"/>
        <w:ind w:left="212"/>
        <w:rPr>
          <w:rFonts w:ascii="宋体" w:hAnsi="宋体" w:eastAsia="宋体" w:cs="宋体"/>
          <w:sz w:val="21"/>
          <w:szCs w:val="21"/>
        </w:rPr>
      </w:pPr>
      <w:r>
        <w:rPr>
          <w:rFonts w:ascii="宋体" w:hAnsi="宋体" w:eastAsia="宋体" w:cs="宋体"/>
          <w:sz w:val="21"/>
          <w:szCs w:val="21"/>
        </w:rPr>
        <w:t>24.根据执业药师注册管理相关规定，关于执业药师</w:t>
      </w:r>
      <w:r>
        <w:rPr>
          <w:rFonts w:ascii="宋体" w:hAnsi="宋体" w:eastAsia="宋体" w:cs="宋体"/>
          <w:spacing w:val="-1"/>
          <w:sz w:val="21"/>
          <w:szCs w:val="21"/>
        </w:rPr>
        <w:t>注册许可的说法，正确的有(</w:t>
      </w:r>
      <w:r>
        <w:rPr>
          <w:rFonts w:ascii="宋体" w:hAnsi="宋体" w:eastAsia="宋体" w:cs="宋体"/>
          <w:spacing w:val="50"/>
          <w:sz w:val="21"/>
          <w:szCs w:val="21"/>
        </w:rPr>
        <w:t xml:space="preserve">  </w:t>
      </w:r>
      <w:r>
        <w:rPr>
          <w:rFonts w:ascii="宋体" w:hAnsi="宋体" w:eastAsia="宋体" w:cs="宋体"/>
          <w:spacing w:val="-1"/>
          <w:sz w:val="21"/>
          <w:szCs w:val="21"/>
        </w:rPr>
        <w:t>)。</w:t>
      </w:r>
    </w:p>
    <w:p w14:paraId="128BDCF9">
      <w:pPr>
        <w:spacing w:before="121" w:line="219" w:lineRule="auto"/>
        <w:ind w:left="522"/>
        <w:rPr>
          <w:rFonts w:ascii="宋体" w:hAnsi="宋体" w:eastAsia="宋体" w:cs="宋体"/>
          <w:sz w:val="21"/>
          <w:szCs w:val="21"/>
        </w:rPr>
      </w:pPr>
      <w:r>
        <w:rPr>
          <w:rFonts w:ascii="Times New Roman" w:hAnsi="Times New Roman" w:eastAsia="Times New Roman" w:cs="Times New Roman"/>
          <w:sz w:val="21"/>
          <w:szCs w:val="21"/>
        </w:rPr>
        <w:t>A.</w:t>
      </w:r>
      <w:r>
        <w:rPr>
          <w:rFonts w:ascii="Times New Roman" w:hAnsi="Times New Roman" w:eastAsia="Times New Roman" w:cs="Times New Roman"/>
          <w:spacing w:val="-1"/>
          <w:sz w:val="21"/>
          <w:szCs w:val="21"/>
        </w:rPr>
        <w:t xml:space="preserve"> </w:t>
      </w:r>
      <w:r>
        <w:rPr>
          <w:rFonts w:ascii="宋体" w:hAnsi="宋体" w:eastAsia="宋体" w:cs="宋体"/>
          <w:sz w:val="21"/>
          <w:szCs w:val="21"/>
        </w:rPr>
        <w:t>执业药师注册允许跨地域多点执业</w:t>
      </w:r>
    </w:p>
    <w:p w14:paraId="0702CCE8">
      <w:pPr>
        <w:spacing w:before="101" w:line="219" w:lineRule="auto"/>
        <w:ind w:left="522"/>
        <w:rPr>
          <w:rFonts w:ascii="宋体" w:hAnsi="宋体" w:eastAsia="宋体" w:cs="宋体"/>
          <w:sz w:val="21"/>
          <w:szCs w:val="21"/>
        </w:rPr>
      </w:pPr>
      <w:r>
        <w:rPr>
          <w:rFonts w:ascii="Times New Roman" w:hAnsi="Times New Roman" w:eastAsia="Times New Roman" w:cs="Times New Roman"/>
          <w:spacing w:val="1"/>
          <w:sz w:val="21"/>
          <w:szCs w:val="21"/>
        </w:rPr>
        <w:t>B.</w:t>
      </w:r>
      <w:r>
        <w:rPr>
          <w:rFonts w:ascii="宋体" w:hAnsi="宋体" w:eastAsia="宋体" w:cs="宋体"/>
          <w:spacing w:val="1"/>
          <w:sz w:val="21"/>
          <w:szCs w:val="21"/>
        </w:rPr>
        <w:t>《执业药师注册证》有效期为1年，应每年申请延续注册</w:t>
      </w:r>
    </w:p>
    <w:p w14:paraId="4F419F22">
      <w:pPr>
        <w:spacing w:before="110" w:line="219" w:lineRule="auto"/>
        <w:ind w:left="522"/>
        <w:rPr>
          <w:rFonts w:ascii="宋体" w:hAnsi="宋体" w:eastAsia="宋体" w:cs="宋体"/>
          <w:sz w:val="21"/>
          <w:szCs w:val="21"/>
        </w:rPr>
      </w:pPr>
      <w:r>
        <w:rPr>
          <w:rFonts w:ascii="Times New Roman" w:hAnsi="Times New Roman" w:eastAsia="Times New Roman" w:cs="Times New Roman"/>
          <w:spacing w:val="1"/>
          <w:sz w:val="21"/>
          <w:szCs w:val="21"/>
        </w:rPr>
        <w:t xml:space="preserve">C. </w:t>
      </w:r>
      <w:r>
        <w:rPr>
          <w:rFonts w:ascii="宋体" w:hAnsi="宋体" w:eastAsia="宋体" w:cs="宋体"/>
          <w:spacing w:val="1"/>
          <w:sz w:val="21"/>
          <w:szCs w:val="21"/>
        </w:rPr>
        <w:t>执业药师注册后，执业时应悬挂《执业药师</w:t>
      </w:r>
      <w:r>
        <w:rPr>
          <w:rFonts w:ascii="宋体" w:hAnsi="宋体" w:eastAsia="宋体" w:cs="宋体"/>
          <w:sz w:val="21"/>
          <w:szCs w:val="21"/>
        </w:rPr>
        <w:t>注册证》明示</w:t>
      </w:r>
    </w:p>
    <w:p w14:paraId="6D1E36FF">
      <w:pPr>
        <w:spacing w:before="111" w:line="219" w:lineRule="auto"/>
        <w:ind w:left="522"/>
        <w:rPr>
          <w:rFonts w:ascii="宋体" w:hAnsi="宋体" w:eastAsia="宋体" w:cs="宋体"/>
          <w:sz w:val="21"/>
          <w:szCs w:val="21"/>
        </w:rPr>
      </w:pPr>
      <w:r>
        <w:rPr>
          <w:rFonts w:ascii="宋体" w:hAnsi="宋体" w:eastAsia="宋体" w:cs="宋体"/>
          <w:spacing w:val="2"/>
          <w:sz w:val="21"/>
          <w:szCs w:val="21"/>
        </w:rPr>
        <w:t>D.执业药师申请再次注册，必按规定完成继续教育</w:t>
      </w:r>
    </w:p>
    <w:p w14:paraId="065454E8">
      <w:pPr>
        <w:spacing w:line="219" w:lineRule="auto"/>
        <w:rPr>
          <w:rFonts w:ascii="宋体" w:hAnsi="宋体" w:eastAsia="宋体" w:cs="宋体"/>
          <w:sz w:val="21"/>
          <w:szCs w:val="21"/>
        </w:rPr>
        <w:sectPr>
          <w:footerReference r:id="rId11" w:type="default"/>
          <w:pgSz w:w="12250" w:h="16500"/>
          <w:pgMar w:top="1402" w:right="1489" w:bottom="1122" w:left="1837" w:header="0" w:footer="989" w:gutter="0"/>
          <w:cols w:space="720" w:num="1"/>
        </w:sectPr>
      </w:pPr>
    </w:p>
    <w:p w14:paraId="66CE1ED5">
      <w:pPr>
        <w:pStyle w:val="2"/>
        <w:spacing w:line="393" w:lineRule="auto"/>
      </w:pPr>
    </w:p>
    <w:p w14:paraId="279471A6">
      <w:pPr>
        <w:spacing w:before="130" w:line="219" w:lineRule="auto"/>
        <w:ind w:left="3185"/>
        <w:outlineLvl w:val="0"/>
        <w:rPr>
          <w:rFonts w:ascii="宋体" w:hAnsi="宋体" w:eastAsia="宋体" w:cs="宋体"/>
          <w:sz w:val="40"/>
          <w:szCs w:val="40"/>
        </w:rPr>
      </w:pPr>
      <w:bookmarkStart w:id="4" w:name="bookmark3"/>
      <w:bookmarkEnd w:id="4"/>
      <w:r>
        <w:rPr>
          <w:rFonts w:ascii="宋体" w:hAnsi="宋体" w:eastAsia="宋体" w:cs="宋体"/>
          <w:b/>
          <w:bCs/>
          <w:spacing w:val="-4"/>
          <w:sz w:val="40"/>
          <w:szCs w:val="40"/>
        </w:rPr>
        <w:t>各科目考试大纲</w:t>
      </w:r>
    </w:p>
    <w:p w14:paraId="0F7B3796">
      <w:pPr>
        <w:pStyle w:val="2"/>
        <w:spacing w:line="247" w:lineRule="auto"/>
      </w:pPr>
    </w:p>
    <w:p w14:paraId="74A15011">
      <w:pPr>
        <w:pStyle w:val="2"/>
        <w:spacing w:line="247" w:lineRule="auto"/>
      </w:pPr>
    </w:p>
    <w:p w14:paraId="54A72662">
      <w:pPr>
        <w:pStyle w:val="2"/>
        <w:spacing w:line="248" w:lineRule="auto"/>
      </w:pPr>
    </w:p>
    <w:p w14:paraId="4F165815">
      <w:pPr>
        <w:pStyle w:val="2"/>
        <w:spacing w:line="248" w:lineRule="auto"/>
      </w:pPr>
    </w:p>
    <w:p w14:paraId="7F1DEBFE">
      <w:pPr>
        <w:pStyle w:val="2"/>
        <w:spacing w:line="248" w:lineRule="auto"/>
      </w:pPr>
    </w:p>
    <w:p w14:paraId="4A9B27C8">
      <w:pPr>
        <w:pStyle w:val="2"/>
        <w:spacing w:line="248" w:lineRule="auto"/>
      </w:pPr>
    </w:p>
    <w:p w14:paraId="6CBCFC1D">
      <w:pPr>
        <w:spacing w:before="111" w:line="219" w:lineRule="auto"/>
        <w:ind w:left="3404"/>
        <w:outlineLvl w:val="1"/>
        <w:rPr>
          <w:rFonts w:ascii="宋体" w:hAnsi="宋体" w:eastAsia="宋体" w:cs="宋体"/>
          <w:sz w:val="34"/>
          <w:szCs w:val="34"/>
        </w:rPr>
      </w:pPr>
      <w:bookmarkStart w:id="5" w:name="bookmark4"/>
      <w:bookmarkEnd w:id="5"/>
      <w:r>
        <w:rPr>
          <w:rFonts w:ascii="宋体" w:hAnsi="宋体" w:eastAsia="宋体" w:cs="宋体"/>
          <w:b/>
          <w:bCs/>
          <w:spacing w:val="-6"/>
          <w:sz w:val="34"/>
          <w:szCs w:val="34"/>
        </w:rPr>
        <w:t>药事管理与法规</w:t>
      </w:r>
    </w:p>
    <w:p w14:paraId="6F478437">
      <w:pPr>
        <w:pStyle w:val="2"/>
        <w:spacing w:line="389" w:lineRule="auto"/>
      </w:pPr>
    </w:p>
    <w:p w14:paraId="1176E3D9">
      <w:pPr>
        <w:spacing w:before="65" w:line="332" w:lineRule="auto"/>
        <w:ind w:firstLine="430"/>
        <w:jc w:val="both"/>
        <w:rPr>
          <w:rFonts w:ascii="宋体" w:hAnsi="宋体" w:eastAsia="宋体" w:cs="宋体"/>
          <w:sz w:val="20"/>
          <w:szCs w:val="20"/>
        </w:rPr>
      </w:pPr>
      <w:r>
        <w:rPr>
          <w:rFonts w:ascii="宋体" w:hAnsi="宋体" w:eastAsia="宋体" w:cs="宋体"/>
          <w:spacing w:val="12"/>
          <w:sz w:val="20"/>
          <w:szCs w:val="20"/>
        </w:rPr>
        <w:t>药事管理与法规是执业药师执业过程中应当遵守的行为规范，也是执业活动应当具备的知识与</w:t>
      </w:r>
      <w:r>
        <w:rPr>
          <w:rFonts w:ascii="宋体" w:hAnsi="宋体" w:eastAsia="宋体" w:cs="宋体"/>
          <w:spacing w:val="13"/>
          <w:sz w:val="20"/>
          <w:szCs w:val="20"/>
        </w:rPr>
        <w:t xml:space="preserve"> </w:t>
      </w:r>
      <w:r>
        <w:rPr>
          <w:rFonts w:ascii="宋体" w:hAnsi="宋体" w:eastAsia="宋体" w:cs="宋体"/>
          <w:spacing w:val="12"/>
          <w:sz w:val="20"/>
          <w:szCs w:val="20"/>
        </w:rPr>
        <w:t>能力。本大纲重在考查和要求执业药师参考人员具有遵法、合规执业的自律意识，树立高尚的职业</w:t>
      </w:r>
      <w:r>
        <w:rPr>
          <w:rFonts w:ascii="宋体" w:hAnsi="宋体" w:eastAsia="宋体" w:cs="宋体"/>
          <w:spacing w:val="10"/>
          <w:sz w:val="20"/>
          <w:szCs w:val="20"/>
        </w:rPr>
        <w:t xml:space="preserve"> </w:t>
      </w:r>
      <w:r>
        <w:rPr>
          <w:rFonts w:ascii="宋体" w:hAnsi="宋体" w:eastAsia="宋体" w:cs="宋体"/>
          <w:spacing w:val="12"/>
          <w:sz w:val="20"/>
          <w:szCs w:val="20"/>
        </w:rPr>
        <w:t>道德，更好地保障公众用药安全和合法权益，保护和促进公众健康。本大纲的基本要求是执业药师</w:t>
      </w:r>
      <w:r>
        <w:rPr>
          <w:rFonts w:ascii="宋体" w:hAnsi="宋体" w:eastAsia="宋体" w:cs="宋体"/>
          <w:spacing w:val="13"/>
          <w:sz w:val="20"/>
          <w:szCs w:val="20"/>
        </w:rPr>
        <w:t xml:space="preserve"> </w:t>
      </w:r>
      <w:r>
        <w:rPr>
          <w:rFonts w:ascii="宋体" w:hAnsi="宋体" w:eastAsia="宋体" w:cs="宋体"/>
          <w:spacing w:val="12"/>
          <w:sz w:val="20"/>
          <w:szCs w:val="20"/>
        </w:rPr>
        <w:t xml:space="preserve">应当掌握和理解与执业直接相关的药品生产、流通、使用等环节的法律法规，以及药学实践中的药 </w:t>
      </w:r>
      <w:r>
        <w:rPr>
          <w:rFonts w:ascii="宋体" w:hAnsi="宋体" w:eastAsia="宋体" w:cs="宋体"/>
          <w:spacing w:val="8"/>
          <w:sz w:val="20"/>
          <w:szCs w:val="20"/>
        </w:rPr>
        <w:t>事管理规定。</w:t>
      </w:r>
    </w:p>
    <w:p w14:paraId="405FC760">
      <w:pPr>
        <w:spacing w:line="218" w:lineRule="auto"/>
        <w:ind w:left="430"/>
        <w:rPr>
          <w:rFonts w:ascii="宋体" w:hAnsi="宋体" w:eastAsia="宋体" w:cs="宋体"/>
          <w:sz w:val="20"/>
          <w:szCs w:val="20"/>
        </w:rPr>
      </w:pPr>
      <w:r>
        <w:rPr>
          <w:rFonts w:ascii="宋体" w:hAnsi="宋体" w:eastAsia="宋体" w:cs="宋体"/>
          <w:spacing w:val="9"/>
          <w:sz w:val="20"/>
          <w:szCs w:val="20"/>
        </w:rPr>
        <w:t>药事管理与法规科目的考试内容以本考试大纲为准。</w:t>
      </w:r>
    </w:p>
    <w:p w14:paraId="692F1FA0">
      <w:pPr>
        <w:spacing w:line="140" w:lineRule="exact"/>
      </w:pPr>
    </w:p>
    <w:tbl>
      <w:tblPr>
        <w:tblStyle w:val="5"/>
        <w:tblW w:w="9099" w:type="dxa"/>
        <w:tblInd w:w="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34"/>
        <w:gridCol w:w="1488"/>
        <w:gridCol w:w="2027"/>
        <w:gridCol w:w="4550"/>
      </w:tblGrid>
      <w:tr w14:paraId="253DC6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1034" w:type="dxa"/>
            <w:shd w:val="clear" w:color="auto" w:fill="D1D2D4"/>
            <w:vAlign w:val="top"/>
          </w:tcPr>
          <w:p w14:paraId="150C3F0A">
            <w:pPr>
              <w:pStyle w:val="6"/>
              <w:spacing w:before="91" w:line="220" w:lineRule="auto"/>
              <w:ind w:left="178"/>
              <w:rPr>
                <w:sz w:val="22"/>
                <w:szCs w:val="22"/>
              </w:rPr>
            </w:pPr>
            <w:bookmarkStart w:id="18" w:name="_GoBack"/>
            <w:r>
              <w:rPr>
                <w:b/>
                <w:bCs/>
                <w:spacing w:val="-5"/>
                <w:sz w:val="22"/>
                <w:szCs w:val="22"/>
              </w:rPr>
              <w:t>大单元</w:t>
            </w:r>
          </w:p>
        </w:tc>
        <w:tc>
          <w:tcPr>
            <w:tcW w:w="1488" w:type="dxa"/>
            <w:shd w:val="clear" w:color="auto" w:fill="D1D2D4"/>
            <w:vAlign w:val="top"/>
          </w:tcPr>
          <w:p w14:paraId="6FD2C643">
            <w:pPr>
              <w:pStyle w:val="6"/>
              <w:spacing w:before="91" w:line="220" w:lineRule="auto"/>
              <w:ind w:left="404"/>
              <w:rPr>
                <w:sz w:val="22"/>
                <w:szCs w:val="22"/>
              </w:rPr>
            </w:pPr>
            <w:r>
              <w:rPr>
                <w:b/>
                <w:bCs/>
                <w:spacing w:val="-6"/>
                <w:sz w:val="22"/>
                <w:szCs w:val="22"/>
              </w:rPr>
              <w:t>小单元</w:t>
            </w:r>
          </w:p>
        </w:tc>
        <w:tc>
          <w:tcPr>
            <w:tcW w:w="2027" w:type="dxa"/>
            <w:shd w:val="clear" w:color="auto" w:fill="D1D2D4"/>
            <w:vAlign w:val="top"/>
          </w:tcPr>
          <w:p w14:paraId="5A9C24D1">
            <w:pPr>
              <w:pStyle w:val="6"/>
              <w:spacing w:before="94" w:line="222" w:lineRule="auto"/>
              <w:ind w:left="786"/>
              <w:rPr>
                <w:sz w:val="22"/>
                <w:szCs w:val="22"/>
              </w:rPr>
            </w:pPr>
            <w:r>
              <w:rPr>
                <w:b/>
                <w:bCs/>
                <w:spacing w:val="15"/>
                <w:sz w:val="22"/>
                <w:szCs w:val="22"/>
              </w:rPr>
              <w:t>细目</w:t>
            </w:r>
          </w:p>
        </w:tc>
        <w:tc>
          <w:tcPr>
            <w:tcW w:w="4550" w:type="dxa"/>
            <w:shd w:val="clear" w:color="auto" w:fill="D1D2D4"/>
            <w:vAlign w:val="top"/>
          </w:tcPr>
          <w:p w14:paraId="15D60A1B">
            <w:pPr>
              <w:pStyle w:val="6"/>
              <w:spacing w:before="94" w:line="222" w:lineRule="auto"/>
              <w:ind w:left="2059"/>
              <w:rPr>
                <w:sz w:val="22"/>
                <w:szCs w:val="22"/>
              </w:rPr>
            </w:pPr>
            <w:r>
              <w:rPr>
                <w:b/>
                <w:bCs/>
                <w:spacing w:val="4"/>
                <w:sz w:val="22"/>
                <w:szCs w:val="22"/>
              </w:rPr>
              <w:t>要点</w:t>
            </w:r>
          </w:p>
        </w:tc>
      </w:tr>
      <w:tr w14:paraId="382FDB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78" w:hRule="atLeast"/>
        </w:trPr>
        <w:tc>
          <w:tcPr>
            <w:tcW w:w="1034" w:type="dxa"/>
            <w:vMerge w:val="restart"/>
            <w:tcBorders>
              <w:bottom w:val="nil"/>
            </w:tcBorders>
            <w:textDirection w:val="tbRlV"/>
            <w:vAlign w:val="top"/>
          </w:tcPr>
          <w:p w14:paraId="433D6E50">
            <w:pPr>
              <w:spacing w:line="333" w:lineRule="auto"/>
              <w:rPr>
                <w:rFonts w:ascii="Arial"/>
                <w:sz w:val="21"/>
              </w:rPr>
            </w:pPr>
          </w:p>
          <w:p w14:paraId="74BE6B00">
            <w:pPr>
              <w:pStyle w:val="6"/>
              <w:spacing w:before="73" w:line="202" w:lineRule="auto"/>
              <w:ind w:left="2000"/>
              <w:rPr>
                <w:sz w:val="22"/>
                <w:szCs w:val="22"/>
              </w:rPr>
            </w:pPr>
            <w:r>
              <w:rPr>
                <w:spacing w:val="-20"/>
                <w:w w:val="43"/>
                <w:sz w:val="6"/>
                <w:szCs w:val="6"/>
              </w:rPr>
              <w:t>一</w:t>
            </w:r>
            <w:r>
              <w:rPr>
                <w:spacing w:val="3"/>
                <w:sz w:val="6"/>
                <w:szCs w:val="6"/>
              </w:rPr>
              <w:t xml:space="preserve">   </w:t>
            </w:r>
            <w:r>
              <w:rPr>
                <w:sz w:val="22"/>
                <w:szCs w:val="22"/>
              </w:rPr>
              <w:t>执</w:t>
            </w:r>
            <w:r>
              <w:rPr>
                <w:spacing w:val="48"/>
                <w:sz w:val="22"/>
                <w:szCs w:val="22"/>
              </w:rPr>
              <w:t xml:space="preserve"> </w:t>
            </w:r>
            <w:r>
              <w:rPr>
                <w:sz w:val="22"/>
                <w:szCs w:val="22"/>
              </w:rPr>
              <w:t>业</w:t>
            </w:r>
            <w:r>
              <w:rPr>
                <w:spacing w:val="47"/>
                <w:sz w:val="22"/>
                <w:szCs w:val="22"/>
              </w:rPr>
              <w:t xml:space="preserve"> </w:t>
            </w:r>
            <w:r>
              <w:rPr>
                <w:sz w:val="22"/>
                <w:szCs w:val="22"/>
              </w:rPr>
              <w:t>药</w:t>
            </w:r>
            <w:r>
              <w:rPr>
                <w:spacing w:val="47"/>
                <w:sz w:val="22"/>
                <w:szCs w:val="22"/>
              </w:rPr>
              <w:t xml:space="preserve"> </w:t>
            </w:r>
            <w:r>
              <w:rPr>
                <w:sz w:val="22"/>
                <w:szCs w:val="22"/>
              </w:rPr>
              <w:t>师</w:t>
            </w:r>
            <w:r>
              <w:rPr>
                <w:spacing w:val="47"/>
                <w:sz w:val="22"/>
                <w:szCs w:val="22"/>
              </w:rPr>
              <w:t xml:space="preserve"> </w:t>
            </w:r>
            <w:r>
              <w:rPr>
                <w:sz w:val="22"/>
                <w:szCs w:val="22"/>
              </w:rPr>
              <w:t>与</w:t>
            </w:r>
            <w:r>
              <w:rPr>
                <w:spacing w:val="47"/>
                <w:sz w:val="22"/>
                <w:szCs w:val="22"/>
              </w:rPr>
              <w:t xml:space="preserve"> </w:t>
            </w:r>
            <w:r>
              <w:rPr>
                <w:sz w:val="22"/>
                <w:szCs w:val="22"/>
              </w:rPr>
              <w:t>公</w:t>
            </w:r>
            <w:r>
              <w:rPr>
                <w:spacing w:val="47"/>
                <w:sz w:val="22"/>
                <w:szCs w:val="22"/>
              </w:rPr>
              <w:t xml:space="preserve"> </w:t>
            </w:r>
            <w:r>
              <w:rPr>
                <w:sz w:val="22"/>
                <w:szCs w:val="22"/>
              </w:rPr>
              <w:t>众</w:t>
            </w:r>
            <w:r>
              <w:rPr>
                <w:spacing w:val="47"/>
                <w:sz w:val="22"/>
                <w:szCs w:val="22"/>
              </w:rPr>
              <w:t xml:space="preserve"> </w:t>
            </w:r>
            <w:r>
              <w:rPr>
                <w:sz w:val="22"/>
                <w:szCs w:val="22"/>
              </w:rPr>
              <w:t>健</w:t>
            </w:r>
            <w:r>
              <w:rPr>
                <w:spacing w:val="47"/>
                <w:sz w:val="22"/>
                <w:szCs w:val="22"/>
              </w:rPr>
              <w:t xml:space="preserve"> </w:t>
            </w:r>
            <w:r>
              <w:rPr>
                <w:sz w:val="22"/>
                <w:szCs w:val="22"/>
              </w:rPr>
              <w:t>康</w:t>
            </w:r>
          </w:p>
        </w:tc>
        <w:tc>
          <w:tcPr>
            <w:tcW w:w="1488" w:type="dxa"/>
            <w:vMerge w:val="restart"/>
            <w:tcBorders>
              <w:bottom w:val="nil"/>
            </w:tcBorders>
            <w:vAlign w:val="top"/>
          </w:tcPr>
          <w:p w14:paraId="6A81465B">
            <w:pPr>
              <w:spacing w:line="277" w:lineRule="auto"/>
              <w:rPr>
                <w:rFonts w:ascii="Arial"/>
                <w:sz w:val="21"/>
              </w:rPr>
            </w:pPr>
          </w:p>
          <w:p w14:paraId="1166FB39">
            <w:pPr>
              <w:spacing w:line="277" w:lineRule="auto"/>
              <w:rPr>
                <w:rFonts w:ascii="Arial"/>
                <w:sz w:val="21"/>
              </w:rPr>
            </w:pPr>
          </w:p>
          <w:p w14:paraId="5B796CCE">
            <w:pPr>
              <w:spacing w:line="278" w:lineRule="auto"/>
              <w:rPr>
                <w:rFonts w:ascii="Arial"/>
                <w:sz w:val="21"/>
              </w:rPr>
            </w:pPr>
          </w:p>
          <w:p w14:paraId="18155055">
            <w:pPr>
              <w:spacing w:line="278" w:lineRule="auto"/>
              <w:rPr>
                <w:rFonts w:ascii="Arial"/>
                <w:sz w:val="21"/>
              </w:rPr>
            </w:pPr>
          </w:p>
          <w:p w14:paraId="6055BF3E">
            <w:pPr>
              <w:spacing w:line="278" w:lineRule="auto"/>
              <w:rPr>
                <w:rFonts w:ascii="Arial"/>
                <w:sz w:val="21"/>
              </w:rPr>
            </w:pPr>
          </w:p>
          <w:p w14:paraId="20644912">
            <w:pPr>
              <w:pStyle w:val="6"/>
              <w:spacing w:before="71" w:line="273" w:lineRule="auto"/>
              <w:ind w:left="60" w:right="53"/>
              <w:rPr>
                <w:sz w:val="22"/>
                <w:szCs w:val="22"/>
              </w:rPr>
            </w:pPr>
            <w:r>
              <w:rPr>
                <w:spacing w:val="-20"/>
                <w:sz w:val="22"/>
                <w:szCs w:val="22"/>
              </w:rPr>
              <w:t>(</w:t>
            </w:r>
            <w:r>
              <w:rPr>
                <w:spacing w:val="-32"/>
                <w:sz w:val="22"/>
                <w:szCs w:val="22"/>
              </w:rPr>
              <w:t xml:space="preserve"> </w:t>
            </w:r>
            <w:r>
              <w:rPr>
                <w:spacing w:val="-20"/>
                <w:sz w:val="22"/>
                <w:szCs w:val="22"/>
              </w:rPr>
              <w:t>一</w:t>
            </w:r>
            <w:r>
              <w:rPr>
                <w:spacing w:val="-38"/>
                <w:sz w:val="22"/>
                <w:szCs w:val="22"/>
              </w:rPr>
              <w:t xml:space="preserve"> </w:t>
            </w:r>
            <w:r>
              <w:rPr>
                <w:spacing w:val="-20"/>
                <w:sz w:val="22"/>
                <w:szCs w:val="22"/>
              </w:rPr>
              <w:t>)</w:t>
            </w:r>
            <w:r>
              <w:rPr>
                <w:spacing w:val="-39"/>
                <w:sz w:val="22"/>
                <w:szCs w:val="22"/>
              </w:rPr>
              <w:t xml:space="preserve"> </w:t>
            </w:r>
            <w:r>
              <w:rPr>
                <w:spacing w:val="-20"/>
                <w:sz w:val="22"/>
                <w:szCs w:val="22"/>
              </w:rPr>
              <w:t>健</w:t>
            </w:r>
            <w:r>
              <w:rPr>
                <w:spacing w:val="-40"/>
                <w:sz w:val="22"/>
                <w:szCs w:val="22"/>
              </w:rPr>
              <w:t xml:space="preserve"> </w:t>
            </w:r>
            <w:r>
              <w:rPr>
                <w:spacing w:val="-20"/>
                <w:sz w:val="22"/>
                <w:szCs w:val="22"/>
              </w:rPr>
              <w:t>康</w:t>
            </w:r>
            <w:r>
              <w:rPr>
                <w:spacing w:val="-19"/>
                <w:sz w:val="22"/>
                <w:szCs w:val="22"/>
              </w:rPr>
              <w:t xml:space="preserve"> </w:t>
            </w:r>
            <w:r>
              <w:rPr>
                <w:spacing w:val="-20"/>
                <w:sz w:val="22"/>
                <w:szCs w:val="22"/>
              </w:rPr>
              <w:t>中</w:t>
            </w:r>
            <w:r>
              <w:rPr>
                <w:sz w:val="22"/>
                <w:szCs w:val="22"/>
              </w:rPr>
              <w:t xml:space="preserve"> </w:t>
            </w:r>
            <w:r>
              <w:rPr>
                <w:spacing w:val="3"/>
                <w:sz w:val="22"/>
                <w:szCs w:val="22"/>
              </w:rPr>
              <w:t>国建设</w:t>
            </w:r>
          </w:p>
        </w:tc>
        <w:tc>
          <w:tcPr>
            <w:tcW w:w="2027" w:type="dxa"/>
            <w:vAlign w:val="top"/>
          </w:tcPr>
          <w:p w14:paraId="2234AD71">
            <w:pPr>
              <w:spacing w:line="252" w:lineRule="auto"/>
              <w:rPr>
                <w:rFonts w:ascii="Arial"/>
                <w:sz w:val="21"/>
              </w:rPr>
            </w:pPr>
          </w:p>
          <w:p w14:paraId="2DE87772">
            <w:pPr>
              <w:spacing w:line="252" w:lineRule="auto"/>
              <w:rPr>
                <w:rFonts w:ascii="Arial"/>
                <w:sz w:val="21"/>
              </w:rPr>
            </w:pPr>
          </w:p>
          <w:p w14:paraId="08109080">
            <w:pPr>
              <w:pStyle w:val="6"/>
              <w:spacing w:before="72" w:line="219" w:lineRule="auto"/>
              <w:ind w:left="12"/>
              <w:rPr>
                <w:sz w:val="22"/>
                <w:szCs w:val="22"/>
              </w:rPr>
            </w:pPr>
            <w:r>
              <w:rPr>
                <w:spacing w:val="1"/>
                <w:sz w:val="22"/>
                <w:szCs w:val="22"/>
              </w:rPr>
              <w:t>1.健康中国战略概要</w:t>
            </w:r>
          </w:p>
        </w:tc>
        <w:tc>
          <w:tcPr>
            <w:tcW w:w="4550" w:type="dxa"/>
            <w:vAlign w:val="top"/>
          </w:tcPr>
          <w:p w14:paraId="3B09F223">
            <w:pPr>
              <w:pStyle w:val="6"/>
              <w:spacing w:before="119" w:line="219" w:lineRule="auto"/>
              <w:ind w:left="45"/>
              <w:rPr>
                <w:sz w:val="22"/>
                <w:szCs w:val="22"/>
              </w:rPr>
            </w:pPr>
            <w:r>
              <w:rPr>
                <w:sz w:val="22"/>
                <w:szCs w:val="22"/>
              </w:rPr>
              <w:t>(1)健康中国的战略主题、原则和目标</w:t>
            </w:r>
          </w:p>
          <w:p w14:paraId="3D785C27">
            <w:pPr>
              <w:pStyle w:val="6"/>
              <w:spacing w:before="59" w:line="219" w:lineRule="auto"/>
              <w:ind w:left="45"/>
              <w:rPr>
                <w:sz w:val="22"/>
                <w:szCs w:val="22"/>
              </w:rPr>
            </w:pPr>
            <w:r>
              <w:rPr>
                <w:sz w:val="22"/>
                <w:szCs w:val="22"/>
              </w:rPr>
              <w:t>(2)健康中国建设的重点任务</w:t>
            </w:r>
          </w:p>
          <w:p w14:paraId="329C0D57">
            <w:pPr>
              <w:pStyle w:val="6"/>
              <w:spacing w:before="58" w:line="219" w:lineRule="auto"/>
              <w:ind w:left="45"/>
              <w:rPr>
                <w:sz w:val="22"/>
                <w:szCs w:val="22"/>
              </w:rPr>
            </w:pPr>
            <w:r>
              <w:rPr>
                <w:sz w:val="22"/>
                <w:szCs w:val="22"/>
              </w:rPr>
              <w:t>(3)国民健康规划的主要任务</w:t>
            </w:r>
          </w:p>
          <w:p w14:paraId="45CDD14E">
            <w:pPr>
              <w:pStyle w:val="6"/>
              <w:spacing w:before="58" w:line="219" w:lineRule="auto"/>
              <w:ind w:left="45"/>
              <w:rPr>
                <w:sz w:val="22"/>
                <w:szCs w:val="22"/>
              </w:rPr>
            </w:pPr>
            <w:r>
              <w:rPr>
                <w:sz w:val="22"/>
                <w:szCs w:val="22"/>
              </w:rPr>
              <w:t>(4)关于健康中国的重要论述</w:t>
            </w:r>
          </w:p>
        </w:tc>
      </w:tr>
      <w:tr w14:paraId="340DAD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034" w:type="dxa"/>
            <w:vMerge w:val="continue"/>
            <w:tcBorders>
              <w:top w:val="nil"/>
              <w:bottom w:val="nil"/>
            </w:tcBorders>
            <w:textDirection w:val="tbRlV"/>
            <w:vAlign w:val="top"/>
          </w:tcPr>
          <w:p w14:paraId="0D33E8DA">
            <w:pPr>
              <w:rPr>
                <w:rFonts w:ascii="Arial"/>
                <w:sz w:val="21"/>
              </w:rPr>
            </w:pPr>
          </w:p>
        </w:tc>
        <w:tc>
          <w:tcPr>
            <w:tcW w:w="1488" w:type="dxa"/>
            <w:vMerge w:val="continue"/>
            <w:tcBorders>
              <w:top w:val="nil"/>
              <w:bottom w:val="nil"/>
            </w:tcBorders>
            <w:vAlign w:val="top"/>
          </w:tcPr>
          <w:p w14:paraId="4FD38F46">
            <w:pPr>
              <w:rPr>
                <w:rFonts w:ascii="Arial"/>
                <w:sz w:val="21"/>
              </w:rPr>
            </w:pPr>
          </w:p>
        </w:tc>
        <w:tc>
          <w:tcPr>
            <w:tcW w:w="2027" w:type="dxa"/>
            <w:vAlign w:val="top"/>
          </w:tcPr>
          <w:p w14:paraId="73E56BDA">
            <w:pPr>
              <w:pStyle w:val="6"/>
              <w:spacing w:before="80" w:line="251" w:lineRule="auto"/>
              <w:ind w:left="292" w:right="35" w:hanging="280"/>
              <w:rPr>
                <w:sz w:val="22"/>
                <w:szCs w:val="22"/>
              </w:rPr>
            </w:pPr>
            <w:r>
              <w:rPr>
                <w:spacing w:val="-2"/>
                <w:sz w:val="22"/>
                <w:szCs w:val="22"/>
              </w:rPr>
              <w:t>2.基本医疗卫生与健</w:t>
            </w:r>
            <w:r>
              <w:rPr>
                <w:spacing w:val="7"/>
                <w:sz w:val="22"/>
                <w:szCs w:val="22"/>
              </w:rPr>
              <w:t xml:space="preserve"> </w:t>
            </w:r>
            <w:r>
              <w:rPr>
                <w:spacing w:val="-2"/>
                <w:sz w:val="22"/>
                <w:szCs w:val="22"/>
              </w:rPr>
              <w:t>康促进法</w:t>
            </w:r>
          </w:p>
        </w:tc>
        <w:tc>
          <w:tcPr>
            <w:tcW w:w="4550" w:type="dxa"/>
            <w:vAlign w:val="top"/>
          </w:tcPr>
          <w:p w14:paraId="08813AF2">
            <w:pPr>
              <w:pStyle w:val="6"/>
              <w:spacing w:before="71" w:line="219" w:lineRule="auto"/>
              <w:ind w:left="45"/>
              <w:rPr>
                <w:sz w:val="22"/>
                <w:szCs w:val="22"/>
              </w:rPr>
            </w:pPr>
            <w:r>
              <w:rPr>
                <w:spacing w:val="1"/>
                <w:sz w:val="22"/>
                <w:szCs w:val="22"/>
              </w:rPr>
              <w:t>(1)公民健康权</w:t>
            </w:r>
          </w:p>
          <w:p w14:paraId="7B786434">
            <w:pPr>
              <w:pStyle w:val="6"/>
              <w:spacing w:before="67" w:line="219" w:lineRule="auto"/>
              <w:ind w:left="45"/>
              <w:rPr>
                <w:sz w:val="22"/>
                <w:szCs w:val="22"/>
              </w:rPr>
            </w:pPr>
            <w:r>
              <w:rPr>
                <w:spacing w:val="1"/>
                <w:sz w:val="22"/>
                <w:szCs w:val="22"/>
              </w:rPr>
              <w:t>(2)基本医疗卫生服务的内涵与原则</w:t>
            </w:r>
          </w:p>
        </w:tc>
      </w:tr>
      <w:tr w14:paraId="04806A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1034" w:type="dxa"/>
            <w:vMerge w:val="continue"/>
            <w:tcBorders>
              <w:top w:val="nil"/>
              <w:bottom w:val="nil"/>
            </w:tcBorders>
            <w:textDirection w:val="tbRlV"/>
            <w:vAlign w:val="top"/>
          </w:tcPr>
          <w:p w14:paraId="22078707">
            <w:pPr>
              <w:rPr>
                <w:rFonts w:ascii="Arial"/>
                <w:sz w:val="21"/>
              </w:rPr>
            </w:pPr>
          </w:p>
        </w:tc>
        <w:tc>
          <w:tcPr>
            <w:tcW w:w="1488" w:type="dxa"/>
            <w:vMerge w:val="continue"/>
            <w:tcBorders>
              <w:top w:val="nil"/>
              <w:bottom w:val="nil"/>
            </w:tcBorders>
            <w:vAlign w:val="top"/>
          </w:tcPr>
          <w:p w14:paraId="1F324C0D">
            <w:pPr>
              <w:rPr>
                <w:rFonts w:ascii="Arial"/>
                <w:sz w:val="21"/>
              </w:rPr>
            </w:pPr>
          </w:p>
        </w:tc>
        <w:tc>
          <w:tcPr>
            <w:tcW w:w="2027" w:type="dxa"/>
            <w:vAlign w:val="top"/>
          </w:tcPr>
          <w:p w14:paraId="40F39908">
            <w:pPr>
              <w:pStyle w:val="6"/>
              <w:spacing w:before="82" w:line="246" w:lineRule="auto"/>
              <w:ind w:left="281" w:right="5" w:hanging="269"/>
              <w:rPr>
                <w:sz w:val="22"/>
                <w:szCs w:val="22"/>
              </w:rPr>
            </w:pPr>
            <w:r>
              <w:rPr>
                <w:spacing w:val="1"/>
                <w:sz w:val="22"/>
                <w:szCs w:val="22"/>
              </w:rPr>
              <w:t>3.深化医药卫生体制</w:t>
            </w:r>
            <w:r>
              <w:rPr>
                <w:spacing w:val="8"/>
                <w:sz w:val="22"/>
                <w:szCs w:val="22"/>
              </w:rPr>
              <w:t xml:space="preserve"> </w:t>
            </w:r>
            <w:r>
              <w:rPr>
                <w:spacing w:val="4"/>
                <w:sz w:val="22"/>
                <w:szCs w:val="22"/>
              </w:rPr>
              <w:t>改革</w:t>
            </w:r>
          </w:p>
        </w:tc>
        <w:tc>
          <w:tcPr>
            <w:tcW w:w="4550" w:type="dxa"/>
            <w:vAlign w:val="top"/>
          </w:tcPr>
          <w:p w14:paraId="3410ADF5">
            <w:pPr>
              <w:pStyle w:val="6"/>
              <w:spacing w:before="82" w:line="219" w:lineRule="auto"/>
              <w:ind w:left="45"/>
              <w:rPr>
                <w:sz w:val="22"/>
                <w:szCs w:val="22"/>
              </w:rPr>
            </w:pPr>
            <w:r>
              <w:rPr>
                <w:sz w:val="22"/>
                <w:szCs w:val="22"/>
              </w:rPr>
              <w:t>(1)深化医药卫生体制改革的目标与任务</w:t>
            </w:r>
          </w:p>
          <w:p w14:paraId="678244D1">
            <w:pPr>
              <w:pStyle w:val="6"/>
              <w:spacing w:before="49" w:line="219" w:lineRule="auto"/>
              <w:ind w:right="9"/>
              <w:jc w:val="right"/>
              <w:rPr>
                <w:sz w:val="22"/>
                <w:szCs w:val="22"/>
              </w:rPr>
            </w:pPr>
            <w:r>
              <w:rPr>
                <w:spacing w:val="-2"/>
                <w:sz w:val="22"/>
                <w:szCs w:val="22"/>
              </w:rPr>
              <w:t>(2)深化医药卫生体制改革的年度重点工作</w:t>
            </w:r>
            <w:r>
              <w:rPr>
                <w:spacing w:val="-3"/>
                <w:sz w:val="22"/>
                <w:szCs w:val="22"/>
              </w:rPr>
              <w:t>任务</w:t>
            </w:r>
          </w:p>
        </w:tc>
      </w:tr>
      <w:tr w14:paraId="00B40B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034" w:type="dxa"/>
            <w:vMerge w:val="continue"/>
            <w:tcBorders>
              <w:top w:val="nil"/>
              <w:bottom w:val="nil"/>
            </w:tcBorders>
            <w:textDirection w:val="tbRlV"/>
            <w:vAlign w:val="top"/>
          </w:tcPr>
          <w:p w14:paraId="4CD34B7B">
            <w:pPr>
              <w:rPr>
                <w:rFonts w:ascii="Arial"/>
                <w:sz w:val="21"/>
              </w:rPr>
            </w:pPr>
          </w:p>
        </w:tc>
        <w:tc>
          <w:tcPr>
            <w:tcW w:w="1488" w:type="dxa"/>
            <w:vMerge w:val="continue"/>
            <w:tcBorders>
              <w:top w:val="nil"/>
            </w:tcBorders>
            <w:vAlign w:val="top"/>
          </w:tcPr>
          <w:p w14:paraId="661E5528">
            <w:pPr>
              <w:rPr>
                <w:rFonts w:ascii="Arial"/>
                <w:sz w:val="21"/>
              </w:rPr>
            </w:pPr>
          </w:p>
        </w:tc>
        <w:tc>
          <w:tcPr>
            <w:tcW w:w="2027" w:type="dxa"/>
            <w:vAlign w:val="top"/>
          </w:tcPr>
          <w:p w14:paraId="7A3500DB">
            <w:pPr>
              <w:pStyle w:val="6"/>
              <w:spacing w:before="83" w:line="250" w:lineRule="auto"/>
              <w:ind w:left="342" w:right="31" w:hanging="330"/>
              <w:rPr>
                <w:sz w:val="22"/>
                <w:szCs w:val="22"/>
              </w:rPr>
            </w:pPr>
            <w:r>
              <w:rPr>
                <w:spacing w:val="-1"/>
                <w:sz w:val="22"/>
                <w:szCs w:val="22"/>
              </w:rPr>
              <w:t>4.全面深化药品医疗</w:t>
            </w:r>
            <w:r>
              <w:rPr>
                <w:spacing w:val="1"/>
                <w:sz w:val="22"/>
                <w:szCs w:val="22"/>
              </w:rPr>
              <w:t xml:space="preserve"> </w:t>
            </w:r>
            <w:r>
              <w:rPr>
                <w:spacing w:val="-2"/>
                <w:sz w:val="22"/>
                <w:szCs w:val="22"/>
              </w:rPr>
              <w:t>器械监管改革</w:t>
            </w:r>
          </w:p>
        </w:tc>
        <w:tc>
          <w:tcPr>
            <w:tcW w:w="4550" w:type="dxa"/>
            <w:vAlign w:val="top"/>
          </w:tcPr>
          <w:p w14:paraId="58905591">
            <w:pPr>
              <w:pStyle w:val="6"/>
              <w:spacing w:before="84" w:line="221" w:lineRule="auto"/>
              <w:ind w:left="45"/>
              <w:rPr>
                <w:sz w:val="22"/>
                <w:szCs w:val="22"/>
              </w:rPr>
            </w:pPr>
            <w:r>
              <w:rPr>
                <w:spacing w:val="1"/>
                <w:sz w:val="22"/>
                <w:szCs w:val="22"/>
              </w:rPr>
              <w:t>(1)总体要求</w:t>
            </w:r>
          </w:p>
          <w:p w14:paraId="10BB8E5D">
            <w:pPr>
              <w:pStyle w:val="6"/>
              <w:spacing w:before="56" w:line="220" w:lineRule="auto"/>
              <w:ind w:left="45"/>
              <w:rPr>
                <w:sz w:val="22"/>
                <w:szCs w:val="22"/>
              </w:rPr>
            </w:pPr>
            <w:r>
              <w:rPr>
                <w:spacing w:val="1"/>
                <w:sz w:val="22"/>
                <w:szCs w:val="22"/>
              </w:rPr>
              <w:t>(2)具体措施</w:t>
            </w:r>
          </w:p>
        </w:tc>
      </w:tr>
      <w:tr w14:paraId="601781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8" w:hRule="atLeast"/>
        </w:trPr>
        <w:tc>
          <w:tcPr>
            <w:tcW w:w="1034" w:type="dxa"/>
            <w:vMerge w:val="continue"/>
            <w:tcBorders>
              <w:top w:val="nil"/>
              <w:bottom w:val="nil"/>
            </w:tcBorders>
            <w:textDirection w:val="tbRlV"/>
            <w:vAlign w:val="top"/>
          </w:tcPr>
          <w:p w14:paraId="6B0D5578">
            <w:pPr>
              <w:rPr>
                <w:rFonts w:ascii="Arial"/>
                <w:sz w:val="21"/>
              </w:rPr>
            </w:pPr>
          </w:p>
        </w:tc>
        <w:tc>
          <w:tcPr>
            <w:tcW w:w="1488" w:type="dxa"/>
            <w:vMerge w:val="restart"/>
            <w:tcBorders>
              <w:bottom w:val="nil"/>
            </w:tcBorders>
            <w:vAlign w:val="top"/>
          </w:tcPr>
          <w:p w14:paraId="385DDFAF">
            <w:pPr>
              <w:spacing w:line="275" w:lineRule="auto"/>
              <w:rPr>
                <w:rFonts w:ascii="Arial"/>
                <w:sz w:val="21"/>
              </w:rPr>
            </w:pPr>
          </w:p>
          <w:p w14:paraId="55D361A9">
            <w:pPr>
              <w:spacing w:line="275" w:lineRule="auto"/>
              <w:rPr>
                <w:rFonts w:ascii="Arial"/>
                <w:sz w:val="21"/>
              </w:rPr>
            </w:pPr>
          </w:p>
          <w:p w14:paraId="313097F9">
            <w:pPr>
              <w:spacing w:line="275" w:lineRule="auto"/>
              <w:rPr>
                <w:rFonts w:ascii="Arial"/>
                <w:sz w:val="21"/>
              </w:rPr>
            </w:pPr>
          </w:p>
          <w:p w14:paraId="517B2D8F">
            <w:pPr>
              <w:spacing w:line="275" w:lineRule="auto"/>
              <w:rPr>
                <w:rFonts w:ascii="Arial"/>
                <w:sz w:val="21"/>
              </w:rPr>
            </w:pPr>
          </w:p>
          <w:p w14:paraId="76E22DA9">
            <w:pPr>
              <w:spacing w:line="275" w:lineRule="auto"/>
              <w:rPr>
                <w:rFonts w:ascii="Arial"/>
                <w:sz w:val="21"/>
              </w:rPr>
            </w:pPr>
          </w:p>
          <w:p w14:paraId="329002B7">
            <w:pPr>
              <w:pStyle w:val="6"/>
              <w:spacing w:before="72" w:line="270" w:lineRule="auto"/>
              <w:ind w:left="60" w:right="64"/>
              <w:jc w:val="both"/>
              <w:rPr>
                <w:sz w:val="22"/>
                <w:szCs w:val="22"/>
              </w:rPr>
            </w:pPr>
            <w:r>
              <w:rPr>
                <w:spacing w:val="-21"/>
                <w:sz w:val="22"/>
                <w:szCs w:val="22"/>
              </w:rPr>
              <w:t>(</w:t>
            </w:r>
            <w:r>
              <w:rPr>
                <w:spacing w:val="-34"/>
                <w:sz w:val="22"/>
                <w:szCs w:val="22"/>
              </w:rPr>
              <w:t xml:space="preserve"> </w:t>
            </w:r>
            <w:r>
              <w:rPr>
                <w:spacing w:val="-21"/>
                <w:sz w:val="22"/>
                <w:szCs w:val="22"/>
              </w:rPr>
              <w:t>二</w:t>
            </w:r>
            <w:r>
              <w:rPr>
                <w:spacing w:val="-41"/>
                <w:sz w:val="22"/>
                <w:szCs w:val="22"/>
              </w:rPr>
              <w:t xml:space="preserve"> </w:t>
            </w:r>
            <w:r>
              <w:rPr>
                <w:spacing w:val="-21"/>
                <w:sz w:val="22"/>
                <w:szCs w:val="22"/>
              </w:rPr>
              <w:t>)</w:t>
            </w:r>
            <w:r>
              <w:rPr>
                <w:spacing w:val="-39"/>
                <w:sz w:val="22"/>
                <w:szCs w:val="22"/>
              </w:rPr>
              <w:t xml:space="preserve"> </w:t>
            </w:r>
            <w:r>
              <w:rPr>
                <w:spacing w:val="-21"/>
                <w:sz w:val="22"/>
                <w:szCs w:val="22"/>
              </w:rPr>
              <w:t>药</w:t>
            </w:r>
            <w:r>
              <w:rPr>
                <w:spacing w:val="-23"/>
                <w:sz w:val="22"/>
                <w:szCs w:val="22"/>
              </w:rPr>
              <w:t xml:space="preserve"> </w:t>
            </w:r>
            <w:r>
              <w:rPr>
                <w:spacing w:val="-21"/>
                <w:sz w:val="22"/>
                <w:szCs w:val="22"/>
              </w:rPr>
              <w:t>品</w:t>
            </w:r>
            <w:r>
              <w:rPr>
                <w:spacing w:val="-36"/>
                <w:sz w:val="22"/>
                <w:szCs w:val="22"/>
              </w:rPr>
              <w:t xml:space="preserve"> </w:t>
            </w:r>
            <w:r>
              <w:rPr>
                <w:spacing w:val="-21"/>
                <w:sz w:val="22"/>
                <w:szCs w:val="22"/>
              </w:rPr>
              <w:t>管</w:t>
            </w:r>
            <w:r>
              <w:rPr>
                <w:sz w:val="22"/>
                <w:szCs w:val="22"/>
              </w:rPr>
              <w:t xml:space="preserve"> </w:t>
            </w:r>
            <w:r>
              <w:rPr>
                <w:spacing w:val="3"/>
                <w:sz w:val="22"/>
                <w:szCs w:val="22"/>
              </w:rPr>
              <w:t>理与药品安全</w:t>
            </w:r>
            <w:r>
              <w:rPr>
                <w:spacing w:val="1"/>
                <w:sz w:val="22"/>
                <w:szCs w:val="22"/>
              </w:rPr>
              <w:t xml:space="preserve"> </w:t>
            </w:r>
            <w:r>
              <w:rPr>
                <w:spacing w:val="-3"/>
                <w:sz w:val="22"/>
                <w:szCs w:val="22"/>
              </w:rPr>
              <w:t>风险</w:t>
            </w:r>
          </w:p>
        </w:tc>
        <w:tc>
          <w:tcPr>
            <w:tcW w:w="2027" w:type="dxa"/>
            <w:vAlign w:val="top"/>
          </w:tcPr>
          <w:p w14:paraId="6BF217ED">
            <w:pPr>
              <w:spacing w:line="245" w:lineRule="auto"/>
              <w:rPr>
                <w:rFonts w:ascii="Arial"/>
                <w:sz w:val="21"/>
              </w:rPr>
            </w:pPr>
          </w:p>
          <w:p w14:paraId="7DCA1E16">
            <w:pPr>
              <w:spacing w:line="245" w:lineRule="auto"/>
              <w:rPr>
                <w:rFonts w:ascii="Arial"/>
                <w:sz w:val="21"/>
              </w:rPr>
            </w:pPr>
          </w:p>
          <w:p w14:paraId="2EC6D3F9">
            <w:pPr>
              <w:pStyle w:val="6"/>
              <w:spacing w:before="71" w:line="220" w:lineRule="auto"/>
              <w:ind w:left="82"/>
              <w:rPr>
                <w:sz w:val="22"/>
                <w:szCs w:val="22"/>
              </w:rPr>
            </w:pPr>
            <w:r>
              <w:rPr>
                <w:spacing w:val="2"/>
                <w:sz w:val="22"/>
                <w:szCs w:val="22"/>
              </w:rPr>
              <w:t>1.药品的界定</w:t>
            </w:r>
          </w:p>
        </w:tc>
        <w:tc>
          <w:tcPr>
            <w:tcW w:w="4550" w:type="dxa"/>
            <w:vAlign w:val="top"/>
          </w:tcPr>
          <w:p w14:paraId="548ADFCC">
            <w:pPr>
              <w:pStyle w:val="6"/>
              <w:spacing w:before="84" w:line="219" w:lineRule="auto"/>
              <w:ind w:left="45"/>
              <w:rPr>
                <w:sz w:val="22"/>
                <w:szCs w:val="22"/>
              </w:rPr>
            </w:pPr>
            <w:r>
              <w:rPr>
                <w:spacing w:val="1"/>
                <w:sz w:val="22"/>
                <w:szCs w:val="22"/>
              </w:rPr>
              <w:t>(1)药品的概念</w:t>
            </w:r>
          </w:p>
          <w:p w14:paraId="725E310B">
            <w:pPr>
              <w:pStyle w:val="6"/>
              <w:spacing w:before="58" w:line="219" w:lineRule="auto"/>
              <w:ind w:left="45"/>
              <w:rPr>
                <w:sz w:val="22"/>
                <w:szCs w:val="22"/>
              </w:rPr>
            </w:pPr>
            <w:r>
              <w:rPr>
                <w:sz w:val="22"/>
                <w:szCs w:val="22"/>
              </w:rPr>
              <w:t>(2)药品管理的分类</w:t>
            </w:r>
          </w:p>
          <w:p w14:paraId="032E6B8F">
            <w:pPr>
              <w:pStyle w:val="6"/>
              <w:spacing w:before="69" w:line="219" w:lineRule="auto"/>
              <w:ind w:left="45"/>
              <w:rPr>
                <w:sz w:val="22"/>
                <w:szCs w:val="22"/>
              </w:rPr>
            </w:pPr>
            <w:r>
              <w:rPr>
                <w:sz w:val="22"/>
                <w:szCs w:val="22"/>
              </w:rPr>
              <w:t>(3)药品的质量特性</w:t>
            </w:r>
          </w:p>
          <w:p w14:paraId="5DEAA9C1">
            <w:pPr>
              <w:pStyle w:val="6"/>
              <w:spacing w:before="59" w:line="220" w:lineRule="auto"/>
              <w:ind w:left="45"/>
              <w:rPr>
                <w:sz w:val="22"/>
                <w:szCs w:val="22"/>
              </w:rPr>
            </w:pPr>
            <w:r>
              <w:rPr>
                <w:spacing w:val="1"/>
                <w:sz w:val="22"/>
                <w:szCs w:val="22"/>
              </w:rPr>
              <w:t>(4)药品命名的规定</w:t>
            </w:r>
          </w:p>
        </w:tc>
      </w:tr>
      <w:tr w14:paraId="27FD52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9" w:hRule="atLeast"/>
        </w:trPr>
        <w:tc>
          <w:tcPr>
            <w:tcW w:w="1034" w:type="dxa"/>
            <w:vMerge w:val="continue"/>
            <w:tcBorders>
              <w:top w:val="nil"/>
              <w:bottom w:val="nil"/>
            </w:tcBorders>
            <w:textDirection w:val="tbRlV"/>
            <w:vAlign w:val="top"/>
          </w:tcPr>
          <w:p w14:paraId="3A5D7076">
            <w:pPr>
              <w:rPr>
                <w:rFonts w:ascii="Arial"/>
                <w:sz w:val="21"/>
              </w:rPr>
            </w:pPr>
          </w:p>
        </w:tc>
        <w:tc>
          <w:tcPr>
            <w:tcW w:w="1488" w:type="dxa"/>
            <w:vMerge w:val="continue"/>
            <w:tcBorders>
              <w:top w:val="nil"/>
              <w:bottom w:val="nil"/>
            </w:tcBorders>
            <w:vAlign w:val="top"/>
          </w:tcPr>
          <w:p w14:paraId="2013D1FB">
            <w:pPr>
              <w:rPr>
                <w:rFonts w:ascii="Arial"/>
                <w:sz w:val="21"/>
              </w:rPr>
            </w:pPr>
          </w:p>
        </w:tc>
        <w:tc>
          <w:tcPr>
            <w:tcW w:w="2027" w:type="dxa"/>
            <w:vAlign w:val="top"/>
          </w:tcPr>
          <w:p w14:paraId="066EE1F2">
            <w:pPr>
              <w:spacing w:line="321" w:lineRule="auto"/>
              <w:rPr>
                <w:rFonts w:ascii="Arial"/>
                <w:sz w:val="21"/>
              </w:rPr>
            </w:pPr>
          </w:p>
          <w:p w14:paraId="59D66516">
            <w:pPr>
              <w:pStyle w:val="6"/>
              <w:spacing w:before="71" w:line="219" w:lineRule="auto"/>
              <w:ind w:left="12"/>
              <w:rPr>
                <w:sz w:val="22"/>
                <w:szCs w:val="22"/>
              </w:rPr>
            </w:pPr>
            <w:r>
              <w:rPr>
                <w:spacing w:val="-1"/>
                <w:sz w:val="22"/>
                <w:szCs w:val="22"/>
              </w:rPr>
              <w:t>2.国家基本药物管理</w:t>
            </w:r>
          </w:p>
        </w:tc>
        <w:tc>
          <w:tcPr>
            <w:tcW w:w="4550" w:type="dxa"/>
            <w:vAlign w:val="top"/>
          </w:tcPr>
          <w:p w14:paraId="4B3CFA85">
            <w:pPr>
              <w:pStyle w:val="6"/>
              <w:spacing w:before="84" w:line="219" w:lineRule="auto"/>
              <w:ind w:left="45"/>
              <w:rPr>
                <w:sz w:val="22"/>
                <w:szCs w:val="22"/>
              </w:rPr>
            </w:pPr>
            <w:r>
              <w:rPr>
                <w:sz w:val="22"/>
                <w:szCs w:val="22"/>
              </w:rPr>
              <w:t>(1)国家基本药物制度概述</w:t>
            </w:r>
          </w:p>
          <w:p w14:paraId="31F278E5">
            <w:pPr>
              <w:pStyle w:val="6"/>
              <w:spacing w:before="59" w:line="219" w:lineRule="auto"/>
              <w:ind w:left="45"/>
              <w:rPr>
                <w:sz w:val="22"/>
                <w:szCs w:val="22"/>
              </w:rPr>
            </w:pPr>
            <w:r>
              <w:rPr>
                <w:sz w:val="22"/>
                <w:szCs w:val="22"/>
              </w:rPr>
              <w:t>(2)国家基本药物目录管理</w:t>
            </w:r>
          </w:p>
          <w:p w14:paraId="5E3A5A1F">
            <w:pPr>
              <w:pStyle w:val="6"/>
              <w:spacing w:before="58" w:line="219" w:lineRule="auto"/>
              <w:ind w:left="45"/>
              <w:rPr>
                <w:sz w:val="22"/>
                <w:szCs w:val="22"/>
              </w:rPr>
            </w:pPr>
            <w:r>
              <w:rPr>
                <w:sz w:val="22"/>
                <w:szCs w:val="22"/>
              </w:rPr>
              <w:t>(3)国家基本药物供应与使用管理</w:t>
            </w:r>
          </w:p>
        </w:tc>
      </w:tr>
      <w:tr w14:paraId="4376F3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034" w:type="dxa"/>
            <w:vMerge w:val="continue"/>
            <w:tcBorders>
              <w:top w:val="nil"/>
              <w:bottom w:val="nil"/>
            </w:tcBorders>
            <w:textDirection w:val="tbRlV"/>
            <w:vAlign w:val="top"/>
          </w:tcPr>
          <w:p w14:paraId="6671BA4F">
            <w:pPr>
              <w:rPr>
                <w:rFonts w:ascii="Arial"/>
                <w:sz w:val="21"/>
              </w:rPr>
            </w:pPr>
          </w:p>
        </w:tc>
        <w:tc>
          <w:tcPr>
            <w:tcW w:w="1488" w:type="dxa"/>
            <w:vMerge w:val="continue"/>
            <w:tcBorders>
              <w:top w:val="nil"/>
              <w:bottom w:val="nil"/>
            </w:tcBorders>
            <w:vAlign w:val="top"/>
          </w:tcPr>
          <w:p w14:paraId="01EE26B0">
            <w:pPr>
              <w:rPr>
                <w:rFonts w:ascii="Arial"/>
                <w:sz w:val="21"/>
              </w:rPr>
            </w:pPr>
          </w:p>
        </w:tc>
        <w:tc>
          <w:tcPr>
            <w:tcW w:w="2027" w:type="dxa"/>
            <w:vAlign w:val="top"/>
          </w:tcPr>
          <w:p w14:paraId="09E7B655">
            <w:pPr>
              <w:pStyle w:val="6"/>
              <w:spacing w:before="95" w:line="245" w:lineRule="auto"/>
              <w:ind w:left="281" w:right="1" w:hanging="269"/>
              <w:rPr>
                <w:sz w:val="22"/>
                <w:szCs w:val="22"/>
              </w:rPr>
            </w:pPr>
            <w:r>
              <w:rPr>
                <w:spacing w:val="2"/>
                <w:sz w:val="22"/>
                <w:szCs w:val="22"/>
              </w:rPr>
              <w:t>3.基本医疗保险药品</w:t>
            </w:r>
            <w:r>
              <w:rPr>
                <w:spacing w:val="1"/>
                <w:sz w:val="22"/>
                <w:szCs w:val="22"/>
              </w:rPr>
              <w:t xml:space="preserve"> </w:t>
            </w:r>
            <w:r>
              <w:rPr>
                <w:spacing w:val="3"/>
                <w:sz w:val="22"/>
                <w:szCs w:val="22"/>
              </w:rPr>
              <w:t>管理</w:t>
            </w:r>
          </w:p>
        </w:tc>
        <w:tc>
          <w:tcPr>
            <w:tcW w:w="4550" w:type="dxa"/>
            <w:vAlign w:val="top"/>
          </w:tcPr>
          <w:p w14:paraId="7D825F4B">
            <w:pPr>
              <w:pStyle w:val="6"/>
              <w:spacing w:before="97" w:line="219" w:lineRule="auto"/>
              <w:ind w:left="45"/>
              <w:rPr>
                <w:sz w:val="22"/>
                <w:szCs w:val="22"/>
              </w:rPr>
            </w:pPr>
            <w:r>
              <w:rPr>
                <w:sz w:val="22"/>
                <w:szCs w:val="22"/>
              </w:rPr>
              <w:t>(1)医疗保障制度概述</w:t>
            </w:r>
          </w:p>
          <w:p w14:paraId="36AD280D">
            <w:pPr>
              <w:pStyle w:val="6"/>
              <w:spacing w:before="57" w:line="219" w:lineRule="auto"/>
              <w:ind w:left="45"/>
              <w:rPr>
                <w:sz w:val="22"/>
                <w:szCs w:val="22"/>
              </w:rPr>
            </w:pPr>
            <w:r>
              <w:rPr>
                <w:sz w:val="22"/>
                <w:szCs w:val="22"/>
              </w:rPr>
              <w:t>(2)基本医疗保险药品目录管理</w:t>
            </w:r>
          </w:p>
        </w:tc>
      </w:tr>
      <w:tr w14:paraId="020616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4" w:hRule="atLeast"/>
        </w:trPr>
        <w:tc>
          <w:tcPr>
            <w:tcW w:w="1034" w:type="dxa"/>
            <w:vMerge w:val="continue"/>
            <w:tcBorders>
              <w:top w:val="nil"/>
            </w:tcBorders>
            <w:textDirection w:val="tbRlV"/>
            <w:vAlign w:val="top"/>
          </w:tcPr>
          <w:p w14:paraId="27CD4F67">
            <w:pPr>
              <w:rPr>
                <w:rFonts w:ascii="Arial"/>
                <w:sz w:val="21"/>
              </w:rPr>
            </w:pPr>
          </w:p>
        </w:tc>
        <w:tc>
          <w:tcPr>
            <w:tcW w:w="1488" w:type="dxa"/>
            <w:vMerge w:val="continue"/>
            <w:tcBorders>
              <w:top w:val="nil"/>
            </w:tcBorders>
            <w:vAlign w:val="top"/>
          </w:tcPr>
          <w:p w14:paraId="07DD54FD">
            <w:pPr>
              <w:rPr>
                <w:rFonts w:ascii="Arial"/>
                <w:sz w:val="21"/>
              </w:rPr>
            </w:pPr>
          </w:p>
        </w:tc>
        <w:tc>
          <w:tcPr>
            <w:tcW w:w="2027" w:type="dxa"/>
            <w:vAlign w:val="top"/>
          </w:tcPr>
          <w:p w14:paraId="3BFE4429">
            <w:pPr>
              <w:pStyle w:val="6"/>
              <w:spacing w:before="99" w:line="241" w:lineRule="auto"/>
              <w:ind w:left="292" w:right="141" w:hanging="170"/>
              <w:rPr>
                <w:sz w:val="22"/>
                <w:szCs w:val="22"/>
              </w:rPr>
            </w:pPr>
            <w:r>
              <w:rPr>
                <w:spacing w:val="-1"/>
                <w:sz w:val="22"/>
                <w:szCs w:val="22"/>
              </w:rPr>
              <w:t>4.药品安全与风险</w:t>
            </w:r>
            <w:r>
              <w:rPr>
                <w:sz w:val="22"/>
                <w:szCs w:val="22"/>
              </w:rPr>
              <w:t xml:space="preserve"> </w:t>
            </w:r>
            <w:r>
              <w:rPr>
                <w:spacing w:val="3"/>
                <w:sz w:val="22"/>
                <w:szCs w:val="22"/>
              </w:rPr>
              <w:t>管理</w:t>
            </w:r>
          </w:p>
        </w:tc>
        <w:tc>
          <w:tcPr>
            <w:tcW w:w="4550" w:type="dxa"/>
            <w:vAlign w:val="top"/>
          </w:tcPr>
          <w:p w14:paraId="722501AD">
            <w:pPr>
              <w:pStyle w:val="6"/>
              <w:spacing w:before="98" w:line="220" w:lineRule="auto"/>
              <w:ind w:left="45"/>
              <w:rPr>
                <w:sz w:val="22"/>
                <w:szCs w:val="22"/>
              </w:rPr>
            </w:pPr>
            <w:r>
              <w:rPr>
                <w:spacing w:val="1"/>
                <w:sz w:val="22"/>
                <w:szCs w:val="22"/>
              </w:rPr>
              <w:t>(1)国家药品安全规划</w:t>
            </w:r>
          </w:p>
          <w:p w14:paraId="4DF73EEA">
            <w:pPr>
              <w:pStyle w:val="6"/>
              <w:spacing w:before="56" w:line="215" w:lineRule="auto"/>
              <w:ind w:left="45"/>
              <w:rPr>
                <w:sz w:val="22"/>
                <w:szCs w:val="22"/>
              </w:rPr>
            </w:pPr>
            <w:r>
              <w:rPr>
                <w:sz w:val="22"/>
                <w:szCs w:val="22"/>
              </w:rPr>
              <w:t>(2)药品安全的风险管理要求</w:t>
            </w:r>
          </w:p>
        </w:tc>
      </w:tr>
    </w:tbl>
    <w:p w14:paraId="34DDFD94">
      <w:pPr>
        <w:pStyle w:val="2"/>
      </w:pPr>
    </w:p>
    <w:p w14:paraId="503BBF91">
      <w:pPr>
        <w:sectPr>
          <w:footerReference r:id="rId12" w:type="default"/>
          <w:pgSz w:w="12250" w:h="16500"/>
          <w:pgMar w:top="1402" w:right="1653" w:bottom="1124" w:left="1459" w:header="0" w:footer="989" w:gutter="0"/>
          <w:cols w:space="720" w:num="1"/>
        </w:sectPr>
      </w:pPr>
    </w:p>
    <w:p w14:paraId="6F985723">
      <w:pPr>
        <w:spacing w:before="196" w:line="216" w:lineRule="auto"/>
        <w:ind w:left="8414"/>
        <w:rPr>
          <w:rFonts w:ascii="宋体" w:hAnsi="宋体" w:eastAsia="宋体" w:cs="宋体"/>
          <w:sz w:val="21"/>
          <w:szCs w:val="21"/>
        </w:rPr>
      </w:pPr>
      <w:r>
        <w:rPr>
          <w:rFonts w:ascii="宋体" w:hAnsi="宋体" w:eastAsia="宋体" w:cs="宋体"/>
          <w:spacing w:val="4"/>
          <w:sz w:val="21"/>
          <w:szCs w:val="21"/>
        </w:rPr>
        <w:t>续表</w:t>
      </w:r>
    </w:p>
    <w:tbl>
      <w:tblPr>
        <w:tblStyle w:val="5"/>
        <w:tblW w:w="91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4"/>
        <w:gridCol w:w="1488"/>
        <w:gridCol w:w="2027"/>
        <w:gridCol w:w="4550"/>
      </w:tblGrid>
      <w:tr w14:paraId="75A1CA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044" w:type="dxa"/>
            <w:shd w:val="clear" w:color="auto" w:fill="D1D2D4"/>
            <w:vAlign w:val="top"/>
          </w:tcPr>
          <w:p w14:paraId="1E18E9C8">
            <w:pPr>
              <w:pStyle w:val="6"/>
              <w:spacing w:before="91" w:line="220" w:lineRule="auto"/>
              <w:ind w:left="188"/>
              <w:rPr>
                <w:sz w:val="22"/>
                <w:szCs w:val="22"/>
              </w:rPr>
            </w:pPr>
            <w:r>
              <w:rPr>
                <w:b/>
                <w:bCs/>
                <w:spacing w:val="-5"/>
                <w:sz w:val="22"/>
                <w:szCs w:val="22"/>
              </w:rPr>
              <w:t>大单元</w:t>
            </w:r>
          </w:p>
        </w:tc>
        <w:tc>
          <w:tcPr>
            <w:tcW w:w="1488" w:type="dxa"/>
            <w:shd w:val="clear" w:color="auto" w:fill="D1D2D4"/>
            <w:vAlign w:val="top"/>
          </w:tcPr>
          <w:p w14:paraId="41D5496A">
            <w:pPr>
              <w:pStyle w:val="6"/>
              <w:spacing w:before="91" w:line="220" w:lineRule="auto"/>
              <w:ind w:left="404"/>
              <w:rPr>
                <w:sz w:val="22"/>
                <w:szCs w:val="22"/>
              </w:rPr>
            </w:pPr>
            <w:r>
              <w:rPr>
                <w:b/>
                <w:bCs/>
                <w:spacing w:val="-6"/>
                <w:sz w:val="22"/>
                <w:szCs w:val="22"/>
              </w:rPr>
              <w:t>小单元</w:t>
            </w:r>
          </w:p>
        </w:tc>
        <w:tc>
          <w:tcPr>
            <w:tcW w:w="2027" w:type="dxa"/>
            <w:shd w:val="clear" w:color="auto" w:fill="D1D2D4"/>
            <w:vAlign w:val="top"/>
          </w:tcPr>
          <w:p w14:paraId="0634D0C1">
            <w:pPr>
              <w:pStyle w:val="6"/>
              <w:spacing w:before="94" w:line="222" w:lineRule="auto"/>
              <w:ind w:left="786"/>
              <w:rPr>
                <w:sz w:val="22"/>
                <w:szCs w:val="22"/>
              </w:rPr>
            </w:pPr>
            <w:r>
              <w:rPr>
                <w:b/>
                <w:bCs/>
                <w:spacing w:val="15"/>
                <w:sz w:val="22"/>
                <w:szCs w:val="22"/>
              </w:rPr>
              <w:t>细目</w:t>
            </w:r>
          </w:p>
        </w:tc>
        <w:tc>
          <w:tcPr>
            <w:tcW w:w="4550" w:type="dxa"/>
            <w:shd w:val="clear" w:color="auto" w:fill="D1D2D4"/>
            <w:vAlign w:val="top"/>
          </w:tcPr>
          <w:p w14:paraId="5106AC0E">
            <w:pPr>
              <w:pStyle w:val="6"/>
              <w:spacing w:before="94" w:line="222" w:lineRule="auto"/>
              <w:ind w:left="2059"/>
              <w:rPr>
                <w:sz w:val="22"/>
                <w:szCs w:val="22"/>
              </w:rPr>
            </w:pPr>
            <w:r>
              <w:rPr>
                <w:b/>
                <w:bCs/>
                <w:spacing w:val="4"/>
                <w:sz w:val="22"/>
                <w:szCs w:val="22"/>
              </w:rPr>
              <w:t>要点</w:t>
            </w:r>
          </w:p>
        </w:tc>
      </w:tr>
      <w:tr w14:paraId="26A4A8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79" w:hRule="atLeast"/>
        </w:trPr>
        <w:tc>
          <w:tcPr>
            <w:tcW w:w="1044" w:type="dxa"/>
            <w:vMerge w:val="restart"/>
            <w:tcBorders>
              <w:bottom w:val="nil"/>
            </w:tcBorders>
            <w:textDirection w:val="tbRlV"/>
            <w:vAlign w:val="top"/>
          </w:tcPr>
          <w:p w14:paraId="6114CF9E">
            <w:pPr>
              <w:spacing w:line="333" w:lineRule="auto"/>
              <w:rPr>
                <w:rFonts w:ascii="Arial"/>
                <w:sz w:val="21"/>
              </w:rPr>
            </w:pPr>
          </w:p>
          <w:p w14:paraId="542DF9E1">
            <w:pPr>
              <w:pStyle w:val="6"/>
              <w:spacing w:before="73" w:line="202" w:lineRule="auto"/>
              <w:ind w:left="2392"/>
              <w:rPr>
                <w:sz w:val="22"/>
                <w:szCs w:val="22"/>
              </w:rPr>
            </w:pPr>
            <w:r>
              <w:rPr>
                <w:sz w:val="22"/>
                <w:szCs w:val="22"/>
              </w:rPr>
              <w:t>一</w:t>
            </w:r>
            <w:r>
              <w:rPr>
                <w:spacing w:val="33"/>
                <w:sz w:val="22"/>
                <w:szCs w:val="22"/>
              </w:rPr>
              <w:t xml:space="preserve"> </w:t>
            </w:r>
            <w:r>
              <w:rPr>
                <w:sz w:val="22"/>
                <w:szCs w:val="22"/>
              </w:rPr>
              <w:t>执</w:t>
            </w:r>
            <w:r>
              <w:rPr>
                <w:spacing w:val="33"/>
                <w:sz w:val="22"/>
                <w:szCs w:val="22"/>
              </w:rPr>
              <w:t xml:space="preserve"> </w:t>
            </w:r>
            <w:r>
              <w:rPr>
                <w:sz w:val="22"/>
                <w:szCs w:val="22"/>
              </w:rPr>
              <w:t>业</w:t>
            </w:r>
            <w:r>
              <w:rPr>
                <w:spacing w:val="33"/>
                <w:sz w:val="22"/>
                <w:szCs w:val="22"/>
              </w:rPr>
              <w:t xml:space="preserve"> </w:t>
            </w:r>
            <w:r>
              <w:rPr>
                <w:sz w:val="22"/>
                <w:szCs w:val="22"/>
              </w:rPr>
              <w:t>药</w:t>
            </w:r>
            <w:r>
              <w:rPr>
                <w:spacing w:val="33"/>
                <w:sz w:val="22"/>
                <w:szCs w:val="22"/>
              </w:rPr>
              <w:t xml:space="preserve"> </w:t>
            </w:r>
            <w:r>
              <w:rPr>
                <w:sz w:val="22"/>
                <w:szCs w:val="22"/>
              </w:rPr>
              <w:t>师</w:t>
            </w:r>
            <w:r>
              <w:rPr>
                <w:spacing w:val="34"/>
                <w:sz w:val="22"/>
                <w:szCs w:val="22"/>
              </w:rPr>
              <w:t xml:space="preserve"> </w:t>
            </w:r>
            <w:r>
              <w:rPr>
                <w:sz w:val="22"/>
                <w:szCs w:val="22"/>
              </w:rPr>
              <w:t>与</w:t>
            </w:r>
            <w:r>
              <w:rPr>
                <w:spacing w:val="33"/>
                <w:sz w:val="22"/>
                <w:szCs w:val="22"/>
              </w:rPr>
              <w:t xml:space="preserve"> </w:t>
            </w:r>
            <w:r>
              <w:rPr>
                <w:sz w:val="22"/>
                <w:szCs w:val="22"/>
              </w:rPr>
              <w:t>公</w:t>
            </w:r>
            <w:r>
              <w:rPr>
                <w:spacing w:val="34"/>
                <w:sz w:val="22"/>
                <w:szCs w:val="22"/>
              </w:rPr>
              <w:t xml:space="preserve"> </w:t>
            </w:r>
            <w:r>
              <w:rPr>
                <w:sz w:val="22"/>
                <w:szCs w:val="22"/>
              </w:rPr>
              <w:t>众</w:t>
            </w:r>
            <w:r>
              <w:rPr>
                <w:spacing w:val="33"/>
                <w:sz w:val="22"/>
                <w:szCs w:val="22"/>
              </w:rPr>
              <w:t xml:space="preserve"> </w:t>
            </w:r>
            <w:r>
              <w:rPr>
                <w:sz w:val="22"/>
                <w:szCs w:val="22"/>
              </w:rPr>
              <w:t>健</w:t>
            </w:r>
            <w:r>
              <w:rPr>
                <w:spacing w:val="34"/>
                <w:sz w:val="22"/>
                <w:szCs w:val="22"/>
              </w:rPr>
              <w:t xml:space="preserve"> </w:t>
            </w:r>
            <w:r>
              <w:rPr>
                <w:sz w:val="22"/>
                <w:szCs w:val="22"/>
              </w:rPr>
              <w:t>康</w:t>
            </w:r>
          </w:p>
        </w:tc>
        <w:tc>
          <w:tcPr>
            <w:tcW w:w="1488" w:type="dxa"/>
            <w:vMerge w:val="restart"/>
            <w:tcBorders>
              <w:bottom w:val="nil"/>
            </w:tcBorders>
            <w:vAlign w:val="top"/>
          </w:tcPr>
          <w:p w14:paraId="1B3D2A30">
            <w:pPr>
              <w:spacing w:line="254" w:lineRule="auto"/>
              <w:rPr>
                <w:rFonts w:ascii="Arial"/>
                <w:sz w:val="21"/>
              </w:rPr>
            </w:pPr>
          </w:p>
          <w:p w14:paraId="639DA2FE">
            <w:pPr>
              <w:spacing w:line="254" w:lineRule="auto"/>
              <w:rPr>
                <w:rFonts w:ascii="Arial"/>
                <w:sz w:val="21"/>
              </w:rPr>
            </w:pPr>
          </w:p>
          <w:p w14:paraId="695A8B54">
            <w:pPr>
              <w:spacing w:line="255" w:lineRule="auto"/>
              <w:rPr>
                <w:rFonts w:ascii="Arial"/>
                <w:sz w:val="21"/>
              </w:rPr>
            </w:pPr>
          </w:p>
          <w:p w14:paraId="337720E7">
            <w:pPr>
              <w:spacing w:line="255" w:lineRule="auto"/>
              <w:rPr>
                <w:rFonts w:ascii="Arial"/>
                <w:sz w:val="21"/>
              </w:rPr>
            </w:pPr>
          </w:p>
          <w:p w14:paraId="6AEBD67D">
            <w:pPr>
              <w:spacing w:line="255" w:lineRule="auto"/>
              <w:rPr>
                <w:rFonts w:ascii="Arial"/>
                <w:sz w:val="21"/>
              </w:rPr>
            </w:pPr>
          </w:p>
          <w:p w14:paraId="38E31186">
            <w:pPr>
              <w:spacing w:line="255" w:lineRule="auto"/>
              <w:rPr>
                <w:rFonts w:ascii="Arial"/>
                <w:sz w:val="21"/>
              </w:rPr>
            </w:pPr>
          </w:p>
          <w:p w14:paraId="6EE38D05">
            <w:pPr>
              <w:spacing w:line="255" w:lineRule="auto"/>
              <w:rPr>
                <w:rFonts w:ascii="Arial"/>
                <w:sz w:val="21"/>
              </w:rPr>
            </w:pPr>
          </w:p>
          <w:p w14:paraId="28FAD199">
            <w:pPr>
              <w:spacing w:line="255" w:lineRule="auto"/>
              <w:rPr>
                <w:rFonts w:ascii="Arial"/>
                <w:sz w:val="21"/>
              </w:rPr>
            </w:pPr>
          </w:p>
          <w:p w14:paraId="379A0006">
            <w:pPr>
              <w:spacing w:line="255" w:lineRule="auto"/>
              <w:rPr>
                <w:rFonts w:ascii="Arial"/>
                <w:sz w:val="21"/>
              </w:rPr>
            </w:pPr>
          </w:p>
          <w:p w14:paraId="252FB753">
            <w:pPr>
              <w:spacing w:line="255" w:lineRule="auto"/>
              <w:rPr>
                <w:rFonts w:ascii="Arial"/>
                <w:sz w:val="21"/>
              </w:rPr>
            </w:pPr>
          </w:p>
          <w:p w14:paraId="674FBBB8">
            <w:pPr>
              <w:spacing w:line="255" w:lineRule="auto"/>
              <w:rPr>
                <w:rFonts w:ascii="Arial"/>
                <w:sz w:val="21"/>
              </w:rPr>
            </w:pPr>
          </w:p>
          <w:p w14:paraId="7DA93EC4">
            <w:pPr>
              <w:spacing w:line="255" w:lineRule="auto"/>
              <w:rPr>
                <w:rFonts w:ascii="Arial"/>
                <w:sz w:val="21"/>
              </w:rPr>
            </w:pPr>
          </w:p>
          <w:p w14:paraId="3E739055">
            <w:pPr>
              <w:spacing w:line="255" w:lineRule="auto"/>
              <w:rPr>
                <w:rFonts w:ascii="Arial"/>
                <w:sz w:val="21"/>
              </w:rPr>
            </w:pPr>
          </w:p>
          <w:p w14:paraId="605D0CC9">
            <w:pPr>
              <w:spacing w:line="255" w:lineRule="auto"/>
              <w:rPr>
                <w:rFonts w:ascii="Arial"/>
                <w:sz w:val="21"/>
              </w:rPr>
            </w:pPr>
          </w:p>
          <w:p w14:paraId="4B1C30E4">
            <w:pPr>
              <w:spacing w:line="255" w:lineRule="auto"/>
              <w:rPr>
                <w:rFonts w:ascii="Arial"/>
                <w:sz w:val="21"/>
              </w:rPr>
            </w:pPr>
          </w:p>
          <w:p w14:paraId="770E16BD">
            <w:pPr>
              <w:pStyle w:val="6"/>
              <w:spacing w:before="72" w:line="279" w:lineRule="auto"/>
              <w:ind w:left="70" w:right="56" w:hanging="19"/>
              <w:rPr>
                <w:sz w:val="22"/>
                <w:szCs w:val="22"/>
              </w:rPr>
            </w:pPr>
            <w:r>
              <w:rPr>
                <w:spacing w:val="-16"/>
                <w:sz w:val="22"/>
                <w:szCs w:val="22"/>
              </w:rPr>
              <w:t>(</w:t>
            </w:r>
            <w:r>
              <w:rPr>
                <w:spacing w:val="-36"/>
                <w:sz w:val="22"/>
                <w:szCs w:val="22"/>
              </w:rPr>
              <w:t xml:space="preserve"> </w:t>
            </w:r>
            <w:r>
              <w:rPr>
                <w:spacing w:val="-16"/>
                <w:sz w:val="22"/>
                <w:szCs w:val="22"/>
              </w:rPr>
              <w:t>三</w:t>
            </w:r>
            <w:r>
              <w:rPr>
                <w:spacing w:val="-37"/>
                <w:sz w:val="22"/>
                <w:szCs w:val="22"/>
              </w:rPr>
              <w:t xml:space="preserve"> </w:t>
            </w:r>
            <w:r>
              <w:rPr>
                <w:spacing w:val="-16"/>
                <w:sz w:val="22"/>
                <w:szCs w:val="22"/>
              </w:rPr>
              <w:t>)</w:t>
            </w:r>
            <w:r>
              <w:rPr>
                <w:spacing w:val="-38"/>
                <w:sz w:val="22"/>
                <w:szCs w:val="22"/>
              </w:rPr>
              <w:t xml:space="preserve"> </w:t>
            </w:r>
            <w:r>
              <w:rPr>
                <w:spacing w:val="-16"/>
                <w:sz w:val="22"/>
                <w:szCs w:val="22"/>
              </w:rPr>
              <w:t>执</w:t>
            </w:r>
            <w:r>
              <w:rPr>
                <w:spacing w:val="-39"/>
                <w:sz w:val="22"/>
                <w:szCs w:val="22"/>
              </w:rPr>
              <w:t xml:space="preserve"> </w:t>
            </w:r>
            <w:r>
              <w:rPr>
                <w:spacing w:val="-16"/>
                <w:sz w:val="22"/>
                <w:szCs w:val="22"/>
              </w:rPr>
              <w:t>业</w:t>
            </w:r>
            <w:r>
              <w:rPr>
                <w:spacing w:val="-35"/>
                <w:sz w:val="22"/>
                <w:szCs w:val="22"/>
              </w:rPr>
              <w:t xml:space="preserve"> </w:t>
            </w:r>
            <w:r>
              <w:rPr>
                <w:spacing w:val="-16"/>
                <w:sz w:val="22"/>
                <w:szCs w:val="22"/>
              </w:rPr>
              <w:t>药</w:t>
            </w:r>
            <w:r>
              <w:rPr>
                <w:sz w:val="22"/>
                <w:szCs w:val="22"/>
              </w:rPr>
              <w:t xml:space="preserve"> </w:t>
            </w:r>
            <w:r>
              <w:rPr>
                <w:spacing w:val="-3"/>
                <w:sz w:val="22"/>
                <w:szCs w:val="22"/>
              </w:rPr>
              <w:t>师管理</w:t>
            </w:r>
          </w:p>
        </w:tc>
        <w:tc>
          <w:tcPr>
            <w:tcW w:w="2027" w:type="dxa"/>
            <w:vAlign w:val="top"/>
          </w:tcPr>
          <w:p w14:paraId="76EE19FE">
            <w:pPr>
              <w:spacing w:line="365" w:lineRule="auto"/>
              <w:rPr>
                <w:rFonts w:ascii="Arial"/>
                <w:sz w:val="21"/>
              </w:rPr>
            </w:pPr>
          </w:p>
          <w:p w14:paraId="5A733B80">
            <w:pPr>
              <w:pStyle w:val="6"/>
              <w:spacing w:before="72" w:line="263" w:lineRule="auto"/>
              <w:ind w:left="273"/>
              <w:rPr>
                <w:sz w:val="22"/>
                <w:szCs w:val="22"/>
              </w:rPr>
            </w:pPr>
            <w:r>
              <w:rPr>
                <w:spacing w:val="-25"/>
                <w:w w:val="99"/>
                <w:sz w:val="22"/>
                <w:szCs w:val="22"/>
              </w:rPr>
              <w:t>1.执业</w:t>
            </w:r>
            <w:r>
              <w:rPr>
                <w:spacing w:val="-24"/>
                <w:w w:val="99"/>
                <w:sz w:val="22"/>
                <w:szCs w:val="22"/>
              </w:rPr>
              <w:t>药师职业资</w:t>
            </w:r>
            <w:r>
              <w:rPr>
                <w:spacing w:val="-10"/>
                <w:w w:val="99"/>
                <w:sz w:val="22"/>
                <w:szCs w:val="22"/>
              </w:rPr>
              <w:t>格</w:t>
            </w:r>
            <w:r>
              <w:rPr>
                <w:spacing w:val="12"/>
                <w:sz w:val="22"/>
                <w:szCs w:val="22"/>
              </w:rPr>
              <w:t xml:space="preserve"> </w:t>
            </w:r>
            <w:r>
              <w:rPr>
                <w:spacing w:val="5"/>
                <w:sz w:val="22"/>
                <w:szCs w:val="22"/>
              </w:rPr>
              <w:t>制度</w:t>
            </w:r>
          </w:p>
        </w:tc>
        <w:tc>
          <w:tcPr>
            <w:tcW w:w="4550" w:type="dxa"/>
            <w:vAlign w:val="top"/>
          </w:tcPr>
          <w:p w14:paraId="484FD8E1">
            <w:pPr>
              <w:pStyle w:val="6"/>
              <w:spacing w:before="109" w:line="219" w:lineRule="auto"/>
              <w:ind w:left="55"/>
              <w:rPr>
                <w:sz w:val="22"/>
                <w:szCs w:val="22"/>
              </w:rPr>
            </w:pPr>
            <w:r>
              <w:rPr>
                <w:sz w:val="22"/>
                <w:szCs w:val="22"/>
              </w:rPr>
              <w:t>(1)执业药师职业资格制度的规定</w:t>
            </w:r>
          </w:p>
          <w:p w14:paraId="34CC9F34">
            <w:pPr>
              <w:pStyle w:val="6"/>
              <w:spacing w:before="69" w:line="219" w:lineRule="auto"/>
              <w:ind w:left="55"/>
              <w:rPr>
                <w:sz w:val="22"/>
                <w:szCs w:val="22"/>
              </w:rPr>
            </w:pPr>
            <w:r>
              <w:rPr>
                <w:sz w:val="22"/>
                <w:szCs w:val="22"/>
              </w:rPr>
              <w:t>(2)专业技术人员职业资格目录管理</w:t>
            </w:r>
          </w:p>
          <w:p w14:paraId="0D6FEF21">
            <w:pPr>
              <w:pStyle w:val="6"/>
              <w:spacing w:before="49" w:line="219" w:lineRule="auto"/>
              <w:ind w:left="55"/>
              <w:rPr>
                <w:sz w:val="22"/>
                <w:szCs w:val="22"/>
              </w:rPr>
            </w:pPr>
            <w:r>
              <w:rPr>
                <w:spacing w:val="2"/>
                <w:sz w:val="22"/>
                <w:szCs w:val="22"/>
              </w:rPr>
              <w:t>(3)执业药师管理部门</w:t>
            </w:r>
          </w:p>
          <w:p w14:paraId="664917B7">
            <w:pPr>
              <w:pStyle w:val="6"/>
              <w:spacing w:before="58" w:line="219" w:lineRule="auto"/>
              <w:ind w:left="55"/>
              <w:rPr>
                <w:sz w:val="22"/>
                <w:szCs w:val="22"/>
              </w:rPr>
            </w:pPr>
            <w:r>
              <w:rPr>
                <w:spacing w:val="1"/>
                <w:sz w:val="22"/>
                <w:szCs w:val="22"/>
              </w:rPr>
              <w:t>(4)执业药师管理的相关规定</w:t>
            </w:r>
          </w:p>
        </w:tc>
      </w:tr>
      <w:tr w14:paraId="608018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98" w:hRule="atLeast"/>
        </w:trPr>
        <w:tc>
          <w:tcPr>
            <w:tcW w:w="1044" w:type="dxa"/>
            <w:vMerge w:val="continue"/>
            <w:tcBorders>
              <w:top w:val="nil"/>
              <w:bottom w:val="nil"/>
            </w:tcBorders>
            <w:textDirection w:val="tbRlV"/>
            <w:vAlign w:val="top"/>
          </w:tcPr>
          <w:p w14:paraId="7EA1A6B8">
            <w:pPr>
              <w:rPr>
                <w:rFonts w:ascii="Arial"/>
                <w:sz w:val="21"/>
              </w:rPr>
            </w:pPr>
          </w:p>
        </w:tc>
        <w:tc>
          <w:tcPr>
            <w:tcW w:w="1488" w:type="dxa"/>
            <w:vMerge w:val="continue"/>
            <w:tcBorders>
              <w:top w:val="nil"/>
              <w:bottom w:val="nil"/>
            </w:tcBorders>
            <w:vAlign w:val="top"/>
          </w:tcPr>
          <w:p w14:paraId="1BB30CB6">
            <w:pPr>
              <w:rPr>
                <w:rFonts w:ascii="Arial"/>
                <w:sz w:val="21"/>
              </w:rPr>
            </w:pPr>
          </w:p>
        </w:tc>
        <w:tc>
          <w:tcPr>
            <w:tcW w:w="2027" w:type="dxa"/>
            <w:vAlign w:val="top"/>
          </w:tcPr>
          <w:p w14:paraId="00DD94D6">
            <w:pPr>
              <w:spacing w:line="262" w:lineRule="auto"/>
              <w:rPr>
                <w:rFonts w:ascii="Arial"/>
                <w:sz w:val="21"/>
              </w:rPr>
            </w:pPr>
          </w:p>
          <w:p w14:paraId="10A89051">
            <w:pPr>
              <w:spacing w:line="263" w:lineRule="auto"/>
              <w:rPr>
                <w:rFonts w:ascii="Arial"/>
                <w:sz w:val="21"/>
              </w:rPr>
            </w:pPr>
          </w:p>
          <w:p w14:paraId="4E133CE8">
            <w:pPr>
              <w:pStyle w:val="6"/>
              <w:spacing w:before="72" w:line="262" w:lineRule="auto"/>
              <w:ind w:left="273"/>
              <w:rPr>
                <w:sz w:val="22"/>
                <w:szCs w:val="22"/>
              </w:rPr>
            </w:pPr>
            <w:r>
              <w:rPr>
                <w:spacing w:val="-22"/>
                <w:w w:val="98"/>
                <w:sz w:val="22"/>
                <w:szCs w:val="22"/>
              </w:rPr>
              <w:t>2</w:t>
            </w:r>
            <w:r>
              <w:rPr>
                <w:spacing w:val="-21"/>
                <w:w w:val="98"/>
                <w:sz w:val="22"/>
                <w:szCs w:val="22"/>
              </w:rPr>
              <w:t>.执业药师职业资</w:t>
            </w:r>
            <w:r>
              <w:rPr>
                <w:spacing w:val="-10"/>
                <w:w w:val="98"/>
                <w:sz w:val="22"/>
                <w:szCs w:val="22"/>
              </w:rPr>
              <w:t>格</w:t>
            </w:r>
            <w:r>
              <w:rPr>
                <w:spacing w:val="2"/>
                <w:sz w:val="22"/>
                <w:szCs w:val="22"/>
              </w:rPr>
              <w:t xml:space="preserve"> </w:t>
            </w:r>
            <w:r>
              <w:rPr>
                <w:spacing w:val="-3"/>
                <w:sz w:val="22"/>
                <w:szCs w:val="22"/>
              </w:rPr>
              <w:t>考试</w:t>
            </w:r>
          </w:p>
        </w:tc>
        <w:tc>
          <w:tcPr>
            <w:tcW w:w="4550" w:type="dxa"/>
            <w:vAlign w:val="top"/>
          </w:tcPr>
          <w:p w14:paraId="66342DDE">
            <w:pPr>
              <w:pStyle w:val="6"/>
              <w:spacing w:before="110" w:line="219" w:lineRule="auto"/>
              <w:ind w:left="55"/>
              <w:rPr>
                <w:sz w:val="22"/>
                <w:szCs w:val="22"/>
              </w:rPr>
            </w:pPr>
            <w:r>
              <w:rPr>
                <w:spacing w:val="2"/>
                <w:sz w:val="22"/>
                <w:szCs w:val="22"/>
              </w:rPr>
              <w:t>(1)考试管理部门</w:t>
            </w:r>
          </w:p>
          <w:p w14:paraId="47401568">
            <w:pPr>
              <w:pStyle w:val="6"/>
              <w:spacing w:before="59" w:line="219" w:lineRule="auto"/>
              <w:ind w:left="55"/>
              <w:rPr>
                <w:sz w:val="22"/>
                <w:szCs w:val="22"/>
              </w:rPr>
            </w:pPr>
            <w:r>
              <w:rPr>
                <w:spacing w:val="1"/>
                <w:sz w:val="22"/>
                <w:szCs w:val="22"/>
              </w:rPr>
              <w:t>(2)考试报名条件</w:t>
            </w:r>
          </w:p>
          <w:p w14:paraId="51378948">
            <w:pPr>
              <w:pStyle w:val="6"/>
              <w:spacing w:before="67" w:line="219" w:lineRule="auto"/>
              <w:ind w:left="55"/>
              <w:rPr>
                <w:sz w:val="22"/>
                <w:szCs w:val="22"/>
              </w:rPr>
            </w:pPr>
            <w:r>
              <w:rPr>
                <w:spacing w:val="3"/>
                <w:sz w:val="22"/>
                <w:szCs w:val="22"/>
              </w:rPr>
              <w:t>(3)考试类别和考试科目</w:t>
            </w:r>
          </w:p>
          <w:p w14:paraId="397B0E95">
            <w:pPr>
              <w:pStyle w:val="6"/>
              <w:spacing w:before="50" w:line="219" w:lineRule="auto"/>
              <w:ind w:left="55"/>
              <w:rPr>
                <w:sz w:val="22"/>
                <w:szCs w:val="22"/>
              </w:rPr>
            </w:pPr>
            <w:r>
              <w:rPr>
                <w:sz w:val="22"/>
                <w:szCs w:val="22"/>
              </w:rPr>
              <w:t>(4)考试周期和成绩管理</w:t>
            </w:r>
          </w:p>
          <w:p w14:paraId="46ADD160">
            <w:pPr>
              <w:pStyle w:val="6"/>
              <w:spacing w:before="77" w:line="219" w:lineRule="auto"/>
              <w:ind w:left="55"/>
              <w:rPr>
                <w:sz w:val="22"/>
                <w:szCs w:val="22"/>
              </w:rPr>
            </w:pPr>
            <w:r>
              <w:rPr>
                <w:sz w:val="22"/>
                <w:szCs w:val="22"/>
              </w:rPr>
              <w:t>(5)职业资格证书管理</w:t>
            </w:r>
          </w:p>
        </w:tc>
      </w:tr>
      <w:tr w14:paraId="0C234F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79" w:hRule="atLeast"/>
        </w:trPr>
        <w:tc>
          <w:tcPr>
            <w:tcW w:w="1044" w:type="dxa"/>
            <w:vMerge w:val="continue"/>
            <w:tcBorders>
              <w:top w:val="nil"/>
              <w:bottom w:val="nil"/>
            </w:tcBorders>
            <w:textDirection w:val="tbRlV"/>
            <w:vAlign w:val="top"/>
          </w:tcPr>
          <w:p w14:paraId="32CC8C7B">
            <w:pPr>
              <w:rPr>
                <w:rFonts w:ascii="Arial"/>
                <w:sz w:val="21"/>
              </w:rPr>
            </w:pPr>
          </w:p>
        </w:tc>
        <w:tc>
          <w:tcPr>
            <w:tcW w:w="1488" w:type="dxa"/>
            <w:vMerge w:val="continue"/>
            <w:tcBorders>
              <w:top w:val="nil"/>
              <w:bottom w:val="nil"/>
            </w:tcBorders>
            <w:vAlign w:val="top"/>
          </w:tcPr>
          <w:p w14:paraId="2F9FC445">
            <w:pPr>
              <w:rPr>
                <w:rFonts w:ascii="Arial"/>
                <w:sz w:val="21"/>
              </w:rPr>
            </w:pPr>
          </w:p>
        </w:tc>
        <w:tc>
          <w:tcPr>
            <w:tcW w:w="2027" w:type="dxa"/>
            <w:vAlign w:val="top"/>
          </w:tcPr>
          <w:p w14:paraId="5E5B40B2">
            <w:pPr>
              <w:spacing w:line="253" w:lineRule="auto"/>
              <w:rPr>
                <w:rFonts w:ascii="Arial"/>
                <w:sz w:val="21"/>
              </w:rPr>
            </w:pPr>
          </w:p>
          <w:p w14:paraId="3F8AB3D0">
            <w:pPr>
              <w:spacing w:line="254" w:lineRule="auto"/>
              <w:rPr>
                <w:rFonts w:ascii="Arial"/>
                <w:sz w:val="21"/>
              </w:rPr>
            </w:pPr>
          </w:p>
          <w:p w14:paraId="53FC44D4">
            <w:pPr>
              <w:pStyle w:val="6"/>
              <w:spacing w:before="72" w:line="219" w:lineRule="auto"/>
              <w:ind w:left="273"/>
              <w:rPr>
                <w:sz w:val="22"/>
                <w:szCs w:val="22"/>
              </w:rPr>
            </w:pPr>
            <w:r>
              <w:rPr>
                <w:spacing w:val="1"/>
                <w:sz w:val="22"/>
                <w:szCs w:val="22"/>
              </w:rPr>
              <w:t>3.执业药师注册</w:t>
            </w:r>
          </w:p>
        </w:tc>
        <w:tc>
          <w:tcPr>
            <w:tcW w:w="4550" w:type="dxa"/>
            <w:vAlign w:val="top"/>
          </w:tcPr>
          <w:p w14:paraId="291DEFA2">
            <w:pPr>
              <w:pStyle w:val="6"/>
              <w:spacing w:before="132" w:line="219" w:lineRule="auto"/>
              <w:ind w:left="55"/>
              <w:rPr>
                <w:sz w:val="22"/>
                <w:szCs w:val="22"/>
              </w:rPr>
            </w:pPr>
            <w:r>
              <w:rPr>
                <w:spacing w:val="2"/>
                <w:sz w:val="22"/>
                <w:szCs w:val="22"/>
              </w:rPr>
              <w:t>(1)注册管理部门</w:t>
            </w:r>
          </w:p>
          <w:p w14:paraId="237E6F1B">
            <w:pPr>
              <w:pStyle w:val="6"/>
              <w:spacing w:before="49" w:line="219" w:lineRule="auto"/>
              <w:ind w:left="55"/>
              <w:rPr>
                <w:sz w:val="22"/>
                <w:szCs w:val="22"/>
              </w:rPr>
            </w:pPr>
            <w:r>
              <w:rPr>
                <w:sz w:val="22"/>
                <w:szCs w:val="22"/>
              </w:rPr>
              <w:t>(2)注册条件与不予注册的情形</w:t>
            </w:r>
          </w:p>
          <w:p w14:paraId="78DDAE0C">
            <w:pPr>
              <w:pStyle w:val="6"/>
              <w:spacing w:before="69" w:line="219" w:lineRule="auto"/>
              <w:ind w:left="55"/>
              <w:rPr>
                <w:sz w:val="22"/>
                <w:szCs w:val="22"/>
              </w:rPr>
            </w:pPr>
            <w:r>
              <w:rPr>
                <w:spacing w:val="1"/>
                <w:sz w:val="22"/>
                <w:szCs w:val="22"/>
              </w:rPr>
              <w:t>(3)注册内容</w:t>
            </w:r>
          </w:p>
          <w:p w14:paraId="6D51C0E9">
            <w:pPr>
              <w:pStyle w:val="6"/>
              <w:spacing w:before="59" w:line="220" w:lineRule="auto"/>
              <w:ind w:left="55"/>
              <w:rPr>
                <w:sz w:val="22"/>
                <w:szCs w:val="22"/>
              </w:rPr>
            </w:pPr>
            <w:r>
              <w:rPr>
                <w:spacing w:val="1"/>
                <w:sz w:val="22"/>
                <w:szCs w:val="22"/>
              </w:rPr>
              <w:t>(4)注册程序</w:t>
            </w:r>
          </w:p>
        </w:tc>
      </w:tr>
      <w:tr w14:paraId="55FDEF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79" w:hRule="atLeast"/>
        </w:trPr>
        <w:tc>
          <w:tcPr>
            <w:tcW w:w="1044" w:type="dxa"/>
            <w:vMerge w:val="continue"/>
            <w:tcBorders>
              <w:top w:val="nil"/>
              <w:bottom w:val="nil"/>
            </w:tcBorders>
            <w:textDirection w:val="tbRlV"/>
            <w:vAlign w:val="top"/>
          </w:tcPr>
          <w:p w14:paraId="54693E4F">
            <w:pPr>
              <w:rPr>
                <w:rFonts w:ascii="Arial"/>
                <w:sz w:val="21"/>
              </w:rPr>
            </w:pPr>
          </w:p>
        </w:tc>
        <w:tc>
          <w:tcPr>
            <w:tcW w:w="1488" w:type="dxa"/>
            <w:vMerge w:val="continue"/>
            <w:tcBorders>
              <w:top w:val="nil"/>
              <w:bottom w:val="nil"/>
            </w:tcBorders>
            <w:vAlign w:val="top"/>
          </w:tcPr>
          <w:p w14:paraId="3860426D">
            <w:pPr>
              <w:rPr>
                <w:rFonts w:ascii="Arial"/>
                <w:sz w:val="21"/>
              </w:rPr>
            </w:pPr>
          </w:p>
        </w:tc>
        <w:tc>
          <w:tcPr>
            <w:tcW w:w="2027" w:type="dxa"/>
            <w:vAlign w:val="top"/>
          </w:tcPr>
          <w:p w14:paraId="187BA69F">
            <w:pPr>
              <w:spacing w:line="359" w:lineRule="auto"/>
              <w:rPr>
                <w:rFonts w:ascii="Arial"/>
                <w:sz w:val="21"/>
              </w:rPr>
            </w:pPr>
          </w:p>
          <w:p w14:paraId="6FADA0CC">
            <w:pPr>
              <w:pStyle w:val="6"/>
              <w:spacing w:before="71" w:line="219" w:lineRule="auto"/>
              <w:jc w:val="right"/>
              <w:rPr>
                <w:sz w:val="22"/>
                <w:szCs w:val="22"/>
              </w:rPr>
            </w:pPr>
            <w:r>
              <w:rPr>
                <w:spacing w:val="-3"/>
                <w:sz w:val="22"/>
                <w:szCs w:val="22"/>
              </w:rPr>
              <w:t>4.执业药师继续教育</w:t>
            </w:r>
          </w:p>
        </w:tc>
        <w:tc>
          <w:tcPr>
            <w:tcW w:w="4550" w:type="dxa"/>
            <w:vAlign w:val="top"/>
          </w:tcPr>
          <w:p w14:paraId="5EDC81EC">
            <w:pPr>
              <w:pStyle w:val="6"/>
              <w:spacing w:before="133" w:line="219" w:lineRule="auto"/>
              <w:ind w:left="55"/>
              <w:rPr>
                <w:sz w:val="22"/>
                <w:szCs w:val="22"/>
              </w:rPr>
            </w:pPr>
            <w:r>
              <w:rPr>
                <w:spacing w:val="3"/>
                <w:sz w:val="22"/>
                <w:szCs w:val="22"/>
              </w:rPr>
              <w:t>(1)管理部门</w:t>
            </w:r>
          </w:p>
          <w:p w14:paraId="24675482">
            <w:pPr>
              <w:pStyle w:val="6"/>
              <w:spacing w:before="57" w:line="219" w:lineRule="auto"/>
              <w:ind w:left="55"/>
              <w:rPr>
                <w:sz w:val="22"/>
                <w:szCs w:val="22"/>
              </w:rPr>
            </w:pPr>
            <w:r>
              <w:rPr>
                <w:spacing w:val="1"/>
                <w:sz w:val="22"/>
                <w:szCs w:val="22"/>
              </w:rPr>
              <w:t>(2)内容、方式和机构</w:t>
            </w:r>
          </w:p>
          <w:p w14:paraId="54C5384F">
            <w:pPr>
              <w:pStyle w:val="6"/>
              <w:spacing w:before="70" w:line="219" w:lineRule="auto"/>
              <w:ind w:left="55"/>
              <w:rPr>
                <w:sz w:val="22"/>
                <w:szCs w:val="22"/>
              </w:rPr>
            </w:pPr>
            <w:r>
              <w:rPr>
                <w:spacing w:val="1"/>
                <w:sz w:val="22"/>
                <w:szCs w:val="22"/>
              </w:rPr>
              <w:t>(3)学时管理</w:t>
            </w:r>
          </w:p>
        </w:tc>
      </w:tr>
      <w:tr w14:paraId="1C8C5C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79" w:hRule="atLeast"/>
        </w:trPr>
        <w:tc>
          <w:tcPr>
            <w:tcW w:w="1044" w:type="dxa"/>
            <w:vMerge w:val="continue"/>
            <w:tcBorders>
              <w:top w:val="nil"/>
              <w:bottom w:val="nil"/>
            </w:tcBorders>
            <w:textDirection w:val="tbRlV"/>
            <w:vAlign w:val="top"/>
          </w:tcPr>
          <w:p w14:paraId="1053BC4D">
            <w:pPr>
              <w:rPr>
                <w:rFonts w:ascii="Arial"/>
                <w:sz w:val="21"/>
              </w:rPr>
            </w:pPr>
          </w:p>
        </w:tc>
        <w:tc>
          <w:tcPr>
            <w:tcW w:w="1488" w:type="dxa"/>
            <w:vMerge w:val="continue"/>
            <w:tcBorders>
              <w:top w:val="nil"/>
              <w:bottom w:val="nil"/>
            </w:tcBorders>
            <w:vAlign w:val="top"/>
          </w:tcPr>
          <w:p w14:paraId="3894E4C7">
            <w:pPr>
              <w:rPr>
                <w:rFonts w:ascii="Arial"/>
                <w:sz w:val="21"/>
              </w:rPr>
            </w:pPr>
          </w:p>
        </w:tc>
        <w:tc>
          <w:tcPr>
            <w:tcW w:w="2027" w:type="dxa"/>
            <w:vAlign w:val="top"/>
          </w:tcPr>
          <w:p w14:paraId="161A3522">
            <w:pPr>
              <w:spacing w:line="369" w:lineRule="auto"/>
              <w:rPr>
                <w:rFonts w:ascii="Arial"/>
                <w:sz w:val="21"/>
              </w:rPr>
            </w:pPr>
          </w:p>
          <w:p w14:paraId="64F3D9F0">
            <w:pPr>
              <w:pStyle w:val="6"/>
              <w:spacing w:before="71" w:line="271" w:lineRule="auto"/>
              <w:ind w:left="273"/>
              <w:rPr>
                <w:sz w:val="22"/>
                <w:szCs w:val="22"/>
              </w:rPr>
            </w:pPr>
            <w:r>
              <w:rPr>
                <w:spacing w:val="-22"/>
                <w:w w:val="98"/>
                <w:sz w:val="22"/>
                <w:szCs w:val="22"/>
              </w:rPr>
              <w:t>5.</w:t>
            </w:r>
            <w:r>
              <w:rPr>
                <w:spacing w:val="-21"/>
                <w:w w:val="98"/>
                <w:sz w:val="22"/>
                <w:szCs w:val="22"/>
              </w:rPr>
              <w:t>执业药师的配备</w:t>
            </w:r>
            <w:r>
              <w:rPr>
                <w:spacing w:val="-19"/>
                <w:w w:val="98"/>
                <w:sz w:val="22"/>
                <w:szCs w:val="22"/>
              </w:rPr>
              <w:t>和</w:t>
            </w:r>
            <w:r>
              <w:rPr>
                <w:spacing w:val="12"/>
                <w:sz w:val="22"/>
                <w:szCs w:val="22"/>
              </w:rPr>
              <w:t xml:space="preserve"> </w:t>
            </w:r>
            <w:r>
              <w:rPr>
                <w:spacing w:val="-4"/>
                <w:sz w:val="22"/>
                <w:szCs w:val="22"/>
              </w:rPr>
              <w:t>履职管理</w:t>
            </w:r>
          </w:p>
        </w:tc>
        <w:tc>
          <w:tcPr>
            <w:tcW w:w="4550" w:type="dxa"/>
            <w:vAlign w:val="top"/>
          </w:tcPr>
          <w:p w14:paraId="1400027A">
            <w:pPr>
              <w:pStyle w:val="6"/>
              <w:spacing w:before="114" w:line="219" w:lineRule="auto"/>
              <w:ind w:left="55"/>
              <w:rPr>
                <w:sz w:val="22"/>
                <w:szCs w:val="22"/>
              </w:rPr>
            </w:pPr>
            <w:r>
              <w:rPr>
                <w:sz w:val="22"/>
                <w:szCs w:val="22"/>
              </w:rPr>
              <w:t>(1)执业药师的配备要求</w:t>
            </w:r>
          </w:p>
          <w:p w14:paraId="7EE67626">
            <w:pPr>
              <w:pStyle w:val="6"/>
              <w:spacing w:before="69" w:line="219" w:lineRule="auto"/>
              <w:ind w:left="55"/>
              <w:rPr>
                <w:sz w:val="22"/>
                <w:szCs w:val="22"/>
              </w:rPr>
            </w:pPr>
            <w:r>
              <w:rPr>
                <w:spacing w:val="1"/>
                <w:sz w:val="22"/>
                <w:szCs w:val="22"/>
              </w:rPr>
              <w:t>(2)执业药师业务规范</w:t>
            </w:r>
          </w:p>
          <w:p w14:paraId="2C648902">
            <w:pPr>
              <w:pStyle w:val="6"/>
              <w:spacing w:before="59" w:line="219" w:lineRule="auto"/>
              <w:ind w:left="55"/>
              <w:rPr>
                <w:sz w:val="22"/>
                <w:szCs w:val="22"/>
              </w:rPr>
            </w:pPr>
            <w:r>
              <w:rPr>
                <w:spacing w:val="1"/>
                <w:sz w:val="22"/>
                <w:szCs w:val="22"/>
              </w:rPr>
              <w:t>(3)执业药师职业道德准则</w:t>
            </w:r>
          </w:p>
          <w:p w14:paraId="69C70DE4">
            <w:pPr>
              <w:pStyle w:val="6"/>
              <w:spacing w:before="69" w:line="219" w:lineRule="auto"/>
              <w:ind w:left="55"/>
              <w:rPr>
                <w:sz w:val="22"/>
                <w:szCs w:val="22"/>
              </w:rPr>
            </w:pPr>
            <w:r>
              <w:rPr>
                <w:sz w:val="22"/>
                <w:szCs w:val="22"/>
              </w:rPr>
              <w:t>(4)药品零售企业执业药师药学服务指南</w:t>
            </w:r>
          </w:p>
        </w:tc>
      </w:tr>
      <w:tr w14:paraId="284032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99" w:hRule="atLeast"/>
        </w:trPr>
        <w:tc>
          <w:tcPr>
            <w:tcW w:w="1044" w:type="dxa"/>
            <w:vMerge w:val="continue"/>
            <w:tcBorders>
              <w:top w:val="nil"/>
            </w:tcBorders>
            <w:textDirection w:val="tbRlV"/>
            <w:vAlign w:val="top"/>
          </w:tcPr>
          <w:p w14:paraId="7863D8CD">
            <w:pPr>
              <w:rPr>
                <w:rFonts w:ascii="Arial"/>
                <w:sz w:val="21"/>
              </w:rPr>
            </w:pPr>
          </w:p>
        </w:tc>
        <w:tc>
          <w:tcPr>
            <w:tcW w:w="1488" w:type="dxa"/>
            <w:vMerge w:val="continue"/>
            <w:tcBorders>
              <w:top w:val="nil"/>
            </w:tcBorders>
            <w:vAlign w:val="top"/>
          </w:tcPr>
          <w:p w14:paraId="597E4092">
            <w:pPr>
              <w:rPr>
                <w:rFonts w:ascii="Arial"/>
                <w:sz w:val="21"/>
              </w:rPr>
            </w:pPr>
          </w:p>
        </w:tc>
        <w:tc>
          <w:tcPr>
            <w:tcW w:w="2027" w:type="dxa"/>
            <w:vAlign w:val="top"/>
          </w:tcPr>
          <w:p w14:paraId="2FFD1B6D">
            <w:pPr>
              <w:spacing w:line="381" w:lineRule="auto"/>
              <w:rPr>
                <w:rFonts w:ascii="Arial"/>
                <w:sz w:val="21"/>
              </w:rPr>
            </w:pPr>
          </w:p>
          <w:p w14:paraId="276B4C45">
            <w:pPr>
              <w:pStyle w:val="6"/>
              <w:spacing w:before="72" w:line="262" w:lineRule="auto"/>
              <w:ind w:left="273"/>
              <w:rPr>
                <w:sz w:val="22"/>
                <w:szCs w:val="22"/>
              </w:rPr>
            </w:pPr>
            <w:r>
              <w:rPr>
                <w:spacing w:val="-2"/>
                <w:sz w:val="22"/>
                <w:szCs w:val="22"/>
              </w:rPr>
              <w:t>6.执业药师的监督</w:t>
            </w:r>
            <w:r>
              <w:rPr>
                <w:sz w:val="22"/>
                <w:szCs w:val="22"/>
              </w:rPr>
              <w:t xml:space="preserve"> </w:t>
            </w:r>
            <w:r>
              <w:rPr>
                <w:spacing w:val="3"/>
                <w:sz w:val="22"/>
                <w:szCs w:val="22"/>
              </w:rPr>
              <w:t>管理</w:t>
            </w:r>
          </w:p>
        </w:tc>
        <w:tc>
          <w:tcPr>
            <w:tcW w:w="4550" w:type="dxa"/>
            <w:vAlign w:val="top"/>
          </w:tcPr>
          <w:p w14:paraId="7EBC0A19">
            <w:pPr>
              <w:pStyle w:val="6"/>
              <w:spacing w:before="135" w:line="219" w:lineRule="auto"/>
              <w:ind w:left="55"/>
              <w:rPr>
                <w:sz w:val="22"/>
                <w:szCs w:val="22"/>
              </w:rPr>
            </w:pPr>
            <w:r>
              <w:rPr>
                <w:spacing w:val="2"/>
                <w:sz w:val="22"/>
                <w:szCs w:val="22"/>
              </w:rPr>
              <w:t>(1)监督管理部门</w:t>
            </w:r>
          </w:p>
          <w:p w14:paraId="44FE28B8">
            <w:pPr>
              <w:pStyle w:val="6"/>
              <w:spacing w:before="58" w:line="219" w:lineRule="auto"/>
              <w:ind w:left="55"/>
              <w:rPr>
                <w:sz w:val="22"/>
                <w:szCs w:val="22"/>
              </w:rPr>
            </w:pPr>
            <w:r>
              <w:rPr>
                <w:spacing w:val="1"/>
                <w:sz w:val="22"/>
                <w:szCs w:val="22"/>
              </w:rPr>
              <w:t>(2)表彰和奖励</w:t>
            </w:r>
          </w:p>
          <w:p w14:paraId="454326F8">
            <w:pPr>
              <w:pStyle w:val="6"/>
              <w:spacing w:before="38" w:line="219" w:lineRule="auto"/>
              <w:ind w:left="55"/>
              <w:rPr>
                <w:sz w:val="22"/>
                <w:szCs w:val="22"/>
              </w:rPr>
            </w:pPr>
            <w:r>
              <w:rPr>
                <w:spacing w:val="1"/>
                <w:sz w:val="22"/>
                <w:szCs w:val="22"/>
              </w:rPr>
              <w:t>(3)信用管理</w:t>
            </w:r>
          </w:p>
          <w:p w14:paraId="777F4969">
            <w:pPr>
              <w:pStyle w:val="6"/>
              <w:spacing w:before="79" w:line="220" w:lineRule="auto"/>
              <w:ind w:left="55"/>
              <w:rPr>
                <w:sz w:val="22"/>
                <w:szCs w:val="22"/>
              </w:rPr>
            </w:pPr>
            <w:r>
              <w:rPr>
                <w:sz w:val="22"/>
                <w:szCs w:val="22"/>
              </w:rPr>
              <w:t>(4)违规行为的处理</w:t>
            </w:r>
          </w:p>
        </w:tc>
      </w:tr>
      <w:tr w14:paraId="51AE03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9" w:hRule="atLeast"/>
        </w:trPr>
        <w:tc>
          <w:tcPr>
            <w:tcW w:w="1044" w:type="dxa"/>
            <w:vMerge w:val="restart"/>
            <w:tcBorders>
              <w:bottom w:val="nil"/>
            </w:tcBorders>
            <w:vAlign w:val="top"/>
          </w:tcPr>
          <w:p w14:paraId="6D533B27">
            <w:pPr>
              <w:spacing w:line="296" w:lineRule="auto"/>
              <w:rPr>
                <w:rFonts w:ascii="Arial"/>
                <w:sz w:val="21"/>
              </w:rPr>
            </w:pPr>
          </w:p>
          <w:p w14:paraId="1DDD396C">
            <w:pPr>
              <w:spacing w:line="297" w:lineRule="auto"/>
              <w:rPr>
                <w:rFonts w:ascii="Arial"/>
                <w:sz w:val="21"/>
              </w:rPr>
            </w:pPr>
          </w:p>
          <w:p w14:paraId="7DF8F2A4">
            <w:pPr>
              <w:pStyle w:val="6"/>
              <w:spacing w:before="72" w:line="178" w:lineRule="auto"/>
              <w:ind w:left="405"/>
              <w:rPr>
                <w:sz w:val="22"/>
                <w:szCs w:val="22"/>
              </w:rPr>
            </w:pPr>
            <w:r>
              <w:rPr>
                <w:sz w:val="22"/>
                <w:szCs w:val="22"/>
              </w:rPr>
              <w:t>二</w:t>
            </w:r>
          </w:p>
          <w:p w14:paraId="39818843">
            <w:pPr>
              <w:spacing w:line="301" w:lineRule="auto"/>
              <w:rPr>
                <w:rFonts w:ascii="Arial"/>
                <w:sz w:val="21"/>
              </w:rPr>
            </w:pPr>
          </w:p>
          <w:p w14:paraId="21EDAA54">
            <w:pPr>
              <w:pStyle w:val="6"/>
              <w:spacing w:before="71" w:line="262" w:lineRule="auto"/>
              <w:ind w:left="295" w:right="276"/>
              <w:rPr>
                <w:sz w:val="22"/>
                <w:szCs w:val="22"/>
              </w:rPr>
            </w:pPr>
            <w:r>
              <w:rPr>
                <w:spacing w:val="11"/>
                <w:sz w:val="22"/>
                <w:szCs w:val="22"/>
              </w:rPr>
              <w:t>药品</w:t>
            </w:r>
            <w:r>
              <w:rPr>
                <w:sz w:val="22"/>
                <w:szCs w:val="22"/>
              </w:rPr>
              <w:t xml:space="preserve"> </w:t>
            </w:r>
            <w:r>
              <w:rPr>
                <w:spacing w:val="3"/>
                <w:sz w:val="22"/>
                <w:szCs w:val="22"/>
              </w:rPr>
              <w:t>管理</w:t>
            </w:r>
          </w:p>
          <w:p w14:paraId="4034D4F2">
            <w:pPr>
              <w:pStyle w:val="6"/>
              <w:spacing w:before="16" w:line="219" w:lineRule="auto"/>
              <w:ind w:left="295"/>
              <w:rPr>
                <w:sz w:val="22"/>
                <w:szCs w:val="22"/>
              </w:rPr>
            </w:pPr>
            <w:r>
              <w:rPr>
                <w:spacing w:val="-3"/>
                <w:sz w:val="22"/>
                <w:szCs w:val="22"/>
              </w:rPr>
              <w:t>法律</w:t>
            </w:r>
          </w:p>
          <w:p w14:paraId="42A3D37F">
            <w:pPr>
              <w:pStyle w:val="6"/>
              <w:spacing w:before="58" w:line="219" w:lineRule="auto"/>
              <w:ind w:left="184"/>
              <w:rPr>
                <w:sz w:val="22"/>
                <w:szCs w:val="22"/>
              </w:rPr>
            </w:pPr>
            <w:r>
              <w:rPr>
                <w:spacing w:val="-3"/>
                <w:sz w:val="22"/>
                <w:szCs w:val="22"/>
              </w:rPr>
              <w:t>和管理</w:t>
            </w:r>
          </w:p>
          <w:p w14:paraId="2E077F9A">
            <w:pPr>
              <w:pStyle w:val="6"/>
              <w:spacing w:before="50" w:line="221" w:lineRule="auto"/>
              <w:ind w:left="295"/>
              <w:rPr>
                <w:sz w:val="22"/>
                <w:szCs w:val="22"/>
              </w:rPr>
            </w:pPr>
            <w:r>
              <w:rPr>
                <w:spacing w:val="10"/>
                <w:sz w:val="22"/>
                <w:szCs w:val="22"/>
              </w:rPr>
              <w:t>体系</w:t>
            </w:r>
          </w:p>
        </w:tc>
        <w:tc>
          <w:tcPr>
            <w:tcW w:w="1488" w:type="dxa"/>
            <w:vMerge w:val="restart"/>
            <w:tcBorders>
              <w:bottom w:val="nil"/>
            </w:tcBorders>
            <w:vAlign w:val="top"/>
          </w:tcPr>
          <w:p w14:paraId="3F1AE86F">
            <w:pPr>
              <w:spacing w:line="267" w:lineRule="auto"/>
              <w:rPr>
                <w:rFonts w:ascii="Arial"/>
                <w:sz w:val="21"/>
              </w:rPr>
            </w:pPr>
          </w:p>
          <w:p w14:paraId="076ED9E3">
            <w:pPr>
              <w:spacing w:line="267" w:lineRule="auto"/>
              <w:rPr>
                <w:rFonts w:ascii="Arial"/>
                <w:sz w:val="21"/>
              </w:rPr>
            </w:pPr>
          </w:p>
          <w:p w14:paraId="4B650C9A">
            <w:pPr>
              <w:spacing w:line="267" w:lineRule="auto"/>
              <w:rPr>
                <w:rFonts w:ascii="Arial"/>
                <w:sz w:val="21"/>
              </w:rPr>
            </w:pPr>
          </w:p>
          <w:p w14:paraId="55E86787">
            <w:pPr>
              <w:spacing w:line="267" w:lineRule="auto"/>
              <w:rPr>
                <w:rFonts w:ascii="Arial"/>
                <w:sz w:val="21"/>
              </w:rPr>
            </w:pPr>
          </w:p>
          <w:p w14:paraId="3DF769CC">
            <w:pPr>
              <w:spacing w:line="267" w:lineRule="auto"/>
              <w:rPr>
                <w:rFonts w:ascii="Arial"/>
                <w:sz w:val="21"/>
              </w:rPr>
            </w:pPr>
          </w:p>
          <w:p w14:paraId="6BA5BA99">
            <w:pPr>
              <w:pStyle w:val="6"/>
              <w:spacing w:before="71" w:line="271" w:lineRule="auto"/>
              <w:ind w:left="70" w:right="54" w:hanging="19"/>
              <w:rPr>
                <w:sz w:val="22"/>
                <w:szCs w:val="22"/>
              </w:rPr>
            </w:pPr>
            <w:r>
              <w:rPr>
                <w:spacing w:val="-21"/>
                <w:sz w:val="22"/>
                <w:szCs w:val="22"/>
              </w:rPr>
              <w:t>(</w:t>
            </w:r>
            <w:r>
              <w:rPr>
                <w:spacing w:val="-30"/>
                <w:sz w:val="22"/>
                <w:szCs w:val="22"/>
              </w:rPr>
              <w:t xml:space="preserve"> </w:t>
            </w:r>
            <w:r>
              <w:rPr>
                <w:spacing w:val="-21"/>
                <w:sz w:val="22"/>
                <w:szCs w:val="22"/>
              </w:rPr>
              <w:t>一</w:t>
            </w:r>
            <w:r>
              <w:rPr>
                <w:spacing w:val="-37"/>
                <w:sz w:val="22"/>
                <w:szCs w:val="22"/>
              </w:rPr>
              <w:t xml:space="preserve"> </w:t>
            </w:r>
            <w:r>
              <w:rPr>
                <w:spacing w:val="-21"/>
                <w:sz w:val="22"/>
                <w:szCs w:val="22"/>
              </w:rPr>
              <w:t>)</w:t>
            </w:r>
            <w:r>
              <w:rPr>
                <w:spacing w:val="-35"/>
                <w:sz w:val="22"/>
                <w:szCs w:val="22"/>
              </w:rPr>
              <w:t xml:space="preserve"> </w:t>
            </w:r>
            <w:r>
              <w:rPr>
                <w:spacing w:val="-21"/>
                <w:sz w:val="22"/>
                <w:szCs w:val="22"/>
              </w:rPr>
              <w:t>药</w:t>
            </w:r>
            <w:r>
              <w:rPr>
                <w:spacing w:val="-19"/>
                <w:sz w:val="22"/>
                <w:szCs w:val="22"/>
              </w:rPr>
              <w:t xml:space="preserve"> </w:t>
            </w:r>
            <w:r>
              <w:rPr>
                <w:spacing w:val="-21"/>
                <w:sz w:val="22"/>
                <w:szCs w:val="22"/>
              </w:rPr>
              <w:t>品</w:t>
            </w:r>
            <w:r>
              <w:rPr>
                <w:spacing w:val="-32"/>
                <w:sz w:val="22"/>
                <w:szCs w:val="22"/>
              </w:rPr>
              <w:t xml:space="preserve"> </w:t>
            </w:r>
            <w:r>
              <w:rPr>
                <w:spacing w:val="-21"/>
                <w:sz w:val="22"/>
                <w:szCs w:val="22"/>
              </w:rPr>
              <w:t>管</w:t>
            </w:r>
            <w:r>
              <w:rPr>
                <w:sz w:val="22"/>
                <w:szCs w:val="22"/>
              </w:rPr>
              <w:t xml:space="preserve"> </w:t>
            </w:r>
            <w:r>
              <w:rPr>
                <w:spacing w:val="1"/>
                <w:sz w:val="22"/>
                <w:szCs w:val="22"/>
              </w:rPr>
              <w:t>理法律法规</w:t>
            </w:r>
          </w:p>
        </w:tc>
        <w:tc>
          <w:tcPr>
            <w:tcW w:w="2027" w:type="dxa"/>
            <w:vAlign w:val="top"/>
          </w:tcPr>
          <w:p w14:paraId="3FFF95C9">
            <w:pPr>
              <w:pStyle w:val="6"/>
              <w:spacing w:before="266" w:line="219" w:lineRule="auto"/>
              <w:ind w:right="8"/>
              <w:jc w:val="right"/>
              <w:rPr>
                <w:sz w:val="22"/>
                <w:szCs w:val="22"/>
              </w:rPr>
            </w:pPr>
            <w:r>
              <w:rPr>
                <w:spacing w:val="-3"/>
                <w:sz w:val="22"/>
                <w:szCs w:val="22"/>
              </w:rPr>
              <w:t>1.法的概念与特征</w:t>
            </w:r>
          </w:p>
        </w:tc>
        <w:tc>
          <w:tcPr>
            <w:tcW w:w="4550" w:type="dxa"/>
            <w:vAlign w:val="top"/>
          </w:tcPr>
          <w:p w14:paraId="39F950C8">
            <w:pPr>
              <w:pStyle w:val="6"/>
              <w:spacing w:before="116" w:line="219" w:lineRule="auto"/>
              <w:ind w:left="55"/>
              <w:rPr>
                <w:sz w:val="22"/>
                <w:szCs w:val="22"/>
              </w:rPr>
            </w:pPr>
            <w:r>
              <w:rPr>
                <w:spacing w:val="1"/>
                <w:sz w:val="22"/>
                <w:szCs w:val="22"/>
              </w:rPr>
              <w:t>(1)法的概念</w:t>
            </w:r>
          </w:p>
          <w:p w14:paraId="3164BF29">
            <w:pPr>
              <w:pStyle w:val="6"/>
              <w:spacing w:before="58" w:line="219" w:lineRule="auto"/>
              <w:ind w:left="55"/>
              <w:rPr>
                <w:sz w:val="22"/>
                <w:szCs w:val="22"/>
              </w:rPr>
            </w:pPr>
            <w:r>
              <w:rPr>
                <w:spacing w:val="1"/>
                <w:sz w:val="22"/>
                <w:szCs w:val="22"/>
              </w:rPr>
              <w:t>(2)法的特征</w:t>
            </w:r>
          </w:p>
        </w:tc>
      </w:tr>
      <w:tr w14:paraId="0DE966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9" w:hRule="atLeast"/>
        </w:trPr>
        <w:tc>
          <w:tcPr>
            <w:tcW w:w="1044" w:type="dxa"/>
            <w:vMerge w:val="continue"/>
            <w:tcBorders>
              <w:top w:val="nil"/>
              <w:bottom w:val="nil"/>
            </w:tcBorders>
            <w:vAlign w:val="top"/>
          </w:tcPr>
          <w:p w14:paraId="7420633E">
            <w:pPr>
              <w:rPr>
                <w:rFonts w:ascii="Arial"/>
                <w:sz w:val="21"/>
              </w:rPr>
            </w:pPr>
          </w:p>
        </w:tc>
        <w:tc>
          <w:tcPr>
            <w:tcW w:w="1488" w:type="dxa"/>
            <w:vMerge w:val="continue"/>
            <w:tcBorders>
              <w:top w:val="nil"/>
              <w:bottom w:val="nil"/>
            </w:tcBorders>
            <w:vAlign w:val="top"/>
          </w:tcPr>
          <w:p w14:paraId="7588496C">
            <w:pPr>
              <w:rPr>
                <w:rFonts w:ascii="Arial"/>
                <w:sz w:val="21"/>
              </w:rPr>
            </w:pPr>
          </w:p>
        </w:tc>
        <w:tc>
          <w:tcPr>
            <w:tcW w:w="2027" w:type="dxa"/>
            <w:vAlign w:val="top"/>
          </w:tcPr>
          <w:p w14:paraId="31DAE32B">
            <w:pPr>
              <w:pStyle w:val="6"/>
              <w:spacing w:before="277" w:line="220" w:lineRule="auto"/>
              <w:ind w:left="273"/>
              <w:rPr>
                <w:sz w:val="22"/>
                <w:szCs w:val="22"/>
              </w:rPr>
            </w:pPr>
            <w:r>
              <w:rPr>
                <w:spacing w:val="1"/>
                <w:sz w:val="22"/>
                <w:szCs w:val="22"/>
              </w:rPr>
              <w:t>2.法的渊源</w:t>
            </w:r>
          </w:p>
        </w:tc>
        <w:tc>
          <w:tcPr>
            <w:tcW w:w="4550" w:type="dxa"/>
            <w:vAlign w:val="top"/>
          </w:tcPr>
          <w:p w14:paraId="0DF47365">
            <w:pPr>
              <w:pStyle w:val="6"/>
              <w:spacing w:before="127" w:line="219" w:lineRule="auto"/>
              <w:ind w:left="55"/>
              <w:rPr>
                <w:sz w:val="22"/>
                <w:szCs w:val="22"/>
              </w:rPr>
            </w:pPr>
            <w:r>
              <w:rPr>
                <w:sz w:val="22"/>
                <w:szCs w:val="22"/>
              </w:rPr>
              <w:t>(1)法的渊源的种类</w:t>
            </w:r>
          </w:p>
          <w:p w14:paraId="6F139418">
            <w:pPr>
              <w:pStyle w:val="6"/>
              <w:spacing w:before="58" w:line="219" w:lineRule="auto"/>
              <w:ind w:left="55"/>
              <w:rPr>
                <w:sz w:val="22"/>
                <w:szCs w:val="22"/>
              </w:rPr>
            </w:pPr>
            <w:r>
              <w:rPr>
                <w:sz w:val="22"/>
                <w:szCs w:val="22"/>
              </w:rPr>
              <w:t>(2)国家药品管理的法的渊源</w:t>
            </w:r>
          </w:p>
        </w:tc>
      </w:tr>
      <w:tr w14:paraId="6EAC8D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9" w:hRule="atLeast"/>
        </w:trPr>
        <w:tc>
          <w:tcPr>
            <w:tcW w:w="1044" w:type="dxa"/>
            <w:vMerge w:val="continue"/>
            <w:tcBorders>
              <w:top w:val="nil"/>
              <w:bottom w:val="nil"/>
            </w:tcBorders>
            <w:vAlign w:val="top"/>
          </w:tcPr>
          <w:p w14:paraId="27113192">
            <w:pPr>
              <w:rPr>
                <w:rFonts w:ascii="Arial"/>
                <w:sz w:val="21"/>
              </w:rPr>
            </w:pPr>
          </w:p>
        </w:tc>
        <w:tc>
          <w:tcPr>
            <w:tcW w:w="1488" w:type="dxa"/>
            <w:vMerge w:val="continue"/>
            <w:tcBorders>
              <w:top w:val="nil"/>
              <w:bottom w:val="nil"/>
            </w:tcBorders>
            <w:vAlign w:val="top"/>
          </w:tcPr>
          <w:p w14:paraId="3DD4F5C2">
            <w:pPr>
              <w:rPr>
                <w:rFonts w:ascii="Arial"/>
                <w:sz w:val="21"/>
              </w:rPr>
            </w:pPr>
          </w:p>
        </w:tc>
        <w:tc>
          <w:tcPr>
            <w:tcW w:w="2027" w:type="dxa"/>
            <w:vAlign w:val="top"/>
          </w:tcPr>
          <w:p w14:paraId="63AD3FC3">
            <w:pPr>
              <w:pStyle w:val="6"/>
              <w:spacing w:before="268" w:line="219" w:lineRule="auto"/>
              <w:ind w:left="273"/>
              <w:rPr>
                <w:sz w:val="22"/>
                <w:szCs w:val="22"/>
              </w:rPr>
            </w:pPr>
            <w:r>
              <w:rPr>
                <w:spacing w:val="3"/>
                <w:sz w:val="22"/>
                <w:szCs w:val="22"/>
              </w:rPr>
              <w:t>3.法的效力</w:t>
            </w:r>
          </w:p>
        </w:tc>
        <w:tc>
          <w:tcPr>
            <w:tcW w:w="4550" w:type="dxa"/>
            <w:vAlign w:val="top"/>
          </w:tcPr>
          <w:p w14:paraId="07C241BC">
            <w:pPr>
              <w:pStyle w:val="6"/>
              <w:spacing w:before="118" w:line="219" w:lineRule="auto"/>
              <w:ind w:left="55"/>
              <w:rPr>
                <w:sz w:val="22"/>
                <w:szCs w:val="22"/>
              </w:rPr>
            </w:pPr>
            <w:r>
              <w:rPr>
                <w:sz w:val="22"/>
                <w:szCs w:val="22"/>
              </w:rPr>
              <w:t>(1)法的效力的概念</w:t>
            </w:r>
          </w:p>
          <w:p w14:paraId="2C2589F7">
            <w:pPr>
              <w:pStyle w:val="6"/>
              <w:spacing w:before="69" w:line="219" w:lineRule="auto"/>
              <w:ind w:left="55"/>
              <w:rPr>
                <w:sz w:val="22"/>
                <w:szCs w:val="22"/>
              </w:rPr>
            </w:pPr>
            <w:r>
              <w:rPr>
                <w:sz w:val="22"/>
                <w:szCs w:val="22"/>
              </w:rPr>
              <w:t>(2)法的效力冲突及其解决</w:t>
            </w:r>
          </w:p>
        </w:tc>
      </w:tr>
      <w:tr w14:paraId="23BD5A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74" w:hRule="atLeast"/>
        </w:trPr>
        <w:tc>
          <w:tcPr>
            <w:tcW w:w="1044" w:type="dxa"/>
            <w:vMerge w:val="continue"/>
            <w:tcBorders>
              <w:top w:val="nil"/>
            </w:tcBorders>
            <w:vAlign w:val="top"/>
          </w:tcPr>
          <w:p w14:paraId="588063DB">
            <w:pPr>
              <w:rPr>
                <w:rFonts w:ascii="Arial"/>
                <w:sz w:val="21"/>
              </w:rPr>
            </w:pPr>
          </w:p>
        </w:tc>
        <w:tc>
          <w:tcPr>
            <w:tcW w:w="1488" w:type="dxa"/>
            <w:vMerge w:val="continue"/>
            <w:tcBorders>
              <w:top w:val="nil"/>
            </w:tcBorders>
            <w:vAlign w:val="top"/>
          </w:tcPr>
          <w:p w14:paraId="45BD949F">
            <w:pPr>
              <w:rPr>
                <w:rFonts w:ascii="Arial"/>
                <w:sz w:val="21"/>
              </w:rPr>
            </w:pPr>
          </w:p>
        </w:tc>
        <w:tc>
          <w:tcPr>
            <w:tcW w:w="2027" w:type="dxa"/>
            <w:vAlign w:val="top"/>
          </w:tcPr>
          <w:p w14:paraId="256CBDBE">
            <w:pPr>
              <w:spacing w:line="363" w:lineRule="auto"/>
              <w:rPr>
                <w:rFonts w:ascii="Arial"/>
                <w:sz w:val="21"/>
              </w:rPr>
            </w:pPr>
          </w:p>
          <w:p w14:paraId="7514C940">
            <w:pPr>
              <w:pStyle w:val="6"/>
              <w:spacing w:before="72" w:line="219" w:lineRule="auto"/>
              <w:ind w:left="273"/>
              <w:rPr>
                <w:sz w:val="22"/>
                <w:szCs w:val="22"/>
              </w:rPr>
            </w:pPr>
            <w:r>
              <w:rPr>
                <w:spacing w:val="2"/>
                <w:sz w:val="22"/>
                <w:szCs w:val="22"/>
              </w:rPr>
              <w:t>4.全面依法治国</w:t>
            </w:r>
          </w:p>
        </w:tc>
        <w:tc>
          <w:tcPr>
            <w:tcW w:w="4550" w:type="dxa"/>
            <w:vAlign w:val="top"/>
          </w:tcPr>
          <w:p w14:paraId="52ABDF1E">
            <w:pPr>
              <w:pStyle w:val="6"/>
              <w:spacing w:before="137" w:line="219" w:lineRule="auto"/>
              <w:ind w:left="55"/>
              <w:rPr>
                <w:sz w:val="22"/>
                <w:szCs w:val="22"/>
              </w:rPr>
            </w:pPr>
            <w:r>
              <w:rPr>
                <w:sz w:val="22"/>
                <w:szCs w:val="22"/>
              </w:rPr>
              <w:t>(1)全面依法治国的重大意义</w:t>
            </w:r>
          </w:p>
          <w:p w14:paraId="4D991F3F">
            <w:pPr>
              <w:pStyle w:val="6"/>
              <w:spacing w:before="58" w:line="244" w:lineRule="auto"/>
              <w:ind w:left="55" w:right="175"/>
              <w:rPr>
                <w:sz w:val="22"/>
                <w:szCs w:val="22"/>
              </w:rPr>
            </w:pPr>
            <w:r>
              <w:rPr>
                <w:sz w:val="22"/>
                <w:szCs w:val="22"/>
              </w:rPr>
              <w:t>(2)中国特色社会主义法治道路的核心要义和</w:t>
            </w:r>
            <w:r>
              <w:rPr>
                <w:spacing w:val="17"/>
                <w:sz w:val="22"/>
                <w:szCs w:val="22"/>
              </w:rPr>
              <w:t xml:space="preserve"> </w:t>
            </w:r>
            <w:r>
              <w:rPr>
                <w:spacing w:val="4"/>
                <w:sz w:val="22"/>
                <w:szCs w:val="22"/>
              </w:rPr>
              <w:t>基本原则</w:t>
            </w:r>
          </w:p>
        </w:tc>
      </w:tr>
    </w:tbl>
    <w:p w14:paraId="17843A78">
      <w:pPr>
        <w:pStyle w:val="2"/>
      </w:pPr>
    </w:p>
    <w:p w14:paraId="6BDD270C">
      <w:pPr>
        <w:sectPr>
          <w:footerReference r:id="rId13" w:type="default"/>
          <w:pgSz w:w="12250" w:h="16500"/>
          <w:pgMar w:top="1402" w:right="1505" w:bottom="1124" w:left="1624" w:header="0" w:footer="989" w:gutter="0"/>
          <w:cols w:space="720" w:num="1"/>
        </w:sectPr>
      </w:pPr>
    </w:p>
    <w:p w14:paraId="0D4D2ED5">
      <w:pPr>
        <w:spacing w:before="187" w:line="214"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16"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54"/>
        <w:gridCol w:w="1478"/>
        <w:gridCol w:w="2008"/>
        <w:gridCol w:w="4576"/>
      </w:tblGrid>
      <w:tr w14:paraId="7D16A1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5" w:hRule="atLeast"/>
        </w:trPr>
        <w:tc>
          <w:tcPr>
            <w:tcW w:w="1054" w:type="dxa"/>
            <w:shd w:val="clear" w:color="auto" w:fill="D1D2D4"/>
            <w:vAlign w:val="top"/>
          </w:tcPr>
          <w:p w14:paraId="578A8689">
            <w:pPr>
              <w:pStyle w:val="6"/>
              <w:spacing w:before="71" w:line="220" w:lineRule="auto"/>
              <w:ind w:left="188"/>
              <w:rPr>
                <w:sz w:val="22"/>
                <w:szCs w:val="22"/>
              </w:rPr>
            </w:pPr>
            <w:r>
              <w:rPr>
                <w:b/>
                <w:bCs/>
                <w:spacing w:val="-5"/>
                <w:sz w:val="22"/>
                <w:szCs w:val="22"/>
              </w:rPr>
              <w:t>大单元</w:t>
            </w:r>
          </w:p>
        </w:tc>
        <w:tc>
          <w:tcPr>
            <w:tcW w:w="1478" w:type="dxa"/>
            <w:shd w:val="clear" w:color="auto" w:fill="D1D2D4"/>
            <w:vAlign w:val="top"/>
          </w:tcPr>
          <w:p w14:paraId="2BC5D971">
            <w:pPr>
              <w:pStyle w:val="6"/>
              <w:spacing w:before="71" w:line="220" w:lineRule="auto"/>
              <w:ind w:left="414"/>
              <w:rPr>
                <w:sz w:val="22"/>
                <w:szCs w:val="22"/>
              </w:rPr>
            </w:pPr>
            <w:r>
              <w:rPr>
                <w:b/>
                <w:bCs/>
                <w:spacing w:val="-6"/>
                <w:sz w:val="22"/>
                <w:szCs w:val="22"/>
              </w:rPr>
              <w:t>小单元</w:t>
            </w:r>
          </w:p>
        </w:tc>
        <w:tc>
          <w:tcPr>
            <w:tcW w:w="2008" w:type="dxa"/>
            <w:shd w:val="clear" w:color="auto" w:fill="D1D2D4"/>
            <w:vAlign w:val="top"/>
          </w:tcPr>
          <w:p w14:paraId="5EE4368F">
            <w:pPr>
              <w:pStyle w:val="6"/>
              <w:spacing w:before="74" w:line="222" w:lineRule="auto"/>
              <w:ind w:left="786"/>
              <w:rPr>
                <w:sz w:val="22"/>
                <w:szCs w:val="22"/>
              </w:rPr>
            </w:pPr>
            <w:r>
              <w:rPr>
                <w:b/>
                <w:bCs/>
                <w:spacing w:val="15"/>
                <w:sz w:val="22"/>
                <w:szCs w:val="22"/>
              </w:rPr>
              <w:t>细目</w:t>
            </w:r>
          </w:p>
        </w:tc>
        <w:tc>
          <w:tcPr>
            <w:tcW w:w="4576" w:type="dxa"/>
            <w:shd w:val="clear" w:color="auto" w:fill="D1D2D4"/>
            <w:vAlign w:val="top"/>
          </w:tcPr>
          <w:p w14:paraId="0F795C5E">
            <w:pPr>
              <w:pStyle w:val="6"/>
              <w:spacing w:before="74" w:line="222" w:lineRule="auto"/>
              <w:ind w:left="2078"/>
              <w:rPr>
                <w:sz w:val="22"/>
                <w:szCs w:val="22"/>
              </w:rPr>
            </w:pPr>
            <w:r>
              <w:rPr>
                <w:b/>
                <w:bCs/>
                <w:spacing w:val="4"/>
                <w:sz w:val="22"/>
                <w:szCs w:val="22"/>
              </w:rPr>
              <w:t>要点</w:t>
            </w:r>
          </w:p>
        </w:tc>
      </w:tr>
      <w:tr w14:paraId="76A9CD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48" w:hRule="atLeast"/>
        </w:trPr>
        <w:tc>
          <w:tcPr>
            <w:tcW w:w="1054" w:type="dxa"/>
            <w:vMerge w:val="restart"/>
            <w:tcBorders>
              <w:bottom w:val="nil"/>
            </w:tcBorders>
            <w:textDirection w:val="tbRlV"/>
            <w:vAlign w:val="top"/>
          </w:tcPr>
          <w:p w14:paraId="0F860BDA">
            <w:pPr>
              <w:spacing w:line="341" w:lineRule="auto"/>
              <w:rPr>
                <w:rFonts w:ascii="Arial"/>
                <w:sz w:val="21"/>
              </w:rPr>
            </w:pPr>
          </w:p>
          <w:p w14:paraId="202C429B">
            <w:pPr>
              <w:pStyle w:val="6"/>
              <w:spacing w:before="74" w:line="202" w:lineRule="auto"/>
              <w:ind w:left="4274"/>
              <w:rPr>
                <w:sz w:val="22"/>
                <w:szCs w:val="22"/>
              </w:rPr>
            </w:pPr>
            <w:r>
              <w:rPr>
                <w:sz w:val="22"/>
                <w:szCs w:val="22"/>
              </w:rPr>
              <w:t>二</w:t>
            </w:r>
            <w:r>
              <w:rPr>
                <w:spacing w:val="29"/>
                <w:sz w:val="22"/>
                <w:szCs w:val="22"/>
              </w:rPr>
              <w:t xml:space="preserve"> </w:t>
            </w:r>
            <w:r>
              <w:rPr>
                <w:sz w:val="22"/>
                <w:szCs w:val="22"/>
              </w:rPr>
              <w:t>药</w:t>
            </w:r>
            <w:r>
              <w:rPr>
                <w:spacing w:val="29"/>
                <w:sz w:val="22"/>
                <w:szCs w:val="22"/>
              </w:rPr>
              <w:t xml:space="preserve"> </w:t>
            </w:r>
            <w:r>
              <w:rPr>
                <w:sz w:val="22"/>
                <w:szCs w:val="22"/>
              </w:rPr>
              <w:t>品</w:t>
            </w:r>
            <w:r>
              <w:rPr>
                <w:spacing w:val="29"/>
                <w:sz w:val="22"/>
                <w:szCs w:val="22"/>
              </w:rPr>
              <w:t xml:space="preserve"> </w:t>
            </w:r>
            <w:r>
              <w:rPr>
                <w:sz w:val="22"/>
                <w:szCs w:val="22"/>
              </w:rPr>
              <w:t>管</w:t>
            </w:r>
            <w:r>
              <w:rPr>
                <w:spacing w:val="29"/>
                <w:sz w:val="22"/>
                <w:szCs w:val="22"/>
              </w:rPr>
              <w:t xml:space="preserve"> </w:t>
            </w:r>
            <w:r>
              <w:rPr>
                <w:sz w:val="22"/>
                <w:szCs w:val="22"/>
              </w:rPr>
              <w:t>理</w:t>
            </w:r>
            <w:r>
              <w:rPr>
                <w:spacing w:val="29"/>
                <w:sz w:val="22"/>
                <w:szCs w:val="22"/>
              </w:rPr>
              <w:t xml:space="preserve"> </w:t>
            </w:r>
            <w:r>
              <w:rPr>
                <w:sz w:val="22"/>
                <w:szCs w:val="22"/>
              </w:rPr>
              <w:t>法</w:t>
            </w:r>
            <w:r>
              <w:rPr>
                <w:spacing w:val="29"/>
                <w:sz w:val="22"/>
                <w:szCs w:val="22"/>
              </w:rPr>
              <w:t xml:space="preserve"> </w:t>
            </w:r>
            <w:r>
              <w:rPr>
                <w:sz w:val="22"/>
                <w:szCs w:val="22"/>
              </w:rPr>
              <w:t>律</w:t>
            </w:r>
            <w:r>
              <w:rPr>
                <w:spacing w:val="30"/>
                <w:sz w:val="22"/>
                <w:szCs w:val="22"/>
              </w:rPr>
              <w:t xml:space="preserve"> </w:t>
            </w:r>
            <w:r>
              <w:rPr>
                <w:sz w:val="22"/>
                <w:szCs w:val="22"/>
              </w:rPr>
              <w:t>和</w:t>
            </w:r>
            <w:r>
              <w:rPr>
                <w:spacing w:val="29"/>
                <w:sz w:val="22"/>
                <w:szCs w:val="22"/>
              </w:rPr>
              <w:t xml:space="preserve"> </w:t>
            </w:r>
            <w:r>
              <w:rPr>
                <w:sz w:val="22"/>
                <w:szCs w:val="22"/>
              </w:rPr>
              <w:t>管</w:t>
            </w:r>
            <w:r>
              <w:rPr>
                <w:spacing w:val="29"/>
                <w:sz w:val="22"/>
                <w:szCs w:val="22"/>
              </w:rPr>
              <w:t xml:space="preserve"> </w:t>
            </w:r>
            <w:r>
              <w:rPr>
                <w:sz w:val="22"/>
                <w:szCs w:val="22"/>
              </w:rPr>
              <w:t>理</w:t>
            </w:r>
            <w:r>
              <w:rPr>
                <w:spacing w:val="29"/>
                <w:sz w:val="22"/>
                <w:szCs w:val="22"/>
              </w:rPr>
              <w:t xml:space="preserve"> </w:t>
            </w:r>
            <w:r>
              <w:rPr>
                <w:sz w:val="22"/>
                <w:szCs w:val="22"/>
              </w:rPr>
              <w:t>体</w:t>
            </w:r>
            <w:r>
              <w:rPr>
                <w:spacing w:val="30"/>
                <w:sz w:val="22"/>
                <w:szCs w:val="22"/>
              </w:rPr>
              <w:t xml:space="preserve"> </w:t>
            </w:r>
            <w:r>
              <w:rPr>
                <w:sz w:val="22"/>
                <w:szCs w:val="22"/>
              </w:rPr>
              <w:t>系</w:t>
            </w:r>
          </w:p>
        </w:tc>
        <w:tc>
          <w:tcPr>
            <w:tcW w:w="1478" w:type="dxa"/>
            <w:vMerge w:val="restart"/>
            <w:tcBorders>
              <w:bottom w:val="nil"/>
            </w:tcBorders>
            <w:vAlign w:val="top"/>
          </w:tcPr>
          <w:p w14:paraId="019BA14E">
            <w:pPr>
              <w:spacing w:line="287" w:lineRule="auto"/>
              <w:rPr>
                <w:rFonts w:ascii="Arial"/>
                <w:sz w:val="21"/>
              </w:rPr>
            </w:pPr>
          </w:p>
          <w:p w14:paraId="5234E20D">
            <w:pPr>
              <w:spacing w:line="287" w:lineRule="auto"/>
              <w:rPr>
                <w:rFonts w:ascii="Arial"/>
                <w:sz w:val="21"/>
              </w:rPr>
            </w:pPr>
          </w:p>
          <w:p w14:paraId="54D8E83B">
            <w:pPr>
              <w:spacing w:line="287" w:lineRule="auto"/>
              <w:rPr>
                <w:rFonts w:ascii="Arial"/>
                <w:sz w:val="21"/>
              </w:rPr>
            </w:pPr>
          </w:p>
          <w:p w14:paraId="7B1BFF28">
            <w:pPr>
              <w:spacing w:line="288" w:lineRule="auto"/>
              <w:rPr>
                <w:rFonts w:ascii="Arial"/>
                <w:sz w:val="21"/>
              </w:rPr>
            </w:pPr>
          </w:p>
          <w:p w14:paraId="221B1A6A">
            <w:pPr>
              <w:pStyle w:val="6"/>
              <w:spacing w:before="71" w:line="271" w:lineRule="auto"/>
              <w:ind w:left="41" w:right="314"/>
              <w:rPr>
                <w:sz w:val="22"/>
                <w:szCs w:val="22"/>
              </w:rPr>
            </w:pPr>
            <w:r>
              <w:rPr>
                <w:spacing w:val="2"/>
                <w:sz w:val="22"/>
                <w:szCs w:val="22"/>
              </w:rPr>
              <w:t>(一)药品管</w:t>
            </w:r>
            <w:r>
              <w:rPr>
                <w:sz w:val="22"/>
                <w:szCs w:val="22"/>
              </w:rPr>
              <w:t xml:space="preserve"> </w:t>
            </w:r>
            <w:r>
              <w:rPr>
                <w:spacing w:val="1"/>
                <w:sz w:val="22"/>
                <w:szCs w:val="22"/>
              </w:rPr>
              <w:t>理法律法规</w:t>
            </w:r>
          </w:p>
        </w:tc>
        <w:tc>
          <w:tcPr>
            <w:tcW w:w="2008" w:type="dxa"/>
            <w:vAlign w:val="top"/>
          </w:tcPr>
          <w:p w14:paraId="709AABE5">
            <w:pPr>
              <w:spacing w:line="264" w:lineRule="auto"/>
              <w:rPr>
                <w:rFonts w:ascii="Arial"/>
                <w:sz w:val="21"/>
              </w:rPr>
            </w:pPr>
          </w:p>
          <w:p w14:paraId="5620A610">
            <w:pPr>
              <w:spacing w:line="264" w:lineRule="auto"/>
              <w:rPr>
                <w:rFonts w:ascii="Arial"/>
                <w:sz w:val="21"/>
              </w:rPr>
            </w:pPr>
          </w:p>
          <w:p w14:paraId="358E4394">
            <w:pPr>
              <w:spacing w:line="264" w:lineRule="auto"/>
              <w:rPr>
                <w:rFonts w:ascii="Arial"/>
                <w:sz w:val="21"/>
              </w:rPr>
            </w:pPr>
          </w:p>
          <w:p w14:paraId="3B9A83A0">
            <w:pPr>
              <w:pStyle w:val="6"/>
              <w:spacing w:before="72" w:line="219" w:lineRule="auto"/>
              <w:jc w:val="right"/>
              <w:rPr>
                <w:sz w:val="22"/>
                <w:szCs w:val="22"/>
              </w:rPr>
            </w:pPr>
            <w:r>
              <w:rPr>
                <w:spacing w:val="-3"/>
                <w:sz w:val="22"/>
                <w:szCs w:val="22"/>
              </w:rPr>
              <w:t>5.药品管理法律体系</w:t>
            </w:r>
          </w:p>
        </w:tc>
        <w:tc>
          <w:tcPr>
            <w:tcW w:w="4576" w:type="dxa"/>
            <w:vAlign w:val="top"/>
          </w:tcPr>
          <w:p w14:paraId="300A0133">
            <w:pPr>
              <w:pStyle w:val="6"/>
              <w:spacing w:before="89" w:line="219" w:lineRule="auto"/>
              <w:ind w:left="35"/>
              <w:rPr>
                <w:sz w:val="22"/>
                <w:szCs w:val="22"/>
              </w:rPr>
            </w:pPr>
            <w:r>
              <w:rPr>
                <w:spacing w:val="1"/>
                <w:sz w:val="22"/>
                <w:szCs w:val="22"/>
              </w:rPr>
              <w:t>(1)法律</w:t>
            </w:r>
          </w:p>
          <w:p w14:paraId="6A3FAA19">
            <w:pPr>
              <w:pStyle w:val="6"/>
              <w:spacing w:before="59" w:line="220" w:lineRule="auto"/>
              <w:ind w:left="35"/>
              <w:rPr>
                <w:sz w:val="22"/>
                <w:szCs w:val="22"/>
              </w:rPr>
            </w:pPr>
            <w:r>
              <w:rPr>
                <w:spacing w:val="1"/>
                <w:sz w:val="22"/>
                <w:szCs w:val="22"/>
              </w:rPr>
              <w:t>(2)行政法规</w:t>
            </w:r>
          </w:p>
          <w:p w14:paraId="5EBBD17C">
            <w:pPr>
              <w:pStyle w:val="6"/>
              <w:spacing w:before="68" w:line="221" w:lineRule="auto"/>
              <w:ind w:left="35"/>
              <w:rPr>
                <w:sz w:val="22"/>
                <w:szCs w:val="22"/>
              </w:rPr>
            </w:pPr>
            <w:r>
              <w:rPr>
                <w:spacing w:val="1"/>
                <w:sz w:val="22"/>
                <w:szCs w:val="22"/>
              </w:rPr>
              <w:t>(3)地方性法规</w:t>
            </w:r>
          </w:p>
          <w:p w14:paraId="7DA78947">
            <w:pPr>
              <w:pStyle w:val="6"/>
              <w:spacing w:before="44" w:line="219" w:lineRule="auto"/>
              <w:ind w:left="35"/>
              <w:rPr>
                <w:sz w:val="22"/>
                <w:szCs w:val="22"/>
              </w:rPr>
            </w:pPr>
            <w:r>
              <w:rPr>
                <w:spacing w:val="2"/>
                <w:sz w:val="22"/>
                <w:szCs w:val="22"/>
              </w:rPr>
              <w:t>(4)部门规章</w:t>
            </w:r>
          </w:p>
          <w:p w14:paraId="5B7B6EE2">
            <w:pPr>
              <w:pStyle w:val="6"/>
              <w:spacing w:before="78" w:line="219" w:lineRule="auto"/>
              <w:ind w:left="35"/>
              <w:rPr>
                <w:sz w:val="22"/>
                <w:szCs w:val="22"/>
              </w:rPr>
            </w:pPr>
            <w:r>
              <w:rPr>
                <w:spacing w:val="1"/>
                <w:sz w:val="22"/>
                <w:szCs w:val="22"/>
              </w:rPr>
              <w:t>(5)地方政府规章</w:t>
            </w:r>
          </w:p>
          <w:p w14:paraId="649DA58B">
            <w:pPr>
              <w:pStyle w:val="6"/>
              <w:spacing w:before="50" w:line="201" w:lineRule="auto"/>
              <w:ind w:left="35"/>
              <w:rPr>
                <w:sz w:val="22"/>
                <w:szCs w:val="22"/>
              </w:rPr>
            </w:pPr>
            <w:r>
              <w:rPr>
                <w:spacing w:val="1"/>
                <w:sz w:val="22"/>
                <w:szCs w:val="22"/>
              </w:rPr>
              <w:t>(6)中国政府承认或加入的相关国际条约</w:t>
            </w:r>
          </w:p>
        </w:tc>
      </w:tr>
      <w:tr w14:paraId="503D26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9" w:hRule="atLeast"/>
        </w:trPr>
        <w:tc>
          <w:tcPr>
            <w:tcW w:w="1054" w:type="dxa"/>
            <w:vMerge w:val="continue"/>
            <w:tcBorders>
              <w:top w:val="nil"/>
              <w:bottom w:val="nil"/>
            </w:tcBorders>
            <w:textDirection w:val="tbRlV"/>
            <w:vAlign w:val="top"/>
          </w:tcPr>
          <w:p w14:paraId="2B3B877E">
            <w:pPr>
              <w:rPr>
                <w:rFonts w:ascii="Arial"/>
                <w:sz w:val="21"/>
              </w:rPr>
            </w:pPr>
          </w:p>
        </w:tc>
        <w:tc>
          <w:tcPr>
            <w:tcW w:w="1478" w:type="dxa"/>
            <w:vMerge w:val="continue"/>
            <w:tcBorders>
              <w:top w:val="nil"/>
            </w:tcBorders>
            <w:vAlign w:val="top"/>
          </w:tcPr>
          <w:p w14:paraId="19CC331D">
            <w:pPr>
              <w:rPr>
                <w:rFonts w:ascii="Arial"/>
                <w:sz w:val="21"/>
              </w:rPr>
            </w:pPr>
          </w:p>
        </w:tc>
        <w:tc>
          <w:tcPr>
            <w:tcW w:w="2008" w:type="dxa"/>
            <w:vAlign w:val="top"/>
          </w:tcPr>
          <w:p w14:paraId="3CA14CF5">
            <w:pPr>
              <w:spacing w:line="317" w:lineRule="auto"/>
              <w:rPr>
                <w:rFonts w:ascii="Arial"/>
                <w:sz w:val="21"/>
              </w:rPr>
            </w:pPr>
          </w:p>
          <w:p w14:paraId="283DB4BE">
            <w:pPr>
              <w:pStyle w:val="6"/>
              <w:spacing w:before="72" w:line="219" w:lineRule="auto"/>
              <w:ind w:left="43"/>
              <w:rPr>
                <w:sz w:val="22"/>
                <w:szCs w:val="22"/>
              </w:rPr>
            </w:pPr>
            <w:r>
              <w:rPr>
                <w:spacing w:val="-2"/>
                <w:sz w:val="22"/>
                <w:szCs w:val="22"/>
              </w:rPr>
              <w:t>6.法律责任</w:t>
            </w:r>
          </w:p>
        </w:tc>
        <w:tc>
          <w:tcPr>
            <w:tcW w:w="4576" w:type="dxa"/>
            <w:vAlign w:val="top"/>
          </w:tcPr>
          <w:p w14:paraId="4CFB5AA5">
            <w:pPr>
              <w:pStyle w:val="6"/>
              <w:spacing w:before="91" w:line="219" w:lineRule="auto"/>
              <w:ind w:left="35"/>
              <w:rPr>
                <w:sz w:val="22"/>
                <w:szCs w:val="22"/>
              </w:rPr>
            </w:pPr>
            <w:r>
              <w:rPr>
                <w:sz w:val="22"/>
                <w:szCs w:val="22"/>
              </w:rPr>
              <w:t>(1)法律责任的概念</w:t>
            </w:r>
          </w:p>
          <w:p w14:paraId="01E502A5">
            <w:pPr>
              <w:pStyle w:val="6"/>
              <w:spacing w:before="69" w:line="219" w:lineRule="auto"/>
              <w:ind w:left="35"/>
              <w:rPr>
                <w:sz w:val="22"/>
                <w:szCs w:val="22"/>
              </w:rPr>
            </w:pPr>
            <w:r>
              <w:rPr>
                <w:sz w:val="22"/>
                <w:szCs w:val="22"/>
              </w:rPr>
              <w:t>(2)法律责任的构成要件</w:t>
            </w:r>
          </w:p>
          <w:p w14:paraId="052500CF">
            <w:pPr>
              <w:pStyle w:val="6"/>
              <w:spacing w:before="48" w:line="208" w:lineRule="auto"/>
              <w:ind w:left="35"/>
              <w:rPr>
                <w:sz w:val="22"/>
                <w:szCs w:val="22"/>
              </w:rPr>
            </w:pPr>
            <w:r>
              <w:rPr>
                <w:sz w:val="22"/>
                <w:szCs w:val="22"/>
              </w:rPr>
              <w:t>(3)法律责任的种类</w:t>
            </w:r>
          </w:p>
        </w:tc>
      </w:tr>
      <w:tr w14:paraId="1D7605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0" w:hRule="atLeast"/>
        </w:trPr>
        <w:tc>
          <w:tcPr>
            <w:tcW w:w="1054" w:type="dxa"/>
            <w:vMerge w:val="continue"/>
            <w:tcBorders>
              <w:top w:val="nil"/>
              <w:bottom w:val="nil"/>
            </w:tcBorders>
            <w:textDirection w:val="tbRlV"/>
            <w:vAlign w:val="top"/>
          </w:tcPr>
          <w:p w14:paraId="162F7B13">
            <w:pPr>
              <w:rPr>
                <w:rFonts w:ascii="Arial"/>
                <w:sz w:val="21"/>
              </w:rPr>
            </w:pPr>
          </w:p>
        </w:tc>
        <w:tc>
          <w:tcPr>
            <w:tcW w:w="1478" w:type="dxa"/>
            <w:vMerge w:val="restart"/>
            <w:tcBorders>
              <w:bottom w:val="nil"/>
            </w:tcBorders>
            <w:vAlign w:val="top"/>
          </w:tcPr>
          <w:p w14:paraId="2051D049">
            <w:pPr>
              <w:spacing w:line="251" w:lineRule="auto"/>
              <w:rPr>
                <w:rFonts w:ascii="Arial"/>
                <w:sz w:val="21"/>
              </w:rPr>
            </w:pPr>
          </w:p>
          <w:p w14:paraId="72617C19">
            <w:pPr>
              <w:spacing w:line="251" w:lineRule="auto"/>
              <w:rPr>
                <w:rFonts w:ascii="Arial"/>
                <w:sz w:val="21"/>
              </w:rPr>
            </w:pPr>
          </w:p>
          <w:p w14:paraId="2E6055C7">
            <w:pPr>
              <w:spacing w:line="251" w:lineRule="auto"/>
              <w:rPr>
                <w:rFonts w:ascii="Arial"/>
                <w:sz w:val="21"/>
              </w:rPr>
            </w:pPr>
          </w:p>
          <w:p w14:paraId="40B06D51">
            <w:pPr>
              <w:spacing w:line="251" w:lineRule="auto"/>
              <w:rPr>
                <w:rFonts w:ascii="Arial"/>
                <w:sz w:val="21"/>
              </w:rPr>
            </w:pPr>
          </w:p>
          <w:p w14:paraId="2C6738FD">
            <w:pPr>
              <w:spacing w:line="251" w:lineRule="auto"/>
              <w:rPr>
                <w:rFonts w:ascii="Arial"/>
                <w:sz w:val="21"/>
              </w:rPr>
            </w:pPr>
          </w:p>
          <w:p w14:paraId="64374F98">
            <w:pPr>
              <w:spacing w:line="252" w:lineRule="auto"/>
              <w:rPr>
                <w:rFonts w:ascii="Arial"/>
                <w:sz w:val="21"/>
              </w:rPr>
            </w:pPr>
          </w:p>
          <w:p w14:paraId="50EB1F59">
            <w:pPr>
              <w:spacing w:line="252" w:lineRule="auto"/>
              <w:rPr>
                <w:rFonts w:ascii="Arial"/>
                <w:sz w:val="21"/>
              </w:rPr>
            </w:pPr>
          </w:p>
          <w:p w14:paraId="476432DC">
            <w:pPr>
              <w:pStyle w:val="6"/>
              <w:spacing w:before="72" w:line="270" w:lineRule="auto"/>
              <w:ind w:left="41" w:right="94"/>
              <w:rPr>
                <w:sz w:val="22"/>
                <w:szCs w:val="22"/>
              </w:rPr>
            </w:pPr>
            <w:r>
              <w:rPr>
                <w:spacing w:val="1"/>
                <w:sz w:val="22"/>
                <w:szCs w:val="22"/>
              </w:rPr>
              <w:t>(二)药品监督</w:t>
            </w:r>
            <w:r>
              <w:rPr>
                <w:spacing w:val="4"/>
                <w:sz w:val="22"/>
                <w:szCs w:val="22"/>
              </w:rPr>
              <w:t xml:space="preserve"> </w:t>
            </w:r>
            <w:r>
              <w:rPr>
                <w:spacing w:val="5"/>
                <w:sz w:val="22"/>
                <w:szCs w:val="22"/>
              </w:rPr>
              <w:t>管理体系</w:t>
            </w:r>
          </w:p>
        </w:tc>
        <w:tc>
          <w:tcPr>
            <w:tcW w:w="2008" w:type="dxa"/>
            <w:vAlign w:val="top"/>
          </w:tcPr>
          <w:p w14:paraId="37FB3AFB">
            <w:pPr>
              <w:pStyle w:val="6"/>
              <w:spacing w:before="232" w:line="219" w:lineRule="auto"/>
              <w:jc w:val="right"/>
              <w:rPr>
                <w:sz w:val="22"/>
                <w:szCs w:val="22"/>
              </w:rPr>
            </w:pPr>
            <w:r>
              <w:rPr>
                <w:spacing w:val="-3"/>
                <w:sz w:val="22"/>
                <w:szCs w:val="22"/>
              </w:rPr>
              <w:t>1.药品监督管理部门</w:t>
            </w:r>
          </w:p>
        </w:tc>
        <w:tc>
          <w:tcPr>
            <w:tcW w:w="4576" w:type="dxa"/>
            <w:vAlign w:val="top"/>
          </w:tcPr>
          <w:p w14:paraId="265CAD50">
            <w:pPr>
              <w:pStyle w:val="6"/>
              <w:spacing w:before="82" w:line="219" w:lineRule="auto"/>
              <w:ind w:left="35"/>
              <w:rPr>
                <w:sz w:val="22"/>
                <w:szCs w:val="22"/>
              </w:rPr>
            </w:pPr>
            <w:r>
              <w:rPr>
                <w:sz w:val="22"/>
                <w:szCs w:val="22"/>
              </w:rPr>
              <w:t>(1)国家药品监督管理局主要职责</w:t>
            </w:r>
          </w:p>
          <w:p w14:paraId="35CBE3B9">
            <w:pPr>
              <w:pStyle w:val="6"/>
              <w:spacing w:before="59" w:line="219" w:lineRule="auto"/>
              <w:ind w:right="1"/>
              <w:jc w:val="right"/>
              <w:rPr>
                <w:sz w:val="22"/>
                <w:szCs w:val="22"/>
              </w:rPr>
            </w:pPr>
            <w:r>
              <w:rPr>
                <w:sz w:val="22"/>
                <w:szCs w:val="22"/>
              </w:rPr>
              <w:t>(2)地方药品监督管理部门职能配置与职责划分</w:t>
            </w:r>
          </w:p>
        </w:tc>
      </w:tr>
      <w:tr w14:paraId="032C97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69" w:hRule="atLeast"/>
        </w:trPr>
        <w:tc>
          <w:tcPr>
            <w:tcW w:w="1054" w:type="dxa"/>
            <w:vMerge w:val="continue"/>
            <w:tcBorders>
              <w:top w:val="nil"/>
              <w:bottom w:val="nil"/>
            </w:tcBorders>
            <w:textDirection w:val="tbRlV"/>
            <w:vAlign w:val="top"/>
          </w:tcPr>
          <w:p w14:paraId="682956DA">
            <w:pPr>
              <w:rPr>
                <w:rFonts w:ascii="Arial"/>
                <w:sz w:val="21"/>
              </w:rPr>
            </w:pPr>
          </w:p>
        </w:tc>
        <w:tc>
          <w:tcPr>
            <w:tcW w:w="1478" w:type="dxa"/>
            <w:vMerge w:val="continue"/>
            <w:tcBorders>
              <w:top w:val="nil"/>
              <w:bottom w:val="nil"/>
            </w:tcBorders>
            <w:vAlign w:val="top"/>
          </w:tcPr>
          <w:p w14:paraId="2CE507AD">
            <w:pPr>
              <w:rPr>
                <w:rFonts w:ascii="Arial"/>
                <w:sz w:val="21"/>
              </w:rPr>
            </w:pPr>
          </w:p>
        </w:tc>
        <w:tc>
          <w:tcPr>
            <w:tcW w:w="2008" w:type="dxa"/>
            <w:vAlign w:val="top"/>
          </w:tcPr>
          <w:p w14:paraId="759B3D51">
            <w:pPr>
              <w:spacing w:line="387" w:lineRule="auto"/>
              <w:rPr>
                <w:rFonts w:ascii="Arial"/>
                <w:sz w:val="21"/>
              </w:rPr>
            </w:pPr>
          </w:p>
          <w:p w14:paraId="03B1F0F2">
            <w:pPr>
              <w:pStyle w:val="6"/>
              <w:spacing w:before="72" w:line="279" w:lineRule="auto"/>
              <w:ind w:left="43"/>
              <w:rPr>
                <w:sz w:val="22"/>
                <w:szCs w:val="22"/>
              </w:rPr>
            </w:pPr>
            <w:r>
              <w:rPr>
                <w:spacing w:val="-3"/>
                <w:sz w:val="22"/>
                <w:szCs w:val="22"/>
              </w:rPr>
              <w:t>2.药品管理工作相关</w:t>
            </w:r>
            <w:r>
              <w:rPr>
                <w:spacing w:val="3"/>
                <w:sz w:val="22"/>
                <w:szCs w:val="22"/>
              </w:rPr>
              <w:t xml:space="preserve"> </w:t>
            </w:r>
            <w:r>
              <w:rPr>
                <w:spacing w:val="10"/>
                <w:sz w:val="22"/>
                <w:szCs w:val="22"/>
              </w:rPr>
              <w:t>部门</w:t>
            </w:r>
          </w:p>
        </w:tc>
        <w:tc>
          <w:tcPr>
            <w:tcW w:w="4576" w:type="dxa"/>
            <w:vAlign w:val="top"/>
          </w:tcPr>
          <w:p w14:paraId="2BCBD28B">
            <w:pPr>
              <w:pStyle w:val="6"/>
              <w:spacing w:before="64" w:line="234" w:lineRule="auto"/>
              <w:ind w:left="35" w:firstLine="59"/>
              <w:jc w:val="both"/>
              <w:rPr>
                <w:sz w:val="22"/>
                <w:szCs w:val="22"/>
              </w:rPr>
            </w:pPr>
            <w:r>
              <w:rPr>
                <w:spacing w:val="-8"/>
                <w:sz w:val="22"/>
                <w:szCs w:val="22"/>
              </w:rPr>
              <w:t>市场监督管理部门、卫生健康主管部门、中医药</w:t>
            </w:r>
            <w:r>
              <w:rPr>
                <w:spacing w:val="12"/>
                <w:sz w:val="22"/>
                <w:szCs w:val="22"/>
              </w:rPr>
              <w:t xml:space="preserve"> </w:t>
            </w:r>
            <w:r>
              <w:rPr>
                <w:spacing w:val="-5"/>
                <w:sz w:val="22"/>
                <w:szCs w:val="22"/>
              </w:rPr>
              <w:t>管理部门、医疗保障主管部门、人力资源和社会</w:t>
            </w:r>
            <w:r>
              <w:rPr>
                <w:spacing w:val="8"/>
                <w:sz w:val="22"/>
                <w:szCs w:val="22"/>
              </w:rPr>
              <w:t xml:space="preserve"> </w:t>
            </w:r>
            <w:r>
              <w:rPr>
                <w:spacing w:val="-5"/>
                <w:sz w:val="22"/>
                <w:szCs w:val="22"/>
              </w:rPr>
              <w:t>保障部门、工业和信息化部门、商务部门、专利</w:t>
            </w:r>
            <w:r>
              <w:rPr>
                <w:spacing w:val="14"/>
                <w:sz w:val="22"/>
                <w:szCs w:val="22"/>
              </w:rPr>
              <w:t xml:space="preserve"> </w:t>
            </w:r>
            <w:r>
              <w:rPr>
                <w:spacing w:val="-5"/>
                <w:sz w:val="22"/>
                <w:szCs w:val="22"/>
              </w:rPr>
              <w:t>行政部门、公安部门、海关、互联网信息管理部</w:t>
            </w:r>
            <w:r>
              <w:rPr>
                <w:spacing w:val="10"/>
                <w:sz w:val="22"/>
                <w:szCs w:val="22"/>
              </w:rPr>
              <w:t xml:space="preserve"> </w:t>
            </w:r>
            <w:r>
              <w:rPr>
                <w:sz w:val="22"/>
                <w:szCs w:val="22"/>
              </w:rPr>
              <w:t>门等与药品管理相关的职责</w:t>
            </w:r>
          </w:p>
        </w:tc>
      </w:tr>
      <w:tr w14:paraId="79DE29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29" w:hRule="atLeast"/>
        </w:trPr>
        <w:tc>
          <w:tcPr>
            <w:tcW w:w="1054" w:type="dxa"/>
            <w:vMerge w:val="continue"/>
            <w:tcBorders>
              <w:top w:val="nil"/>
              <w:bottom w:val="nil"/>
            </w:tcBorders>
            <w:textDirection w:val="tbRlV"/>
            <w:vAlign w:val="top"/>
          </w:tcPr>
          <w:p w14:paraId="3D845533">
            <w:pPr>
              <w:rPr>
                <w:rFonts w:ascii="Arial"/>
                <w:sz w:val="21"/>
              </w:rPr>
            </w:pPr>
          </w:p>
        </w:tc>
        <w:tc>
          <w:tcPr>
            <w:tcW w:w="1478" w:type="dxa"/>
            <w:vMerge w:val="continue"/>
            <w:tcBorders>
              <w:top w:val="nil"/>
            </w:tcBorders>
            <w:vAlign w:val="top"/>
          </w:tcPr>
          <w:p w14:paraId="4F484D47">
            <w:pPr>
              <w:rPr>
                <w:rFonts w:ascii="Arial"/>
                <w:sz w:val="21"/>
              </w:rPr>
            </w:pPr>
          </w:p>
        </w:tc>
        <w:tc>
          <w:tcPr>
            <w:tcW w:w="2008" w:type="dxa"/>
            <w:vAlign w:val="top"/>
          </w:tcPr>
          <w:p w14:paraId="6B41734C">
            <w:pPr>
              <w:spacing w:line="338" w:lineRule="auto"/>
              <w:rPr>
                <w:rFonts w:ascii="Arial"/>
                <w:sz w:val="21"/>
              </w:rPr>
            </w:pPr>
          </w:p>
          <w:p w14:paraId="3C818EB2">
            <w:pPr>
              <w:spacing w:line="338" w:lineRule="auto"/>
              <w:rPr>
                <w:rFonts w:ascii="Arial"/>
                <w:sz w:val="21"/>
              </w:rPr>
            </w:pPr>
          </w:p>
          <w:p w14:paraId="09554E6D">
            <w:pPr>
              <w:pStyle w:val="6"/>
              <w:spacing w:before="72" w:line="270" w:lineRule="auto"/>
              <w:ind w:left="282" w:hanging="219"/>
              <w:rPr>
                <w:sz w:val="22"/>
                <w:szCs w:val="22"/>
              </w:rPr>
            </w:pPr>
            <w:r>
              <w:rPr>
                <w:spacing w:val="-5"/>
                <w:sz w:val="22"/>
                <w:szCs w:val="22"/>
              </w:rPr>
              <w:t>3.药品监督管理专业</w:t>
            </w:r>
            <w:r>
              <w:rPr>
                <w:spacing w:val="3"/>
                <w:sz w:val="22"/>
                <w:szCs w:val="22"/>
              </w:rPr>
              <w:t xml:space="preserve"> 技术机构</w:t>
            </w:r>
          </w:p>
        </w:tc>
        <w:tc>
          <w:tcPr>
            <w:tcW w:w="4576" w:type="dxa"/>
            <w:vAlign w:val="top"/>
          </w:tcPr>
          <w:p w14:paraId="0E7EB788">
            <w:pPr>
              <w:pStyle w:val="6"/>
              <w:spacing w:before="75" w:line="233" w:lineRule="auto"/>
              <w:ind w:left="35" w:firstLine="59"/>
              <w:jc w:val="both"/>
              <w:rPr>
                <w:sz w:val="22"/>
                <w:szCs w:val="22"/>
              </w:rPr>
            </w:pPr>
            <w:r>
              <w:rPr>
                <w:spacing w:val="-3"/>
                <w:sz w:val="22"/>
                <w:szCs w:val="22"/>
              </w:rPr>
              <w:t>药品监督管理专业技术机构(中国食品药品检定</w:t>
            </w:r>
            <w:r>
              <w:rPr>
                <w:spacing w:val="15"/>
                <w:sz w:val="22"/>
                <w:szCs w:val="22"/>
              </w:rPr>
              <w:t xml:space="preserve"> </w:t>
            </w:r>
            <w:r>
              <w:rPr>
                <w:spacing w:val="-5"/>
                <w:sz w:val="22"/>
                <w:szCs w:val="22"/>
              </w:rPr>
              <w:t>研究院、国家药典委、药品审评中心、食品药品</w:t>
            </w:r>
            <w:r>
              <w:rPr>
                <w:spacing w:val="14"/>
                <w:sz w:val="22"/>
                <w:szCs w:val="22"/>
              </w:rPr>
              <w:t xml:space="preserve"> </w:t>
            </w:r>
            <w:r>
              <w:rPr>
                <w:spacing w:val="-5"/>
                <w:sz w:val="22"/>
                <w:szCs w:val="22"/>
              </w:rPr>
              <w:t>审核查验中心、药品评价中心、行政事项受理服</w:t>
            </w:r>
            <w:r>
              <w:rPr>
                <w:spacing w:val="1"/>
                <w:sz w:val="22"/>
                <w:szCs w:val="22"/>
              </w:rPr>
              <w:t xml:space="preserve"> </w:t>
            </w:r>
            <w:r>
              <w:rPr>
                <w:spacing w:val="-5"/>
                <w:sz w:val="22"/>
                <w:szCs w:val="22"/>
              </w:rPr>
              <w:t>务和投诉举报中心、执业药师资格认证中心、高</w:t>
            </w:r>
            <w:r>
              <w:rPr>
                <w:spacing w:val="2"/>
                <w:sz w:val="22"/>
                <w:szCs w:val="22"/>
              </w:rPr>
              <w:t xml:space="preserve"> </w:t>
            </w:r>
            <w:r>
              <w:rPr>
                <w:spacing w:val="-5"/>
                <w:sz w:val="22"/>
                <w:szCs w:val="22"/>
              </w:rPr>
              <w:t>级研修学院、国家中药品种保护审评委员会、特</w:t>
            </w:r>
            <w:r>
              <w:rPr>
                <w:sz w:val="22"/>
                <w:szCs w:val="22"/>
              </w:rPr>
              <w:t xml:space="preserve"> </w:t>
            </w:r>
            <w:r>
              <w:rPr>
                <w:spacing w:val="-5"/>
                <w:sz w:val="22"/>
                <w:szCs w:val="22"/>
              </w:rPr>
              <w:t>殊药品检查中心、药品审评检查分中心、医疗器</w:t>
            </w:r>
            <w:r>
              <w:rPr>
                <w:spacing w:val="2"/>
                <w:sz w:val="22"/>
                <w:szCs w:val="22"/>
              </w:rPr>
              <w:t xml:space="preserve"> </w:t>
            </w:r>
            <w:r>
              <w:rPr>
                <w:sz w:val="22"/>
                <w:szCs w:val="22"/>
              </w:rPr>
              <w:t>械技术审评检查分中心等)的主要职责</w:t>
            </w:r>
          </w:p>
        </w:tc>
      </w:tr>
      <w:tr w14:paraId="4230BB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09" w:hRule="atLeast"/>
        </w:trPr>
        <w:tc>
          <w:tcPr>
            <w:tcW w:w="1054" w:type="dxa"/>
            <w:vMerge w:val="continue"/>
            <w:tcBorders>
              <w:top w:val="nil"/>
              <w:bottom w:val="nil"/>
            </w:tcBorders>
            <w:textDirection w:val="tbRlV"/>
            <w:vAlign w:val="top"/>
          </w:tcPr>
          <w:p w14:paraId="2D17A57D">
            <w:pPr>
              <w:rPr>
                <w:rFonts w:ascii="Arial"/>
                <w:sz w:val="21"/>
              </w:rPr>
            </w:pPr>
          </w:p>
        </w:tc>
        <w:tc>
          <w:tcPr>
            <w:tcW w:w="1478" w:type="dxa"/>
            <w:vMerge w:val="restart"/>
            <w:tcBorders>
              <w:bottom w:val="nil"/>
            </w:tcBorders>
            <w:vAlign w:val="top"/>
          </w:tcPr>
          <w:p w14:paraId="2324A6C2">
            <w:pPr>
              <w:spacing w:line="244" w:lineRule="auto"/>
              <w:rPr>
                <w:rFonts w:ascii="Arial"/>
                <w:sz w:val="21"/>
              </w:rPr>
            </w:pPr>
          </w:p>
          <w:p w14:paraId="412EC63A">
            <w:pPr>
              <w:spacing w:line="245" w:lineRule="auto"/>
              <w:rPr>
                <w:rFonts w:ascii="Arial"/>
                <w:sz w:val="21"/>
              </w:rPr>
            </w:pPr>
          </w:p>
          <w:p w14:paraId="0ABCC7D3">
            <w:pPr>
              <w:spacing w:line="245" w:lineRule="auto"/>
              <w:rPr>
                <w:rFonts w:ascii="Arial"/>
                <w:sz w:val="21"/>
              </w:rPr>
            </w:pPr>
          </w:p>
          <w:p w14:paraId="0139DB89">
            <w:pPr>
              <w:spacing w:line="245" w:lineRule="auto"/>
              <w:rPr>
                <w:rFonts w:ascii="Arial"/>
                <w:sz w:val="21"/>
              </w:rPr>
            </w:pPr>
          </w:p>
          <w:p w14:paraId="5963AD9F">
            <w:pPr>
              <w:spacing w:line="245" w:lineRule="auto"/>
              <w:rPr>
                <w:rFonts w:ascii="Arial"/>
                <w:sz w:val="21"/>
              </w:rPr>
            </w:pPr>
          </w:p>
          <w:p w14:paraId="5418A2A9">
            <w:pPr>
              <w:spacing w:line="245" w:lineRule="auto"/>
              <w:rPr>
                <w:rFonts w:ascii="Arial"/>
                <w:sz w:val="21"/>
              </w:rPr>
            </w:pPr>
          </w:p>
          <w:p w14:paraId="61E2E40C">
            <w:pPr>
              <w:spacing w:line="245" w:lineRule="auto"/>
              <w:rPr>
                <w:rFonts w:ascii="Arial"/>
                <w:sz w:val="21"/>
              </w:rPr>
            </w:pPr>
          </w:p>
          <w:p w14:paraId="1A719C0F">
            <w:pPr>
              <w:spacing w:line="245" w:lineRule="auto"/>
              <w:rPr>
                <w:rFonts w:ascii="Arial"/>
                <w:sz w:val="21"/>
              </w:rPr>
            </w:pPr>
          </w:p>
          <w:p w14:paraId="5FFE5453">
            <w:pPr>
              <w:pStyle w:val="6"/>
              <w:spacing w:before="71" w:line="272" w:lineRule="auto"/>
              <w:ind w:left="41" w:right="99"/>
              <w:rPr>
                <w:sz w:val="22"/>
                <w:szCs w:val="22"/>
              </w:rPr>
            </w:pPr>
            <w:r>
              <w:rPr>
                <w:spacing w:val="1"/>
                <w:sz w:val="22"/>
                <w:szCs w:val="22"/>
              </w:rPr>
              <w:t>(三)药品管理</w:t>
            </w:r>
            <w:r>
              <w:rPr>
                <w:sz w:val="22"/>
                <w:szCs w:val="22"/>
              </w:rPr>
              <w:t xml:space="preserve"> </w:t>
            </w:r>
            <w:r>
              <w:rPr>
                <w:spacing w:val="2"/>
                <w:sz w:val="22"/>
                <w:szCs w:val="22"/>
              </w:rPr>
              <w:t>的行政行为</w:t>
            </w:r>
          </w:p>
        </w:tc>
        <w:tc>
          <w:tcPr>
            <w:tcW w:w="2008" w:type="dxa"/>
            <w:vAlign w:val="top"/>
          </w:tcPr>
          <w:p w14:paraId="62B9D437">
            <w:pPr>
              <w:rPr>
                <w:rFonts w:ascii="Arial"/>
                <w:sz w:val="21"/>
              </w:rPr>
            </w:pPr>
          </w:p>
          <w:p w14:paraId="0BD78E1F">
            <w:pPr>
              <w:rPr>
                <w:rFonts w:ascii="Arial"/>
                <w:sz w:val="21"/>
              </w:rPr>
            </w:pPr>
          </w:p>
          <w:p w14:paraId="11130E62">
            <w:pPr>
              <w:pStyle w:val="6"/>
              <w:spacing w:before="71" w:line="220" w:lineRule="auto"/>
              <w:ind w:left="43"/>
              <w:rPr>
                <w:sz w:val="22"/>
                <w:szCs w:val="22"/>
              </w:rPr>
            </w:pPr>
            <w:r>
              <w:rPr>
                <w:spacing w:val="1"/>
                <w:sz w:val="22"/>
                <w:szCs w:val="22"/>
              </w:rPr>
              <w:t>1.行政许可</w:t>
            </w:r>
          </w:p>
        </w:tc>
        <w:tc>
          <w:tcPr>
            <w:tcW w:w="4576" w:type="dxa"/>
            <w:vAlign w:val="top"/>
          </w:tcPr>
          <w:p w14:paraId="0DEF03B0">
            <w:pPr>
              <w:pStyle w:val="6"/>
              <w:spacing w:before="84" w:line="219" w:lineRule="auto"/>
              <w:ind w:left="35"/>
              <w:rPr>
                <w:sz w:val="22"/>
                <w:szCs w:val="22"/>
              </w:rPr>
            </w:pPr>
            <w:r>
              <w:rPr>
                <w:sz w:val="22"/>
                <w:szCs w:val="22"/>
              </w:rPr>
              <w:t>(1)行政许可的概念与特征</w:t>
            </w:r>
          </w:p>
          <w:p w14:paraId="56D70B77">
            <w:pPr>
              <w:pStyle w:val="6"/>
              <w:spacing w:before="47" w:line="219" w:lineRule="auto"/>
              <w:ind w:left="35"/>
              <w:rPr>
                <w:sz w:val="22"/>
                <w:szCs w:val="22"/>
              </w:rPr>
            </w:pPr>
            <w:r>
              <w:rPr>
                <w:spacing w:val="1"/>
                <w:sz w:val="22"/>
                <w:szCs w:val="22"/>
              </w:rPr>
              <w:t>(2)行政许可的基本原则</w:t>
            </w:r>
          </w:p>
          <w:p w14:paraId="273AE54B">
            <w:pPr>
              <w:pStyle w:val="6"/>
              <w:spacing w:before="61" w:line="220" w:lineRule="auto"/>
              <w:ind w:left="35"/>
              <w:rPr>
                <w:sz w:val="22"/>
                <w:szCs w:val="22"/>
              </w:rPr>
            </w:pPr>
            <w:r>
              <w:rPr>
                <w:spacing w:val="1"/>
                <w:sz w:val="22"/>
                <w:szCs w:val="22"/>
              </w:rPr>
              <w:t>(3)行政许可的程序</w:t>
            </w:r>
          </w:p>
          <w:p w14:paraId="38B63ED9">
            <w:pPr>
              <w:pStyle w:val="6"/>
              <w:spacing w:before="57" w:line="220" w:lineRule="auto"/>
              <w:ind w:left="35"/>
              <w:rPr>
                <w:sz w:val="22"/>
                <w:szCs w:val="22"/>
              </w:rPr>
            </w:pPr>
            <w:r>
              <w:rPr>
                <w:spacing w:val="1"/>
                <w:sz w:val="22"/>
                <w:szCs w:val="22"/>
              </w:rPr>
              <w:t>(4)药品行政许可</w:t>
            </w:r>
          </w:p>
        </w:tc>
      </w:tr>
      <w:tr w14:paraId="6D6F9D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9" w:hRule="atLeast"/>
        </w:trPr>
        <w:tc>
          <w:tcPr>
            <w:tcW w:w="1054" w:type="dxa"/>
            <w:vMerge w:val="continue"/>
            <w:tcBorders>
              <w:top w:val="nil"/>
              <w:bottom w:val="nil"/>
            </w:tcBorders>
            <w:textDirection w:val="tbRlV"/>
            <w:vAlign w:val="top"/>
          </w:tcPr>
          <w:p w14:paraId="066407A9">
            <w:pPr>
              <w:rPr>
                <w:rFonts w:ascii="Arial"/>
                <w:sz w:val="21"/>
              </w:rPr>
            </w:pPr>
          </w:p>
        </w:tc>
        <w:tc>
          <w:tcPr>
            <w:tcW w:w="1478" w:type="dxa"/>
            <w:vMerge w:val="continue"/>
            <w:tcBorders>
              <w:top w:val="nil"/>
              <w:bottom w:val="nil"/>
            </w:tcBorders>
            <w:vAlign w:val="top"/>
          </w:tcPr>
          <w:p w14:paraId="030D8FE7">
            <w:pPr>
              <w:rPr>
                <w:rFonts w:ascii="Arial"/>
                <w:sz w:val="21"/>
              </w:rPr>
            </w:pPr>
          </w:p>
        </w:tc>
        <w:tc>
          <w:tcPr>
            <w:tcW w:w="2008" w:type="dxa"/>
            <w:vAlign w:val="top"/>
          </w:tcPr>
          <w:p w14:paraId="7CC3C4F2">
            <w:pPr>
              <w:spacing w:line="312" w:lineRule="auto"/>
              <w:rPr>
                <w:rFonts w:ascii="Arial"/>
                <w:sz w:val="21"/>
              </w:rPr>
            </w:pPr>
          </w:p>
          <w:p w14:paraId="4862237F">
            <w:pPr>
              <w:pStyle w:val="6"/>
              <w:spacing w:before="71" w:line="220" w:lineRule="auto"/>
              <w:ind w:left="43"/>
              <w:rPr>
                <w:sz w:val="22"/>
                <w:szCs w:val="22"/>
              </w:rPr>
            </w:pPr>
            <w:r>
              <w:rPr>
                <w:spacing w:val="3"/>
                <w:sz w:val="22"/>
                <w:szCs w:val="22"/>
              </w:rPr>
              <w:t>2.行政强制</w:t>
            </w:r>
          </w:p>
        </w:tc>
        <w:tc>
          <w:tcPr>
            <w:tcW w:w="4576" w:type="dxa"/>
            <w:vAlign w:val="top"/>
          </w:tcPr>
          <w:p w14:paraId="674A9589">
            <w:pPr>
              <w:pStyle w:val="6"/>
              <w:spacing w:before="75" w:line="219" w:lineRule="auto"/>
              <w:ind w:left="35"/>
              <w:rPr>
                <w:sz w:val="22"/>
                <w:szCs w:val="22"/>
              </w:rPr>
            </w:pPr>
            <w:r>
              <w:rPr>
                <w:sz w:val="22"/>
                <w:szCs w:val="22"/>
              </w:rPr>
              <w:t>(1)行政强制的概念</w:t>
            </w:r>
          </w:p>
          <w:p w14:paraId="2CBAD340">
            <w:pPr>
              <w:pStyle w:val="6"/>
              <w:spacing w:before="49" w:line="220" w:lineRule="auto"/>
              <w:ind w:left="35"/>
              <w:rPr>
                <w:sz w:val="22"/>
                <w:szCs w:val="22"/>
              </w:rPr>
            </w:pPr>
            <w:r>
              <w:rPr>
                <w:spacing w:val="1"/>
                <w:sz w:val="22"/>
                <w:szCs w:val="22"/>
              </w:rPr>
              <w:t>(2)行政强制措施</w:t>
            </w:r>
          </w:p>
          <w:p w14:paraId="402CCA8A">
            <w:pPr>
              <w:pStyle w:val="6"/>
              <w:spacing w:before="57" w:line="219" w:lineRule="auto"/>
              <w:ind w:left="35"/>
              <w:rPr>
                <w:sz w:val="22"/>
                <w:szCs w:val="22"/>
              </w:rPr>
            </w:pPr>
            <w:r>
              <w:rPr>
                <w:spacing w:val="1"/>
                <w:sz w:val="22"/>
                <w:szCs w:val="22"/>
              </w:rPr>
              <w:t>(3)行政强制执行</w:t>
            </w:r>
          </w:p>
        </w:tc>
      </w:tr>
      <w:tr w14:paraId="77E3E1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9" w:hRule="atLeast"/>
        </w:trPr>
        <w:tc>
          <w:tcPr>
            <w:tcW w:w="1054" w:type="dxa"/>
            <w:vMerge w:val="continue"/>
            <w:tcBorders>
              <w:top w:val="nil"/>
              <w:bottom w:val="nil"/>
            </w:tcBorders>
            <w:textDirection w:val="tbRlV"/>
            <w:vAlign w:val="top"/>
          </w:tcPr>
          <w:p w14:paraId="1FE925A4">
            <w:pPr>
              <w:rPr>
                <w:rFonts w:ascii="Arial"/>
                <w:sz w:val="21"/>
              </w:rPr>
            </w:pPr>
          </w:p>
        </w:tc>
        <w:tc>
          <w:tcPr>
            <w:tcW w:w="1478" w:type="dxa"/>
            <w:vMerge w:val="continue"/>
            <w:tcBorders>
              <w:top w:val="nil"/>
              <w:bottom w:val="nil"/>
            </w:tcBorders>
            <w:vAlign w:val="top"/>
          </w:tcPr>
          <w:p w14:paraId="5A74FAAE">
            <w:pPr>
              <w:rPr>
                <w:rFonts w:ascii="Arial"/>
                <w:sz w:val="21"/>
              </w:rPr>
            </w:pPr>
          </w:p>
        </w:tc>
        <w:tc>
          <w:tcPr>
            <w:tcW w:w="2008" w:type="dxa"/>
            <w:vAlign w:val="top"/>
          </w:tcPr>
          <w:p w14:paraId="3054867D">
            <w:pPr>
              <w:spacing w:line="323" w:lineRule="auto"/>
              <w:rPr>
                <w:rFonts w:ascii="Arial"/>
                <w:sz w:val="21"/>
              </w:rPr>
            </w:pPr>
          </w:p>
          <w:p w14:paraId="36B03266">
            <w:pPr>
              <w:pStyle w:val="6"/>
              <w:spacing w:before="71" w:line="220" w:lineRule="auto"/>
              <w:ind w:left="43"/>
              <w:rPr>
                <w:sz w:val="22"/>
                <w:szCs w:val="22"/>
              </w:rPr>
            </w:pPr>
            <w:r>
              <w:rPr>
                <w:spacing w:val="4"/>
                <w:sz w:val="22"/>
                <w:szCs w:val="22"/>
              </w:rPr>
              <w:t>3.行政处罚</w:t>
            </w:r>
          </w:p>
        </w:tc>
        <w:tc>
          <w:tcPr>
            <w:tcW w:w="4576" w:type="dxa"/>
            <w:vAlign w:val="top"/>
          </w:tcPr>
          <w:p w14:paraId="386790A4">
            <w:pPr>
              <w:pStyle w:val="6"/>
              <w:spacing w:before="66" w:line="219" w:lineRule="auto"/>
              <w:ind w:left="35"/>
              <w:rPr>
                <w:sz w:val="22"/>
                <w:szCs w:val="22"/>
              </w:rPr>
            </w:pPr>
            <w:r>
              <w:rPr>
                <w:sz w:val="22"/>
                <w:szCs w:val="22"/>
              </w:rPr>
              <w:t>(1)行政处罚的概念与种类</w:t>
            </w:r>
          </w:p>
          <w:p w14:paraId="0ECFF2C7">
            <w:pPr>
              <w:pStyle w:val="6"/>
              <w:spacing w:before="77" w:line="219" w:lineRule="auto"/>
              <w:ind w:left="35"/>
              <w:rPr>
                <w:sz w:val="22"/>
                <w:szCs w:val="22"/>
              </w:rPr>
            </w:pPr>
            <w:r>
              <w:rPr>
                <w:spacing w:val="2"/>
                <w:sz w:val="22"/>
                <w:szCs w:val="22"/>
              </w:rPr>
              <w:t>(2)行政处罚的管辖与适用</w:t>
            </w:r>
          </w:p>
          <w:p w14:paraId="32B24A07">
            <w:pPr>
              <w:pStyle w:val="6"/>
              <w:spacing w:before="60" w:line="212" w:lineRule="auto"/>
              <w:ind w:left="35"/>
              <w:rPr>
                <w:sz w:val="22"/>
                <w:szCs w:val="22"/>
              </w:rPr>
            </w:pPr>
            <w:r>
              <w:rPr>
                <w:spacing w:val="1"/>
                <w:sz w:val="22"/>
                <w:szCs w:val="22"/>
              </w:rPr>
              <w:t>(3)行政处罚的程序</w:t>
            </w:r>
          </w:p>
        </w:tc>
      </w:tr>
      <w:tr w14:paraId="6E5E06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9" w:hRule="atLeast"/>
        </w:trPr>
        <w:tc>
          <w:tcPr>
            <w:tcW w:w="1054" w:type="dxa"/>
            <w:vMerge w:val="continue"/>
            <w:tcBorders>
              <w:top w:val="nil"/>
              <w:bottom w:val="nil"/>
            </w:tcBorders>
            <w:textDirection w:val="tbRlV"/>
            <w:vAlign w:val="top"/>
          </w:tcPr>
          <w:p w14:paraId="26F8247E">
            <w:pPr>
              <w:rPr>
                <w:rFonts w:ascii="Arial"/>
                <w:sz w:val="21"/>
              </w:rPr>
            </w:pPr>
          </w:p>
        </w:tc>
        <w:tc>
          <w:tcPr>
            <w:tcW w:w="1478" w:type="dxa"/>
            <w:vMerge w:val="continue"/>
            <w:tcBorders>
              <w:top w:val="nil"/>
            </w:tcBorders>
            <w:vAlign w:val="top"/>
          </w:tcPr>
          <w:p w14:paraId="1CEFF450">
            <w:pPr>
              <w:rPr>
                <w:rFonts w:ascii="Arial"/>
                <w:sz w:val="21"/>
              </w:rPr>
            </w:pPr>
          </w:p>
        </w:tc>
        <w:tc>
          <w:tcPr>
            <w:tcW w:w="2008" w:type="dxa"/>
            <w:vAlign w:val="top"/>
          </w:tcPr>
          <w:p w14:paraId="25FBD133">
            <w:pPr>
              <w:spacing w:line="334" w:lineRule="auto"/>
              <w:rPr>
                <w:rFonts w:ascii="Arial"/>
                <w:sz w:val="21"/>
              </w:rPr>
            </w:pPr>
          </w:p>
          <w:p w14:paraId="39D9C704">
            <w:pPr>
              <w:pStyle w:val="6"/>
              <w:spacing w:before="71" w:line="254" w:lineRule="auto"/>
              <w:ind w:left="43" w:right="202"/>
              <w:rPr>
                <w:sz w:val="22"/>
                <w:szCs w:val="22"/>
              </w:rPr>
            </w:pPr>
            <w:r>
              <w:rPr>
                <w:spacing w:val="-1"/>
                <w:sz w:val="22"/>
                <w:szCs w:val="22"/>
              </w:rPr>
              <w:t>4.行政复议与行政</w:t>
            </w:r>
            <w:r>
              <w:rPr>
                <w:sz w:val="22"/>
                <w:szCs w:val="22"/>
              </w:rPr>
              <w:t xml:space="preserve"> </w:t>
            </w:r>
            <w:r>
              <w:rPr>
                <w:spacing w:val="-2"/>
                <w:sz w:val="22"/>
                <w:szCs w:val="22"/>
              </w:rPr>
              <w:t>诉讼</w:t>
            </w:r>
          </w:p>
        </w:tc>
        <w:tc>
          <w:tcPr>
            <w:tcW w:w="4576" w:type="dxa"/>
            <w:vAlign w:val="top"/>
          </w:tcPr>
          <w:p w14:paraId="1C9DBBD0">
            <w:pPr>
              <w:pStyle w:val="6"/>
              <w:spacing w:before="77" w:line="219" w:lineRule="auto"/>
              <w:ind w:left="35"/>
              <w:rPr>
                <w:sz w:val="22"/>
                <w:szCs w:val="22"/>
              </w:rPr>
            </w:pPr>
            <w:r>
              <w:rPr>
                <w:sz w:val="22"/>
                <w:szCs w:val="22"/>
              </w:rPr>
              <w:t>(1)行政复议概述</w:t>
            </w:r>
          </w:p>
          <w:p w14:paraId="2ADDF8FF">
            <w:pPr>
              <w:pStyle w:val="6"/>
              <w:spacing w:before="39" w:line="220" w:lineRule="auto"/>
              <w:ind w:left="35"/>
              <w:rPr>
                <w:sz w:val="22"/>
                <w:szCs w:val="22"/>
              </w:rPr>
            </w:pPr>
            <w:r>
              <w:rPr>
                <w:spacing w:val="1"/>
                <w:sz w:val="22"/>
                <w:szCs w:val="22"/>
              </w:rPr>
              <w:t>(2)行政复议程序</w:t>
            </w:r>
          </w:p>
          <w:p w14:paraId="305AE242">
            <w:pPr>
              <w:pStyle w:val="6"/>
              <w:spacing w:before="67" w:line="219" w:lineRule="auto"/>
              <w:ind w:left="35"/>
              <w:rPr>
                <w:sz w:val="22"/>
                <w:szCs w:val="22"/>
              </w:rPr>
            </w:pPr>
            <w:r>
              <w:rPr>
                <w:spacing w:val="1"/>
                <w:sz w:val="22"/>
                <w:szCs w:val="22"/>
              </w:rPr>
              <w:t>(3)行政诉讼的概念与受案范围</w:t>
            </w:r>
          </w:p>
          <w:p w14:paraId="4BC4FC41">
            <w:pPr>
              <w:pStyle w:val="6"/>
              <w:spacing w:before="59" w:line="219" w:lineRule="auto"/>
              <w:ind w:left="35"/>
              <w:rPr>
                <w:sz w:val="22"/>
                <w:szCs w:val="22"/>
              </w:rPr>
            </w:pPr>
            <w:r>
              <w:rPr>
                <w:spacing w:val="1"/>
                <w:sz w:val="22"/>
                <w:szCs w:val="22"/>
              </w:rPr>
              <w:t>(4)行政诉讼的程序</w:t>
            </w:r>
          </w:p>
        </w:tc>
      </w:tr>
      <w:tr w14:paraId="54A309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4" w:hRule="atLeast"/>
        </w:trPr>
        <w:tc>
          <w:tcPr>
            <w:tcW w:w="1054" w:type="dxa"/>
            <w:vMerge w:val="continue"/>
            <w:tcBorders>
              <w:top w:val="nil"/>
            </w:tcBorders>
            <w:textDirection w:val="tbRlV"/>
            <w:vAlign w:val="top"/>
          </w:tcPr>
          <w:p w14:paraId="591158F8">
            <w:pPr>
              <w:rPr>
                <w:rFonts w:ascii="Arial"/>
                <w:sz w:val="21"/>
              </w:rPr>
            </w:pPr>
          </w:p>
        </w:tc>
        <w:tc>
          <w:tcPr>
            <w:tcW w:w="1478" w:type="dxa"/>
            <w:vAlign w:val="top"/>
          </w:tcPr>
          <w:p w14:paraId="42F0A65C">
            <w:pPr>
              <w:pStyle w:val="6"/>
              <w:spacing w:before="238" w:line="280" w:lineRule="auto"/>
              <w:ind w:left="41" w:right="99"/>
              <w:rPr>
                <w:sz w:val="22"/>
                <w:szCs w:val="22"/>
              </w:rPr>
            </w:pPr>
            <w:r>
              <w:rPr>
                <w:spacing w:val="1"/>
                <w:sz w:val="22"/>
                <w:szCs w:val="22"/>
              </w:rPr>
              <w:t>(四)药品管理</w:t>
            </w:r>
            <w:r>
              <w:rPr>
                <w:sz w:val="22"/>
                <w:szCs w:val="22"/>
              </w:rPr>
              <w:t xml:space="preserve"> </w:t>
            </w:r>
            <w:r>
              <w:rPr>
                <w:spacing w:val="3"/>
                <w:sz w:val="22"/>
                <w:szCs w:val="22"/>
              </w:rPr>
              <w:t>相关制度</w:t>
            </w:r>
          </w:p>
        </w:tc>
        <w:tc>
          <w:tcPr>
            <w:tcW w:w="2008" w:type="dxa"/>
            <w:vAlign w:val="top"/>
          </w:tcPr>
          <w:p w14:paraId="57FA9E04">
            <w:pPr>
              <w:spacing w:line="315" w:lineRule="auto"/>
              <w:rPr>
                <w:rFonts w:ascii="Arial"/>
                <w:sz w:val="21"/>
              </w:rPr>
            </w:pPr>
          </w:p>
          <w:p w14:paraId="2AA1F7A9">
            <w:pPr>
              <w:pStyle w:val="6"/>
              <w:spacing w:before="71" w:line="220" w:lineRule="auto"/>
              <w:ind w:left="43"/>
              <w:rPr>
                <w:sz w:val="22"/>
                <w:szCs w:val="22"/>
              </w:rPr>
            </w:pPr>
            <w:r>
              <w:rPr>
                <w:spacing w:val="1"/>
                <w:sz w:val="22"/>
                <w:szCs w:val="22"/>
              </w:rPr>
              <w:t>1.药品标准</w:t>
            </w:r>
          </w:p>
        </w:tc>
        <w:tc>
          <w:tcPr>
            <w:tcW w:w="4576" w:type="dxa"/>
            <w:vAlign w:val="top"/>
          </w:tcPr>
          <w:p w14:paraId="2B0B2DA9">
            <w:pPr>
              <w:pStyle w:val="6"/>
              <w:spacing w:before="88" w:line="219" w:lineRule="auto"/>
              <w:ind w:left="35"/>
              <w:rPr>
                <w:sz w:val="22"/>
                <w:szCs w:val="22"/>
              </w:rPr>
            </w:pPr>
            <w:r>
              <w:rPr>
                <w:sz w:val="22"/>
                <w:szCs w:val="22"/>
              </w:rPr>
              <w:t>(1)药品标准概述</w:t>
            </w:r>
          </w:p>
          <w:p w14:paraId="40EC0977">
            <w:pPr>
              <w:pStyle w:val="6"/>
              <w:spacing w:before="59" w:line="220" w:lineRule="auto"/>
              <w:ind w:left="35"/>
              <w:rPr>
                <w:sz w:val="22"/>
                <w:szCs w:val="22"/>
              </w:rPr>
            </w:pPr>
            <w:r>
              <w:rPr>
                <w:spacing w:val="2"/>
                <w:sz w:val="22"/>
                <w:szCs w:val="22"/>
              </w:rPr>
              <w:t>(2)药品标准体系</w:t>
            </w:r>
          </w:p>
          <w:p w14:paraId="12850C9F">
            <w:pPr>
              <w:pStyle w:val="6"/>
              <w:spacing w:before="47" w:line="214" w:lineRule="auto"/>
              <w:ind w:left="35"/>
              <w:rPr>
                <w:sz w:val="22"/>
                <w:szCs w:val="22"/>
              </w:rPr>
            </w:pPr>
            <w:r>
              <w:rPr>
                <w:spacing w:val="1"/>
                <w:sz w:val="22"/>
                <w:szCs w:val="22"/>
              </w:rPr>
              <w:t>(3)药品标准的制定</w:t>
            </w:r>
          </w:p>
        </w:tc>
      </w:tr>
    </w:tbl>
    <w:p w14:paraId="01314F69">
      <w:pPr>
        <w:pStyle w:val="2"/>
      </w:pPr>
    </w:p>
    <w:p w14:paraId="1C0F095E">
      <w:pPr>
        <w:sectPr>
          <w:footerReference r:id="rId14" w:type="default"/>
          <w:pgSz w:w="12250" w:h="16500"/>
          <w:pgMar w:top="1402" w:right="1668" w:bottom="1124" w:left="1454" w:header="0" w:footer="989" w:gutter="0"/>
          <w:cols w:space="720" w:num="1"/>
        </w:sectPr>
      </w:pPr>
    </w:p>
    <w:p w14:paraId="2179BDF7">
      <w:pPr>
        <w:spacing w:before="176" w:line="216" w:lineRule="auto"/>
        <w:ind w:left="8414"/>
        <w:rPr>
          <w:rFonts w:ascii="宋体" w:hAnsi="宋体" w:eastAsia="宋体" w:cs="宋体"/>
          <w:sz w:val="21"/>
          <w:szCs w:val="21"/>
        </w:rPr>
      </w:pPr>
      <w:r>
        <w:rPr>
          <w:rFonts w:ascii="宋体" w:hAnsi="宋体" w:eastAsia="宋体" w:cs="宋体"/>
          <w:spacing w:val="4"/>
          <w:sz w:val="21"/>
          <w:szCs w:val="21"/>
        </w:rPr>
        <w:t>续表</w:t>
      </w:r>
    </w:p>
    <w:tbl>
      <w:tblPr>
        <w:tblStyle w:val="5"/>
        <w:tblW w:w="91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54"/>
        <w:gridCol w:w="1458"/>
        <w:gridCol w:w="2037"/>
        <w:gridCol w:w="4560"/>
      </w:tblGrid>
      <w:tr w14:paraId="57992F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054" w:type="dxa"/>
            <w:shd w:val="clear" w:color="auto" w:fill="D1D2D4"/>
            <w:vAlign w:val="top"/>
          </w:tcPr>
          <w:p w14:paraId="6EFD3EFB">
            <w:pPr>
              <w:pStyle w:val="6"/>
              <w:spacing w:before="101" w:line="220" w:lineRule="auto"/>
              <w:ind w:left="198"/>
            </w:pPr>
            <w:r>
              <w:rPr>
                <w:b/>
                <w:bCs/>
                <w:spacing w:val="-5"/>
              </w:rPr>
              <w:t>大单元</w:t>
            </w:r>
          </w:p>
        </w:tc>
        <w:tc>
          <w:tcPr>
            <w:tcW w:w="1458" w:type="dxa"/>
            <w:shd w:val="clear" w:color="auto" w:fill="D1D2D4"/>
            <w:vAlign w:val="top"/>
          </w:tcPr>
          <w:p w14:paraId="0A17014E">
            <w:pPr>
              <w:pStyle w:val="6"/>
              <w:spacing w:before="101" w:line="220" w:lineRule="auto"/>
              <w:ind w:left="403"/>
            </w:pPr>
            <w:r>
              <w:rPr>
                <w:b/>
                <w:bCs/>
                <w:spacing w:val="-6"/>
              </w:rPr>
              <w:t>小单元</w:t>
            </w:r>
          </w:p>
        </w:tc>
        <w:tc>
          <w:tcPr>
            <w:tcW w:w="2037" w:type="dxa"/>
            <w:shd w:val="clear" w:color="auto" w:fill="D1D2D4"/>
            <w:vAlign w:val="top"/>
          </w:tcPr>
          <w:p w14:paraId="398E70CA">
            <w:pPr>
              <w:pStyle w:val="6"/>
              <w:spacing w:before="104" w:line="222" w:lineRule="auto"/>
              <w:ind w:left="796"/>
            </w:pPr>
            <w:r>
              <w:rPr>
                <w:b/>
                <w:bCs/>
                <w:spacing w:val="14"/>
              </w:rPr>
              <w:t>细目</w:t>
            </w:r>
          </w:p>
        </w:tc>
        <w:tc>
          <w:tcPr>
            <w:tcW w:w="4560" w:type="dxa"/>
            <w:shd w:val="clear" w:color="auto" w:fill="D1D2D4"/>
            <w:vAlign w:val="top"/>
          </w:tcPr>
          <w:p w14:paraId="3BEB6B2A">
            <w:pPr>
              <w:pStyle w:val="6"/>
              <w:spacing w:before="104" w:line="222" w:lineRule="auto"/>
              <w:ind w:left="2069"/>
            </w:pPr>
            <w:r>
              <w:rPr>
                <w:b/>
                <w:bCs/>
                <w:spacing w:val="4"/>
              </w:rPr>
              <w:t>要点</w:t>
            </w:r>
          </w:p>
        </w:tc>
      </w:tr>
      <w:tr w14:paraId="2EAB40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1054" w:type="dxa"/>
            <w:vMerge w:val="restart"/>
            <w:tcBorders>
              <w:bottom w:val="nil"/>
            </w:tcBorders>
            <w:textDirection w:val="tbRlV"/>
            <w:vAlign w:val="top"/>
          </w:tcPr>
          <w:p w14:paraId="24182F58">
            <w:pPr>
              <w:spacing w:line="344" w:lineRule="auto"/>
              <w:rPr>
                <w:rFonts w:ascii="Arial"/>
                <w:sz w:val="21"/>
              </w:rPr>
            </w:pPr>
          </w:p>
          <w:p w14:paraId="22233FD6">
            <w:pPr>
              <w:pStyle w:val="6"/>
              <w:spacing w:before="71" w:line="202" w:lineRule="auto"/>
              <w:ind w:left="436"/>
            </w:pPr>
            <w:r>
              <w:t>二</w:t>
            </w:r>
            <w:r>
              <w:rPr>
                <w:spacing w:val="39"/>
              </w:rPr>
              <w:t xml:space="preserve"> </w:t>
            </w:r>
            <w:r>
              <w:t>药</w:t>
            </w:r>
            <w:r>
              <w:rPr>
                <w:spacing w:val="39"/>
              </w:rPr>
              <w:t xml:space="preserve"> </w:t>
            </w:r>
            <w:r>
              <w:t>品</w:t>
            </w:r>
            <w:r>
              <w:rPr>
                <w:spacing w:val="39"/>
              </w:rPr>
              <w:t xml:space="preserve"> </w:t>
            </w:r>
            <w:r>
              <w:t>管</w:t>
            </w:r>
            <w:r>
              <w:rPr>
                <w:spacing w:val="40"/>
              </w:rPr>
              <w:t xml:space="preserve"> </w:t>
            </w:r>
            <w:r>
              <w:t>理</w:t>
            </w:r>
            <w:r>
              <w:rPr>
                <w:spacing w:val="39"/>
              </w:rPr>
              <w:t xml:space="preserve"> </w:t>
            </w:r>
            <w:r>
              <w:t>法</w:t>
            </w:r>
            <w:r>
              <w:rPr>
                <w:spacing w:val="40"/>
              </w:rPr>
              <w:t xml:space="preserve"> </w:t>
            </w:r>
            <w:r>
              <w:t>律</w:t>
            </w:r>
            <w:r>
              <w:rPr>
                <w:spacing w:val="39"/>
              </w:rPr>
              <w:t xml:space="preserve"> </w:t>
            </w:r>
            <w:r>
              <w:t>和</w:t>
            </w:r>
            <w:r>
              <w:rPr>
                <w:spacing w:val="40"/>
              </w:rPr>
              <w:t xml:space="preserve"> </w:t>
            </w:r>
            <w:r>
              <w:t>管</w:t>
            </w:r>
            <w:r>
              <w:rPr>
                <w:spacing w:val="39"/>
              </w:rPr>
              <w:t xml:space="preserve"> </w:t>
            </w:r>
            <w:r>
              <w:t>理</w:t>
            </w:r>
            <w:r>
              <w:rPr>
                <w:spacing w:val="40"/>
              </w:rPr>
              <w:t xml:space="preserve"> </w:t>
            </w:r>
            <w:r>
              <w:t>体</w:t>
            </w:r>
            <w:r>
              <w:rPr>
                <w:spacing w:val="39"/>
              </w:rPr>
              <w:t xml:space="preserve"> </w:t>
            </w:r>
            <w:r>
              <w:t>系</w:t>
            </w:r>
          </w:p>
        </w:tc>
        <w:tc>
          <w:tcPr>
            <w:tcW w:w="1458" w:type="dxa"/>
            <w:vMerge w:val="restart"/>
            <w:tcBorders>
              <w:bottom w:val="nil"/>
            </w:tcBorders>
            <w:vAlign w:val="top"/>
          </w:tcPr>
          <w:p w14:paraId="5B424A9C">
            <w:pPr>
              <w:rPr>
                <w:rFonts w:ascii="Arial"/>
                <w:sz w:val="21"/>
              </w:rPr>
            </w:pPr>
          </w:p>
          <w:p w14:paraId="0ABF8539">
            <w:pPr>
              <w:rPr>
                <w:rFonts w:ascii="Arial"/>
                <w:sz w:val="21"/>
              </w:rPr>
            </w:pPr>
          </w:p>
          <w:p w14:paraId="2778F14A">
            <w:pPr>
              <w:spacing w:line="241" w:lineRule="auto"/>
              <w:rPr>
                <w:rFonts w:ascii="Arial"/>
                <w:sz w:val="21"/>
              </w:rPr>
            </w:pPr>
          </w:p>
          <w:p w14:paraId="644AD200">
            <w:pPr>
              <w:spacing w:line="241" w:lineRule="auto"/>
              <w:rPr>
                <w:rFonts w:ascii="Arial"/>
                <w:sz w:val="21"/>
              </w:rPr>
            </w:pPr>
          </w:p>
          <w:p w14:paraId="0B275481">
            <w:pPr>
              <w:spacing w:line="241" w:lineRule="auto"/>
              <w:rPr>
                <w:rFonts w:ascii="Arial"/>
                <w:sz w:val="21"/>
              </w:rPr>
            </w:pPr>
          </w:p>
          <w:p w14:paraId="1EB2ADFD">
            <w:pPr>
              <w:spacing w:line="241" w:lineRule="auto"/>
              <w:rPr>
                <w:rFonts w:ascii="Arial"/>
                <w:sz w:val="21"/>
              </w:rPr>
            </w:pPr>
          </w:p>
          <w:p w14:paraId="3AA6D218">
            <w:pPr>
              <w:spacing w:line="241" w:lineRule="auto"/>
              <w:rPr>
                <w:rFonts w:ascii="Arial"/>
                <w:sz w:val="21"/>
              </w:rPr>
            </w:pPr>
          </w:p>
          <w:p w14:paraId="25F3A04A">
            <w:pPr>
              <w:spacing w:line="241" w:lineRule="auto"/>
              <w:rPr>
                <w:rFonts w:ascii="Arial"/>
                <w:sz w:val="21"/>
              </w:rPr>
            </w:pPr>
          </w:p>
          <w:p w14:paraId="2F97E76F">
            <w:pPr>
              <w:spacing w:line="241" w:lineRule="auto"/>
              <w:rPr>
                <w:rFonts w:ascii="Arial"/>
                <w:sz w:val="21"/>
              </w:rPr>
            </w:pPr>
          </w:p>
          <w:p w14:paraId="5537D15F">
            <w:pPr>
              <w:pStyle w:val="6"/>
              <w:spacing w:before="69" w:line="284" w:lineRule="auto"/>
              <w:ind w:left="71" w:right="89" w:firstLine="19"/>
            </w:pPr>
            <w:r>
              <w:rPr>
                <w:spacing w:val="1"/>
              </w:rPr>
              <w:t>(四)药品管理</w:t>
            </w:r>
            <w:r>
              <w:t xml:space="preserve"> </w:t>
            </w:r>
            <w:r>
              <w:rPr>
                <w:spacing w:val="3"/>
              </w:rPr>
              <w:t>相关制度</w:t>
            </w:r>
          </w:p>
        </w:tc>
        <w:tc>
          <w:tcPr>
            <w:tcW w:w="2037" w:type="dxa"/>
            <w:vAlign w:val="top"/>
          </w:tcPr>
          <w:p w14:paraId="53FEEBD0">
            <w:pPr>
              <w:spacing w:line="243" w:lineRule="auto"/>
              <w:rPr>
                <w:rFonts w:ascii="Arial"/>
                <w:sz w:val="21"/>
              </w:rPr>
            </w:pPr>
          </w:p>
          <w:p w14:paraId="3FF2696D">
            <w:pPr>
              <w:spacing w:line="244" w:lineRule="auto"/>
              <w:rPr>
                <w:rFonts w:ascii="Arial"/>
                <w:sz w:val="21"/>
              </w:rPr>
            </w:pPr>
          </w:p>
          <w:p w14:paraId="07DCEB45">
            <w:pPr>
              <w:pStyle w:val="6"/>
              <w:spacing w:before="68" w:line="219" w:lineRule="auto"/>
              <w:ind w:left="62"/>
            </w:pPr>
            <w:r>
              <w:rPr>
                <w:spacing w:val="-1"/>
              </w:rPr>
              <w:t>2.药品质量监督检验</w:t>
            </w:r>
          </w:p>
        </w:tc>
        <w:tc>
          <w:tcPr>
            <w:tcW w:w="4560" w:type="dxa"/>
            <w:vAlign w:val="top"/>
          </w:tcPr>
          <w:p w14:paraId="06A60A41">
            <w:pPr>
              <w:pStyle w:val="6"/>
              <w:spacing w:before="78" w:line="219" w:lineRule="auto"/>
              <w:ind w:left="45"/>
            </w:pPr>
            <w:r>
              <w:rPr>
                <w:spacing w:val="1"/>
              </w:rPr>
              <w:t>(1)药品质量监督检验的界定与性质</w:t>
            </w:r>
          </w:p>
          <w:p w14:paraId="09D31F08">
            <w:pPr>
              <w:pStyle w:val="6"/>
              <w:spacing w:before="69" w:line="219" w:lineRule="auto"/>
              <w:ind w:left="45"/>
            </w:pPr>
            <w:r>
              <w:t>(2)药品质量监督检验机构</w:t>
            </w:r>
          </w:p>
          <w:p w14:paraId="61EE53DB">
            <w:pPr>
              <w:pStyle w:val="6"/>
              <w:spacing w:before="92" w:line="219" w:lineRule="auto"/>
              <w:ind w:left="45"/>
            </w:pPr>
            <w:r>
              <w:t>(3)药品质量监督检验的类型</w:t>
            </w:r>
          </w:p>
          <w:p w14:paraId="08B285EC">
            <w:pPr>
              <w:pStyle w:val="6"/>
              <w:spacing w:before="49" w:line="218" w:lineRule="auto"/>
              <w:ind w:left="45"/>
            </w:pPr>
            <w:r>
              <w:rPr>
                <w:spacing w:val="1"/>
              </w:rPr>
              <w:t>(4)药品质量公告</w:t>
            </w:r>
          </w:p>
        </w:tc>
      </w:tr>
      <w:tr w14:paraId="5C928D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1054" w:type="dxa"/>
            <w:vMerge w:val="continue"/>
            <w:tcBorders>
              <w:top w:val="nil"/>
              <w:bottom w:val="nil"/>
            </w:tcBorders>
            <w:textDirection w:val="tbRlV"/>
            <w:vAlign w:val="top"/>
          </w:tcPr>
          <w:p w14:paraId="2244834A">
            <w:pPr>
              <w:rPr>
                <w:rFonts w:ascii="Arial"/>
                <w:sz w:val="21"/>
              </w:rPr>
            </w:pPr>
          </w:p>
        </w:tc>
        <w:tc>
          <w:tcPr>
            <w:tcW w:w="1458" w:type="dxa"/>
            <w:vMerge w:val="continue"/>
            <w:tcBorders>
              <w:top w:val="nil"/>
              <w:bottom w:val="nil"/>
            </w:tcBorders>
            <w:vAlign w:val="top"/>
          </w:tcPr>
          <w:p w14:paraId="0C429D01">
            <w:pPr>
              <w:rPr>
                <w:rFonts w:ascii="Arial"/>
                <w:sz w:val="21"/>
              </w:rPr>
            </w:pPr>
          </w:p>
        </w:tc>
        <w:tc>
          <w:tcPr>
            <w:tcW w:w="2037" w:type="dxa"/>
            <w:vAlign w:val="top"/>
          </w:tcPr>
          <w:p w14:paraId="0B139506">
            <w:pPr>
              <w:spacing w:line="244" w:lineRule="auto"/>
              <w:rPr>
                <w:rFonts w:ascii="Arial"/>
                <w:sz w:val="21"/>
              </w:rPr>
            </w:pPr>
          </w:p>
          <w:p w14:paraId="60E3D26E">
            <w:pPr>
              <w:spacing w:line="244" w:lineRule="auto"/>
              <w:rPr>
                <w:rFonts w:ascii="Arial"/>
                <w:sz w:val="21"/>
              </w:rPr>
            </w:pPr>
          </w:p>
          <w:p w14:paraId="048AC7B6">
            <w:pPr>
              <w:pStyle w:val="6"/>
              <w:spacing w:before="68" w:line="219" w:lineRule="auto"/>
              <w:ind w:left="62"/>
            </w:pPr>
            <w:r>
              <w:rPr>
                <w:spacing w:val="1"/>
              </w:rPr>
              <w:t>3.药品检查</w:t>
            </w:r>
          </w:p>
        </w:tc>
        <w:tc>
          <w:tcPr>
            <w:tcW w:w="4560" w:type="dxa"/>
            <w:vAlign w:val="top"/>
          </w:tcPr>
          <w:p w14:paraId="5B985407">
            <w:pPr>
              <w:pStyle w:val="6"/>
              <w:spacing w:before="88" w:line="219" w:lineRule="auto"/>
              <w:ind w:left="45"/>
            </w:pPr>
            <w:r>
              <w:t>(1)药品检查的管辖与分类</w:t>
            </w:r>
          </w:p>
          <w:p w14:paraId="00120AB5">
            <w:pPr>
              <w:pStyle w:val="6"/>
              <w:spacing w:before="52" w:line="219" w:lineRule="auto"/>
              <w:ind w:left="45"/>
            </w:pPr>
            <w:r>
              <w:t>(2)药品检查程序</w:t>
            </w:r>
          </w:p>
          <w:p w14:paraId="0CC057DE">
            <w:pPr>
              <w:pStyle w:val="6"/>
              <w:spacing w:before="90" w:line="219" w:lineRule="auto"/>
              <w:ind w:left="45"/>
            </w:pPr>
            <w:r>
              <w:t>(3)药品检查结果的处理</w:t>
            </w:r>
          </w:p>
          <w:p w14:paraId="25929793">
            <w:pPr>
              <w:pStyle w:val="6"/>
              <w:spacing w:before="70" w:line="219" w:lineRule="auto"/>
              <w:ind w:left="45"/>
            </w:pPr>
            <w:r>
              <w:t>(4)飞行检查</w:t>
            </w:r>
          </w:p>
        </w:tc>
      </w:tr>
      <w:tr w14:paraId="7DA6A4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1054" w:type="dxa"/>
            <w:vMerge w:val="continue"/>
            <w:tcBorders>
              <w:top w:val="nil"/>
              <w:bottom w:val="nil"/>
            </w:tcBorders>
            <w:textDirection w:val="tbRlV"/>
            <w:vAlign w:val="top"/>
          </w:tcPr>
          <w:p w14:paraId="509C5846">
            <w:pPr>
              <w:rPr>
                <w:rFonts w:ascii="Arial"/>
                <w:sz w:val="21"/>
              </w:rPr>
            </w:pPr>
          </w:p>
        </w:tc>
        <w:tc>
          <w:tcPr>
            <w:tcW w:w="1458" w:type="dxa"/>
            <w:vMerge w:val="continue"/>
            <w:tcBorders>
              <w:top w:val="nil"/>
              <w:bottom w:val="nil"/>
            </w:tcBorders>
            <w:vAlign w:val="top"/>
          </w:tcPr>
          <w:p w14:paraId="0BE8C03C">
            <w:pPr>
              <w:rPr>
                <w:rFonts w:ascii="Arial"/>
                <w:sz w:val="21"/>
              </w:rPr>
            </w:pPr>
          </w:p>
        </w:tc>
        <w:tc>
          <w:tcPr>
            <w:tcW w:w="2037" w:type="dxa"/>
            <w:vAlign w:val="top"/>
          </w:tcPr>
          <w:p w14:paraId="175FB91E">
            <w:pPr>
              <w:spacing w:line="249" w:lineRule="auto"/>
              <w:rPr>
                <w:rFonts w:ascii="Arial"/>
                <w:sz w:val="21"/>
              </w:rPr>
            </w:pPr>
          </w:p>
          <w:p w14:paraId="1CB02957">
            <w:pPr>
              <w:spacing w:line="250" w:lineRule="auto"/>
              <w:rPr>
                <w:rFonts w:ascii="Arial"/>
                <w:sz w:val="21"/>
              </w:rPr>
            </w:pPr>
          </w:p>
          <w:p w14:paraId="1451F8F2">
            <w:pPr>
              <w:pStyle w:val="6"/>
              <w:spacing w:before="68" w:line="219" w:lineRule="auto"/>
              <w:ind w:left="62"/>
            </w:pPr>
            <w:r>
              <w:rPr>
                <w:spacing w:val="2"/>
              </w:rPr>
              <w:t>4.药品追溯</w:t>
            </w:r>
          </w:p>
        </w:tc>
        <w:tc>
          <w:tcPr>
            <w:tcW w:w="4560" w:type="dxa"/>
            <w:vAlign w:val="top"/>
          </w:tcPr>
          <w:p w14:paraId="3A947CC1">
            <w:pPr>
              <w:pStyle w:val="6"/>
              <w:spacing w:before="110" w:line="219" w:lineRule="auto"/>
              <w:ind w:left="45"/>
            </w:pPr>
            <w:r>
              <w:t>(1)药品追溯体系建设的概念</w:t>
            </w:r>
          </w:p>
          <w:p w14:paraId="45B69A46">
            <w:pPr>
              <w:pStyle w:val="6"/>
              <w:spacing w:before="51" w:line="219" w:lineRule="auto"/>
              <w:ind w:left="45"/>
            </w:pPr>
            <w:r>
              <w:t>(2)药品信息化追溯体系建设内容</w:t>
            </w:r>
          </w:p>
          <w:p w14:paraId="45E02650">
            <w:pPr>
              <w:pStyle w:val="6"/>
              <w:spacing w:before="90" w:line="219" w:lineRule="auto"/>
              <w:ind w:left="45"/>
            </w:pPr>
            <w:r>
              <w:t>(3)药品追溯码编码和标识规范</w:t>
            </w:r>
          </w:p>
          <w:p w14:paraId="1DA301C5">
            <w:pPr>
              <w:pStyle w:val="6"/>
              <w:spacing w:before="60" w:line="219" w:lineRule="auto"/>
              <w:ind w:left="45"/>
            </w:pPr>
            <w:r>
              <w:t>(4)疫苗信息化追溯体系建设内容</w:t>
            </w:r>
          </w:p>
        </w:tc>
      </w:tr>
      <w:tr w14:paraId="77D165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1054" w:type="dxa"/>
            <w:vMerge w:val="continue"/>
            <w:tcBorders>
              <w:top w:val="nil"/>
            </w:tcBorders>
            <w:textDirection w:val="tbRlV"/>
            <w:vAlign w:val="top"/>
          </w:tcPr>
          <w:p w14:paraId="68B70961">
            <w:pPr>
              <w:rPr>
                <w:rFonts w:ascii="Arial"/>
                <w:sz w:val="21"/>
              </w:rPr>
            </w:pPr>
          </w:p>
        </w:tc>
        <w:tc>
          <w:tcPr>
            <w:tcW w:w="1458" w:type="dxa"/>
            <w:vMerge w:val="continue"/>
            <w:tcBorders>
              <w:top w:val="nil"/>
            </w:tcBorders>
            <w:vAlign w:val="top"/>
          </w:tcPr>
          <w:p w14:paraId="7070CCD9">
            <w:pPr>
              <w:rPr>
                <w:rFonts w:ascii="Arial"/>
                <w:sz w:val="21"/>
              </w:rPr>
            </w:pPr>
          </w:p>
        </w:tc>
        <w:tc>
          <w:tcPr>
            <w:tcW w:w="2037" w:type="dxa"/>
            <w:vAlign w:val="top"/>
          </w:tcPr>
          <w:p w14:paraId="04802BAE">
            <w:pPr>
              <w:spacing w:line="341" w:lineRule="auto"/>
              <w:rPr>
                <w:rFonts w:ascii="Arial"/>
                <w:sz w:val="21"/>
              </w:rPr>
            </w:pPr>
          </w:p>
          <w:p w14:paraId="6C90B4DD">
            <w:pPr>
              <w:pStyle w:val="6"/>
              <w:spacing w:before="69" w:line="220" w:lineRule="auto"/>
              <w:ind w:left="62"/>
            </w:pPr>
            <w:r>
              <w:rPr>
                <w:spacing w:val="1"/>
              </w:rPr>
              <w:t>5.药物警戒</w:t>
            </w:r>
          </w:p>
        </w:tc>
        <w:tc>
          <w:tcPr>
            <w:tcW w:w="4560" w:type="dxa"/>
            <w:vAlign w:val="top"/>
          </w:tcPr>
          <w:p w14:paraId="27A7D39F">
            <w:pPr>
              <w:pStyle w:val="6"/>
              <w:spacing w:before="82" w:line="220" w:lineRule="auto"/>
              <w:ind w:left="45"/>
            </w:pPr>
            <w:r>
              <w:t>(1)药物警戒的界定与法规体系</w:t>
            </w:r>
          </w:p>
          <w:p w14:paraId="4FB51915">
            <w:pPr>
              <w:pStyle w:val="6"/>
              <w:spacing w:before="99" w:line="220" w:lineRule="auto"/>
              <w:ind w:left="45"/>
            </w:pPr>
            <w:r>
              <w:t>(2)药物警戒的组织实施</w:t>
            </w:r>
          </w:p>
          <w:p w14:paraId="1663D372">
            <w:pPr>
              <w:pStyle w:val="6"/>
              <w:spacing w:before="57" w:line="218" w:lineRule="auto"/>
              <w:ind w:left="45"/>
            </w:pPr>
            <w:r>
              <w:t>(3)药品不良反应报告与监测</w:t>
            </w:r>
          </w:p>
        </w:tc>
      </w:tr>
      <w:tr w14:paraId="77E001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1054" w:type="dxa"/>
            <w:vMerge w:val="restart"/>
            <w:tcBorders>
              <w:bottom w:val="nil"/>
            </w:tcBorders>
            <w:textDirection w:val="tbRlV"/>
            <w:vAlign w:val="top"/>
          </w:tcPr>
          <w:p w14:paraId="4345920E">
            <w:pPr>
              <w:spacing w:line="344" w:lineRule="auto"/>
              <w:rPr>
                <w:rFonts w:ascii="Arial"/>
                <w:sz w:val="21"/>
              </w:rPr>
            </w:pPr>
          </w:p>
          <w:p w14:paraId="6962D05B">
            <w:pPr>
              <w:pStyle w:val="6"/>
              <w:spacing w:before="71" w:line="202" w:lineRule="auto"/>
              <w:ind w:left="1774"/>
            </w:pPr>
            <w:r>
              <w:t>三</w:t>
            </w:r>
            <w:r>
              <w:rPr>
                <w:spacing w:val="48"/>
              </w:rPr>
              <w:t xml:space="preserve"> </w:t>
            </w:r>
            <w:r>
              <w:t>药</w:t>
            </w:r>
            <w:r>
              <w:rPr>
                <w:spacing w:val="48"/>
              </w:rPr>
              <w:t xml:space="preserve"> </w:t>
            </w:r>
            <w:r>
              <w:t>品</w:t>
            </w:r>
            <w:r>
              <w:rPr>
                <w:spacing w:val="49"/>
              </w:rPr>
              <w:t xml:space="preserve"> </w:t>
            </w:r>
            <w:r>
              <w:t>研</w:t>
            </w:r>
            <w:r>
              <w:rPr>
                <w:spacing w:val="49"/>
              </w:rPr>
              <w:t xml:space="preserve"> </w:t>
            </w:r>
            <w:r>
              <w:t>制</w:t>
            </w:r>
            <w:r>
              <w:rPr>
                <w:spacing w:val="49"/>
              </w:rPr>
              <w:t xml:space="preserve"> </w:t>
            </w:r>
            <w:r>
              <w:t>和</w:t>
            </w:r>
            <w:r>
              <w:rPr>
                <w:spacing w:val="49"/>
              </w:rPr>
              <w:t xml:space="preserve"> </w:t>
            </w:r>
            <w:r>
              <w:t>生</w:t>
            </w:r>
            <w:r>
              <w:rPr>
                <w:spacing w:val="48"/>
              </w:rPr>
              <w:t xml:space="preserve"> </w:t>
            </w:r>
            <w:r>
              <w:t>产</w:t>
            </w:r>
            <w:r>
              <w:rPr>
                <w:spacing w:val="49"/>
              </w:rPr>
              <w:t xml:space="preserve"> </w:t>
            </w:r>
            <w:r>
              <w:t>管</w:t>
            </w:r>
            <w:r>
              <w:rPr>
                <w:spacing w:val="49"/>
              </w:rPr>
              <w:t xml:space="preserve"> </w:t>
            </w:r>
            <w:r>
              <w:t>理</w:t>
            </w:r>
          </w:p>
        </w:tc>
        <w:tc>
          <w:tcPr>
            <w:tcW w:w="1458" w:type="dxa"/>
            <w:vMerge w:val="restart"/>
            <w:tcBorders>
              <w:bottom w:val="nil"/>
            </w:tcBorders>
            <w:vAlign w:val="top"/>
          </w:tcPr>
          <w:p w14:paraId="3862C99F">
            <w:pPr>
              <w:spacing w:line="244" w:lineRule="auto"/>
              <w:rPr>
                <w:rFonts w:ascii="Arial"/>
                <w:sz w:val="21"/>
              </w:rPr>
            </w:pPr>
          </w:p>
          <w:p w14:paraId="0C0DA84F">
            <w:pPr>
              <w:spacing w:line="245" w:lineRule="auto"/>
              <w:rPr>
                <w:rFonts w:ascii="Arial"/>
                <w:sz w:val="21"/>
              </w:rPr>
            </w:pPr>
          </w:p>
          <w:p w14:paraId="2A06B0FB">
            <w:pPr>
              <w:spacing w:line="245" w:lineRule="auto"/>
              <w:rPr>
                <w:rFonts w:ascii="Arial"/>
                <w:sz w:val="21"/>
              </w:rPr>
            </w:pPr>
          </w:p>
          <w:p w14:paraId="7DD68897">
            <w:pPr>
              <w:spacing w:line="245" w:lineRule="auto"/>
              <w:rPr>
                <w:rFonts w:ascii="Arial"/>
                <w:sz w:val="21"/>
              </w:rPr>
            </w:pPr>
          </w:p>
          <w:p w14:paraId="2EA2A66D">
            <w:pPr>
              <w:spacing w:line="245" w:lineRule="auto"/>
              <w:rPr>
                <w:rFonts w:ascii="Arial"/>
                <w:sz w:val="21"/>
              </w:rPr>
            </w:pPr>
          </w:p>
          <w:p w14:paraId="2669D089">
            <w:pPr>
              <w:spacing w:line="245" w:lineRule="auto"/>
              <w:rPr>
                <w:rFonts w:ascii="Arial"/>
                <w:sz w:val="21"/>
              </w:rPr>
            </w:pPr>
          </w:p>
          <w:p w14:paraId="4300B29B">
            <w:pPr>
              <w:spacing w:line="245" w:lineRule="auto"/>
              <w:rPr>
                <w:rFonts w:ascii="Arial"/>
                <w:sz w:val="21"/>
              </w:rPr>
            </w:pPr>
          </w:p>
          <w:p w14:paraId="1609B3B7">
            <w:pPr>
              <w:spacing w:line="245" w:lineRule="auto"/>
              <w:rPr>
                <w:rFonts w:ascii="Arial"/>
                <w:sz w:val="21"/>
              </w:rPr>
            </w:pPr>
          </w:p>
          <w:p w14:paraId="5C599AC3">
            <w:pPr>
              <w:spacing w:line="245" w:lineRule="auto"/>
              <w:rPr>
                <w:rFonts w:ascii="Arial"/>
                <w:sz w:val="21"/>
              </w:rPr>
            </w:pPr>
          </w:p>
          <w:p w14:paraId="7B27A3BC">
            <w:pPr>
              <w:spacing w:line="245" w:lineRule="auto"/>
              <w:rPr>
                <w:rFonts w:ascii="Arial"/>
                <w:sz w:val="21"/>
              </w:rPr>
            </w:pPr>
          </w:p>
          <w:p w14:paraId="5B5DA34B">
            <w:pPr>
              <w:spacing w:line="245" w:lineRule="auto"/>
              <w:rPr>
                <w:rFonts w:ascii="Arial"/>
                <w:sz w:val="21"/>
              </w:rPr>
            </w:pPr>
          </w:p>
          <w:p w14:paraId="33058E53">
            <w:pPr>
              <w:spacing w:line="245" w:lineRule="auto"/>
              <w:rPr>
                <w:rFonts w:ascii="Arial"/>
                <w:sz w:val="21"/>
              </w:rPr>
            </w:pPr>
          </w:p>
          <w:p w14:paraId="7163FEA4">
            <w:pPr>
              <w:spacing w:line="245" w:lineRule="auto"/>
              <w:rPr>
                <w:rFonts w:ascii="Arial"/>
                <w:sz w:val="21"/>
              </w:rPr>
            </w:pPr>
          </w:p>
          <w:p w14:paraId="6C7FE428">
            <w:pPr>
              <w:pStyle w:val="6"/>
              <w:spacing w:before="69" w:line="283" w:lineRule="auto"/>
              <w:ind w:left="71" w:right="78" w:firstLine="19"/>
            </w:pPr>
            <w:r>
              <w:rPr>
                <w:spacing w:val="2"/>
              </w:rPr>
              <w:t>(一)药品研制</w:t>
            </w:r>
            <w:r>
              <w:rPr>
                <w:spacing w:val="3"/>
              </w:rPr>
              <w:t xml:space="preserve"> </w:t>
            </w:r>
            <w:r>
              <w:rPr>
                <w:spacing w:val="-2"/>
              </w:rPr>
              <w:t>与注册管理</w:t>
            </w:r>
          </w:p>
        </w:tc>
        <w:tc>
          <w:tcPr>
            <w:tcW w:w="2037" w:type="dxa"/>
            <w:vAlign w:val="top"/>
          </w:tcPr>
          <w:p w14:paraId="10074655">
            <w:pPr>
              <w:pStyle w:val="6"/>
              <w:spacing w:before="84" w:line="257" w:lineRule="auto"/>
              <w:ind w:left="62" w:right="50"/>
            </w:pPr>
            <w:r>
              <w:rPr>
                <w:spacing w:val="2"/>
              </w:rPr>
              <w:t>1.药品研制过程与质 量管理规范</w:t>
            </w:r>
          </w:p>
        </w:tc>
        <w:tc>
          <w:tcPr>
            <w:tcW w:w="4560" w:type="dxa"/>
            <w:vAlign w:val="top"/>
          </w:tcPr>
          <w:p w14:paraId="25C5BC69">
            <w:pPr>
              <w:pStyle w:val="6"/>
              <w:spacing w:before="81" w:line="219" w:lineRule="auto"/>
              <w:ind w:left="45"/>
            </w:pPr>
            <w:r>
              <w:t>(1)药物非临床研究的规定和质量管理要求</w:t>
            </w:r>
          </w:p>
          <w:p w14:paraId="427C3E99">
            <w:pPr>
              <w:pStyle w:val="6"/>
              <w:spacing w:before="72" w:line="219" w:lineRule="auto"/>
              <w:ind w:left="45"/>
            </w:pPr>
            <w:r>
              <w:t>(2)药物临床试验的规定和质量管理要求</w:t>
            </w:r>
          </w:p>
        </w:tc>
      </w:tr>
      <w:tr w14:paraId="5371A8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1054" w:type="dxa"/>
            <w:vMerge w:val="continue"/>
            <w:tcBorders>
              <w:top w:val="nil"/>
              <w:bottom w:val="nil"/>
            </w:tcBorders>
            <w:textDirection w:val="tbRlV"/>
            <w:vAlign w:val="top"/>
          </w:tcPr>
          <w:p w14:paraId="238F8D55">
            <w:pPr>
              <w:rPr>
                <w:rFonts w:ascii="Arial"/>
                <w:sz w:val="21"/>
              </w:rPr>
            </w:pPr>
          </w:p>
        </w:tc>
        <w:tc>
          <w:tcPr>
            <w:tcW w:w="1458" w:type="dxa"/>
            <w:vMerge w:val="continue"/>
            <w:tcBorders>
              <w:top w:val="nil"/>
              <w:bottom w:val="nil"/>
            </w:tcBorders>
            <w:vAlign w:val="top"/>
          </w:tcPr>
          <w:p w14:paraId="0BCA335F">
            <w:pPr>
              <w:rPr>
                <w:rFonts w:ascii="Arial"/>
                <w:sz w:val="21"/>
              </w:rPr>
            </w:pPr>
          </w:p>
        </w:tc>
        <w:tc>
          <w:tcPr>
            <w:tcW w:w="2037" w:type="dxa"/>
            <w:vAlign w:val="top"/>
          </w:tcPr>
          <w:p w14:paraId="0E3EE2B4">
            <w:pPr>
              <w:spacing w:line="246" w:lineRule="auto"/>
              <w:rPr>
                <w:rFonts w:ascii="Arial"/>
                <w:sz w:val="21"/>
              </w:rPr>
            </w:pPr>
          </w:p>
          <w:p w14:paraId="1E22797F">
            <w:pPr>
              <w:spacing w:line="246" w:lineRule="auto"/>
              <w:rPr>
                <w:rFonts w:ascii="Arial"/>
                <w:sz w:val="21"/>
              </w:rPr>
            </w:pPr>
          </w:p>
          <w:p w14:paraId="45E48089">
            <w:pPr>
              <w:pStyle w:val="6"/>
              <w:spacing w:before="68" w:line="219" w:lineRule="auto"/>
              <w:ind w:left="73"/>
            </w:pPr>
            <w:r>
              <w:rPr>
                <w:spacing w:val="1"/>
              </w:rPr>
              <w:t>2.药品注册管理制度</w:t>
            </w:r>
          </w:p>
        </w:tc>
        <w:tc>
          <w:tcPr>
            <w:tcW w:w="4560" w:type="dxa"/>
            <w:vAlign w:val="top"/>
          </w:tcPr>
          <w:p w14:paraId="3FFCE9CF">
            <w:pPr>
              <w:pStyle w:val="6"/>
              <w:spacing w:before="74" w:line="220" w:lineRule="auto"/>
              <w:ind w:left="45"/>
            </w:pPr>
            <w:r>
              <w:t>(1)药品注册与药品注册事项</w:t>
            </w:r>
          </w:p>
          <w:p w14:paraId="6BEF6C8D">
            <w:pPr>
              <w:pStyle w:val="6"/>
              <w:spacing w:before="89" w:line="219" w:lineRule="auto"/>
              <w:ind w:left="45"/>
            </w:pPr>
            <w:r>
              <w:rPr>
                <w:spacing w:val="1"/>
              </w:rPr>
              <w:t>(2)药品注册类别</w:t>
            </w:r>
          </w:p>
          <w:p w14:paraId="6902C625">
            <w:pPr>
              <w:pStyle w:val="6"/>
              <w:spacing w:before="69" w:line="219" w:lineRule="auto"/>
              <w:ind w:left="45"/>
            </w:pPr>
            <w:r>
              <w:t>(3)药品注册管理机构和事权划分</w:t>
            </w:r>
          </w:p>
          <w:p w14:paraId="6EE12C7F">
            <w:pPr>
              <w:pStyle w:val="6"/>
              <w:spacing w:before="70" w:line="219" w:lineRule="auto"/>
              <w:ind w:left="45"/>
            </w:pPr>
            <w:r>
              <w:t>(4)药品注册管理的基本制度和要求</w:t>
            </w:r>
          </w:p>
        </w:tc>
      </w:tr>
      <w:tr w14:paraId="6C20AA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48" w:hRule="atLeast"/>
        </w:trPr>
        <w:tc>
          <w:tcPr>
            <w:tcW w:w="1054" w:type="dxa"/>
            <w:vMerge w:val="continue"/>
            <w:tcBorders>
              <w:top w:val="nil"/>
              <w:bottom w:val="nil"/>
            </w:tcBorders>
            <w:textDirection w:val="tbRlV"/>
            <w:vAlign w:val="top"/>
          </w:tcPr>
          <w:p w14:paraId="16DAFE2B">
            <w:pPr>
              <w:rPr>
                <w:rFonts w:ascii="Arial"/>
                <w:sz w:val="21"/>
              </w:rPr>
            </w:pPr>
          </w:p>
        </w:tc>
        <w:tc>
          <w:tcPr>
            <w:tcW w:w="1458" w:type="dxa"/>
            <w:vMerge w:val="continue"/>
            <w:tcBorders>
              <w:top w:val="nil"/>
              <w:bottom w:val="nil"/>
            </w:tcBorders>
            <w:vAlign w:val="top"/>
          </w:tcPr>
          <w:p w14:paraId="00FA342C">
            <w:pPr>
              <w:rPr>
                <w:rFonts w:ascii="Arial"/>
                <w:sz w:val="21"/>
              </w:rPr>
            </w:pPr>
          </w:p>
        </w:tc>
        <w:tc>
          <w:tcPr>
            <w:tcW w:w="2037" w:type="dxa"/>
            <w:vAlign w:val="top"/>
          </w:tcPr>
          <w:p w14:paraId="2DD8216A">
            <w:pPr>
              <w:spacing w:line="326" w:lineRule="auto"/>
              <w:rPr>
                <w:rFonts w:ascii="Arial"/>
                <w:sz w:val="21"/>
              </w:rPr>
            </w:pPr>
          </w:p>
          <w:p w14:paraId="6AB30404">
            <w:pPr>
              <w:spacing w:line="326" w:lineRule="auto"/>
              <w:rPr>
                <w:rFonts w:ascii="Arial"/>
                <w:sz w:val="21"/>
              </w:rPr>
            </w:pPr>
          </w:p>
          <w:p w14:paraId="385999A7">
            <w:pPr>
              <w:pStyle w:val="6"/>
              <w:spacing w:before="68" w:line="219" w:lineRule="auto"/>
              <w:ind w:left="62"/>
            </w:pPr>
            <w:r>
              <w:rPr>
                <w:spacing w:val="1"/>
              </w:rPr>
              <w:t>3.新药上市注册</w:t>
            </w:r>
          </w:p>
        </w:tc>
        <w:tc>
          <w:tcPr>
            <w:tcW w:w="4560" w:type="dxa"/>
            <w:vAlign w:val="top"/>
          </w:tcPr>
          <w:p w14:paraId="4004FCDF">
            <w:pPr>
              <w:pStyle w:val="6"/>
              <w:spacing w:before="94" w:line="219" w:lineRule="auto"/>
              <w:ind w:left="45"/>
            </w:pPr>
            <w:r>
              <w:t>(1)新药临床试验管理</w:t>
            </w:r>
          </w:p>
          <w:p w14:paraId="7229E9E4">
            <w:pPr>
              <w:pStyle w:val="6"/>
              <w:spacing w:before="70" w:line="219" w:lineRule="auto"/>
              <w:ind w:left="45"/>
            </w:pPr>
            <w:r>
              <w:t>(2)药品上市许可</w:t>
            </w:r>
          </w:p>
          <w:p w14:paraId="1B4C1510">
            <w:pPr>
              <w:pStyle w:val="6"/>
              <w:spacing w:before="80" w:line="219" w:lineRule="auto"/>
              <w:ind w:left="45"/>
            </w:pPr>
            <w:r>
              <w:t>(3)加快药品上市的注册程序</w:t>
            </w:r>
          </w:p>
          <w:p w14:paraId="5972CCD7">
            <w:pPr>
              <w:pStyle w:val="6"/>
              <w:spacing w:before="61" w:line="219" w:lineRule="auto"/>
              <w:ind w:left="45"/>
            </w:pPr>
            <w:r>
              <w:t>(4)药品批准证明文件</w:t>
            </w:r>
          </w:p>
          <w:p w14:paraId="0394E2E1">
            <w:pPr>
              <w:pStyle w:val="6"/>
              <w:spacing w:before="81" w:line="220" w:lineRule="auto"/>
              <w:ind w:left="45"/>
            </w:pPr>
            <w:r>
              <w:t>(5)药品专利期补偿制度</w:t>
            </w:r>
          </w:p>
        </w:tc>
      </w:tr>
      <w:tr w14:paraId="5BDCE5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1054" w:type="dxa"/>
            <w:vMerge w:val="continue"/>
            <w:tcBorders>
              <w:top w:val="nil"/>
              <w:bottom w:val="nil"/>
            </w:tcBorders>
            <w:textDirection w:val="tbRlV"/>
            <w:vAlign w:val="top"/>
          </w:tcPr>
          <w:p w14:paraId="24B744BC">
            <w:pPr>
              <w:rPr>
                <w:rFonts w:ascii="Arial"/>
                <w:sz w:val="21"/>
              </w:rPr>
            </w:pPr>
          </w:p>
        </w:tc>
        <w:tc>
          <w:tcPr>
            <w:tcW w:w="1458" w:type="dxa"/>
            <w:vMerge w:val="continue"/>
            <w:tcBorders>
              <w:top w:val="nil"/>
              <w:bottom w:val="nil"/>
            </w:tcBorders>
            <w:vAlign w:val="top"/>
          </w:tcPr>
          <w:p w14:paraId="4FC02236">
            <w:pPr>
              <w:rPr>
                <w:rFonts w:ascii="Arial"/>
                <w:sz w:val="21"/>
              </w:rPr>
            </w:pPr>
          </w:p>
        </w:tc>
        <w:tc>
          <w:tcPr>
            <w:tcW w:w="2037" w:type="dxa"/>
            <w:vAlign w:val="top"/>
          </w:tcPr>
          <w:p w14:paraId="181E82A2">
            <w:pPr>
              <w:pStyle w:val="6"/>
              <w:spacing w:before="257" w:line="298" w:lineRule="auto"/>
              <w:ind w:left="62" w:right="56"/>
            </w:pPr>
            <w:r>
              <w:rPr>
                <w:spacing w:val="1"/>
              </w:rPr>
              <w:t>4.仿制药注册要求和</w:t>
            </w:r>
            <w:r>
              <w:rPr>
                <w:spacing w:val="6"/>
              </w:rPr>
              <w:t xml:space="preserve"> </w:t>
            </w:r>
            <w:r>
              <w:rPr>
                <w:spacing w:val="1"/>
              </w:rPr>
              <w:t>一致性评价</w:t>
            </w:r>
          </w:p>
        </w:tc>
        <w:tc>
          <w:tcPr>
            <w:tcW w:w="4560" w:type="dxa"/>
            <w:vAlign w:val="top"/>
          </w:tcPr>
          <w:p w14:paraId="63E17AD2">
            <w:pPr>
              <w:pStyle w:val="6"/>
              <w:spacing w:before="77" w:line="220" w:lineRule="auto"/>
              <w:ind w:left="45"/>
            </w:pPr>
            <w:r>
              <w:t>(1)仿制药注册要求</w:t>
            </w:r>
          </w:p>
          <w:p w14:paraId="6C7880F3">
            <w:pPr>
              <w:pStyle w:val="6"/>
              <w:spacing w:before="97" w:line="219" w:lineRule="auto"/>
              <w:ind w:left="45"/>
            </w:pPr>
            <w:r>
              <w:t>(2)药品注册中的专利纠纷早期解决机制</w:t>
            </w:r>
          </w:p>
          <w:p w14:paraId="38402D31">
            <w:pPr>
              <w:pStyle w:val="6"/>
              <w:spacing w:before="80" w:line="218" w:lineRule="auto"/>
              <w:ind w:left="45"/>
            </w:pPr>
            <w:r>
              <w:t>(3)仿制药质量和疗效一致性评价</w:t>
            </w:r>
          </w:p>
        </w:tc>
      </w:tr>
      <w:tr w14:paraId="194DE0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1054" w:type="dxa"/>
            <w:vMerge w:val="continue"/>
            <w:tcBorders>
              <w:top w:val="nil"/>
              <w:bottom w:val="nil"/>
            </w:tcBorders>
            <w:textDirection w:val="tbRlV"/>
            <w:vAlign w:val="top"/>
          </w:tcPr>
          <w:p w14:paraId="65EA1998">
            <w:pPr>
              <w:rPr>
                <w:rFonts w:ascii="Arial"/>
                <w:sz w:val="21"/>
              </w:rPr>
            </w:pPr>
          </w:p>
        </w:tc>
        <w:tc>
          <w:tcPr>
            <w:tcW w:w="1458" w:type="dxa"/>
            <w:vMerge w:val="continue"/>
            <w:tcBorders>
              <w:top w:val="nil"/>
              <w:bottom w:val="nil"/>
            </w:tcBorders>
            <w:vAlign w:val="top"/>
          </w:tcPr>
          <w:p w14:paraId="2815572F">
            <w:pPr>
              <w:rPr>
                <w:rFonts w:ascii="Arial"/>
                <w:sz w:val="21"/>
              </w:rPr>
            </w:pPr>
          </w:p>
        </w:tc>
        <w:tc>
          <w:tcPr>
            <w:tcW w:w="2037" w:type="dxa"/>
            <w:vAlign w:val="top"/>
          </w:tcPr>
          <w:p w14:paraId="0147C5D9">
            <w:pPr>
              <w:pStyle w:val="6"/>
              <w:spacing w:before="267" w:line="264" w:lineRule="auto"/>
              <w:ind w:left="251" w:right="64" w:hanging="189"/>
            </w:pPr>
            <w:r>
              <w:t>5.原料药、辅料和包</w:t>
            </w:r>
            <w:r>
              <w:rPr>
                <w:spacing w:val="8"/>
              </w:rPr>
              <w:t xml:space="preserve"> </w:t>
            </w:r>
            <w:r>
              <w:rPr>
                <w:spacing w:val="-1"/>
              </w:rPr>
              <w:t>装材料的关联审评</w:t>
            </w:r>
          </w:p>
          <w:p w14:paraId="6C48BCEA">
            <w:pPr>
              <w:pStyle w:val="6"/>
              <w:spacing w:line="220" w:lineRule="auto"/>
              <w:ind w:left="62"/>
            </w:pPr>
            <w:r>
              <w:rPr>
                <w:spacing w:val="4"/>
              </w:rPr>
              <w:t>审批</w:t>
            </w:r>
          </w:p>
        </w:tc>
        <w:tc>
          <w:tcPr>
            <w:tcW w:w="4560" w:type="dxa"/>
            <w:vAlign w:val="top"/>
          </w:tcPr>
          <w:p w14:paraId="5C063EE4">
            <w:pPr>
              <w:pStyle w:val="6"/>
              <w:spacing w:before="108" w:line="220" w:lineRule="auto"/>
              <w:ind w:left="45"/>
            </w:pPr>
            <w:r>
              <w:t>(1)关联审评审批总体要求</w:t>
            </w:r>
          </w:p>
          <w:p w14:paraId="549763F9">
            <w:pPr>
              <w:pStyle w:val="6"/>
              <w:spacing w:before="59" w:line="219" w:lineRule="auto"/>
              <w:ind w:left="45"/>
            </w:pPr>
            <w:r>
              <w:t>(2)产品登记管理</w:t>
            </w:r>
          </w:p>
          <w:p w14:paraId="2B044FF9">
            <w:pPr>
              <w:pStyle w:val="6"/>
              <w:spacing w:before="70" w:line="219" w:lineRule="auto"/>
              <w:ind w:left="45"/>
            </w:pPr>
            <w:r>
              <w:t>(3)原辅包登记信息的使用和管理</w:t>
            </w:r>
          </w:p>
          <w:p w14:paraId="30199457">
            <w:pPr>
              <w:pStyle w:val="6"/>
              <w:spacing w:before="80" w:line="212" w:lineRule="auto"/>
              <w:ind w:left="45"/>
            </w:pPr>
            <w:r>
              <w:t>(4)原辅包的监督管理</w:t>
            </w:r>
          </w:p>
        </w:tc>
      </w:tr>
      <w:tr w14:paraId="342C70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4" w:hRule="atLeast"/>
        </w:trPr>
        <w:tc>
          <w:tcPr>
            <w:tcW w:w="1054" w:type="dxa"/>
            <w:vMerge w:val="continue"/>
            <w:tcBorders>
              <w:top w:val="nil"/>
            </w:tcBorders>
            <w:textDirection w:val="tbRlV"/>
            <w:vAlign w:val="top"/>
          </w:tcPr>
          <w:p w14:paraId="2EEF761A">
            <w:pPr>
              <w:rPr>
                <w:rFonts w:ascii="Arial"/>
                <w:sz w:val="21"/>
              </w:rPr>
            </w:pPr>
          </w:p>
        </w:tc>
        <w:tc>
          <w:tcPr>
            <w:tcW w:w="1458" w:type="dxa"/>
            <w:vMerge w:val="continue"/>
            <w:tcBorders>
              <w:top w:val="nil"/>
            </w:tcBorders>
            <w:vAlign w:val="top"/>
          </w:tcPr>
          <w:p w14:paraId="306403A1">
            <w:pPr>
              <w:rPr>
                <w:rFonts w:ascii="Arial"/>
                <w:sz w:val="21"/>
              </w:rPr>
            </w:pPr>
          </w:p>
        </w:tc>
        <w:tc>
          <w:tcPr>
            <w:tcW w:w="2037" w:type="dxa"/>
            <w:vAlign w:val="top"/>
          </w:tcPr>
          <w:p w14:paraId="0EF6000D">
            <w:pPr>
              <w:pStyle w:val="6"/>
              <w:spacing w:before="269" w:line="266" w:lineRule="auto"/>
              <w:ind w:left="62" w:right="266"/>
            </w:pPr>
            <w:r>
              <w:rPr>
                <w:spacing w:val="1"/>
              </w:rPr>
              <w:t>6.非处方药注册和</w:t>
            </w:r>
            <w:r>
              <w:rPr>
                <w:spacing w:val="7"/>
              </w:rPr>
              <w:t xml:space="preserve"> </w:t>
            </w:r>
            <w:r>
              <w:rPr>
                <w:spacing w:val="-3"/>
              </w:rPr>
              <w:t>转换</w:t>
            </w:r>
          </w:p>
        </w:tc>
        <w:tc>
          <w:tcPr>
            <w:tcW w:w="4560" w:type="dxa"/>
            <w:vAlign w:val="top"/>
          </w:tcPr>
          <w:p w14:paraId="27D590AD">
            <w:pPr>
              <w:pStyle w:val="6"/>
              <w:spacing w:before="108" w:line="219" w:lineRule="auto"/>
              <w:ind w:left="45"/>
            </w:pPr>
            <w:r>
              <w:t>(1)非处方药遴选和目录管理</w:t>
            </w:r>
          </w:p>
          <w:p w14:paraId="0555F89D">
            <w:pPr>
              <w:pStyle w:val="6"/>
              <w:spacing w:before="90" w:line="219" w:lineRule="auto"/>
              <w:ind w:left="45"/>
            </w:pPr>
            <w:r>
              <w:t>(2)非处方药上市注册和适宜性审查</w:t>
            </w:r>
          </w:p>
          <w:p w14:paraId="37BD76D2">
            <w:pPr>
              <w:pStyle w:val="6"/>
              <w:spacing w:before="59" w:line="217" w:lineRule="auto"/>
              <w:ind w:left="45"/>
            </w:pPr>
            <w:r>
              <w:t>(3)处方药与非处方药的转换和评价</w:t>
            </w:r>
          </w:p>
        </w:tc>
      </w:tr>
    </w:tbl>
    <w:p w14:paraId="4EACD594">
      <w:pPr>
        <w:pStyle w:val="2"/>
      </w:pPr>
    </w:p>
    <w:p w14:paraId="38EEA1F1">
      <w:pPr>
        <w:sectPr>
          <w:footerReference r:id="rId15" w:type="default"/>
          <w:pgSz w:w="12250" w:h="16500"/>
          <w:pgMar w:top="1402" w:right="1505" w:bottom="1122" w:left="1624" w:header="0" w:footer="987" w:gutter="0"/>
          <w:cols w:space="720" w:num="1"/>
        </w:sectPr>
      </w:pPr>
    </w:p>
    <w:p w14:paraId="28528C34">
      <w:pPr>
        <w:spacing w:before="177" w:line="214"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34"/>
        <w:gridCol w:w="1478"/>
        <w:gridCol w:w="2028"/>
        <w:gridCol w:w="4570"/>
      </w:tblGrid>
      <w:tr w14:paraId="5ADF61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1034" w:type="dxa"/>
            <w:shd w:val="clear" w:color="auto" w:fill="D1D2D4"/>
            <w:vAlign w:val="top"/>
          </w:tcPr>
          <w:p w14:paraId="2C480141">
            <w:pPr>
              <w:pStyle w:val="6"/>
              <w:spacing w:before="91" w:line="220" w:lineRule="auto"/>
              <w:ind w:left="188"/>
            </w:pPr>
            <w:r>
              <w:rPr>
                <w:b/>
                <w:bCs/>
                <w:spacing w:val="-5"/>
              </w:rPr>
              <w:t>大单元</w:t>
            </w:r>
          </w:p>
        </w:tc>
        <w:tc>
          <w:tcPr>
            <w:tcW w:w="1478" w:type="dxa"/>
            <w:shd w:val="clear" w:color="auto" w:fill="D1D2D4"/>
            <w:vAlign w:val="top"/>
          </w:tcPr>
          <w:p w14:paraId="77092B8E">
            <w:pPr>
              <w:pStyle w:val="6"/>
              <w:spacing w:before="91" w:line="220" w:lineRule="auto"/>
              <w:ind w:left="424"/>
            </w:pPr>
            <w:r>
              <w:rPr>
                <w:b/>
                <w:bCs/>
                <w:spacing w:val="-6"/>
              </w:rPr>
              <w:t>小单元</w:t>
            </w:r>
          </w:p>
        </w:tc>
        <w:tc>
          <w:tcPr>
            <w:tcW w:w="2028" w:type="dxa"/>
            <w:shd w:val="clear" w:color="auto" w:fill="D1D2D4"/>
            <w:vAlign w:val="top"/>
          </w:tcPr>
          <w:p w14:paraId="4DAF88EC">
            <w:pPr>
              <w:pStyle w:val="6"/>
              <w:spacing w:before="93" w:line="222" w:lineRule="auto"/>
              <w:ind w:left="796"/>
            </w:pPr>
            <w:r>
              <w:rPr>
                <w:b/>
                <w:bCs/>
                <w:spacing w:val="14"/>
              </w:rPr>
              <w:t>细目</w:t>
            </w:r>
          </w:p>
        </w:tc>
        <w:tc>
          <w:tcPr>
            <w:tcW w:w="4570" w:type="dxa"/>
            <w:shd w:val="clear" w:color="auto" w:fill="D1D2D4"/>
            <w:vAlign w:val="top"/>
          </w:tcPr>
          <w:p w14:paraId="50619AD0">
            <w:pPr>
              <w:pStyle w:val="6"/>
              <w:spacing w:before="93" w:line="222" w:lineRule="auto"/>
              <w:ind w:left="2078"/>
            </w:pPr>
            <w:r>
              <w:rPr>
                <w:b/>
                <w:bCs/>
                <w:spacing w:val="4"/>
              </w:rPr>
              <w:t>要点</w:t>
            </w:r>
          </w:p>
        </w:tc>
      </w:tr>
      <w:tr w14:paraId="2B4478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89" w:hRule="atLeast"/>
        </w:trPr>
        <w:tc>
          <w:tcPr>
            <w:tcW w:w="1034" w:type="dxa"/>
            <w:vMerge w:val="restart"/>
            <w:tcBorders>
              <w:bottom w:val="nil"/>
            </w:tcBorders>
            <w:textDirection w:val="tbRlV"/>
            <w:vAlign w:val="top"/>
          </w:tcPr>
          <w:p w14:paraId="6FADBC1A">
            <w:pPr>
              <w:spacing w:line="335" w:lineRule="auto"/>
              <w:rPr>
                <w:rFonts w:ascii="Arial"/>
                <w:sz w:val="21"/>
              </w:rPr>
            </w:pPr>
          </w:p>
          <w:p w14:paraId="0FFB8686">
            <w:pPr>
              <w:pStyle w:val="6"/>
              <w:spacing w:before="70" w:line="202" w:lineRule="auto"/>
              <w:ind w:left="2960"/>
            </w:pPr>
            <w:r>
              <w:rPr>
                <w:spacing w:val="-1"/>
              </w:rPr>
              <w:t>三</w:t>
            </w:r>
            <w:r>
              <w:rPr>
                <w:spacing w:val="60"/>
              </w:rPr>
              <w:t xml:space="preserve"> </w:t>
            </w:r>
            <w:r>
              <w:rPr>
                <w:spacing w:val="-1"/>
              </w:rPr>
              <w:t>药</w:t>
            </w:r>
            <w:r>
              <w:rPr>
                <w:spacing w:val="51"/>
              </w:rPr>
              <w:t xml:space="preserve"> </w:t>
            </w:r>
            <w:r>
              <w:rPr>
                <w:spacing w:val="-1"/>
              </w:rPr>
              <w:t>品</w:t>
            </w:r>
            <w:r>
              <w:rPr>
                <w:spacing w:val="51"/>
              </w:rPr>
              <w:t xml:space="preserve"> </w:t>
            </w:r>
            <w:r>
              <w:rPr>
                <w:spacing w:val="-1"/>
              </w:rPr>
              <w:t>研</w:t>
            </w:r>
            <w:r>
              <w:rPr>
                <w:spacing w:val="51"/>
              </w:rPr>
              <w:t xml:space="preserve"> </w:t>
            </w:r>
            <w:r>
              <w:rPr>
                <w:spacing w:val="-1"/>
              </w:rPr>
              <w:t>制</w:t>
            </w:r>
            <w:r>
              <w:rPr>
                <w:spacing w:val="51"/>
              </w:rPr>
              <w:t xml:space="preserve"> </w:t>
            </w:r>
            <w:r>
              <w:rPr>
                <w:spacing w:val="-1"/>
              </w:rPr>
              <w:t>和</w:t>
            </w:r>
            <w:r>
              <w:rPr>
                <w:spacing w:val="51"/>
              </w:rPr>
              <w:t xml:space="preserve"> </w:t>
            </w:r>
            <w:r>
              <w:rPr>
                <w:spacing w:val="-1"/>
              </w:rPr>
              <w:t>生</w:t>
            </w:r>
            <w:r>
              <w:rPr>
                <w:spacing w:val="51"/>
              </w:rPr>
              <w:t xml:space="preserve"> </w:t>
            </w:r>
            <w:r>
              <w:rPr>
                <w:spacing w:val="-1"/>
              </w:rPr>
              <w:t>产</w:t>
            </w:r>
            <w:r>
              <w:rPr>
                <w:spacing w:val="51"/>
              </w:rPr>
              <w:t xml:space="preserve"> </w:t>
            </w:r>
            <w:r>
              <w:rPr>
                <w:spacing w:val="-1"/>
              </w:rPr>
              <w:t>管</w:t>
            </w:r>
            <w:r>
              <w:rPr>
                <w:spacing w:val="51"/>
              </w:rPr>
              <w:t xml:space="preserve"> </w:t>
            </w:r>
            <w:r>
              <w:rPr>
                <w:spacing w:val="-1"/>
              </w:rPr>
              <w:t>理</w:t>
            </w:r>
          </w:p>
        </w:tc>
        <w:tc>
          <w:tcPr>
            <w:tcW w:w="1478" w:type="dxa"/>
            <w:vMerge w:val="restart"/>
            <w:tcBorders>
              <w:bottom w:val="nil"/>
            </w:tcBorders>
            <w:vAlign w:val="top"/>
          </w:tcPr>
          <w:p w14:paraId="418BE58E">
            <w:pPr>
              <w:spacing w:line="438" w:lineRule="auto"/>
              <w:rPr>
                <w:rFonts w:ascii="Arial"/>
                <w:sz w:val="21"/>
              </w:rPr>
            </w:pPr>
          </w:p>
          <w:p w14:paraId="01F1AF41">
            <w:pPr>
              <w:pStyle w:val="6"/>
              <w:spacing w:before="68" w:line="265" w:lineRule="auto"/>
              <w:ind w:left="41" w:right="158" w:hanging="10"/>
            </w:pPr>
            <w:r>
              <w:rPr>
                <w:spacing w:val="2"/>
              </w:rPr>
              <w:t>(一)药品研制</w:t>
            </w:r>
            <w:r>
              <w:rPr>
                <w:spacing w:val="3"/>
              </w:rPr>
              <w:t xml:space="preserve"> </w:t>
            </w:r>
            <w:r>
              <w:rPr>
                <w:spacing w:val="-2"/>
              </w:rPr>
              <w:t>与注册管理</w:t>
            </w:r>
          </w:p>
        </w:tc>
        <w:tc>
          <w:tcPr>
            <w:tcW w:w="2028" w:type="dxa"/>
            <w:vAlign w:val="top"/>
          </w:tcPr>
          <w:p w14:paraId="684D3EE7">
            <w:pPr>
              <w:pStyle w:val="6"/>
              <w:spacing w:before="197" w:line="266" w:lineRule="auto"/>
              <w:ind w:left="293" w:right="75" w:hanging="250"/>
            </w:pPr>
            <w:r>
              <w:t>7.境外生产药品分包</w:t>
            </w:r>
            <w:r>
              <w:rPr>
                <w:spacing w:val="8"/>
              </w:rPr>
              <w:t xml:space="preserve"> </w:t>
            </w:r>
            <w:r>
              <w:rPr>
                <w:spacing w:val="-2"/>
              </w:rPr>
              <w:t>装备案管理</w:t>
            </w:r>
          </w:p>
        </w:tc>
        <w:tc>
          <w:tcPr>
            <w:tcW w:w="4570" w:type="dxa"/>
            <w:vAlign w:val="top"/>
          </w:tcPr>
          <w:p w14:paraId="1B0BDEE9">
            <w:pPr>
              <w:pStyle w:val="6"/>
              <w:spacing w:before="59" w:line="220" w:lineRule="auto"/>
              <w:ind w:left="24"/>
            </w:pPr>
            <w:r>
              <w:rPr>
                <w:spacing w:val="3"/>
              </w:rPr>
              <w:t>(1)适用范围</w:t>
            </w:r>
          </w:p>
          <w:p w14:paraId="05490B4A">
            <w:pPr>
              <w:pStyle w:val="6"/>
              <w:spacing w:before="49" w:line="220" w:lineRule="auto"/>
              <w:ind w:left="24"/>
            </w:pPr>
            <w:r>
              <w:rPr>
                <w:spacing w:val="2"/>
              </w:rPr>
              <w:t>(2)备案程序</w:t>
            </w:r>
          </w:p>
          <w:p w14:paraId="7D453F06">
            <w:pPr>
              <w:pStyle w:val="6"/>
              <w:spacing w:before="39" w:line="202" w:lineRule="auto"/>
              <w:ind w:left="24"/>
            </w:pPr>
            <w:r>
              <w:rPr>
                <w:spacing w:val="2"/>
              </w:rPr>
              <w:t>(3)备案要求</w:t>
            </w:r>
          </w:p>
        </w:tc>
      </w:tr>
      <w:tr w14:paraId="13A8CE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0" w:hRule="atLeast"/>
        </w:trPr>
        <w:tc>
          <w:tcPr>
            <w:tcW w:w="1034" w:type="dxa"/>
            <w:vMerge w:val="continue"/>
            <w:tcBorders>
              <w:top w:val="nil"/>
              <w:bottom w:val="nil"/>
            </w:tcBorders>
            <w:textDirection w:val="tbRlV"/>
            <w:vAlign w:val="top"/>
          </w:tcPr>
          <w:p w14:paraId="0A8C7B63">
            <w:pPr>
              <w:rPr>
                <w:rFonts w:ascii="Arial"/>
                <w:sz w:val="21"/>
              </w:rPr>
            </w:pPr>
          </w:p>
        </w:tc>
        <w:tc>
          <w:tcPr>
            <w:tcW w:w="1478" w:type="dxa"/>
            <w:vMerge w:val="continue"/>
            <w:tcBorders>
              <w:top w:val="nil"/>
            </w:tcBorders>
            <w:vAlign w:val="top"/>
          </w:tcPr>
          <w:p w14:paraId="04A709AC">
            <w:pPr>
              <w:rPr>
                <w:rFonts w:ascii="Arial"/>
                <w:sz w:val="21"/>
              </w:rPr>
            </w:pPr>
          </w:p>
        </w:tc>
        <w:tc>
          <w:tcPr>
            <w:tcW w:w="2028" w:type="dxa"/>
            <w:vAlign w:val="top"/>
          </w:tcPr>
          <w:p w14:paraId="1993A827">
            <w:pPr>
              <w:pStyle w:val="6"/>
              <w:spacing w:before="69" w:line="229" w:lineRule="auto"/>
              <w:ind w:left="262" w:right="77" w:hanging="229"/>
            </w:pPr>
            <w:r>
              <w:rPr>
                <w:spacing w:val="1"/>
              </w:rPr>
              <w:t>8.药品上市后研究和</w:t>
            </w:r>
            <w:r>
              <w:rPr>
                <w:spacing w:val="6"/>
              </w:rPr>
              <w:t xml:space="preserve"> </w:t>
            </w:r>
            <w:r>
              <w:rPr>
                <w:spacing w:val="3"/>
              </w:rPr>
              <w:t>再注册</w:t>
            </w:r>
          </w:p>
        </w:tc>
        <w:tc>
          <w:tcPr>
            <w:tcW w:w="4570" w:type="dxa"/>
            <w:vAlign w:val="top"/>
          </w:tcPr>
          <w:p w14:paraId="6EFB6900">
            <w:pPr>
              <w:pStyle w:val="6"/>
              <w:spacing w:before="68" w:line="219" w:lineRule="auto"/>
              <w:ind w:left="24"/>
            </w:pPr>
            <w:r>
              <w:rPr>
                <w:spacing w:val="1"/>
              </w:rPr>
              <w:t>(1)药品上市后研究和变更</w:t>
            </w:r>
          </w:p>
          <w:p w14:paraId="5A080C52">
            <w:pPr>
              <w:pStyle w:val="6"/>
              <w:spacing w:before="42" w:line="202" w:lineRule="auto"/>
              <w:ind w:left="24"/>
            </w:pPr>
            <w:r>
              <w:rPr>
                <w:spacing w:val="1"/>
              </w:rPr>
              <w:t>(2)药品再注册</w:t>
            </w:r>
          </w:p>
        </w:tc>
      </w:tr>
      <w:tr w14:paraId="7BB9EB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1034" w:type="dxa"/>
            <w:vMerge w:val="continue"/>
            <w:tcBorders>
              <w:top w:val="nil"/>
              <w:bottom w:val="nil"/>
            </w:tcBorders>
            <w:textDirection w:val="tbRlV"/>
            <w:vAlign w:val="top"/>
          </w:tcPr>
          <w:p w14:paraId="1584912F">
            <w:pPr>
              <w:rPr>
                <w:rFonts w:ascii="Arial"/>
                <w:sz w:val="21"/>
              </w:rPr>
            </w:pPr>
          </w:p>
        </w:tc>
        <w:tc>
          <w:tcPr>
            <w:tcW w:w="1478" w:type="dxa"/>
            <w:vMerge w:val="restart"/>
            <w:tcBorders>
              <w:bottom w:val="nil"/>
            </w:tcBorders>
            <w:vAlign w:val="top"/>
          </w:tcPr>
          <w:p w14:paraId="0D8E22F3">
            <w:pPr>
              <w:spacing w:line="303" w:lineRule="auto"/>
              <w:rPr>
                <w:rFonts w:ascii="Arial"/>
                <w:sz w:val="21"/>
              </w:rPr>
            </w:pPr>
          </w:p>
          <w:p w14:paraId="06283F00">
            <w:pPr>
              <w:spacing w:line="304" w:lineRule="auto"/>
              <w:rPr>
                <w:rFonts w:ascii="Arial"/>
                <w:sz w:val="21"/>
              </w:rPr>
            </w:pPr>
          </w:p>
          <w:p w14:paraId="692A9C6E">
            <w:pPr>
              <w:pStyle w:val="6"/>
              <w:spacing w:before="68" w:line="248" w:lineRule="auto"/>
              <w:ind w:left="20" w:right="17" w:firstLine="20"/>
            </w:pPr>
            <w:r>
              <w:rPr>
                <w:spacing w:val="-16"/>
              </w:rPr>
              <w:t>( 二</w:t>
            </w:r>
            <w:r>
              <w:rPr>
                <w:spacing w:val="-10"/>
              </w:rPr>
              <w:t xml:space="preserve"> </w:t>
            </w:r>
            <w:r>
              <w:rPr>
                <w:spacing w:val="-16"/>
              </w:rPr>
              <w:t>)</w:t>
            </w:r>
            <w:r>
              <w:rPr>
                <w:spacing w:val="-14"/>
              </w:rPr>
              <w:t xml:space="preserve"> </w:t>
            </w:r>
            <w:r>
              <w:rPr>
                <w:spacing w:val="-16"/>
              </w:rPr>
              <w:t>药 品 上</w:t>
            </w:r>
            <w:r>
              <w:t xml:space="preserve"> </w:t>
            </w:r>
            <w:r>
              <w:rPr>
                <w:spacing w:val="8"/>
              </w:rPr>
              <w:t>市许可持有人</w:t>
            </w:r>
            <w:r>
              <w:t xml:space="preserve">  </w:t>
            </w:r>
            <w:r>
              <w:rPr>
                <w:spacing w:val="6"/>
              </w:rPr>
              <w:t>制度</w:t>
            </w:r>
          </w:p>
        </w:tc>
        <w:tc>
          <w:tcPr>
            <w:tcW w:w="2028" w:type="dxa"/>
            <w:vAlign w:val="top"/>
          </w:tcPr>
          <w:p w14:paraId="7ECDE16F">
            <w:pPr>
              <w:pStyle w:val="6"/>
              <w:spacing w:before="58" w:line="242" w:lineRule="auto"/>
              <w:ind w:left="283" w:right="44" w:hanging="210"/>
            </w:pPr>
            <w:r>
              <w:rPr>
                <w:spacing w:val="1"/>
              </w:rPr>
              <w:t>1.药品上市许可持有</w:t>
            </w:r>
            <w:r>
              <w:t xml:space="preserve"> </w:t>
            </w:r>
            <w:r>
              <w:rPr>
                <w:spacing w:val="-2"/>
              </w:rPr>
              <w:t>人基本要求</w:t>
            </w:r>
          </w:p>
        </w:tc>
        <w:tc>
          <w:tcPr>
            <w:tcW w:w="4570" w:type="dxa"/>
            <w:vAlign w:val="top"/>
          </w:tcPr>
          <w:p w14:paraId="11F69603">
            <w:pPr>
              <w:pStyle w:val="6"/>
              <w:spacing w:before="59" w:line="219" w:lineRule="auto"/>
              <w:ind w:left="24"/>
            </w:pPr>
            <w:r>
              <w:rPr>
                <w:spacing w:val="1"/>
              </w:rPr>
              <w:t>(1)药品上市许可持有人的界定</w:t>
            </w:r>
          </w:p>
          <w:p w14:paraId="197E9CA1">
            <w:pPr>
              <w:pStyle w:val="6"/>
              <w:spacing w:before="50" w:line="219" w:lineRule="auto"/>
              <w:ind w:left="24"/>
            </w:pPr>
            <w:r>
              <w:t>(2)药品上市许可持有人资质和能力要求</w:t>
            </w:r>
          </w:p>
        </w:tc>
      </w:tr>
      <w:tr w14:paraId="152D6A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0" w:hRule="atLeast"/>
        </w:trPr>
        <w:tc>
          <w:tcPr>
            <w:tcW w:w="1034" w:type="dxa"/>
            <w:vMerge w:val="continue"/>
            <w:tcBorders>
              <w:top w:val="nil"/>
              <w:bottom w:val="nil"/>
            </w:tcBorders>
            <w:textDirection w:val="tbRlV"/>
            <w:vAlign w:val="top"/>
          </w:tcPr>
          <w:p w14:paraId="2EC1764F">
            <w:pPr>
              <w:rPr>
                <w:rFonts w:ascii="Arial"/>
                <w:sz w:val="21"/>
              </w:rPr>
            </w:pPr>
          </w:p>
        </w:tc>
        <w:tc>
          <w:tcPr>
            <w:tcW w:w="1478" w:type="dxa"/>
            <w:vMerge w:val="continue"/>
            <w:tcBorders>
              <w:top w:val="nil"/>
              <w:bottom w:val="nil"/>
            </w:tcBorders>
            <w:vAlign w:val="top"/>
          </w:tcPr>
          <w:p w14:paraId="2675D0CF">
            <w:pPr>
              <w:rPr>
                <w:rFonts w:ascii="Arial"/>
                <w:sz w:val="21"/>
              </w:rPr>
            </w:pPr>
          </w:p>
        </w:tc>
        <w:tc>
          <w:tcPr>
            <w:tcW w:w="2028" w:type="dxa"/>
            <w:vAlign w:val="top"/>
          </w:tcPr>
          <w:p w14:paraId="7EB17228">
            <w:pPr>
              <w:pStyle w:val="6"/>
              <w:spacing w:before="50" w:line="237" w:lineRule="auto"/>
              <w:ind w:left="283" w:right="84" w:hanging="250"/>
            </w:pPr>
            <w:r>
              <w:rPr>
                <w:spacing w:val="1"/>
              </w:rPr>
              <w:t>2.药品上市许可持有</w:t>
            </w:r>
            <w:r>
              <w:t xml:space="preserve"> </w:t>
            </w:r>
            <w:r>
              <w:rPr>
                <w:spacing w:val="2"/>
              </w:rPr>
              <w:t>人的义务和权利</w:t>
            </w:r>
          </w:p>
        </w:tc>
        <w:tc>
          <w:tcPr>
            <w:tcW w:w="4570" w:type="dxa"/>
            <w:vAlign w:val="top"/>
          </w:tcPr>
          <w:p w14:paraId="47520051">
            <w:pPr>
              <w:pStyle w:val="6"/>
              <w:spacing w:before="50" w:line="219" w:lineRule="auto"/>
              <w:ind w:left="24"/>
            </w:pPr>
            <w:r>
              <w:t>(1)药品上市许可持有人的义务</w:t>
            </w:r>
          </w:p>
          <w:p w14:paraId="4CF8EA6C">
            <w:pPr>
              <w:pStyle w:val="6"/>
              <w:spacing w:before="50" w:line="211" w:lineRule="auto"/>
              <w:ind w:left="24"/>
            </w:pPr>
            <w:r>
              <w:rPr>
                <w:spacing w:val="1"/>
              </w:rPr>
              <w:t>(2)药品上市许可持有人的权利</w:t>
            </w:r>
          </w:p>
        </w:tc>
      </w:tr>
      <w:tr w14:paraId="5174DE7D">
        <w:tblPrEx>
          <w:tblCellMar>
            <w:top w:w="0" w:type="dxa"/>
            <w:left w:w="0" w:type="dxa"/>
            <w:bottom w:w="0" w:type="dxa"/>
            <w:right w:w="0" w:type="dxa"/>
          </w:tblCellMar>
        </w:tblPrEx>
        <w:trPr>
          <w:trHeight w:val="889" w:hRule="atLeast"/>
        </w:trPr>
        <w:tc>
          <w:tcPr>
            <w:tcW w:w="1034" w:type="dxa"/>
            <w:vMerge w:val="continue"/>
            <w:tcBorders>
              <w:top w:val="nil"/>
              <w:bottom w:val="nil"/>
            </w:tcBorders>
            <w:textDirection w:val="tbRlV"/>
            <w:vAlign w:val="top"/>
          </w:tcPr>
          <w:p w14:paraId="7FF029F4">
            <w:pPr>
              <w:rPr>
                <w:rFonts w:ascii="Arial"/>
                <w:sz w:val="21"/>
              </w:rPr>
            </w:pPr>
          </w:p>
        </w:tc>
        <w:tc>
          <w:tcPr>
            <w:tcW w:w="1478" w:type="dxa"/>
            <w:vMerge w:val="continue"/>
            <w:tcBorders>
              <w:top w:val="nil"/>
            </w:tcBorders>
            <w:vAlign w:val="top"/>
          </w:tcPr>
          <w:p w14:paraId="61FA0076">
            <w:pPr>
              <w:rPr>
                <w:rFonts w:ascii="Arial"/>
                <w:sz w:val="21"/>
              </w:rPr>
            </w:pPr>
          </w:p>
        </w:tc>
        <w:tc>
          <w:tcPr>
            <w:tcW w:w="2028" w:type="dxa"/>
            <w:vAlign w:val="top"/>
          </w:tcPr>
          <w:p w14:paraId="4602B95C">
            <w:pPr>
              <w:pStyle w:val="6"/>
              <w:spacing w:before="49" w:line="243" w:lineRule="auto"/>
              <w:ind w:left="283" w:right="41" w:hanging="250"/>
            </w:pPr>
            <w:r>
              <w:t>3.境外药品上市许可</w:t>
            </w:r>
            <w:r>
              <w:rPr>
                <w:spacing w:val="8"/>
              </w:rPr>
              <w:t xml:space="preserve"> </w:t>
            </w:r>
            <w:r>
              <w:rPr>
                <w:spacing w:val="1"/>
              </w:rPr>
              <w:t>持有人指定境内责</w:t>
            </w:r>
            <w:r>
              <w:rPr>
                <w:spacing w:val="4"/>
              </w:rPr>
              <w:t xml:space="preserve"> </w:t>
            </w:r>
            <w:r>
              <w:t>任人的管理</w:t>
            </w:r>
          </w:p>
        </w:tc>
        <w:tc>
          <w:tcPr>
            <w:tcW w:w="4570" w:type="dxa"/>
            <w:vAlign w:val="top"/>
          </w:tcPr>
          <w:p w14:paraId="5B4B1B54">
            <w:pPr>
              <w:pStyle w:val="6"/>
              <w:spacing w:before="219" w:line="242" w:lineRule="auto"/>
              <w:ind w:left="24" w:right="104" w:firstLine="30"/>
            </w:pPr>
            <w:r>
              <w:rPr>
                <w:spacing w:val="-1"/>
              </w:rPr>
              <w:t>境外药品上市许可持有人指定境内责任人的管理</w:t>
            </w:r>
            <w:r>
              <w:rPr>
                <w:spacing w:val="10"/>
              </w:rPr>
              <w:t xml:space="preserve"> </w:t>
            </w:r>
            <w:r>
              <w:rPr>
                <w:spacing w:val="-3"/>
              </w:rPr>
              <w:t>要求</w:t>
            </w:r>
          </w:p>
        </w:tc>
      </w:tr>
      <w:tr w14:paraId="446A8B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69" w:hRule="atLeast"/>
        </w:trPr>
        <w:tc>
          <w:tcPr>
            <w:tcW w:w="1034" w:type="dxa"/>
            <w:vMerge w:val="continue"/>
            <w:tcBorders>
              <w:top w:val="nil"/>
              <w:bottom w:val="nil"/>
            </w:tcBorders>
            <w:textDirection w:val="tbRlV"/>
            <w:vAlign w:val="top"/>
          </w:tcPr>
          <w:p w14:paraId="46D62F31">
            <w:pPr>
              <w:rPr>
                <w:rFonts w:ascii="Arial"/>
                <w:sz w:val="21"/>
              </w:rPr>
            </w:pPr>
          </w:p>
        </w:tc>
        <w:tc>
          <w:tcPr>
            <w:tcW w:w="1478" w:type="dxa"/>
            <w:vMerge w:val="restart"/>
            <w:tcBorders>
              <w:bottom w:val="nil"/>
            </w:tcBorders>
            <w:vAlign w:val="top"/>
          </w:tcPr>
          <w:p w14:paraId="5D731BA9">
            <w:pPr>
              <w:spacing w:line="264" w:lineRule="auto"/>
              <w:rPr>
                <w:rFonts w:ascii="Arial"/>
                <w:sz w:val="21"/>
              </w:rPr>
            </w:pPr>
          </w:p>
          <w:p w14:paraId="4BD2BE3D">
            <w:pPr>
              <w:spacing w:line="264" w:lineRule="auto"/>
              <w:rPr>
                <w:rFonts w:ascii="Arial"/>
                <w:sz w:val="21"/>
              </w:rPr>
            </w:pPr>
          </w:p>
          <w:p w14:paraId="17F1078E">
            <w:pPr>
              <w:spacing w:line="264" w:lineRule="auto"/>
              <w:rPr>
                <w:rFonts w:ascii="Arial"/>
                <w:sz w:val="21"/>
              </w:rPr>
            </w:pPr>
          </w:p>
          <w:p w14:paraId="2C162817">
            <w:pPr>
              <w:spacing w:line="265" w:lineRule="auto"/>
              <w:rPr>
                <w:rFonts w:ascii="Arial"/>
                <w:sz w:val="21"/>
              </w:rPr>
            </w:pPr>
          </w:p>
          <w:p w14:paraId="490FABFF">
            <w:pPr>
              <w:spacing w:line="265" w:lineRule="auto"/>
              <w:rPr>
                <w:rFonts w:ascii="Arial"/>
                <w:sz w:val="21"/>
              </w:rPr>
            </w:pPr>
          </w:p>
          <w:p w14:paraId="2B40C77B">
            <w:pPr>
              <w:spacing w:line="265" w:lineRule="auto"/>
              <w:rPr>
                <w:rFonts w:ascii="Arial"/>
                <w:sz w:val="21"/>
              </w:rPr>
            </w:pPr>
          </w:p>
          <w:p w14:paraId="478F9DF6">
            <w:pPr>
              <w:spacing w:line="265" w:lineRule="auto"/>
              <w:rPr>
                <w:rFonts w:ascii="Arial"/>
                <w:sz w:val="21"/>
              </w:rPr>
            </w:pPr>
          </w:p>
          <w:p w14:paraId="6F623953">
            <w:pPr>
              <w:pStyle w:val="6"/>
              <w:spacing w:before="68" w:line="248" w:lineRule="auto"/>
              <w:ind w:left="41" w:right="163" w:hanging="10"/>
            </w:pPr>
            <w:r>
              <w:rPr>
                <w:spacing w:val="1"/>
              </w:rPr>
              <w:t>(三)药品生产</w:t>
            </w:r>
            <w:r>
              <w:rPr>
                <w:spacing w:val="5"/>
              </w:rPr>
              <w:t xml:space="preserve"> </w:t>
            </w:r>
            <w:r>
              <w:rPr>
                <w:spacing w:val="3"/>
              </w:rPr>
              <w:t>管理</w:t>
            </w:r>
          </w:p>
        </w:tc>
        <w:tc>
          <w:tcPr>
            <w:tcW w:w="2028" w:type="dxa"/>
            <w:vAlign w:val="top"/>
          </w:tcPr>
          <w:p w14:paraId="4F9860D1">
            <w:pPr>
              <w:spacing w:line="279" w:lineRule="auto"/>
              <w:rPr>
                <w:rFonts w:ascii="Arial"/>
                <w:sz w:val="21"/>
              </w:rPr>
            </w:pPr>
          </w:p>
          <w:p w14:paraId="1BF0BBD0">
            <w:pPr>
              <w:spacing w:line="280" w:lineRule="auto"/>
              <w:rPr>
                <w:rFonts w:ascii="Arial"/>
                <w:sz w:val="21"/>
              </w:rPr>
            </w:pPr>
          </w:p>
          <w:p w14:paraId="2DC1340C">
            <w:pPr>
              <w:pStyle w:val="6"/>
              <w:spacing w:before="69" w:line="219" w:lineRule="auto"/>
              <w:ind w:left="73"/>
            </w:pPr>
            <w:r>
              <w:rPr>
                <w:spacing w:val="1"/>
              </w:rPr>
              <w:t>1.药品生产许可</w:t>
            </w:r>
          </w:p>
        </w:tc>
        <w:tc>
          <w:tcPr>
            <w:tcW w:w="4570" w:type="dxa"/>
            <w:vAlign w:val="top"/>
          </w:tcPr>
          <w:p w14:paraId="107A3408">
            <w:pPr>
              <w:pStyle w:val="6"/>
              <w:spacing w:before="60" w:line="219" w:lineRule="auto"/>
              <w:ind w:left="24"/>
            </w:pPr>
            <w:r>
              <w:rPr>
                <w:spacing w:val="2"/>
              </w:rPr>
              <w:t>(1)基本要求</w:t>
            </w:r>
          </w:p>
          <w:p w14:paraId="0B2BB7C6">
            <w:pPr>
              <w:pStyle w:val="6"/>
              <w:spacing w:before="42" w:line="219" w:lineRule="auto"/>
              <w:ind w:left="24"/>
            </w:pPr>
            <w:r>
              <w:t>(2)从事药品生产应具备的条件</w:t>
            </w:r>
          </w:p>
          <w:p w14:paraId="1054B4EA">
            <w:pPr>
              <w:pStyle w:val="6"/>
              <w:spacing w:before="50" w:line="219" w:lineRule="auto"/>
              <w:ind w:left="24"/>
            </w:pPr>
            <w:r>
              <w:t>(3)药品生产许可的申请和审批</w:t>
            </w:r>
          </w:p>
          <w:p w14:paraId="10DA17AD">
            <w:pPr>
              <w:pStyle w:val="6"/>
              <w:spacing w:before="51" w:line="219" w:lineRule="auto"/>
              <w:ind w:left="24"/>
            </w:pPr>
            <w:r>
              <w:rPr>
                <w:spacing w:val="1"/>
              </w:rPr>
              <w:t>(4)药品生产许可证管理</w:t>
            </w:r>
          </w:p>
          <w:p w14:paraId="456AC2A0">
            <w:pPr>
              <w:pStyle w:val="6"/>
              <w:spacing w:before="20" w:line="209" w:lineRule="auto"/>
              <w:ind w:left="24"/>
            </w:pPr>
            <w:r>
              <w:rPr>
                <w:spacing w:val="1"/>
              </w:rPr>
              <w:t>(5)药品委托生产管理</w:t>
            </w:r>
          </w:p>
        </w:tc>
      </w:tr>
      <w:tr w14:paraId="3A4B6B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1034" w:type="dxa"/>
            <w:vMerge w:val="continue"/>
            <w:tcBorders>
              <w:top w:val="nil"/>
              <w:bottom w:val="nil"/>
            </w:tcBorders>
            <w:textDirection w:val="tbRlV"/>
            <w:vAlign w:val="top"/>
          </w:tcPr>
          <w:p w14:paraId="7BEDD6E3">
            <w:pPr>
              <w:rPr>
                <w:rFonts w:ascii="Arial"/>
                <w:sz w:val="21"/>
              </w:rPr>
            </w:pPr>
          </w:p>
        </w:tc>
        <w:tc>
          <w:tcPr>
            <w:tcW w:w="1478" w:type="dxa"/>
            <w:vMerge w:val="continue"/>
            <w:tcBorders>
              <w:top w:val="nil"/>
              <w:bottom w:val="nil"/>
            </w:tcBorders>
            <w:vAlign w:val="top"/>
          </w:tcPr>
          <w:p w14:paraId="48B1B332">
            <w:pPr>
              <w:rPr>
                <w:rFonts w:ascii="Arial"/>
                <w:sz w:val="21"/>
              </w:rPr>
            </w:pPr>
          </w:p>
        </w:tc>
        <w:tc>
          <w:tcPr>
            <w:tcW w:w="2028" w:type="dxa"/>
            <w:vAlign w:val="top"/>
          </w:tcPr>
          <w:p w14:paraId="6F068318">
            <w:pPr>
              <w:pStyle w:val="6"/>
              <w:spacing w:before="83" w:line="231" w:lineRule="auto"/>
              <w:ind w:left="283" w:right="95" w:hanging="240"/>
            </w:pPr>
            <w:r>
              <w:rPr>
                <w:spacing w:val="-2"/>
              </w:rPr>
              <w:t>2.药品生产质量管理</w:t>
            </w:r>
            <w:r>
              <w:rPr>
                <w:spacing w:val="8"/>
              </w:rPr>
              <w:t xml:space="preserve"> </w:t>
            </w:r>
            <w:r>
              <w:rPr>
                <w:spacing w:val="-2"/>
              </w:rPr>
              <w:t>规范的要求</w:t>
            </w:r>
          </w:p>
        </w:tc>
        <w:tc>
          <w:tcPr>
            <w:tcW w:w="4570" w:type="dxa"/>
            <w:vAlign w:val="top"/>
          </w:tcPr>
          <w:p w14:paraId="3D09B247">
            <w:pPr>
              <w:pStyle w:val="6"/>
              <w:spacing w:before="82" w:line="219" w:lineRule="auto"/>
              <w:ind w:left="24"/>
            </w:pPr>
            <w:r>
              <w:rPr>
                <w:spacing w:val="1"/>
              </w:rPr>
              <w:t>(1)药品生产质量管理规范</w:t>
            </w:r>
          </w:p>
          <w:p w14:paraId="30879F44">
            <w:pPr>
              <w:pStyle w:val="6"/>
              <w:spacing w:before="40" w:line="208" w:lineRule="auto"/>
              <w:ind w:left="24"/>
            </w:pPr>
            <w:r>
              <w:t>(2)药品生产质量管理规范符合性检查</w:t>
            </w:r>
          </w:p>
        </w:tc>
      </w:tr>
      <w:tr w14:paraId="7BA1B7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1034" w:type="dxa"/>
            <w:vMerge w:val="continue"/>
            <w:tcBorders>
              <w:top w:val="nil"/>
              <w:bottom w:val="nil"/>
            </w:tcBorders>
            <w:textDirection w:val="tbRlV"/>
            <w:vAlign w:val="top"/>
          </w:tcPr>
          <w:p w14:paraId="45325808">
            <w:pPr>
              <w:rPr>
                <w:rFonts w:ascii="Arial"/>
                <w:sz w:val="21"/>
              </w:rPr>
            </w:pPr>
          </w:p>
        </w:tc>
        <w:tc>
          <w:tcPr>
            <w:tcW w:w="1478" w:type="dxa"/>
            <w:vMerge w:val="continue"/>
            <w:tcBorders>
              <w:top w:val="nil"/>
              <w:bottom w:val="nil"/>
            </w:tcBorders>
            <w:vAlign w:val="top"/>
          </w:tcPr>
          <w:p w14:paraId="7AE0C2D6">
            <w:pPr>
              <w:rPr>
                <w:rFonts w:ascii="Arial"/>
                <w:sz w:val="21"/>
              </w:rPr>
            </w:pPr>
          </w:p>
        </w:tc>
        <w:tc>
          <w:tcPr>
            <w:tcW w:w="2028" w:type="dxa"/>
            <w:vAlign w:val="top"/>
          </w:tcPr>
          <w:p w14:paraId="0BDB5E2A">
            <w:pPr>
              <w:pStyle w:val="6"/>
              <w:spacing w:before="253" w:line="219" w:lineRule="auto"/>
              <w:ind w:left="33"/>
            </w:pPr>
            <w:r>
              <w:rPr>
                <w:spacing w:val="-2"/>
              </w:rPr>
              <w:t>3.药品包装管理</w:t>
            </w:r>
          </w:p>
        </w:tc>
        <w:tc>
          <w:tcPr>
            <w:tcW w:w="4570" w:type="dxa"/>
            <w:vAlign w:val="top"/>
          </w:tcPr>
          <w:p w14:paraId="50E150F9">
            <w:pPr>
              <w:pStyle w:val="6"/>
              <w:spacing w:before="113" w:line="219" w:lineRule="auto"/>
              <w:ind w:left="24"/>
            </w:pPr>
            <w:r>
              <w:rPr>
                <w:spacing w:val="1"/>
              </w:rPr>
              <w:t>(1)药品包装的界定和分类</w:t>
            </w:r>
          </w:p>
          <w:p w14:paraId="4A4186B0">
            <w:pPr>
              <w:pStyle w:val="6"/>
              <w:spacing w:before="11" w:line="220" w:lineRule="auto"/>
              <w:ind w:left="24"/>
            </w:pPr>
            <w:r>
              <w:rPr>
                <w:spacing w:val="2"/>
              </w:rPr>
              <w:t>(2)药品包装的要求与作用</w:t>
            </w:r>
          </w:p>
        </w:tc>
      </w:tr>
      <w:tr w14:paraId="66271B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19" w:hRule="atLeast"/>
        </w:trPr>
        <w:tc>
          <w:tcPr>
            <w:tcW w:w="1034" w:type="dxa"/>
            <w:vMerge w:val="continue"/>
            <w:tcBorders>
              <w:top w:val="nil"/>
              <w:bottom w:val="nil"/>
            </w:tcBorders>
            <w:textDirection w:val="tbRlV"/>
            <w:vAlign w:val="top"/>
          </w:tcPr>
          <w:p w14:paraId="78AF1FAA">
            <w:pPr>
              <w:rPr>
                <w:rFonts w:ascii="Arial"/>
                <w:sz w:val="21"/>
              </w:rPr>
            </w:pPr>
          </w:p>
        </w:tc>
        <w:tc>
          <w:tcPr>
            <w:tcW w:w="1478" w:type="dxa"/>
            <w:vMerge w:val="continue"/>
            <w:tcBorders>
              <w:top w:val="nil"/>
            </w:tcBorders>
            <w:vAlign w:val="top"/>
          </w:tcPr>
          <w:p w14:paraId="49B71ADA">
            <w:pPr>
              <w:rPr>
                <w:rFonts w:ascii="Arial"/>
                <w:sz w:val="21"/>
              </w:rPr>
            </w:pPr>
          </w:p>
        </w:tc>
        <w:tc>
          <w:tcPr>
            <w:tcW w:w="2028" w:type="dxa"/>
            <w:vAlign w:val="top"/>
          </w:tcPr>
          <w:p w14:paraId="7B11FB59">
            <w:pPr>
              <w:spacing w:line="296" w:lineRule="auto"/>
              <w:rPr>
                <w:rFonts w:ascii="Arial"/>
                <w:sz w:val="21"/>
              </w:rPr>
            </w:pPr>
          </w:p>
          <w:p w14:paraId="628F3143">
            <w:pPr>
              <w:spacing w:line="296" w:lineRule="auto"/>
              <w:rPr>
                <w:rFonts w:ascii="Arial"/>
                <w:sz w:val="21"/>
              </w:rPr>
            </w:pPr>
          </w:p>
          <w:p w14:paraId="55235B4C">
            <w:pPr>
              <w:pStyle w:val="6"/>
              <w:spacing w:before="69" w:line="219" w:lineRule="auto"/>
              <w:ind w:left="33"/>
            </w:pPr>
            <w:r>
              <w:rPr>
                <w:spacing w:val="-1"/>
              </w:rPr>
              <w:t>4.药品生产监督管理</w:t>
            </w:r>
          </w:p>
        </w:tc>
        <w:tc>
          <w:tcPr>
            <w:tcW w:w="4570" w:type="dxa"/>
            <w:vAlign w:val="top"/>
          </w:tcPr>
          <w:p w14:paraId="07DB2FF6">
            <w:pPr>
              <w:pStyle w:val="6"/>
              <w:spacing w:before="73" w:line="219" w:lineRule="auto"/>
              <w:ind w:left="24"/>
            </w:pPr>
            <w:r>
              <w:t>(1)药品生产监督管理基本要求</w:t>
            </w:r>
          </w:p>
          <w:p w14:paraId="2696944E">
            <w:pPr>
              <w:pStyle w:val="6"/>
              <w:spacing w:before="20" w:line="219" w:lineRule="auto"/>
              <w:ind w:left="24"/>
            </w:pPr>
            <w:r>
              <w:t>(2)药品生产监督管理机构和事权划分</w:t>
            </w:r>
          </w:p>
          <w:p w14:paraId="5DD2CB1B">
            <w:pPr>
              <w:pStyle w:val="6"/>
              <w:spacing w:before="72" w:line="219" w:lineRule="auto"/>
              <w:ind w:left="24"/>
            </w:pPr>
            <w:r>
              <w:rPr>
                <w:spacing w:val="1"/>
              </w:rPr>
              <w:t>(3)药品生产管理</w:t>
            </w:r>
          </w:p>
          <w:p w14:paraId="59BFC45E">
            <w:pPr>
              <w:pStyle w:val="6"/>
              <w:spacing w:before="48" w:line="218" w:lineRule="auto"/>
              <w:ind w:left="24"/>
            </w:pPr>
            <w:r>
              <w:rPr>
                <w:spacing w:val="1"/>
              </w:rPr>
              <w:t>(4)短缺药品报告制度</w:t>
            </w:r>
          </w:p>
          <w:p w14:paraId="1E606639">
            <w:pPr>
              <w:pStyle w:val="6"/>
              <w:spacing w:before="4" w:line="219" w:lineRule="auto"/>
              <w:ind w:left="24"/>
            </w:pPr>
            <w:r>
              <w:rPr>
                <w:spacing w:val="1"/>
              </w:rPr>
              <w:t>(5)药品生产监督检查</w:t>
            </w:r>
          </w:p>
        </w:tc>
      </w:tr>
      <w:tr w14:paraId="06B04F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0" w:hRule="atLeast"/>
        </w:trPr>
        <w:tc>
          <w:tcPr>
            <w:tcW w:w="1034" w:type="dxa"/>
            <w:vMerge w:val="continue"/>
            <w:tcBorders>
              <w:top w:val="nil"/>
              <w:bottom w:val="nil"/>
            </w:tcBorders>
            <w:textDirection w:val="tbRlV"/>
            <w:vAlign w:val="top"/>
          </w:tcPr>
          <w:p w14:paraId="00F40B23">
            <w:pPr>
              <w:rPr>
                <w:rFonts w:ascii="Arial"/>
                <w:sz w:val="21"/>
              </w:rPr>
            </w:pPr>
          </w:p>
        </w:tc>
        <w:tc>
          <w:tcPr>
            <w:tcW w:w="1478" w:type="dxa"/>
            <w:vMerge w:val="restart"/>
            <w:tcBorders>
              <w:bottom w:val="nil"/>
            </w:tcBorders>
            <w:vAlign w:val="top"/>
          </w:tcPr>
          <w:p w14:paraId="2ECAA142">
            <w:pPr>
              <w:spacing w:line="405" w:lineRule="auto"/>
              <w:rPr>
                <w:rFonts w:ascii="Arial"/>
                <w:sz w:val="21"/>
              </w:rPr>
            </w:pPr>
          </w:p>
          <w:p w14:paraId="41618850">
            <w:pPr>
              <w:pStyle w:val="6"/>
              <w:spacing w:before="68" w:line="265" w:lineRule="auto"/>
              <w:ind w:left="30" w:right="164" w:hanging="10"/>
            </w:pPr>
            <w:r>
              <w:rPr>
                <w:spacing w:val="3"/>
              </w:rPr>
              <w:t>(四)药品召回</w:t>
            </w:r>
            <w:r>
              <w:t xml:space="preserve"> </w:t>
            </w:r>
            <w:r>
              <w:rPr>
                <w:spacing w:val="3"/>
              </w:rPr>
              <w:t>管理</w:t>
            </w:r>
          </w:p>
        </w:tc>
        <w:tc>
          <w:tcPr>
            <w:tcW w:w="2028" w:type="dxa"/>
            <w:vAlign w:val="top"/>
          </w:tcPr>
          <w:p w14:paraId="468D02AE">
            <w:pPr>
              <w:pStyle w:val="6"/>
              <w:spacing w:before="205" w:line="219" w:lineRule="auto"/>
              <w:ind w:left="63"/>
            </w:pPr>
            <w:r>
              <w:rPr>
                <w:spacing w:val="1"/>
              </w:rPr>
              <w:t>1.药品召回与分类</w:t>
            </w:r>
          </w:p>
        </w:tc>
        <w:tc>
          <w:tcPr>
            <w:tcW w:w="4570" w:type="dxa"/>
            <w:vAlign w:val="top"/>
          </w:tcPr>
          <w:p w14:paraId="2AFBE3BC">
            <w:pPr>
              <w:pStyle w:val="6"/>
              <w:spacing w:before="76" w:line="220" w:lineRule="auto"/>
              <w:jc w:val="right"/>
            </w:pPr>
            <w:r>
              <w:rPr>
                <w:spacing w:val="-17"/>
              </w:rPr>
              <w:t>(1</w:t>
            </w:r>
            <w:r>
              <w:rPr>
                <w:spacing w:val="-16"/>
              </w:rPr>
              <w:t>)药品召回和药品质量问题或者其他安全隐患的界</w:t>
            </w:r>
            <w:r>
              <w:rPr>
                <w:spacing w:val="-14"/>
              </w:rPr>
              <w:t>定</w:t>
            </w:r>
          </w:p>
          <w:p w14:paraId="186C31FB">
            <w:pPr>
              <w:pStyle w:val="6"/>
              <w:spacing w:before="18" w:line="215" w:lineRule="auto"/>
              <w:ind w:left="24"/>
            </w:pPr>
            <w:r>
              <w:t>(2)药品召回的分类、分级与监管职责分工</w:t>
            </w:r>
          </w:p>
        </w:tc>
      </w:tr>
      <w:tr w14:paraId="7CB2B7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9" w:hRule="atLeast"/>
        </w:trPr>
        <w:tc>
          <w:tcPr>
            <w:tcW w:w="1034" w:type="dxa"/>
            <w:vMerge w:val="continue"/>
            <w:tcBorders>
              <w:top w:val="nil"/>
            </w:tcBorders>
            <w:textDirection w:val="tbRlV"/>
            <w:vAlign w:val="top"/>
          </w:tcPr>
          <w:p w14:paraId="0C23351B">
            <w:pPr>
              <w:rPr>
                <w:rFonts w:ascii="Arial"/>
                <w:sz w:val="21"/>
              </w:rPr>
            </w:pPr>
          </w:p>
        </w:tc>
        <w:tc>
          <w:tcPr>
            <w:tcW w:w="1478" w:type="dxa"/>
            <w:vMerge w:val="continue"/>
            <w:tcBorders>
              <w:top w:val="nil"/>
            </w:tcBorders>
            <w:vAlign w:val="top"/>
          </w:tcPr>
          <w:p w14:paraId="15BCD439">
            <w:pPr>
              <w:rPr>
                <w:rFonts w:ascii="Arial"/>
                <w:sz w:val="21"/>
              </w:rPr>
            </w:pPr>
          </w:p>
        </w:tc>
        <w:tc>
          <w:tcPr>
            <w:tcW w:w="2028" w:type="dxa"/>
            <w:vAlign w:val="top"/>
          </w:tcPr>
          <w:p w14:paraId="533C50A7">
            <w:pPr>
              <w:pStyle w:val="6"/>
              <w:spacing w:before="186" w:line="265" w:lineRule="auto"/>
              <w:ind w:left="292" w:right="77" w:hanging="259"/>
            </w:pPr>
            <w:r>
              <w:rPr>
                <w:spacing w:val="1"/>
              </w:rPr>
              <w:t>2.药品召回的实施与</w:t>
            </w:r>
            <w:r>
              <w:rPr>
                <w:spacing w:val="6"/>
              </w:rPr>
              <w:t xml:space="preserve"> </w:t>
            </w:r>
            <w:r>
              <w:rPr>
                <w:spacing w:val="-2"/>
              </w:rPr>
              <w:t>监督管理</w:t>
            </w:r>
          </w:p>
        </w:tc>
        <w:tc>
          <w:tcPr>
            <w:tcW w:w="4570" w:type="dxa"/>
            <w:vAlign w:val="top"/>
          </w:tcPr>
          <w:p w14:paraId="03054117">
            <w:pPr>
              <w:pStyle w:val="6"/>
              <w:spacing w:before="185" w:line="219" w:lineRule="auto"/>
              <w:ind w:left="24"/>
            </w:pPr>
            <w:r>
              <w:rPr>
                <w:spacing w:val="1"/>
              </w:rPr>
              <w:t>(1)药品召回相关主体的义务</w:t>
            </w:r>
          </w:p>
          <w:p w14:paraId="7880087A">
            <w:pPr>
              <w:pStyle w:val="6"/>
              <w:spacing w:before="58" w:line="218" w:lineRule="auto"/>
              <w:ind w:left="45"/>
            </w:pPr>
            <w:r>
              <w:t>(2)调查评估、主动召回和责令召回的实施要求</w:t>
            </w:r>
          </w:p>
        </w:tc>
      </w:tr>
      <w:tr w14:paraId="528763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9" w:hRule="atLeast"/>
        </w:trPr>
        <w:tc>
          <w:tcPr>
            <w:tcW w:w="1034" w:type="dxa"/>
            <w:vMerge w:val="restart"/>
            <w:tcBorders>
              <w:bottom w:val="nil"/>
            </w:tcBorders>
            <w:textDirection w:val="tbRlV"/>
            <w:vAlign w:val="top"/>
          </w:tcPr>
          <w:p w14:paraId="65D97EB4">
            <w:pPr>
              <w:spacing w:line="335" w:lineRule="auto"/>
              <w:rPr>
                <w:rFonts w:ascii="Arial"/>
                <w:sz w:val="21"/>
              </w:rPr>
            </w:pPr>
          </w:p>
          <w:p w14:paraId="0DEA4CA6">
            <w:pPr>
              <w:pStyle w:val="6"/>
              <w:spacing w:before="71" w:line="200" w:lineRule="auto"/>
              <w:ind w:left="282"/>
            </w:pPr>
            <w:r>
              <w:rPr>
                <w:spacing w:val="-1"/>
              </w:rPr>
              <w:t>四</w:t>
            </w:r>
            <w:r>
              <w:rPr>
                <w:spacing w:val="74"/>
              </w:rPr>
              <w:t xml:space="preserve"> </w:t>
            </w:r>
            <w:r>
              <w:rPr>
                <w:spacing w:val="-1"/>
              </w:rPr>
              <w:t>药</w:t>
            </w:r>
            <w:r>
              <w:rPr>
                <w:spacing w:val="69"/>
              </w:rPr>
              <w:t xml:space="preserve"> </w:t>
            </w:r>
            <w:r>
              <w:rPr>
                <w:spacing w:val="-1"/>
              </w:rPr>
              <w:t>品</w:t>
            </w:r>
            <w:r>
              <w:rPr>
                <w:spacing w:val="68"/>
              </w:rPr>
              <w:t xml:space="preserve"> </w:t>
            </w:r>
            <w:r>
              <w:rPr>
                <w:spacing w:val="-1"/>
              </w:rPr>
              <w:t>经</w:t>
            </w:r>
            <w:r>
              <w:rPr>
                <w:spacing w:val="69"/>
              </w:rPr>
              <w:t xml:space="preserve"> </w:t>
            </w:r>
            <w:r>
              <w:rPr>
                <w:spacing w:val="-1"/>
              </w:rPr>
              <w:t>营</w:t>
            </w:r>
            <w:r>
              <w:rPr>
                <w:spacing w:val="68"/>
              </w:rPr>
              <w:t xml:space="preserve"> </w:t>
            </w:r>
            <w:r>
              <w:rPr>
                <w:spacing w:val="-1"/>
              </w:rPr>
              <w:t>管</w:t>
            </w:r>
            <w:r>
              <w:rPr>
                <w:spacing w:val="69"/>
              </w:rPr>
              <w:t xml:space="preserve"> </w:t>
            </w:r>
            <w:r>
              <w:rPr>
                <w:spacing w:val="-1"/>
              </w:rPr>
              <w:t>理</w:t>
            </w:r>
          </w:p>
        </w:tc>
        <w:tc>
          <w:tcPr>
            <w:tcW w:w="1478" w:type="dxa"/>
            <w:vMerge w:val="restart"/>
            <w:tcBorders>
              <w:bottom w:val="nil"/>
            </w:tcBorders>
            <w:vAlign w:val="top"/>
          </w:tcPr>
          <w:p w14:paraId="1DCEA1B7">
            <w:pPr>
              <w:spacing w:line="272" w:lineRule="auto"/>
              <w:rPr>
                <w:rFonts w:ascii="Arial"/>
                <w:sz w:val="21"/>
              </w:rPr>
            </w:pPr>
          </w:p>
          <w:p w14:paraId="5873283B">
            <w:pPr>
              <w:spacing w:line="272" w:lineRule="auto"/>
              <w:rPr>
                <w:rFonts w:ascii="Arial"/>
                <w:sz w:val="21"/>
              </w:rPr>
            </w:pPr>
          </w:p>
          <w:p w14:paraId="352FE936">
            <w:pPr>
              <w:spacing w:line="273" w:lineRule="auto"/>
              <w:rPr>
                <w:rFonts w:ascii="Arial"/>
                <w:sz w:val="21"/>
              </w:rPr>
            </w:pPr>
          </w:p>
          <w:p w14:paraId="1427A3CE">
            <w:pPr>
              <w:spacing w:line="273" w:lineRule="auto"/>
              <w:rPr>
                <w:rFonts w:ascii="Arial"/>
                <w:sz w:val="21"/>
              </w:rPr>
            </w:pPr>
          </w:p>
          <w:p w14:paraId="0F8DCDE7">
            <w:pPr>
              <w:pStyle w:val="6"/>
              <w:spacing w:before="68" w:line="252" w:lineRule="auto"/>
              <w:ind w:left="40" w:hanging="20"/>
            </w:pPr>
            <w:r>
              <w:rPr>
                <w:spacing w:val="-17"/>
              </w:rPr>
              <w:t>( 一 )</w:t>
            </w:r>
            <w:r>
              <w:rPr>
                <w:spacing w:val="-4"/>
              </w:rPr>
              <w:t xml:space="preserve"> </w:t>
            </w:r>
            <w:r>
              <w:rPr>
                <w:spacing w:val="-17"/>
              </w:rPr>
              <w:t>药</w:t>
            </w:r>
            <w:r>
              <w:rPr>
                <w:spacing w:val="9"/>
              </w:rPr>
              <w:t xml:space="preserve"> </w:t>
            </w:r>
            <w:r>
              <w:rPr>
                <w:spacing w:val="-16"/>
              </w:rPr>
              <w:t>品</w:t>
            </w:r>
            <w:r>
              <w:rPr>
                <w:spacing w:val="-6"/>
              </w:rPr>
              <w:t xml:space="preserve"> </w:t>
            </w:r>
            <w:r>
              <w:rPr>
                <w:spacing w:val="-10"/>
              </w:rPr>
              <w:t>经</w:t>
            </w:r>
            <w:r>
              <w:t xml:space="preserve"> </w:t>
            </w:r>
            <w:r>
              <w:rPr>
                <w:spacing w:val="3"/>
              </w:rPr>
              <w:t>营许可与经营</w:t>
            </w:r>
            <w:r>
              <w:rPr>
                <w:spacing w:val="1"/>
              </w:rPr>
              <w:t xml:space="preserve">  </w:t>
            </w:r>
            <w:r>
              <w:rPr>
                <w:spacing w:val="3"/>
              </w:rPr>
              <w:t>管理</w:t>
            </w:r>
          </w:p>
        </w:tc>
        <w:tc>
          <w:tcPr>
            <w:tcW w:w="2028" w:type="dxa"/>
            <w:vAlign w:val="top"/>
          </w:tcPr>
          <w:p w14:paraId="365ADB2D">
            <w:pPr>
              <w:spacing w:line="316" w:lineRule="auto"/>
              <w:rPr>
                <w:rFonts w:ascii="Arial"/>
                <w:sz w:val="21"/>
              </w:rPr>
            </w:pPr>
          </w:p>
          <w:p w14:paraId="12B9E43E">
            <w:pPr>
              <w:pStyle w:val="6"/>
              <w:spacing w:before="69" w:line="220" w:lineRule="auto"/>
              <w:ind w:left="73"/>
            </w:pPr>
            <w:r>
              <w:rPr>
                <w:spacing w:val="1"/>
              </w:rPr>
              <w:t>1.药品经营许可</w:t>
            </w:r>
          </w:p>
        </w:tc>
        <w:tc>
          <w:tcPr>
            <w:tcW w:w="4570" w:type="dxa"/>
            <w:vAlign w:val="top"/>
          </w:tcPr>
          <w:p w14:paraId="630C464C">
            <w:pPr>
              <w:pStyle w:val="6"/>
              <w:spacing w:before="116" w:line="219" w:lineRule="auto"/>
              <w:ind w:left="24"/>
            </w:pPr>
            <w:r>
              <w:rPr>
                <w:spacing w:val="1"/>
              </w:rPr>
              <w:t>(1)药品经营方式、经营范围与经营类别</w:t>
            </w:r>
          </w:p>
          <w:p w14:paraId="51B8CA75">
            <w:pPr>
              <w:pStyle w:val="6"/>
              <w:spacing w:before="30" w:line="219" w:lineRule="auto"/>
              <w:ind w:left="24"/>
            </w:pPr>
            <w:r>
              <w:t>(2)从事药品经营活动应具备的条件</w:t>
            </w:r>
          </w:p>
          <w:p w14:paraId="25969C6F">
            <w:pPr>
              <w:pStyle w:val="6"/>
              <w:spacing w:before="40" w:line="219" w:lineRule="auto"/>
              <w:ind w:left="24"/>
            </w:pPr>
            <w:r>
              <w:rPr>
                <w:spacing w:val="1"/>
              </w:rPr>
              <w:t>(3)药品经营许可证管理</w:t>
            </w:r>
          </w:p>
        </w:tc>
      </w:tr>
      <w:tr w14:paraId="5DEF85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99" w:hRule="atLeast"/>
        </w:trPr>
        <w:tc>
          <w:tcPr>
            <w:tcW w:w="1034" w:type="dxa"/>
            <w:vMerge w:val="continue"/>
            <w:tcBorders>
              <w:top w:val="nil"/>
              <w:bottom w:val="nil"/>
            </w:tcBorders>
            <w:textDirection w:val="tbRlV"/>
            <w:vAlign w:val="top"/>
          </w:tcPr>
          <w:p w14:paraId="77AC3681">
            <w:pPr>
              <w:rPr>
                <w:rFonts w:ascii="Arial"/>
                <w:sz w:val="21"/>
              </w:rPr>
            </w:pPr>
          </w:p>
        </w:tc>
        <w:tc>
          <w:tcPr>
            <w:tcW w:w="1478" w:type="dxa"/>
            <w:vMerge w:val="continue"/>
            <w:tcBorders>
              <w:top w:val="nil"/>
              <w:bottom w:val="nil"/>
            </w:tcBorders>
            <w:vAlign w:val="top"/>
          </w:tcPr>
          <w:p w14:paraId="3034CA32">
            <w:pPr>
              <w:rPr>
                <w:rFonts w:ascii="Arial"/>
                <w:sz w:val="21"/>
              </w:rPr>
            </w:pPr>
          </w:p>
        </w:tc>
        <w:tc>
          <w:tcPr>
            <w:tcW w:w="2028" w:type="dxa"/>
            <w:vAlign w:val="top"/>
          </w:tcPr>
          <w:p w14:paraId="186281A2">
            <w:pPr>
              <w:spacing w:line="292" w:lineRule="auto"/>
              <w:rPr>
                <w:rFonts w:ascii="Arial"/>
                <w:sz w:val="21"/>
              </w:rPr>
            </w:pPr>
          </w:p>
          <w:p w14:paraId="29793DC1">
            <w:pPr>
              <w:spacing w:line="293" w:lineRule="auto"/>
              <w:rPr>
                <w:rFonts w:ascii="Arial"/>
                <w:sz w:val="21"/>
              </w:rPr>
            </w:pPr>
          </w:p>
          <w:p w14:paraId="7B3F2CA9">
            <w:pPr>
              <w:pStyle w:val="6"/>
              <w:spacing w:before="69" w:line="219" w:lineRule="auto"/>
              <w:ind w:left="12"/>
            </w:pPr>
            <w:r>
              <w:rPr>
                <w:spacing w:val="-2"/>
              </w:rPr>
              <w:t>2.药品经营管理</w:t>
            </w:r>
          </w:p>
        </w:tc>
        <w:tc>
          <w:tcPr>
            <w:tcW w:w="4570" w:type="dxa"/>
            <w:vAlign w:val="top"/>
          </w:tcPr>
          <w:p w14:paraId="5119B301">
            <w:pPr>
              <w:pStyle w:val="6"/>
              <w:spacing w:before="77" w:line="219" w:lineRule="auto"/>
              <w:ind w:left="24"/>
            </w:pPr>
            <w:r>
              <w:t>(1)药品上市许可持有人的经营管理</w:t>
            </w:r>
          </w:p>
          <w:p w14:paraId="5CC01736">
            <w:pPr>
              <w:pStyle w:val="6"/>
              <w:spacing w:before="50" w:line="219" w:lineRule="auto"/>
              <w:ind w:left="24"/>
            </w:pPr>
            <w:r>
              <w:rPr>
                <w:spacing w:val="1"/>
              </w:rPr>
              <w:t>(2)药品批发的经营管理</w:t>
            </w:r>
          </w:p>
          <w:p w14:paraId="05EDA185">
            <w:pPr>
              <w:pStyle w:val="6"/>
              <w:spacing w:before="30" w:line="219" w:lineRule="auto"/>
              <w:ind w:left="24"/>
            </w:pPr>
            <w:r>
              <w:t>(3)药品零售连锁企业总部的经营管理</w:t>
            </w:r>
          </w:p>
          <w:p w14:paraId="75FDED24">
            <w:pPr>
              <w:pStyle w:val="6"/>
              <w:spacing w:before="51" w:line="219" w:lineRule="auto"/>
              <w:ind w:left="24"/>
            </w:pPr>
            <w:r>
              <w:rPr>
                <w:spacing w:val="1"/>
              </w:rPr>
              <w:t>(4)药品零售的经营管理</w:t>
            </w:r>
          </w:p>
          <w:p w14:paraId="1F88A626">
            <w:pPr>
              <w:pStyle w:val="6"/>
              <w:spacing w:before="41" w:line="212" w:lineRule="auto"/>
              <w:ind w:left="24"/>
            </w:pPr>
            <w:r>
              <w:rPr>
                <w:spacing w:val="1"/>
              </w:rPr>
              <w:t>(5)涉药储运行为的管理</w:t>
            </w:r>
          </w:p>
        </w:tc>
      </w:tr>
      <w:tr w14:paraId="1FC4D1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4" w:hRule="atLeast"/>
        </w:trPr>
        <w:tc>
          <w:tcPr>
            <w:tcW w:w="1034" w:type="dxa"/>
            <w:vMerge w:val="continue"/>
            <w:tcBorders>
              <w:top w:val="nil"/>
            </w:tcBorders>
            <w:textDirection w:val="tbRlV"/>
            <w:vAlign w:val="top"/>
          </w:tcPr>
          <w:p w14:paraId="3737E77E">
            <w:pPr>
              <w:rPr>
                <w:rFonts w:ascii="Arial"/>
                <w:sz w:val="21"/>
              </w:rPr>
            </w:pPr>
          </w:p>
        </w:tc>
        <w:tc>
          <w:tcPr>
            <w:tcW w:w="1478" w:type="dxa"/>
            <w:vMerge w:val="continue"/>
            <w:tcBorders>
              <w:top w:val="nil"/>
            </w:tcBorders>
            <w:vAlign w:val="top"/>
          </w:tcPr>
          <w:p w14:paraId="481BDFD3">
            <w:pPr>
              <w:rPr>
                <w:rFonts w:ascii="Arial"/>
                <w:sz w:val="21"/>
              </w:rPr>
            </w:pPr>
          </w:p>
        </w:tc>
        <w:tc>
          <w:tcPr>
            <w:tcW w:w="2028" w:type="dxa"/>
            <w:vAlign w:val="top"/>
          </w:tcPr>
          <w:p w14:paraId="45B2A4AD">
            <w:pPr>
              <w:pStyle w:val="6"/>
              <w:spacing w:before="198" w:line="219" w:lineRule="auto"/>
              <w:ind w:left="43"/>
            </w:pPr>
            <w:r>
              <w:rPr>
                <w:spacing w:val="-2"/>
              </w:rPr>
              <w:t>3.药品网络经营管理</w:t>
            </w:r>
          </w:p>
        </w:tc>
        <w:tc>
          <w:tcPr>
            <w:tcW w:w="4570" w:type="dxa"/>
            <w:vAlign w:val="top"/>
          </w:tcPr>
          <w:p w14:paraId="677DF347">
            <w:pPr>
              <w:pStyle w:val="6"/>
              <w:spacing w:before="68" w:line="219" w:lineRule="auto"/>
              <w:ind w:left="24"/>
            </w:pPr>
            <w:r>
              <w:rPr>
                <w:spacing w:val="1"/>
              </w:rPr>
              <w:t>(1)药品网络经营的类型</w:t>
            </w:r>
          </w:p>
          <w:p w14:paraId="02CF8AC6">
            <w:pPr>
              <w:pStyle w:val="6"/>
              <w:spacing w:before="20" w:line="216" w:lineRule="auto"/>
              <w:ind w:left="24"/>
            </w:pPr>
            <w:r>
              <w:t>(2)药品网络销售与平台服务管理要求</w:t>
            </w:r>
          </w:p>
        </w:tc>
      </w:tr>
    </w:tbl>
    <w:p w14:paraId="4AAE9B31">
      <w:pPr>
        <w:pStyle w:val="2"/>
      </w:pPr>
    </w:p>
    <w:p w14:paraId="57934978">
      <w:pPr>
        <w:sectPr>
          <w:footerReference r:id="rId16" w:type="default"/>
          <w:pgSz w:w="12250" w:h="16500"/>
          <w:pgMar w:top="1402" w:right="1674" w:bottom="1122" w:left="1454" w:header="0" w:footer="987" w:gutter="0"/>
          <w:cols w:space="720" w:num="1"/>
        </w:sectPr>
      </w:pPr>
    </w:p>
    <w:p w14:paraId="6761C4CA">
      <w:pPr>
        <w:spacing w:before="186" w:line="220" w:lineRule="auto"/>
        <w:ind w:left="8414"/>
        <w:rPr>
          <w:rFonts w:ascii="宋体" w:hAnsi="宋体" w:eastAsia="宋体" w:cs="宋体"/>
          <w:sz w:val="21"/>
          <w:szCs w:val="21"/>
        </w:rPr>
      </w:pPr>
      <w:r>
        <w:rPr>
          <w:rFonts w:ascii="宋体" w:hAnsi="宋体" w:eastAsia="宋体" w:cs="宋体"/>
          <w:spacing w:val="4"/>
          <w:sz w:val="21"/>
          <w:szCs w:val="21"/>
        </w:rPr>
        <w:t>续表</w:t>
      </w:r>
    </w:p>
    <w:p w14:paraId="63389A2B">
      <w:pPr>
        <w:spacing w:line="57" w:lineRule="auto"/>
        <w:rPr>
          <w:rFonts w:ascii="Arial"/>
          <w:sz w:val="2"/>
        </w:rPr>
      </w:pPr>
    </w:p>
    <w:tbl>
      <w:tblPr>
        <w:tblStyle w:val="5"/>
        <w:tblW w:w="911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34"/>
        <w:gridCol w:w="1488"/>
        <w:gridCol w:w="2018"/>
        <w:gridCol w:w="4579"/>
      </w:tblGrid>
      <w:tr w14:paraId="3C1569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1034" w:type="dxa"/>
            <w:shd w:val="clear" w:color="auto" w:fill="D1D2D4"/>
            <w:vAlign w:val="top"/>
          </w:tcPr>
          <w:p w14:paraId="71317665">
            <w:pPr>
              <w:pStyle w:val="6"/>
              <w:spacing w:before="81" w:line="220" w:lineRule="auto"/>
              <w:ind w:left="178"/>
              <w:rPr>
                <w:sz w:val="22"/>
                <w:szCs w:val="22"/>
              </w:rPr>
            </w:pPr>
            <w:r>
              <w:rPr>
                <w:b/>
                <w:bCs/>
                <w:spacing w:val="-5"/>
                <w:sz w:val="22"/>
                <w:szCs w:val="22"/>
              </w:rPr>
              <w:t>大单元</w:t>
            </w:r>
          </w:p>
        </w:tc>
        <w:tc>
          <w:tcPr>
            <w:tcW w:w="1488" w:type="dxa"/>
            <w:shd w:val="clear" w:color="auto" w:fill="D1D2D4"/>
            <w:vAlign w:val="top"/>
          </w:tcPr>
          <w:p w14:paraId="48E83683">
            <w:pPr>
              <w:pStyle w:val="6"/>
              <w:spacing w:before="81" w:line="220" w:lineRule="auto"/>
              <w:ind w:left="404"/>
              <w:rPr>
                <w:sz w:val="22"/>
                <w:szCs w:val="22"/>
              </w:rPr>
            </w:pPr>
            <w:r>
              <w:rPr>
                <w:b/>
                <w:bCs/>
                <w:spacing w:val="-6"/>
                <w:sz w:val="22"/>
                <w:szCs w:val="22"/>
              </w:rPr>
              <w:t>小单元</w:t>
            </w:r>
          </w:p>
        </w:tc>
        <w:tc>
          <w:tcPr>
            <w:tcW w:w="2018" w:type="dxa"/>
            <w:shd w:val="clear" w:color="auto" w:fill="D1D2D4"/>
            <w:vAlign w:val="top"/>
          </w:tcPr>
          <w:p w14:paraId="14385E79">
            <w:pPr>
              <w:pStyle w:val="6"/>
              <w:spacing w:before="84" w:line="222" w:lineRule="auto"/>
              <w:ind w:left="786"/>
              <w:rPr>
                <w:sz w:val="22"/>
                <w:szCs w:val="22"/>
              </w:rPr>
            </w:pPr>
            <w:r>
              <w:rPr>
                <w:b/>
                <w:bCs/>
                <w:spacing w:val="15"/>
                <w:sz w:val="22"/>
                <w:szCs w:val="22"/>
              </w:rPr>
              <w:t>细目</w:t>
            </w:r>
          </w:p>
        </w:tc>
        <w:tc>
          <w:tcPr>
            <w:tcW w:w="4579" w:type="dxa"/>
            <w:shd w:val="clear" w:color="auto" w:fill="D1D2D4"/>
            <w:vAlign w:val="top"/>
          </w:tcPr>
          <w:p w14:paraId="7370A9E7">
            <w:pPr>
              <w:pStyle w:val="6"/>
              <w:spacing w:before="84" w:line="222" w:lineRule="auto"/>
              <w:ind w:left="2078"/>
              <w:rPr>
                <w:sz w:val="22"/>
                <w:szCs w:val="22"/>
              </w:rPr>
            </w:pPr>
            <w:r>
              <w:rPr>
                <w:b/>
                <w:bCs/>
                <w:spacing w:val="4"/>
                <w:sz w:val="22"/>
                <w:szCs w:val="22"/>
              </w:rPr>
              <w:t>要点</w:t>
            </w:r>
          </w:p>
        </w:tc>
      </w:tr>
      <w:tr w14:paraId="70534B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1034" w:type="dxa"/>
            <w:vMerge w:val="restart"/>
            <w:tcBorders>
              <w:bottom w:val="nil"/>
            </w:tcBorders>
            <w:textDirection w:val="tbRlV"/>
            <w:vAlign w:val="top"/>
          </w:tcPr>
          <w:p w14:paraId="6D96EF0C">
            <w:pPr>
              <w:spacing w:line="332" w:lineRule="auto"/>
              <w:rPr>
                <w:rFonts w:ascii="Arial"/>
                <w:sz w:val="21"/>
              </w:rPr>
            </w:pPr>
          </w:p>
          <w:p w14:paraId="777A54D9">
            <w:pPr>
              <w:pStyle w:val="6"/>
              <w:spacing w:before="74" w:line="200" w:lineRule="auto"/>
              <w:ind w:left="5153"/>
              <w:rPr>
                <w:sz w:val="22"/>
                <w:szCs w:val="22"/>
              </w:rPr>
            </w:pPr>
            <w:r>
              <w:rPr>
                <w:sz w:val="22"/>
                <w:szCs w:val="22"/>
              </w:rPr>
              <w:t>四</w:t>
            </w:r>
            <w:r>
              <w:rPr>
                <w:spacing w:val="52"/>
                <w:sz w:val="22"/>
                <w:szCs w:val="22"/>
              </w:rPr>
              <w:t xml:space="preserve"> </w:t>
            </w:r>
            <w:r>
              <w:rPr>
                <w:sz w:val="22"/>
                <w:szCs w:val="22"/>
              </w:rPr>
              <w:t>药</w:t>
            </w:r>
            <w:r>
              <w:rPr>
                <w:spacing w:val="52"/>
                <w:sz w:val="22"/>
                <w:szCs w:val="22"/>
              </w:rPr>
              <w:t xml:space="preserve"> </w:t>
            </w:r>
            <w:r>
              <w:rPr>
                <w:sz w:val="22"/>
                <w:szCs w:val="22"/>
              </w:rPr>
              <w:t>品</w:t>
            </w:r>
            <w:r>
              <w:rPr>
                <w:spacing w:val="52"/>
                <w:sz w:val="22"/>
                <w:szCs w:val="22"/>
              </w:rPr>
              <w:t xml:space="preserve"> </w:t>
            </w:r>
            <w:r>
              <w:rPr>
                <w:sz w:val="22"/>
                <w:szCs w:val="22"/>
              </w:rPr>
              <w:t>经</w:t>
            </w:r>
            <w:r>
              <w:rPr>
                <w:spacing w:val="52"/>
                <w:sz w:val="22"/>
                <w:szCs w:val="22"/>
              </w:rPr>
              <w:t xml:space="preserve"> </w:t>
            </w:r>
            <w:r>
              <w:rPr>
                <w:sz w:val="22"/>
                <w:szCs w:val="22"/>
              </w:rPr>
              <w:t>营</w:t>
            </w:r>
            <w:r>
              <w:rPr>
                <w:spacing w:val="52"/>
                <w:sz w:val="22"/>
                <w:szCs w:val="22"/>
              </w:rPr>
              <w:t xml:space="preserve"> </w:t>
            </w:r>
            <w:r>
              <w:rPr>
                <w:sz w:val="22"/>
                <w:szCs w:val="22"/>
              </w:rPr>
              <w:t>管</w:t>
            </w:r>
            <w:r>
              <w:rPr>
                <w:spacing w:val="52"/>
                <w:sz w:val="22"/>
                <w:szCs w:val="22"/>
              </w:rPr>
              <w:t xml:space="preserve"> </w:t>
            </w:r>
            <w:r>
              <w:rPr>
                <w:sz w:val="22"/>
                <w:szCs w:val="22"/>
              </w:rPr>
              <w:t>理</w:t>
            </w:r>
          </w:p>
        </w:tc>
        <w:tc>
          <w:tcPr>
            <w:tcW w:w="1488" w:type="dxa"/>
            <w:vMerge w:val="restart"/>
            <w:tcBorders>
              <w:bottom w:val="nil"/>
            </w:tcBorders>
            <w:vAlign w:val="top"/>
          </w:tcPr>
          <w:p w14:paraId="49B841F1">
            <w:pPr>
              <w:spacing w:line="241" w:lineRule="auto"/>
              <w:rPr>
                <w:rFonts w:ascii="Arial"/>
                <w:sz w:val="21"/>
              </w:rPr>
            </w:pPr>
          </w:p>
          <w:p w14:paraId="6D96A16B">
            <w:pPr>
              <w:spacing w:line="241" w:lineRule="auto"/>
              <w:rPr>
                <w:rFonts w:ascii="Arial"/>
                <w:sz w:val="21"/>
              </w:rPr>
            </w:pPr>
          </w:p>
          <w:p w14:paraId="1CBD4B9B">
            <w:pPr>
              <w:spacing w:line="241" w:lineRule="auto"/>
              <w:rPr>
                <w:rFonts w:ascii="Arial"/>
                <w:sz w:val="21"/>
              </w:rPr>
            </w:pPr>
          </w:p>
          <w:p w14:paraId="65EADE21">
            <w:pPr>
              <w:spacing w:line="241" w:lineRule="auto"/>
              <w:rPr>
                <w:rFonts w:ascii="Arial"/>
                <w:sz w:val="21"/>
              </w:rPr>
            </w:pPr>
          </w:p>
          <w:p w14:paraId="355B5161">
            <w:pPr>
              <w:spacing w:line="241" w:lineRule="auto"/>
              <w:rPr>
                <w:rFonts w:ascii="Arial"/>
                <w:sz w:val="21"/>
              </w:rPr>
            </w:pPr>
          </w:p>
          <w:p w14:paraId="59F66897">
            <w:pPr>
              <w:spacing w:line="241" w:lineRule="auto"/>
              <w:rPr>
                <w:rFonts w:ascii="Arial"/>
                <w:sz w:val="21"/>
              </w:rPr>
            </w:pPr>
          </w:p>
          <w:p w14:paraId="7D598B26">
            <w:pPr>
              <w:spacing w:line="241" w:lineRule="auto"/>
              <w:rPr>
                <w:rFonts w:ascii="Arial"/>
                <w:sz w:val="21"/>
              </w:rPr>
            </w:pPr>
          </w:p>
          <w:p w14:paraId="2CD7E25E">
            <w:pPr>
              <w:spacing w:line="241" w:lineRule="auto"/>
              <w:rPr>
                <w:rFonts w:ascii="Arial"/>
                <w:sz w:val="21"/>
              </w:rPr>
            </w:pPr>
          </w:p>
          <w:p w14:paraId="67E00E51">
            <w:pPr>
              <w:spacing w:line="241" w:lineRule="auto"/>
              <w:rPr>
                <w:rFonts w:ascii="Arial"/>
                <w:sz w:val="21"/>
              </w:rPr>
            </w:pPr>
          </w:p>
          <w:p w14:paraId="62DD2291">
            <w:pPr>
              <w:spacing w:line="241" w:lineRule="auto"/>
              <w:rPr>
                <w:rFonts w:ascii="Arial"/>
                <w:sz w:val="21"/>
              </w:rPr>
            </w:pPr>
          </w:p>
          <w:p w14:paraId="301F0C92">
            <w:pPr>
              <w:spacing w:line="241" w:lineRule="auto"/>
              <w:rPr>
                <w:rFonts w:ascii="Arial"/>
                <w:sz w:val="21"/>
              </w:rPr>
            </w:pPr>
          </w:p>
          <w:p w14:paraId="72579626">
            <w:pPr>
              <w:spacing w:line="241" w:lineRule="auto"/>
              <w:rPr>
                <w:rFonts w:ascii="Arial"/>
                <w:sz w:val="21"/>
              </w:rPr>
            </w:pPr>
          </w:p>
          <w:p w14:paraId="4F76E9AC">
            <w:pPr>
              <w:spacing w:line="241" w:lineRule="auto"/>
              <w:rPr>
                <w:rFonts w:ascii="Arial"/>
                <w:sz w:val="21"/>
              </w:rPr>
            </w:pPr>
          </w:p>
          <w:p w14:paraId="5CC7D47C">
            <w:pPr>
              <w:spacing w:line="241" w:lineRule="auto"/>
              <w:rPr>
                <w:rFonts w:ascii="Arial"/>
                <w:sz w:val="21"/>
              </w:rPr>
            </w:pPr>
          </w:p>
          <w:p w14:paraId="4FC69459">
            <w:pPr>
              <w:spacing w:line="242" w:lineRule="auto"/>
              <w:rPr>
                <w:rFonts w:ascii="Arial"/>
                <w:sz w:val="21"/>
              </w:rPr>
            </w:pPr>
          </w:p>
          <w:p w14:paraId="07E8837F">
            <w:pPr>
              <w:spacing w:line="242" w:lineRule="auto"/>
              <w:rPr>
                <w:rFonts w:ascii="Arial"/>
                <w:sz w:val="21"/>
              </w:rPr>
            </w:pPr>
          </w:p>
          <w:p w14:paraId="1E032D70">
            <w:pPr>
              <w:spacing w:line="242" w:lineRule="auto"/>
              <w:rPr>
                <w:rFonts w:ascii="Arial"/>
                <w:sz w:val="21"/>
              </w:rPr>
            </w:pPr>
          </w:p>
          <w:p w14:paraId="53EEACB0">
            <w:pPr>
              <w:spacing w:line="242" w:lineRule="auto"/>
              <w:rPr>
                <w:rFonts w:ascii="Arial"/>
                <w:sz w:val="21"/>
              </w:rPr>
            </w:pPr>
          </w:p>
          <w:p w14:paraId="526A38E8">
            <w:pPr>
              <w:spacing w:line="242" w:lineRule="auto"/>
              <w:rPr>
                <w:rFonts w:ascii="Arial"/>
                <w:sz w:val="21"/>
              </w:rPr>
            </w:pPr>
          </w:p>
          <w:p w14:paraId="6E7B7AF1">
            <w:pPr>
              <w:spacing w:line="242" w:lineRule="auto"/>
              <w:rPr>
                <w:rFonts w:ascii="Arial"/>
                <w:sz w:val="21"/>
              </w:rPr>
            </w:pPr>
          </w:p>
          <w:p w14:paraId="159EF215">
            <w:pPr>
              <w:spacing w:line="242" w:lineRule="auto"/>
              <w:rPr>
                <w:rFonts w:ascii="Arial"/>
                <w:sz w:val="21"/>
              </w:rPr>
            </w:pPr>
          </w:p>
          <w:p w14:paraId="0F95CDBB">
            <w:pPr>
              <w:pStyle w:val="6"/>
              <w:spacing w:before="71" w:line="271" w:lineRule="auto"/>
              <w:ind w:left="70" w:right="57" w:hanging="19"/>
              <w:jc w:val="both"/>
              <w:rPr>
                <w:sz w:val="22"/>
                <w:szCs w:val="22"/>
              </w:rPr>
            </w:pPr>
            <w:r>
              <w:rPr>
                <w:spacing w:val="-20"/>
                <w:sz w:val="22"/>
                <w:szCs w:val="22"/>
              </w:rPr>
              <w:t>(</w:t>
            </w:r>
            <w:r>
              <w:rPr>
                <w:spacing w:val="-33"/>
                <w:sz w:val="22"/>
                <w:szCs w:val="22"/>
              </w:rPr>
              <w:t xml:space="preserve"> </w:t>
            </w:r>
            <w:r>
              <w:rPr>
                <w:spacing w:val="-20"/>
                <w:sz w:val="22"/>
                <w:szCs w:val="22"/>
              </w:rPr>
              <w:t>二</w:t>
            </w:r>
            <w:r>
              <w:rPr>
                <w:spacing w:val="-37"/>
                <w:sz w:val="22"/>
                <w:szCs w:val="22"/>
              </w:rPr>
              <w:t xml:space="preserve"> </w:t>
            </w:r>
            <w:r>
              <w:rPr>
                <w:spacing w:val="-20"/>
                <w:sz w:val="22"/>
                <w:szCs w:val="22"/>
              </w:rPr>
              <w:t>)</w:t>
            </w:r>
            <w:r>
              <w:rPr>
                <w:spacing w:val="-36"/>
                <w:sz w:val="22"/>
                <w:szCs w:val="22"/>
              </w:rPr>
              <w:t xml:space="preserve"> </w:t>
            </w:r>
            <w:r>
              <w:rPr>
                <w:spacing w:val="-20"/>
                <w:sz w:val="22"/>
                <w:szCs w:val="22"/>
              </w:rPr>
              <w:t>药 品</w:t>
            </w:r>
            <w:r>
              <w:rPr>
                <w:spacing w:val="-36"/>
                <w:sz w:val="22"/>
                <w:szCs w:val="22"/>
              </w:rPr>
              <w:t xml:space="preserve"> </w:t>
            </w:r>
            <w:r>
              <w:rPr>
                <w:spacing w:val="-20"/>
                <w:sz w:val="22"/>
                <w:szCs w:val="22"/>
              </w:rPr>
              <w:t>经</w:t>
            </w:r>
            <w:r>
              <w:rPr>
                <w:sz w:val="22"/>
                <w:szCs w:val="22"/>
              </w:rPr>
              <w:t xml:space="preserve"> </w:t>
            </w:r>
            <w:r>
              <w:rPr>
                <w:spacing w:val="45"/>
                <w:sz w:val="22"/>
                <w:szCs w:val="22"/>
              </w:rPr>
              <w:t>营质量管理</w:t>
            </w:r>
            <w:r>
              <w:rPr>
                <w:spacing w:val="1"/>
                <w:sz w:val="22"/>
                <w:szCs w:val="22"/>
              </w:rPr>
              <w:t xml:space="preserve"> </w:t>
            </w:r>
            <w:r>
              <w:rPr>
                <w:spacing w:val="6"/>
                <w:sz w:val="22"/>
                <w:szCs w:val="22"/>
              </w:rPr>
              <w:t>规范</w:t>
            </w:r>
          </w:p>
        </w:tc>
        <w:tc>
          <w:tcPr>
            <w:tcW w:w="2018" w:type="dxa"/>
            <w:vAlign w:val="top"/>
          </w:tcPr>
          <w:p w14:paraId="3FCAD01D">
            <w:pPr>
              <w:pStyle w:val="6"/>
              <w:spacing w:before="88" w:line="252" w:lineRule="auto"/>
              <w:ind w:left="343" w:right="7" w:hanging="330"/>
              <w:rPr>
                <w:sz w:val="22"/>
                <w:szCs w:val="22"/>
              </w:rPr>
            </w:pPr>
            <w:r>
              <w:rPr>
                <w:sz w:val="22"/>
                <w:szCs w:val="22"/>
              </w:rPr>
              <w:t>1.药品经营质量管理</w:t>
            </w:r>
            <w:r>
              <w:rPr>
                <w:spacing w:val="6"/>
                <w:sz w:val="22"/>
                <w:szCs w:val="22"/>
              </w:rPr>
              <w:t xml:space="preserve"> </w:t>
            </w:r>
            <w:r>
              <w:rPr>
                <w:spacing w:val="-2"/>
                <w:sz w:val="22"/>
                <w:szCs w:val="22"/>
              </w:rPr>
              <w:t>规范总体要求</w:t>
            </w:r>
          </w:p>
        </w:tc>
        <w:tc>
          <w:tcPr>
            <w:tcW w:w="4579" w:type="dxa"/>
            <w:vAlign w:val="top"/>
          </w:tcPr>
          <w:p w14:paraId="437D599A">
            <w:pPr>
              <w:pStyle w:val="6"/>
              <w:spacing w:before="237" w:line="219" w:lineRule="auto"/>
              <w:ind w:left="74"/>
              <w:rPr>
                <w:sz w:val="22"/>
                <w:szCs w:val="22"/>
              </w:rPr>
            </w:pPr>
            <w:r>
              <w:rPr>
                <w:spacing w:val="1"/>
                <w:sz w:val="22"/>
                <w:szCs w:val="22"/>
              </w:rPr>
              <w:t>涉及药品流通活动的基本准则</w:t>
            </w:r>
          </w:p>
        </w:tc>
      </w:tr>
      <w:tr w14:paraId="57D876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17" w:hRule="atLeast"/>
        </w:trPr>
        <w:tc>
          <w:tcPr>
            <w:tcW w:w="1034" w:type="dxa"/>
            <w:vMerge w:val="continue"/>
            <w:tcBorders>
              <w:top w:val="nil"/>
              <w:bottom w:val="nil"/>
            </w:tcBorders>
            <w:textDirection w:val="tbRlV"/>
            <w:vAlign w:val="top"/>
          </w:tcPr>
          <w:p w14:paraId="50D9379B">
            <w:pPr>
              <w:rPr>
                <w:rFonts w:ascii="Arial"/>
                <w:sz w:val="21"/>
              </w:rPr>
            </w:pPr>
          </w:p>
        </w:tc>
        <w:tc>
          <w:tcPr>
            <w:tcW w:w="1488" w:type="dxa"/>
            <w:vMerge w:val="continue"/>
            <w:tcBorders>
              <w:top w:val="nil"/>
              <w:bottom w:val="nil"/>
            </w:tcBorders>
            <w:vAlign w:val="top"/>
          </w:tcPr>
          <w:p w14:paraId="2545573A">
            <w:pPr>
              <w:rPr>
                <w:rFonts w:ascii="Arial"/>
                <w:sz w:val="21"/>
              </w:rPr>
            </w:pPr>
          </w:p>
        </w:tc>
        <w:tc>
          <w:tcPr>
            <w:tcW w:w="2018" w:type="dxa"/>
            <w:vAlign w:val="top"/>
          </w:tcPr>
          <w:p w14:paraId="6C9F929C">
            <w:pPr>
              <w:spacing w:line="252" w:lineRule="auto"/>
              <w:rPr>
                <w:rFonts w:ascii="Arial"/>
                <w:sz w:val="21"/>
              </w:rPr>
            </w:pPr>
          </w:p>
          <w:p w14:paraId="60CBD587">
            <w:pPr>
              <w:spacing w:line="252" w:lineRule="auto"/>
              <w:rPr>
                <w:rFonts w:ascii="Arial"/>
                <w:sz w:val="21"/>
              </w:rPr>
            </w:pPr>
          </w:p>
          <w:p w14:paraId="3B3E785C">
            <w:pPr>
              <w:spacing w:line="252" w:lineRule="auto"/>
              <w:rPr>
                <w:rFonts w:ascii="Arial"/>
                <w:sz w:val="21"/>
              </w:rPr>
            </w:pPr>
          </w:p>
          <w:p w14:paraId="110A0FA2">
            <w:pPr>
              <w:spacing w:line="253" w:lineRule="auto"/>
              <w:rPr>
                <w:rFonts w:ascii="Arial"/>
                <w:sz w:val="21"/>
              </w:rPr>
            </w:pPr>
          </w:p>
          <w:p w14:paraId="2C05EFAC">
            <w:pPr>
              <w:spacing w:line="253" w:lineRule="auto"/>
              <w:rPr>
                <w:rFonts w:ascii="Arial"/>
                <w:sz w:val="21"/>
              </w:rPr>
            </w:pPr>
          </w:p>
          <w:p w14:paraId="47467A09">
            <w:pPr>
              <w:spacing w:line="253" w:lineRule="auto"/>
              <w:rPr>
                <w:rFonts w:ascii="Arial"/>
                <w:sz w:val="21"/>
              </w:rPr>
            </w:pPr>
          </w:p>
          <w:p w14:paraId="666A0AC4">
            <w:pPr>
              <w:spacing w:line="253" w:lineRule="auto"/>
              <w:rPr>
                <w:rFonts w:ascii="Arial"/>
                <w:sz w:val="21"/>
              </w:rPr>
            </w:pPr>
          </w:p>
          <w:p w14:paraId="5642A799">
            <w:pPr>
              <w:pStyle w:val="6"/>
              <w:spacing w:before="72" w:line="268" w:lineRule="auto"/>
              <w:ind w:left="231" w:hanging="218"/>
              <w:rPr>
                <w:sz w:val="22"/>
                <w:szCs w:val="22"/>
              </w:rPr>
            </w:pPr>
            <w:r>
              <w:rPr>
                <w:spacing w:val="1"/>
                <w:sz w:val="22"/>
                <w:szCs w:val="22"/>
              </w:rPr>
              <w:t>2.药品批发的经营质</w:t>
            </w:r>
            <w:r>
              <w:rPr>
                <w:spacing w:val="3"/>
                <w:sz w:val="22"/>
                <w:szCs w:val="22"/>
              </w:rPr>
              <w:t xml:space="preserve"> </w:t>
            </w:r>
            <w:r>
              <w:rPr>
                <w:spacing w:val="-2"/>
                <w:sz w:val="22"/>
                <w:szCs w:val="22"/>
              </w:rPr>
              <w:t>量管理规范主要</w:t>
            </w:r>
          </w:p>
          <w:p w14:paraId="0B850AA2">
            <w:pPr>
              <w:pStyle w:val="6"/>
              <w:spacing w:line="219" w:lineRule="auto"/>
              <w:ind w:left="272"/>
              <w:rPr>
                <w:sz w:val="22"/>
                <w:szCs w:val="22"/>
              </w:rPr>
            </w:pPr>
            <w:r>
              <w:rPr>
                <w:spacing w:val="5"/>
                <w:sz w:val="22"/>
                <w:szCs w:val="22"/>
              </w:rPr>
              <w:t>内容</w:t>
            </w:r>
          </w:p>
        </w:tc>
        <w:tc>
          <w:tcPr>
            <w:tcW w:w="4579" w:type="dxa"/>
            <w:vAlign w:val="top"/>
          </w:tcPr>
          <w:p w14:paraId="735E6040">
            <w:pPr>
              <w:pStyle w:val="6"/>
              <w:spacing w:before="70" w:line="219" w:lineRule="auto"/>
              <w:ind w:left="74"/>
              <w:rPr>
                <w:sz w:val="22"/>
                <w:szCs w:val="22"/>
              </w:rPr>
            </w:pPr>
            <w:r>
              <w:rPr>
                <w:spacing w:val="2"/>
                <w:sz w:val="22"/>
                <w:szCs w:val="22"/>
              </w:rPr>
              <w:t>(1)质量管理体系</w:t>
            </w:r>
          </w:p>
          <w:p w14:paraId="05D0F6E9">
            <w:pPr>
              <w:pStyle w:val="6"/>
              <w:spacing w:before="77" w:line="219" w:lineRule="auto"/>
              <w:ind w:left="74"/>
              <w:rPr>
                <w:sz w:val="22"/>
                <w:szCs w:val="22"/>
              </w:rPr>
            </w:pPr>
            <w:r>
              <w:rPr>
                <w:spacing w:val="1"/>
                <w:sz w:val="22"/>
                <w:szCs w:val="22"/>
              </w:rPr>
              <w:t>(2)组织机构与质量管理职责</w:t>
            </w:r>
          </w:p>
          <w:p w14:paraId="51291AB4">
            <w:pPr>
              <w:pStyle w:val="6"/>
              <w:spacing w:before="61" w:line="220" w:lineRule="auto"/>
              <w:ind w:left="74"/>
              <w:rPr>
                <w:sz w:val="22"/>
                <w:szCs w:val="22"/>
              </w:rPr>
            </w:pPr>
            <w:r>
              <w:rPr>
                <w:spacing w:val="3"/>
                <w:sz w:val="22"/>
                <w:szCs w:val="22"/>
              </w:rPr>
              <w:t>(3)人员与培训</w:t>
            </w:r>
          </w:p>
          <w:p w14:paraId="1FA99646">
            <w:pPr>
              <w:pStyle w:val="6"/>
              <w:spacing w:before="67" w:line="219" w:lineRule="auto"/>
              <w:ind w:left="74"/>
              <w:rPr>
                <w:sz w:val="22"/>
                <w:szCs w:val="22"/>
              </w:rPr>
            </w:pPr>
            <w:r>
              <w:rPr>
                <w:sz w:val="22"/>
                <w:szCs w:val="22"/>
              </w:rPr>
              <w:t>(4)质量管理体系文件</w:t>
            </w:r>
          </w:p>
          <w:p w14:paraId="6F56F5CA">
            <w:pPr>
              <w:pStyle w:val="6"/>
              <w:spacing w:before="50" w:line="221" w:lineRule="auto"/>
              <w:ind w:left="74"/>
              <w:rPr>
                <w:sz w:val="22"/>
                <w:szCs w:val="22"/>
              </w:rPr>
            </w:pPr>
            <w:r>
              <w:rPr>
                <w:spacing w:val="1"/>
                <w:sz w:val="22"/>
                <w:szCs w:val="22"/>
              </w:rPr>
              <w:t>(5)设施与设备</w:t>
            </w:r>
          </w:p>
          <w:p w14:paraId="761D819C">
            <w:pPr>
              <w:pStyle w:val="6"/>
              <w:spacing w:before="66" w:line="220" w:lineRule="auto"/>
              <w:ind w:left="74"/>
              <w:rPr>
                <w:sz w:val="22"/>
                <w:szCs w:val="22"/>
              </w:rPr>
            </w:pPr>
            <w:r>
              <w:rPr>
                <w:spacing w:val="1"/>
                <w:sz w:val="22"/>
                <w:szCs w:val="22"/>
              </w:rPr>
              <w:t>(6)校准与验证</w:t>
            </w:r>
          </w:p>
          <w:p w14:paraId="0B2A1F09">
            <w:pPr>
              <w:pStyle w:val="6"/>
              <w:spacing w:before="45" w:line="219" w:lineRule="auto"/>
              <w:ind w:left="74"/>
              <w:rPr>
                <w:sz w:val="22"/>
                <w:szCs w:val="22"/>
              </w:rPr>
            </w:pPr>
            <w:r>
              <w:rPr>
                <w:spacing w:val="1"/>
                <w:sz w:val="22"/>
                <w:szCs w:val="22"/>
              </w:rPr>
              <w:t>(7)计算机系统</w:t>
            </w:r>
          </w:p>
          <w:p w14:paraId="0DEF7E8C">
            <w:pPr>
              <w:pStyle w:val="6"/>
              <w:spacing w:before="59" w:line="219" w:lineRule="auto"/>
              <w:ind w:left="74"/>
              <w:rPr>
                <w:sz w:val="22"/>
                <w:szCs w:val="22"/>
              </w:rPr>
            </w:pPr>
            <w:r>
              <w:rPr>
                <w:spacing w:val="2"/>
                <w:sz w:val="22"/>
                <w:szCs w:val="22"/>
              </w:rPr>
              <w:t>(8)采购</w:t>
            </w:r>
          </w:p>
          <w:p w14:paraId="1956CF9B">
            <w:pPr>
              <w:pStyle w:val="6"/>
              <w:spacing w:before="69" w:line="219" w:lineRule="auto"/>
              <w:ind w:left="74"/>
              <w:rPr>
                <w:sz w:val="22"/>
                <w:szCs w:val="22"/>
              </w:rPr>
            </w:pPr>
            <w:r>
              <w:rPr>
                <w:spacing w:val="1"/>
                <w:sz w:val="22"/>
                <w:szCs w:val="22"/>
              </w:rPr>
              <w:t>(9)收货与验收</w:t>
            </w:r>
          </w:p>
          <w:p w14:paraId="011E20BD">
            <w:pPr>
              <w:pStyle w:val="6"/>
              <w:spacing w:before="30" w:line="219" w:lineRule="auto"/>
              <w:ind w:left="74"/>
              <w:rPr>
                <w:sz w:val="22"/>
                <w:szCs w:val="22"/>
              </w:rPr>
            </w:pPr>
            <w:r>
              <w:rPr>
                <w:spacing w:val="1"/>
                <w:sz w:val="22"/>
                <w:szCs w:val="22"/>
              </w:rPr>
              <w:t>(10)储存与养护</w:t>
            </w:r>
          </w:p>
          <w:p w14:paraId="2B9782F8">
            <w:pPr>
              <w:pStyle w:val="6"/>
              <w:spacing w:before="80" w:line="221" w:lineRule="auto"/>
              <w:ind w:left="74"/>
              <w:rPr>
                <w:sz w:val="22"/>
                <w:szCs w:val="22"/>
              </w:rPr>
            </w:pPr>
            <w:r>
              <w:rPr>
                <w:spacing w:val="2"/>
                <w:sz w:val="22"/>
                <w:szCs w:val="22"/>
              </w:rPr>
              <w:t>(11)销售</w:t>
            </w:r>
          </w:p>
          <w:p w14:paraId="0475E567">
            <w:pPr>
              <w:pStyle w:val="6"/>
              <w:spacing w:before="66" w:line="219" w:lineRule="auto"/>
              <w:ind w:left="74"/>
              <w:rPr>
                <w:sz w:val="22"/>
                <w:szCs w:val="22"/>
              </w:rPr>
            </w:pPr>
            <w:r>
              <w:rPr>
                <w:spacing w:val="2"/>
                <w:sz w:val="22"/>
                <w:szCs w:val="22"/>
              </w:rPr>
              <w:t>(12)出库</w:t>
            </w:r>
          </w:p>
          <w:p w14:paraId="4A00BAEB">
            <w:pPr>
              <w:pStyle w:val="6"/>
              <w:spacing w:before="49" w:line="219" w:lineRule="auto"/>
              <w:ind w:left="74"/>
              <w:rPr>
                <w:sz w:val="22"/>
                <w:szCs w:val="22"/>
              </w:rPr>
            </w:pPr>
            <w:r>
              <w:rPr>
                <w:spacing w:val="1"/>
                <w:sz w:val="22"/>
                <w:szCs w:val="22"/>
              </w:rPr>
              <w:t>(13)运输与配送</w:t>
            </w:r>
          </w:p>
          <w:p w14:paraId="0AB37CE0">
            <w:pPr>
              <w:pStyle w:val="6"/>
              <w:spacing w:before="58" w:line="216" w:lineRule="auto"/>
              <w:ind w:left="74"/>
              <w:rPr>
                <w:sz w:val="22"/>
                <w:szCs w:val="22"/>
              </w:rPr>
            </w:pPr>
            <w:r>
              <w:rPr>
                <w:sz w:val="22"/>
                <w:szCs w:val="22"/>
              </w:rPr>
              <w:t>(14)售后管理</w:t>
            </w:r>
          </w:p>
        </w:tc>
      </w:tr>
      <w:tr w14:paraId="055B22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8" w:hRule="atLeast"/>
        </w:trPr>
        <w:tc>
          <w:tcPr>
            <w:tcW w:w="1034" w:type="dxa"/>
            <w:vMerge w:val="continue"/>
            <w:tcBorders>
              <w:top w:val="nil"/>
              <w:bottom w:val="nil"/>
            </w:tcBorders>
            <w:textDirection w:val="tbRlV"/>
            <w:vAlign w:val="top"/>
          </w:tcPr>
          <w:p w14:paraId="5C80924C">
            <w:pPr>
              <w:rPr>
                <w:rFonts w:ascii="Arial"/>
                <w:sz w:val="21"/>
              </w:rPr>
            </w:pPr>
          </w:p>
        </w:tc>
        <w:tc>
          <w:tcPr>
            <w:tcW w:w="1488" w:type="dxa"/>
            <w:vMerge w:val="continue"/>
            <w:tcBorders>
              <w:top w:val="nil"/>
              <w:bottom w:val="nil"/>
            </w:tcBorders>
            <w:vAlign w:val="top"/>
          </w:tcPr>
          <w:p w14:paraId="7C512330">
            <w:pPr>
              <w:rPr>
                <w:rFonts w:ascii="Arial"/>
                <w:sz w:val="21"/>
              </w:rPr>
            </w:pPr>
          </w:p>
        </w:tc>
        <w:tc>
          <w:tcPr>
            <w:tcW w:w="2018" w:type="dxa"/>
            <w:vAlign w:val="top"/>
          </w:tcPr>
          <w:p w14:paraId="022CD22F">
            <w:pPr>
              <w:spacing w:line="275" w:lineRule="auto"/>
              <w:rPr>
                <w:rFonts w:ascii="Arial"/>
                <w:sz w:val="21"/>
              </w:rPr>
            </w:pPr>
          </w:p>
          <w:p w14:paraId="20AB1613">
            <w:pPr>
              <w:spacing w:line="275" w:lineRule="auto"/>
              <w:rPr>
                <w:rFonts w:ascii="Arial"/>
                <w:sz w:val="21"/>
              </w:rPr>
            </w:pPr>
          </w:p>
          <w:p w14:paraId="581E2058">
            <w:pPr>
              <w:spacing w:line="275" w:lineRule="auto"/>
              <w:rPr>
                <w:rFonts w:ascii="Arial"/>
                <w:sz w:val="21"/>
              </w:rPr>
            </w:pPr>
          </w:p>
          <w:p w14:paraId="31C1FABA">
            <w:pPr>
              <w:pStyle w:val="6"/>
              <w:spacing w:before="71" w:line="269" w:lineRule="auto"/>
              <w:ind w:left="231" w:hanging="218"/>
              <w:rPr>
                <w:sz w:val="22"/>
                <w:szCs w:val="22"/>
              </w:rPr>
            </w:pPr>
            <w:r>
              <w:rPr>
                <w:spacing w:val="1"/>
                <w:sz w:val="22"/>
                <w:szCs w:val="22"/>
              </w:rPr>
              <w:t>3.药品零售的经营质</w:t>
            </w:r>
            <w:r>
              <w:rPr>
                <w:spacing w:val="3"/>
                <w:sz w:val="22"/>
                <w:szCs w:val="22"/>
              </w:rPr>
              <w:t xml:space="preserve"> </w:t>
            </w:r>
            <w:r>
              <w:rPr>
                <w:spacing w:val="-2"/>
                <w:sz w:val="22"/>
                <w:szCs w:val="22"/>
              </w:rPr>
              <w:t>量管理规范主要</w:t>
            </w:r>
          </w:p>
          <w:p w14:paraId="0E91C51E">
            <w:pPr>
              <w:pStyle w:val="6"/>
              <w:spacing w:line="219" w:lineRule="auto"/>
              <w:ind w:left="272"/>
              <w:rPr>
                <w:sz w:val="22"/>
                <w:szCs w:val="22"/>
              </w:rPr>
            </w:pPr>
            <w:r>
              <w:rPr>
                <w:spacing w:val="5"/>
                <w:sz w:val="22"/>
                <w:szCs w:val="22"/>
              </w:rPr>
              <w:t>内容</w:t>
            </w:r>
          </w:p>
        </w:tc>
        <w:tc>
          <w:tcPr>
            <w:tcW w:w="4579" w:type="dxa"/>
            <w:vAlign w:val="top"/>
          </w:tcPr>
          <w:p w14:paraId="2C84223E">
            <w:pPr>
              <w:pStyle w:val="6"/>
              <w:spacing w:before="83" w:line="219" w:lineRule="auto"/>
              <w:ind w:left="74"/>
              <w:rPr>
                <w:sz w:val="22"/>
                <w:szCs w:val="22"/>
              </w:rPr>
            </w:pPr>
            <w:r>
              <w:rPr>
                <w:spacing w:val="1"/>
                <w:sz w:val="22"/>
                <w:szCs w:val="22"/>
              </w:rPr>
              <w:t>(1)质量管理与职责</w:t>
            </w:r>
          </w:p>
          <w:p w14:paraId="78489D5D">
            <w:pPr>
              <w:pStyle w:val="6"/>
              <w:spacing w:before="78" w:line="219" w:lineRule="auto"/>
              <w:ind w:left="74"/>
              <w:rPr>
                <w:sz w:val="22"/>
                <w:szCs w:val="22"/>
              </w:rPr>
            </w:pPr>
            <w:r>
              <w:rPr>
                <w:spacing w:val="1"/>
                <w:sz w:val="22"/>
                <w:szCs w:val="22"/>
              </w:rPr>
              <w:t>(2)人员管理</w:t>
            </w:r>
          </w:p>
          <w:p w14:paraId="225F5A2B">
            <w:pPr>
              <w:pStyle w:val="6"/>
              <w:spacing w:before="59" w:line="219" w:lineRule="auto"/>
              <w:ind w:left="74"/>
              <w:rPr>
                <w:sz w:val="22"/>
                <w:szCs w:val="22"/>
              </w:rPr>
            </w:pPr>
            <w:r>
              <w:rPr>
                <w:spacing w:val="1"/>
                <w:sz w:val="22"/>
                <w:szCs w:val="22"/>
              </w:rPr>
              <w:t>(3)文件</w:t>
            </w:r>
          </w:p>
          <w:p w14:paraId="2675E48A">
            <w:pPr>
              <w:pStyle w:val="6"/>
              <w:spacing w:before="70" w:line="221" w:lineRule="auto"/>
              <w:ind w:left="74"/>
              <w:rPr>
                <w:sz w:val="22"/>
                <w:szCs w:val="22"/>
              </w:rPr>
            </w:pPr>
            <w:r>
              <w:rPr>
                <w:spacing w:val="1"/>
                <w:sz w:val="22"/>
                <w:szCs w:val="22"/>
              </w:rPr>
              <w:t>(4)设施与设备</w:t>
            </w:r>
          </w:p>
          <w:p w14:paraId="7C6AF6E2">
            <w:pPr>
              <w:pStyle w:val="6"/>
              <w:spacing w:before="43" w:line="219" w:lineRule="auto"/>
              <w:ind w:left="74"/>
              <w:rPr>
                <w:sz w:val="22"/>
                <w:szCs w:val="22"/>
              </w:rPr>
            </w:pPr>
            <w:r>
              <w:rPr>
                <w:spacing w:val="1"/>
                <w:sz w:val="22"/>
                <w:szCs w:val="22"/>
              </w:rPr>
              <w:t>(5)采购与验收</w:t>
            </w:r>
          </w:p>
          <w:p w14:paraId="00E96E5F">
            <w:pPr>
              <w:pStyle w:val="6"/>
              <w:spacing w:before="69" w:line="219" w:lineRule="auto"/>
              <w:ind w:left="74"/>
              <w:rPr>
                <w:sz w:val="22"/>
                <w:szCs w:val="22"/>
              </w:rPr>
            </w:pPr>
            <w:r>
              <w:rPr>
                <w:spacing w:val="1"/>
                <w:sz w:val="22"/>
                <w:szCs w:val="22"/>
              </w:rPr>
              <w:t>(6)陈列与储存</w:t>
            </w:r>
          </w:p>
          <w:p w14:paraId="07F83BBA">
            <w:pPr>
              <w:pStyle w:val="6"/>
              <w:spacing w:before="61" w:line="219" w:lineRule="auto"/>
              <w:ind w:left="74"/>
              <w:rPr>
                <w:sz w:val="22"/>
                <w:szCs w:val="22"/>
              </w:rPr>
            </w:pPr>
            <w:r>
              <w:rPr>
                <w:spacing w:val="1"/>
                <w:sz w:val="22"/>
                <w:szCs w:val="22"/>
              </w:rPr>
              <w:t>(7)销售管理</w:t>
            </w:r>
          </w:p>
          <w:p w14:paraId="7BE38212">
            <w:pPr>
              <w:pStyle w:val="6"/>
              <w:spacing w:before="48" w:line="214" w:lineRule="auto"/>
              <w:ind w:left="74"/>
              <w:rPr>
                <w:sz w:val="22"/>
                <w:szCs w:val="22"/>
              </w:rPr>
            </w:pPr>
            <w:r>
              <w:rPr>
                <w:spacing w:val="1"/>
                <w:sz w:val="22"/>
                <w:szCs w:val="22"/>
              </w:rPr>
              <w:t>(8)售后管理</w:t>
            </w:r>
          </w:p>
        </w:tc>
      </w:tr>
      <w:tr w14:paraId="415721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88" w:hRule="atLeast"/>
        </w:trPr>
        <w:tc>
          <w:tcPr>
            <w:tcW w:w="1034" w:type="dxa"/>
            <w:vMerge w:val="continue"/>
            <w:tcBorders>
              <w:top w:val="nil"/>
              <w:bottom w:val="nil"/>
            </w:tcBorders>
            <w:textDirection w:val="tbRlV"/>
            <w:vAlign w:val="top"/>
          </w:tcPr>
          <w:p w14:paraId="288862E2">
            <w:pPr>
              <w:rPr>
                <w:rFonts w:ascii="Arial"/>
                <w:sz w:val="21"/>
              </w:rPr>
            </w:pPr>
          </w:p>
        </w:tc>
        <w:tc>
          <w:tcPr>
            <w:tcW w:w="1488" w:type="dxa"/>
            <w:vMerge w:val="continue"/>
            <w:tcBorders>
              <w:top w:val="nil"/>
              <w:bottom w:val="nil"/>
            </w:tcBorders>
            <w:vAlign w:val="top"/>
          </w:tcPr>
          <w:p w14:paraId="6CB39B0D">
            <w:pPr>
              <w:rPr>
                <w:rFonts w:ascii="Arial"/>
                <w:sz w:val="21"/>
              </w:rPr>
            </w:pPr>
          </w:p>
        </w:tc>
        <w:tc>
          <w:tcPr>
            <w:tcW w:w="2018" w:type="dxa"/>
            <w:vAlign w:val="top"/>
          </w:tcPr>
          <w:p w14:paraId="2B8D598E">
            <w:pPr>
              <w:spacing w:line="260" w:lineRule="auto"/>
              <w:rPr>
                <w:rFonts w:ascii="Arial"/>
                <w:sz w:val="21"/>
              </w:rPr>
            </w:pPr>
          </w:p>
          <w:p w14:paraId="337C3753">
            <w:pPr>
              <w:spacing w:line="260" w:lineRule="auto"/>
              <w:rPr>
                <w:rFonts w:ascii="Arial"/>
                <w:sz w:val="21"/>
              </w:rPr>
            </w:pPr>
          </w:p>
          <w:p w14:paraId="110E5E38">
            <w:pPr>
              <w:pStyle w:val="6"/>
              <w:spacing w:before="72" w:line="261" w:lineRule="auto"/>
              <w:ind w:left="233" w:right="22" w:hanging="220"/>
              <w:rPr>
                <w:sz w:val="22"/>
                <w:szCs w:val="22"/>
              </w:rPr>
            </w:pPr>
            <w:r>
              <w:rPr>
                <w:spacing w:val="-1"/>
                <w:sz w:val="22"/>
                <w:szCs w:val="22"/>
              </w:rPr>
              <w:t>4.药品经营质量管理</w:t>
            </w:r>
            <w:r>
              <w:rPr>
                <w:spacing w:val="1"/>
                <w:sz w:val="22"/>
                <w:szCs w:val="22"/>
              </w:rPr>
              <w:t xml:space="preserve"> 规范附录的主要</w:t>
            </w:r>
          </w:p>
          <w:p w14:paraId="3A676622">
            <w:pPr>
              <w:pStyle w:val="6"/>
              <w:spacing w:before="17" w:line="219" w:lineRule="auto"/>
              <w:ind w:left="272"/>
              <w:rPr>
                <w:sz w:val="22"/>
                <w:szCs w:val="22"/>
              </w:rPr>
            </w:pPr>
            <w:r>
              <w:rPr>
                <w:spacing w:val="5"/>
                <w:sz w:val="22"/>
                <w:szCs w:val="22"/>
              </w:rPr>
              <w:t>内容</w:t>
            </w:r>
          </w:p>
        </w:tc>
        <w:tc>
          <w:tcPr>
            <w:tcW w:w="4579" w:type="dxa"/>
            <w:vAlign w:val="top"/>
          </w:tcPr>
          <w:p w14:paraId="513A60BA">
            <w:pPr>
              <w:pStyle w:val="6"/>
              <w:spacing w:before="103" w:line="219" w:lineRule="auto"/>
              <w:ind w:left="85"/>
              <w:rPr>
                <w:sz w:val="22"/>
                <w:szCs w:val="22"/>
              </w:rPr>
            </w:pPr>
            <w:r>
              <w:rPr>
                <w:sz w:val="22"/>
                <w:szCs w:val="22"/>
              </w:rPr>
              <w:t>(1)附录1冷藏、冷冻药品的储存与运输管理</w:t>
            </w:r>
          </w:p>
          <w:p w14:paraId="24C20DF2">
            <w:pPr>
              <w:pStyle w:val="6"/>
              <w:spacing w:before="69" w:line="219" w:lineRule="auto"/>
              <w:ind w:left="74"/>
              <w:rPr>
                <w:sz w:val="22"/>
                <w:szCs w:val="22"/>
              </w:rPr>
            </w:pPr>
            <w:r>
              <w:rPr>
                <w:sz w:val="22"/>
                <w:szCs w:val="22"/>
              </w:rPr>
              <w:t>(2)附录2药品经营企业计算机系统</w:t>
            </w:r>
          </w:p>
          <w:p w14:paraId="0A102C03">
            <w:pPr>
              <w:pStyle w:val="6"/>
              <w:spacing w:before="48" w:line="219" w:lineRule="auto"/>
              <w:ind w:left="74"/>
              <w:rPr>
                <w:sz w:val="22"/>
                <w:szCs w:val="22"/>
              </w:rPr>
            </w:pPr>
            <w:r>
              <w:rPr>
                <w:spacing w:val="1"/>
                <w:sz w:val="22"/>
                <w:szCs w:val="22"/>
              </w:rPr>
              <w:t>(3)附录3温湿度自动监测</w:t>
            </w:r>
          </w:p>
          <w:p w14:paraId="2024A024">
            <w:pPr>
              <w:pStyle w:val="6"/>
              <w:spacing w:before="59" w:line="219" w:lineRule="auto"/>
              <w:ind w:left="74"/>
              <w:rPr>
                <w:sz w:val="22"/>
                <w:szCs w:val="22"/>
              </w:rPr>
            </w:pPr>
            <w:r>
              <w:rPr>
                <w:sz w:val="22"/>
                <w:szCs w:val="22"/>
              </w:rPr>
              <w:t>(4)附录4药品收货与验收</w:t>
            </w:r>
          </w:p>
          <w:p w14:paraId="6D0B78C4">
            <w:pPr>
              <w:pStyle w:val="6"/>
              <w:spacing w:before="69" w:line="219" w:lineRule="auto"/>
              <w:ind w:left="74"/>
              <w:rPr>
                <w:sz w:val="22"/>
                <w:szCs w:val="22"/>
              </w:rPr>
            </w:pPr>
            <w:r>
              <w:rPr>
                <w:sz w:val="22"/>
                <w:szCs w:val="22"/>
              </w:rPr>
              <w:t>(5)附录5验证管理</w:t>
            </w:r>
          </w:p>
          <w:p w14:paraId="5D3CECA3">
            <w:pPr>
              <w:pStyle w:val="6"/>
              <w:spacing w:before="48" w:line="219" w:lineRule="auto"/>
              <w:ind w:left="74"/>
              <w:rPr>
                <w:sz w:val="22"/>
                <w:szCs w:val="22"/>
              </w:rPr>
            </w:pPr>
            <w:r>
              <w:rPr>
                <w:sz w:val="22"/>
                <w:szCs w:val="22"/>
              </w:rPr>
              <w:t>(6)附录6药品零售配送质量管理</w:t>
            </w:r>
          </w:p>
        </w:tc>
      </w:tr>
      <w:tr w14:paraId="265751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09" w:hRule="atLeast"/>
        </w:trPr>
        <w:tc>
          <w:tcPr>
            <w:tcW w:w="1034" w:type="dxa"/>
            <w:vMerge w:val="continue"/>
            <w:tcBorders>
              <w:top w:val="nil"/>
              <w:bottom w:val="nil"/>
            </w:tcBorders>
            <w:textDirection w:val="tbRlV"/>
            <w:vAlign w:val="top"/>
          </w:tcPr>
          <w:p w14:paraId="3FD50230">
            <w:pPr>
              <w:rPr>
                <w:rFonts w:ascii="Arial"/>
                <w:sz w:val="21"/>
              </w:rPr>
            </w:pPr>
          </w:p>
        </w:tc>
        <w:tc>
          <w:tcPr>
            <w:tcW w:w="1488" w:type="dxa"/>
            <w:vMerge w:val="continue"/>
            <w:tcBorders>
              <w:top w:val="nil"/>
            </w:tcBorders>
            <w:vAlign w:val="top"/>
          </w:tcPr>
          <w:p w14:paraId="04D1104E">
            <w:pPr>
              <w:rPr>
                <w:rFonts w:ascii="Arial"/>
                <w:sz w:val="21"/>
              </w:rPr>
            </w:pPr>
          </w:p>
        </w:tc>
        <w:tc>
          <w:tcPr>
            <w:tcW w:w="2018" w:type="dxa"/>
            <w:vAlign w:val="top"/>
          </w:tcPr>
          <w:p w14:paraId="44242DD2">
            <w:pPr>
              <w:pStyle w:val="6"/>
              <w:spacing w:before="88" w:line="254" w:lineRule="auto"/>
              <w:ind w:left="233" w:right="112" w:hanging="110"/>
              <w:rPr>
                <w:sz w:val="22"/>
                <w:szCs w:val="22"/>
              </w:rPr>
            </w:pPr>
            <w:r>
              <w:rPr>
                <w:spacing w:val="1"/>
                <w:sz w:val="22"/>
                <w:szCs w:val="22"/>
              </w:rPr>
              <w:t xml:space="preserve">5.药品经营质量管 理规范现场检查  指导原则的主要  </w:t>
            </w:r>
            <w:r>
              <w:rPr>
                <w:spacing w:val="35"/>
                <w:sz w:val="22"/>
                <w:szCs w:val="22"/>
              </w:rPr>
              <w:t>内容</w:t>
            </w:r>
          </w:p>
        </w:tc>
        <w:tc>
          <w:tcPr>
            <w:tcW w:w="4579" w:type="dxa"/>
            <w:vAlign w:val="top"/>
          </w:tcPr>
          <w:p w14:paraId="0CE85091">
            <w:pPr>
              <w:pStyle w:val="6"/>
              <w:spacing w:before="247" w:line="219" w:lineRule="auto"/>
              <w:jc w:val="right"/>
              <w:rPr>
                <w:sz w:val="22"/>
                <w:szCs w:val="22"/>
              </w:rPr>
            </w:pPr>
            <w:r>
              <w:rPr>
                <w:spacing w:val="-2"/>
                <w:sz w:val="22"/>
                <w:szCs w:val="22"/>
              </w:rPr>
              <w:t>(1)关于药品经营质量管理规范现场检查的说明</w:t>
            </w:r>
          </w:p>
          <w:p w14:paraId="1A4FC1F6">
            <w:pPr>
              <w:pStyle w:val="6"/>
              <w:spacing w:before="69" w:line="220" w:lineRule="auto"/>
              <w:ind w:left="74"/>
              <w:rPr>
                <w:sz w:val="22"/>
                <w:szCs w:val="22"/>
              </w:rPr>
            </w:pPr>
            <w:r>
              <w:rPr>
                <w:spacing w:val="2"/>
                <w:sz w:val="22"/>
                <w:szCs w:val="22"/>
              </w:rPr>
              <w:t>(2)药品批发企业的严重缺陷项目</w:t>
            </w:r>
          </w:p>
          <w:p w14:paraId="1491DB70">
            <w:pPr>
              <w:pStyle w:val="6"/>
              <w:spacing w:before="47" w:line="219" w:lineRule="auto"/>
              <w:ind w:left="74"/>
              <w:rPr>
                <w:sz w:val="22"/>
                <w:szCs w:val="22"/>
              </w:rPr>
            </w:pPr>
            <w:r>
              <w:rPr>
                <w:spacing w:val="2"/>
                <w:sz w:val="22"/>
                <w:szCs w:val="22"/>
              </w:rPr>
              <w:t>(3)药品零售企业的严重缺陷项目</w:t>
            </w:r>
          </w:p>
        </w:tc>
      </w:tr>
      <w:tr w14:paraId="52D952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64" w:hRule="atLeast"/>
        </w:trPr>
        <w:tc>
          <w:tcPr>
            <w:tcW w:w="1034" w:type="dxa"/>
            <w:vMerge w:val="continue"/>
            <w:tcBorders>
              <w:top w:val="nil"/>
            </w:tcBorders>
            <w:textDirection w:val="tbRlV"/>
            <w:vAlign w:val="top"/>
          </w:tcPr>
          <w:p w14:paraId="66693C07">
            <w:pPr>
              <w:rPr>
                <w:rFonts w:ascii="Arial"/>
                <w:sz w:val="21"/>
              </w:rPr>
            </w:pPr>
          </w:p>
        </w:tc>
        <w:tc>
          <w:tcPr>
            <w:tcW w:w="1488" w:type="dxa"/>
            <w:vAlign w:val="top"/>
          </w:tcPr>
          <w:p w14:paraId="402721B0">
            <w:pPr>
              <w:spacing w:line="353" w:lineRule="auto"/>
              <w:rPr>
                <w:rFonts w:ascii="Arial"/>
                <w:sz w:val="21"/>
              </w:rPr>
            </w:pPr>
          </w:p>
          <w:p w14:paraId="6D324928">
            <w:pPr>
              <w:pStyle w:val="6"/>
              <w:spacing w:before="71" w:line="270" w:lineRule="auto"/>
              <w:ind w:left="70" w:right="56" w:hanging="19"/>
              <w:jc w:val="both"/>
              <w:rPr>
                <w:sz w:val="22"/>
                <w:szCs w:val="22"/>
              </w:rPr>
            </w:pPr>
            <w:r>
              <w:rPr>
                <w:spacing w:val="-17"/>
                <w:sz w:val="22"/>
                <w:szCs w:val="22"/>
              </w:rPr>
              <w:t>(</w:t>
            </w:r>
            <w:r>
              <w:rPr>
                <w:spacing w:val="-36"/>
                <w:sz w:val="22"/>
                <w:szCs w:val="22"/>
              </w:rPr>
              <w:t xml:space="preserve"> </w:t>
            </w:r>
            <w:r>
              <w:rPr>
                <w:spacing w:val="-17"/>
                <w:sz w:val="22"/>
                <w:szCs w:val="22"/>
              </w:rPr>
              <w:t>三</w:t>
            </w:r>
            <w:r>
              <w:rPr>
                <w:spacing w:val="-37"/>
                <w:sz w:val="22"/>
                <w:szCs w:val="22"/>
              </w:rPr>
              <w:t xml:space="preserve"> </w:t>
            </w:r>
            <w:r>
              <w:rPr>
                <w:spacing w:val="-17"/>
                <w:sz w:val="22"/>
                <w:szCs w:val="22"/>
              </w:rPr>
              <w:t>)</w:t>
            </w:r>
            <w:r>
              <w:rPr>
                <w:spacing w:val="-34"/>
                <w:sz w:val="22"/>
                <w:szCs w:val="22"/>
              </w:rPr>
              <w:t xml:space="preserve"> </w:t>
            </w:r>
            <w:r>
              <w:rPr>
                <w:spacing w:val="-17"/>
                <w:sz w:val="22"/>
                <w:szCs w:val="22"/>
              </w:rPr>
              <w:t>处</w:t>
            </w:r>
            <w:r>
              <w:rPr>
                <w:spacing w:val="-37"/>
                <w:sz w:val="22"/>
                <w:szCs w:val="22"/>
              </w:rPr>
              <w:t xml:space="preserve"> </w:t>
            </w:r>
            <w:r>
              <w:rPr>
                <w:spacing w:val="-17"/>
                <w:sz w:val="22"/>
                <w:szCs w:val="22"/>
              </w:rPr>
              <w:t>方</w:t>
            </w:r>
            <w:r>
              <w:rPr>
                <w:spacing w:val="-35"/>
                <w:sz w:val="22"/>
                <w:szCs w:val="22"/>
              </w:rPr>
              <w:t xml:space="preserve"> </w:t>
            </w:r>
            <w:r>
              <w:rPr>
                <w:spacing w:val="-17"/>
                <w:sz w:val="22"/>
                <w:szCs w:val="22"/>
              </w:rPr>
              <w:t>药</w:t>
            </w:r>
            <w:r>
              <w:rPr>
                <w:sz w:val="22"/>
                <w:szCs w:val="22"/>
              </w:rPr>
              <w:t xml:space="preserve"> </w:t>
            </w:r>
            <w:r>
              <w:rPr>
                <w:spacing w:val="2"/>
                <w:sz w:val="22"/>
                <w:szCs w:val="22"/>
              </w:rPr>
              <w:t>与非处方药的</w:t>
            </w:r>
            <w:r>
              <w:rPr>
                <w:spacing w:val="4"/>
                <w:sz w:val="22"/>
                <w:szCs w:val="22"/>
              </w:rPr>
              <w:t xml:space="preserve"> </w:t>
            </w:r>
            <w:r>
              <w:rPr>
                <w:spacing w:val="-1"/>
                <w:sz w:val="22"/>
                <w:szCs w:val="22"/>
              </w:rPr>
              <w:t>经营管理</w:t>
            </w:r>
          </w:p>
        </w:tc>
        <w:tc>
          <w:tcPr>
            <w:tcW w:w="2018" w:type="dxa"/>
            <w:vAlign w:val="top"/>
          </w:tcPr>
          <w:p w14:paraId="17FF9308">
            <w:pPr>
              <w:pStyle w:val="6"/>
              <w:spacing w:before="118" w:line="263" w:lineRule="auto"/>
              <w:ind w:left="233" w:right="3" w:hanging="220"/>
              <w:rPr>
                <w:sz w:val="22"/>
                <w:szCs w:val="22"/>
              </w:rPr>
            </w:pPr>
            <w:r>
              <w:rPr>
                <w:spacing w:val="1"/>
                <w:sz w:val="22"/>
                <w:szCs w:val="22"/>
              </w:rPr>
              <w:t>1.药品上市许可持有</w:t>
            </w:r>
            <w:r>
              <w:rPr>
                <w:sz w:val="22"/>
                <w:szCs w:val="22"/>
              </w:rPr>
              <w:t xml:space="preserve"> </w:t>
            </w:r>
            <w:r>
              <w:rPr>
                <w:spacing w:val="1"/>
                <w:sz w:val="22"/>
                <w:szCs w:val="22"/>
              </w:rPr>
              <w:t>人、批发企业实</w:t>
            </w:r>
          </w:p>
          <w:p w14:paraId="236BDFBC">
            <w:pPr>
              <w:pStyle w:val="6"/>
              <w:spacing w:before="4" w:line="253" w:lineRule="auto"/>
              <w:ind w:left="233" w:right="217"/>
              <w:rPr>
                <w:sz w:val="22"/>
                <w:szCs w:val="22"/>
              </w:rPr>
            </w:pPr>
            <w:r>
              <w:rPr>
                <w:spacing w:val="-2"/>
                <w:sz w:val="22"/>
                <w:szCs w:val="22"/>
              </w:rPr>
              <w:t>施处方药与非处</w:t>
            </w:r>
            <w:r>
              <w:rPr>
                <w:spacing w:val="5"/>
                <w:sz w:val="22"/>
                <w:szCs w:val="22"/>
              </w:rPr>
              <w:t xml:space="preserve"> </w:t>
            </w:r>
            <w:r>
              <w:rPr>
                <w:spacing w:val="2"/>
                <w:sz w:val="22"/>
                <w:szCs w:val="22"/>
              </w:rPr>
              <w:t xml:space="preserve">方药分类管理的 </w:t>
            </w:r>
            <w:r>
              <w:rPr>
                <w:spacing w:val="37"/>
                <w:sz w:val="22"/>
                <w:szCs w:val="22"/>
              </w:rPr>
              <w:t>规定</w:t>
            </w:r>
          </w:p>
        </w:tc>
        <w:tc>
          <w:tcPr>
            <w:tcW w:w="4579" w:type="dxa"/>
            <w:vAlign w:val="top"/>
          </w:tcPr>
          <w:p w14:paraId="62E286A9">
            <w:pPr>
              <w:spacing w:line="271" w:lineRule="auto"/>
              <w:rPr>
                <w:rFonts w:ascii="Arial"/>
                <w:sz w:val="21"/>
              </w:rPr>
            </w:pPr>
          </w:p>
          <w:p w14:paraId="40579EAA">
            <w:pPr>
              <w:spacing w:line="272" w:lineRule="auto"/>
              <w:rPr>
                <w:rFonts w:ascii="Arial"/>
                <w:sz w:val="21"/>
              </w:rPr>
            </w:pPr>
          </w:p>
          <w:p w14:paraId="74A71CB8">
            <w:pPr>
              <w:pStyle w:val="6"/>
              <w:spacing w:before="71" w:line="236" w:lineRule="auto"/>
              <w:ind w:left="74" w:right="75"/>
              <w:rPr>
                <w:sz w:val="22"/>
                <w:szCs w:val="22"/>
              </w:rPr>
            </w:pPr>
            <w:r>
              <w:rPr>
                <w:sz w:val="22"/>
                <w:szCs w:val="22"/>
              </w:rPr>
              <w:t>药品上市许可持有人、批发企业销售处方药与</w:t>
            </w:r>
            <w:r>
              <w:rPr>
                <w:spacing w:val="17"/>
                <w:sz w:val="22"/>
                <w:szCs w:val="22"/>
              </w:rPr>
              <w:t xml:space="preserve"> </w:t>
            </w:r>
            <w:r>
              <w:rPr>
                <w:spacing w:val="1"/>
                <w:sz w:val="22"/>
                <w:szCs w:val="22"/>
              </w:rPr>
              <w:t>非处方药的基本要求</w:t>
            </w:r>
          </w:p>
        </w:tc>
      </w:tr>
    </w:tbl>
    <w:p w14:paraId="247F08A1">
      <w:pPr>
        <w:pStyle w:val="2"/>
      </w:pPr>
    </w:p>
    <w:p w14:paraId="78295B53">
      <w:pPr>
        <w:sectPr>
          <w:footerReference r:id="rId17" w:type="default"/>
          <w:pgSz w:w="12250" w:h="16500"/>
          <w:pgMar w:top="1402" w:right="1495" w:bottom="1124" w:left="1624" w:header="0" w:footer="989" w:gutter="0"/>
          <w:cols w:space="720" w:num="1"/>
        </w:sectPr>
      </w:pPr>
    </w:p>
    <w:p w14:paraId="3C1D0D2B">
      <w:pPr>
        <w:spacing w:before="176" w:line="220" w:lineRule="auto"/>
        <w:ind w:left="8414"/>
        <w:rPr>
          <w:rFonts w:ascii="宋体" w:hAnsi="宋体" w:eastAsia="宋体" w:cs="宋体"/>
          <w:sz w:val="21"/>
          <w:szCs w:val="21"/>
        </w:rPr>
      </w:pPr>
      <w:r>
        <w:rPr>
          <w:rFonts w:ascii="宋体" w:hAnsi="宋体" w:eastAsia="宋体" w:cs="宋体"/>
          <w:spacing w:val="4"/>
          <w:sz w:val="21"/>
          <w:szCs w:val="21"/>
        </w:rPr>
        <w:t>续表</w:t>
      </w:r>
    </w:p>
    <w:p w14:paraId="6B6D64D1">
      <w:pPr>
        <w:spacing w:line="57" w:lineRule="auto"/>
        <w:rPr>
          <w:rFonts w:ascii="Arial"/>
          <w:sz w:val="2"/>
        </w:rPr>
      </w:pPr>
    </w:p>
    <w:tbl>
      <w:tblPr>
        <w:tblStyle w:val="5"/>
        <w:tblW w:w="91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34"/>
        <w:gridCol w:w="1478"/>
        <w:gridCol w:w="2038"/>
        <w:gridCol w:w="4560"/>
      </w:tblGrid>
      <w:tr w14:paraId="2177A3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1034" w:type="dxa"/>
            <w:shd w:val="clear" w:color="auto" w:fill="D1D2D4"/>
            <w:vAlign w:val="top"/>
          </w:tcPr>
          <w:p w14:paraId="72086E58">
            <w:pPr>
              <w:pStyle w:val="6"/>
              <w:spacing w:before="91" w:line="220" w:lineRule="auto"/>
              <w:ind w:left="188"/>
            </w:pPr>
            <w:r>
              <w:rPr>
                <w:b/>
                <w:bCs/>
                <w:spacing w:val="-5"/>
              </w:rPr>
              <w:t>大单元</w:t>
            </w:r>
          </w:p>
        </w:tc>
        <w:tc>
          <w:tcPr>
            <w:tcW w:w="1478" w:type="dxa"/>
            <w:shd w:val="clear" w:color="auto" w:fill="D1D2D4"/>
            <w:vAlign w:val="top"/>
          </w:tcPr>
          <w:p w14:paraId="25DA6803">
            <w:pPr>
              <w:pStyle w:val="6"/>
              <w:spacing w:before="91" w:line="220" w:lineRule="auto"/>
              <w:ind w:left="414"/>
            </w:pPr>
            <w:r>
              <w:rPr>
                <w:b/>
                <w:bCs/>
                <w:spacing w:val="-6"/>
              </w:rPr>
              <w:t>小单元</w:t>
            </w:r>
          </w:p>
        </w:tc>
        <w:tc>
          <w:tcPr>
            <w:tcW w:w="2038" w:type="dxa"/>
            <w:shd w:val="clear" w:color="auto" w:fill="D1D2D4"/>
            <w:vAlign w:val="top"/>
          </w:tcPr>
          <w:p w14:paraId="12E96A24">
            <w:pPr>
              <w:pStyle w:val="6"/>
              <w:spacing w:before="93" w:line="222" w:lineRule="auto"/>
              <w:ind w:left="796"/>
            </w:pPr>
            <w:r>
              <w:rPr>
                <w:b/>
                <w:bCs/>
                <w:spacing w:val="14"/>
              </w:rPr>
              <w:t>细目</w:t>
            </w:r>
          </w:p>
        </w:tc>
        <w:tc>
          <w:tcPr>
            <w:tcW w:w="4560" w:type="dxa"/>
            <w:shd w:val="clear" w:color="auto" w:fill="D1D2D4"/>
            <w:vAlign w:val="top"/>
          </w:tcPr>
          <w:p w14:paraId="4404832D">
            <w:pPr>
              <w:pStyle w:val="6"/>
              <w:spacing w:before="93" w:line="222" w:lineRule="auto"/>
              <w:ind w:left="2068"/>
            </w:pPr>
            <w:r>
              <w:rPr>
                <w:b/>
                <w:bCs/>
                <w:spacing w:val="4"/>
              </w:rPr>
              <w:t>要点</w:t>
            </w:r>
          </w:p>
        </w:tc>
      </w:tr>
      <w:tr w14:paraId="2924DD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1034" w:type="dxa"/>
            <w:vMerge w:val="restart"/>
            <w:tcBorders>
              <w:bottom w:val="nil"/>
            </w:tcBorders>
            <w:textDirection w:val="tbRlV"/>
            <w:vAlign w:val="top"/>
          </w:tcPr>
          <w:p w14:paraId="5E7EF3A8">
            <w:pPr>
              <w:spacing w:line="335" w:lineRule="auto"/>
              <w:rPr>
                <w:rFonts w:ascii="Arial"/>
                <w:sz w:val="21"/>
              </w:rPr>
            </w:pPr>
          </w:p>
          <w:p w14:paraId="4DC30134">
            <w:pPr>
              <w:pStyle w:val="6"/>
              <w:spacing w:before="71" w:line="200" w:lineRule="auto"/>
              <w:ind w:left="204"/>
            </w:pPr>
            <w:r>
              <w:t>四</w:t>
            </w:r>
            <w:r>
              <w:rPr>
                <w:spacing w:val="68"/>
              </w:rPr>
              <w:t xml:space="preserve"> </w:t>
            </w:r>
            <w:r>
              <w:t>药</w:t>
            </w:r>
            <w:r>
              <w:rPr>
                <w:spacing w:val="68"/>
              </w:rPr>
              <w:t xml:space="preserve"> </w:t>
            </w:r>
            <w:r>
              <w:t>品</w:t>
            </w:r>
            <w:r>
              <w:rPr>
                <w:spacing w:val="68"/>
              </w:rPr>
              <w:t xml:space="preserve"> </w:t>
            </w:r>
            <w:r>
              <w:t>经</w:t>
            </w:r>
            <w:r>
              <w:rPr>
                <w:spacing w:val="69"/>
              </w:rPr>
              <w:t xml:space="preserve"> </w:t>
            </w:r>
            <w:r>
              <w:t>营</w:t>
            </w:r>
            <w:r>
              <w:rPr>
                <w:spacing w:val="68"/>
              </w:rPr>
              <w:t xml:space="preserve"> </w:t>
            </w:r>
            <w:r>
              <w:t>管</w:t>
            </w:r>
            <w:r>
              <w:rPr>
                <w:spacing w:val="69"/>
              </w:rPr>
              <w:t xml:space="preserve"> </w:t>
            </w:r>
            <w:r>
              <w:t>理</w:t>
            </w:r>
          </w:p>
        </w:tc>
        <w:tc>
          <w:tcPr>
            <w:tcW w:w="1478" w:type="dxa"/>
            <w:vAlign w:val="top"/>
          </w:tcPr>
          <w:p w14:paraId="73F742D8">
            <w:pPr>
              <w:pStyle w:val="6"/>
              <w:spacing w:before="238" w:line="287" w:lineRule="auto"/>
              <w:ind w:left="71" w:right="47" w:hanging="20"/>
              <w:jc w:val="both"/>
            </w:pPr>
            <w:r>
              <w:rPr>
                <w:spacing w:val="-16"/>
              </w:rPr>
              <w:t>(</w:t>
            </w:r>
            <w:r>
              <w:rPr>
                <w:spacing w:val="-24"/>
              </w:rPr>
              <w:t xml:space="preserve"> </w:t>
            </w:r>
            <w:r>
              <w:rPr>
                <w:spacing w:val="-16"/>
              </w:rPr>
              <w:t>三</w:t>
            </w:r>
            <w:r>
              <w:rPr>
                <w:spacing w:val="-23"/>
              </w:rPr>
              <w:t xml:space="preserve"> </w:t>
            </w:r>
            <w:r>
              <w:rPr>
                <w:spacing w:val="-16"/>
              </w:rPr>
              <w:t>)</w:t>
            </w:r>
            <w:r>
              <w:rPr>
                <w:spacing w:val="-19"/>
              </w:rPr>
              <w:t xml:space="preserve"> </w:t>
            </w:r>
            <w:r>
              <w:rPr>
                <w:spacing w:val="-16"/>
              </w:rPr>
              <w:t>处</w:t>
            </w:r>
            <w:r>
              <w:rPr>
                <w:spacing w:val="-23"/>
              </w:rPr>
              <w:t xml:space="preserve"> </w:t>
            </w:r>
            <w:r>
              <w:rPr>
                <w:spacing w:val="-16"/>
              </w:rPr>
              <w:t>方</w:t>
            </w:r>
            <w:r>
              <w:rPr>
                <w:spacing w:val="-22"/>
              </w:rPr>
              <w:t xml:space="preserve"> </w:t>
            </w:r>
            <w:r>
              <w:rPr>
                <w:spacing w:val="-16"/>
              </w:rPr>
              <w:t>药</w:t>
            </w:r>
            <w:r>
              <w:t xml:space="preserve"> </w:t>
            </w:r>
            <w:r>
              <w:rPr>
                <w:spacing w:val="7"/>
              </w:rPr>
              <w:t>与非处方药的</w:t>
            </w:r>
            <w:r>
              <w:rPr>
                <w:spacing w:val="3"/>
              </w:rPr>
              <w:t xml:space="preserve"> </w:t>
            </w:r>
            <w:r>
              <w:rPr>
                <w:spacing w:val="-2"/>
              </w:rPr>
              <w:t>经营管理</w:t>
            </w:r>
          </w:p>
        </w:tc>
        <w:tc>
          <w:tcPr>
            <w:tcW w:w="2038" w:type="dxa"/>
            <w:vAlign w:val="top"/>
          </w:tcPr>
          <w:p w14:paraId="7FAEB87E">
            <w:pPr>
              <w:pStyle w:val="6"/>
              <w:spacing w:before="79" w:line="281" w:lineRule="auto"/>
              <w:ind w:left="283" w:right="54"/>
            </w:pPr>
            <w:r>
              <w:rPr>
                <w:spacing w:val="1"/>
              </w:rPr>
              <w:t>2.药品零售企业实</w:t>
            </w:r>
            <w:r>
              <w:t xml:space="preserve"> </w:t>
            </w:r>
            <w:r>
              <w:rPr>
                <w:spacing w:val="-1"/>
              </w:rPr>
              <w:t>施处方药与非处</w:t>
            </w:r>
          </w:p>
          <w:p w14:paraId="2813E52C">
            <w:pPr>
              <w:pStyle w:val="6"/>
              <w:spacing w:before="1" w:line="259" w:lineRule="auto"/>
              <w:ind w:left="283" w:right="258"/>
            </w:pPr>
            <w:r>
              <w:rPr>
                <w:spacing w:val="2"/>
              </w:rPr>
              <w:t>方药分类管理的</w:t>
            </w:r>
            <w:r>
              <w:rPr>
                <w:spacing w:val="1"/>
              </w:rPr>
              <w:t xml:space="preserve"> </w:t>
            </w:r>
            <w:r>
              <w:rPr>
                <w:spacing w:val="6"/>
              </w:rPr>
              <w:t>规定</w:t>
            </w:r>
          </w:p>
        </w:tc>
        <w:tc>
          <w:tcPr>
            <w:tcW w:w="4560" w:type="dxa"/>
            <w:vAlign w:val="top"/>
          </w:tcPr>
          <w:p w14:paraId="4EF344F2">
            <w:pPr>
              <w:spacing w:line="346" w:lineRule="auto"/>
              <w:rPr>
                <w:rFonts w:ascii="Arial"/>
                <w:sz w:val="21"/>
              </w:rPr>
            </w:pPr>
          </w:p>
          <w:p w14:paraId="3EC0F860">
            <w:pPr>
              <w:pStyle w:val="6"/>
              <w:spacing w:before="69" w:line="219" w:lineRule="auto"/>
              <w:ind w:left="65"/>
            </w:pPr>
            <w:r>
              <w:t>(1)药品零售企业销售处方药的基本要求</w:t>
            </w:r>
          </w:p>
          <w:p w14:paraId="30300E81">
            <w:pPr>
              <w:pStyle w:val="6"/>
              <w:spacing w:before="80" w:line="219" w:lineRule="auto"/>
              <w:ind w:left="65"/>
            </w:pPr>
            <w:r>
              <w:t>(2)药品零售企业销售非处方药的基本要求</w:t>
            </w:r>
          </w:p>
        </w:tc>
      </w:tr>
      <w:tr w14:paraId="2F211D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9" w:hRule="atLeast"/>
        </w:trPr>
        <w:tc>
          <w:tcPr>
            <w:tcW w:w="1034" w:type="dxa"/>
            <w:vMerge w:val="continue"/>
            <w:tcBorders>
              <w:top w:val="nil"/>
              <w:bottom w:val="nil"/>
            </w:tcBorders>
            <w:textDirection w:val="tbRlV"/>
            <w:vAlign w:val="top"/>
          </w:tcPr>
          <w:p w14:paraId="3A771143">
            <w:pPr>
              <w:rPr>
                <w:rFonts w:ascii="Arial"/>
                <w:sz w:val="21"/>
              </w:rPr>
            </w:pPr>
          </w:p>
        </w:tc>
        <w:tc>
          <w:tcPr>
            <w:tcW w:w="1478" w:type="dxa"/>
            <w:vMerge w:val="restart"/>
            <w:tcBorders>
              <w:bottom w:val="nil"/>
            </w:tcBorders>
            <w:vAlign w:val="top"/>
          </w:tcPr>
          <w:p w14:paraId="3CF081B2">
            <w:pPr>
              <w:spacing w:line="244" w:lineRule="auto"/>
              <w:rPr>
                <w:rFonts w:ascii="Arial"/>
                <w:sz w:val="21"/>
              </w:rPr>
            </w:pPr>
          </w:p>
          <w:p w14:paraId="255F290F">
            <w:pPr>
              <w:spacing w:line="245" w:lineRule="auto"/>
              <w:rPr>
                <w:rFonts w:ascii="Arial"/>
                <w:sz w:val="21"/>
              </w:rPr>
            </w:pPr>
          </w:p>
          <w:p w14:paraId="65A03540">
            <w:pPr>
              <w:pStyle w:val="6"/>
              <w:spacing w:before="68" w:line="265" w:lineRule="auto"/>
              <w:ind w:left="91" w:right="48" w:hanging="40"/>
            </w:pPr>
            <w:r>
              <w:rPr>
                <w:spacing w:val="-18"/>
              </w:rPr>
              <w:t>( 四</w:t>
            </w:r>
            <w:r>
              <w:rPr>
                <w:spacing w:val="-21"/>
              </w:rPr>
              <w:t xml:space="preserve"> </w:t>
            </w:r>
            <w:r>
              <w:rPr>
                <w:spacing w:val="-18"/>
              </w:rPr>
              <w:t>) 药 品</w:t>
            </w:r>
            <w:r>
              <w:rPr>
                <w:spacing w:val="-25"/>
              </w:rPr>
              <w:t xml:space="preserve"> </w:t>
            </w:r>
            <w:r>
              <w:rPr>
                <w:spacing w:val="-18"/>
              </w:rPr>
              <w:t>进</w:t>
            </w:r>
            <w:r>
              <w:t xml:space="preserve"> </w:t>
            </w:r>
            <w:r>
              <w:rPr>
                <w:spacing w:val="1"/>
              </w:rPr>
              <w:t>出口管理</w:t>
            </w:r>
          </w:p>
        </w:tc>
        <w:tc>
          <w:tcPr>
            <w:tcW w:w="2038" w:type="dxa"/>
            <w:vAlign w:val="top"/>
          </w:tcPr>
          <w:p w14:paraId="60A7E83C">
            <w:pPr>
              <w:pStyle w:val="6"/>
              <w:spacing w:before="139" w:line="268" w:lineRule="auto"/>
              <w:ind w:left="283"/>
            </w:pPr>
            <w:r>
              <w:rPr>
                <w:spacing w:val="-16"/>
              </w:rPr>
              <w:t>1.药品进</w:t>
            </w:r>
            <w:r>
              <w:rPr>
                <w:spacing w:val="-15"/>
              </w:rPr>
              <w:t>出口的基</w:t>
            </w:r>
            <w:r>
              <w:rPr>
                <w:spacing w:val="-10"/>
              </w:rPr>
              <w:t>本</w:t>
            </w:r>
            <w:r>
              <w:rPr>
                <w:spacing w:val="3"/>
              </w:rPr>
              <w:t xml:space="preserve"> </w:t>
            </w:r>
            <w:r>
              <w:rPr>
                <w:spacing w:val="-3"/>
              </w:rPr>
              <w:t>情况</w:t>
            </w:r>
          </w:p>
        </w:tc>
        <w:tc>
          <w:tcPr>
            <w:tcW w:w="4560" w:type="dxa"/>
            <w:vAlign w:val="top"/>
          </w:tcPr>
          <w:p w14:paraId="5BDFC628">
            <w:pPr>
              <w:pStyle w:val="6"/>
              <w:spacing w:before="110" w:line="220" w:lineRule="auto"/>
              <w:ind w:left="65"/>
            </w:pPr>
            <w:r>
              <w:t>(1)药品进出口目录</w:t>
            </w:r>
          </w:p>
          <w:p w14:paraId="3E5DD4CE">
            <w:pPr>
              <w:pStyle w:val="6"/>
              <w:spacing w:before="89" w:line="219" w:lineRule="auto"/>
              <w:ind w:left="65"/>
            </w:pPr>
            <w:r>
              <w:t>(2)药品进出口许可证管理系统</w:t>
            </w:r>
          </w:p>
        </w:tc>
      </w:tr>
      <w:tr w14:paraId="0CAFAE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1034" w:type="dxa"/>
            <w:vMerge w:val="continue"/>
            <w:tcBorders>
              <w:top w:val="nil"/>
            </w:tcBorders>
            <w:textDirection w:val="tbRlV"/>
            <w:vAlign w:val="top"/>
          </w:tcPr>
          <w:p w14:paraId="765FC28A">
            <w:pPr>
              <w:rPr>
                <w:rFonts w:ascii="Arial"/>
                <w:sz w:val="21"/>
              </w:rPr>
            </w:pPr>
          </w:p>
        </w:tc>
        <w:tc>
          <w:tcPr>
            <w:tcW w:w="1478" w:type="dxa"/>
            <w:vMerge w:val="continue"/>
            <w:tcBorders>
              <w:top w:val="nil"/>
            </w:tcBorders>
            <w:vAlign w:val="top"/>
          </w:tcPr>
          <w:p w14:paraId="28484005">
            <w:pPr>
              <w:rPr>
                <w:rFonts w:ascii="Arial"/>
                <w:sz w:val="21"/>
              </w:rPr>
            </w:pPr>
          </w:p>
        </w:tc>
        <w:tc>
          <w:tcPr>
            <w:tcW w:w="2038" w:type="dxa"/>
            <w:vAlign w:val="top"/>
          </w:tcPr>
          <w:p w14:paraId="5D17395F">
            <w:pPr>
              <w:rPr>
                <w:rFonts w:ascii="Arial"/>
                <w:sz w:val="21"/>
              </w:rPr>
            </w:pPr>
          </w:p>
          <w:p w14:paraId="4D47CE69">
            <w:pPr>
              <w:pStyle w:val="6"/>
              <w:spacing w:before="69" w:line="219" w:lineRule="auto"/>
              <w:ind w:left="283"/>
            </w:pPr>
            <w:r>
              <w:rPr>
                <w:spacing w:val="-2"/>
              </w:rPr>
              <w:t>2.药品进口管理</w:t>
            </w:r>
          </w:p>
        </w:tc>
        <w:tc>
          <w:tcPr>
            <w:tcW w:w="4560" w:type="dxa"/>
            <w:vAlign w:val="top"/>
          </w:tcPr>
          <w:p w14:paraId="3B816AA4">
            <w:pPr>
              <w:pStyle w:val="6"/>
              <w:spacing w:before="140" w:line="219" w:lineRule="auto"/>
              <w:ind w:left="65"/>
            </w:pPr>
            <w:r>
              <w:t>(1)药品进口监督管理</w:t>
            </w:r>
          </w:p>
          <w:p w14:paraId="17FABD40">
            <w:pPr>
              <w:pStyle w:val="6"/>
              <w:spacing w:before="80" w:line="219" w:lineRule="auto"/>
              <w:ind w:left="65"/>
            </w:pPr>
            <w:r>
              <w:t>(2)特殊情形药品进口管理</w:t>
            </w:r>
          </w:p>
        </w:tc>
      </w:tr>
      <w:tr w14:paraId="16BA03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0" w:hRule="atLeast"/>
        </w:trPr>
        <w:tc>
          <w:tcPr>
            <w:tcW w:w="1034" w:type="dxa"/>
            <w:vMerge w:val="restart"/>
            <w:tcBorders>
              <w:bottom w:val="nil"/>
            </w:tcBorders>
            <w:textDirection w:val="tbRlV"/>
            <w:vAlign w:val="top"/>
          </w:tcPr>
          <w:p w14:paraId="409291C3">
            <w:pPr>
              <w:spacing w:line="364" w:lineRule="auto"/>
              <w:rPr>
                <w:rFonts w:ascii="Arial"/>
                <w:sz w:val="21"/>
              </w:rPr>
            </w:pPr>
          </w:p>
          <w:p w14:paraId="69E68D2F">
            <w:pPr>
              <w:pStyle w:val="6"/>
              <w:spacing w:before="70" w:line="202" w:lineRule="auto"/>
              <w:ind w:left="3213"/>
            </w:pPr>
            <w:r>
              <w:rPr>
                <w:spacing w:val="-1"/>
              </w:rPr>
              <w:t>五</w:t>
            </w:r>
            <w:r>
              <w:rPr>
                <w:spacing w:val="61"/>
              </w:rPr>
              <w:t xml:space="preserve"> </w:t>
            </w:r>
            <w:r>
              <w:rPr>
                <w:spacing w:val="-1"/>
              </w:rPr>
              <w:t>医</w:t>
            </w:r>
            <w:r>
              <w:rPr>
                <w:spacing w:val="53"/>
              </w:rPr>
              <w:t xml:space="preserve"> </w:t>
            </w:r>
            <w:r>
              <w:rPr>
                <w:spacing w:val="-1"/>
              </w:rPr>
              <w:t>疗</w:t>
            </w:r>
            <w:r>
              <w:rPr>
                <w:spacing w:val="53"/>
              </w:rPr>
              <w:t xml:space="preserve"> </w:t>
            </w:r>
            <w:r>
              <w:rPr>
                <w:spacing w:val="-1"/>
              </w:rPr>
              <w:t>机</w:t>
            </w:r>
            <w:r>
              <w:rPr>
                <w:spacing w:val="53"/>
              </w:rPr>
              <w:t xml:space="preserve"> </w:t>
            </w:r>
            <w:r>
              <w:rPr>
                <w:spacing w:val="-1"/>
              </w:rPr>
              <w:t>构</w:t>
            </w:r>
            <w:r>
              <w:rPr>
                <w:spacing w:val="53"/>
              </w:rPr>
              <w:t xml:space="preserve"> </w:t>
            </w:r>
            <w:r>
              <w:rPr>
                <w:spacing w:val="-1"/>
              </w:rPr>
              <w:t>药</w:t>
            </w:r>
            <w:r>
              <w:rPr>
                <w:spacing w:val="53"/>
              </w:rPr>
              <w:t xml:space="preserve"> </w:t>
            </w:r>
            <w:r>
              <w:rPr>
                <w:spacing w:val="-1"/>
              </w:rPr>
              <w:t>事</w:t>
            </w:r>
            <w:r>
              <w:rPr>
                <w:spacing w:val="53"/>
              </w:rPr>
              <w:t xml:space="preserve"> </w:t>
            </w:r>
            <w:r>
              <w:rPr>
                <w:spacing w:val="-1"/>
              </w:rPr>
              <w:t>管</w:t>
            </w:r>
            <w:r>
              <w:rPr>
                <w:spacing w:val="53"/>
              </w:rPr>
              <w:t xml:space="preserve"> </w:t>
            </w:r>
            <w:r>
              <w:rPr>
                <w:spacing w:val="-1"/>
              </w:rPr>
              <w:t>理</w:t>
            </w:r>
          </w:p>
        </w:tc>
        <w:tc>
          <w:tcPr>
            <w:tcW w:w="1478" w:type="dxa"/>
            <w:vMerge w:val="restart"/>
            <w:tcBorders>
              <w:bottom w:val="nil"/>
            </w:tcBorders>
            <w:vAlign w:val="top"/>
          </w:tcPr>
          <w:p w14:paraId="542601B7">
            <w:pPr>
              <w:spacing w:line="274" w:lineRule="auto"/>
              <w:rPr>
                <w:rFonts w:ascii="Arial"/>
                <w:sz w:val="21"/>
              </w:rPr>
            </w:pPr>
          </w:p>
          <w:p w14:paraId="4E109ED3">
            <w:pPr>
              <w:spacing w:line="274" w:lineRule="auto"/>
              <w:rPr>
                <w:rFonts w:ascii="Arial"/>
                <w:sz w:val="21"/>
              </w:rPr>
            </w:pPr>
          </w:p>
          <w:p w14:paraId="78E91B1A">
            <w:pPr>
              <w:pStyle w:val="6"/>
              <w:spacing w:before="69" w:line="288" w:lineRule="auto"/>
              <w:ind w:left="81" w:right="48" w:hanging="30"/>
              <w:jc w:val="both"/>
            </w:pPr>
            <w:r>
              <w:rPr>
                <w:spacing w:val="-17"/>
              </w:rPr>
              <w:t>(</w:t>
            </w:r>
            <w:r>
              <w:rPr>
                <w:spacing w:val="-19"/>
              </w:rPr>
              <w:t xml:space="preserve"> </w:t>
            </w:r>
            <w:r>
              <w:rPr>
                <w:spacing w:val="-17"/>
              </w:rPr>
              <w:t>一</w:t>
            </w:r>
            <w:r>
              <w:rPr>
                <w:spacing w:val="-23"/>
              </w:rPr>
              <w:t xml:space="preserve"> </w:t>
            </w:r>
            <w:r>
              <w:rPr>
                <w:spacing w:val="-17"/>
              </w:rPr>
              <w:t>)</w:t>
            </w:r>
            <w:r>
              <w:rPr>
                <w:spacing w:val="-14"/>
              </w:rPr>
              <w:t xml:space="preserve"> </w:t>
            </w:r>
            <w:r>
              <w:rPr>
                <w:spacing w:val="-17"/>
              </w:rPr>
              <w:t>医</w:t>
            </w:r>
            <w:r>
              <w:rPr>
                <w:spacing w:val="-25"/>
              </w:rPr>
              <w:t xml:space="preserve"> </w:t>
            </w:r>
            <w:r>
              <w:rPr>
                <w:spacing w:val="-17"/>
              </w:rPr>
              <w:t>疗</w:t>
            </w:r>
            <w:r>
              <w:rPr>
                <w:spacing w:val="-25"/>
              </w:rPr>
              <w:t xml:space="preserve"> </w:t>
            </w:r>
            <w:r>
              <w:rPr>
                <w:spacing w:val="-17"/>
              </w:rPr>
              <w:t>机</w:t>
            </w:r>
            <w:r>
              <w:t xml:space="preserve"> </w:t>
            </w:r>
            <w:r>
              <w:rPr>
                <w:spacing w:val="1"/>
              </w:rPr>
              <w:t>构药事管理机</w:t>
            </w:r>
            <w:r>
              <w:rPr>
                <w:spacing w:val="2"/>
              </w:rPr>
              <w:t xml:space="preserve"> </w:t>
            </w:r>
            <w:r>
              <w:rPr>
                <w:spacing w:val="3"/>
              </w:rPr>
              <w:t>构和职责</w:t>
            </w:r>
          </w:p>
        </w:tc>
        <w:tc>
          <w:tcPr>
            <w:tcW w:w="2038" w:type="dxa"/>
            <w:vAlign w:val="top"/>
          </w:tcPr>
          <w:p w14:paraId="5B7A2A9C">
            <w:pPr>
              <w:pStyle w:val="6"/>
              <w:spacing w:before="80" w:line="259" w:lineRule="auto"/>
              <w:ind w:left="283"/>
            </w:pPr>
            <w:r>
              <w:rPr>
                <w:spacing w:val="-16"/>
              </w:rPr>
              <w:t>1.医疗机构药</w:t>
            </w:r>
            <w:r>
              <w:rPr>
                <w:spacing w:val="-15"/>
              </w:rPr>
              <w:t>事管</w:t>
            </w:r>
            <w:r>
              <w:rPr>
                <w:spacing w:val="-8"/>
              </w:rPr>
              <w:t>理</w:t>
            </w:r>
            <w:r>
              <w:rPr>
                <w:spacing w:val="3"/>
              </w:rPr>
              <w:t xml:space="preserve"> </w:t>
            </w:r>
            <w:r>
              <w:rPr>
                <w:spacing w:val="-2"/>
              </w:rPr>
              <w:t>机构职能的转变</w:t>
            </w:r>
          </w:p>
        </w:tc>
        <w:tc>
          <w:tcPr>
            <w:tcW w:w="4560" w:type="dxa"/>
            <w:vAlign w:val="top"/>
          </w:tcPr>
          <w:p w14:paraId="0244C825">
            <w:pPr>
              <w:pStyle w:val="6"/>
              <w:spacing w:before="240" w:line="219" w:lineRule="auto"/>
              <w:ind w:left="65"/>
            </w:pPr>
            <w:r>
              <w:t>医疗机构药事管理职能和模式的转变</w:t>
            </w:r>
          </w:p>
        </w:tc>
      </w:tr>
      <w:tr w14:paraId="31E870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1034" w:type="dxa"/>
            <w:vMerge w:val="continue"/>
            <w:tcBorders>
              <w:top w:val="nil"/>
              <w:bottom w:val="nil"/>
            </w:tcBorders>
            <w:textDirection w:val="tbRlV"/>
            <w:vAlign w:val="top"/>
          </w:tcPr>
          <w:p w14:paraId="225897D1">
            <w:pPr>
              <w:rPr>
                <w:rFonts w:ascii="Arial"/>
                <w:sz w:val="21"/>
              </w:rPr>
            </w:pPr>
          </w:p>
        </w:tc>
        <w:tc>
          <w:tcPr>
            <w:tcW w:w="1478" w:type="dxa"/>
            <w:vMerge w:val="continue"/>
            <w:tcBorders>
              <w:top w:val="nil"/>
              <w:bottom w:val="nil"/>
            </w:tcBorders>
            <w:vAlign w:val="top"/>
          </w:tcPr>
          <w:p w14:paraId="760C3002">
            <w:pPr>
              <w:rPr>
                <w:rFonts w:ascii="Arial"/>
                <w:sz w:val="21"/>
              </w:rPr>
            </w:pPr>
          </w:p>
        </w:tc>
        <w:tc>
          <w:tcPr>
            <w:tcW w:w="2038" w:type="dxa"/>
            <w:vAlign w:val="top"/>
          </w:tcPr>
          <w:p w14:paraId="2FB18B88">
            <w:pPr>
              <w:pStyle w:val="6"/>
              <w:spacing w:before="120" w:line="250" w:lineRule="auto"/>
              <w:ind w:left="283" w:right="85" w:hanging="220"/>
            </w:pPr>
            <w:r>
              <w:rPr>
                <w:spacing w:val="-2"/>
              </w:rPr>
              <w:t>2.医疗机构药事管理</w:t>
            </w:r>
            <w:r>
              <w:rPr>
                <w:spacing w:val="8"/>
              </w:rPr>
              <w:t xml:space="preserve"> </w:t>
            </w:r>
            <w:r>
              <w:rPr>
                <w:spacing w:val="2"/>
              </w:rPr>
              <w:t>的组织机构</w:t>
            </w:r>
          </w:p>
        </w:tc>
        <w:tc>
          <w:tcPr>
            <w:tcW w:w="4560" w:type="dxa"/>
            <w:vAlign w:val="top"/>
          </w:tcPr>
          <w:p w14:paraId="3C226782">
            <w:pPr>
              <w:pStyle w:val="6"/>
              <w:spacing w:before="110" w:line="219" w:lineRule="auto"/>
              <w:ind w:left="65"/>
            </w:pPr>
            <w:r>
              <w:t>(1)机构设置与组织架构</w:t>
            </w:r>
          </w:p>
          <w:p w14:paraId="5650F653">
            <w:pPr>
              <w:pStyle w:val="6"/>
              <w:spacing w:before="52" w:line="219" w:lineRule="auto"/>
              <w:ind w:left="65"/>
            </w:pPr>
            <w:r>
              <w:t>(2)药事管理组织职责</w:t>
            </w:r>
          </w:p>
        </w:tc>
      </w:tr>
      <w:tr w14:paraId="241355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1034" w:type="dxa"/>
            <w:vMerge w:val="continue"/>
            <w:tcBorders>
              <w:top w:val="nil"/>
              <w:bottom w:val="nil"/>
            </w:tcBorders>
            <w:textDirection w:val="tbRlV"/>
            <w:vAlign w:val="top"/>
          </w:tcPr>
          <w:p w14:paraId="02B19236">
            <w:pPr>
              <w:rPr>
                <w:rFonts w:ascii="Arial"/>
                <w:sz w:val="21"/>
              </w:rPr>
            </w:pPr>
          </w:p>
        </w:tc>
        <w:tc>
          <w:tcPr>
            <w:tcW w:w="1478" w:type="dxa"/>
            <w:vMerge w:val="continue"/>
            <w:tcBorders>
              <w:top w:val="nil"/>
            </w:tcBorders>
            <w:vAlign w:val="top"/>
          </w:tcPr>
          <w:p w14:paraId="3B8D2734">
            <w:pPr>
              <w:rPr>
                <w:rFonts w:ascii="Arial"/>
                <w:sz w:val="21"/>
              </w:rPr>
            </w:pPr>
          </w:p>
        </w:tc>
        <w:tc>
          <w:tcPr>
            <w:tcW w:w="2038" w:type="dxa"/>
            <w:vAlign w:val="top"/>
          </w:tcPr>
          <w:p w14:paraId="6C19865D">
            <w:pPr>
              <w:pStyle w:val="6"/>
              <w:spacing w:before="101" w:line="249" w:lineRule="auto"/>
              <w:ind w:left="283" w:right="41" w:hanging="210"/>
            </w:pPr>
            <w:r>
              <w:rPr>
                <w:spacing w:val="2"/>
              </w:rPr>
              <w:t xml:space="preserve">3.医疗机构药学部门 </w:t>
            </w:r>
            <w:r>
              <w:rPr>
                <w:spacing w:val="3"/>
              </w:rPr>
              <w:t>管理</w:t>
            </w:r>
          </w:p>
        </w:tc>
        <w:tc>
          <w:tcPr>
            <w:tcW w:w="4560" w:type="dxa"/>
            <w:vAlign w:val="top"/>
          </w:tcPr>
          <w:p w14:paraId="30907F1D">
            <w:pPr>
              <w:pStyle w:val="6"/>
              <w:spacing w:before="82" w:line="219" w:lineRule="auto"/>
              <w:ind w:left="65"/>
            </w:pPr>
            <w:r>
              <w:t>(1)药学部门的设置与人员要求</w:t>
            </w:r>
          </w:p>
          <w:p w14:paraId="0E16ADA3">
            <w:pPr>
              <w:pStyle w:val="6"/>
              <w:spacing w:before="80" w:line="219" w:lineRule="auto"/>
              <w:ind w:left="65"/>
            </w:pPr>
            <w:r>
              <w:t>(2)药学部门的职责</w:t>
            </w:r>
          </w:p>
        </w:tc>
      </w:tr>
      <w:tr w14:paraId="450135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9" w:hRule="atLeast"/>
        </w:trPr>
        <w:tc>
          <w:tcPr>
            <w:tcW w:w="1034" w:type="dxa"/>
            <w:vMerge w:val="continue"/>
            <w:tcBorders>
              <w:top w:val="nil"/>
              <w:bottom w:val="nil"/>
            </w:tcBorders>
            <w:textDirection w:val="tbRlV"/>
            <w:vAlign w:val="top"/>
          </w:tcPr>
          <w:p w14:paraId="2FD04C6A">
            <w:pPr>
              <w:rPr>
                <w:rFonts w:ascii="Arial"/>
                <w:sz w:val="21"/>
              </w:rPr>
            </w:pPr>
          </w:p>
        </w:tc>
        <w:tc>
          <w:tcPr>
            <w:tcW w:w="1478" w:type="dxa"/>
            <w:vMerge w:val="restart"/>
            <w:tcBorders>
              <w:bottom w:val="nil"/>
            </w:tcBorders>
            <w:vAlign w:val="top"/>
          </w:tcPr>
          <w:p w14:paraId="6546775E">
            <w:pPr>
              <w:spacing w:line="286" w:lineRule="auto"/>
              <w:rPr>
                <w:rFonts w:ascii="Arial"/>
                <w:sz w:val="21"/>
              </w:rPr>
            </w:pPr>
          </w:p>
          <w:p w14:paraId="75E314EA">
            <w:pPr>
              <w:spacing w:line="286" w:lineRule="auto"/>
              <w:rPr>
                <w:rFonts w:ascii="Arial"/>
                <w:sz w:val="21"/>
              </w:rPr>
            </w:pPr>
          </w:p>
          <w:p w14:paraId="0ED603FD">
            <w:pPr>
              <w:spacing w:line="287" w:lineRule="auto"/>
              <w:rPr>
                <w:rFonts w:ascii="Arial"/>
                <w:sz w:val="21"/>
              </w:rPr>
            </w:pPr>
          </w:p>
          <w:p w14:paraId="1DF7F94D">
            <w:pPr>
              <w:pStyle w:val="6"/>
              <w:spacing w:before="68" w:line="283" w:lineRule="auto"/>
              <w:ind w:left="100" w:right="93"/>
            </w:pPr>
            <w:r>
              <w:rPr>
                <w:spacing w:val="1"/>
              </w:rPr>
              <w:t>(二)医疗机构</w:t>
            </w:r>
            <w:r>
              <w:rPr>
                <w:spacing w:val="5"/>
              </w:rPr>
              <w:t xml:space="preserve"> </w:t>
            </w:r>
            <w:r>
              <w:rPr>
                <w:spacing w:val="-2"/>
              </w:rPr>
              <w:t>药品供应管理</w:t>
            </w:r>
          </w:p>
        </w:tc>
        <w:tc>
          <w:tcPr>
            <w:tcW w:w="2038" w:type="dxa"/>
            <w:vAlign w:val="top"/>
          </w:tcPr>
          <w:p w14:paraId="754A59F8">
            <w:pPr>
              <w:pStyle w:val="6"/>
              <w:spacing w:before="252" w:line="284" w:lineRule="auto"/>
              <w:ind w:left="283"/>
            </w:pPr>
            <w:r>
              <w:rPr>
                <w:spacing w:val="-16"/>
              </w:rPr>
              <w:t>1.医疗</w:t>
            </w:r>
            <w:r>
              <w:rPr>
                <w:spacing w:val="-15"/>
              </w:rPr>
              <w:t>机构药品采</w:t>
            </w:r>
            <w:r>
              <w:rPr>
                <w:spacing w:val="-11"/>
              </w:rPr>
              <w:t>购</w:t>
            </w:r>
            <w:r>
              <w:rPr>
                <w:spacing w:val="3"/>
              </w:rPr>
              <w:t xml:space="preserve"> 管理</w:t>
            </w:r>
          </w:p>
        </w:tc>
        <w:tc>
          <w:tcPr>
            <w:tcW w:w="4560" w:type="dxa"/>
            <w:vAlign w:val="top"/>
          </w:tcPr>
          <w:p w14:paraId="345707AB">
            <w:pPr>
              <w:pStyle w:val="6"/>
              <w:spacing w:before="92" w:line="219" w:lineRule="auto"/>
              <w:ind w:left="65"/>
            </w:pPr>
            <w:r>
              <w:t>(1)医疗机构用药目录的制定</w:t>
            </w:r>
          </w:p>
          <w:p w14:paraId="7BB655CF">
            <w:pPr>
              <w:pStyle w:val="6"/>
              <w:spacing w:before="80" w:line="219" w:lineRule="auto"/>
              <w:ind w:left="65"/>
            </w:pPr>
            <w:r>
              <w:t>(2)药品采购管理的要求</w:t>
            </w:r>
          </w:p>
          <w:p w14:paraId="0626DC50">
            <w:pPr>
              <w:pStyle w:val="6"/>
              <w:spacing w:before="80" w:line="219" w:lineRule="auto"/>
              <w:ind w:left="65"/>
            </w:pPr>
            <w:r>
              <w:t>(3)公立医疗机构药品集中带量采购</w:t>
            </w:r>
          </w:p>
        </w:tc>
      </w:tr>
      <w:tr w14:paraId="383665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09" w:hRule="atLeast"/>
        </w:trPr>
        <w:tc>
          <w:tcPr>
            <w:tcW w:w="1034" w:type="dxa"/>
            <w:vMerge w:val="continue"/>
            <w:tcBorders>
              <w:top w:val="nil"/>
              <w:bottom w:val="nil"/>
            </w:tcBorders>
            <w:textDirection w:val="tbRlV"/>
            <w:vAlign w:val="top"/>
          </w:tcPr>
          <w:p w14:paraId="10F0FC51">
            <w:pPr>
              <w:rPr>
                <w:rFonts w:ascii="Arial"/>
                <w:sz w:val="21"/>
              </w:rPr>
            </w:pPr>
          </w:p>
        </w:tc>
        <w:tc>
          <w:tcPr>
            <w:tcW w:w="1478" w:type="dxa"/>
            <w:vMerge w:val="continue"/>
            <w:tcBorders>
              <w:top w:val="nil"/>
            </w:tcBorders>
            <w:vAlign w:val="top"/>
          </w:tcPr>
          <w:p w14:paraId="6F5620F8">
            <w:pPr>
              <w:rPr>
                <w:rFonts w:ascii="Arial"/>
                <w:sz w:val="21"/>
              </w:rPr>
            </w:pPr>
          </w:p>
        </w:tc>
        <w:tc>
          <w:tcPr>
            <w:tcW w:w="2038" w:type="dxa"/>
            <w:vAlign w:val="top"/>
          </w:tcPr>
          <w:p w14:paraId="41BDCB30">
            <w:pPr>
              <w:spacing w:line="333" w:lineRule="auto"/>
              <w:rPr>
                <w:rFonts w:ascii="Arial"/>
                <w:sz w:val="21"/>
              </w:rPr>
            </w:pPr>
          </w:p>
          <w:p w14:paraId="157EC66E">
            <w:pPr>
              <w:pStyle w:val="6"/>
              <w:spacing w:before="68" w:line="284" w:lineRule="auto"/>
              <w:ind w:left="283" w:right="75" w:hanging="210"/>
            </w:pPr>
            <w:r>
              <w:rPr>
                <w:spacing w:val="-2"/>
              </w:rPr>
              <w:t>2.医疗机构药品质量</w:t>
            </w:r>
            <w:r>
              <w:rPr>
                <w:spacing w:val="8"/>
              </w:rPr>
              <w:t xml:space="preserve"> </w:t>
            </w:r>
            <w:r>
              <w:rPr>
                <w:spacing w:val="3"/>
              </w:rPr>
              <w:t>管理</w:t>
            </w:r>
          </w:p>
        </w:tc>
        <w:tc>
          <w:tcPr>
            <w:tcW w:w="4560" w:type="dxa"/>
            <w:vAlign w:val="top"/>
          </w:tcPr>
          <w:p w14:paraId="00FBC64E">
            <w:pPr>
              <w:pStyle w:val="6"/>
              <w:spacing w:before="84" w:line="219" w:lineRule="auto"/>
              <w:ind w:left="65"/>
            </w:pPr>
            <w:r>
              <w:t>(1)药品购进渠道与质量管理</w:t>
            </w:r>
          </w:p>
          <w:p w14:paraId="2A76EBD9">
            <w:pPr>
              <w:pStyle w:val="6"/>
              <w:spacing w:before="70" w:line="219" w:lineRule="auto"/>
              <w:ind w:left="65"/>
            </w:pPr>
            <w:r>
              <w:t>(2)药品保管养护制度</w:t>
            </w:r>
          </w:p>
          <w:p w14:paraId="53A5D144">
            <w:pPr>
              <w:pStyle w:val="6"/>
              <w:spacing w:before="80" w:line="219" w:lineRule="auto"/>
              <w:ind w:left="65"/>
            </w:pPr>
            <w:r>
              <w:t>(3)药品储存管理</w:t>
            </w:r>
          </w:p>
          <w:p w14:paraId="5132568B">
            <w:pPr>
              <w:pStyle w:val="6"/>
              <w:spacing w:before="61" w:line="219" w:lineRule="auto"/>
              <w:ind w:left="65"/>
            </w:pPr>
            <w:r>
              <w:t>(4)不合格药品处置</w:t>
            </w:r>
          </w:p>
        </w:tc>
      </w:tr>
      <w:tr w14:paraId="5D5D82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1034" w:type="dxa"/>
            <w:vMerge w:val="continue"/>
            <w:tcBorders>
              <w:top w:val="nil"/>
              <w:bottom w:val="nil"/>
            </w:tcBorders>
            <w:textDirection w:val="tbRlV"/>
            <w:vAlign w:val="top"/>
          </w:tcPr>
          <w:p w14:paraId="134F82EF">
            <w:pPr>
              <w:rPr>
                <w:rFonts w:ascii="Arial"/>
                <w:sz w:val="21"/>
              </w:rPr>
            </w:pPr>
          </w:p>
        </w:tc>
        <w:tc>
          <w:tcPr>
            <w:tcW w:w="1478" w:type="dxa"/>
            <w:vMerge w:val="restart"/>
            <w:tcBorders>
              <w:bottom w:val="nil"/>
            </w:tcBorders>
            <w:vAlign w:val="top"/>
          </w:tcPr>
          <w:p w14:paraId="46C72343">
            <w:pPr>
              <w:rPr>
                <w:rFonts w:ascii="Arial"/>
                <w:sz w:val="21"/>
              </w:rPr>
            </w:pPr>
          </w:p>
          <w:p w14:paraId="0765B753">
            <w:pPr>
              <w:rPr>
                <w:rFonts w:ascii="Arial"/>
                <w:sz w:val="21"/>
              </w:rPr>
            </w:pPr>
          </w:p>
          <w:p w14:paraId="6523CCC1">
            <w:pPr>
              <w:rPr>
                <w:rFonts w:ascii="Arial"/>
                <w:sz w:val="21"/>
              </w:rPr>
            </w:pPr>
          </w:p>
          <w:p w14:paraId="2CA6DABA">
            <w:pPr>
              <w:rPr>
                <w:rFonts w:ascii="Arial"/>
                <w:sz w:val="21"/>
              </w:rPr>
            </w:pPr>
          </w:p>
          <w:p w14:paraId="61C881D1">
            <w:pPr>
              <w:rPr>
                <w:rFonts w:ascii="Arial"/>
                <w:sz w:val="21"/>
              </w:rPr>
            </w:pPr>
          </w:p>
          <w:p w14:paraId="3B4713FA">
            <w:pPr>
              <w:pStyle w:val="6"/>
              <w:spacing w:before="68" w:line="219" w:lineRule="auto"/>
              <w:ind w:left="100"/>
            </w:pPr>
            <w:r>
              <w:rPr>
                <w:spacing w:val="1"/>
              </w:rPr>
              <w:t>(三)处方管理</w:t>
            </w:r>
          </w:p>
        </w:tc>
        <w:tc>
          <w:tcPr>
            <w:tcW w:w="2038" w:type="dxa"/>
            <w:vAlign w:val="top"/>
          </w:tcPr>
          <w:p w14:paraId="45DFF3F0">
            <w:pPr>
              <w:pStyle w:val="6"/>
              <w:spacing w:before="256" w:line="221" w:lineRule="auto"/>
              <w:ind w:left="283"/>
            </w:pPr>
            <w:r>
              <w:rPr>
                <w:spacing w:val="1"/>
              </w:rPr>
              <w:t>1.处方与处方开具</w:t>
            </w:r>
          </w:p>
        </w:tc>
        <w:tc>
          <w:tcPr>
            <w:tcW w:w="4560" w:type="dxa"/>
            <w:vAlign w:val="top"/>
          </w:tcPr>
          <w:p w14:paraId="74EBD180">
            <w:pPr>
              <w:pStyle w:val="6"/>
              <w:spacing w:before="106" w:line="220" w:lineRule="auto"/>
              <w:ind w:left="65"/>
            </w:pPr>
            <w:r>
              <w:t>(1)处方的一般规定</w:t>
            </w:r>
          </w:p>
          <w:p w14:paraId="7D94E73D">
            <w:pPr>
              <w:pStyle w:val="6"/>
              <w:spacing w:before="79" w:line="219" w:lineRule="auto"/>
              <w:ind w:left="65"/>
            </w:pPr>
            <w:r>
              <w:t>(2)处方权和处方的开具要求</w:t>
            </w:r>
          </w:p>
        </w:tc>
      </w:tr>
      <w:tr w14:paraId="3D158D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0" w:hRule="atLeast"/>
        </w:trPr>
        <w:tc>
          <w:tcPr>
            <w:tcW w:w="1034" w:type="dxa"/>
            <w:vMerge w:val="continue"/>
            <w:tcBorders>
              <w:top w:val="nil"/>
              <w:bottom w:val="nil"/>
            </w:tcBorders>
            <w:textDirection w:val="tbRlV"/>
            <w:vAlign w:val="top"/>
          </w:tcPr>
          <w:p w14:paraId="78BA1C2C">
            <w:pPr>
              <w:rPr>
                <w:rFonts w:ascii="Arial"/>
                <w:sz w:val="21"/>
              </w:rPr>
            </w:pPr>
          </w:p>
        </w:tc>
        <w:tc>
          <w:tcPr>
            <w:tcW w:w="1478" w:type="dxa"/>
            <w:vMerge w:val="continue"/>
            <w:tcBorders>
              <w:top w:val="nil"/>
              <w:bottom w:val="nil"/>
            </w:tcBorders>
            <w:vAlign w:val="top"/>
          </w:tcPr>
          <w:p w14:paraId="61478232">
            <w:pPr>
              <w:rPr>
                <w:rFonts w:ascii="Arial"/>
                <w:sz w:val="21"/>
              </w:rPr>
            </w:pPr>
          </w:p>
        </w:tc>
        <w:tc>
          <w:tcPr>
            <w:tcW w:w="2038" w:type="dxa"/>
            <w:vAlign w:val="top"/>
          </w:tcPr>
          <w:p w14:paraId="55E829F2">
            <w:pPr>
              <w:pStyle w:val="6"/>
              <w:spacing w:before="245" w:line="219" w:lineRule="auto"/>
              <w:ind w:left="283"/>
            </w:pPr>
            <w:r>
              <w:rPr>
                <w:spacing w:val="1"/>
              </w:rPr>
              <w:t>2.处方审核和调剂</w:t>
            </w:r>
          </w:p>
        </w:tc>
        <w:tc>
          <w:tcPr>
            <w:tcW w:w="4560" w:type="dxa"/>
            <w:vAlign w:val="top"/>
          </w:tcPr>
          <w:p w14:paraId="0A4F55E8">
            <w:pPr>
              <w:pStyle w:val="6"/>
              <w:spacing w:before="87" w:line="220" w:lineRule="auto"/>
              <w:ind w:left="65"/>
            </w:pPr>
            <w:r>
              <w:rPr>
                <w:spacing w:val="1"/>
              </w:rPr>
              <w:t>(1)处方审核</w:t>
            </w:r>
          </w:p>
          <w:p w14:paraId="44900F15">
            <w:pPr>
              <w:pStyle w:val="6"/>
              <w:spacing w:before="77" w:line="219" w:lineRule="auto"/>
              <w:ind w:left="65"/>
            </w:pPr>
            <w:r>
              <w:rPr>
                <w:spacing w:val="1"/>
              </w:rPr>
              <w:t>(2)处方调剂</w:t>
            </w:r>
          </w:p>
        </w:tc>
      </w:tr>
      <w:tr w14:paraId="2BCCB5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1034" w:type="dxa"/>
            <w:vMerge w:val="continue"/>
            <w:tcBorders>
              <w:top w:val="nil"/>
              <w:bottom w:val="nil"/>
            </w:tcBorders>
            <w:textDirection w:val="tbRlV"/>
            <w:vAlign w:val="top"/>
          </w:tcPr>
          <w:p w14:paraId="18C3303E">
            <w:pPr>
              <w:rPr>
                <w:rFonts w:ascii="Arial"/>
                <w:sz w:val="21"/>
              </w:rPr>
            </w:pPr>
          </w:p>
        </w:tc>
        <w:tc>
          <w:tcPr>
            <w:tcW w:w="1478" w:type="dxa"/>
            <w:vMerge w:val="continue"/>
            <w:tcBorders>
              <w:top w:val="nil"/>
            </w:tcBorders>
            <w:vAlign w:val="top"/>
          </w:tcPr>
          <w:p w14:paraId="3FF2D127">
            <w:pPr>
              <w:rPr>
                <w:rFonts w:ascii="Arial"/>
                <w:sz w:val="21"/>
              </w:rPr>
            </w:pPr>
          </w:p>
        </w:tc>
        <w:tc>
          <w:tcPr>
            <w:tcW w:w="2038" w:type="dxa"/>
            <w:vAlign w:val="top"/>
          </w:tcPr>
          <w:p w14:paraId="40FDE77D">
            <w:pPr>
              <w:spacing w:line="252" w:lineRule="auto"/>
              <w:rPr>
                <w:rFonts w:ascii="Arial"/>
                <w:sz w:val="21"/>
              </w:rPr>
            </w:pPr>
          </w:p>
          <w:p w14:paraId="065FF672">
            <w:pPr>
              <w:spacing w:line="253" w:lineRule="auto"/>
              <w:rPr>
                <w:rFonts w:ascii="Arial"/>
                <w:sz w:val="21"/>
              </w:rPr>
            </w:pPr>
          </w:p>
          <w:p w14:paraId="1FA429B6">
            <w:pPr>
              <w:pStyle w:val="6"/>
              <w:spacing w:before="69" w:line="220" w:lineRule="auto"/>
              <w:ind w:left="283"/>
            </w:pPr>
            <w:r>
              <w:rPr>
                <w:spacing w:val="1"/>
              </w:rPr>
              <w:t>3.处方点评</w:t>
            </w:r>
          </w:p>
        </w:tc>
        <w:tc>
          <w:tcPr>
            <w:tcW w:w="4560" w:type="dxa"/>
            <w:vAlign w:val="top"/>
          </w:tcPr>
          <w:p w14:paraId="72622DA8">
            <w:pPr>
              <w:pStyle w:val="6"/>
              <w:spacing w:before="107" w:line="220" w:lineRule="auto"/>
              <w:ind w:left="65"/>
            </w:pPr>
            <w:r>
              <w:t>(1)处方点评的界定</w:t>
            </w:r>
          </w:p>
          <w:p w14:paraId="7B33045A">
            <w:pPr>
              <w:pStyle w:val="6"/>
              <w:spacing w:before="57" w:line="219" w:lineRule="auto"/>
              <w:ind w:left="65"/>
            </w:pPr>
            <w:r>
              <w:t>(2)处方点评的基本要求</w:t>
            </w:r>
          </w:p>
          <w:p w14:paraId="262A719C">
            <w:pPr>
              <w:pStyle w:val="6"/>
              <w:spacing w:before="72" w:line="220" w:lineRule="auto"/>
              <w:ind w:left="65"/>
            </w:pPr>
            <w:r>
              <w:t>(3)处方点评的实施</w:t>
            </w:r>
          </w:p>
          <w:p w14:paraId="3881FC39">
            <w:pPr>
              <w:pStyle w:val="6"/>
              <w:spacing w:before="79" w:line="220" w:lineRule="auto"/>
              <w:ind w:left="65"/>
            </w:pPr>
            <w:r>
              <w:rPr>
                <w:spacing w:val="1"/>
              </w:rPr>
              <w:t>(4)处方点评的结果与结果应用</w:t>
            </w:r>
          </w:p>
        </w:tc>
      </w:tr>
      <w:tr w14:paraId="5D6FF9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0" w:hRule="atLeast"/>
        </w:trPr>
        <w:tc>
          <w:tcPr>
            <w:tcW w:w="1034" w:type="dxa"/>
            <w:vMerge w:val="continue"/>
            <w:tcBorders>
              <w:top w:val="nil"/>
              <w:bottom w:val="nil"/>
            </w:tcBorders>
            <w:textDirection w:val="tbRlV"/>
            <w:vAlign w:val="top"/>
          </w:tcPr>
          <w:p w14:paraId="39EDBFDD">
            <w:pPr>
              <w:rPr>
                <w:rFonts w:ascii="Arial"/>
                <w:sz w:val="21"/>
              </w:rPr>
            </w:pPr>
          </w:p>
        </w:tc>
        <w:tc>
          <w:tcPr>
            <w:tcW w:w="1478" w:type="dxa"/>
            <w:vMerge w:val="restart"/>
            <w:tcBorders>
              <w:bottom w:val="nil"/>
            </w:tcBorders>
            <w:vAlign w:val="top"/>
          </w:tcPr>
          <w:p w14:paraId="4B82427B">
            <w:pPr>
              <w:spacing w:line="294" w:lineRule="auto"/>
              <w:rPr>
                <w:rFonts w:ascii="Arial"/>
                <w:sz w:val="21"/>
              </w:rPr>
            </w:pPr>
          </w:p>
          <w:p w14:paraId="68F1F0C4">
            <w:pPr>
              <w:spacing w:line="294" w:lineRule="auto"/>
              <w:rPr>
                <w:rFonts w:ascii="Arial"/>
                <w:sz w:val="21"/>
              </w:rPr>
            </w:pPr>
          </w:p>
          <w:p w14:paraId="1E321332">
            <w:pPr>
              <w:spacing w:line="295" w:lineRule="auto"/>
              <w:rPr>
                <w:rFonts w:ascii="Arial"/>
                <w:sz w:val="21"/>
              </w:rPr>
            </w:pPr>
          </w:p>
          <w:p w14:paraId="7D0B3411">
            <w:pPr>
              <w:pStyle w:val="6"/>
              <w:spacing w:before="68" w:line="274" w:lineRule="auto"/>
              <w:ind w:left="91" w:right="48" w:hanging="40"/>
            </w:pPr>
            <w:r>
              <w:rPr>
                <w:spacing w:val="-17"/>
              </w:rPr>
              <w:t>( 四</w:t>
            </w:r>
            <w:r>
              <w:rPr>
                <w:spacing w:val="-22"/>
              </w:rPr>
              <w:t xml:space="preserve"> </w:t>
            </w:r>
            <w:r>
              <w:rPr>
                <w:spacing w:val="-17"/>
              </w:rPr>
              <w:t>) 医</w:t>
            </w:r>
            <w:r>
              <w:rPr>
                <w:spacing w:val="-25"/>
              </w:rPr>
              <w:t xml:space="preserve"> </w:t>
            </w:r>
            <w:r>
              <w:rPr>
                <w:spacing w:val="-17"/>
              </w:rPr>
              <w:t>疗</w:t>
            </w:r>
            <w:r>
              <w:rPr>
                <w:spacing w:val="-25"/>
              </w:rPr>
              <w:t xml:space="preserve"> </w:t>
            </w:r>
            <w:r>
              <w:rPr>
                <w:spacing w:val="-17"/>
              </w:rPr>
              <w:t>机</w:t>
            </w:r>
            <w:r>
              <w:t xml:space="preserve"> </w:t>
            </w:r>
            <w:r>
              <w:rPr>
                <w:spacing w:val="-2"/>
              </w:rPr>
              <w:t>构制剂管理</w:t>
            </w:r>
          </w:p>
        </w:tc>
        <w:tc>
          <w:tcPr>
            <w:tcW w:w="2038" w:type="dxa"/>
            <w:vAlign w:val="top"/>
          </w:tcPr>
          <w:p w14:paraId="4923A525">
            <w:pPr>
              <w:pStyle w:val="6"/>
              <w:spacing w:before="87" w:line="256" w:lineRule="auto"/>
              <w:ind w:left="283"/>
            </w:pPr>
            <w:r>
              <w:rPr>
                <w:spacing w:val="-16"/>
              </w:rPr>
              <w:t>1.医疗机</w:t>
            </w:r>
            <w:r>
              <w:rPr>
                <w:spacing w:val="-15"/>
              </w:rPr>
              <w:t>构制剂的</w:t>
            </w:r>
            <w:r>
              <w:rPr>
                <w:spacing w:val="-10"/>
              </w:rPr>
              <w:t>界</w:t>
            </w:r>
            <w:r>
              <w:rPr>
                <w:spacing w:val="3"/>
              </w:rPr>
              <w:t xml:space="preserve"> </w:t>
            </w:r>
            <w:r>
              <w:t>定和许可管理</w:t>
            </w:r>
          </w:p>
        </w:tc>
        <w:tc>
          <w:tcPr>
            <w:tcW w:w="4560" w:type="dxa"/>
            <w:vAlign w:val="top"/>
          </w:tcPr>
          <w:p w14:paraId="2F6B379F">
            <w:pPr>
              <w:pStyle w:val="6"/>
              <w:spacing w:before="86" w:line="219" w:lineRule="auto"/>
              <w:ind w:left="65"/>
            </w:pPr>
            <w:r>
              <w:t>(1)医疗机构制剂的界定</w:t>
            </w:r>
          </w:p>
          <w:p w14:paraId="4DFA9CAD">
            <w:pPr>
              <w:pStyle w:val="6"/>
              <w:spacing w:before="80" w:line="219" w:lineRule="auto"/>
              <w:ind w:left="65"/>
            </w:pPr>
            <w:r>
              <w:t>(2)医疗机构制剂许可</w:t>
            </w:r>
          </w:p>
        </w:tc>
      </w:tr>
      <w:tr w14:paraId="0B6E41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1034" w:type="dxa"/>
            <w:vMerge w:val="continue"/>
            <w:tcBorders>
              <w:top w:val="nil"/>
              <w:bottom w:val="nil"/>
            </w:tcBorders>
            <w:textDirection w:val="tbRlV"/>
            <w:vAlign w:val="top"/>
          </w:tcPr>
          <w:p w14:paraId="41AA7BA8">
            <w:pPr>
              <w:rPr>
                <w:rFonts w:ascii="Arial"/>
                <w:sz w:val="21"/>
              </w:rPr>
            </w:pPr>
          </w:p>
        </w:tc>
        <w:tc>
          <w:tcPr>
            <w:tcW w:w="1478" w:type="dxa"/>
            <w:vMerge w:val="continue"/>
            <w:tcBorders>
              <w:top w:val="nil"/>
              <w:bottom w:val="nil"/>
            </w:tcBorders>
            <w:vAlign w:val="top"/>
          </w:tcPr>
          <w:p w14:paraId="502DFA3B">
            <w:pPr>
              <w:rPr>
                <w:rFonts w:ascii="Arial"/>
                <w:sz w:val="21"/>
              </w:rPr>
            </w:pPr>
          </w:p>
        </w:tc>
        <w:tc>
          <w:tcPr>
            <w:tcW w:w="2038" w:type="dxa"/>
            <w:vAlign w:val="top"/>
          </w:tcPr>
          <w:p w14:paraId="093C00C7">
            <w:pPr>
              <w:pStyle w:val="6"/>
              <w:spacing w:before="106" w:line="256" w:lineRule="auto"/>
              <w:ind w:left="283" w:right="64" w:hanging="220"/>
            </w:pPr>
            <w:r>
              <w:rPr>
                <w:spacing w:val="1"/>
              </w:rPr>
              <w:t>2.医疗机构制剂注册</w:t>
            </w:r>
            <w:r>
              <w:t xml:space="preserve"> </w:t>
            </w:r>
            <w:r>
              <w:rPr>
                <w:spacing w:val="3"/>
              </w:rPr>
              <w:t>管理</w:t>
            </w:r>
          </w:p>
        </w:tc>
        <w:tc>
          <w:tcPr>
            <w:tcW w:w="4560" w:type="dxa"/>
            <w:vAlign w:val="top"/>
          </w:tcPr>
          <w:p w14:paraId="3DA71DBE">
            <w:pPr>
              <w:pStyle w:val="6"/>
              <w:spacing w:before="116" w:line="219" w:lineRule="auto"/>
              <w:ind w:left="65"/>
            </w:pPr>
            <w:r>
              <w:t>(1)医疗机构制剂的注册制度和品种范围</w:t>
            </w:r>
          </w:p>
          <w:p w14:paraId="78FDA728">
            <w:pPr>
              <w:pStyle w:val="6"/>
              <w:spacing w:before="50" w:line="219" w:lineRule="auto"/>
              <w:ind w:left="65"/>
            </w:pPr>
            <w:r>
              <w:rPr>
                <w:spacing w:val="1"/>
              </w:rPr>
              <w:t>(2)医疗机构制剂的质量管理和调剂使用</w:t>
            </w:r>
          </w:p>
        </w:tc>
      </w:tr>
      <w:tr w14:paraId="3C44A0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4" w:hRule="atLeast"/>
        </w:trPr>
        <w:tc>
          <w:tcPr>
            <w:tcW w:w="1034" w:type="dxa"/>
            <w:vMerge w:val="continue"/>
            <w:tcBorders>
              <w:top w:val="nil"/>
            </w:tcBorders>
            <w:textDirection w:val="tbRlV"/>
            <w:vAlign w:val="top"/>
          </w:tcPr>
          <w:p w14:paraId="43F8A909">
            <w:pPr>
              <w:rPr>
                <w:rFonts w:ascii="Arial"/>
                <w:sz w:val="21"/>
              </w:rPr>
            </w:pPr>
          </w:p>
        </w:tc>
        <w:tc>
          <w:tcPr>
            <w:tcW w:w="1478" w:type="dxa"/>
            <w:vMerge w:val="continue"/>
            <w:tcBorders>
              <w:top w:val="nil"/>
            </w:tcBorders>
            <w:vAlign w:val="top"/>
          </w:tcPr>
          <w:p w14:paraId="79C3940D">
            <w:pPr>
              <w:rPr>
                <w:rFonts w:ascii="Arial"/>
                <w:sz w:val="21"/>
              </w:rPr>
            </w:pPr>
          </w:p>
        </w:tc>
        <w:tc>
          <w:tcPr>
            <w:tcW w:w="2038" w:type="dxa"/>
            <w:vAlign w:val="top"/>
          </w:tcPr>
          <w:p w14:paraId="52A3570B">
            <w:pPr>
              <w:pStyle w:val="6"/>
              <w:spacing w:before="248" w:line="275" w:lineRule="auto"/>
              <w:ind w:left="283" w:right="52" w:hanging="210"/>
            </w:pPr>
            <w:r>
              <w:rPr>
                <w:spacing w:val="1"/>
              </w:rPr>
              <w:t xml:space="preserve">3.医疗机构中药制剂 </w:t>
            </w:r>
            <w:r>
              <w:rPr>
                <w:spacing w:val="3"/>
              </w:rPr>
              <w:t>管理</w:t>
            </w:r>
          </w:p>
        </w:tc>
        <w:tc>
          <w:tcPr>
            <w:tcW w:w="4560" w:type="dxa"/>
            <w:vAlign w:val="top"/>
          </w:tcPr>
          <w:p w14:paraId="5A55AF8C">
            <w:pPr>
              <w:pStyle w:val="6"/>
              <w:spacing w:before="87" w:line="219" w:lineRule="auto"/>
              <w:ind w:left="65"/>
            </w:pPr>
            <w:r>
              <w:t>(1)医疗机构中药制剂配制和使用要求</w:t>
            </w:r>
          </w:p>
          <w:p w14:paraId="701F2AF0">
            <w:pPr>
              <w:pStyle w:val="6"/>
              <w:spacing w:before="90" w:line="219" w:lineRule="auto"/>
              <w:ind w:left="65"/>
            </w:pPr>
            <w:r>
              <w:t>(2)医疗机构中药制剂委托生产要求</w:t>
            </w:r>
          </w:p>
          <w:p w14:paraId="7AEDFDD0">
            <w:pPr>
              <w:pStyle w:val="6"/>
              <w:spacing w:before="60" w:line="219" w:lineRule="auto"/>
              <w:ind w:left="65"/>
            </w:pPr>
            <w:r>
              <w:t>(3)“医院”类别医疗机构中药制剂委托配制</w:t>
            </w:r>
          </w:p>
        </w:tc>
      </w:tr>
    </w:tbl>
    <w:p w14:paraId="2E898C63">
      <w:pPr>
        <w:pStyle w:val="2"/>
      </w:pPr>
    </w:p>
    <w:p w14:paraId="0FEC0C85">
      <w:pPr>
        <w:sectPr>
          <w:footerReference r:id="rId18" w:type="default"/>
          <w:pgSz w:w="12250" w:h="16500"/>
          <w:pgMar w:top="1402" w:right="1674" w:bottom="1122" w:left="1454" w:header="0" w:footer="987" w:gutter="0"/>
          <w:cols w:space="720" w:num="1"/>
        </w:sectPr>
      </w:pPr>
    </w:p>
    <w:p w14:paraId="169E2A7D">
      <w:pPr>
        <w:spacing w:before="177" w:line="214"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4"/>
        <w:gridCol w:w="1488"/>
        <w:gridCol w:w="2017"/>
        <w:gridCol w:w="4560"/>
      </w:tblGrid>
      <w:tr w14:paraId="554F5D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1044" w:type="dxa"/>
            <w:shd w:val="clear" w:color="auto" w:fill="D1D2D4"/>
            <w:vAlign w:val="top"/>
          </w:tcPr>
          <w:p w14:paraId="71D20F32">
            <w:pPr>
              <w:pStyle w:val="6"/>
              <w:spacing w:before="81" w:line="220" w:lineRule="auto"/>
              <w:ind w:left="187"/>
            </w:pPr>
            <w:r>
              <w:rPr>
                <w:b/>
                <w:bCs/>
                <w:spacing w:val="-5"/>
              </w:rPr>
              <w:t>大单元</w:t>
            </w:r>
          </w:p>
        </w:tc>
        <w:tc>
          <w:tcPr>
            <w:tcW w:w="1488" w:type="dxa"/>
            <w:shd w:val="clear" w:color="auto" w:fill="D1D2D4"/>
            <w:vAlign w:val="top"/>
          </w:tcPr>
          <w:p w14:paraId="5D7E1661">
            <w:pPr>
              <w:pStyle w:val="6"/>
              <w:spacing w:before="81" w:line="220" w:lineRule="auto"/>
              <w:ind w:left="424"/>
            </w:pPr>
            <w:r>
              <w:rPr>
                <w:b/>
                <w:bCs/>
                <w:spacing w:val="-6"/>
              </w:rPr>
              <w:t>小单元</w:t>
            </w:r>
          </w:p>
        </w:tc>
        <w:tc>
          <w:tcPr>
            <w:tcW w:w="2017" w:type="dxa"/>
            <w:shd w:val="clear" w:color="auto" w:fill="D1D2D4"/>
            <w:vAlign w:val="top"/>
          </w:tcPr>
          <w:p w14:paraId="6553020C">
            <w:pPr>
              <w:pStyle w:val="6"/>
              <w:spacing w:before="83" w:line="222" w:lineRule="auto"/>
              <w:ind w:left="785"/>
            </w:pPr>
            <w:r>
              <w:rPr>
                <w:b/>
                <w:bCs/>
                <w:spacing w:val="14"/>
              </w:rPr>
              <w:t>细目</w:t>
            </w:r>
          </w:p>
        </w:tc>
        <w:tc>
          <w:tcPr>
            <w:tcW w:w="4560" w:type="dxa"/>
            <w:shd w:val="clear" w:color="auto" w:fill="D1D2D4"/>
            <w:vAlign w:val="top"/>
          </w:tcPr>
          <w:p w14:paraId="6CE5D873">
            <w:pPr>
              <w:pStyle w:val="6"/>
              <w:spacing w:before="83" w:line="222" w:lineRule="auto"/>
              <w:ind w:left="2069"/>
            </w:pPr>
            <w:r>
              <w:rPr>
                <w:b/>
                <w:bCs/>
                <w:spacing w:val="4"/>
              </w:rPr>
              <w:t>要点</w:t>
            </w:r>
          </w:p>
        </w:tc>
      </w:tr>
      <w:tr w14:paraId="27B098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044" w:type="dxa"/>
            <w:vMerge w:val="restart"/>
            <w:tcBorders>
              <w:bottom w:val="nil"/>
            </w:tcBorders>
            <w:textDirection w:val="tbRlV"/>
            <w:vAlign w:val="top"/>
          </w:tcPr>
          <w:p w14:paraId="51CF6875">
            <w:pPr>
              <w:spacing w:line="383" w:lineRule="auto"/>
              <w:rPr>
                <w:rFonts w:ascii="Arial"/>
                <w:sz w:val="21"/>
              </w:rPr>
            </w:pPr>
          </w:p>
          <w:p w14:paraId="2752BF15">
            <w:pPr>
              <w:pStyle w:val="6"/>
              <w:spacing w:before="70" w:line="202" w:lineRule="auto"/>
              <w:ind w:left="610"/>
            </w:pPr>
            <w:r>
              <w:rPr>
                <w:spacing w:val="-1"/>
              </w:rPr>
              <w:t>五</w:t>
            </w:r>
            <w:r>
              <w:rPr>
                <w:spacing w:val="63"/>
              </w:rPr>
              <w:t xml:space="preserve"> </w:t>
            </w:r>
            <w:r>
              <w:rPr>
                <w:spacing w:val="-1"/>
              </w:rPr>
              <w:t>医</w:t>
            </w:r>
            <w:r>
              <w:rPr>
                <w:spacing w:val="56"/>
              </w:rPr>
              <w:t xml:space="preserve"> </w:t>
            </w:r>
            <w:r>
              <w:rPr>
                <w:spacing w:val="-1"/>
              </w:rPr>
              <w:t>疗</w:t>
            </w:r>
            <w:r>
              <w:rPr>
                <w:spacing w:val="55"/>
              </w:rPr>
              <w:t xml:space="preserve"> </w:t>
            </w:r>
            <w:r>
              <w:rPr>
                <w:spacing w:val="-1"/>
              </w:rPr>
              <w:t>机</w:t>
            </w:r>
            <w:r>
              <w:rPr>
                <w:spacing w:val="56"/>
              </w:rPr>
              <w:t xml:space="preserve"> </w:t>
            </w:r>
            <w:r>
              <w:rPr>
                <w:spacing w:val="-1"/>
              </w:rPr>
              <w:t>构</w:t>
            </w:r>
            <w:r>
              <w:rPr>
                <w:spacing w:val="55"/>
              </w:rPr>
              <w:t xml:space="preserve"> </w:t>
            </w:r>
            <w:r>
              <w:rPr>
                <w:spacing w:val="-1"/>
              </w:rPr>
              <w:t>药</w:t>
            </w:r>
            <w:r>
              <w:rPr>
                <w:spacing w:val="56"/>
              </w:rPr>
              <w:t xml:space="preserve"> </w:t>
            </w:r>
            <w:r>
              <w:rPr>
                <w:spacing w:val="-1"/>
              </w:rPr>
              <w:t>事</w:t>
            </w:r>
            <w:r>
              <w:rPr>
                <w:spacing w:val="56"/>
              </w:rPr>
              <w:t xml:space="preserve"> </w:t>
            </w:r>
            <w:r>
              <w:rPr>
                <w:spacing w:val="-1"/>
              </w:rPr>
              <w:t>管</w:t>
            </w:r>
            <w:r>
              <w:rPr>
                <w:spacing w:val="55"/>
              </w:rPr>
              <w:t xml:space="preserve"> </w:t>
            </w:r>
            <w:r>
              <w:rPr>
                <w:spacing w:val="-1"/>
              </w:rPr>
              <w:t>理</w:t>
            </w:r>
          </w:p>
        </w:tc>
        <w:tc>
          <w:tcPr>
            <w:tcW w:w="1488" w:type="dxa"/>
            <w:vMerge w:val="restart"/>
            <w:tcBorders>
              <w:bottom w:val="nil"/>
            </w:tcBorders>
            <w:vAlign w:val="top"/>
          </w:tcPr>
          <w:p w14:paraId="54A31EC1">
            <w:pPr>
              <w:spacing w:line="268" w:lineRule="auto"/>
              <w:rPr>
                <w:rFonts w:ascii="Arial"/>
                <w:sz w:val="21"/>
              </w:rPr>
            </w:pPr>
          </w:p>
          <w:p w14:paraId="70A8FA55">
            <w:pPr>
              <w:spacing w:line="268" w:lineRule="auto"/>
              <w:rPr>
                <w:rFonts w:ascii="Arial"/>
                <w:sz w:val="21"/>
              </w:rPr>
            </w:pPr>
          </w:p>
          <w:p w14:paraId="2EB61E5E">
            <w:pPr>
              <w:spacing w:line="268" w:lineRule="auto"/>
              <w:rPr>
                <w:rFonts w:ascii="Arial"/>
                <w:sz w:val="21"/>
              </w:rPr>
            </w:pPr>
          </w:p>
          <w:p w14:paraId="378B3F81">
            <w:pPr>
              <w:spacing w:line="268" w:lineRule="auto"/>
              <w:rPr>
                <w:rFonts w:ascii="Arial"/>
                <w:sz w:val="21"/>
              </w:rPr>
            </w:pPr>
          </w:p>
          <w:p w14:paraId="3C37B277">
            <w:pPr>
              <w:spacing w:line="268" w:lineRule="auto"/>
              <w:rPr>
                <w:rFonts w:ascii="Arial"/>
                <w:sz w:val="21"/>
              </w:rPr>
            </w:pPr>
          </w:p>
          <w:p w14:paraId="7A27E96F">
            <w:pPr>
              <w:spacing w:line="269" w:lineRule="auto"/>
              <w:rPr>
                <w:rFonts w:ascii="Arial"/>
                <w:sz w:val="21"/>
              </w:rPr>
            </w:pPr>
          </w:p>
          <w:p w14:paraId="34378740">
            <w:pPr>
              <w:spacing w:line="269" w:lineRule="auto"/>
              <w:rPr>
                <w:rFonts w:ascii="Arial"/>
                <w:sz w:val="21"/>
              </w:rPr>
            </w:pPr>
          </w:p>
          <w:p w14:paraId="05F8F4AC">
            <w:pPr>
              <w:pStyle w:val="6"/>
              <w:spacing w:before="69" w:line="292" w:lineRule="auto"/>
              <w:ind w:left="70" w:right="50" w:hanging="19"/>
            </w:pPr>
            <w:r>
              <w:rPr>
                <w:spacing w:val="-17"/>
              </w:rPr>
              <w:t>( 五</w:t>
            </w:r>
            <w:r>
              <w:rPr>
                <w:spacing w:val="-22"/>
              </w:rPr>
              <w:t xml:space="preserve"> </w:t>
            </w:r>
            <w:r>
              <w:rPr>
                <w:spacing w:val="-17"/>
              </w:rPr>
              <w:t>)</w:t>
            </w:r>
            <w:r>
              <w:rPr>
                <w:spacing w:val="-20"/>
              </w:rPr>
              <w:t xml:space="preserve"> </w:t>
            </w:r>
            <w:r>
              <w:rPr>
                <w:spacing w:val="-17"/>
              </w:rPr>
              <w:t>药</w:t>
            </w:r>
            <w:r>
              <w:rPr>
                <w:spacing w:val="-22"/>
              </w:rPr>
              <w:t xml:space="preserve"> </w:t>
            </w:r>
            <w:r>
              <w:rPr>
                <w:spacing w:val="-17"/>
              </w:rPr>
              <w:t>物 临</w:t>
            </w:r>
            <w:r>
              <w:t xml:space="preserve"> </w:t>
            </w:r>
            <w:r>
              <w:rPr>
                <w:spacing w:val="-2"/>
              </w:rPr>
              <w:t>床应用管理</w:t>
            </w:r>
          </w:p>
        </w:tc>
        <w:tc>
          <w:tcPr>
            <w:tcW w:w="2017" w:type="dxa"/>
            <w:vAlign w:val="top"/>
          </w:tcPr>
          <w:p w14:paraId="3648E8F9">
            <w:pPr>
              <w:pStyle w:val="6"/>
              <w:spacing w:before="238" w:line="219" w:lineRule="auto"/>
              <w:ind w:left="283"/>
            </w:pPr>
            <w:r>
              <w:t>1.临床用药管理</w:t>
            </w:r>
          </w:p>
        </w:tc>
        <w:tc>
          <w:tcPr>
            <w:tcW w:w="4560" w:type="dxa"/>
            <w:vAlign w:val="top"/>
          </w:tcPr>
          <w:p w14:paraId="64CF6016">
            <w:pPr>
              <w:pStyle w:val="6"/>
              <w:spacing w:before="87" w:line="219" w:lineRule="auto"/>
              <w:ind w:left="65"/>
            </w:pPr>
            <w:r>
              <w:t>(1)合理用药的基本要求</w:t>
            </w:r>
          </w:p>
          <w:p w14:paraId="5CE03D99">
            <w:pPr>
              <w:pStyle w:val="6"/>
              <w:spacing w:before="72" w:line="219" w:lineRule="auto"/>
              <w:ind w:left="65"/>
            </w:pPr>
            <w:r>
              <w:t>(2)药物临床应用管理规定</w:t>
            </w:r>
          </w:p>
        </w:tc>
      </w:tr>
      <w:tr w14:paraId="7F5F54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69" w:hRule="atLeast"/>
        </w:trPr>
        <w:tc>
          <w:tcPr>
            <w:tcW w:w="1044" w:type="dxa"/>
            <w:vMerge w:val="continue"/>
            <w:tcBorders>
              <w:top w:val="nil"/>
              <w:bottom w:val="nil"/>
            </w:tcBorders>
            <w:textDirection w:val="tbRlV"/>
            <w:vAlign w:val="top"/>
          </w:tcPr>
          <w:p w14:paraId="11051481">
            <w:pPr>
              <w:rPr>
                <w:rFonts w:ascii="Arial"/>
                <w:sz w:val="21"/>
              </w:rPr>
            </w:pPr>
          </w:p>
        </w:tc>
        <w:tc>
          <w:tcPr>
            <w:tcW w:w="1488" w:type="dxa"/>
            <w:vMerge w:val="continue"/>
            <w:tcBorders>
              <w:top w:val="nil"/>
              <w:bottom w:val="nil"/>
            </w:tcBorders>
            <w:vAlign w:val="top"/>
          </w:tcPr>
          <w:p w14:paraId="01424808">
            <w:pPr>
              <w:rPr>
                <w:rFonts w:ascii="Arial"/>
                <w:sz w:val="21"/>
              </w:rPr>
            </w:pPr>
          </w:p>
        </w:tc>
        <w:tc>
          <w:tcPr>
            <w:tcW w:w="2017" w:type="dxa"/>
            <w:vAlign w:val="top"/>
          </w:tcPr>
          <w:p w14:paraId="23FCAABF">
            <w:pPr>
              <w:spacing w:line="328" w:lineRule="auto"/>
              <w:rPr>
                <w:rFonts w:ascii="Arial"/>
                <w:sz w:val="21"/>
              </w:rPr>
            </w:pPr>
          </w:p>
          <w:p w14:paraId="19CA2272">
            <w:pPr>
              <w:spacing w:line="329" w:lineRule="auto"/>
              <w:rPr>
                <w:rFonts w:ascii="Arial"/>
                <w:sz w:val="21"/>
              </w:rPr>
            </w:pPr>
          </w:p>
          <w:p w14:paraId="00349DC0">
            <w:pPr>
              <w:pStyle w:val="6"/>
              <w:spacing w:before="69" w:line="283" w:lineRule="auto"/>
              <w:ind w:left="283" w:right="38" w:hanging="230"/>
            </w:pPr>
            <w:r>
              <w:rPr>
                <w:spacing w:val="2"/>
              </w:rPr>
              <w:t>2.抗菌药物临床应用</w:t>
            </w:r>
            <w:r>
              <w:rPr>
                <w:spacing w:val="4"/>
              </w:rPr>
              <w:t xml:space="preserve"> </w:t>
            </w:r>
            <w:r>
              <w:rPr>
                <w:spacing w:val="3"/>
              </w:rPr>
              <w:t>管理</w:t>
            </w:r>
          </w:p>
        </w:tc>
        <w:tc>
          <w:tcPr>
            <w:tcW w:w="4560" w:type="dxa"/>
            <w:vAlign w:val="top"/>
          </w:tcPr>
          <w:p w14:paraId="3511D879">
            <w:pPr>
              <w:pStyle w:val="6"/>
              <w:spacing w:before="108" w:line="219" w:lineRule="auto"/>
              <w:ind w:left="65"/>
            </w:pPr>
            <w:r>
              <w:t>(1)抗菌药物管理组织机构和职责</w:t>
            </w:r>
          </w:p>
          <w:p w14:paraId="2143EA1B">
            <w:pPr>
              <w:pStyle w:val="6"/>
              <w:spacing w:before="52" w:line="219" w:lineRule="auto"/>
              <w:ind w:left="65"/>
            </w:pPr>
            <w:r>
              <w:t>(2)抗菌药物分级管理</w:t>
            </w:r>
          </w:p>
          <w:p w14:paraId="1F139295">
            <w:pPr>
              <w:pStyle w:val="6"/>
              <w:spacing w:before="68" w:line="218" w:lineRule="auto"/>
              <w:ind w:left="65"/>
            </w:pPr>
            <w:r>
              <w:t>(3)抗菌药物的购进、使用和评估</w:t>
            </w:r>
          </w:p>
          <w:p w14:paraId="0E1FB578">
            <w:pPr>
              <w:pStyle w:val="6"/>
              <w:spacing w:before="92" w:line="219" w:lineRule="auto"/>
              <w:ind w:left="65"/>
            </w:pPr>
            <w:r>
              <w:t>(4)抗菌药物处方权、调剂资格的授予</w:t>
            </w:r>
          </w:p>
          <w:p w14:paraId="275E10A5">
            <w:pPr>
              <w:pStyle w:val="6"/>
              <w:spacing w:before="52" w:line="219" w:lineRule="auto"/>
              <w:ind w:left="65"/>
            </w:pPr>
            <w:r>
              <w:t>(5)抗菌药物应用监测和细菌耐药监测</w:t>
            </w:r>
          </w:p>
          <w:p w14:paraId="447BA93C">
            <w:pPr>
              <w:pStyle w:val="6"/>
              <w:spacing w:before="91" w:line="219" w:lineRule="auto"/>
              <w:ind w:left="65"/>
            </w:pPr>
            <w:r>
              <w:t>(6)抗菌药物临床应用异常情况及处理</w:t>
            </w:r>
          </w:p>
        </w:tc>
      </w:tr>
      <w:tr w14:paraId="53D29E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9" w:hRule="atLeast"/>
        </w:trPr>
        <w:tc>
          <w:tcPr>
            <w:tcW w:w="1044" w:type="dxa"/>
            <w:vMerge w:val="continue"/>
            <w:tcBorders>
              <w:top w:val="nil"/>
              <w:bottom w:val="nil"/>
            </w:tcBorders>
            <w:textDirection w:val="tbRlV"/>
            <w:vAlign w:val="top"/>
          </w:tcPr>
          <w:p w14:paraId="66E79315">
            <w:pPr>
              <w:rPr>
                <w:rFonts w:ascii="Arial"/>
                <w:sz w:val="21"/>
              </w:rPr>
            </w:pPr>
          </w:p>
        </w:tc>
        <w:tc>
          <w:tcPr>
            <w:tcW w:w="1488" w:type="dxa"/>
            <w:vMerge w:val="continue"/>
            <w:tcBorders>
              <w:top w:val="nil"/>
              <w:bottom w:val="nil"/>
            </w:tcBorders>
            <w:vAlign w:val="top"/>
          </w:tcPr>
          <w:p w14:paraId="287301FF">
            <w:pPr>
              <w:rPr>
                <w:rFonts w:ascii="Arial"/>
                <w:sz w:val="21"/>
              </w:rPr>
            </w:pPr>
          </w:p>
        </w:tc>
        <w:tc>
          <w:tcPr>
            <w:tcW w:w="2017" w:type="dxa"/>
            <w:vAlign w:val="top"/>
          </w:tcPr>
          <w:p w14:paraId="1CBF19B2">
            <w:pPr>
              <w:pStyle w:val="6"/>
              <w:spacing w:before="269" w:line="275" w:lineRule="auto"/>
              <w:ind w:left="283" w:right="54" w:hanging="230"/>
            </w:pPr>
            <w:r>
              <w:t>3.抗肿瘤药物临床应</w:t>
            </w:r>
            <w:r>
              <w:rPr>
                <w:spacing w:val="8"/>
              </w:rPr>
              <w:t xml:space="preserve"> </w:t>
            </w:r>
            <w:r>
              <w:rPr>
                <w:spacing w:val="-3"/>
              </w:rPr>
              <w:t>用管理</w:t>
            </w:r>
          </w:p>
        </w:tc>
        <w:tc>
          <w:tcPr>
            <w:tcW w:w="4560" w:type="dxa"/>
            <w:vAlign w:val="top"/>
          </w:tcPr>
          <w:p w14:paraId="77D4A352">
            <w:pPr>
              <w:pStyle w:val="6"/>
              <w:spacing w:before="109" w:line="219" w:lineRule="auto"/>
              <w:ind w:left="65"/>
            </w:pPr>
            <w:r>
              <w:t>(1)抗肿瘤药物管理组织机构和职责</w:t>
            </w:r>
          </w:p>
          <w:p w14:paraId="212D6E19">
            <w:pPr>
              <w:pStyle w:val="6"/>
              <w:spacing w:before="62" w:line="219" w:lineRule="auto"/>
              <w:ind w:left="65"/>
            </w:pPr>
            <w:r>
              <w:t>(2)抗肿瘤药物的用药管理</w:t>
            </w:r>
          </w:p>
          <w:p w14:paraId="0445AA98">
            <w:pPr>
              <w:pStyle w:val="6"/>
              <w:spacing w:before="70" w:line="219" w:lineRule="auto"/>
              <w:ind w:left="65"/>
            </w:pPr>
            <w:r>
              <w:t>(3)抗肿瘤药物应用监测与监督管理</w:t>
            </w:r>
          </w:p>
        </w:tc>
      </w:tr>
      <w:tr w14:paraId="61748A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1044" w:type="dxa"/>
            <w:vMerge w:val="continue"/>
            <w:tcBorders>
              <w:top w:val="nil"/>
            </w:tcBorders>
            <w:textDirection w:val="tbRlV"/>
            <w:vAlign w:val="top"/>
          </w:tcPr>
          <w:p w14:paraId="635B36B6">
            <w:pPr>
              <w:rPr>
                <w:rFonts w:ascii="Arial"/>
                <w:sz w:val="21"/>
              </w:rPr>
            </w:pPr>
          </w:p>
        </w:tc>
        <w:tc>
          <w:tcPr>
            <w:tcW w:w="1488" w:type="dxa"/>
            <w:vMerge w:val="continue"/>
            <w:tcBorders>
              <w:top w:val="nil"/>
            </w:tcBorders>
            <w:vAlign w:val="top"/>
          </w:tcPr>
          <w:p w14:paraId="621F76E9">
            <w:pPr>
              <w:rPr>
                <w:rFonts w:ascii="Arial"/>
                <w:sz w:val="21"/>
              </w:rPr>
            </w:pPr>
          </w:p>
        </w:tc>
        <w:tc>
          <w:tcPr>
            <w:tcW w:w="2017" w:type="dxa"/>
            <w:vAlign w:val="top"/>
          </w:tcPr>
          <w:p w14:paraId="6A66A06C">
            <w:pPr>
              <w:pStyle w:val="6"/>
              <w:spacing w:before="102" w:line="258" w:lineRule="auto"/>
              <w:ind w:left="283" w:right="71" w:hanging="230"/>
            </w:pPr>
            <w:r>
              <w:rPr>
                <w:spacing w:val="-1"/>
              </w:rPr>
              <w:t>4.重点监控药品临床</w:t>
            </w:r>
            <w:r>
              <w:rPr>
                <w:spacing w:val="1"/>
              </w:rPr>
              <w:t xml:space="preserve"> </w:t>
            </w:r>
            <w:r>
              <w:rPr>
                <w:spacing w:val="-2"/>
              </w:rPr>
              <w:t>应用管理</w:t>
            </w:r>
          </w:p>
        </w:tc>
        <w:tc>
          <w:tcPr>
            <w:tcW w:w="4560" w:type="dxa"/>
            <w:vAlign w:val="top"/>
          </w:tcPr>
          <w:p w14:paraId="38B09C9C">
            <w:pPr>
              <w:pStyle w:val="6"/>
              <w:spacing w:before="251" w:line="219" w:lineRule="auto"/>
              <w:ind w:left="65"/>
            </w:pPr>
            <w:r>
              <w:rPr>
                <w:spacing w:val="-1"/>
              </w:rPr>
              <w:t>重点监控合理用药目录与管理</w:t>
            </w:r>
          </w:p>
        </w:tc>
      </w:tr>
      <w:tr w14:paraId="6FCE9E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044" w:type="dxa"/>
            <w:vMerge w:val="restart"/>
            <w:tcBorders>
              <w:bottom w:val="nil"/>
            </w:tcBorders>
            <w:textDirection w:val="tbRlV"/>
            <w:vAlign w:val="top"/>
          </w:tcPr>
          <w:p w14:paraId="6424ADFA">
            <w:pPr>
              <w:spacing w:line="374" w:lineRule="auto"/>
              <w:rPr>
                <w:rFonts w:ascii="Arial"/>
                <w:sz w:val="21"/>
              </w:rPr>
            </w:pPr>
          </w:p>
          <w:p w14:paraId="024E86B5">
            <w:pPr>
              <w:pStyle w:val="6"/>
              <w:spacing w:before="70" w:line="200" w:lineRule="auto"/>
              <w:ind w:left="3032"/>
            </w:pPr>
            <w:r>
              <w:t>六</w:t>
            </w:r>
            <w:r>
              <w:rPr>
                <w:spacing w:val="99"/>
              </w:rPr>
              <w:t xml:space="preserve"> </w:t>
            </w:r>
            <w:r>
              <w:t>中</w:t>
            </w:r>
            <w:r>
              <w:rPr>
                <w:spacing w:val="99"/>
              </w:rPr>
              <w:t xml:space="preserve"> </w:t>
            </w:r>
            <w:r>
              <w:t>药</w:t>
            </w:r>
            <w:r>
              <w:rPr>
                <w:spacing w:val="99"/>
              </w:rPr>
              <w:t xml:space="preserve"> </w:t>
            </w:r>
            <w:r>
              <w:t>管</w:t>
            </w:r>
            <w:r>
              <w:rPr>
                <w:spacing w:val="99"/>
              </w:rPr>
              <w:t xml:space="preserve"> </w:t>
            </w:r>
            <w:r>
              <w:t>理</w:t>
            </w:r>
          </w:p>
        </w:tc>
        <w:tc>
          <w:tcPr>
            <w:tcW w:w="1488" w:type="dxa"/>
            <w:vMerge w:val="restart"/>
            <w:tcBorders>
              <w:bottom w:val="nil"/>
            </w:tcBorders>
            <w:vAlign w:val="top"/>
          </w:tcPr>
          <w:p w14:paraId="5ADDE4A2">
            <w:pPr>
              <w:spacing w:line="355" w:lineRule="auto"/>
              <w:rPr>
                <w:rFonts w:ascii="Arial"/>
                <w:sz w:val="21"/>
              </w:rPr>
            </w:pPr>
          </w:p>
          <w:p w14:paraId="385434F8">
            <w:pPr>
              <w:spacing w:line="356" w:lineRule="auto"/>
              <w:rPr>
                <w:rFonts w:ascii="Arial"/>
                <w:sz w:val="21"/>
              </w:rPr>
            </w:pPr>
          </w:p>
          <w:p w14:paraId="37E056E1">
            <w:pPr>
              <w:pStyle w:val="6"/>
              <w:spacing w:before="68" w:line="274" w:lineRule="auto"/>
              <w:ind w:left="70" w:right="49" w:hanging="19"/>
              <w:jc w:val="both"/>
            </w:pPr>
            <w:r>
              <w:rPr>
                <w:spacing w:val="-18"/>
              </w:rPr>
              <w:t>(</w:t>
            </w:r>
            <w:r>
              <w:rPr>
                <w:spacing w:val="-16"/>
              </w:rPr>
              <w:t xml:space="preserve"> </w:t>
            </w:r>
            <w:r>
              <w:rPr>
                <w:spacing w:val="-18"/>
              </w:rPr>
              <w:t>一</w:t>
            </w:r>
            <w:r>
              <w:rPr>
                <w:spacing w:val="-21"/>
              </w:rPr>
              <w:t xml:space="preserve"> </w:t>
            </w:r>
            <w:r>
              <w:rPr>
                <w:spacing w:val="-18"/>
              </w:rPr>
              <w:t>) 中 药 与</w:t>
            </w:r>
            <w:r>
              <w:t xml:space="preserve"> </w:t>
            </w:r>
            <w:r>
              <w:rPr>
                <w:spacing w:val="6"/>
              </w:rPr>
              <w:t>中药传承创新</w:t>
            </w:r>
            <w:r>
              <w:rPr>
                <w:spacing w:val="2"/>
              </w:rPr>
              <w:t xml:space="preserve"> </w:t>
            </w:r>
            <w:r>
              <w:rPr>
                <w:spacing w:val="5"/>
              </w:rPr>
              <w:t>发展</w:t>
            </w:r>
          </w:p>
        </w:tc>
        <w:tc>
          <w:tcPr>
            <w:tcW w:w="2017" w:type="dxa"/>
            <w:vAlign w:val="top"/>
          </w:tcPr>
          <w:p w14:paraId="52A0A073">
            <w:pPr>
              <w:pStyle w:val="6"/>
              <w:spacing w:before="242" w:line="219" w:lineRule="auto"/>
              <w:ind w:right="34"/>
              <w:jc w:val="right"/>
            </w:pPr>
            <w:r>
              <w:rPr>
                <w:spacing w:val="1"/>
              </w:rPr>
              <w:t>1.中药与中药分类</w:t>
            </w:r>
          </w:p>
        </w:tc>
        <w:tc>
          <w:tcPr>
            <w:tcW w:w="4560" w:type="dxa"/>
            <w:vAlign w:val="top"/>
          </w:tcPr>
          <w:p w14:paraId="42933A63">
            <w:pPr>
              <w:pStyle w:val="6"/>
              <w:spacing w:before="112" w:line="219" w:lineRule="auto"/>
              <w:ind w:left="65"/>
            </w:pPr>
            <w:r>
              <w:t>(1)中药的概念</w:t>
            </w:r>
          </w:p>
          <w:p w14:paraId="3C089BC9">
            <w:pPr>
              <w:pStyle w:val="6"/>
              <w:spacing w:before="60" w:line="219" w:lineRule="auto"/>
              <w:ind w:left="65"/>
            </w:pPr>
            <w:r>
              <w:t>(2)中药分类</w:t>
            </w:r>
          </w:p>
        </w:tc>
      </w:tr>
      <w:tr w14:paraId="6198D3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9" w:hRule="atLeast"/>
        </w:trPr>
        <w:tc>
          <w:tcPr>
            <w:tcW w:w="1044" w:type="dxa"/>
            <w:vMerge w:val="continue"/>
            <w:tcBorders>
              <w:top w:val="nil"/>
              <w:bottom w:val="nil"/>
            </w:tcBorders>
            <w:textDirection w:val="tbRlV"/>
            <w:vAlign w:val="top"/>
          </w:tcPr>
          <w:p w14:paraId="0125BFC8">
            <w:pPr>
              <w:rPr>
                <w:rFonts w:ascii="Arial"/>
                <w:sz w:val="21"/>
              </w:rPr>
            </w:pPr>
          </w:p>
        </w:tc>
        <w:tc>
          <w:tcPr>
            <w:tcW w:w="1488" w:type="dxa"/>
            <w:vMerge w:val="continue"/>
            <w:tcBorders>
              <w:top w:val="nil"/>
              <w:bottom w:val="nil"/>
            </w:tcBorders>
            <w:vAlign w:val="top"/>
          </w:tcPr>
          <w:p w14:paraId="17E4A712">
            <w:pPr>
              <w:rPr>
                <w:rFonts w:ascii="Arial"/>
                <w:sz w:val="21"/>
              </w:rPr>
            </w:pPr>
          </w:p>
        </w:tc>
        <w:tc>
          <w:tcPr>
            <w:tcW w:w="2017" w:type="dxa"/>
            <w:vAlign w:val="top"/>
          </w:tcPr>
          <w:p w14:paraId="5DCDB144">
            <w:pPr>
              <w:pStyle w:val="6"/>
              <w:spacing w:before="113" w:line="273" w:lineRule="auto"/>
              <w:ind w:left="292" w:right="53" w:hanging="239"/>
            </w:pPr>
            <w:r>
              <w:t>2.国家关于中药传承</w:t>
            </w:r>
            <w:r>
              <w:rPr>
                <w:spacing w:val="8"/>
              </w:rPr>
              <w:t xml:space="preserve"> </w:t>
            </w:r>
            <w:r>
              <w:rPr>
                <w:spacing w:val="-2"/>
              </w:rPr>
              <w:t>创新发展的相关</w:t>
            </w:r>
          </w:p>
          <w:p w14:paraId="1CFF0577">
            <w:pPr>
              <w:pStyle w:val="6"/>
              <w:spacing w:line="220" w:lineRule="auto"/>
              <w:ind w:left="283"/>
            </w:pPr>
            <w:r>
              <w:rPr>
                <w:spacing w:val="-2"/>
              </w:rPr>
              <w:t>政策</w:t>
            </w:r>
          </w:p>
        </w:tc>
        <w:tc>
          <w:tcPr>
            <w:tcW w:w="4560" w:type="dxa"/>
            <w:vAlign w:val="top"/>
          </w:tcPr>
          <w:p w14:paraId="49FD9BFA">
            <w:pPr>
              <w:spacing w:line="341" w:lineRule="auto"/>
              <w:rPr>
                <w:rFonts w:ascii="Arial"/>
                <w:sz w:val="21"/>
              </w:rPr>
            </w:pPr>
          </w:p>
          <w:p w14:paraId="78221DCD">
            <w:pPr>
              <w:pStyle w:val="6"/>
              <w:spacing w:before="69" w:line="219" w:lineRule="auto"/>
              <w:ind w:left="65"/>
            </w:pPr>
            <w:r>
              <w:rPr>
                <w:spacing w:val="-1"/>
              </w:rPr>
              <w:t>促进中药传承创新发展的基本要求和措施</w:t>
            </w:r>
          </w:p>
        </w:tc>
      </w:tr>
      <w:tr w14:paraId="2D5A1E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0" w:hRule="atLeast"/>
        </w:trPr>
        <w:tc>
          <w:tcPr>
            <w:tcW w:w="1044" w:type="dxa"/>
            <w:vMerge w:val="continue"/>
            <w:tcBorders>
              <w:top w:val="nil"/>
              <w:bottom w:val="nil"/>
            </w:tcBorders>
            <w:textDirection w:val="tbRlV"/>
            <w:vAlign w:val="top"/>
          </w:tcPr>
          <w:p w14:paraId="180571E3">
            <w:pPr>
              <w:rPr>
                <w:rFonts w:ascii="Arial"/>
                <w:sz w:val="21"/>
              </w:rPr>
            </w:pPr>
          </w:p>
        </w:tc>
        <w:tc>
          <w:tcPr>
            <w:tcW w:w="1488" w:type="dxa"/>
            <w:vMerge w:val="continue"/>
            <w:tcBorders>
              <w:top w:val="nil"/>
            </w:tcBorders>
            <w:vAlign w:val="top"/>
          </w:tcPr>
          <w:p w14:paraId="0D62F651">
            <w:pPr>
              <w:rPr>
                <w:rFonts w:ascii="Arial"/>
                <w:sz w:val="21"/>
              </w:rPr>
            </w:pPr>
          </w:p>
        </w:tc>
        <w:tc>
          <w:tcPr>
            <w:tcW w:w="2017" w:type="dxa"/>
            <w:vAlign w:val="top"/>
          </w:tcPr>
          <w:p w14:paraId="0EA5FFE4">
            <w:pPr>
              <w:pStyle w:val="6"/>
              <w:spacing w:before="225" w:line="220" w:lineRule="auto"/>
              <w:ind w:left="283"/>
            </w:pPr>
            <w:r>
              <w:rPr>
                <w:spacing w:val="-1"/>
              </w:rPr>
              <w:t>3.中医药立法</w:t>
            </w:r>
          </w:p>
        </w:tc>
        <w:tc>
          <w:tcPr>
            <w:tcW w:w="4560" w:type="dxa"/>
            <w:vAlign w:val="top"/>
          </w:tcPr>
          <w:p w14:paraId="639B10E3">
            <w:pPr>
              <w:pStyle w:val="6"/>
              <w:spacing w:before="93" w:line="236" w:lineRule="auto"/>
              <w:ind w:left="65" w:right="457" w:firstLine="20"/>
            </w:pPr>
            <w:r>
              <w:t>有关法律对中药保护、发展和中医药传承的</w:t>
            </w:r>
            <w:r>
              <w:rPr>
                <w:spacing w:val="15"/>
              </w:rPr>
              <w:t xml:space="preserve"> </w:t>
            </w:r>
            <w:r>
              <w:rPr>
                <w:spacing w:val="6"/>
              </w:rPr>
              <w:t>规定</w:t>
            </w:r>
          </w:p>
        </w:tc>
      </w:tr>
      <w:tr w14:paraId="43277F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1044" w:type="dxa"/>
            <w:vMerge w:val="continue"/>
            <w:tcBorders>
              <w:top w:val="nil"/>
              <w:bottom w:val="nil"/>
            </w:tcBorders>
            <w:textDirection w:val="tbRlV"/>
            <w:vAlign w:val="top"/>
          </w:tcPr>
          <w:p w14:paraId="06ABF6DB">
            <w:pPr>
              <w:rPr>
                <w:rFonts w:ascii="Arial"/>
                <w:sz w:val="21"/>
              </w:rPr>
            </w:pPr>
          </w:p>
        </w:tc>
        <w:tc>
          <w:tcPr>
            <w:tcW w:w="1488" w:type="dxa"/>
            <w:vMerge w:val="restart"/>
            <w:tcBorders>
              <w:bottom w:val="nil"/>
            </w:tcBorders>
            <w:vAlign w:val="top"/>
          </w:tcPr>
          <w:p w14:paraId="7608EADE">
            <w:pPr>
              <w:spacing w:line="243" w:lineRule="auto"/>
              <w:rPr>
                <w:rFonts w:ascii="Arial"/>
                <w:sz w:val="21"/>
              </w:rPr>
            </w:pPr>
          </w:p>
          <w:p w14:paraId="7C373A77">
            <w:pPr>
              <w:spacing w:line="243" w:lineRule="auto"/>
              <w:rPr>
                <w:rFonts w:ascii="Arial"/>
                <w:sz w:val="21"/>
              </w:rPr>
            </w:pPr>
          </w:p>
          <w:p w14:paraId="3B0C22D8">
            <w:pPr>
              <w:spacing w:line="243" w:lineRule="auto"/>
              <w:rPr>
                <w:rFonts w:ascii="Arial"/>
                <w:sz w:val="21"/>
              </w:rPr>
            </w:pPr>
          </w:p>
          <w:p w14:paraId="207657BA">
            <w:pPr>
              <w:spacing w:line="243" w:lineRule="auto"/>
              <w:rPr>
                <w:rFonts w:ascii="Arial"/>
                <w:sz w:val="21"/>
              </w:rPr>
            </w:pPr>
          </w:p>
          <w:p w14:paraId="2F4CD850">
            <w:pPr>
              <w:spacing w:line="243" w:lineRule="auto"/>
              <w:rPr>
                <w:rFonts w:ascii="Arial"/>
                <w:sz w:val="21"/>
              </w:rPr>
            </w:pPr>
          </w:p>
          <w:p w14:paraId="33FFE76E">
            <w:pPr>
              <w:spacing w:line="243" w:lineRule="auto"/>
              <w:rPr>
                <w:rFonts w:ascii="Arial"/>
                <w:sz w:val="21"/>
              </w:rPr>
            </w:pPr>
          </w:p>
          <w:p w14:paraId="3101D820">
            <w:pPr>
              <w:spacing w:line="243" w:lineRule="auto"/>
              <w:rPr>
                <w:rFonts w:ascii="Arial"/>
                <w:sz w:val="21"/>
              </w:rPr>
            </w:pPr>
          </w:p>
          <w:p w14:paraId="0DE37D0B">
            <w:pPr>
              <w:spacing w:line="243" w:lineRule="auto"/>
              <w:rPr>
                <w:rFonts w:ascii="Arial"/>
                <w:sz w:val="21"/>
              </w:rPr>
            </w:pPr>
          </w:p>
          <w:p w14:paraId="10621682">
            <w:pPr>
              <w:spacing w:line="243" w:lineRule="auto"/>
              <w:rPr>
                <w:rFonts w:ascii="Arial"/>
                <w:sz w:val="21"/>
              </w:rPr>
            </w:pPr>
          </w:p>
          <w:p w14:paraId="10A76DBB">
            <w:pPr>
              <w:spacing w:line="243" w:lineRule="auto"/>
              <w:rPr>
                <w:rFonts w:ascii="Arial"/>
                <w:sz w:val="21"/>
              </w:rPr>
            </w:pPr>
          </w:p>
          <w:p w14:paraId="171E5CD1">
            <w:pPr>
              <w:pStyle w:val="6"/>
              <w:spacing w:before="68" w:line="284" w:lineRule="auto"/>
              <w:ind w:left="71" w:right="79"/>
            </w:pPr>
            <w:r>
              <w:rPr>
                <w:spacing w:val="-18"/>
              </w:rPr>
              <w:t>(</w:t>
            </w:r>
            <w:r>
              <w:rPr>
                <w:spacing w:val="-29"/>
              </w:rPr>
              <w:t xml:space="preserve"> </w:t>
            </w:r>
            <w:r>
              <w:rPr>
                <w:spacing w:val="-18"/>
              </w:rPr>
              <w:t>二</w:t>
            </w:r>
            <w:r>
              <w:rPr>
                <w:spacing w:val="-32"/>
              </w:rPr>
              <w:t xml:space="preserve"> </w:t>
            </w:r>
            <w:r>
              <w:rPr>
                <w:spacing w:val="-18"/>
              </w:rPr>
              <w:t>) 中</w:t>
            </w:r>
            <w:r>
              <w:rPr>
                <w:spacing w:val="-30"/>
              </w:rPr>
              <w:t xml:space="preserve"> </w:t>
            </w:r>
            <w:r>
              <w:rPr>
                <w:spacing w:val="-18"/>
              </w:rPr>
              <w:t>药</w:t>
            </w:r>
            <w:r>
              <w:rPr>
                <w:spacing w:val="-32"/>
              </w:rPr>
              <w:t xml:space="preserve"> </w:t>
            </w:r>
            <w:r>
              <w:rPr>
                <w:spacing w:val="-18"/>
              </w:rPr>
              <w:t>材</w:t>
            </w:r>
            <w:r>
              <w:t xml:space="preserve"> </w:t>
            </w:r>
            <w:r>
              <w:rPr>
                <w:spacing w:val="3"/>
              </w:rPr>
              <w:t>管理</w:t>
            </w:r>
          </w:p>
        </w:tc>
        <w:tc>
          <w:tcPr>
            <w:tcW w:w="2017" w:type="dxa"/>
            <w:vAlign w:val="top"/>
          </w:tcPr>
          <w:p w14:paraId="79EF9649">
            <w:pPr>
              <w:pStyle w:val="6"/>
              <w:spacing w:before="243" w:line="293" w:lineRule="auto"/>
              <w:ind w:left="283"/>
            </w:pPr>
            <w:r>
              <w:rPr>
                <w:spacing w:val="-18"/>
              </w:rPr>
              <w:t>1.中药材生产和</w:t>
            </w:r>
            <w:r>
              <w:rPr>
                <w:spacing w:val="-17"/>
              </w:rPr>
              <w:t>质</w:t>
            </w:r>
            <w:r>
              <w:rPr>
                <w:spacing w:val="-9"/>
              </w:rPr>
              <w:t>量</w:t>
            </w:r>
            <w:r>
              <w:rPr>
                <w:spacing w:val="2"/>
              </w:rPr>
              <w:t xml:space="preserve"> </w:t>
            </w:r>
            <w:r>
              <w:rPr>
                <w:spacing w:val="3"/>
              </w:rPr>
              <w:t>管理</w:t>
            </w:r>
          </w:p>
        </w:tc>
        <w:tc>
          <w:tcPr>
            <w:tcW w:w="4560" w:type="dxa"/>
            <w:vAlign w:val="top"/>
          </w:tcPr>
          <w:p w14:paraId="45033A57">
            <w:pPr>
              <w:pStyle w:val="6"/>
              <w:spacing w:before="93" w:line="219" w:lineRule="auto"/>
              <w:ind w:left="65"/>
            </w:pPr>
            <w:r>
              <w:t>(1)中药材生产质量管理规范</w:t>
            </w:r>
          </w:p>
          <w:p w14:paraId="5998C608">
            <w:pPr>
              <w:pStyle w:val="6"/>
              <w:spacing w:before="70" w:line="219" w:lineRule="auto"/>
              <w:ind w:left="65"/>
            </w:pPr>
            <w:r>
              <w:t>(2)产地趁鲜切制中药材管理</w:t>
            </w:r>
          </w:p>
          <w:p w14:paraId="6E98F8EF">
            <w:pPr>
              <w:pStyle w:val="6"/>
              <w:spacing w:before="51" w:line="219" w:lineRule="auto"/>
              <w:ind w:left="65"/>
            </w:pPr>
            <w:r>
              <w:t>(3)自种、自采、自用中药材管理</w:t>
            </w:r>
          </w:p>
        </w:tc>
      </w:tr>
      <w:tr w14:paraId="012696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044" w:type="dxa"/>
            <w:vMerge w:val="continue"/>
            <w:tcBorders>
              <w:top w:val="nil"/>
              <w:bottom w:val="nil"/>
            </w:tcBorders>
            <w:textDirection w:val="tbRlV"/>
            <w:vAlign w:val="top"/>
          </w:tcPr>
          <w:p w14:paraId="0991F0A2">
            <w:pPr>
              <w:rPr>
                <w:rFonts w:ascii="Arial"/>
                <w:sz w:val="21"/>
              </w:rPr>
            </w:pPr>
          </w:p>
        </w:tc>
        <w:tc>
          <w:tcPr>
            <w:tcW w:w="1488" w:type="dxa"/>
            <w:vMerge w:val="continue"/>
            <w:tcBorders>
              <w:top w:val="nil"/>
              <w:bottom w:val="nil"/>
            </w:tcBorders>
            <w:vAlign w:val="top"/>
          </w:tcPr>
          <w:p w14:paraId="2B04802F">
            <w:pPr>
              <w:rPr>
                <w:rFonts w:ascii="Arial"/>
                <w:sz w:val="21"/>
              </w:rPr>
            </w:pPr>
          </w:p>
        </w:tc>
        <w:tc>
          <w:tcPr>
            <w:tcW w:w="2017" w:type="dxa"/>
            <w:vAlign w:val="top"/>
          </w:tcPr>
          <w:p w14:paraId="6668564A">
            <w:pPr>
              <w:pStyle w:val="6"/>
              <w:spacing w:before="244" w:line="219" w:lineRule="auto"/>
              <w:ind w:left="53"/>
            </w:pPr>
            <w:r>
              <w:rPr>
                <w:spacing w:val="1"/>
              </w:rPr>
              <w:t>2.野生药材资源保护</w:t>
            </w:r>
          </w:p>
        </w:tc>
        <w:tc>
          <w:tcPr>
            <w:tcW w:w="4560" w:type="dxa"/>
            <w:vAlign w:val="top"/>
          </w:tcPr>
          <w:p w14:paraId="1F302FF2">
            <w:pPr>
              <w:pStyle w:val="6"/>
              <w:spacing w:before="104" w:line="219" w:lineRule="auto"/>
              <w:ind w:left="65"/>
            </w:pPr>
            <w:r>
              <w:t>(1)国家重点保护野生药材物种的分级</w:t>
            </w:r>
          </w:p>
          <w:p w14:paraId="7E46ECE8">
            <w:pPr>
              <w:pStyle w:val="6"/>
              <w:spacing w:before="51" w:line="219" w:lineRule="auto"/>
              <w:ind w:left="65"/>
            </w:pPr>
            <w:r>
              <w:t>(2)国家重点保护野生药材物种的管理</w:t>
            </w:r>
          </w:p>
        </w:tc>
      </w:tr>
      <w:tr w14:paraId="04D7A7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1044" w:type="dxa"/>
            <w:vMerge w:val="continue"/>
            <w:tcBorders>
              <w:top w:val="nil"/>
              <w:bottom w:val="nil"/>
            </w:tcBorders>
            <w:textDirection w:val="tbRlV"/>
            <w:vAlign w:val="top"/>
          </w:tcPr>
          <w:p w14:paraId="724EDDE0">
            <w:pPr>
              <w:rPr>
                <w:rFonts w:ascii="Arial"/>
                <w:sz w:val="21"/>
              </w:rPr>
            </w:pPr>
          </w:p>
        </w:tc>
        <w:tc>
          <w:tcPr>
            <w:tcW w:w="1488" w:type="dxa"/>
            <w:vMerge w:val="continue"/>
            <w:tcBorders>
              <w:top w:val="nil"/>
              <w:bottom w:val="nil"/>
            </w:tcBorders>
            <w:vAlign w:val="top"/>
          </w:tcPr>
          <w:p w14:paraId="7EE687A3">
            <w:pPr>
              <w:rPr>
                <w:rFonts w:ascii="Arial"/>
                <w:sz w:val="21"/>
              </w:rPr>
            </w:pPr>
          </w:p>
        </w:tc>
        <w:tc>
          <w:tcPr>
            <w:tcW w:w="2017" w:type="dxa"/>
            <w:vAlign w:val="top"/>
          </w:tcPr>
          <w:p w14:paraId="3D80CBD0">
            <w:pPr>
              <w:pStyle w:val="6"/>
              <w:spacing w:before="245" w:line="219" w:lineRule="auto"/>
              <w:ind w:right="28"/>
              <w:jc w:val="right"/>
            </w:pPr>
            <w:r>
              <w:rPr>
                <w:spacing w:val="1"/>
              </w:rPr>
              <w:t>3.道地中药材保护</w:t>
            </w:r>
          </w:p>
        </w:tc>
        <w:tc>
          <w:tcPr>
            <w:tcW w:w="4560" w:type="dxa"/>
            <w:vAlign w:val="top"/>
          </w:tcPr>
          <w:p w14:paraId="6C63A9C2">
            <w:pPr>
              <w:pStyle w:val="6"/>
              <w:spacing w:before="95" w:line="219" w:lineRule="auto"/>
              <w:ind w:left="65"/>
            </w:pPr>
            <w:r>
              <w:t>(1)道地中药材的概念与特点</w:t>
            </w:r>
          </w:p>
          <w:p w14:paraId="01D5099D">
            <w:pPr>
              <w:pStyle w:val="6"/>
              <w:spacing w:before="70" w:line="219" w:lineRule="auto"/>
              <w:ind w:left="65"/>
            </w:pPr>
            <w:r>
              <w:t>(2)道地中药材管理</w:t>
            </w:r>
          </w:p>
        </w:tc>
      </w:tr>
      <w:tr w14:paraId="7C1083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1044" w:type="dxa"/>
            <w:vMerge w:val="continue"/>
            <w:tcBorders>
              <w:top w:val="nil"/>
              <w:bottom w:val="nil"/>
            </w:tcBorders>
            <w:textDirection w:val="tbRlV"/>
            <w:vAlign w:val="top"/>
          </w:tcPr>
          <w:p w14:paraId="52B1521E">
            <w:pPr>
              <w:rPr>
                <w:rFonts w:ascii="Arial"/>
                <w:sz w:val="21"/>
              </w:rPr>
            </w:pPr>
          </w:p>
        </w:tc>
        <w:tc>
          <w:tcPr>
            <w:tcW w:w="1488" w:type="dxa"/>
            <w:vMerge w:val="continue"/>
            <w:tcBorders>
              <w:top w:val="nil"/>
              <w:bottom w:val="nil"/>
            </w:tcBorders>
            <w:vAlign w:val="top"/>
          </w:tcPr>
          <w:p w14:paraId="0971C3E5">
            <w:pPr>
              <w:rPr>
                <w:rFonts w:ascii="Arial"/>
                <w:sz w:val="21"/>
              </w:rPr>
            </w:pPr>
          </w:p>
        </w:tc>
        <w:tc>
          <w:tcPr>
            <w:tcW w:w="2017" w:type="dxa"/>
            <w:vAlign w:val="top"/>
          </w:tcPr>
          <w:p w14:paraId="37827BE4">
            <w:pPr>
              <w:pStyle w:val="6"/>
              <w:spacing w:before="88" w:line="264" w:lineRule="auto"/>
              <w:ind w:left="283" w:right="248" w:hanging="230"/>
            </w:pPr>
            <w:r>
              <w:rPr>
                <w:spacing w:val="2"/>
              </w:rPr>
              <w:t>4.地区性民间习用</w:t>
            </w:r>
            <w:r>
              <w:rPr>
                <w:spacing w:val="6"/>
              </w:rPr>
              <w:t xml:space="preserve"> </w:t>
            </w:r>
            <w:r>
              <w:rPr>
                <w:spacing w:val="-3"/>
              </w:rPr>
              <w:t>药材</w:t>
            </w:r>
          </w:p>
        </w:tc>
        <w:tc>
          <w:tcPr>
            <w:tcW w:w="4560" w:type="dxa"/>
            <w:vAlign w:val="top"/>
          </w:tcPr>
          <w:p w14:paraId="6D4CC638">
            <w:pPr>
              <w:pStyle w:val="6"/>
              <w:spacing w:before="85" w:line="219" w:lineRule="auto"/>
              <w:ind w:left="65"/>
            </w:pPr>
            <w:r>
              <w:t>(1)地区性民间习用药材的概念</w:t>
            </w:r>
          </w:p>
          <w:p w14:paraId="12FC68C5">
            <w:pPr>
              <w:pStyle w:val="6"/>
              <w:spacing w:before="90" w:line="219" w:lineRule="auto"/>
              <w:ind w:left="65"/>
            </w:pPr>
            <w:r>
              <w:t>(2)地区性民间习用药材管理</w:t>
            </w:r>
          </w:p>
        </w:tc>
      </w:tr>
      <w:tr w14:paraId="7A2498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09" w:hRule="atLeast"/>
        </w:trPr>
        <w:tc>
          <w:tcPr>
            <w:tcW w:w="1044" w:type="dxa"/>
            <w:vMerge w:val="continue"/>
            <w:tcBorders>
              <w:top w:val="nil"/>
              <w:bottom w:val="nil"/>
            </w:tcBorders>
            <w:textDirection w:val="tbRlV"/>
            <w:vAlign w:val="top"/>
          </w:tcPr>
          <w:p w14:paraId="63648C33">
            <w:pPr>
              <w:rPr>
                <w:rFonts w:ascii="Arial"/>
                <w:sz w:val="21"/>
              </w:rPr>
            </w:pPr>
          </w:p>
        </w:tc>
        <w:tc>
          <w:tcPr>
            <w:tcW w:w="1488" w:type="dxa"/>
            <w:vMerge w:val="continue"/>
            <w:tcBorders>
              <w:top w:val="nil"/>
              <w:bottom w:val="nil"/>
            </w:tcBorders>
            <w:vAlign w:val="top"/>
          </w:tcPr>
          <w:p w14:paraId="4242C2F3">
            <w:pPr>
              <w:rPr>
                <w:rFonts w:ascii="Arial"/>
                <w:sz w:val="21"/>
              </w:rPr>
            </w:pPr>
          </w:p>
        </w:tc>
        <w:tc>
          <w:tcPr>
            <w:tcW w:w="2017" w:type="dxa"/>
            <w:vAlign w:val="top"/>
          </w:tcPr>
          <w:p w14:paraId="658344BF">
            <w:pPr>
              <w:spacing w:line="242" w:lineRule="auto"/>
              <w:rPr>
                <w:rFonts w:ascii="Arial"/>
                <w:sz w:val="21"/>
              </w:rPr>
            </w:pPr>
          </w:p>
          <w:p w14:paraId="6FD324DA">
            <w:pPr>
              <w:spacing w:line="243" w:lineRule="auto"/>
              <w:rPr>
                <w:rFonts w:ascii="Arial"/>
                <w:sz w:val="21"/>
              </w:rPr>
            </w:pPr>
          </w:p>
          <w:p w14:paraId="71828596">
            <w:pPr>
              <w:pStyle w:val="6"/>
              <w:spacing w:before="68" w:line="219" w:lineRule="auto"/>
              <w:ind w:right="30"/>
              <w:jc w:val="right"/>
            </w:pPr>
            <w:r>
              <w:rPr>
                <w:spacing w:val="1"/>
              </w:rPr>
              <w:t>5.进口药材的规定</w:t>
            </w:r>
          </w:p>
        </w:tc>
        <w:tc>
          <w:tcPr>
            <w:tcW w:w="4560" w:type="dxa"/>
            <w:vAlign w:val="top"/>
          </w:tcPr>
          <w:p w14:paraId="01C3E701">
            <w:pPr>
              <w:pStyle w:val="6"/>
              <w:spacing w:before="97" w:line="219" w:lineRule="auto"/>
              <w:ind w:left="65"/>
            </w:pPr>
            <w:r>
              <w:t>(1)管理部门与管理要求</w:t>
            </w:r>
          </w:p>
          <w:p w14:paraId="40454DA5">
            <w:pPr>
              <w:pStyle w:val="6"/>
              <w:spacing w:before="59" w:line="219" w:lineRule="auto"/>
              <w:ind w:left="65"/>
            </w:pPr>
            <w:r>
              <w:t>(2)首次进口药材申请与审批</w:t>
            </w:r>
          </w:p>
          <w:p w14:paraId="246C0C84">
            <w:pPr>
              <w:pStyle w:val="6"/>
              <w:spacing w:before="70" w:line="219" w:lineRule="auto"/>
              <w:ind w:left="65"/>
            </w:pPr>
            <w:r>
              <w:t>(3)进口药材的备案</w:t>
            </w:r>
          </w:p>
          <w:p w14:paraId="7B46F37D">
            <w:pPr>
              <w:pStyle w:val="6"/>
              <w:spacing w:before="72" w:line="219" w:lineRule="auto"/>
              <w:ind w:left="65"/>
            </w:pPr>
            <w:r>
              <w:t>(4)口岸检验</w:t>
            </w:r>
          </w:p>
        </w:tc>
      </w:tr>
      <w:tr w14:paraId="2B9C4A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1044" w:type="dxa"/>
            <w:vMerge w:val="continue"/>
            <w:tcBorders>
              <w:top w:val="nil"/>
              <w:bottom w:val="nil"/>
            </w:tcBorders>
            <w:textDirection w:val="tbRlV"/>
            <w:vAlign w:val="top"/>
          </w:tcPr>
          <w:p w14:paraId="1B1965FB">
            <w:pPr>
              <w:rPr>
                <w:rFonts w:ascii="Arial"/>
                <w:sz w:val="21"/>
              </w:rPr>
            </w:pPr>
          </w:p>
        </w:tc>
        <w:tc>
          <w:tcPr>
            <w:tcW w:w="1488" w:type="dxa"/>
            <w:vMerge w:val="continue"/>
            <w:tcBorders>
              <w:top w:val="nil"/>
              <w:bottom w:val="nil"/>
            </w:tcBorders>
            <w:vAlign w:val="top"/>
          </w:tcPr>
          <w:p w14:paraId="2BA608B3">
            <w:pPr>
              <w:rPr>
                <w:rFonts w:ascii="Arial"/>
                <w:sz w:val="21"/>
              </w:rPr>
            </w:pPr>
          </w:p>
        </w:tc>
        <w:tc>
          <w:tcPr>
            <w:tcW w:w="2017" w:type="dxa"/>
            <w:vAlign w:val="top"/>
          </w:tcPr>
          <w:p w14:paraId="1FBBA397">
            <w:pPr>
              <w:pStyle w:val="6"/>
              <w:spacing w:before="97" w:line="260" w:lineRule="auto"/>
              <w:ind w:left="283" w:right="260" w:hanging="230"/>
            </w:pPr>
            <w:r>
              <w:rPr>
                <w:spacing w:val="1"/>
              </w:rPr>
              <w:t>6.中药材专业市场</w:t>
            </w:r>
            <w:r>
              <w:rPr>
                <w:spacing w:val="3"/>
              </w:rPr>
              <w:t xml:space="preserve"> 管理</w:t>
            </w:r>
          </w:p>
        </w:tc>
        <w:tc>
          <w:tcPr>
            <w:tcW w:w="4560" w:type="dxa"/>
            <w:vAlign w:val="top"/>
          </w:tcPr>
          <w:p w14:paraId="786C770C">
            <w:pPr>
              <w:pStyle w:val="6"/>
              <w:spacing w:before="257" w:line="219" w:lineRule="auto"/>
              <w:ind w:left="65"/>
            </w:pPr>
            <w:r>
              <w:rPr>
                <w:spacing w:val="1"/>
              </w:rPr>
              <w:t>中药材专业市场的管理制度</w:t>
            </w:r>
          </w:p>
        </w:tc>
      </w:tr>
      <w:tr w14:paraId="794D82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1044" w:type="dxa"/>
            <w:vMerge w:val="continue"/>
            <w:tcBorders>
              <w:top w:val="nil"/>
            </w:tcBorders>
            <w:textDirection w:val="tbRlV"/>
            <w:vAlign w:val="top"/>
          </w:tcPr>
          <w:p w14:paraId="3F385ADD">
            <w:pPr>
              <w:rPr>
                <w:rFonts w:ascii="Arial"/>
                <w:sz w:val="21"/>
              </w:rPr>
            </w:pPr>
          </w:p>
        </w:tc>
        <w:tc>
          <w:tcPr>
            <w:tcW w:w="1488" w:type="dxa"/>
            <w:vMerge w:val="continue"/>
            <w:tcBorders>
              <w:top w:val="nil"/>
            </w:tcBorders>
            <w:vAlign w:val="top"/>
          </w:tcPr>
          <w:p w14:paraId="587E0AE8">
            <w:pPr>
              <w:rPr>
                <w:rFonts w:ascii="Arial"/>
                <w:sz w:val="21"/>
              </w:rPr>
            </w:pPr>
          </w:p>
        </w:tc>
        <w:tc>
          <w:tcPr>
            <w:tcW w:w="2017" w:type="dxa"/>
            <w:vAlign w:val="top"/>
          </w:tcPr>
          <w:p w14:paraId="67B4DA9C">
            <w:pPr>
              <w:pStyle w:val="6"/>
              <w:spacing w:before="99" w:line="219" w:lineRule="auto"/>
              <w:ind w:right="36"/>
              <w:jc w:val="right"/>
            </w:pPr>
            <w:r>
              <w:t>7.食药物质的管理</w:t>
            </w:r>
          </w:p>
        </w:tc>
        <w:tc>
          <w:tcPr>
            <w:tcW w:w="4560" w:type="dxa"/>
            <w:vAlign w:val="top"/>
          </w:tcPr>
          <w:p w14:paraId="28F21C13">
            <w:pPr>
              <w:pStyle w:val="6"/>
              <w:spacing w:before="99" w:line="219" w:lineRule="auto"/>
              <w:ind w:left="65"/>
            </w:pPr>
            <w:r>
              <w:rPr>
                <w:spacing w:val="-1"/>
              </w:rPr>
              <w:t>食药物质的概念、目录与管理要求</w:t>
            </w:r>
          </w:p>
        </w:tc>
      </w:tr>
    </w:tbl>
    <w:p w14:paraId="7E964BF5">
      <w:pPr>
        <w:pStyle w:val="2"/>
      </w:pPr>
    </w:p>
    <w:p w14:paraId="2136260F">
      <w:pPr>
        <w:sectPr>
          <w:footerReference r:id="rId19" w:type="default"/>
          <w:pgSz w:w="12250" w:h="16500"/>
          <w:pgMar w:top="1402" w:right="1505" w:bottom="1124" w:left="1624" w:header="0" w:footer="989" w:gutter="0"/>
          <w:cols w:space="720" w:num="1"/>
        </w:sectPr>
      </w:pPr>
    </w:p>
    <w:p w14:paraId="5ED83866">
      <w:pPr>
        <w:spacing w:before="166" w:line="206"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34"/>
        <w:gridCol w:w="1488"/>
        <w:gridCol w:w="2028"/>
        <w:gridCol w:w="4560"/>
      </w:tblGrid>
      <w:tr w14:paraId="7695C9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1034" w:type="dxa"/>
            <w:shd w:val="clear" w:color="auto" w:fill="D1D2D4"/>
            <w:vAlign w:val="top"/>
          </w:tcPr>
          <w:p w14:paraId="57632019">
            <w:pPr>
              <w:pStyle w:val="6"/>
              <w:spacing w:before="91" w:line="220" w:lineRule="auto"/>
              <w:ind w:left="188"/>
            </w:pPr>
            <w:r>
              <w:rPr>
                <w:b/>
                <w:bCs/>
                <w:spacing w:val="-5"/>
              </w:rPr>
              <w:t>大单元</w:t>
            </w:r>
          </w:p>
        </w:tc>
        <w:tc>
          <w:tcPr>
            <w:tcW w:w="1488" w:type="dxa"/>
            <w:shd w:val="clear" w:color="auto" w:fill="D1D2D4"/>
            <w:vAlign w:val="top"/>
          </w:tcPr>
          <w:p w14:paraId="534D3FA3">
            <w:pPr>
              <w:pStyle w:val="6"/>
              <w:spacing w:before="91" w:line="220" w:lineRule="auto"/>
              <w:ind w:left="424"/>
            </w:pPr>
            <w:r>
              <w:rPr>
                <w:b/>
                <w:bCs/>
                <w:spacing w:val="-6"/>
              </w:rPr>
              <w:t>小单元</w:t>
            </w:r>
          </w:p>
        </w:tc>
        <w:tc>
          <w:tcPr>
            <w:tcW w:w="2028" w:type="dxa"/>
            <w:shd w:val="clear" w:color="auto" w:fill="D1D2D4"/>
            <w:vAlign w:val="top"/>
          </w:tcPr>
          <w:p w14:paraId="28B88DFA">
            <w:pPr>
              <w:pStyle w:val="6"/>
              <w:spacing w:before="93" w:line="222" w:lineRule="auto"/>
              <w:ind w:left="795"/>
            </w:pPr>
            <w:r>
              <w:rPr>
                <w:b/>
                <w:bCs/>
                <w:spacing w:val="14"/>
              </w:rPr>
              <w:t>细目</w:t>
            </w:r>
          </w:p>
        </w:tc>
        <w:tc>
          <w:tcPr>
            <w:tcW w:w="4560" w:type="dxa"/>
            <w:shd w:val="clear" w:color="auto" w:fill="D1D2D4"/>
            <w:vAlign w:val="top"/>
          </w:tcPr>
          <w:p w14:paraId="1DF03E24">
            <w:pPr>
              <w:pStyle w:val="6"/>
              <w:spacing w:before="93" w:line="222" w:lineRule="auto"/>
              <w:ind w:left="2068"/>
            </w:pPr>
            <w:r>
              <w:rPr>
                <w:b/>
                <w:bCs/>
                <w:spacing w:val="4"/>
              </w:rPr>
              <w:t>要点</w:t>
            </w:r>
          </w:p>
        </w:tc>
      </w:tr>
      <w:tr w14:paraId="4D248F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1034" w:type="dxa"/>
            <w:vMerge w:val="restart"/>
            <w:tcBorders>
              <w:bottom w:val="nil"/>
            </w:tcBorders>
            <w:textDirection w:val="tbRlV"/>
            <w:vAlign w:val="top"/>
          </w:tcPr>
          <w:p w14:paraId="1ED1DB92">
            <w:pPr>
              <w:spacing w:line="355" w:lineRule="auto"/>
              <w:rPr>
                <w:rFonts w:ascii="Arial"/>
                <w:sz w:val="21"/>
              </w:rPr>
            </w:pPr>
          </w:p>
          <w:p w14:paraId="4F41A334">
            <w:pPr>
              <w:pStyle w:val="6"/>
              <w:spacing w:before="70" w:line="200" w:lineRule="auto"/>
              <w:ind w:left="1918"/>
            </w:pPr>
            <w:r>
              <w:t>六</w:t>
            </w:r>
            <w:r>
              <w:rPr>
                <w:spacing w:val="104"/>
              </w:rPr>
              <w:t xml:space="preserve"> </w:t>
            </w:r>
            <w:r>
              <w:t>中</w:t>
            </w:r>
            <w:r>
              <w:rPr>
                <w:spacing w:val="104"/>
              </w:rPr>
              <w:t xml:space="preserve"> </w:t>
            </w:r>
            <w:r>
              <w:t>药</w:t>
            </w:r>
            <w:r>
              <w:rPr>
                <w:spacing w:val="104"/>
              </w:rPr>
              <w:t xml:space="preserve"> </w:t>
            </w:r>
            <w:r>
              <w:t>管</w:t>
            </w:r>
            <w:r>
              <w:rPr>
                <w:spacing w:val="104"/>
              </w:rPr>
              <w:t xml:space="preserve"> </w:t>
            </w:r>
            <w:r>
              <w:t>理</w:t>
            </w:r>
          </w:p>
        </w:tc>
        <w:tc>
          <w:tcPr>
            <w:tcW w:w="1488" w:type="dxa"/>
            <w:vMerge w:val="restart"/>
            <w:tcBorders>
              <w:bottom w:val="nil"/>
            </w:tcBorders>
            <w:vAlign w:val="top"/>
          </w:tcPr>
          <w:p w14:paraId="26A1418E">
            <w:pPr>
              <w:spacing w:line="282" w:lineRule="auto"/>
              <w:rPr>
                <w:rFonts w:ascii="Arial"/>
                <w:sz w:val="21"/>
              </w:rPr>
            </w:pPr>
          </w:p>
          <w:p w14:paraId="2E6CE9EE">
            <w:pPr>
              <w:spacing w:line="282" w:lineRule="auto"/>
              <w:rPr>
                <w:rFonts w:ascii="Arial"/>
                <w:sz w:val="21"/>
              </w:rPr>
            </w:pPr>
          </w:p>
          <w:p w14:paraId="4137C368">
            <w:pPr>
              <w:spacing w:line="282" w:lineRule="auto"/>
              <w:rPr>
                <w:rFonts w:ascii="Arial"/>
                <w:sz w:val="21"/>
              </w:rPr>
            </w:pPr>
          </w:p>
          <w:p w14:paraId="670442A1">
            <w:pPr>
              <w:pStyle w:val="6"/>
              <w:spacing w:before="69" w:line="291" w:lineRule="auto"/>
              <w:ind w:left="71" w:right="57" w:hanging="20"/>
            </w:pPr>
            <w:r>
              <w:rPr>
                <w:spacing w:val="-17"/>
              </w:rPr>
              <w:t>(</w:t>
            </w:r>
            <w:r>
              <w:rPr>
                <w:spacing w:val="-20"/>
              </w:rPr>
              <w:t xml:space="preserve"> </w:t>
            </w:r>
            <w:r>
              <w:rPr>
                <w:spacing w:val="-17"/>
              </w:rPr>
              <w:t>三</w:t>
            </w:r>
            <w:r>
              <w:rPr>
                <w:spacing w:val="-23"/>
              </w:rPr>
              <w:t xml:space="preserve"> </w:t>
            </w:r>
            <w:r>
              <w:rPr>
                <w:spacing w:val="-17"/>
              </w:rPr>
              <w:t>) 中</w:t>
            </w:r>
            <w:r>
              <w:rPr>
                <w:spacing w:val="-21"/>
              </w:rPr>
              <w:t xml:space="preserve"> </w:t>
            </w:r>
            <w:r>
              <w:rPr>
                <w:spacing w:val="-17"/>
              </w:rPr>
              <w:t>药</w:t>
            </w:r>
            <w:r>
              <w:rPr>
                <w:spacing w:val="-24"/>
              </w:rPr>
              <w:t xml:space="preserve"> </w:t>
            </w:r>
            <w:r>
              <w:rPr>
                <w:spacing w:val="-17"/>
              </w:rPr>
              <w:t>饮</w:t>
            </w:r>
            <w:r>
              <w:t xml:space="preserve"> </w:t>
            </w:r>
            <w:r>
              <w:rPr>
                <w:spacing w:val="2"/>
              </w:rPr>
              <w:t>片管理</w:t>
            </w:r>
          </w:p>
        </w:tc>
        <w:tc>
          <w:tcPr>
            <w:tcW w:w="2028" w:type="dxa"/>
            <w:vAlign w:val="top"/>
          </w:tcPr>
          <w:p w14:paraId="4B190B0A">
            <w:pPr>
              <w:spacing w:line="339" w:lineRule="auto"/>
              <w:rPr>
                <w:rFonts w:ascii="Arial"/>
                <w:sz w:val="21"/>
              </w:rPr>
            </w:pPr>
          </w:p>
          <w:p w14:paraId="1B7B6620">
            <w:pPr>
              <w:pStyle w:val="6"/>
              <w:spacing w:before="68" w:line="283" w:lineRule="auto"/>
              <w:ind w:left="293" w:right="55" w:hanging="230"/>
            </w:pPr>
            <w:r>
              <w:t>1.中药饮片生产、经</w:t>
            </w:r>
            <w:r>
              <w:rPr>
                <w:spacing w:val="8"/>
              </w:rPr>
              <w:t xml:space="preserve"> </w:t>
            </w:r>
            <w:r>
              <w:rPr>
                <w:spacing w:val="2"/>
              </w:rPr>
              <w:t>营管理</w:t>
            </w:r>
          </w:p>
        </w:tc>
        <w:tc>
          <w:tcPr>
            <w:tcW w:w="4560" w:type="dxa"/>
            <w:vAlign w:val="top"/>
          </w:tcPr>
          <w:p w14:paraId="09ABE04E">
            <w:pPr>
              <w:pStyle w:val="6"/>
              <w:spacing w:before="88" w:line="219" w:lineRule="auto"/>
              <w:ind w:left="65"/>
            </w:pPr>
            <w:r>
              <w:t>(1)中药饮片生产管理</w:t>
            </w:r>
          </w:p>
          <w:p w14:paraId="755F9628">
            <w:pPr>
              <w:pStyle w:val="6"/>
              <w:spacing w:before="70" w:line="219" w:lineRule="auto"/>
              <w:ind w:left="65"/>
            </w:pPr>
            <w:r>
              <w:t>(2)中药饮片经营管理</w:t>
            </w:r>
          </w:p>
          <w:p w14:paraId="52C59525">
            <w:pPr>
              <w:pStyle w:val="6"/>
              <w:spacing w:before="90" w:line="219" w:lineRule="auto"/>
              <w:ind w:left="65"/>
            </w:pPr>
            <w:r>
              <w:t>(3)毒性中药饮片定点生产和经营管理</w:t>
            </w:r>
          </w:p>
          <w:p w14:paraId="16C6E78C">
            <w:pPr>
              <w:pStyle w:val="6"/>
              <w:spacing w:before="51" w:line="219" w:lineRule="auto"/>
              <w:ind w:left="65"/>
            </w:pPr>
            <w:r>
              <w:t>(4)中药配方颗粒的监管</w:t>
            </w:r>
          </w:p>
        </w:tc>
      </w:tr>
      <w:tr w14:paraId="79E486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9" w:hRule="atLeast"/>
        </w:trPr>
        <w:tc>
          <w:tcPr>
            <w:tcW w:w="1034" w:type="dxa"/>
            <w:vMerge w:val="continue"/>
            <w:tcBorders>
              <w:top w:val="nil"/>
              <w:bottom w:val="nil"/>
            </w:tcBorders>
            <w:textDirection w:val="tbRlV"/>
            <w:vAlign w:val="top"/>
          </w:tcPr>
          <w:p w14:paraId="58A716D5">
            <w:pPr>
              <w:rPr>
                <w:rFonts w:ascii="Arial"/>
                <w:sz w:val="21"/>
              </w:rPr>
            </w:pPr>
          </w:p>
        </w:tc>
        <w:tc>
          <w:tcPr>
            <w:tcW w:w="1488" w:type="dxa"/>
            <w:vMerge w:val="continue"/>
            <w:tcBorders>
              <w:top w:val="nil"/>
            </w:tcBorders>
            <w:vAlign w:val="top"/>
          </w:tcPr>
          <w:p w14:paraId="73D90A56">
            <w:pPr>
              <w:rPr>
                <w:rFonts w:ascii="Arial"/>
                <w:sz w:val="21"/>
              </w:rPr>
            </w:pPr>
          </w:p>
        </w:tc>
        <w:tc>
          <w:tcPr>
            <w:tcW w:w="2028" w:type="dxa"/>
            <w:vAlign w:val="top"/>
          </w:tcPr>
          <w:p w14:paraId="3FD25C16">
            <w:pPr>
              <w:pStyle w:val="6"/>
              <w:spacing w:before="238" w:line="275" w:lineRule="auto"/>
              <w:ind w:left="293" w:right="48" w:hanging="230"/>
            </w:pPr>
            <w:r>
              <w:rPr>
                <w:spacing w:val="1"/>
              </w:rPr>
              <w:t>2.医疗机构中药饮片</w:t>
            </w:r>
            <w:r>
              <w:rPr>
                <w:spacing w:val="5"/>
              </w:rPr>
              <w:t xml:space="preserve"> </w:t>
            </w:r>
            <w:r>
              <w:rPr>
                <w:spacing w:val="3"/>
              </w:rPr>
              <w:t>管理</w:t>
            </w:r>
          </w:p>
        </w:tc>
        <w:tc>
          <w:tcPr>
            <w:tcW w:w="4560" w:type="dxa"/>
            <w:vAlign w:val="top"/>
          </w:tcPr>
          <w:p w14:paraId="7C14A09A">
            <w:pPr>
              <w:pStyle w:val="6"/>
              <w:spacing w:before="79" w:line="251" w:lineRule="auto"/>
              <w:ind w:left="65" w:right="368" w:firstLine="9"/>
            </w:pPr>
            <w:r>
              <w:t>(1)《中医药法》对医疗机构中药饮片管理的</w:t>
            </w:r>
            <w:r>
              <w:rPr>
                <w:spacing w:val="10"/>
              </w:rPr>
              <w:t xml:space="preserve"> </w:t>
            </w:r>
            <w:r>
              <w:rPr>
                <w:spacing w:val="6"/>
              </w:rPr>
              <w:t>规定</w:t>
            </w:r>
          </w:p>
          <w:p w14:paraId="569FD3ED">
            <w:pPr>
              <w:pStyle w:val="6"/>
              <w:spacing w:before="79" w:line="219" w:lineRule="auto"/>
              <w:ind w:left="65"/>
            </w:pPr>
            <w:r>
              <w:t>(2)医院中药饮片管理规范</w:t>
            </w:r>
          </w:p>
        </w:tc>
      </w:tr>
      <w:tr w14:paraId="16CC30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034" w:type="dxa"/>
            <w:vMerge w:val="continue"/>
            <w:tcBorders>
              <w:top w:val="nil"/>
              <w:bottom w:val="nil"/>
            </w:tcBorders>
            <w:textDirection w:val="tbRlV"/>
            <w:vAlign w:val="top"/>
          </w:tcPr>
          <w:p w14:paraId="095D0F96">
            <w:pPr>
              <w:rPr>
                <w:rFonts w:ascii="Arial"/>
                <w:sz w:val="21"/>
              </w:rPr>
            </w:pPr>
          </w:p>
        </w:tc>
        <w:tc>
          <w:tcPr>
            <w:tcW w:w="1488" w:type="dxa"/>
            <w:vMerge w:val="restart"/>
            <w:tcBorders>
              <w:bottom w:val="nil"/>
            </w:tcBorders>
            <w:vAlign w:val="top"/>
          </w:tcPr>
          <w:p w14:paraId="03F33BE5">
            <w:pPr>
              <w:spacing w:line="272" w:lineRule="auto"/>
              <w:rPr>
                <w:rFonts w:ascii="Arial"/>
                <w:sz w:val="21"/>
              </w:rPr>
            </w:pPr>
          </w:p>
          <w:p w14:paraId="4C91B34D">
            <w:pPr>
              <w:spacing w:line="273" w:lineRule="auto"/>
              <w:rPr>
                <w:rFonts w:ascii="Arial"/>
                <w:sz w:val="21"/>
              </w:rPr>
            </w:pPr>
          </w:p>
          <w:p w14:paraId="7F8CC81D">
            <w:pPr>
              <w:spacing w:line="273" w:lineRule="auto"/>
              <w:rPr>
                <w:rFonts w:ascii="Arial"/>
                <w:sz w:val="21"/>
              </w:rPr>
            </w:pPr>
          </w:p>
          <w:p w14:paraId="0732EE4C">
            <w:pPr>
              <w:spacing w:line="273" w:lineRule="auto"/>
              <w:rPr>
                <w:rFonts w:ascii="Arial"/>
                <w:sz w:val="21"/>
              </w:rPr>
            </w:pPr>
          </w:p>
          <w:p w14:paraId="153595B6">
            <w:pPr>
              <w:spacing w:line="273" w:lineRule="auto"/>
              <w:rPr>
                <w:rFonts w:ascii="Arial"/>
                <w:sz w:val="21"/>
              </w:rPr>
            </w:pPr>
          </w:p>
          <w:p w14:paraId="7E02B571">
            <w:pPr>
              <w:pStyle w:val="6"/>
              <w:spacing w:before="68" w:line="274" w:lineRule="auto"/>
              <w:ind w:left="81" w:right="57" w:hanging="30"/>
            </w:pPr>
            <w:r>
              <w:rPr>
                <w:spacing w:val="-19"/>
              </w:rPr>
              <w:t>( 四 ) 中 成</w:t>
            </w:r>
            <w:r>
              <w:rPr>
                <w:spacing w:val="-17"/>
              </w:rPr>
              <w:t xml:space="preserve"> </w:t>
            </w:r>
            <w:r>
              <w:rPr>
                <w:spacing w:val="-19"/>
              </w:rPr>
              <w:t>药</w:t>
            </w:r>
            <w:r>
              <w:t xml:space="preserve"> </w:t>
            </w:r>
            <w:r>
              <w:rPr>
                <w:spacing w:val="3"/>
              </w:rPr>
              <w:t>管理</w:t>
            </w:r>
          </w:p>
        </w:tc>
        <w:tc>
          <w:tcPr>
            <w:tcW w:w="2028" w:type="dxa"/>
            <w:vAlign w:val="top"/>
          </w:tcPr>
          <w:p w14:paraId="4DC86C8C">
            <w:pPr>
              <w:pStyle w:val="6"/>
              <w:spacing w:before="101" w:line="254" w:lineRule="auto"/>
              <w:ind w:left="373" w:right="47" w:hanging="310"/>
            </w:pPr>
            <w:r>
              <w:rPr>
                <w:spacing w:val="1"/>
              </w:rPr>
              <w:t>1.中成药通用名称和</w:t>
            </w:r>
            <w:r>
              <w:rPr>
                <w:spacing w:val="6"/>
              </w:rPr>
              <w:t xml:space="preserve"> </w:t>
            </w:r>
            <w:r>
              <w:rPr>
                <w:spacing w:val="-2"/>
              </w:rPr>
              <w:t>生产经营管理</w:t>
            </w:r>
          </w:p>
        </w:tc>
        <w:tc>
          <w:tcPr>
            <w:tcW w:w="4560" w:type="dxa"/>
            <w:vAlign w:val="top"/>
          </w:tcPr>
          <w:p w14:paraId="4D692B7B">
            <w:pPr>
              <w:pStyle w:val="6"/>
              <w:spacing w:before="101" w:line="220" w:lineRule="auto"/>
              <w:ind w:left="65"/>
            </w:pPr>
            <w:r>
              <w:rPr>
                <w:spacing w:val="1"/>
              </w:rPr>
              <w:t>(1)中成药通用名称命名</w:t>
            </w:r>
          </w:p>
          <w:p w14:paraId="0D233ED0">
            <w:pPr>
              <w:pStyle w:val="6"/>
              <w:spacing w:before="39" w:line="219" w:lineRule="auto"/>
              <w:ind w:left="65"/>
            </w:pPr>
            <w:r>
              <w:t>(2)中成药生产经营管理</w:t>
            </w:r>
          </w:p>
        </w:tc>
      </w:tr>
      <w:tr w14:paraId="3D1267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034" w:type="dxa"/>
            <w:vMerge w:val="continue"/>
            <w:tcBorders>
              <w:top w:val="nil"/>
              <w:bottom w:val="nil"/>
            </w:tcBorders>
            <w:textDirection w:val="tbRlV"/>
            <w:vAlign w:val="top"/>
          </w:tcPr>
          <w:p w14:paraId="3380E6C5">
            <w:pPr>
              <w:rPr>
                <w:rFonts w:ascii="Arial"/>
                <w:sz w:val="21"/>
              </w:rPr>
            </w:pPr>
          </w:p>
        </w:tc>
        <w:tc>
          <w:tcPr>
            <w:tcW w:w="1488" w:type="dxa"/>
            <w:vMerge w:val="continue"/>
            <w:tcBorders>
              <w:top w:val="nil"/>
              <w:bottom w:val="nil"/>
            </w:tcBorders>
            <w:vAlign w:val="top"/>
          </w:tcPr>
          <w:p w14:paraId="62BA5B48">
            <w:pPr>
              <w:rPr>
                <w:rFonts w:ascii="Arial"/>
                <w:sz w:val="21"/>
              </w:rPr>
            </w:pPr>
          </w:p>
        </w:tc>
        <w:tc>
          <w:tcPr>
            <w:tcW w:w="2028" w:type="dxa"/>
            <w:vAlign w:val="top"/>
          </w:tcPr>
          <w:p w14:paraId="3D926A98">
            <w:pPr>
              <w:pStyle w:val="6"/>
              <w:spacing w:before="92" w:line="258" w:lineRule="auto"/>
              <w:ind w:left="273" w:right="54" w:hanging="210"/>
            </w:pPr>
            <w:r>
              <w:t>2.古代经典名方中药</w:t>
            </w:r>
            <w:r>
              <w:rPr>
                <w:spacing w:val="8"/>
              </w:rPr>
              <w:t xml:space="preserve"> </w:t>
            </w:r>
            <w:r>
              <w:rPr>
                <w:spacing w:val="1"/>
              </w:rPr>
              <w:t>复方制剂的管理</w:t>
            </w:r>
          </w:p>
        </w:tc>
        <w:tc>
          <w:tcPr>
            <w:tcW w:w="4560" w:type="dxa"/>
            <w:vAlign w:val="top"/>
          </w:tcPr>
          <w:p w14:paraId="10EF61C1">
            <w:pPr>
              <w:pStyle w:val="6"/>
              <w:spacing w:before="92" w:line="258" w:lineRule="auto"/>
              <w:ind w:left="65" w:right="266"/>
            </w:pPr>
            <w:r>
              <w:t>古代经典名方目录及古代经典名方中药复方制</w:t>
            </w:r>
            <w:r>
              <w:rPr>
                <w:spacing w:val="16"/>
              </w:rPr>
              <w:t xml:space="preserve"> </w:t>
            </w:r>
            <w:r>
              <w:rPr>
                <w:spacing w:val="-2"/>
              </w:rPr>
              <w:t>剂的上市管理</w:t>
            </w:r>
          </w:p>
        </w:tc>
      </w:tr>
      <w:tr w14:paraId="4E78B7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69" w:hRule="atLeast"/>
        </w:trPr>
        <w:tc>
          <w:tcPr>
            <w:tcW w:w="1034" w:type="dxa"/>
            <w:vMerge w:val="continue"/>
            <w:tcBorders>
              <w:top w:val="nil"/>
            </w:tcBorders>
            <w:textDirection w:val="tbRlV"/>
            <w:vAlign w:val="top"/>
          </w:tcPr>
          <w:p w14:paraId="3B9D9D65">
            <w:pPr>
              <w:rPr>
                <w:rFonts w:ascii="Arial"/>
                <w:sz w:val="21"/>
              </w:rPr>
            </w:pPr>
          </w:p>
        </w:tc>
        <w:tc>
          <w:tcPr>
            <w:tcW w:w="1488" w:type="dxa"/>
            <w:vMerge w:val="continue"/>
            <w:tcBorders>
              <w:top w:val="nil"/>
            </w:tcBorders>
            <w:vAlign w:val="top"/>
          </w:tcPr>
          <w:p w14:paraId="4E7BAFFA">
            <w:pPr>
              <w:rPr>
                <w:rFonts w:ascii="Arial"/>
                <w:sz w:val="21"/>
              </w:rPr>
            </w:pPr>
          </w:p>
        </w:tc>
        <w:tc>
          <w:tcPr>
            <w:tcW w:w="2028" w:type="dxa"/>
            <w:vAlign w:val="top"/>
          </w:tcPr>
          <w:p w14:paraId="4D0CF658">
            <w:pPr>
              <w:spacing w:line="270" w:lineRule="auto"/>
              <w:rPr>
                <w:rFonts w:ascii="Arial"/>
                <w:sz w:val="21"/>
              </w:rPr>
            </w:pPr>
          </w:p>
          <w:p w14:paraId="44995304">
            <w:pPr>
              <w:spacing w:line="270" w:lineRule="auto"/>
              <w:rPr>
                <w:rFonts w:ascii="Arial"/>
                <w:sz w:val="21"/>
              </w:rPr>
            </w:pPr>
          </w:p>
          <w:p w14:paraId="5F87B119">
            <w:pPr>
              <w:spacing w:line="270" w:lineRule="auto"/>
              <w:rPr>
                <w:rFonts w:ascii="Arial"/>
                <w:sz w:val="21"/>
              </w:rPr>
            </w:pPr>
          </w:p>
          <w:p w14:paraId="145AA704">
            <w:pPr>
              <w:pStyle w:val="6"/>
              <w:spacing w:before="68" w:line="220" w:lineRule="auto"/>
              <w:ind w:left="53"/>
            </w:pPr>
            <w:r>
              <w:rPr>
                <w:spacing w:val="2"/>
              </w:rPr>
              <w:t>3.中药品种保护</w:t>
            </w:r>
          </w:p>
        </w:tc>
        <w:tc>
          <w:tcPr>
            <w:tcW w:w="4560" w:type="dxa"/>
            <w:vAlign w:val="top"/>
          </w:tcPr>
          <w:p w14:paraId="45E28371">
            <w:pPr>
              <w:pStyle w:val="6"/>
              <w:spacing w:before="113" w:line="220" w:lineRule="auto"/>
              <w:ind w:left="65"/>
            </w:pPr>
            <w:r>
              <w:t>(1)中药品种保护的目的和意义</w:t>
            </w:r>
          </w:p>
          <w:p w14:paraId="483D2D7B">
            <w:pPr>
              <w:pStyle w:val="6"/>
              <w:spacing w:before="49" w:line="219" w:lineRule="auto"/>
              <w:ind w:left="65"/>
            </w:pPr>
            <w:r>
              <w:t>(2)《中药品种保护条例》的适用范围</w:t>
            </w:r>
          </w:p>
          <w:p w14:paraId="12BDA0BE">
            <w:pPr>
              <w:pStyle w:val="6"/>
              <w:spacing w:before="70" w:line="219" w:lineRule="auto"/>
              <w:ind w:left="65"/>
            </w:pPr>
            <w:r>
              <w:t>(3)中药保护品种的范围和等级划分</w:t>
            </w:r>
          </w:p>
          <w:p w14:paraId="2831D75F">
            <w:pPr>
              <w:pStyle w:val="6"/>
              <w:spacing w:before="81" w:line="220" w:lineRule="auto"/>
              <w:ind w:left="65"/>
            </w:pPr>
            <w:r>
              <w:t>(4)中药保护品种的保护措施</w:t>
            </w:r>
          </w:p>
          <w:p w14:paraId="178CEBCB">
            <w:pPr>
              <w:pStyle w:val="6"/>
              <w:spacing w:before="59" w:line="219" w:lineRule="auto"/>
              <w:ind w:left="65"/>
            </w:pPr>
            <w:r>
              <w:t>(5)申请中药品种保护的程序</w:t>
            </w:r>
          </w:p>
          <w:p w14:paraId="33AC1E8E">
            <w:pPr>
              <w:pStyle w:val="6"/>
              <w:spacing w:before="71" w:line="220" w:lineRule="auto"/>
              <w:ind w:left="65"/>
            </w:pPr>
            <w:r>
              <w:rPr>
                <w:spacing w:val="1"/>
              </w:rPr>
              <w:t>(6)中药品种保护指导原则</w:t>
            </w:r>
          </w:p>
        </w:tc>
      </w:tr>
      <w:tr w14:paraId="4C07BF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1034" w:type="dxa"/>
            <w:vMerge w:val="restart"/>
            <w:tcBorders>
              <w:bottom w:val="nil"/>
            </w:tcBorders>
            <w:textDirection w:val="tbRlV"/>
            <w:vAlign w:val="top"/>
          </w:tcPr>
          <w:p w14:paraId="502AC5C8">
            <w:pPr>
              <w:spacing w:line="365" w:lineRule="auto"/>
              <w:rPr>
                <w:rFonts w:ascii="Arial"/>
                <w:sz w:val="21"/>
              </w:rPr>
            </w:pPr>
          </w:p>
          <w:p w14:paraId="08748821">
            <w:pPr>
              <w:pStyle w:val="6"/>
              <w:spacing w:before="70" w:line="202" w:lineRule="auto"/>
              <w:ind w:left="1502"/>
            </w:pPr>
            <w:r>
              <w:rPr>
                <w:spacing w:val="-1"/>
              </w:rPr>
              <w:t>七</w:t>
            </w:r>
            <w:r>
              <w:rPr>
                <w:spacing w:val="52"/>
              </w:rPr>
              <w:t xml:space="preserve"> </w:t>
            </w:r>
            <w:r>
              <w:rPr>
                <w:spacing w:val="-1"/>
              </w:rPr>
              <w:t>实</w:t>
            </w:r>
            <w:r>
              <w:rPr>
                <w:spacing w:val="41"/>
              </w:rPr>
              <w:t xml:space="preserve"> </w:t>
            </w:r>
            <w:r>
              <w:rPr>
                <w:spacing w:val="-1"/>
              </w:rPr>
              <w:t>行</w:t>
            </w:r>
            <w:r>
              <w:rPr>
                <w:spacing w:val="41"/>
              </w:rPr>
              <w:t xml:space="preserve"> </w:t>
            </w:r>
            <w:r>
              <w:rPr>
                <w:spacing w:val="-1"/>
              </w:rPr>
              <w:t>特</w:t>
            </w:r>
            <w:r>
              <w:rPr>
                <w:spacing w:val="41"/>
              </w:rPr>
              <w:t xml:space="preserve"> </w:t>
            </w:r>
            <w:r>
              <w:rPr>
                <w:spacing w:val="-1"/>
              </w:rPr>
              <w:t>殊</w:t>
            </w:r>
            <w:r>
              <w:rPr>
                <w:spacing w:val="41"/>
              </w:rPr>
              <w:t xml:space="preserve"> </w:t>
            </w:r>
            <w:r>
              <w:rPr>
                <w:spacing w:val="-1"/>
              </w:rPr>
              <w:t>管</w:t>
            </w:r>
            <w:r>
              <w:rPr>
                <w:spacing w:val="41"/>
              </w:rPr>
              <w:t xml:space="preserve"> </w:t>
            </w:r>
            <w:r>
              <w:rPr>
                <w:spacing w:val="-1"/>
              </w:rPr>
              <w:t>理</w:t>
            </w:r>
            <w:r>
              <w:rPr>
                <w:spacing w:val="42"/>
              </w:rPr>
              <w:t xml:space="preserve"> </w:t>
            </w:r>
            <w:r>
              <w:rPr>
                <w:spacing w:val="-1"/>
              </w:rPr>
              <w:t>的</w:t>
            </w:r>
            <w:r>
              <w:rPr>
                <w:spacing w:val="41"/>
              </w:rPr>
              <w:t xml:space="preserve"> </w:t>
            </w:r>
            <w:r>
              <w:rPr>
                <w:spacing w:val="-1"/>
              </w:rPr>
              <w:t>药</w:t>
            </w:r>
            <w:r>
              <w:rPr>
                <w:spacing w:val="41"/>
              </w:rPr>
              <w:t xml:space="preserve"> </w:t>
            </w:r>
            <w:r>
              <w:rPr>
                <w:spacing w:val="-1"/>
              </w:rPr>
              <w:t>品</w:t>
            </w:r>
            <w:r>
              <w:rPr>
                <w:spacing w:val="41"/>
              </w:rPr>
              <w:t xml:space="preserve"> </w:t>
            </w:r>
            <w:r>
              <w:rPr>
                <w:spacing w:val="-1"/>
              </w:rPr>
              <w:t>管</w:t>
            </w:r>
            <w:r>
              <w:rPr>
                <w:spacing w:val="41"/>
              </w:rPr>
              <w:t xml:space="preserve"> </w:t>
            </w:r>
            <w:r>
              <w:rPr>
                <w:spacing w:val="-1"/>
              </w:rPr>
              <w:t>理</w:t>
            </w:r>
          </w:p>
        </w:tc>
        <w:tc>
          <w:tcPr>
            <w:tcW w:w="1488" w:type="dxa"/>
            <w:vMerge w:val="restart"/>
            <w:tcBorders>
              <w:bottom w:val="nil"/>
            </w:tcBorders>
            <w:vAlign w:val="top"/>
          </w:tcPr>
          <w:p w14:paraId="66F76136">
            <w:pPr>
              <w:spacing w:line="265" w:lineRule="auto"/>
              <w:rPr>
                <w:rFonts w:ascii="Arial"/>
                <w:sz w:val="21"/>
              </w:rPr>
            </w:pPr>
          </w:p>
          <w:p w14:paraId="3E046777">
            <w:pPr>
              <w:spacing w:line="266" w:lineRule="auto"/>
              <w:rPr>
                <w:rFonts w:ascii="Arial"/>
                <w:sz w:val="21"/>
              </w:rPr>
            </w:pPr>
          </w:p>
          <w:p w14:paraId="3B4B892E">
            <w:pPr>
              <w:pStyle w:val="6"/>
              <w:spacing w:before="69" w:line="283" w:lineRule="auto"/>
              <w:ind w:left="81" w:right="57" w:hanging="30"/>
            </w:pPr>
            <w:r>
              <w:rPr>
                <w:spacing w:val="-17"/>
              </w:rPr>
              <w:t>(</w:t>
            </w:r>
            <w:r>
              <w:rPr>
                <w:spacing w:val="50"/>
              </w:rPr>
              <w:t xml:space="preserve"> </w:t>
            </w:r>
            <w:r>
              <w:rPr>
                <w:spacing w:val="-17"/>
              </w:rPr>
              <w:t>一</w:t>
            </w:r>
            <w:r>
              <w:rPr>
                <w:spacing w:val="47"/>
              </w:rPr>
              <w:t xml:space="preserve"> </w:t>
            </w:r>
            <w:r>
              <w:rPr>
                <w:spacing w:val="-17"/>
              </w:rPr>
              <w:t>)</w:t>
            </w:r>
            <w:r>
              <w:rPr>
                <w:spacing w:val="48"/>
              </w:rPr>
              <w:t xml:space="preserve"> </w:t>
            </w:r>
            <w:r>
              <w:rPr>
                <w:spacing w:val="-17"/>
              </w:rPr>
              <w:t>疫</w:t>
            </w:r>
            <w:r>
              <w:rPr>
                <w:spacing w:val="48"/>
              </w:rPr>
              <w:t xml:space="preserve"> </w:t>
            </w:r>
            <w:r>
              <w:rPr>
                <w:spacing w:val="-17"/>
              </w:rPr>
              <w:t>苗</w:t>
            </w:r>
            <w:r>
              <w:t xml:space="preserve"> </w:t>
            </w:r>
            <w:r>
              <w:rPr>
                <w:spacing w:val="3"/>
              </w:rPr>
              <w:t>管理</w:t>
            </w:r>
          </w:p>
        </w:tc>
        <w:tc>
          <w:tcPr>
            <w:tcW w:w="2028" w:type="dxa"/>
            <w:vAlign w:val="top"/>
          </w:tcPr>
          <w:p w14:paraId="088BD296">
            <w:pPr>
              <w:pStyle w:val="6"/>
              <w:spacing w:before="104" w:line="257" w:lineRule="auto"/>
              <w:ind w:left="282" w:right="167" w:hanging="119"/>
            </w:pPr>
            <w:r>
              <w:t>1.疫苗分类和管理</w:t>
            </w:r>
            <w:r>
              <w:rPr>
                <w:spacing w:val="6"/>
              </w:rPr>
              <w:t xml:space="preserve"> </w:t>
            </w:r>
            <w:r>
              <w:rPr>
                <w:spacing w:val="11"/>
              </w:rPr>
              <w:t>部门</w:t>
            </w:r>
          </w:p>
        </w:tc>
        <w:tc>
          <w:tcPr>
            <w:tcW w:w="4560" w:type="dxa"/>
            <w:vAlign w:val="top"/>
          </w:tcPr>
          <w:p w14:paraId="5CA59BB7">
            <w:pPr>
              <w:pStyle w:val="6"/>
              <w:spacing w:before="103" w:line="219" w:lineRule="auto"/>
              <w:ind w:left="65"/>
            </w:pPr>
            <w:r>
              <w:t>(1)疫苗的分类和标识</w:t>
            </w:r>
          </w:p>
          <w:p w14:paraId="3A2E7AE9">
            <w:pPr>
              <w:pStyle w:val="6"/>
              <w:spacing w:before="70" w:line="219" w:lineRule="auto"/>
              <w:ind w:left="65"/>
            </w:pPr>
            <w:r>
              <w:t>(2)疫苗管理部门及职责</w:t>
            </w:r>
          </w:p>
        </w:tc>
      </w:tr>
      <w:tr w14:paraId="721F98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1034" w:type="dxa"/>
            <w:vMerge w:val="continue"/>
            <w:tcBorders>
              <w:top w:val="nil"/>
              <w:bottom w:val="nil"/>
            </w:tcBorders>
            <w:textDirection w:val="tbRlV"/>
            <w:vAlign w:val="top"/>
          </w:tcPr>
          <w:p w14:paraId="21D01B2B">
            <w:pPr>
              <w:rPr>
                <w:rFonts w:ascii="Arial"/>
                <w:sz w:val="21"/>
              </w:rPr>
            </w:pPr>
          </w:p>
        </w:tc>
        <w:tc>
          <w:tcPr>
            <w:tcW w:w="1488" w:type="dxa"/>
            <w:vMerge w:val="continue"/>
            <w:tcBorders>
              <w:top w:val="nil"/>
            </w:tcBorders>
            <w:vAlign w:val="top"/>
          </w:tcPr>
          <w:p w14:paraId="04BBC0C0">
            <w:pPr>
              <w:rPr>
                <w:rFonts w:ascii="Arial"/>
                <w:sz w:val="21"/>
              </w:rPr>
            </w:pPr>
          </w:p>
        </w:tc>
        <w:tc>
          <w:tcPr>
            <w:tcW w:w="2028" w:type="dxa"/>
            <w:vAlign w:val="top"/>
          </w:tcPr>
          <w:p w14:paraId="4BE96823">
            <w:pPr>
              <w:spacing w:line="334" w:lineRule="auto"/>
              <w:rPr>
                <w:rFonts w:ascii="Arial"/>
                <w:sz w:val="21"/>
              </w:rPr>
            </w:pPr>
          </w:p>
          <w:p w14:paraId="31B905AC">
            <w:pPr>
              <w:pStyle w:val="6"/>
              <w:spacing w:before="68" w:line="219" w:lineRule="auto"/>
              <w:ind w:left="53"/>
            </w:pPr>
            <w:r>
              <w:rPr>
                <w:spacing w:val="-2"/>
              </w:rPr>
              <w:t>2.疫苗上市后管理</w:t>
            </w:r>
          </w:p>
        </w:tc>
        <w:tc>
          <w:tcPr>
            <w:tcW w:w="4560" w:type="dxa"/>
            <w:vAlign w:val="top"/>
          </w:tcPr>
          <w:p w14:paraId="05B5033C">
            <w:pPr>
              <w:pStyle w:val="6"/>
              <w:spacing w:before="113" w:line="219" w:lineRule="auto"/>
              <w:ind w:left="65"/>
            </w:pPr>
            <w:r>
              <w:t>(1)疫苗采购、配送和储存要求</w:t>
            </w:r>
          </w:p>
          <w:p w14:paraId="3A37F2AA">
            <w:pPr>
              <w:pStyle w:val="6"/>
              <w:spacing w:before="52" w:line="219" w:lineRule="auto"/>
              <w:ind w:left="65"/>
            </w:pPr>
            <w:r>
              <w:t>(2)疫苗全程冷链储运管理制度</w:t>
            </w:r>
          </w:p>
          <w:p w14:paraId="70FDAB6C">
            <w:pPr>
              <w:pStyle w:val="6"/>
              <w:spacing w:before="60" w:line="219" w:lineRule="auto"/>
              <w:ind w:left="65"/>
            </w:pPr>
            <w:r>
              <w:t>(3)疫苗上市后风险管理</w:t>
            </w:r>
          </w:p>
        </w:tc>
      </w:tr>
      <w:tr w14:paraId="5B68ED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1034" w:type="dxa"/>
            <w:vMerge w:val="continue"/>
            <w:tcBorders>
              <w:top w:val="nil"/>
              <w:bottom w:val="nil"/>
            </w:tcBorders>
            <w:textDirection w:val="tbRlV"/>
            <w:vAlign w:val="top"/>
          </w:tcPr>
          <w:p w14:paraId="500AFA00">
            <w:pPr>
              <w:rPr>
                <w:rFonts w:ascii="Arial"/>
                <w:sz w:val="21"/>
              </w:rPr>
            </w:pPr>
          </w:p>
        </w:tc>
        <w:tc>
          <w:tcPr>
            <w:tcW w:w="1488" w:type="dxa"/>
            <w:vAlign w:val="top"/>
          </w:tcPr>
          <w:p w14:paraId="2AA39420">
            <w:pPr>
              <w:spacing w:line="335" w:lineRule="auto"/>
              <w:rPr>
                <w:rFonts w:ascii="Arial"/>
                <w:sz w:val="21"/>
              </w:rPr>
            </w:pPr>
          </w:p>
          <w:p w14:paraId="2BB83215">
            <w:pPr>
              <w:pStyle w:val="6"/>
              <w:spacing w:before="68" w:line="283" w:lineRule="auto"/>
              <w:ind w:left="61" w:right="48" w:hanging="10"/>
            </w:pPr>
            <w:r>
              <w:rPr>
                <w:spacing w:val="-16"/>
              </w:rPr>
              <w:t>(</w:t>
            </w:r>
            <w:r>
              <w:rPr>
                <w:spacing w:val="-19"/>
              </w:rPr>
              <w:t xml:space="preserve"> </w:t>
            </w:r>
            <w:r>
              <w:rPr>
                <w:spacing w:val="-16"/>
              </w:rPr>
              <w:t>二</w:t>
            </w:r>
            <w:r>
              <w:rPr>
                <w:spacing w:val="-21"/>
              </w:rPr>
              <w:t xml:space="preserve"> </w:t>
            </w:r>
            <w:r>
              <w:rPr>
                <w:spacing w:val="-16"/>
              </w:rPr>
              <w:t>)</w:t>
            </w:r>
            <w:r>
              <w:rPr>
                <w:spacing w:val="-21"/>
              </w:rPr>
              <w:t xml:space="preserve"> </w:t>
            </w:r>
            <w:r>
              <w:rPr>
                <w:spacing w:val="-16"/>
              </w:rPr>
              <w:t>血</w:t>
            </w:r>
            <w:r>
              <w:rPr>
                <w:spacing w:val="-20"/>
              </w:rPr>
              <w:t xml:space="preserve"> </w:t>
            </w:r>
            <w:r>
              <w:rPr>
                <w:spacing w:val="-16"/>
              </w:rPr>
              <w:t>液</w:t>
            </w:r>
            <w:r>
              <w:rPr>
                <w:spacing w:val="-21"/>
              </w:rPr>
              <w:t xml:space="preserve"> </w:t>
            </w:r>
            <w:r>
              <w:rPr>
                <w:spacing w:val="-16"/>
              </w:rPr>
              <w:t>制</w:t>
            </w:r>
            <w:r>
              <w:t xml:space="preserve"> </w:t>
            </w:r>
            <w:r>
              <w:rPr>
                <w:spacing w:val="2"/>
              </w:rPr>
              <w:t>品管理</w:t>
            </w:r>
          </w:p>
        </w:tc>
        <w:tc>
          <w:tcPr>
            <w:tcW w:w="2028" w:type="dxa"/>
            <w:vAlign w:val="top"/>
          </w:tcPr>
          <w:p w14:paraId="7C0EB966">
            <w:pPr>
              <w:spacing w:line="354" w:lineRule="auto"/>
              <w:rPr>
                <w:rFonts w:ascii="Arial"/>
                <w:sz w:val="21"/>
              </w:rPr>
            </w:pPr>
          </w:p>
          <w:p w14:paraId="4529C4CE">
            <w:pPr>
              <w:pStyle w:val="6"/>
              <w:spacing w:before="68" w:line="248" w:lineRule="auto"/>
              <w:ind w:left="63" w:right="157" w:firstLine="100"/>
            </w:pPr>
            <w:r>
              <w:rPr>
                <w:spacing w:val="2"/>
              </w:rPr>
              <w:t>血液制品的界定和</w:t>
            </w:r>
            <w:r>
              <w:t xml:space="preserve"> </w:t>
            </w:r>
            <w:r>
              <w:rPr>
                <w:spacing w:val="-2"/>
              </w:rPr>
              <w:t>生产、经营管理</w:t>
            </w:r>
          </w:p>
        </w:tc>
        <w:tc>
          <w:tcPr>
            <w:tcW w:w="4560" w:type="dxa"/>
            <w:vAlign w:val="top"/>
          </w:tcPr>
          <w:p w14:paraId="407B4417">
            <w:pPr>
              <w:pStyle w:val="6"/>
              <w:spacing w:before="86" w:line="220" w:lineRule="auto"/>
              <w:ind w:left="65"/>
            </w:pPr>
            <w:r>
              <w:t>(1)血液制品的界定</w:t>
            </w:r>
          </w:p>
          <w:p w14:paraId="03FA43ED">
            <w:pPr>
              <w:pStyle w:val="6"/>
              <w:spacing w:before="79" w:line="219" w:lineRule="auto"/>
              <w:ind w:left="65"/>
            </w:pPr>
            <w:r>
              <w:t>(2)血液制品生产管理</w:t>
            </w:r>
          </w:p>
          <w:p w14:paraId="39BCBBD3">
            <w:pPr>
              <w:pStyle w:val="6"/>
              <w:spacing w:before="60" w:line="219" w:lineRule="auto"/>
              <w:ind w:left="65"/>
            </w:pPr>
            <w:r>
              <w:t>(3)血液制品经营管理</w:t>
            </w:r>
          </w:p>
          <w:p w14:paraId="58E081E0">
            <w:pPr>
              <w:pStyle w:val="6"/>
              <w:spacing w:before="91" w:line="213" w:lineRule="auto"/>
              <w:ind w:left="65"/>
            </w:pPr>
            <w:r>
              <w:t>(4)进出口血液制品的审批</w:t>
            </w:r>
          </w:p>
        </w:tc>
      </w:tr>
      <w:tr w14:paraId="37A169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1034" w:type="dxa"/>
            <w:vMerge w:val="continue"/>
            <w:tcBorders>
              <w:top w:val="nil"/>
              <w:bottom w:val="nil"/>
            </w:tcBorders>
            <w:textDirection w:val="tbRlV"/>
            <w:vAlign w:val="top"/>
          </w:tcPr>
          <w:p w14:paraId="5808AEA4">
            <w:pPr>
              <w:rPr>
                <w:rFonts w:ascii="Arial"/>
                <w:sz w:val="21"/>
              </w:rPr>
            </w:pPr>
          </w:p>
        </w:tc>
        <w:tc>
          <w:tcPr>
            <w:tcW w:w="1488" w:type="dxa"/>
            <w:vMerge w:val="restart"/>
            <w:tcBorders>
              <w:bottom w:val="nil"/>
            </w:tcBorders>
            <w:vAlign w:val="top"/>
          </w:tcPr>
          <w:p w14:paraId="3BEAE56F">
            <w:pPr>
              <w:spacing w:line="260" w:lineRule="auto"/>
              <w:rPr>
                <w:rFonts w:ascii="Arial"/>
                <w:sz w:val="21"/>
              </w:rPr>
            </w:pPr>
          </w:p>
          <w:p w14:paraId="048E069E">
            <w:pPr>
              <w:spacing w:line="260" w:lineRule="auto"/>
              <w:rPr>
                <w:rFonts w:ascii="Arial"/>
                <w:sz w:val="21"/>
              </w:rPr>
            </w:pPr>
          </w:p>
          <w:p w14:paraId="762DDFC5">
            <w:pPr>
              <w:spacing w:line="260" w:lineRule="auto"/>
              <w:rPr>
                <w:rFonts w:ascii="Arial"/>
                <w:sz w:val="21"/>
              </w:rPr>
            </w:pPr>
          </w:p>
          <w:p w14:paraId="12CF32CC">
            <w:pPr>
              <w:spacing w:line="260" w:lineRule="auto"/>
              <w:rPr>
                <w:rFonts w:ascii="Arial"/>
                <w:sz w:val="21"/>
              </w:rPr>
            </w:pPr>
          </w:p>
          <w:p w14:paraId="41C522BB">
            <w:pPr>
              <w:spacing w:line="260" w:lineRule="auto"/>
              <w:rPr>
                <w:rFonts w:ascii="Arial"/>
                <w:sz w:val="21"/>
              </w:rPr>
            </w:pPr>
          </w:p>
          <w:p w14:paraId="726F067A">
            <w:pPr>
              <w:spacing w:line="260" w:lineRule="auto"/>
              <w:rPr>
                <w:rFonts w:ascii="Arial"/>
                <w:sz w:val="21"/>
              </w:rPr>
            </w:pPr>
          </w:p>
          <w:p w14:paraId="1F5A0FB7">
            <w:pPr>
              <w:pStyle w:val="6"/>
              <w:spacing w:before="68" w:line="282" w:lineRule="auto"/>
              <w:ind w:left="81" w:right="57" w:hanging="30"/>
              <w:jc w:val="both"/>
            </w:pPr>
            <w:r>
              <w:rPr>
                <w:spacing w:val="-15"/>
              </w:rPr>
              <w:t>(</w:t>
            </w:r>
            <w:r>
              <w:rPr>
                <w:spacing w:val="-24"/>
              </w:rPr>
              <w:t xml:space="preserve"> </w:t>
            </w:r>
            <w:r>
              <w:rPr>
                <w:spacing w:val="-15"/>
              </w:rPr>
              <w:t>三</w:t>
            </w:r>
            <w:r>
              <w:rPr>
                <w:spacing w:val="-23"/>
              </w:rPr>
              <w:t xml:space="preserve"> </w:t>
            </w:r>
            <w:r>
              <w:rPr>
                <w:spacing w:val="-15"/>
              </w:rPr>
              <w:t>)</w:t>
            </w:r>
            <w:r>
              <w:rPr>
                <w:spacing w:val="-23"/>
              </w:rPr>
              <w:t xml:space="preserve"> </w:t>
            </w:r>
            <w:r>
              <w:rPr>
                <w:spacing w:val="-15"/>
              </w:rPr>
              <w:t>麻</w:t>
            </w:r>
            <w:r>
              <w:rPr>
                <w:spacing w:val="-25"/>
              </w:rPr>
              <w:t xml:space="preserve"> </w:t>
            </w:r>
            <w:r>
              <w:rPr>
                <w:spacing w:val="-15"/>
              </w:rPr>
              <w:t>醉</w:t>
            </w:r>
            <w:r>
              <w:rPr>
                <w:spacing w:val="-22"/>
              </w:rPr>
              <w:t xml:space="preserve"> </w:t>
            </w:r>
            <w:r>
              <w:rPr>
                <w:spacing w:val="-15"/>
              </w:rPr>
              <w:t>药</w:t>
            </w:r>
            <w:r>
              <w:t xml:space="preserve"> </w:t>
            </w:r>
            <w:r>
              <w:rPr>
                <w:spacing w:val="6"/>
              </w:rPr>
              <w:t>品和精神药品</w:t>
            </w:r>
            <w:r>
              <w:rPr>
                <w:spacing w:val="4"/>
              </w:rPr>
              <w:t xml:space="preserve"> </w:t>
            </w:r>
            <w:r>
              <w:rPr>
                <w:spacing w:val="3"/>
              </w:rPr>
              <w:t>管理</w:t>
            </w:r>
          </w:p>
        </w:tc>
        <w:tc>
          <w:tcPr>
            <w:tcW w:w="2028" w:type="dxa"/>
            <w:vAlign w:val="top"/>
          </w:tcPr>
          <w:p w14:paraId="2E19017E">
            <w:pPr>
              <w:pStyle w:val="6"/>
              <w:spacing w:before="105" w:line="275" w:lineRule="auto"/>
              <w:ind w:left="273" w:right="55" w:hanging="210"/>
            </w:pPr>
            <w:r>
              <w:t>1.麻醉药品和精神药</w:t>
            </w:r>
            <w:r>
              <w:rPr>
                <w:spacing w:val="8"/>
              </w:rPr>
              <w:t xml:space="preserve"> </w:t>
            </w:r>
            <w:r>
              <w:rPr>
                <w:spacing w:val="1"/>
              </w:rPr>
              <w:t>品的界定和管理</w:t>
            </w:r>
          </w:p>
          <w:p w14:paraId="33E84070">
            <w:pPr>
              <w:pStyle w:val="6"/>
              <w:spacing w:before="5" w:line="219" w:lineRule="auto"/>
              <w:ind w:left="273"/>
            </w:pPr>
            <w:r>
              <w:rPr>
                <w:spacing w:val="11"/>
              </w:rPr>
              <w:t>部门</w:t>
            </w:r>
          </w:p>
        </w:tc>
        <w:tc>
          <w:tcPr>
            <w:tcW w:w="4560" w:type="dxa"/>
            <w:vAlign w:val="top"/>
          </w:tcPr>
          <w:p w14:paraId="1A3DE48C">
            <w:pPr>
              <w:pStyle w:val="6"/>
              <w:spacing w:before="105" w:line="219" w:lineRule="auto"/>
              <w:ind w:left="65"/>
            </w:pPr>
            <w:r>
              <w:t>(1)麻醉药品和精神药品的分类与界定</w:t>
            </w:r>
          </w:p>
          <w:p w14:paraId="784B3AC9">
            <w:pPr>
              <w:pStyle w:val="6"/>
              <w:spacing w:before="60" w:line="219" w:lineRule="auto"/>
              <w:ind w:left="65"/>
            </w:pPr>
            <w:r>
              <w:t>(2)麻醉药品和精神药品的专用标志</w:t>
            </w:r>
          </w:p>
          <w:p w14:paraId="1A073C2C">
            <w:pPr>
              <w:pStyle w:val="6"/>
              <w:spacing w:before="70" w:line="219" w:lineRule="auto"/>
              <w:ind w:left="65"/>
            </w:pPr>
            <w:r>
              <w:t>(3)麻醉药品和精神药品管理部门及职责</w:t>
            </w:r>
          </w:p>
        </w:tc>
      </w:tr>
      <w:tr w14:paraId="12663D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1034" w:type="dxa"/>
            <w:vMerge w:val="continue"/>
            <w:tcBorders>
              <w:top w:val="nil"/>
              <w:bottom w:val="nil"/>
            </w:tcBorders>
            <w:textDirection w:val="tbRlV"/>
            <w:vAlign w:val="top"/>
          </w:tcPr>
          <w:p w14:paraId="652E6DBD">
            <w:pPr>
              <w:rPr>
                <w:rFonts w:ascii="Arial"/>
                <w:sz w:val="21"/>
              </w:rPr>
            </w:pPr>
          </w:p>
        </w:tc>
        <w:tc>
          <w:tcPr>
            <w:tcW w:w="1488" w:type="dxa"/>
            <w:vMerge w:val="continue"/>
            <w:tcBorders>
              <w:top w:val="nil"/>
              <w:bottom w:val="nil"/>
            </w:tcBorders>
            <w:vAlign w:val="top"/>
          </w:tcPr>
          <w:p w14:paraId="08CCD075">
            <w:pPr>
              <w:rPr>
                <w:rFonts w:ascii="Arial"/>
                <w:sz w:val="21"/>
              </w:rPr>
            </w:pPr>
          </w:p>
        </w:tc>
        <w:tc>
          <w:tcPr>
            <w:tcW w:w="2028" w:type="dxa"/>
            <w:vAlign w:val="top"/>
          </w:tcPr>
          <w:p w14:paraId="611DDAE3">
            <w:pPr>
              <w:pStyle w:val="6"/>
              <w:spacing w:before="96" w:line="261" w:lineRule="auto"/>
              <w:ind w:left="273" w:right="54" w:hanging="210"/>
            </w:pPr>
            <w:r>
              <w:t>2.麻醉药品和精神药</w:t>
            </w:r>
            <w:r>
              <w:rPr>
                <w:spacing w:val="8"/>
              </w:rPr>
              <w:t xml:space="preserve"> </w:t>
            </w:r>
            <w:r>
              <w:rPr>
                <w:spacing w:val="3"/>
              </w:rPr>
              <w:t>品目录</w:t>
            </w:r>
          </w:p>
        </w:tc>
        <w:tc>
          <w:tcPr>
            <w:tcW w:w="4560" w:type="dxa"/>
            <w:vAlign w:val="top"/>
          </w:tcPr>
          <w:p w14:paraId="311C5971">
            <w:pPr>
              <w:pStyle w:val="6"/>
              <w:spacing w:before="97" w:line="219" w:lineRule="auto"/>
              <w:ind w:left="65"/>
            </w:pPr>
            <w:r>
              <w:rPr>
                <w:spacing w:val="1"/>
              </w:rPr>
              <w:t>(1)我国生产和使用的麻醉药品</w:t>
            </w:r>
          </w:p>
          <w:p w14:paraId="05F6440D">
            <w:pPr>
              <w:pStyle w:val="6"/>
              <w:spacing w:before="69" w:line="219" w:lineRule="auto"/>
              <w:ind w:left="65"/>
            </w:pPr>
            <w:r>
              <w:rPr>
                <w:spacing w:val="1"/>
              </w:rPr>
              <w:t>(2)我国生产和使用的精神药品</w:t>
            </w:r>
          </w:p>
        </w:tc>
      </w:tr>
      <w:tr w14:paraId="054511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1034" w:type="dxa"/>
            <w:vMerge w:val="continue"/>
            <w:tcBorders>
              <w:top w:val="nil"/>
              <w:bottom w:val="nil"/>
            </w:tcBorders>
            <w:textDirection w:val="tbRlV"/>
            <w:vAlign w:val="top"/>
          </w:tcPr>
          <w:p w14:paraId="211D5E8B">
            <w:pPr>
              <w:rPr>
                <w:rFonts w:ascii="Arial"/>
                <w:sz w:val="21"/>
              </w:rPr>
            </w:pPr>
          </w:p>
        </w:tc>
        <w:tc>
          <w:tcPr>
            <w:tcW w:w="1488" w:type="dxa"/>
            <w:vMerge w:val="continue"/>
            <w:tcBorders>
              <w:top w:val="nil"/>
              <w:bottom w:val="nil"/>
            </w:tcBorders>
            <w:vAlign w:val="top"/>
          </w:tcPr>
          <w:p w14:paraId="1FBB67B6">
            <w:pPr>
              <w:rPr>
                <w:rFonts w:ascii="Arial"/>
                <w:sz w:val="21"/>
              </w:rPr>
            </w:pPr>
          </w:p>
        </w:tc>
        <w:tc>
          <w:tcPr>
            <w:tcW w:w="2028" w:type="dxa"/>
            <w:vAlign w:val="top"/>
          </w:tcPr>
          <w:p w14:paraId="44E83F1F">
            <w:pPr>
              <w:pStyle w:val="6"/>
              <w:spacing w:before="86" w:line="261" w:lineRule="auto"/>
              <w:ind w:left="273" w:right="55" w:hanging="210"/>
            </w:pPr>
            <w:r>
              <w:t>3.麻醉药品和精神药</w:t>
            </w:r>
            <w:r>
              <w:rPr>
                <w:spacing w:val="8"/>
              </w:rPr>
              <w:t xml:space="preserve"> </w:t>
            </w:r>
            <w:r>
              <w:rPr>
                <w:spacing w:val="4"/>
              </w:rPr>
              <w:t>品生产</w:t>
            </w:r>
          </w:p>
        </w:tc>
        <w:tc>
          <w:tcPr>
            <w:tcW w:w="4560" w:type="dxa"/>
            <w:vAlign w:val="top"/>
          </w:tcPr>
          <w:p w14:paraId="6DDE4C4D">
            <w:pPr>
              <w:pStyle w:val="6"/>
              <w:spacing w:before="86" w:line="219" w:lineRule="auto"/>
              <w:ind w:left="65"/>
            </w:pPr>
            <w:r>
              <w:t>(1)麻醉药品和精神药品生产总量控制</w:t>
            </w:r>
          </w:p>
          <w:p w14:paraId="56A62E60">
            <w:pPr>
              <w:pStyle w:val="6"/>
              <w:spacing w:before="70" w:line="219" w:lineRule="auto"/>
              <w:ind w:left="65"/>
            </w:pPr>
            <w:r>
              <w:t>(2)麻醉药品和精神药品定点生产管理</w:t>
            </w:r>
          </w:p>
        </w:tc>
      </w:tr>
      <w:tr w14:paraId="6009B3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44" w:hRule="atLeast"/>
        </w:trPr>
        <w:tc>
          <w:tcPr>
            <w:tcW w:w="1034" w:type="dxa"/>
            <w:vMerge w:val="continue"/>
            <w:tcBorders>
              <w:top w:val="nil"/>
            </w:tcBorders>
            <w:textDirection w:val="tbRlV"/>
            <w:vAlign w:val="top"/>
          </w:tcPr>
          <w:p w14:paraId="0B7C20D3">
            <w:pPr>
              <w:rPr>
                <w:rFonts w:ascii="Arial"/>
                <w:sz w:val="21"/>
              </w:rPr>
            </w:pPr>
          </w:p>
        </w:tc>
        <w:tc>
          <w:tcPr>
            <w:tcW w:w="1488" w:type="dxa"/>
            <w:vMerge w:val="continue"/>
            <w:tcBorders>
              <w:top w:val="nil"/>
            </w:tcBorders>
            <w:vAlign w:val="top"/>
          </w:tcPr>
          <w:p w14:paraId="29FD0EC0">
            <w:pPr>
              <w:rPr>
                <w:rFonts w:ascii="Arial"/>
                <w:sz w:val="21"/>
              </w:rPr>
            </w:pPr>
          </w:p>
        </w:tc>
        <w:tc>
          <w:tcPr>
            <w:tcW w:w="2028" w:type="dxa"/>
            <w:vAlign w:val="top"/>
          </w:tcPr>
          <w:p w14:paraId="64EEC0BD">
            <w:pPr>
              <w:spacing w:line="242" w:lineRule="auto"/>
              <w:rPr>
                <w:rFonts w:ascii="Arial"/>
                <w:sz w:val="21"/>
              </w:rPr>
            </w:pPr>
          </w:p>
          <w:p w14:paraId="264814BF">
            <w:pPr>
              <w:spacing w:line="243" w:lineRule="auto"/>
              <w:rPr>
                <w:rFonts w:ascii="Arial"/>
                <w:sz w:val="21"/>
              </w:rPr>
            </w:pPr>
          </w:p>
          <w:p w14:paraId="27198F47">
            <w:pPr>
              <w:pStyle w:val="6"/>
              <w:spacing w:before="68" w:line="294" w:lineRule="auto"/>
              <w:ind w:left="273" w:right="72" w:hanging="210"/>
            </w:pPr>
            <w:r>
              <w:rPr>
                <w:spacing w:val="-1"/>
              </w:rPr>
              <w:t>4.麻醉药品和精神药</w:t>
            </w:r>
            <w:r>
              <w:rPr>
                <w:spacing w:val="1"/>
              </w:rPr>
              <w:t xml:space="preserve"> </w:t>
            </w:r>
            <w:r>
              <w:rPr>
                <w:spacing w:val="4"/>
              </w:rPr>
              <w:t>品经营</w:t>
            </w:r>
          </w:p>
        </w:tc>
        <w:tc>
          <w:tcPr>
            <w:tcW w:w="4560" w:type="dxa"/>
            <w:vAlign w:val="top"/>
          </w:tcPr>
          <w:p w14:paraId="0BA20E45">
            <w:pPr>
              <w:pStyle w:val="6"/>
              <w:spacing w:before="78" w:line="220" w:lineRule="auto"/>
              <w:ind w:left="65"/>
            </w:pPr>
            <w:r>
              <w:t>(1)实行定点经营</w:t>
            </w:r>
          </w:p>
          <w:p w14:paraId="41A41152">
            <w:pPr>
              <w:pStyle w:val="6"/>
              <w:spacing w:before="69" w:line="219" w:lineRule="auto"/>
              <w:ind w:left="65"/>
            </w:pPr>
            <w:r>
              <w:t>(2)定点经营企业必备条件</w:t>
            </w:r>
          </w:p>
          <w:p w14:paraId="3D45F1B0">
            <w:pPr>
              <w:pStyle w:val="6"/>
              <w:spacing w:before="60" w:line="219" w:lineRule="auto"/>
              <w:ind w:left="65"/>
            </w:pPr>
            <w:r>
              <w:t>(3)定点经营资格审批</w:t>
            </w:r>
          </w:p>
          <w:p w14:paraId="6D3E8028">
            <w:pPr>
              <w:pStyle w:val="6"/>
              <w:spacing w:before="89" w:line="219" w:lineRule="auto"/>
              <w:ind w:left="65"/>
            </w:pPr>
            <w:r>
              <w:t>(4)麻醉药品和精神药品购销管理</w:t>
            </w:r>
          </w:p>
          <w:p w14:paraId="61D6C26F">
            <w:pPr>
              <w:pStyle w:val="6"/>
              <w:spacing w:before="70" w:line="219" w:lineRule="auto"/>
              <w:ind w:left="65"/>
            </w:pPr>
            <w:r>
              <w:t>(5)麻醉药品和精神药品零售管理</w:t>
            </w:r>
          </w:p>
        </w:tc>
      </w:tr>
    </w:tbl>
    <w:p w14:paraId="1EDA0B5B">
      <w:pPr>
        <w:pStyle w:val="2"/>
      </w:pPr>
    </w:p>
    <w:p w14:paraId="6C420A95">
      <w:pPr>
        <w:sectPr>
          <w:footerReference r:id="rId20" w:type="default"/>
          <w:pgSz w:w="12250" w:h="16500"/>
          <w:pgMar w:top="1402" w:right="1674" w:bottom="1124" w:left="1454" w:header="0" w:footer="989" w:gutter="0"/>
          <w:cols w:space="720" w:num="1"/>
        </w:sectPr>
      </w:pPr>
    </w:p>
    <w:p w14:paraId="3BD1E108">
      <w:pPr>
        <w:spacing w:before="176" w:line="216" w:lineRule="auto"/>
        <w:ind w:left="8414"/>
        <w:rPr>
          <w:rFonts w:ascii="宋体" w:hAnsi="宋体" w:eastAsia="宋体" w:cs="宋体"/>
          <w:sz w:val="21"/>
          <w:szCs w:val="21"/>
        </w:rPr>
      </w:pPr>
      <w:r>
        <w:rPr>
          <w:rFonts w:ascii="宋体" w:hAnsi="宋体" w:eastAsia="宋体" w:cs="宋体"/>
          <w:spacing w:val="4"/>
          <w:sz w:val="21"/>
          <w:szCs w:val="21"/>
        </w:rPr>
        <w:t>续表</w:t>
      </w:r>
    </w:p>
    <w:tbl>
      <w:tblPr>
        <w:tblStyle w:val="5"/>
        <w:tblW w:w="91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4"/>
        <w:gridCol w:w="1468"/>
        <w:gridCol w:w="2027"/>
        <w:gridCol w:w="4570"/>
      </w:tblGrid>
      <w:tr w14:paraId="5E02C3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1044" w:type="dxa"/>
            <w:shd w:val="clear" w:color="auto" w:fill="D1D2D4"/>
            <w:vAlign w:val="top"/>
          </w:tcPr>
          <w:p w14:paraId="44046FE1">
            <w:pPr>
              <w:pStyle w:val="6"/>
              <w:spacing w:before="91" w:line="220" w:lineRule="auto"/>
              <w:ind w:left="188"/>
              <w:rPr>
                <w:sz w:val="22"/>
                <w:szCs w:val="22"/>
              </w:rPr>
            </w:pPr>
            <w:r>
              <w:rPr>
                <w:b/>
                <w:bCs/>
                <w:spacing w:val="-5"/>
                <w:sz w:val="22"/>
                <w:szCs w:val="22"/>
              </w:rPr>
              <w:t>大单元</w:t>
            </w:r>
          </w:p>
        </w:tc>
        <w:tc>
          <w:tcPr>
            <w:tcW w:w="1468" w:type="dxa"/>
            <w:shd w:val="clear" w:color="auto" w:fill="D1D2D4"/>
            <w:vAlign w:val="top"/>
          </w:tcPr>
          <w:p w14:paraId="451E0244">
            <w:pPr>
              <w:pStyle w:val="6"/>
              <w:spacing w:before="91" w:line="220" w:lineRule="auto"/>
              <w:ind w:left="394"/>
              <w:rPr>
                <w:sz w:val="22"/>
                <w:szCs w:val="22"/>
              </w:rPr>
            </w:pPr>
            <w:r>
              <w:rPr>
                <w:b/>
                <w:bCs/>
                <w:spacing w:val="-6"/>
                <w:sz w:val="22"/>
                <w:szCs w:val="22"/>
              </w:rPr>
              <w:t>小单元</w:t>
            </w:r>
          </w:p>
        </w:tc>
        <w:tc>
          <w:tcPr>
            <w:tcW w:w="2027" w:type="dxa"/>
            <w:shd w:val="clear" w:color="auto" w:fill="D1D2D4"/>
            <w:vAlign w:val="top"/>
          </w:tcPr>
          <w:p w14:paraId="3C5C50F4">
            <w:pPr>
              <w:pStyle w:val="6"/>
              <w:spacing w:before="94" w:line="222" w:lineRule="auto"/>
              <w:ind w:left="806"/>
              <w:rPr>
                <w:sz w:val="22"/>
                <w:szCs w:val="22"/>
              </w:rPr>
            </w:pPr>
            <w:r>
              <w:rPr>
                <w:b/>
                <w:bCs/>
                <w:spacing w:val="15"/>
                <w:sz w:val="22"/>
                <w:szCs w:val="22"/>
              </w:rPr>
              <w:t>细目</w:t>
            </w:r>
          </w:p>
        </w:tc>
        <w:tc>
          <w:tcPr>
            <w:tcW w:w="4570" w:type="dxa"/>
            <w:shd w:val="clear" w:color="auto" w:fill="D1D2D4"/>
            <w:vAlign w:val="top"/>
          </w:tcPr>
          <w:p w14:paraId="38E1DF42">
            <w:pPr>
              <w:pStyle w:val="6"/>
              <w:spacing w:before="94" w:line="222" w:lineRule="auto"/>
              <w:ind w:left="2079"/>
              <w:rPr>
                <w:sz w:val="22"/>
                <w:szCs w:val="22"/>
              </w:rPr>
            </w:pPr>
            <w:r>
              <w:rPr>
                <w:b/>
                <w:bCs/>
                <w:spacing w:val="4"/>
                <w:sz w:val="22"/>
                <w:szCs w:val="22"/>
              </w:rPr>
              <w:t>要点</w:t>
            </w:r>
          </w:p>
        </w:tc>
      </w:tr>
      <w:tr w14:paraId="206A5C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88" w:hRule="atLeast"/>
        </w:trPr>
        <w:tc>
          <w:tcPr>
            <w:tcW w:w="1044" w:type="dxa"/>
            <w:vMerge w:val="restart"/>
            <w:tcBorders>
              <w:bottom w:val="nil"/>
            </w:tcBorders>
            <w:textDirection w:val="tbRlV"/>
            <w:vAlign w:val="top"/>
          </w:tcPr>
          <w:p w14:paraId="5F9415E7">
            <w:pPr>
              <w:spacing w:line="333" w:lineRule="auto"/>
              <w:rPr>
                <w:rFonts w:ascii="Arial"/>
                <w:sz w:val="21"/>
              </w:rPr>
            </w:pPr>
          </w:p>
          <w:p w14:paraId="1E88DC58">
            <w:pPr>
              <w:pStyle w:val="6"/>
              <w:spacing w:before="73" w:line="202" w:lineRule="auto"/>
              <w:ind w:left="3936"/>
              <w:rPr>
                <w:sz w:val="22"/>
                <w:szCs w:val="22"/>
              </w:rPr>
            </w:pPr>
            <w:r>
              <w:rPr>
                <w:spacing w:val="1"/>
                <w:sz w:val="22"/>
                <w:szCs w:val="22"/>
              </w:rPr>
              <w:t>七 实</w:t>
            </w:r>
            <w:r>
              <w:rPr>
                <w:spacing w:val="33"/>
                <w:sz w:val="22"/>
                <w:szCs w:val="22"/>
              </w:rPr>
              <w:t xml:space="preserve"> </w:t>
            </w:r>
            <w:r>
              <w:rPr>
                <w:spacing w:val="1"/>
                <w:sz w:val="22"/>
                <w:szCs w:val="22"/>
              </w:rPr>
              <w:t>行</w:t>
            </w:r>
            <w:r>
              <w:rPr>
                <w:spacing w:val="23"/>
                <w:sz w:val="22"/>
                <w:szCs w:val="22"/>
              </w:rPr>
              <w:t xml:space="preserve"> </w:t>
            </w:r>
            <w:r>
              <w:rPr>
                <w:spacing w:val="1"/>
                <w:sz w:val="22"/>
                <w:szCs w:val="22"/>
              </w:rPr>
              <w:t>特</w:t>
            </w:r>
            <w:r>
              <w:rPr>
                <w:spacing w:val="24"/>
                <w:sz w:val="22"/>
                <w:szCs w:val="22"/>
              </w:rPr>
              <w:t xml:space="preserve"> </w:t>
            </w:r>
            <w:r>
              <w:rPr>
                <w:spacing w:val="1"/>
                <w:sz w:val="22"/>
                <w:szCs w:val="22"/>
              </w:rPr>
              <w:t>殊</w:t>
            </w:r>
            <w:r>
              <w:rPr>
                <w:spacing w:val="23"/>
                <w:sz w:val="22"/>
                <w:szCs w:val="22"/>
              </w:rPr>
              <w:t xml:space="preserve"> </w:t>
            </w:r>
            <w:r>
              <w:rPr>
                <w:spacing w:val="1"/>
                <w:sz w:val="22"/>
                <w:szCs w:val="22"/>
              </w:rPr>
              <w:t>管</w:t>
            </w:r>
            <w:r>
              <w:rPr>
                <w:spacing w:val="24"/>
                <w:sz w:val="22"/>
                <w:szCs w:val="22"/>
              </w:rPr>
              <w:t xml:space="preserve"> </w:t>
            </w:r>
            <w:r>
              <w:rPr>
                <w:spacing w:val="1"/>
                <w:sz w:val="22"/>
                <w:szCs w:val="22"/>
              </w:rPr>
              <w:t>理</w:t>
            </w:r>
            <w:r>
              <w:rPr>
                <w:spacing w:val="23"/>
                <w:sz w:val="22"/>
                <w:szCs w:val="22"/>
              </w:rPr>
              <w:t xml:space="preserve"> </w:t>
            </w:r>
            <w:r>
              <w:rPr>
                <w:spacing w:val="1"/>
                <w:sz w:val="22"/>
                <w:szCs w:val="22"/>
              </w:rPr>
              <w:t>的</w:t>
            </w:r>
            <w:r>
              <w:rPr>
                <w:spacing w:val="24"/>
                <w:sz w:val="22"/>
                <w:szCs w:val="22"/>
              </w:rPr>
              <w:t xml:space="preserve"> </w:t>
            </w:r>
            <w:r>
              <w:rPr>
                <w:spacing w:val="1"/>
                <w:sz w:val="22"/>
                <w:szCs w:val="22"/>
              </w:rPr>
              <w:t>药</w:t>
            </w:r>
            <w:r>
              <w:rPr>
                <w:spacing w:val="24"/>
                <w:sz w:val="22"/>
                <w:szCs w:val="22"/>
              </w:rPr>
              <w:t xml:space="preserve"> </w:t>
            </w:r>
            <w:r>
              <w:rPr>
                <w:spacing w:val="1"/>
                <w:sz w:val="22"/>
                <w:szCs w:val="22"/>
              </w:rPr>
              <w:t>品</w:t>
            </w:r>
            <w:r>
              <w:rPr>
                <w:spacing w:val="23"/>
                <w:sz w:val="22"/>
                <w:szCs w:val="22"/>
              </w:rPr>
              <w:t xml:space="preserve"> </w:t>
            </w:r>
            <w:r>
              <w:rPr>
                <w:spacing w:val="1"/>
                <w:sz w:val="22"/>
                <w:szCs w:val="22"/>
              </w:rPr>
              <w:t>管</w:t>
            </w:r>
            <w:r>
              <w:rPr>
                <w:spacing w:val="24"/>
                <w:sz w:val="22"/>
                <w:szCs w:val="22"/>
              </w:rPr>
              <w:t xml:space="preserve"> </w:t>
            </w:r>
            <w:r>
              <w:rPr>
                <w:spacing w:val="1"/>
                <w:sz w:val="22"/>
                <w:szCs w:val="22"/>
              </w:rPr>
              <w:t>理</w:t>
            </w:r>
          </w:p>
        </w:tc>
        <w:tc>
          <w:tcPr>
            <w:tcW w:w="1468" w:type="dxa"/>
            <w:vMerge w:val="restart"/>
            <w:tcBorders>
              <w:bottom w:val="nil"/>
            </w:tcBorders>
            <w:vAlign w:val="top"/>
          </w:tcPr>
          <w:p w14:paraId="64BF7E33">
            <w:pPr>
              <w:spacing w:line="294" w:lineRule="auto"/>
              <w:rPr>
                <w:rFonts w:ascii="Arial"/>
                <w:sz w:val="21"/>
              </w:rPr>
            </w:pPr>
          </w:p>
          <w:p w14:paraId="5B28742A">
            <w:pPr>
              <w:spacing w:line="295" w:lineRule="auto"/>
              <w:rPr>
                <w:rFonts w:ascii="Arial"/>
                <w:sz w:val="21"/>
              </w:rPr>
            </w:pPr>
          </w:p>
          <w:p w14:paraId="025803B6">
            <w:pPr>
              <w:spacing w:line="295" w:lineRule="auto"/>
              <w:rPr>
                <w:rFonts w:ascii="Arial"/>
                <w:sz w:val="21"/>
              </w:rPr>
            </w:pPr>
          </w:p>
          <w:p w14:paraId="4A31AC78">
            <w:pPr>
              <w:spacing w:line="295" w:lineRule="auto"/>
              <w:rPr>
                <w:rFonts w:ascii="Arial"/>
                <w:sz w:val="21"/>
              </w:rPr>
            </w:pPr>
          </w:p>
          <w:p w14:paraId="3B0A3168">
            <w:pPr>
              <w:pStyle w:val="6"/>
              <w:spacing w:before="71" w:line="270" w:lineRule="auto"/>
              <w:ind w:left="60" w:right="46" w:hanging="19"/>
              <w:jc w:val="both"/>
              <w:rPr>
                <w:sz w:val="22"/>
                <w:szCs w:val="22"/>
              </w:rPr>
            </w:pPr>
            <w:r>
              <w:rPr>
                <w:spacing w:val="-16"/>
                <w:sz w:val="22"/>
                <w:szCs w:val="22"/>
              </w:rPr>
              <w:t>(</w:t>
            </w:r>
            <w:r>
              <w:rPr>
                <w:spacing w:val="-37"/>
                <w:sz w:val="22"/>
                <w:szCs w:val="22"/>
              </w:rPr>
              <w:t xml:space="preserve"> </w:t>
            </w:r>
            <w:r>
              <w:rPr>
                <w:spacing w:val="-16"/>
                <w:sz w:val="22"/>
                <w:szCs w:val="22"/>
              </w:rPr>
              <w:t>三</w:t>
            </w:r>
            <w:r>
              <w:rPr>
                <w:spacing w:val="-37"/>
                <w:sz w:val="22"/>
                <w:szCs w:val="22"/>
              </w:rPr>
              <w:t xml:space="preserve"> </w:t>
            </w:r>
            <w:r>
              <w:rPr>
                <w:spacing w:val="-16"/>
                <w:sz w:val="22"/>
                <w:szCs w:val="22"/>
              </w:rPr>
              <w:t>)</w:t>
            </w:r>
            <w:r>
              <w:rPr>
                <w:spacing w:val="-37"/>
                <w:sz w:val="22"/>
                <w:szCs w:val="22"/>
              </w:rPr>
              <w:t xml:space="preserve"> </w:t>
            </w:r>
            <w:r>
              <w:rPr>
                <w:spacing w:val="-16"/>
                <w:sz w:val="22"/>
                <w:szCs w:val="22"/>
              </w:rPr>
              <w:t>麻</w:t>
            </w:r>
            <w:r>
              <w:rPr>
                <w:spacing w:val="-39"/>
                <w:sz w:val="22"/>
                <w:szCs w:val="22"/>
              </w:rPr>
              <w:t xml:space="preserve"> </w:t>
            </w:r>
            <w:r>
              <w:rPr>
                <w:spacing w:val="-16"/>
                <w:sz w:val="22"/>
                <w:szCs w:val="22"/>
              </w:rPr>
              <w:t>醉</w:t>
            </w:r>
            <w:r>
              <w:rPr>
                <w:spacing w:val="-35"/>
                <w:sz w:val="22"/>
                <w:szCs w:val="22"/>
              </w:rPr>
              <w:t xml:space="preserve"> </w:t>
            </w:r>
            <w:r>
              <w:rPr>
                <w:spacing w:val="-16"/>
                <w:sz w:val="22"/>
                <w:szCs w:val="22"/>
              </w:rPr>
              <w:t>药</w:t>
            </w:r>
            <w:r>
              <w:rPr>
                <w:sz w:val="22"/>
                <w:szCs w:val="22"/>
              </w:rPr>
              <w:t xml:space="preserve"> </w:t>
            </w:r>
            <w:r>
              <w:rPr>
                <w:spacing w:val="3"/>
                <w:sz w:val="22"/>
                <w:szCs w:val="22"/>
              </w:rPr>
              <w:t xml:space="preserve">品和精神药品 </w:t>
            </w:r>
            <w:r>
              <w:rPr>
                <w:spacing w:val="8"/>
                <w:sz w:val="22"/>
                <w:szCs w:val="22"/>
              </w:rPr>
              <w:t>管理</w:t>
            </w:r>
          </w:p>
        </w:tc>
        <w:tc>
          <w:tcPr>
            <w:tcW w:w="2027" w:type="dxa"/>
            <w:vAlign w:val="top"/>
          </w:tcPr>
          <w:p w14:paraId="30553B87">
            <w:pPr>
              <w:spacing w:line="251" w:lineRule="auto"/>
              <w:rPr>
                <w:rFonts w:ascii="Arial"/>
                <w:sz w:val="21"/>
              </w:rPr>
            </w:pPr>
          </w:p>
          <w:p w14:paraId="6F013259">
            <w:pPr>
              <w:spacing w:line="251" w:lineRule="auto"/>
              <w:rPr>
                <w:rFonts w:ascii="Arial"/>
                <w:sz w:val="21"/>
              </w:rPr>
            </w:pPr>
          </w:p>
          <w:p w14:paraId="3299AC05">
            <w:pPr>
              <w:pStyle w:val="6"/>
              <w:spacing w:before="72" w:line="280" w:lineRule="auto"/>
              <w:ind w:left="262" w:hanging="179"/>
              <w:rPr>
                <w:sz w:val="22"/>
                <w:szCs w:val="22"/>
              </w:rPr>
            </w:pPr>
            <w:r>
              <w:rPr>
                <w:spacing w:val="-5"/>
                <w:sz w:val="22"/>
                <w:szCs w:val="22"/>
              </w:rPr>
              <w:t>5.麻醉药品和精神药</w:t>
            </w:r>
            <w:r>
              <w:rPr>
                <w:spacing w:val="2"/>
                <w:sz w:val="22"/>
                <w:szCs w:val="22"/>
              </w:rPr>
              <w:t xml:space="preserve"> </w:t>
            </w:r>
            <w:r>
              <w:rPr>
                <w:spacing w:val="8"/>
                <w:sz w:val="22"/>
                <w:szCs w:val="22"/>
              </w:rPr>
              <w:t>品使用</w:t>
            </w:r>
          </w:p>
        </w:tc>
        <w:tc>
          <w:tcPr>
            <w:tcW w:w="4570" w:type="dxa"/>
            <w:vAlign w:val="top"/>
          </w:tcPr>
          <w:p w14:paraId="5E1FB17E">
            <w:pPr>
              <w:pStyle w:val="6"/>
              <w:spacing w:before="117" w:line="219" w:lineRule="auto"/>
              <w:ind w:left="75"/>
              <w:rPr>
                <w:sz w:val="22"/>
                <w:szCs w:val="22"/>
              </w:rPr>
            </w:pPr>
            <w:r>
              <w:rPr>
                <w:sz w:val="22"/>
                <w:szCs w:val="22"/>
              </w:rPr>
              <w:t>(1)麻醉药品和精神药品使用审批</w:t>
            </w:r>
          </w:p>
          <w:p w14:paraId="17C15078">
            <w:pPr>
              <w:pStyle w:val="6"/>
              <w:spacing w:before="40" w:line="219" w:lineRule="auto"/>
              <w:ind w:left="75"/>
              <w:rPr>
                <w:sz w:val="22"/>
                <w:szCs w:val="22"/>
              </w:rPr>
            </w:pPr>
            <w:r>
              <w:rPr>
                <w:sz w:val="22"/>
                <w:szCs w:val="22"/>
              </w:rPr>
              <w:t>(2)《印鉴卡》管理</w:t>
            </w:r>
          </w:p>
          <w:p w14:paraId="7811E3BC">
            <w:pPr>
              <w:pStyle w:val="6"/>
              <w:spacing w:before="57" w:line="219" w:lineRule="auto"/>
              <w:ind w:left="75"/>
              <w:rPr>
                <w:sz w:val="22"/>
                <w:szCs w:val="22"/>
              </w:rPr>
            </w:pPr>
            <w:r>
              <w:rPr>
                <w:sz w:val="22"/>
                <w:szCs w:val="22"/>
              </w:rPr>
              <w:t>(3)麻醉药品和精神药品处方资格及处方管理</w:t>
            </w:r>
          </w:p>
          <w:p w14:paraId="0FDC7D86">
            <w:pPr>
              <w:pStyle w:val="6"/>
              <w:spacing w:before="79" w:line="219" w:lineRule="auto"/>
              <w:jc w:val="right"/>
              <w:rPr>
                <w:sz w:val="22"/>
                <w:szCs w:val="22"/>
              </w:rPr>
            </w:pPr>
            <w:r>
              <w:rPr>
                <w:spacing w:val="-2"/>
                <w:sz w:val="22"/>
                <w:szCs w:val="22"/>
              </w:rPr>
              <w:t>(4)麻醉药品和第一类精神药品借用和配制规定</w:t>
            </w:r>
          </w:p>
          <w:p w14:paraId="509FC5CC">
            <w:pPr>
              <w:pStyle w:val="6"/>
              <w:spacing w:before="38" w:line="219" w:lineRule="auto"/>
              <w:ind w:left="75"/>
              <w:rPr>
                <w:sz w:val="22"/>
                <w:szCs w:val="22"/>
              </w:rPr>
            </w:pPr>
            <w:r>
              <w:rPr>
                <w:sz w:val="22"/>
                <w:szCs w:val="22"/>
              </w:rPr>
              <w:t>(5)医疗机构麻醉药品和第一类精神药品管理</w:t>
            </w:r>
          </w:p>
        </w:tc>
      </w:tr>
      <w:tr w14:paraId="0D4D4D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69" w:hRule="atLeast"/>
        </w:trPr>
        <w:tc>
          <w:tcPr>
            <w:tcW w:w="1044" w:type="dxa"/>
            <w:vMerge w:val="continue"/>
            <w:tcBorders>
              <w:top w:val="nil"/>
              <w:bottom w:val="nil"/>
            </w:tcBorders>
            <w:textDirection w:val="tbRlV"/>
            <w:vAlign w:val="top"/>
          </w:tcPr>
          <w:p w14:paraId="3D8E74EC">
            <w:pPr>
              <w:rPr>
                <w:rFonts w:ascii="Arial"/>
                <w:sz w:val="21"/>
              </w:rPr>
            </w:pPr>
          </w:p>
        </w:tc>
        <w:tc>
          <w:tcPr>
            <w:tcW w:w="1468" w:type="dxa"/>
            <w:vMerge w:val="continue"/>
            <w:tcBorders>
              <w:top w:val="nil"/>
            </w:tcBorders>
            <w:vAlign w:val="top"/>
          </w:tcPr>
          <w:p w14:paraId="1BCFDCAF">
            <w:pPr>
              <w:rPr>
                <w:rFonts w:ascii="Arial"/>
                <w:sz w:val="21"/>
              </w:rPr>
            </w:pPr>
          </w:p>
        </w:tc>
        <w:tc>
          <w:tcPr>
            <w:tcW w:w="2027" w:type="dxa"/>
            <w:vAlign w:val="top"/>
          </w:tcPr>
          <w:p w14:paraId="290905D5">
            <w:pPr>
              <w:spacing w:line="247" w:lineRule="auto"/>
              <w:rPr>
                <w:rFonts w:ascii="Arial"/>
                <w:sz w:val="21"/>
              </w:rPr>
            </w:pPr>
          </w:p>
          <w:p w14:paraId="077D1324">
            <w:pPr>
              <w:spacing w:line="248" w:lineRule="auto"/>
              <w:rPr>
                <w:rFonts w:ascii="Arial"/>
                <w:sz w:val="21"/>
              </w:rPr>
            </w:pPr>
          </w:p>
          <w:p w14:paraId="2DD790AC">
            <w:pPr>
              <w:pStyle w:val="6"/>
              <w:spacing w:before="72" w:line="288" w:lineRule="auto"/>
              <w:ind w:left="292" w:hanging="209"/>
              <w:rPr>
                <w:sz w:val="22"/>
                <w:szCs w:val="22"/>
              </w:rPr>
            </w:pPr>
            <w:r>
              <w:rPr>
                <w:spacing w:val="-5"/>
                <w:sz w:val="22"/>
                <w:szCs w:val="22"/>
              </w:rPr>
              <w:t>6.麻醉药品和精神药</w:t>
            </w:r>
            <w:r>
              <w:rPr>
                <w:spacing w:val="2"/>
                <w:sz w:val="22"/>
                <w:szCs w:val="22"/>
              </w:rPr>
              <w:t xml:space="preserve"> </w:t>
            </w:r>
            <w:r>
              <w:rPr>
                <w:sz w:val="22"/>
                <w:szCs w:val="22"/>
              </w:rPr>
              <w:t>品储存与运输</w:t>
            </w:r>
          </w:p>
        </w:tc>
        <w:tc>
          <w:tcPr>
            <w:tcW w:w="4570" w:type="dxa"/>
            <w:vAlign w:val="top"/>
          </w:tcPr>
          <w:p w14:paraId="70CB75E9">
            <w:pPr>
              <w:pStyle w:val="6"/>
              <w:spacing w:before="89" w:line="219" w:lineRule="auto"/>
              <w:ind w:left="75"/>
              <w:rPr>
                <w:sz w:val="22"/>
                <w:szCs w:val="22"/>
              </w:rPr>
            </w:pPr>
            <w:r>
              <w:rPr>
                <w:sz w:val="22"/>
                <w:szCs w:val="22"/>
              </w:rPr>
              <w:t>(1)麻醉药品和第一类精神药品的储存要求</w:t>
            </w:r>
          </w:p>
          <w:p w14:paraId="4C4E8750">
            <w:pPr>
              <w:pStyle w:val="6"/>
              <w:spacing w:before="58" w:line="219" w:lineRule="auto"/>
              <w:ind w:left="75"/>
              <w:rPr>
                <w:sz w:val="22"/>
                <w:szCs w:val="22"/>
              </w:rPr>
            </w:pPr>
            <w:r>
              <w:rPr>
                <w:sz w:val="22"/>
                <w:szCs w:val="22"/>
              </w:rPr>
              <w:t>(2)第二类精神药品的储存要求</w:t>
            </w:r>
          </w:p>
          <w:p w14:paraId="76B4A82E">
            <w:pPr>
              <w:pStyle w:val="6"/>
              <w:spacing w:before="79" w:line="219" w:lineRule="auto"/>
              <w:ind w:left="75"/>
              <w:rPr>
                <w:sz w:val="22"/>
                <w:szCs w:val="22"/>
              </w:rPr>
            </w:pPr>
            <w:r>
              <w:rPr>
                <w:sz w:val="22"/>
                <w:szCs w:val="22"/>
              </w:rPr>
              <w:t>(3)麻醉药品和精神药品运输管理</w:t>
            </w:r>
          </w:p>
          <w:p w14:paraId="2CA03693">
            <w:pPr>
              <w:pStyle w:val="6"/>
              <w:spacing w:before="38" w:line="219" w:lineRule="auto"/>
              <w:ind w:left="75"/>
              <w:rPr>
                <w:sz w:val="22"/>
                <w:szCs w:val="22"/>
              </w:rPr>
            </w:pPr>
            <w:r>
              <w:rPr>
                <w:sz w:val="22"/>
                <w:szCs w:val="22"/>
              </w:rPr>
              <w:t>(4)麻醉药品和精神药品邮寄管理</w:t>
            </w:r>
          </w:p>
          <w:p w14:paraId="294D15E2">
            <w:pPr>
              <w:pStyle w:val="6"/>
              <w:spacing w:before="71" w:line="219" w:lineRule="auto"/>
              <w:ind w:left="75"/>
              <w:rPr>
                <w:sz w:val="22"/>
                <w:szCs w:val="22"/>
              </w:rPr>
            </w:pPr>
            <w:r>
              <w:rPr>
                <w:sz w:val="22"/>
                <w:szCs w:val="22"/>
              </w:rPr>
              <w:t>(5)企业间药品运输信息管理要求</w:t>
            </w:r>
          </w:p>
        </w:tc>
      </w:tr>
      <w:tr w14:paraId="2A054F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49" w:hRule="atLeast"/>
        </w:trPr>
        <w:tc>
          <w:tcPr>
            <w:tcW w:w="1044" w:type="dxa"/>
            <w:vMerge w:val="continue"/>
            <w:tcBorders>
              <w:top w:val="nil"/>
              <w:bottom w:val="nil"/>
            </w:tcBorders>
            <w:textDirection w:val="tbRlV"/>
            <w:vAlign w:val="top"/>
          </w:tcPr>
          <w:p w14:paraId="37401429">
            <w:pPr>
              <w:rPr>
                <w:rFonts w:ascii="Arial"/>
                <w:sz w:val="21"/>
              </w:rPr>
            </w:pPr>
          </w:p>
        </w:tc>
        <w:tc>
          <w:tcPr>
            <w:tcW w:w="1468" w:type="dxa"/>
            <w:vMerge w:val="restart"/>
            <w:tcBorders>
              <w:bottom w:val="nil"/>
            </w:tcBorders>
            <w:vAlign w:val="top"/>
          </w:tcPr>
          <w:p w14:paraId="27D1F82C">
            <w:pPr>
              <w:spacing w:line="284" w:lineRule="auto"/>
              <w:rPr>
                <w:rFonts w:ascii="Arial"/>
                <w:sz w:val="21"/>
              </w:rPr>
            </w:pPr>
          </w:p>
          <w:p w14:paraId="22EE7D8F">
            <w:pPr>
              <w:spacing w:line="284" w:lineRule="auto"/>
              <w:rPr>
                <w:rFonts w:ascii="Arial"/>
                <w:sz w:val="21"/>
              </w:rPr>
            </w:pPr>
          </w:p>
          <w:p w14:paraId="13E1AAE4">
            <w:pPr>
              <w:spacing w:line="284" w:lineRule="auto"/>
              <w:rPr>
                <w:rFonts w:ascii="Arial"/>
                <w:sz w:val="21"/>
              </w:rPr>
            </w:pPr>
          </w:p>
          <w:p w14:paraId="3745F3E5">
            <w:pPr>
              <w:spacing w:line="284" w:lineRule="auto"/>
              <w:rPr>
                <w:rFonts w:ascii="Arial"/>
                <w:sz w:val="21"/>
              </w:rPr>
            </w:pPr>
          </w:p>
          <w:p w14:paraId="3F34B555">
            <w:pPr>
              <w:spacing w:line="285" w:lineRule="auto"/>
              <w:rPr>
                <w:rFonts w:ascii="Arial"/>
                <w:sz w:val="21"/>
              </w:rPr>
            </w:pPr>
          </w:p>
          <w:p w14:paraId="57326F18">
            <w:pPr>
              <w:pStyle w:val="6"/>
              <w:spacing w:before="71" w:line="262" w:lineRule="auto"/>
              <w:ind w:left="60" w:right="30" w:hanging="19"/>
              <w:rPr>
                <w:sz w:val="22"/>
                <w:szCs w:val="22"/>
              </w:rPr>
            </w:pPr>
            <w:r>
              <w:rPr>
                <w:spacing w:val="-20"/>
                <w:sz w:val="22"/>
                <w:szCs w:val="22"/>
              </w:rPr>
              <w:t>( 四</w:t>
            </w:r>
            <w:r>
              <w:rPr>
                <w:spacing w:val="-32"/>
                <w:sz w:val="22"/>
                <w:szCs w:val="22"/>
              </w:rPr>
              <w:t xml:space="preserve"> </w:t>
            </w:r>
            <w:r>
              <w:rPr>
                <w:spacing w:val="-20"/>
                <w:sz w:val="22"/>
                <w:szCs w:val="22"/>
              </w:rPr>
              <w:t>)</w:t>
            </w:r>
            <w:r>
              <w:rPr>
                <w:spacing w:val="-24"/>
                <w:sz w:val="22"/>
                <w:szCs w:val="22"/>
              </w:rPr>
              <w:t xml:space="preserve"> </w:t>
            </w:r>
            <w:r>
              <w:rPr>
                <w:spacing w:val="-20"/>
                <w:sz w:val="22"/>
                <w:szCs w:val="22"/>
              </w:rPr>
              <w:t>医</w:t>
            </w:r>
            <w:r>
              <w:rPr>
                <w:spacing w:val="-36"/>
                <w:sz w:val="22"/>
                <w:szCs w:val="22"/>
              </w:rPr>
              <w:t xml:space="preserve"> </w:t>
            </w:r>
            <w:r>
              <w:rPr>
                <w:spacing w:val="-20"/>
                <w:sz w:val="22"/>
                <w:szCs w:val="22"/>
              </w:rPr>
              <w:t>疗</w:t>
            </w:r>
            <w:r>
              <w:rPr>
                <w:spacing w:val="-33"/>
                <w:sz w:val="22"/>
                <w:szCs w:val="22"/>
              </w:rPr>
              <w:t xml:space="preserve"> </w:t>
            </w:r>
            <w:r>
              <w:rPr>
                <w:spacing w:val="-20"/>
                <w:sz w:val="22"/>
                <w:szCs w:val="22"/>
              </w:rPr>
              <w:t>用</w:t>
            </w:r>
            <w:r>
              <w:rPr>
                <w:sz w:val="22"/>
                <w:szCs w:val="22"/>
              </w:rPr>
              <w:t xml:space="preserve"> </w:t>
            </w:r>
            <w:r>
              <w:rPr>
                <w:spacing w:val="-2"/>
                <w:sz w:val="22"/>
                <w:szCs w:val="22"/>
              </w:rPr>
              <w:t>毒性药品管理</w:t>
            </w:r>
          </w:p>
        </w:tc>
        <w:tc>
          <w:tcPr>
            <w:tcW w:w="2027" w:type="dxa"/>
            <w:vAlign w:val="top"/>
          </w:tcPr>
          <w:p w14:paraId="2720EF1B">
            <w:pPr>
              <w:pStyle w:val="6"/>
              <w:spacing w:before="113" w:line="259" w:lineRule="auto"/>
              <w:ind w:left="282" w:right="121" w:hanging="169"/>
              <w:rPr>
                <w:sz w:val="22"/>
                <w:szCs w:val="22"/>
              </w:rPr>
            </w:pPr>
            <w:r>
              <w:rPr>
                <w:spacing w:val="2"/>
                <w:sz w:val="22"/>
                <w:szCs w:val="22"/>
              </w:rPr>
              <w:t>1.医疗用毒性药品</w:t>
            </w:r>
            <w:r>
              <w:rPr>
                <w:spacing w:val="3"/>
                <w:sz w:val="22"/>
                <w:szCs w:val="22"/>
              </w:rPr>
              <w:t xml:space="preserve"> </w:t>
            </w:r>
            <w:r>
              <w:rPr>
                <w:spacing w:val="5"/>
                <w:sz w:val="22"/>
                <w:szCs w:val="22"/>
              </w:rPr>
              <w:t>的界定、品种和</w:t>
            </w:r>
            <w:r>
              <w:rPr>
                <w:spacing w:val="2"/>
                <w:sz w:val="22"/>
                <w:szCs w:val="22"/>
              </w:rPr>
              <w:t xml:space="preserve"> </w:t>
            </w:r>
            <w:r>
              <w:rPr>
                <w:spacing w:val="4"/>
                <w:sz w:val="22"/>
                <w:szCs w:val="22"/>
              </w:rPr>
              <w:t>分类</w:t>
            </w:r>
          </w:p>
        </w:tc>
        <w:tc>
          <w:tcPr>
            <w:tcW w:w="4570" w:type="dxa"/>
            <w:vAlign w:val="top"/>
          </w:tcPr>
          <w:p w14:paraId="4B0F05CF">
            <w:pPr>
              <w:pStyle w:val="6"/>
              <w:spacing w:before="112" w:line="219" w:lineRule="auto"/>
              <w:ind w:left="75"/>
              <w:rPr>
                <w:sz w:val="22"/>
                <w:szCs w:val="22"/>
              </w:rPr>
            </w:pPr>
            <w:r>
              <w:rPr>
                <w:spacing w:val="1"/>
                <w:sz w:val="22"/>
                <w:szCs w:val="22"/>
              </w:rPr>
              <w:t>(1)医疗用毒性药品的界定</w:t>
            </w:r>
          </w:p>
          <w:p w14:paraId="28A44DD7">
            <w:pPr>
              <w:pStyle w:val="6"/>
              <w:spacing w:before="58" w:line="219" w:lineRule="auto"/>
              <w:ind w:left="75"/>
              <w:rPr>
                <w:sz w:val="22"/>
                <w:szCs w:val="22"/>
              </w:rPr>
            </w:pPr>
            <w:r>
              <w:rPr>
                <w:sz w:val="22"/>
                <w:szCs w:val="22"/>
              </w:rPr>
              <w:t>(2)医疗用毒性药品的品种与分类</w:t>
            </w:r>
          </w:p>
          <w:p w14:paraId="6C164965">
            <w:pPr>
              <w:pStyle w:val="6"/>
              <w:spacing w:before="59" w:line="219" w:lineRule="auto"/>
              <w:ind w:left="75"/>
              <w:rPr>
                <w:sz w:val="22"/>
                <w:szCs w:val="22"/>
              </w:rPr>
            </w:pPr>
            <w:r>
              <w:rPr>
                <w:spacing w:val="1"/>
                <w:sz w:val="22"/>
                <w:szCs w:val="22"/>
              </w:rPr>
              <w:t>(3)医疗用毒性药品的标志</w:t>
            </w:r>
          </w:p>
        </w:tc>
      </w:tr>
      <w:tr w14:paraId="1561A5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59" w:hRule="atLeast"/>
        </w:trPr>
        <w:tc>
          <w:tcPr>
            <w:tcW w:w="1044" w:type="dxa"/>
            <w:vMerge w:val="continue"/>
            <w:tcBorders>
              <w:top w:val="nil"/>
              <w:bottom w:val="nil"/>
            </w:tcBorders>
            <w:textDirection w:val="tbRlV"/>
            <w:vAlign w:val="top"/>
          </w:tcPr>
          <w:p w14:paraId="6B7B9A0C">
            <w:pPr>
              <w:rPr>
                <w:rFonts w:ascii="Arial"/>
                <w:sz w:val="21"/>
              </w:rPr>
            </w:pPr>
          </w:p>
        </w:tc>
        <w:tc>
          <w:tcPr>
            <w:tcW w:w="1468" w:type="dxa"/>
            <w:vMerge w:val="continue"/>
            <w:tcBorders>
              <w:top w:val="nil"/>
              <w:bottom w:val="nil"/>
            </w:tcBorders>
            <w:vAlign w:val="top"/>
          </w:tcPr>
          <w:p w14:paraId="4164F747">
            <w:pPr>
              <w:rPr>
                <w:rFonts w:ascii="Arial"/>
                <w:sz w:val="21"/>
              </w:rPr>
            </w:pPr>
          </w:p>
        </w:tc>
        <w:tc>
          <w:tcPr>
            <w:tcW w:w="2027" w:type="dxa"/>
            <w:vAlign w:val="top"/>
          </w:tcPr>
          <w:p w14:paraId="0C2F0C2F">
            <w:pPr>
              <w:spacing w:line="368" w:lineRule="auto"/>
              <w:rPr>
                <w:rFonts w:ascii="Arial"/>
                <w:sz w:val="21"/>
              </w:rPr>
            </w:pPr>
          </w:p>
          <w:p w14:paraId="2A1183F4">
            <w:pPr>
              <w:pStyle w:val="6"/>
              <w:spacing w:before="72" w:line="254" w:lineRule="auto"/>
              <w:ind w:left="291" w:hanging="208"/>
              <w:rPr>
                <w:sz w:val="22"/>
                <w:szCs w:val="22"/>
              </w:rPr>
            </w:pPr>
            <w:r>
              <w:rPr>
                <w:spacing w:val="-5"/>
                <w:sz w:val="22"/>
                <w:szCs w:val="22"/>
              </w:rPr>
              <w:t>2.医疗用毒性药品的</w:t>
            </w:r>
            <w:r>
              <w:rPr>
                <w:spacing w:val="2"/>
                <w:sz w:val="22"/>
                <w:szCs w:val="22"/>
              </w:rPr>
              <w:t xml:space="preserve"> </w:t>
            </w:r>
            <w:r>
              <w:rPr>
                <w:spacing w:val="-3"/>
                <w:sz w:val="22"/>
                <w:szCs w:val="22"/>
              </w:rPr>
              <w:t>生产、经营管理</w:t>
            </w:r>
          </w:p>
        </w:tc>
        <w:tc>
          <w:tcPr>
            <w:tcW w:w="4570" w:type="dxa"/>
            <w:vAlign w:val="top"/>
          </w:tcPr>
          <w:p w14:paraId="701C1278">
            <w:pPr>
              <w:pStyle w:val="6"/>
              <w:spacing w:before="103" w:line="219" w:lineRule="auto"/>
              <w:ind w:left="75"/>
              <w:rPr>
                <w:sz w:val="22"/>
                <w:szCs w:val="22"/>
              </w:rPr>
            </w:pPr>
            <w:r>
              <w:rPr>
                <w:sz w:val="22"/>
                <w:szCs w:val="22"/>
              </w:rPr>
              <w:t>(1)医疗用毒性药品生产管理要求</w:t>
            </w:r>
          </w:p>
          <w:p w14:paraId="6487D334">
            <w:pPr>
              <w:pStyle w:val="6"/>
              <w:spacing w:before="78" w:line="219" w:lineRule="auto"/>
              <w:ind w:left="75"/>
              <w:rPr>
                <w:sz w:val="22"/>
                <w:szCs w:val="22"/>
              </w:rPr>
            </w:pPr>
            <w:r>
              <w:rPr>
                <w:sz w:val="22"/>
                <w:szCs w:val="22"/>
              </w:rPr>
              <w:t>(2)医疗用毒性药品经营管理要求</w:t>
            </w:r>
          </w:p>
          <w:p w14:paraId="13B747E9">
            <w:pPr>
              <w:pStyle w:val="6"/>
              <w:spacing w:before="38" w:line="219" w:lineRule="auto"/>
              <w:ind w:left="75"/>
              <w:rPr>
                <w:sz w:val="22"/>
                <w:szCs w:val="22"/>
              </w:rPr>
            </w:pPr>
            <w:r>
              <w:rPr>
                <w:sz w:val="22"/>
                <w:szCs w:val="22"/>
              </w:rPr>
              <w:t>(3)医疗用毒性药品储存与运输要求</w:t>
            </w:r>
          </w:p>
          <w:p w14:paraId="13738AAE">
            <w:pPr>
              <w:pStyle w:val="6"/>
              <w:spacing w:before="79" w:line="219" w:lineRule="auto"/>
              <w:ind w:left="75"/>
              <w:rPr>
                <w:sz w:val="22"/>
                <w:szCs w:val="22"/>
              </w:rPr>
            </w:pPr>
            <w:r>
              <w:rPr>
                <w:sz w:val="22"/>
                <w:szCs w:val="22"/>
              </w:rPr>
              <w:t>(4)A型肉毒毒素的生产、经营管理</w:t>
            </w:r>
          </w:p>
        </w:tc>
      </w:tr>
      <w:tr w14:paraId="37744A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59" w:hRule="atLeast"/>
        </w:trPr>
        <w:tc>
          <w:tcPr>
            <w:tcW w:w="1044" w:type="dxa"/>
            <w:vMerge w:val="continue"/>
            <w:tcBorders>
              <w:top w:val="nil"/>
              <w:bottom w:val="nil"/>
            </w:tcBorders>
            <w:textDirection w:val="tbRlV"/>
            <w:vAlign w:val="top"/>
          </w:tcPr>
          <w:p w14:paraId="22ECACD8">
            <w:pPr>
              <w:rPr>
                <w:rFonts w:ascii="Arial"/>
                <w:sz w:val="21"/>
              </w:rPr>
            </w:pPr>
          </w:p>
        </w:tc>
        <w:tc>
          <w:tcPr>
            <w:tcW w:w="1468" w:type="dxa"/>
            <w:vMerge w:val="continue"/>
            <w:tcBorders>
              <w:top w:val="nil"/>
            </w:tcBorders>
            <w:vAlign w:val="top"/>
          </w:tcPr>
          <w:p w14:paraId="5D3AB001">
            <w:pPr>
              <w:rPr>
                <w:rFonts w:ascii="Arial"/>
                <w:sz w:val="21"/>
              </w:rPr>
            </w:pPr>
          </w:p>
        </w:tc>
        <w:tc>
          <w:tcPr>
            <w:tcW w:w="2027" w:type="dxa"/>
            <w:vAlign w:val="top"/>
          </w:tcPr>
          <w:p w14:paraId="1469D188">
            <w:pPr>
              <w:pStyle w:val="6"/>
              <w:spacing w:before="273" w:line="279" w:lineRule="auto"/>
              <w:ind w:left="289" w:hanging="206"/>
              <w:rPr>
                <w:sz w:val="22"/>
                <w:szCs w:val="22"/>
              </w:rPr>
            </w:pPr>
            <w:r>
              <w:rPr>
                <w:spacing w:val="-5"/>
                <w:sz w:val="22"/>
                <w:szCs w:val="22"/>
              </w:rPr>
              <w:t>3.医疗用毒性药品的</w:t>
            </w:r>
            <w:r>
              <w:rPr>
                <w:spacing w:val="2"/>
                <w:sz w:val="22"/>
                <w:szCs w:val="22"/>
              </w:rPr>
              <w:t xml:space="preserve"> </w:t>
            </w:r>
            <w:r>
              <w:rPr>
                <w:spacing w:val="-5"/>
                <w:sz w:val="22"/>
                <w:szCs w:val="22"/>
              </w:rPr>
              <w:t>使用管理</w:t>
            </w:r>
          </w:p>
        </w:tc>
        <w:tc>
          <w:tcPr>
            <w:tcW w:w="4570" w:type="dxa"/>
            <w:vAlign w:val="top"/>
          </w:tcPr>
          <w:p w14:paraId="2EA08D48">
            <w:pPr>
              <w:pStyle w:val="6"/>
              <w:spacing w:before="104" w:line="219" w:lineRule="auto"/>
              <w:ind w:left="75"/>
              <w:rPr>
                <w:sz w:val="22"/>
                <w:szCs w:val="22"/>
              </w:rPr>
            </w:pPr>
            <w:r>
              <w:rPr>
                <w:sz w:val="22"/>
                <w:szCs w:val="22"/>
              </w:rPr>
              <w:t>(1)医疗用毒性药品使用和调配要求</w:t>
            </w:r>
          </w:p>
          <w:p w14:paraId="295B5296">
            <w:pPr>
              <w:pStyle w:val="6"/>
              <w:spacing w:before="77" w:line="219" w:lineRule="auto"/>
              <w:ind w:left="75"/>
              <w:rPr>
                <w:sz w:val="22"/>
                <w:szCs w:val="22"/>
              </w:rPr>
            </w:pPr>
            <w:r>
              <w:rPr>
                <w:sz w:val="22"/>
                <w:szCs w:val="22"/>
              </w:rPr>
              <w:t>(2)医疗用毒性药品科研和教学使用要求</w:t>
            </w:r>
          </w:p>
          <w:p w14:paraId="184E548C">
            <w:pPr>
              <w:pStyle w:val="6"/>
              <w:spacing w:before="60" w:line="219" w:lineRule="auto"/>
              <w:ind w:left="75"/>
              <w:rPr>
                <w:sz w:val="22"/>
                <w:szCs w:val="22"/>
              </w:rPr>
            </w:pPr>
            <w:r>
              <w:rPr>
                <w:spacing w:val="1"/>
                <w:sz w:val="22"/>
                <w:szCs w:val="22"/>
              </w:rPr>
              <w:t>(3)A型肉毒毒素的使用规定</w:t>
            </w:r>
          </w:p>
        </w:tc>
      </w:tr>
      <w:tr w14:paraId="64E0F3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9" w:hRule="atLeast"/>
        </w:trPr>
        <w:tc>
          <w:tcPr>
            <w:tcW w:w="1044" w:type="dxa"/>
            <w:vMerge w:val="continue"/>
            <w:tcBorders>
              <w:top w:val="nil"/>
              <w:bottom w:val="nil"/>
            </w:tcBorders>
            <w:textDirection w:val="tbRlV"/>
            <w:vAlign w:val="top"/>
          </w:tcPr>
          <w:p w14:paraId="7E2E9908">
            <w:pPr>
              <w:rPr>
                <w:rFonts w:ascii="Arial"/>
                <w:sz w:val="21"/>
              </w:rPr>
            </w:pPr>
          </w:p>
        </w:tc>
        <w:tc>
          <w:tcPr>
            <w:tcW w:w="1468" w:type="dxa"/>
            <w:vMerge w:val="restart"/>
            <w:tcBorders>
              <w:bottom w:val="nil"/>
            </w:tcBorders>
            <w:vAlign w:val="top"/>
          </w:tcPr>
          <w:p w14:paraId="66764FE4">
            <w:pPr>
              <w:spacing w:line="259" w:lineRule="auto"/>
              <w:rPr>
                <w:rFonts w:ascii="Arial"/>
                <w:sz w:val="21"/>
              </w:rPr>
            </w:pPr>
          </w:p>
          <w:p w14:paraId="5FECC93A">
            <w:pPr>
              <w:spacing w:line="259" w:lineRule="auto"/>
              <w:rPr>
                <w:rFonts w:ascii="Arial"/>
                <w:sz w:val="21"/>
              </w:rPr>
            </w:pPr>
          </w:p>
          <w:p w14:paraId="2638882D">
            <w:pPr>
              <w:spacing w:line="259" w:lineRule="auto"/>
              <w:rPr>
                <w:rFonts w:ascii="Arial"/>
                <w:sz w:val="21"/>
              </w:rPr>
            </w:pPr>
          </w:p>
          <w:p w14:paraId="54F4DC50">
            <w:pPr>
              <w:spacing w:line="260" w:lineRule="auto"/>
              <w:rPr>
                <w:rFonts w:ascii="Arial"/>
                <w:sz w:val="21"/>
              </w:rPr>
            </w:pPr>
          </w:p>
          <w:p w14:paraId="038BE104">
            <w:pPr>
              <w:pStyle w:val="6"/>
              <w:spacing w:before="71" w:line="270" w:lineRule="auto"/>
              <w:ind w:left="51" w:right="48" w:hanging="10"/>
              <w:rPr>
                <w:sz w:val="22"/>
                <w:szCs w:val="22"/>
              </w:rPr>
            </w:pPr>
            <w:r>
              <w:rPr>
                <w:spacing w:val="-17"/>
                <w:sz w:val="22"/>
                <w:szCs w:val="22"/>
              </w:rPr>
              <w:t>(</w:t>
            </w:r>
            <w:r>
              <w:rPr>
                <w:spacing w:val="-31"/>
                <w:sz w:val="22"/>
                <w:szCs w:val="22"/>
              </w:rPr>
              <w:t xml:space="preserve"> </w:t>
            </w:r>
            <w:r>
              <w:rPr>
                <w:spacing w:val="-17"/>
                <w:sz w:val="22"/>
                <w:szCs w:val="22"/>
              </w:rPr>
              <w:t>五</w:t>
            </w:r>
            <w:r>
              <w:rPr>
                <w:spacing w:val="-38"/>
                <w:sz w:val="22"/>
                <w:szCs w:val="22"/>
              </w:rPr>
              <w:t xml:space="preserve"> </w:t>
            </w:r>
            <w:r>
              <w:rPr>
                <w:spacing w:val="-17"/>
                <w:sz w:val="22"/>
                <w:szCs w:val="22"/>
              </w:rPr>
              <w:t>)</w:t>
            </w:r>
            <w:r>
              <w:rPr>
                <w:spacing w:val="-38"/>
                <w:sz w:val="22"/>
                <w:szCs w:val="22"/>
              </w:rPr>
              <w:t xml:space="preserve"> </w:t>
            </w:r>
            <w:r>
              <w:rPr>
                <w:spacing w:val="-17"/>
                <w:sz w:val="22"/>
                <w:szCs w:val="22"/>
              </w:rPr>
              <w:t>放</w:t>
            </w:r>
            <w:r>
              <w:rPr>
                <w:spacing w:val="-38"/>
                <w:sz w:val="22"/>
                <w:szCs w:val="22"/>
              </w:rPr>
              <w:t xml:space="preserve"> </w:t>
            </w:r>
            <w:r>
              <w:rPr>
                <w:spacing w:val="-17"/>
                <w:sz w:val="22"/>
                <w:szCs w:val="22"/>
              </w:rPr>
              <w:t>射</w:t>
            </w:r>
            <w:r>
              <w:rPr>
                <w:spacing w:val="-36"/>
                <w:sz w:val="22"/>
                <w:szCs w:val="22"/>
              </w:rPr>
              <w:t xml:space="preserve"> </w:t>
            </w:r>
            <w:r>
              <w:rPr>
                <w:spacing w:val="-17"/>
                <w:sz w:val="22"/>
                <w:szCs w:val="22"/>
              </w:rPr>
              <w:t>性</w:t>
            </w:r>
            <w:r>
              <w:rPr>
                <w:sz w:val="22"/>
                <w:szCs w:val="22"/>
              </w:rPr>
              <w:t xml:space="preserve"> </w:t>
            </w:r>
            <w:r>
              <w:rPr>
                <w:spacing w:val="-3"/>
                <w:sz w:val="22"/>
                <w:szCs w:val="22"/>
              </w:rPr>
              <w:t>药品管理</w:t>
            </w:r>
          </w:p>
        </w:tc>
        <w:tc>
          <w:tcPr>
            <w:tcW w:w="2027" w:type="dxa"/>
            <w:vAlign w:val="top"/>
          </w:tcPr>
          <w:p w14:paraId="61443D8A">
            <w:pPr>
              <w:pStyle w:val="6"/>
              <w:spacing w:before="265" w:line="270" w:lineRule="auto"/>
              <w:ind w:left="291" w:hanging="178"/>
              <w:rPr>
                <w:sz w:val="22"/>
                <w:szCs w:val="22"/>
              </w:rPr>
            </w:pPr>
            <w:r>
              <w:rPr>
                <w:spacing w:val="-8"/>
                <w:sz w:val="22"/>
                <w:szCs w:val="22"/>
              </w:rPr>
              <w:t>1.放射性药品的界定</w:t>
            </w:r>
            <w:r>
              <w:rPr>
                <w:spacing w:val="2"/>
                <w:sz w:val="22"/>
                <w:szCs w:val="22"/>
              </w:rPr>
              <w:t xml:space="preserve"> </w:t>
            </w:r>
            <w:r>
              <w:rPr>
                <w:spacing w:val="3"/>
                <w:sz w:val="22"/>
                <w:szCs w:val="22"/>
              </w:rPr>
              <w:t>和管理部门</w:t>
            </w:r>
          </w:p>
        </w:tc>
        <w:tc>
          <w:tcPr>
            <w:tcW w:w="4570" w:type="dxa"/>
            <w:vAlign w:val="top"/>
          </w:tcPr>
          <w:p w14:paraId="44F483A4">
            <w:pPr>
              <w:pStyle w:val="6"/>
              <w:spacing w:before="105" w:line="220" w:lineRule="auto"/>
              <w:ind w:left="75"/>
              <w:rPr>
                <w:sz w:val="22"/>
                <w:szCs w:val="22"/>
              </w:rPr>
            </w:pPr>
            <w:r>
              <w:rPr>
                <w:spacing w:val="1"/>
                <w:sz w:val="22"/>
                <w:szCs w:val="22"/>
              </w:rPr>
              <w:t>(1)放射性药品的界定</w:t>
            </w:r>
          </w:p>
          <w:p w14:paraId="7D8B7D37">
            <w:pPr>
              <w:pStyle w:val="6"/>
              <w:spacing w:before="37" w:line="220" w:lineRule="auto"/>
              <w:ind w:left="75"/>
              <w:rPr>
                <w:sz w:val="22"/>
                <w:szCs w:val="22"/>
              </w:rPr>
            </w:pPr>
            <w:r>
              <w:rPr>
                <w:spacing w:val="1"/>
                <w:sz w:val="22"/>
                <w:szCs w:val="22"/>
              </w:rPr>
              <w:t>(2)放射性药品的标志</w:t>
            </w:r>
          </w:p>
          <w:p w14:paraId="6F35F8E1">
            <w:pPr>
              <w:pStyle w:val="6"/>
              <w:spacing w:before="77" w:line="219" w:lineRule="auto"/>
              <w:ind w:left="75"/>
              <w:rPr>
                <w:sz w:val="22"/>
                <w:szCs w:val="22"/>
              </w:rPr>
            </w:pPr>
            <w:r>
              <w:rPr>
                <w:sz w:val="22"/>
                <w:szCs w:val="22"/>
              </w:rPr>
              <w:t>(3)放射性药品管理部门及职责</w:t>
            </w:r>
          </w:p>
        </w:tc>
      </w:tr>
      <w:tr w14:paraId="0432C6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88" w:hRule="atLeast"/>
        </w:trPr>
        <w:tc>
          <w:tcPr>
            <w:tcW w:w="1044" w:type="dxa"/>
            <w:vMerge w:val="continue"/>
            <w:tcBorders>
              <w:top w:val="nil"/>
              <w:bottom w:val="nil"/>
            </w:tcBorders>
            <w:textDirection w:val="tbRlV"/>
            <w:vAlign w:val="top"/>
          </w:tcPr>
          <w:p w14:paraId="0D2BBF4D">
            <w:pPr>
              <w:rPr>
                <w:rFonts w:ascii="Arial"/>
                <w:sz w:val="21"/>
              </w:rPr>
            </w:pPr>
          </w:p>
        </w:tc>
        <w:tc>
          <w:tcPr>
            <w:tcW w:w="1468" w:type="dxa"/>
            <w:vMerge w:val="continue"/>
            <w:tcBorders>
              <w:top w:val="nil"/>
            </w:tcBorders>
            <w:vAlign w:val="top"/>
          </w:tcPr>
          <w:p w14:paraId="4B56BD3F">
            <w:pPr>
              <w:rPr>
                <w:rFonts w:ascii="Arial"/>
                <w:sz w:val="21"/>
              </w:rPr>
            </w:pPr>
          </w:p>
        </w:tc>
        <w:tc>
          <w:tcPr>
            <w:tcW w:w="2027" w:type="dxa"/>
            <w:vAlign w:val="top"/>
          </w:tcPr>
          <w:p w14:paraId="5C5E7E1C">
            <w:pPr>
              <w:spacing w:line="364" w:lineRule="auto"/>
              <w:rPr>
                <w:rFonts w:ascii="Arial"/>
                <w:sz w:val="21"/>
              </w:rPr>
            </w:pPr>
          </w:p>
          <w:p w14:paraId="54D5C1AD">
            <w:pPr>
              <w:pStyle w:val="6"/>
              <w:spacing w:before="72" w:line="269" w:lineRule="auto"/>
              <w:ind w:left="272" w:hanging="189"/>
              <w:rPr>
                <w:sz w:val="22"/>
                <w:szCs w:val="22"/>
              </w:rPr>
            </w:pPr>
            <w:r>
              <w:rPr>
                <w:spacing w:val="-10"/>
                <w:sz w:val="22"/>
                <w:szCs w:val="22"/>
              </w:rPr>
              <w:t>2.放射性药品的生</w:t>
            </w:r>
            <w:r>
              <w:rPr>
                <w:spacing w:val="2"/>
                <w:sz w:val="22"/>
                <w:szCs w:val="22"/>
              </w:rPr>
              <w:t xml:space="preserve">   </w:t>
            </w:r>
            <w:r>
              <w:rPr>
                <w:spacing w:val="-2"/>
                <w:sz w:val="22"/>
                <w:szCs w:val="22"/>
              </w:rPr>
              <w:t>产、经营、包装、</w:t>
            </w:r>
            <w:r>
              <w:rPr>
                <w:sz w:val="22"/>
                <w:szCs w:val="22"/>
              </w:rPr>
              <w:t xml:space="preserve"> </w:t>
            </w:r>
            <w:r>
              <w:rPr>
                <w:spacing w:val="-4"/>
                <w:sz w:val="22"/>
                <w:szCs w:val="22"/>
              </w:rPr>
              <w:t>运输和使用</w:t>
            </w:r>
          </w:p>
        </w:tc>
        <w:tc>
          <w:tcPr>
            <w:tcW w:w="4570" w:type="dxa"/>
            <w:vAlign w:val="top"/>
          </w:tcPr>
          <w:p w14:paraId="6EBAA02E">
            <w:pPr>
              <w:pStyle w:val="6"/>
              <w:spacing w:before="125"/>
              <w:ind w:left="75" w:right="166" w:firstLine="10"/>
              <w:rPr>
                <w:sz w:val="22"/>
                <w:szCs w:val="22"/>
              </w:rPr>
            </w:pPr>
            <w:r>
              <w:rPr>
                <w:sz w:val="22"/>
                <w:szCs w:val="22"/>
              </w:rPr>
              <w:t>(1)开办放射性药品生产、经营企业须具备的</w:t>
            </w:r>
            <w:r>
              <w:rPr>
                <w:spacing w:val="16"/>
                <w:sz w:val="22"/>
                <w:szCs w:val="22"/>
              </w:rPr>
              <w:t xml:space="preserve"> </w:t>
            </w:r>
            <w:r>
              <w:rPr>
                <w:spacing w:val="-3"/>
                <w:sz w:val="22"/>
                <w:szCs w:val="22"/>
              </w:rPr>
              <w:t>条件</w:t>
            </w:r>
          </w:p>
          <w:p w14:paraId="323574C7">
            <w:pPr>
              <w:pStyle w:val="6"/>
              <w:spacing w:before="69" w:line="219" w:lineRule="auto"/>
              <w:ind w:left="75"/>
              <w:rPr>
                <w:sz w:val="22"/>
                <w:szCs w:val="22"/>
              </w:rPr>
            </w:pPr>
            <w:r>
              <w:rPr>
                <w:sz w:val="22"/>
                <w:szCs w:val="22"/>
              </w:rPr>
              <w:t>(2)进出口放射性药品的管理</w:t>
            </w:r>
          </w:p>
          <w:p w14:paraId="26A10920">
            <w:pPr>
              <w:pStyle w:val="6"/>
              <w:spacing w:before="48" w:line="219" w:lineRule="auto"/>
              <w:ind w:left="75"/>
              <w:rPr>
                <w:sz w:val="22"/>
                <w:szCs w:val="22"/>
              </w:rPr>
            </w:pPr>
            <w:r>
              <w:rPr>
                <w:sz w:val="22"/>
                <w:szCs w:val="22"/>
              </w:rPr>
              <w:t>(3)放射性药品的包装和运输管理</w:t>
            </w:r>
          </w:p>
          <w:p w14:paraId="7F1938B3">
            <w:pPr>
              <w:pStyle w:val="6"/>
              <w:spacing w:before="79" w:line="219" w:lineRule="auto"/>
              <w:ind w:left="75"/>
              <w:rPr>
                <w:sz w:val="22"/>
                <w:szCs w:val="22"/>
              </w:rPr>
            </w:pPr>
            <w:r>
              <w:rPr>
                <w:sz w:val="22"/>
                <w:szCs w:val="22"/>
              </w:rPr>
              <w:t>(4)放射性药品的使用管理</w:t>
            </w:r>
          </w:p>
        </w:tc>
      </w:tr>
      <w:tr w14:paraId="4175AA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9" w:hRule="atLeast"/>
        </w:trPr>
        <w:tc>
          <w:tcPr>
            <w:tcW w:w="1044" w:type="dxa"/>
            <w:vMerge w:val="continue"/>
            <w:tcBorders>
              <w:top w:val="nil"/>
              <w:bottom w:val="nil"/>
            </w:tcBorders>
            <w:textDirection w:val="tbRlV"/>
            <w:vAlign w:val="top"/>
          </w:tcPr>
          <w:p w14:paraId="68D66EB0">
            <w:pPr>
              <w:rPr>
                <w:rFonts w:ascii="Arial"/>
                <w:sz w:val="21"/>
              </w:rPr>
            </w:pPr>
          </w:p>
        </w:tc>
        <w:tc>
          <w:tcPr>
            <w:tcW w:w="1468" w:type="dxa"/>
            <w:vMerge w:val="restart"/>
            <w:tcBorders>
              <w:bottom w:val="nil"/>
            </w:tcBorders>
            <w:vAlign w:val="top"/>
          </w:tcPr>
          <w:p w14:paraId="6A2CAD5A">
            <w:pPr>
              <w:spacing w:line="355" w:lineRule="auto"/>
              <w:rPr>
                <w:rFonts w:ascii="Arial"/>
                <w:sz w:val="21"/>
              </w:rPr>
            </w:pPr>
          </w:p>
          <w:p w14:paraId="08ED361F">
            <w:pPr>
              <w:spacing w:line="356" w:lineRule="auto"/>
              <w:rPr>
                <w:rFonts w:ascii="Arial"/>
                <w:sz w:val="21"/>
              </w:rPr>
            </w:pPr>
          </w:p>
          <w:p w14:paraId="0F36FDFE">
            <w:pPr>
              <w:pStyle w:val="6"/>
              <w:spacing w:before="72" w:line="270" w:lineRule="auto"/>
              <w:ind w:left="60" w:right="47" w:hanging="19"/>
              <w:jc w:val="both"/>
              <w:rPr>
                <w:sz w:val="22"/>
                <w:szCs w:val="22"/>
              </w:rPr>
            </w:pPr>
            <w:r>
              <w:rPr>
                <w:spacing w:val="-19"/>
                <w:sz w:val="22"/>
                <w:szCs w:val="22"/>
              </w:rPr>
              <w:t>(</w:t>
            </w:r>
            <w:r>
              <w:rPr>
                <w:spacing w:val="-37"/>
                <w:sz w:val="22"/>
                <w:szCs w:val="22"/>
              </w:rPr>
              <w:t xml:space="preserve"> </w:t>
            </w:r>
            <w:r>
              <w:rPr>
                <w:spacing w:val="-19"/>
                <w:sz w:val="22"/>
                <w:szCs w:val="22"/>
              </w:rPr>
              <w:t>六</w:t>
            </w:r>
            <w:r>
              <w:rPr>
                <w:spacing w:val="-38"/>
                <w:sz w:val="22"/>
                <w:szCs w:val="22"/>
              </w:rPr>
              <w:t xml:space="preserve"> </w:t>
            </w:r>
            <w:r>
              <w:rPr>
                <w:spacing w:val="-19"/>
                <w:sz w:val="22"/>
                <w:szCs w:val="22"/>
              </w:rPr>
              <w:t>)</w:t>
            </w:r>
            <w:r>
              <w:rPr>
                <w:spacing w:val="-35"/>
                <w:sz w:val="22"/>
                <w:szCs w:val="22"/>
              </w:rPr>
              <w:t xml:space="preserve"> </w:t>
            </w:r>
            <w:r>
              <w:rPr>
                <w:spacing w:val="-19"/>
                <w:sz w:val="22"/>
                <w:szCs w:val="22"/>
              </w:rPr>
              <w:t>药</w:t>
            </w:r>
            <w:r>
              <w:rPr>
                <w:spacing w:val="-20"/>
                <w:sz w:val="22"/>
                <w:szCs w:val="22"/>
              </w:rPr>
              <w:t xml:space="preserve"> </w:t>
            </w:r>
            <w:r>
              <w:rPr>
                <w:spacing w:val="-19"/>
                <w:sz w:val="22"/>
                <w:szCs w:val="22"/>
              </w:rPr>
              <w:t>品</w:t>
            </w:r>
            <w:r>
              <w:rPr>
                <w:spacing w:val="-38"/>
                <w:sz w:val="22"/>
                <w:szCs w:val="22"/>
              </w:rPr>
              <w:t xml:space="preserve"> </w:t>
            </w:r>
            <w:r>
              <w:rPr>
                <w:spacing w:val="-19"/>
                <w:sz w:val="22"/>
                <w:szCs w:val="22"/>
              </w:rPr>
              <w:t>类</w:t>
            </w:r>
            <w:r>
              <w:rPr>
                <w:sz w:val="22"/>
                <w:szCs w:val="22"/>
              </w:rPr>
              <w:t xml:space="preserve"> </w:t>
            </w:r>
            <w:r>
              <w:rPr>
                <w:spacing w:val="3"/>
                <w:sz w:val="22"/>
                <w:szCs w:val="22"/>
              </w:rPr>
              <w:t xml:space="preserve">易制毒化学品 </w:t>
            </w:r>
            <w:r>
              <w:rPr>
                <w:spacing w:val="5"/>
                <w:sz w:val="22"/>
                <w:szCs w:val="22"/>
              </w:rPr>
              <w:t>的管理</w:t>
            </w:r>
          </w:p>
        </w:tc>
        <w:tc>
          <w:tcPr>
            <w:tcW w:w="2027" w:type="dxa"/>
            <w:vAlign w:val="top"/>
          </w:tcPr>
          <w:p w14:paraId="29332204">
            <w:pPr>
              <w:pStyle w:val="6"/>
              <w:spacing w:before="98" w:line="249" w:lineRule="auto"/>
              <w:ind w:left="252" w:hanging="139"/>
              <w:rPr>
                <w:sz w:val="22"/>
                <w:szCs w:val="22"/>
              </w:rPr>
            </w:pPr>
            <w:r>
              <w:rPr>
                <w:spacing w:val="-8"/>
                <w:sz w:val="22"/>
                <w:szCs w:val="22"/>
              </w:rPr>
              <w:t>1.药品类易制毒化学</w:t>
            </w:r>
            <w:r>
              <w:rPr>
                <w:spacing w:val="2"/>
                <w:sz w:val="22"/>
                <w:szCs w:val="22"/>
              </w:rPr>
              <w:t xml:space="preserve"> </w:t>
            </w:r>
            <w:r>
              <w:rPr>
                <w:spacing w:val="5"/>
                <w:sz w:val="22"/>
                <w:szCs w:val="22"/>
              </w:rPr>
              <w:t>品的界定和管理</w:t>
            </w:r>
            <w:r>
              <w:rPr>
                <w:spacing w:val="2"/>
                <w:sz w:val="22"/>
                <w:szCs w:val="22"/>
              </w:rPr>
              <w:t xml:space="preserve">  </w:t>
            </w:r>
            <w:r>
              <w:rPr>
                <w:spacing w:val="11"/>
                <w:sz w:val="22"/>
                <w:szCs w:val="22"/>
              </w:rPr>
              <w:t>部门</w:t>
            </w:r>
          </w:p>
        </w:tc>
        <w:tc>
          <w:tcPr>
            <w:tcW w:w="4570" w:type="dxa"/>
            <w:vAlign w:val="top"/>
          </w:tcPr>
          <w:p w14:paraId="1ED975AB">
            <w:pPr>
              <w:pStyle w:val="6"/>
              <w:spacing w:before="258" w:line="219" w:lineRule="auto"/>
              <w:ind w:left="75"/>
              <w:rPr>
                <w:sz w:val="22"/>
                <w:szCs w:val="22"/>
              </w:rPr>
            </w:pPr>
            <w:r>
              <w:rPr>
                <w:sz w:val="22"/>
                <w:szCs w:val="22"/>
              </w:rPr>
              <w:t>(1)药品类易制毒化学品的界定</w:t>
            </w:r>
          </w:p>
          <w:p w14:paraId="284309E2">
            <w:pPr>
              <w:pStyle w:val="6"/>
              <w:spacing w:before="69" w:line="219" w:lineRule="auto"/>
              <w:ind w:left="75"/>
              <w:rPr>
                <w:sz w:val="22"/>
                <w:szCs w:val="22"/>
              </w:rPr>
            </w:pPr>
            <w:r>
              <w:rPr>
                <w:sz w:val="22"/>
                <w:szCs w:val="22"/>
              </w:rPr>
              <w:t>(2)药品类易制毒化学品管理部门及职责</w:t>
            </w:r>
          </w:p>
        </w:tc>
      </w:tr>
      <w:tr w14:paraId="519823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64" w:hRule="atLeast"/>
        </w:trPr>
        <w:tc>
          <w:tcPr>
            <w:tcW w:w="1044" w:type="dxa"/>
            <w:vMerge w:val="continue"/>
            <w:tcBorders>
              <w:top w:val="nil"/>
            </w:tcBorders>
            <w:textDirection w:val="tbRlV"/>
            <w:vAlign w:val="top"/>
          </w:tcPr>
          <w:p w14:paraId="46127EE4">
            <w:pPr>
              <w:rPr>
                <w:rFonts w:ascii="Arial"/>
                <w:sz w:val="21"/>
              </w:rPr>
            </w:pPr>
          </w:p>
        </w:tc>
        <w:tc>
          <w:tcPr>
            <w:tcW w:w="1468" w:type="dxa"/>
            <w:vMerge w:val="continue"/>
            <w:tcBorders>
              <w:top w:val="nil"/>
            </w:tcBorders>
            <w:vAlign w:val="top"/>
          </w:tcPr>
          <w:p w14:paraId="762B037A">
            <w:pPr>
              <w:rPr>
                <w:rFonts w:ascii="Arial"/>
                <w:sz w:val="21"/>
              </w:rPr>
            </w:pPr>
          </w:p>
        </w:tc>
        <w:tc>
          <w:tcPr>
            <w:tcW w:w="2027" w:type="dxa"/>
            <w:vAlign w:val="top"/>
          </w:tcPr>
          <w:p w14:paraId="2E5520C9">
            <w:pPr>
              <w:spacing w:line="365" w:lineRule="auto"/>
              <w:rPr>
                <w:rFonts w:ascii="Arial"/>
                <w:sz w:val="21"/>
              </w:rPr>
            </w:pPr>
          </w:p>
          <w:p w14:paraId="1B579B51">
            <w:pPr>
              <w:pStyle w:val="6"/>
              <w:spacing w:before="71" w:line="279" w:lineRule="auto"/>
              <w:ind w:left="282" w:hanging="199"/>
              <w:rPr>
                <w:sz w:val="22"/>
                <w:szCs w:val="22"/>
              </w:rPr>
            </w:pPr>
            <w:r>
              <w:rPr>
                <w:spacing w:val="-5"/>
                <w:sz w:val="22"/>
                <w:szCs w:val="22"/>
              </w:rPr>
              <w:t>2.药品类易制毒化学</w:t>
            </w:r>
            <w:r>
              <w:rPr>
                <w:spacing w:val="2"/>
                <w:sz w:val="22"/>
                <w:szCs w:val="22"/>
              </w:rPr>
              <w:t xml:space="preserve"> </w:t>
            </w:r>
            <w:r>
              <w:rPr>
                <w:spacing w:val="1"/>
                <w:sz w:val="22"/>
                <w:szCs w:val="22"/>
              </w:rPr>
              <w:t>品的管理规定</w:t>
            </w:r>
          </w:p>
        </w:tc>
        <w:tc>
          <w:tcPr>
            <w:tcW w:w="4570" w:type="dxa"/>
            <w:vAlign w:val="top"/>
          </w:tcPr>
          <w:p w14:paraId="54F60578">
            <w:pPr>
              <w:pStyle w:val="6"/>
              <w:spacing w:before="129" w:line="219" w:lineRule="auto"/>
              <w:ind w:left="75"/>
              <w:rPr>
                <w:sz w:val="22"/>
                <w:szCs w:val="22"/>
              </w:rPr>
            </w:pPr>
            <w:r>
              <w:rPr>
                <w:sz w:val="22"/>
                <w:szCs w:val="22"/>
              </w:rPr>
              <w:t>(1)药品类易制毒化学品生产、经营许可规定</w:t>
            </w:r>
          </w:p>
          <w:p w14:paraId="20041887">
            <w:pPr>
              <w:pStyle w:val="6"/>
              <w:spacing w:before="49" w:line="219" w:lineRule="auto"/>
              <w:ind w:left="75"/>
              <w:rPr>
                <w:sz w:val="22"/>
                <w:szCs w:val="22"/>
              </w:rPr>
            </w:pPr>
            <w:r>
              <w:rPr>
                <w:sz w:val="22"/>
                <w:szCs w:val="22"/>
              </w:rPr>
              <w:t>(2)药品类易制毒化学品购买许可规定</w:t>
            </w:r>
          </w:p>
          <w:p w14:paraId="047F8CB1">
            <w:pPr>
              <w:pStyle w:val="6"/>
              <w:spacing w:before="69" w:line="219" w:lineRule="auto"/>
              <w:ind w:left="75"/>
              <w:rPr>
                <w:sz w:val="22"/>
                <w:szCs w:val="22"/>
              </w:rPr>
            </w:pPr>
            <w:r>
              <w:rPr>
                <w:sz w:val="22"/>
                <w:szCs w:val="22"/>
              </w:rPr>
              <w:t>(3)药品类易制毒化学品购销管理规定</w:t>
            </w:r>
          </w:p>
          <w:p w14:paraId="65AF232D">
            <w:pPr>
              <w:pStyle w:val="6"/>
              <w:spacing w:before="49" w:line="219" w:lineRule="auto"/>
              <w:ind w:left="75"/>
              <w:rPr>
                <w:sz w:val="22"/>
                <w:szCs w:val="22"/>
              </w:rPr>
            </w:pPr>
            <w:r>
              <w:rPr>
                <w:sz w:val="22"/>
                <w:szCs w:val="22"/>
              </w:rPr>
              <w:t>(4)药品类易制毒化学品安全管理规定</w:t>
            </w:r>
          </w:p>
        </w:tc>
      </w:tr>
    </w:tbl>
    <w:p w14:paraId="73310936">
      <w:pPr>
        <w:pStyle w:val="2"/>
      </w:pPr>
    </w:p>
    <w:p w14:paraId="7333C05E">
      <w:pPr>
        <w:sectPr>
          <w:footerReference r:id="rId21" w:type="default"/>
          <w:pgSz w:w="12250" w:h="16500"/>
          <w:pgMar w:top="1402" w:right="1505" w:bottom="1124" w:left="1624" w:header="0" w:footer="989" w:gutter="0"/>
          <w:cols w:space="720" w:num="1"/>
        </w:sectPr>
      </w:pPr>
    </w:p>
    <w:p w14:paraId="2C2F2164">
      <w:pPr>
        <w:spacing w:before="186" w:line="220" w:lineRule="auto"/>
        <w:ind w:left="8414"/>
        <w:rPr>
          <w:rFonts w:ascii="宋体" w:hAnsi="宋体" w:eastAsia="宋体" w:cs="宋体"/>
          <w:sz w:val="21"/>
          <w:szCs w:val="21"/>
        </w:rPr>
      </w:pPr>
      <w:r>
        <w:rPr>
          <w:rFonts w:ascii="宋体" w:hAnsi="宋体" w:eastAsia="宋体" w:cs="宋体"/>
          <w:spacing w:val="4"/>
          <w:sz w:val="21"/>
          <w:szCs w:val="21"/>
        </w:rPr>
        <w:t>续表</w:t>
      </w:r>
    </w:p>
    <w:p w14:paraId="546A4883">
      <w:pPr>
        <w:spacing w:line="57" w:lineRule="auto"/>
        <w:rPr>
          <w:rFonts w:ascii="Arial"/>
          <w:sz w:val="2"/>
        </w:rPr>
      </w:pPr>
    </w:p>
    <w:tbl>
      <w:tblPr>
        <w:tblStyle w:val="5"/>
        <w:tblW w:w="9118"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24"/>
        <w:gridCol w:w="1488"/>
        <w:gridCol w:w="2037"/>
        <w:gridCol w:w="4569"/>
      </w:tblGrid>
      <w:tr w14:paraId="4162DB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1024" w:type="dxa"/>
            <w:shd w:val="clear" w:color="auto" w:fill="D1D2D4"/>
            <w:vAlign w:val="top"/>
          </w:tcPr>
          <w:p w14:paraId="65B4D537">
            <w:pPr>
              <w:pStyle w:val="6"/>
              <w:spacing w:before="81" w:line="220" w:lineRule="auto"/>
              <w:ind w:left="188"/>
              <w:rPr>
                <w:sz w:val="22"/>
                <w:szCs w:val="22"/>
              </w:rPr>
            </w:pPr>
            <w:r>
              <w:rPr>
                <w:b/>
                <w:bCs/>
                <w:spacing w:val="-5"/>
                <w:sz w:val="22"/>
                <w:szCs w:val="22"/>
              </w:rPr>
              <w:t>大单元</w:t>
            </w:r>
          </w:p>
        </w:tc>
        <w:tc>
          <w:tcPr>
            <w:tcW w:w="1488" w:type="dxa"/>
            <w:shd w:val="clear" w:color="auto" w:fill="D1D2D4"/>
            <w:vAlign w:val="top"/>
          </w:tcPr>
          <w:p w14:paraId="0B192228">
            <w:pPr>
              <w:pStyle w:val="6"/>
              <w:spacing w:before="81" w:line="220" w:lineRule="auto"/>
              <w:ind w:left="404"/>
              <w:rPr>
                <w:sz w:val="22"/>
                <w:szCs w:val="22"/>
              </w:rPr>
            </w:pPr>
            <w:r>
              <w:rPr>
                <w:b/>
                <w:bCs/>
                <w:spacing w:val="-6"/>
                <w:sz w:val="22"/>
                <w:szCs w:val="22"/>
              </w:rPr>
              <w:t>小单元</w:t>
            </w:r>
          </w:p>
        </w:tc>
        <w:tc>
          <w:tcPr>
            <w:tcW w:w="2037" w:type="dxa"/>
            <w:shd w:val="clear" w:color="auto" w:fill="D1D2D4"/>
            <w:vAlign w:val="top"/>
          </w:tcPr>
          <w:p w14:paraId="20600616">
            <w:pPr>
              <w:pStyle w:val="6"/>
              <w:spacing w:before="84" w:line="222" w:lineRule="auto"/>
              <w:ind w:left="796"/>
              <w:rPr>
                <w:sz w:val="22"/>
                <w:szCs w:val="22"/>
              </w:rPr>
            </w:pPr>
            <w:r>
              <w:rPr>
                <w:b/>
                <w:bCs/>
                <w:spacing w:val="15"/>
                <w:sz w:val="22"/>
                <w:szCs w:val="22"/>
              </w:rPr>
              <w:t>细目</w:t>
            </w:r>
          </w:p>
        </w:tc>
        <w:tc>
          <w:tcPr>
            <w:tcW w:w="4569" w:type="dxa"/>
            <w:shd w:val="clear" w:color="auto" w:fill="D1D2D4"/>
            <w:vAlign w:val="top"/>
          </w:tcPr>
          <w:p w14:paraId="27BD8144">
            <w:pPr>
              <w:pStyle w:val="6"/>
              <w:spacing w:before="84" w:line="222" w:lineRule="auto"/>
              <w:ind w:left="2069"/>
              <w:rPr>
                <w:sz w:val="22"/>
                <w:szCs w:val="22"/>
              </w:rPr>
            </w:pPr>
            <w:r>
              <w:rPr>
                <w:b/>
                <w:bCs/>
                <w:spacing w:val="4"/>
                <w:sz w:val="22"/>
                <w:szCs w:val="22"/>
              </w:rPr>
              <w:t>要点</w:t>
            </w:r>
          </w:p>
        </w:tc>
      </w:tr>
      <w:tr w14:paraId="15BE06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1024" w:type="dxa"/>
            <w:vMerge w:val="restart"/>
            <w:tcBorders>
              <w:bottom w:val="nil"/>
            </w:tcBorders>
            <w:textDirection w:val="tbRlV"/>
            <w:vAlign w:val="top"/>
          </w:tcPr>
          <w:p w14:paraId="19E12784">
            <w:pPr>
              <w:spacing w:line="342" w:lineRule="auto"/>
              <w:rPr>
                <w:rFonts w:ascii="Arial"/>
                <w:sz w:val="21"/>
              </w:rPr>
            </w:pPr>
          </w:p>
          <w:p w14:paraId="19E35AD8">
            <w:pPr>
              <w:pStyle w:val="6"/>
              <w:spacing w:before="74" w:line="202" w:lineRule="auto"/>
              <w:ind w:left="637"/>
              <w:rPr>
                <w:sz w:val="22"/>
                <w:szCs w:val="22"/>
              </w:rPr>
            </w:pPr>
            <w:r>
              <w:rPr>
                <w:sz w:val="22"/>
                <w:szCs w:val="22"/>
              </w:rPr>
              <w:t>七</w:t>
            </w:r>
            <w:r>
              <w:rPr>
                <w:spacing w:val="25"/>
                <w:sz w:val="22"/>
                <w:szCs w:val="22"/>
              </w:rPr>
              <w:t xml:space="preserve"> </w:t>
            </w:r>
            <w:r>
              <w:rPr>
                <w:sz w:val="22"/>
                <w:szCs w:val="22"/>
              </w:rPr>
              <w:t>实</w:t>
            </w:r>
            <w:r>
              <w:rPr>
                <w:spacing w:val="25"/>
                <w:sz w:val="22"/>
                <w:szCs w:val="22"/>
              </w:rPr>
              <w:t xml:space="preserve"> </w:t>
            </w:r>
            <w:r>
              <w:rPr>
                <w:sz w:val="22"/>
                <w:szCs w:val="22"/>
              </w:rPr>
              <w:t>行</w:t>
            </w:r>
            <w:r>
              <w:rPr>
                <w:spacing w:val="25"/>
                <w:sz w:val="22"/>
                <w:szCs w:val="22"/>
              </w:rPr>
              <w:t xml:space="preserve"> </w:t>
            </w:r>
            <w:r>
              <w:rPr>
                <w:sz w:val="22"/>
                <w:szCs w:val="22"/>
              </w:rPr>
              <w:t>特</w:t>
            </w:r>
            <w:r>
              <w:rPr>
                <w:spacing w:val="25"/>
                <w:sz w:val="22"/>
                <w:szCs w:val="22"/>
              </w:rPr>
              <w:t xml:space="preserve"> </w:t>
            </w:r>
            <w:r>
              <w:rPr>
                <w:sz w:val="22"/>
                <w:szCs w:val="22"/>
              </w:rPr>
              <w:t>殊</w:t>
            </w:r>
            <w:r>
              <w:rPr>
                <w:spacing w:val="25"/>
                <w:sz w:val="22"/>
                <w:szCs w:val="22"/>
              </w:rPr>
              <w:t xml:space="preserve"> </w:t>
            </w:r>
            <w:r>
              <w:rPr>
                <w:sz w:val="22"/>
                <w:szCs w:val="22"/>
              </w:rPr>
              <w:t>管</w:t>
            </w:r>
            <w:r>
              <w:rPr>
                <w:spacing w:val="26"/>
                <w:sz w:val="22"/>
                <w:szCs w:val="22"/>
              </w:rPr>
              <w:t xml:space="preserve"> </w:t>
            </w:r>
            <w:r>
              <w:rPr>
                <w:sz w:val="22"/>
                <w:szCs w:val="22"/>
              </w:rPr>
              <w:t>理</w:t>
            </w:r>
            <w:r>
              <w:rPr>
                <w:spacing w:val="25"/>
                <w:sz w:val="22"/>
                <w:szCs w:val="22"/>
              </w:rPr>
              <w:t xml:space="preserve"> </w:t>
            </w:r>
            <w:r>
              <w:rPr>
                <w:sz w:val="22"/>
                <w:szCs w:val="22"/>
              </w:rPr>
              <w:t>的</w:t>
            </w:r>
            <w:r>
              <w:rPr>
                <w:spacing w:val="26"/>
                <w:sz w:val="22"/>
                <w:szCs w:val="22"/>
              </w:rPr>
              <w:t xml:space="preserve"> </w:t>
            </w:r>
            <w:r>
              <w:rPr>
                <w:sz w:val="22"/>
                <w:szCs w:val="22"/>
              </w:rPr>
              <w:t>药</w:t>
            </w:r>
            <w:r>
              <w:rPr>
                <w:spacing w:val="25"/>
                <w:sz w:val="22"/>
                <w:szCs w:val="22"/>
              </w:rPr>
              <w:t xml:space="preserve"> </w:t>
            </w:r>
            <w:r>
              <w:rPr>
                <w:sz w:val="22"/>
                <w:szCs w:val="22"/>
              </w:rPr>
              <w:t>品</w:t>
            </w:r>
            <w:r>
              <w:rPr>
                <w:spacing w:val="25"/>
                <w:sz w:val="22"/>
                <w:szCs w:val="22"/>
              </w:rPr>
              <w:t xml:space="preserve"> </w:t>
            </w:r>
            <w:r>
              <w:rPr>
                <w:sz w:val="22"/>
                <w:szCs w:val="22"/>
              </w:rPr>
              <w:t>管</w:t>
            </w:r>
            <w:r>
              <w:rPr>
                <w:spacing w:val="26"/>
                <w:sz w:val="22"/>
                <w:szCs w:val="22"/>
              </w:rPr>
              <w:t xml:space="preserve"> </w:t>
            </w:r>
            <w:r>
              <w:rPr>
                <w:sz w:val="22"/>
                <w:szCs w:val="22"/>
              </w:rPr>
              <w:t>理</w:t>
            </w:r>
          </w:p>
        </w:tc>
        <w:tc>
          <w:tcPr>
            <w:tcW w:w="1488" w:type="dxa"/>
            <w:vMerge w:val="restart"/>
            <w:tcBorders>
              <w:bottom w:val="nil"/>
            </w:tcBorders>
            <w:vAlign w:val="top"/>
          </w:tcPr>
          <w:p w14:paraId="1649DA88">
            <w:pPr>
              <w:spacing w:line="259" w:lineRule="auto"/>
              <w:rPr>
                <w:rFonts w:ascii="Arial"/>
                <w:sz w:val="21"/>
              </w:rPr>
            </w:pPr>
          </w:p>
          <w:p w14:paraId="751423B0">
            <w:pPr>
              <w:spacing w:line="260" w:lineRule="auto"/>
              <w:rPr>
                <w:rFonts w:ascii="Arial"/>
                <w:sz w:val="21"/>
              </w:rPr>
            </w:pPr>
          </w:p>
          <w:p w14:paraId="50C316E7">
            <w:pPr>
              <w:spacing w:line="260" w:lineRule="auto"/>
              <w:rPr>
                <w:rFonts w:ascii="Arial"/>
                <w:sz w:val="21"/>
              </w:rPr>
            </w:pPr>
          </w:p>
          <w:p w14:paraId="6B25E3C4">
            <w:pPr>
              <w:spacing w:line="260" w:lineRule="auto"/>
              <w:rPr>
                <w:rFonts w:ascii="Arial"/>
                <w:sz w:val="21"/>
              </w:rPr>
            </w:pPr>
          </w:p>
          <w:p w14:paraId="79D9D6C1">
            <w:pPr>
              <w:pStyle w:val="6"/>
              <w:spacing w:before="72" w:line="266" w:lineRule="auto"/>
              <w:ind w:left="70" w:right="58" w:hanging="19"/>
              <w:jc w:val="both"/>
              <w:rPr>
                <w:sz w:val="22"/>
                <w:szCs w:val="22"/>
              </w:rPr>
            </w:pPr>
            <w:r>
              <w:rPr>
                <w:spacing w:val="-16"/>
                <w:sz w:val="22"/>
                <w:szCs w:val="22"/>
              </w:rPr>
              <w:t>(</w:t>
            </w:r>
            <w:r>
              <w:rPr>
                <w:spacing w:val="-35"/>
                <w:sz w:val="22"/>
                <w:szCs w:val="22"/>
              </w:rPr>
              <w:t xml:space="preserve"> </w:t>
            </w:r>
            <w:r>
              <w:rPr>
                <w:spacing w:val="-16"/>
                <w:sz w:val="22"/>
                <w:szCs w:val="22"/>
              </w:rPr>
              <w:t>七</w:t>
            </w:r>
            <w:r>
              <w:rPr>
                <w:spacing w:val="-37"/>
                <w:sz w:val="22"/>
                <w:szCs w:val="22"/>
              </w:rPr>
              <w:t xml:space="preserve"> </w:t>
            </w:r>
            <w:r>
              <w:rPr>
                <w:spacing w:val="-16"/>
                <w:sz w:val="22"/>
                <w:szCs w:val="22"/>
              </w:rPr>
              <w:t>)</w:t>
            </w:r>
            <w:r>
              <w:rPr>
                <w:spacing w:val="-38"/>
                <w:sz w:val="22"/>
                <w:szCs w:val="22"/>
              </w:rPr>
              <w:t xml:space="preserve"> </w:t>
            </w:r>
            <w:r>
              <w:rPr>
                <w:spacing w:val="-16"/>
                <w:sz w:val="22"/>
                <w:szCs w:val="22"/>
              </w:rPr>
              <w:t>含</w:t>
            </w:r>
            <w:r>
              <w:rPr>
                <w:spacing w:val="-39"/>
                <w:sz w:val="22"/>
                <w:szCs w:val="22"/>
              </w:rPr>
              <w:t xml:space="preserve"> </w:t>
            </w:r>
            <w:r>
              <w:rPr>
                <w:spacing w:val="-16"/>
                <w:sz w:val="22"/>
                <w:szCs w:val="22"/>
              </w:rPr>
              <w:t>特</w:t>
            </w:r>
            <w:r>
              <w:rPr>
                <w:spacing w:val="-38"/>
                <w:sz w:val="22"/>
                <w:szCs w:val="22"/>
              </w:rPr>
              <w:t xml:space="preserve"> </w:t>
            </w:r>
            <w:r>
              <w:rPr>
                <w:spacing w:val="-16"/>
                <w:sz w:val="22"/>
                <w:szCs w:val="22"/>
              </w:rPr>
              <w:t>殊</w:t>
            </w:r>
            <w:r>
              <w:rPr>
                <w:sz w:val="22"/>
                <w:szCs w:val="22"/>
              </w:rPr>
              <w:t xml:space="preserve"> </w:t>
            </w:r>
            <w:r>
              <w:rPr>
                <w:spacing w:val="2"/>
                <w:sz w:val="22"/>
                <w:szCs w:val="22"/>
              </w:rPr>
              <w:t>药品复方制剂</w:t>
            </w:r>
            <w:r>
              <w:rPr>
                <w:sz w:val="22"/>
                <w:szCs w:val="22"/>
              </w:rPr>
              <w:t xml:space="preserve"> </w:t>
            </w:r>
            <w:r>
              <w:rPr>
                <w:spacing w:val="5"/>
                <w:sz w:val="22"/>
                <w:szCs w:val="22"/>
              </w:rPr>
              <w:t>的管理</w:t>
            </w:r>
          </w:p>
        </w:tc>
        <w:tc>
          <w:tcPr>
            <w:tcW w:w="2037" w:type="dxa"/>
            <w:vAlign w:val="top"/>
          </w:tcPr>
          <w:p w14:paraId="0FDC6F5A">
            <w:pPr>
              <w:pStyle w:val="6"/>
              <w:spacing w:before="98" w:line="252" w:lineRule="auto"/>
              <w:ind w:left="243" w:right="111" w:hanging="110"/>
              <w:rPr>
                <w:sz w:val="22"/>
                <w:szCs w:val="22"/>
              </w:rPr>
            </w:pPr>
            <w:r>
              <w:rPr>
                <w:spacing w:val="2"/>
                <w:sz w:val="22"/>
                <w:szCs w:val="22"/>
              </w:rPr>
              <w:t>1.部分含特殊药品</w:t>
            </w:r>
            <w:r>
              <w:rPr>
                <w:spacing w:val="3"/>
                <w:sz w:val="22"/>
                <w:szCs w:val="22"/>
              </w:rPr>
              <w:t xml:space="preserve"> </w:t>
            </w:r>
            <w:r>
              <w:rPr>
                <w:spacing w:val="1"/>
                <w:sz w:val="22"/>
                <w:szCs w:val="22"/>
              </w:rPr>
              <w:t>复方制剂的生产</w:t>
            </w:r>
            <w:r>
              <w:rPr>
                <w:spacing w:val="2"/>
                <w:sz w:val="22"/>
                <w:szCs w:val="22"/>
              </w:rPr>
              <w:t xml:space="preserve">  </w:t>
            </w:r>
            <w:r>
              <w:rPr>
                <w:spacing w:val="28"/>
                <w:sz w:val="22"/>
                <w:szCs w:val="22"/>
              </w:rPr>
              <w:t>管理</w:t>
            </w:r>
          </w:p>
        </w:tc>
        <w:tc>
          <w:tcPr>
            <w:tcW w:w="4569" w:type="dxa"/>
            <w:vAlign w:val="top"/>
          </w:tcPr>
          <w:p w14:paraId="4B422D53">
            <w:pPr>
              <w:pStyle w:val="6"/>
              <w:spacing w:before="97" w:line="219" w:lineRule="auto"/>
              <w:ind w:left="45"/>
              <w:rPr>
                <w:sz w:val="22"/>
                <w:szCs w:val="22"/>
              </w:rPr>
            </w:pPr>
            <w:r>
              <w:rPr>
                <w:sz w:val="22"/>
                <w:szCs w:val="22"/>
              </w:rPr>
              <w:t>(1)部分含特殊药品复方制剂产量管理</w:t>
            </w:r>
          </w:p>
          <w:p w14:paraId="2B88E5A6">
            <w:pPr>
              <w:pStyle w:val="6"/>
              <w:spacing w:before="70" w:line="227" w:lineRule="auto"/>
              <w:ind w:left="45" w:right="189" w:firstLine="20"/>
              <w:rPr>
                <w:sz w:val="22"/>
                <w:szCs w:val="22"/>
              </w:rPr>
            </w:pPr>
            <w:r>
              <w:rPr>
                <w:sz w:val="22"/>
                <w:szCs w:val="22"/>
              </w:rPr>
              <w:t>(2)部分含特殊药品复方制剂生产环节的监督</w:t>
            </w:r>
            <w:r>
              <w:rPr>
                <w:spacing w:val="12"/>
                <w:sz w:val="22"/>
                <w:szCs w:val="22"/>
              </w:rPr>
              <w:t xml:space="preserve"> </w:t>
            </w:r>
            <w:r>
              <w:rPr>
                <w:spacing w:val="3"/>
                <w:sz w:val="22"/>
                <w:szCs w:val="22"/>
              </w:rPr>
              <w:t>管理</w:t>
            </w:r>
          </w:p>
        </w:tc>
      </w:tr>
      <w:tr w14:paraId="26F414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1024" w:type="dxa"/>
            <w:vMerge w:val="continue"/>
            <w:tcBorders>
              <w:top w:val="nil"/>
              <w:bottom w:val="nil"/>
            </w:tcBorders>
            <w:textDirection w:val="tbRlV"/>
            <w:vAlign w:val="top"/>
          </w:tcPr>
          <w:p w14:paraId="41BC28C4">
            <w:pPr>
              <w:rPr>
                <w:rFonts w:ascii="Arial"/>
                <w:sz w:val="21"/>
              </w:rPr>
            </w:pPr>
          </w:p>
        </w:tc>
        <w:tc>
          <w:tcPr>
            <w:tcW w:w="1488" w:type="dxa"/>
            <w:vMerge w:val="continue"/>
            <w:tcBorders>
              <w:top w:val="nil"/>
              <w:bottom w:val="nil"/>
            </w:tcBorders>
            <w:vAlign w:val="top"/>
          </w:tcPr>
          <w:p w14:paraId="4EA22DB2">
            <w:pPr>
              <w:rPr>
                <w:rFonts w:ascii="Arial"/>
                <w:sz w:val="21"/>
              </w:rPr>
            </w:pPr>
          </w:p>
        </w:tc>
        <w:tc>
          <w:tcPr>
            <w:tcW w:w="2037" w:type="dxa"/>
            <w:vAlign w:val="top"/>
          </w:tcPr>
          <w:p w14:paraId="72D63FFD">
            <w:pPr>
              <w:pStyle w:val="6"/>
              <w:spacing w:before="90" w:line="257" w:lineRule="auto"/>
              <w:ind w:left="243" w:right="111" w:hanging="110"/>
              <w:rPr>
                <w:sz w:val="22"/>
                <w:szCs w:val="22"/>
              </w:rPr>
            </w:pPr>
            <w:r>
              <w:rPr>
                <w:spacing w:val="2"/>
                <w:sz w:val="22"/>
                <w:szCs w:val="22"/>
              </w:rPr>
              <w:t>2.部分含特殊药品</w:t>
            </w:r>
            <w:r>
              <w:rPr>
                <w:spacing w:val="3"/>
                <w:sz w:val="22"/>
                <w:szCs w:val="22"/>
              </w:rPr>
              <w:t xml:space="preserve"> </w:t>
            </w:r>
            <w:r>
              <w:rPr>
                <w:spacing w:val="2"/>
                <w:sz w:val="22"/>
                <w:szCs w:val="22"/>
              </w:rPr>
              <w:t>复方制剂的经营</w:t>
            </w:r>
            <w:r>
              <w:rPr>
                <w:sz w:val="22"/>
                <w:szCs w:val="22"/>
              </w:rPr>
              <w:t xml:space="preserve">  </w:t>
            </w:r>
            <w:r>
              <w:rPr>
                <w:spacing w:val="28"/>
                <w:sz w:val="22"/>
                <w:szCs w:val="22"/>
              </w:rPr>
              <w:t>管理</w:t>
            </w:r>
          </w:p>
        </w:tc>
        <w:tc>
          <w:tcPr>
            <w:tcW w:w="4569" w:type="dxa"/>
            <w:vAlign w:val="top"/>
          </w:tcPr>
          <w:p w14:paraId="4B9B8C84">
            <w:pPr>
              <w:pStyle w:val="6"/>
              <w:spacing w:before="248" w:line="219" w:lineRule="auto"/>
              <w:ind w:left="45"/>
              <w:rPr>
                <w:sz w:val="22"/>
                <w:szCs w:val="22"/>
              </w:rPr>
            </w:pPr>
            <w:r>
              <w:rPr>
                <w:spacing w:val="1"/>
                <w:sz w:val="22"/>
                <w:szCs w:val="22"/>
              </w:rPr>
              <w:t>(1)部分含特殊药品复方制剂的品种范围</w:t>
            </w:r>
          </w:p>
          <w:p w14:paraId="3EC05D18">
            <w:pPr>
              <w:pStyle w:val="6"/>
              <w:spacing w:before="88" w:line="219" w:lineRule="auto"/>
              <w:ind w:left="45"/>
              <w:rPr>
                <w:sz w:val="22"/>
                <w:szCs w:val="22"/>
              </w:rPr>
            </w:pPr>
            <w:r>
              <w:rPr>
                <w:sz w:val="22"/>
                <w:szCs w:val="22"/>
              </w:rPr>
              <w:t>(2)含特殊药品复方制剂的经营管理</w:t>
            </w:r>
          </w:p>
        </w:tc>
      </w:tr>
      <w:tr w14:paraId="069477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1024" w:type="dxa"/>
            <w:vMerge w:val="continue"/>
            <w:tcBorders>
              <w:top w:val="nil"/>
              <w:bottom w:val="nil"/>
            </w:tcBorders>
            <w:textDirection w:val="tbRlV"/>
            <w:vAlign w:val="top"/>
          </w:tcPr>
          <w:p w14:paraId="3BF869AF">
            <w:pPr>
              <w:rPr>
                <w:rFonts w:ascii="Arial"/>
                <w:sz w:val="21"/>
              </w:rPr>
            </w:pPr>
          </w:p>
        </w:tc>
        <w:tc>
          <w:tcPr>
            <w:tcW w:w="1488" w:type="dxa"/>
            <w:vMerge w:val="continue"/>
            <w:tcBorders>
              <w:top w:val="nil"/>
            </w:tcBorders>
            <w:vAlign w:val="top"/>
          </w:tcPr>
          <w:p w14:paraId="1E3AB576">
            <w:pPr>
              <w:rPr>
                <w:rFonts w:ascii="Arial"/>
                <w:sz w:val="21"/>
              </w:rPr>
            </w:pPr>
          </w:p>
        </w:tc>
        <w:tc>
          <w:tcPr>
            <w:tcW w:w="2037" w:type="dxa"/>
            <w:vAlign w:val="top"/>
          </w:tcPr>
          <w:p w14:paraId="63A1B6C7">
            <w:pPr>
              <w:pStyle w:val="6"/>
              <w:spacing w:before="250" w:line="270" w:lineRule="auto"/>
              <w:ind w:left="353" w:right="5" w:hanging="330"/>
              <w:rPr>
                <w:sz w:val="22"/>
                <w:szCs w:val="22"/>
              </w:rPr>
            </w:pPr>
            <w:r>
              <w:rPr>
                <w:spacing w:val="1"/>
                <w:sz w:val="22"/>
                <w:szCs w:val="22"/>
              </w:rPr>
              <w:t>3.含麻黄碱类复方制</w:t>
            </w:r>
            <w:r>
              <w:rPr>
                <w:spacing w:val="7"/>
                <w:sz w:val="22"/>
                <w:szCs w:val="22"/>
              </w:rPr>
              <w:t xml:space="preserve"> </w:t>
            </w:r>
            <w:r>
              <w:rPr>
                <w:spacing w:val="-2"/>
                <w:sz w:val="22"/>
                <w:szCs w:val="22"/>
              </w:rPr>
              <w:t>剂的经营管理</w:t>
            </w:r>
          </w:p>
        </w:tc>
        <w:tc>
          <w:tcPr>
            <w:tcW w:w="4569" w:type="dxa"/>
            <w:vAlign w:val="top"/>
          </w:tcPr>
          <w:p w14:paraId="11938ECF">
            <w:pPr>
              <w:pStyle w:val="6"/>
              <w:spacing w:before="89" w:line="219" w:lineRule="auto"/>
              <w:ind w:left="45"/>
              <w:rPr>
                <w:sz w:val="22"/>
                <w:szCs w:val="22"/>
              </w:rPr>
            </w:pPr>
            <w:r>
              <w:rPr>
                <w:sz w:val="22"/>
                <w:szCs w:val="22"/>
              </w:rPr>
              <w:t>(1)含麻黄碱类复方制剂经营资质管理</w:t>
            </w:r>
          </w:p>
          <w:p w14:paraId="251AA23A">
            <w:pPr>
              <w:pStyle w:val="6"/>
              <w:spacing w:before="49" w:line="219" w:lineRule="auto"/>
              <w:ind w:left="45"/>
              <w:rPr>
                <w:sz w:val="22"/>
                <w:szCs w:val="22"/>
              </w:rPr>
            </w:pPr>
            <w:r>
              <w:rPr>
                <w:sz w:val="22"/>
                <w:szCs w:val="22"/>
              </w:rPr>
              <w:t>(2)含麻黄碱类复方制剂销售管理</w:t>
            </w:r>
          </w:p>
          <w:p w14:paraId="51AF0FBE">
            <w:pPr>
              <w:pStyle w:val="6"/>
              <w:spacing w:before="68" w:line="218" w:lineRule="auto"/>
              <w:ind w:left="45"/>
              <w:rPr>
                <w:sz w:val="22"/>
                <w:szCs w:val="22"/>
              </w:rPr>
            </w:pPr>
            <w:r>
              <w:rPr>
                <w:sz w:val="22"/>
                <w:szCs w:val="22"/>
              </w:rPr>
              <w:t>(3)含麻黄碱类复方制剂广告管理</w:t>
            </w:r>
          </w:p>
        </w:tc>
      </w:tr>
      <w:tr w14:paraId="061B0F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1024" w:type="dxa"/>
            <w:vMerge w:val="continue"/>
            <w:tcBorders>
              <w:top w:val="nil"/>
              <w:bottom w:val="nil"/>
            </w:tcBorders>
            <w:textDirection w:val="tbRlV"/>
            <w:vAlign w:val="top"/>
          </w:tcPr>
          <w:p w14:paraId="0A675916">
            <w:pPr>
              <w:rPr>
                <w:rFonts w:ascii="Arial"/>
                <w:sz w:val="21"/>
              </w:rPr>
            </w:pPr>
          </w:p>
        </w:tc>
        <w:tc>
          <w:tcPr>
            <w:tcW w:w="1488" w:type="dxa"/>
            <w:vMerge w:val="restart"/>
            <w:tcBorders>
              <w:bottom w:val="nil"/>
            </w:tcBorders>
            <w:vAlign w:val="top"/>
          </w:tcPr>
          <w:p w14:paraId="36582E73">
            <w:pPr>
              <w:spacing w:line="281" w:lineRule="auto"/>
              <w:rPr>
                <w:rFonts w:ascii="Arial"/>
                <w:sz w:val="21"/>
              </w:rPr>
            </w:pPr>
          </w:p>
          <w:p w14:paraId="5C968969">
            <w:pPr>
              <w:spacing w:line="281" w:lineRule="auto"/>
              <w:rPr>
                <w:rFonts w:ascii="Arial"/>
                <w:sz w:val="21"/>
              </w:rPr>
            </w:pPr>
          </w:p>
          <w:p w14:paraId="7C881FDD">
            <w:pPr>
              <w:spacing w:line="282" w:lineRule="auto"/>
              <w:rPr>
                <w:rFonts w:ascii="Arial"/>
                <w:sz w:val="21"/>
              </w:rPr>
            </w:pPr>
          </w:p>
          <w:p w14:paraId="71C81665">
            <w:pPr>
              <w:pStyle w:val="6"/>
              <w:spacing w:before="72" w:line="271" w:lineRule="auto"/>
              <w:ind w:left="81" w:right="53" w:hanging="30"/>
              <w:rPr>
                <w:sz w:val="22"/>
                <w:szCs w:val="22"/>
              </w:rPr>
            </w:pPr>
            <w:r>
              <w:rPr>
                <w:spacing w:val="-17"/>
                <w:sz w:val="22"/>
                <w:szCs w:val="22"/>
              </w:rPr>
              <w:t>(</w:t>
            </w:r>
            <w:r>
              <w:rPr>
                <w:spacing w:val="-34"/>
                <w:sz w:val="22"/>
                <w:szCs w:val="22"/>
              </w:rPr>
              <w:t xml:space="preserve"> </w:t>
            </w:r>
            <w:r>
              <w:rPr>
                <w:spacing w:val="-17"/>
                <w:sz w:val="22"/>
                <w:szCs w:val="22"/>
              </w:rPr>
              <w:t>八</w:t>
            </w:r>
            <w:r>
              <w:rPr>
                <w:spacing w:val="-37"/>
                <w:sz w:val="22"/>
                <w:szCs w:val="22"/>
              </w:rPr>
              <w:t xml:space="preserve"> </w:t>
            </w:r>
            <w:r>
              <w:rPr>
                <w:spacing w:val="-17"/>
                <w:sz w:val="22"/>
                <w:szCs w:val="22"/>
              </w:rPr>
              <w:t>)</w:t>
            </w:r>
            <w:r>
              <w:rPr>
                <w:spacing w:val="-33"/>
                <w:sz w:val="22"/>
                <w:szCs w:val="22"/>
              </w:rPr>
              <w:t xml:space="preserve"> </w:t>
            </w:r>
            <w:r>
              <w:rPr>
                <w:spacing w:val="-17"/>
                <w:sz w:val="22"/>
                <w:szCs w:val="22"/>
              </w:rPr>
              <w:t>兴</w:t>
            </w:r>
            <w:r>
              <w:rPr>
                <w:spacing w:val="-36"/>
                <w:sz w:val="22"/>
                <w:szCs w:val="22"/>
              </w:rPr>
              <w:t xml:space="preserve"> </w:t>
            </w:r>
            <w:r>
              <w:rPr>
                <w:spacing w:val="-17"/>
                <w:sz w:val="22"/>
                <w:szCs w:val="22"/>
              </w:rPr>
              <w:t>奋</w:t>
            </w:r>
            <w:r>
              <w:rPr>
                <w:spacing w:val="-37"/>
                <w:sz w:val="22"/>
                <w:szCs w:val="22"/>
              </w:rPr>
              <w:t xml:space="preserve"> </w:t>
            </w:r>
            <w:r>
              <w:rPr>
                <w:spacing w:val="-17"/>
                <w:sz w:val="22"/>
                <w:szCs w:val="22"/>
              </w:rPr>
              <w:t>剂</w:t>
            </w:r>
            <w:r>
              <w:rPr>
                <w:sz w:val="22"/>
                <w:szCs w:val="22"/>
              </w:rPr>
              <w:t xml:space="preserve"> </w:t>
            </w:r>
            <w:r>
              <w:rPr>
                <w:spacing w:val="2"/>
                <w:sz w:val="22"/>
                <w:szCs w:val="22"/>
              </w:rPr>
              <w:t>的管理</w:t>
            </w:r>
          </w:p>
        </w:tc>
        <w:tc>
          <w:tcPr>
            <w:tcW w:w="2037" w:type="dxa"/>
            <w:vAlign w:val="top"/>
          </w:tcPr>
          <w:p w14:paraId="10CBA9FB">
            <w:pPr>
              <w:spacing w:line="327" w:lineRule="auto"/>
              <w:rPr>
                <w:rFonts w:ascii="Arial"/>
                <w:sz w:val="21"/>
              </w:rPr>
            </w:pPr>
          </w:p>
          <w:p w14:paraId="66B575A9">
            <w:pPr>
              <w:pStyle w:val="6"/>
              <w:spacing w:before="71" w:line="219" w:lineRule="auto"/>
              <w:ind w:left="23"/>
              <w:rPr>
                <w:sz w:val="22"/>
                <w:szCs w:val="22"/>
              </w:rPr>
            </w:pPr>
            <w:r>
              <w:rPr>
                <w:sz w:val="22"/>
                <w:szCs w:val="22"/>
              </w:rPr>
              <w:t>1.兴奋剂目录与分类</w:t>
            </w:r>
          </w:p>
        </w:tc>
        <w:tc>
          <w:tcPr>
            <w:tcW w:w="4569" w:type="dxa"/>
            <w:vAlign w:val="top"/>
          </w:tcPr>
          <w:p w14:paraId="1D09ACC9">
            <w:pPr>
              <w:pStyle w:val="6"/>
              <w:spacing w:before="80" w:line="219" w:lineRule="auto"/>
              <w:ind w:left="45"/>
              <w:rPr>
                <w:sz w:val="22"/>
                <w:szCs w:val="22"/>
              </w:rPr>
            </w:pPr>
            <w:r>
              <w:rPr>
                <w:spacing w:val="1"/>
                <w:sz w:val="22"/>
                <w:szCs w:val="22"/>
              </w:rPr>
              <w:t>(1)兴奋剂的界定</w:t>
            </w:r>
          </w:p>
          <w:p w14:paraId="1BB1F95D">
            <w:pPr>
              <w:pStyle w:val="6"/>
              <w:spacing w:before="69" w:line="219" w:lineRule="auto"/>
              <w:ind w:left="45"/>
              <w:rPr>
                <w:sz w:val="22"/>
                <w:szCs w:val="22"/>
              </w:rPr>
            </w:pPr>
            <w:r>
              <w:rPr>
                <w:spacing w:val="1"/>
                <w:sz w:val="22"/>
                <w:szCs w:val="22"/>
              </w:rPr>
              <w:t>(2)兴奋剂目录</w:t>
            </w:r>
          </w:p>
          <w:p w14:paraId="6CC2A2BB">
            <w:pPr>
              <w:pStyle w:val="6"/>
              <w:spacing w:before="58" w:line="219" w:lineRule="auto"/>
              <w:ind w:left="45"/>
              <w:rPr>
                <w:sz w:val="22"/>
                <w:szCs w:val="22"/>
              </w:rPr>
            </w:pPr>
            <w:r>
              <w:rPr>
                <w:spacing w:val="1"/>
                <w:sz w:val="22"/>
                <w:szCs w:val="22"/>
              </w:rPr>
              <w:t>(3)兴奋剂分类</w:t>
            </w:r>
          </w:p>
        </w:tc>
      </w:tr>
      <w:tr w14:paraId="570746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09" w:hRule="atLeast"/>
        </w:trPr>
        <w:tc>
          <w:tcPr>
            <w:tcW w:w="1024" w:type="dxa"/>
            <w:vMerge w:val="continue"/>
            <w:tcBorders>
              <w:top w:val="nil"/>
            </w:tcBorders>
            <w:textDirection w:val="tbRlV"/>
            <w:vAlign w:val="top"/>
          </w:tcPr>
          <w:p w14:paraId="6B21A746">
            <w:pPr>
              <w:rPr>
                <w:rFonts w:ascii="Arial"/>
                <w:sz w:val="21"/>
              </w:rPr>
            </w:pPr>
          </w:p>
        </w:tc>
        <w:tc>
          <w:tcPr>
            <w:tcW w:w="1488" w:type="dxa"/>
            <w:vMerge w:val="continue"/>
            <w:tcBorders>
              <w:top w:val="nil"/>
            </w:tcBorders>
            <w:vAlign w:val="top"/>
          </w:tcPr>
          <w:p w14:paraId="19763E15">
            <w:pPr>
              <w:rPr>
                <w:rFonts w:ascii="Arial"/>
                <w:sz w:val="21"/>
              </w:rPr>
            </w:pPr>
          </w:p>
        </w:tc>
        <w:tc>
          <w:tcPr>
            <w:tcW w:w="2037" w:type="dxa"/>
            <w:vAlign w:val="top"/>
          </w:tcPr>
          <w:p w14:paraId="3C580262">
            <w:pPr>
              <w:spacing w:line="329" w:lineRule="auto"/>
              <w:rPr>
                <w:rFonts w:ascii="Arial"/>
                <w:sz w:val="21"/>
              </w:rPr>
            </w:pPr>
          </w:p>
          <w:p w14:paraId="01DCD5F8">
            <w:pPr>
              <w:pStyle w:val="6"/>
              <w:spacing w:before="72" w:line="254" w:lineRule="auto"/>
              <w:ind w:left="312" w:right="116" w:hanging="179"/>
              <w:rPr>
                <w:sz w:val="22"/>
                <w:szCs w:val="22"/>
              </w:rPr>
            </w:pPr>
            <w:r>
              <w:rPr>
                <w:spacing w:val="1"/>
                <w:sz w:val="22"/>
                <w:szCs w:val="22"/>
              </w:rPr>
              <w:t>2.含兴奋剂药品的</w:t>
            </w:r>
            <w:r>
              <w:rPr>
                <w:spacing w:val="7"/>
                <w:sz w:val="22"/>
                <w:szCs w:val="22"/>
              </w:rPr>
              <w:t xml:space="preserve"> </w:t>
            </w:r>
            <w:r>
              <w:rPr>
                <w:spacing w:val="3"/>
                <w:sz w:val="22"/>
                <w:szCs w:val="22"/>
              </w:rPr>
              <w:t>管理</w:t>
            </w:r>
          </w:p>
        </w:tc>
        <w:tc>
          <w:tcPr>
            <w:tcW w:w="4569" w:type="dxa"/>
            <w:vAlign w:val="top"/>
          </w:tcPr>
          <w:p w14:paraId="0710C790">
            <w:pPr>
              <w:pStyle w:val="6"/>
              <w:spacing w:before="81" w:line="219" w:lineRule="auto"/>
              <w:ind w:left="45"/>
              <w:rPr>
                <w:sz w:val="22"/>
                <w:szCs w:val="22"/>
              </w:rPr>
            </w:pPr>
            <w:r>
              <w:rPr>
                <w:sz w:val="22"/>
                <w:szCs w:val="22"/>
              </w:rPr>
              <w:t>(1)兴奋剂的管理层次</w:t>
            </w:r>
          </w:p>
          <w:p w14:paraId="4FDE0CC0">
            <w:pPr>
              <w:pStyle w:val="6"/>
              <w:spacing w:before="79" w:line="219" w:lineRule="auto"/>
              <w:ind w:left="45"/>
              <w:rPr>
                <w:sz w:val="22"/>
                <w:szCs w:val="22"/>
              </w:rPr>
            </w:pPr>
            <w:r>
              <w:rPr>
                <w:sz w:val="22"/>
                <w:szCs w:val="22"/>
              </w:rPr>
              <w:t>(2)含兴奋剂药品的标签和说明书管理</w:t>
            </w:r>
          </w:p>
          <w:p w14:paraId="0846A9F0">
            <w:pPr>
              <w:pStyle w:val="6"/>
              <w:spacing w:before="49" w:line="219" w:lineRule="auto"/>
              <w:ind w:left="45"/>
              <w:rPr>
                <w:sz w:val="22"/>
                <w:szCs w:val="22"/>
              </w:rPr>
            </w:pPr>
            <w:r>
              <w:rPr>
                <w:sz w:val="22"/>
                <w:szCs w:val="22"/>
              </w:rPr>
              <w:t>(3)蛋白同化制剂、肽类激素的经营管理</w:t>
            </w:r>
          </w:p>
          <w:p w14:paraId="1AD940C1">
            <w:pPr>
              <w:pStyle w:val="6"/>
              <w:spacing w:before="50" w:line="215" w:lineRule="auto"/>
              <w:ind w:right="4"/>
              <w:jc w:val="right"/>
              <w:rPr>
                <w:sz w:val="22"/>
                <w:szCs w:val="22"/>
              </w:rPr>
            </w:pPr>
            <w:r>
              <w:rPr>
                <w:spacing w:val="-1"/>
                <w:sz w:val="22"/>
                <w:szCs w:val="22"/>
              </w:rPr>
              <w:t>(4)蛋白同化制剂、肽类激素的销售及使用管理</w:t>
            </w:r>
          </w:p>
        </w:tc>
      </w:tr>
      <w:tr w14:paraId="357C84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8" w:hRule="atLeast"/>
        </w:trPr>
        <w:tc>
          <w:tcPr>
            <w:tcW w:w="1024" w:type="dxa"/>
            <w:vMerge w:val="restart"/>
            <w:tcBorders>
              <w:bottom w:val="nil"/>
            </w:tcBorders>
            <w:textDirection w:val="tbRlV"/>
            <w:vAlign w:val="top"/>
          </w:tcPr>
          <w:p w14:paraId="20DDE253">
            <w:pPr>
              <w:spacing w:line="333" w:lineRule="auto"/>
              <w:rPr>
                <w:rFonts w:ascii="Arial"/>
                <w:sz w:val="21"/>
              </w:rPr>
            </w:pPr>
          </w:p>
          <w:p w14:paraId="5B94AD18">
            <w:pPr>
              <w:pStyle w:val="6"/>
              <w:spacing w:before="73" w:line="202" w:lineRule="auto"/>
              <w:ind w:left="1138"/>
              <w:rPr>
                <w:sz w:val="22"/>
                <w:szCs w:val="22"/>
              </w:rPr>
            </w:pPr>
            <w:r>
              <w:rPr>
                <w:spacing w:val="1"/>
                <w:sz w:val="22"/>
                <w:szCs w:val="22"/>
              </w:rPr>
              <w:t>八 药</w:t>
            </w:r>
            <w:r>
              <w:rPr>
                <w:spacing w:val="20"/>
                <w:sz w:val="22"/>
                <w:szCs w:val="22"/>
              </w:rPr>
              <w:t xml:space="preserve"> </w:t>
            </w:r>
            <w:r>
              <w:rPr>
                <w:spacing w:val="1"/>
                <w:sz w:val="22"/>
                <w:szCs w:val="22"/>
              </w:rPr>
              <w:t>品</w:t>
            </w:r>
            <w:r>
              <w:rPr>
                <w:spacing w:val="19"/>
                <w:sz w:val="22"/>
                <w:szCs w:val="22"/>
              </w:rPr>
              <w:t xml:space="preserve"> </w:t>
            </w:r>
            <w:r>
              <w:rPr>
                <w:spacing w:val="1"/>
                <w:sz w:val="22"/>
                <w:szCs w:val="22"/>
              </w:rPr>
              <w:t>信</w:t>
            </w:r>
            <w:r>
              <w:rPr>
                <w:spacing w:val="18"/>
                <w:sz w:val="22"/>
                <w:szCs w:val="22"/>
              </w:rPr>
              <w:t xml:space="preserve"> </w:t>
            </w:r>
            <w:r>
              <w:rPr>
                <w:spacing w:val="1"/>
                <w:sz w:val="22"/>
                <w:szCs w:val="22"/>
              </w:rPr>
              <w:t>息</w:t>
            </w:r>
            <w:r>
              <w:rPr>
                <w:spacing w:val="19"/>
                <w:sz w:val="22"/>
                <w:szCs w:val="22"/>
              </w:rPr>
              <w:t xml:space="preserve"> </w:t>
            </w:r>
            <w:r>
              <w:rPr>
                <w:spacing w:val="1"/>
                <w:sz w:val="22"/>
                <w:szCs w:val="22"/>
              </w:rPr>
              <w:t>管</w:t>
            </w:r>
            <w:r>
              <w:rPr>
                <w:spacing w:val="19"/>
                <w:sz w:val="22"/>
                <w:szCs w:val="22"/>
              </w:rPr>
              <w:t xml:space="preserve"> </w:t>
            </w:r>
            <w:r>
              <w:rPr>
                <w:spacing w:val="1"/>
                <w:sz w:val="22"/>
                <w:szCs w:val="22"/>
              </w:rPr>
              <w:t>理</w:t>
            </w:r>
            <w:r>
              <w:rPr>
                <w:spacing w:val="18"/>
                <w:sz w:val="22"/>
                <w:szCs w:val="22"/>
              </w:rPr>
              <w:t xml:space="preserve"> </w:t>
            </w:r>
            <w:r>
              <w:rPr>
                <w:spacing w:val="1"/>
                <w:sz w:val="22"/>
                <w:szCs w:val="22"/>
              </w:rPr>
              <w:t>及</w:t>
            </w:r>
            <w:r>
              <w:rPr>
                <w:spacing w:val="19"/>
                <w:sz w:val="22"/>
                <w:szCs w:val="22"/>
              </w:rPr>
              <w:t xml:space="preserve"> </w:t>
            </w:r>
            <w:r>
              <w:rPr>
                <w:spacing w:val="1"/>
                <w:sz w:val="22"/>
                <w:szCs w:val="22"/>
              </w:rPr>
              <w:t>消</w:t>
            </w:r>
            <w:r>
              <w:rPr>
                <w:spacing w:val="19"/>
                <w:sz w:val="22"/>
                <w:szCs w:val="22"/>
              </w:rPr>
              <w:t xml:space="preserve"> </w:t>
            </w:r>
            <w:r>
              <w:rPr>
                <w:spacing w:val="1"/>
                <w:sz w:val="22"/>
                <w:szCs w:val="22"/>
              </w:rPr>
              <w:t>费</w:t>
            </w:r>
            <w:r>
              <w:rPr>
                <w:spacing w:val="18"/>
                <w:sz w:val="22"/>
                <w:szCs w:val="22"/>
              </w:rPr>
              <w:t xml:space="preserve"> </w:t>
            </w:r>
            <w:r>
              <w:rPr>
                <w:spacing w:val="1"/>
                <w:sz w:val="22"/>
                <w:szCs w:val="22"/>
              </w:rPr>
              <w:t>者</w:t>
            </w:r>
            <w:r>
              <w:rPr>
                <w:spacing w:val="19"/>
                <w:sz w:val="22"/>
                <w:szCs w:val="22"/>
              </w:rPr>
              <w:t xml:space="preserve"> </w:t>
            </w:r>
            <w:r>
              <w:rPr>
                <w:spacing w:val="1"/>
                <w:sz w:val="22"/>
                <w:szCs w:val="22"/>
              </w:rPr>
              <w:t>权</w:t>
            </w:r>
            <w:r>
              <w:rPr>
                <w:spacing w:val="19"/>
                <w:sz w:val="22"/>
                <w:szCs w:val="22"/>
              </w:rPr>
              <w:t xml:space="preserve"> </w:t>
            </w:r>
            <w:r>
              <w:rPr>
                <w:spacing w:val="1"/>
                <w:sz w:val="22"/>
                <w:szCs w:val="22"/>
              </w:rPr>
              <w:t>益</w:t>
            </w:r>
            <w:r>
              <w:rPr>
                <w:spacing w:val="18"/>
                <w:sz w:val="22"/>
                <w:szCs w:val="22"/>
              </w:rPr>
              <w:t xml:space="preserve"> </w:t>
            </w:r>
            <w:r>
              <w:rPr>
                <w:spacing w:val="1"/>
                <w:sz w:val="22"/>
                <w:szCs w:val="22"/>
              </w:rPr>
              <w:t>保</w:t>
            </w:r>
            <w:r>
              <w:rPr>
                <w:spacing w:val="19"/>
                <w:sz w:val="22"/>
                <w:szCs w:val="22"/>
              </w:rPr>
              <w:t xml:space="preserve"> </w:t>
            </w:r>
            <w:r>
              <w:rPr>
                <w:spacing w:val="1"/>
                <w:sz w:val="22"/>
                <w:szCs w:val="22"/>
              </w:rPr>
              <w:t>护</w:t>
            </w:r>
          </w:p>
        </w:tc>
        <w:tc>
          <w:tcPr>
            <w:tcW w:w="1488" w:type="dxa"/>
            <w:vMerge w:val="restart"/>
            <w:tcBorders>
              <w:bottom w:val="nil"/>
            </w:tcBorders>
            <w:vAlign w:val="top"/>
          </w:tcPr>
          <w:p w14:paraId="62B618D3">
            <w:pPr>
              <w:rPr>
                <w:rFonts w:ascii="Arial"/>
                <w:sz w:val="21"/>
              </w:rPr>
            </w:pPr>
          </w:p>
          <w:p w14:paraId="606F50C0">
            <w:pPr>
              <w:rPr>
                <w:rFonts w:ascii="Arial"/>
                <w:sz w:val="21"/>
              </w:rPr>
            </w:pPr>
          </w:p>
          <w:p w14:paraId="422D5427">
            <w:pPr>
              <w:rPr>
                <w:rFonts w:ascii="Arial"/>
                <w:sz w:val="21"/>
              </w:rPr>
            </w:pPr>
          </w:p>
          <w:p w14:paraId="404A7FF8">
            <w:pPr>
              <w:rPr>
                <w:rFonts w:ascii="Arial"/>
                <w:sz w:val="21"/>
              </w:rPr>
            </w:pPr>
          </w:p>
          <w:p w14:paraId="6782B3AD">
            <w:pPr>
              <w:rPr>
                <w:rFonts w:ascii="Arial"/>
                <w:sz w:val="21"/>
              </w:rPr>
            </w:pPr>
          </w:p>
          <w:p w14:paraId="11877343">
            <w:pPr>
              <w:spacing w:line="241" w:lineRule="auto"/>
              <w:rPr>
                <w:rFonts w:ascii="Arial"/>
                <w:sz w:val="21"/>
              </w:rPr>
            </w:pPr>
          </w:p>
          <w:p w14:paraId="4040FCEA">
            <w:pPr>
              <w:spacing w:line="241" w:lineRule="auto"/>
              <w:rPr>
                <w:rFonts w:ascii="Arial"/>
                <w:sz w:val="21"/>
              </w:rPr>
            </w:pPr>
          </w:p>
          <w:p w14:paraId="043990B5">
            <w:pPr>
              <w:pStyle w:val="6"/>
              <w:spacing w:before="72" w:line="278" w:lineRule="auto"/>
              <w:ind w:left="70" w:right="57" w:hanging="19"/>
              <w:jc w:val="both"/>
              <w:rPr>
                <w:sz w:val="22"/>
                <w:szCs w:val="22"/>
              </w:rPr>
            </w:pPr>
            <w:r>
              <w:rPr>
                <w:spacing w:val="-20"/>
                <w:sz w:val="22"/>
                <w:szCs w:val="22"/>
              </w:rPr>
              <w:t>(</w:t>
            </w:r>
            <w:r>
              <w:rPr>
                <w:spacing w:val="-34"/>
                <w:sz w:val="22"/>
                <w:szCs w:val="22"/>
              </w:rPr>
              <w:t xml:space="preserve"> </w:t>
            </w:r>
            <w:r>
              <w:rPr>
                <w:spacing w:val="-20"/>
                <w:sz w:val="22"/>
                <w:szCs w:val="22"/>
              </w:rPr>
              <w:t>一</w:t>
            </w:r>
            <w:r>
              <w:rPr>
                <w:spacing w:val="-37"/>
                <w:sz w:val="22"/>
                <w:szCs w:val="22"/>
              </w:rPr>
              <w:t xml:space="preserve"> </w:t>
            </w:r>
            <w:r>
              <w:rPr>
                <w:spacing w:val="-20"/>
                <w:sz w:val="22"/>
                <w:szCs w:val="22"/>
              </w:rPr>
              <w:t>)</w:t>
            </w:r>
            <w:r>
              <w:rPr>
                <w:spacing w:val="-36"/>
                <w:sz w:val="22"/>
                <w:szCs w:val="22"/>
              </w:rPr>
              <w:t xml:space="preserve"> </w:t>
            </w:r>
            <w:r>
              <w:rPr>
                <w:spacing w:val="-20"/>
                <w:sz w:val="22"/>
                <w:szCs w:val="22"/>
              </w:rPr>
              <w:t>药 品</w:t>
            </w:r>
            <w:r>
              <w:rPr>
                <w:spacing w:val="-35"/>
                <w:sz w:val="22"/>
                <w:szCs w:val="22"/>
              </w:rPr>
              <w:t xml:space="preserve"> </w:t>
            </w:r>
            <w:r>
              <w:rPr>
                <w:spacing w:val="-20"/>
                <w:sz w:val="22"/>
                <w:szCs w:val="22"/>
              </w:rPr>
              <w:t>说</w:t>
            </w:r>
            <w:r>
              <w:rPr>
                <w:sz w:val="22"/>
                <w:szCs w:val="22"/>
              </w:rPr>
              <w:t xml:space="preserve"> </w:t>
            </w:r>
            <w:r>
              <w:rPr>
                <w:spacing w:val="1"/>
                <w:sz w:val="22"/>
                <w:szCs w:val="22"/>
              </w:rPr>
              <w:t xml:space="preserve">明书和包装标 </w:t>
            </w:r>
            <w:r>
              <w:rPr>
                <w:spacing w:val="-2"/>
                <w:sz w:val="22"/>
                <w:szCs w:val="22"/>
              </w:rPr>
              <w:t>签管理</w:t>
            </w:r>
          </w:p>
        </w:tc>
        <w:tc>
          <w:tcPr>
            <w:tcW w:w="2037" w:type="dxa"/>
            <w:vAlign w:val="top"/>
          </w:tcPr>
          <w:p w14:paraId="2B607AA7">
            <w:pPr>
              <w:spacing w:line="275" w:lineRule="auto"/>
              <w:rPr>
                <w:rFonts w:ascii="Arial"/>
                <w:sz w:val="21"/>
              </w:rPr>
            </w:pPr>
          </w:p>
          <w:p w14:paraId="6E01E113">
            <w:pPr>
              <w:spacing w:line="276" w:lineRule="auto"/>
              <w:rPr>
                <w:rFonts w:ascii="Arial"/>
                <w:sz w:val="21"/>
              </w:rPr>
            </w:pPr>
          </w:p>
          <w:p w14:paraId="79E9D11B">
            <w:pPr>
              <w:spacing w:line="276" w:lineRule="auto"/>
              <w:rPr>
                <w:rFonts w:ascii="Arial"/>
                <w:sz w:val="21"/>
              </w:rPr>
            </w:pPr>
          </w:p>
          <w:p w14:paraId="6ACE7ED8">
            <w:pPr>
              <w:pStyle w:val="6"/>
              <w:spacing w:before="72" w:line="255" w:lineRule="auto"/>
              <w:ind w:left="303" w:right="126" w:hanging="170"/>
              <w:rPr>
                <w:sz w:val="22"/>
                <w:szCs w:val="22"/>
              </w:rPr>
            </w:pPr>
            <w:r>
              <w:rPr>
                <w:sz w:val="22"/>
                <w:szCs w:val="22"/>
              </w:rPr>
              <w:t>1.药品说明书管理</w:t>
            </w:r>
            <w:r>
              <w:rPr>
                <w:spacing w:val="6"/>
                <w:sz w:val="22"/>
                <w:szCs w:val="22"/>
              </w:rPr>
              <w:t xml:space="preserve"> </w:t>
            </w:r>
            <w:r>
              <w:rPr>
                <w:spacing w:val="7"/>
                <w:sz w:val="22"/>
                <w:szCs w:val="22"/>
              </w:rPr>
              <w:t>规定</w:t>
            </w:r>
          </w:p>
        </w:tc>
        <w:tc>
          <w:tcPr>
            <w:tcW w:w="4569" w:type="dxa"/>
            <w:vAlign w:val="top"/>
          </w:tcPr>
          <w:p w14:paraId="3FE8841D">
            <w:pPr>
              <w:pStyle w:val="6"/>
              <w:spacing w:before="112" w:line="219" w:lineRule="auto"/>
              <w:ind w:left="45"/>
              <w:rPr>
                <w:sz w:val="22"/>
                <w:szCs w:val="22"/>
              </w:rPr>
            </w:pPr>
            <w:r>
              <w:rPr>
                <w:sz w:val="22"/>
                <w:szCs w:val="22"/>
              </w:rPr>
              <w:t>(1)药品说明书的界定和内容规定</w:t>
            </w:r>
          </w:p>
          <w:p w14:paraId="637BCD20">
            <w:pPr>
              <w:pStyle w:val="6"/>
              <w:spacing w:before="59" w:line="219" w:lineRule="auto"/>
              <w:ind w:left="45"/>
              <w:rPr>
                <w:sz w:val="22"/>
                <w:szCs w:val="22"/>
              </w:rPr>
            </w:pPr>
            <w:r>
              <w:rPr>
                <w:sz w:val="22"/>
                <w:szCs w:val="22"/>
              </w:rPr>
              <w:t>(2)药品说明书的编写和修改要求</w:t>
            </w:r>
          </w:p>
          <w:p w14:paraId="1A2D460D">
            <w:pPr>
              <w:pStyle w:val="6"/>
              <w:spacing w:before="48" w:line="219" w:lineRule="auto"/>
              <w:ind w:left="45"/>
              <w:rPr>
                <w:sz w:val="22"/>
                <w:szCs w:val="22"/>
              </w:rPr>
            </w:pPr>
            <w:r>
              <w:rPr>
                <w:sz w:val="22"/>
                <w:szCs w:val="22"/>
              </w:rPr>
              <w:t>(3)药品说明书的格式、内容和书写要求</w:t>
            </w:r>
          </w:p>
          <w:p w14:paraId="54D3BE4B">
            <w:pPr>
              <w:pStyle w:val="6"/>
              <w:spacing w:before="78" w:line="237" w:lineRule="auto"/>
              <w:ind w:left="465" w:hanging="399"/>
              <w:rPr>
                <w:sz w:val="22"/>
                <w:szCs w:val="22"/>
              </w:rPr>
            </w:pPr>
            <w:r>
              <w:rPr>
                <w:spacing w:val="-1"/>
                <w:sz w:val="22"/>
                <w:szCs w:val="22"/>
              </w:rPr>
              <w:t>(4)古代经典名方中药复方制剂说明书撰写指导</w:t>
            </w:r>
            <w:r>
              <w:rPr>
                <w:spacing w:val="3"/>
                <w:sz w:val="22"/>
                <w:szCs w:val="22"/>
              </w:rPr>
              <w:t xml:space="preserve"> </w:t>
            </w:r>
            <w:r>
              <w:rPr>
                <w:spacing w:val="9"/>
                <w:sz w:val="22"/>
                <w:szCs w:val="22"/>
              </w:rPr>
              <w:t>原则</w:t>
            </w:r>
          </w:p>
          <w:p w14:paraId="35E22EAC">
            <w:pPr>
              <w:pStyle w:val="6"/>
              <w:spacing w:before="55" w:line="248" w:lineRule="auto"/>
              <w:ind w:left="484" w:hanging="418"/>
              <w:rPr>
                <w:sz w:val="22"/>
                <w:szCs w:val="22"/>
              </w:rPr>
            </w:pPr>
            <w:r>
              <w:rPr>
                <w:spacing w:val="-1"/>
                <w:sz w:val="22"/>
                <w:szCs w:val="22"/>
              </w:rPr>
              <w:t>(5)简化版和大字版药品说明书及电子药品说明</w:t>
            </w:r>
            <w:r>
              <w:rPr>
                <w:spacing w:val="3"/>
                <w:sz w:val="22"/>
                <w:szCs w:val="22"/>
              </w:rPr>
              <w:t xml:space="preserve"> </w:t>
            </w:r>
            <w:r>
              <w:rPr>
                <w:spacing w:val="2"/>
                <w:sz w:val="22"/>
                <w:szCs w:val="22"/>
              </w:rPr>
              <w:t>书编写规定</w:t>
            </w:r>
          </w:p>
        </w:tc>
      </w:tr>
      <w:tr w14:paraId="455A3B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024" w:type="dxa"/>
            <w:vMerge w:val="continue"/>
            <w:tcBorders>
              <w:top w:val="nil"/>
              <w:bottom w:val="nil"/>
            </w:tcBorders>
            <w:textDirection w:val="tbRlV"/>
            <w:vAlign w:val="top"/>
          </w:tcPr>
          <w:p w14:paraId="05EE3D54">
            <w:pPr>
              <w:rPr>
                <w:rFonts w:ascii="Arial"/>
                <w:sz w:val="21"/>
              </w:rPr>
            </w:pPr>
          </w:p>
        </w:tc>
        <w:tc>
          <w:tcPr>
            <w:tcW w:w="1488" w:type="dxa"/>
            <w:vMerge w:val="continue"/>
            <w:tcBorders>
              <w:top w:val="nil"/>
              <w:bottom w:val="nil"/>
            </w:tcBorders>
            <w:vAlign w:val="top"/>
          </w:tcPr>
          <w:p w14:paraId="1CDB9091">
            <w:pPr>
              <w:rPr>
                <w:rFonts w:ascii="Arial"/>
                <w:sz w:val="21"/>
              </w:rPr>
            </w:pPr>
          </w:p>
        </w:tc>
        <w:tc>
          <w:tcPr>
            <w:tcW w:w="2037" w:type="dxa"/>
            <w:vAlign w:val="top"/>
          </w:tcPr>
          <w:p w14:paraId="6865A497">
            <w:pPr>
              <w:pStyle w:val="6"/>
              <w:spacing w:before="95" w:line="245" w:lineRule="auto"/>
              <w:ind w:left="253" w:right="35" w:hanging="230"/>
              <w:rPr>
                <w:sz w:val="22"/>
                <w:szCs w:val="22"/>
              </w:rPr>
            </w:pPr>
            <w:r>
              <w:rPr>
                <w:spacing w:val="-2"/>
                <w:sz w:val="22"/>
                <w:szCs w:val="22"/>
              </w:rPr>
              <w:t>2.药品包装标签管理</w:t>
            </w:r>
            <w:r>
              <w:rPr>
                <w:spacing w:val="7"/>
                <w:sz w:val="22"/>
                <w:szCs w:val="22"/>
              </w:rPr>
              <w:t xml:space="preserve"> 规定</w:t>
            </w:r>
          </w:p>
        </w:tc>
        <w:tc>
          <w:tcPr>
            <w:tcW w:w="4569" w:type="dxa"/>
            <w:vAlign w:val="top"/>
          </w:tcPr>
          <w:p w14:paraId="62ECE7AC">
            <w:pPr>
              <w:pStyle w:val="6"/>
              <w:spacing w:before="96" w:line="219" w:lineRule="auto"/>
              <w:ind w:left="45"/>
              <w:rPr>
                <w:sz w:val="22"/>
                <w:szCs w:val="22"/>
              </w:rPr>
            </w:pPr>
            <w:r>
              <w:rPr>
                <w:sz w:val="22"/>
                <w:szCs w:val="22"/>
              </w:rPr>
              <w:t>(1)药品包装标签的管理</w:t>
            </w:r>
          </w:p>
          <w:p w14:paraId="59780DBB">
            <w:pPr>
              <w:pStyle w:val="6"/>
              <w:spacing w:before="48" w:line="219" w:lineRule="auto"/>
              <w:ind w:left="45"/>
              <w:rPr>
                <w:sz w:val="22"/>
                <w:szCs w:val="22"/>
              </w:rPr>
            </w:pPr>
            <w:r>
              <w:rPr>
                <w:sz w:val="22"/>
                <w:szCs w:val="22"/>
              </w:rPr>
              <w:t>(2)各种药品包装标签的管理要求</w:t>
            </w:r>
          </w:p>
        </w:tc>
      </w:tr>
      <w:tr w14:paraId="6B8754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1024" w:type="dxa"/>
            <w:vMerge w:val="continue"/>
            <w:tcBorders>
              <w:top w:val="nil"/>
              <w:bottom w:val="nil"/>
            </w:tcBorders>
            <w:textDirection w:val="tbRlV"/>
            <w:vAlign w:val="top"/>
          </w:tcPr>
          <w:p w14:paraId="7F6B90FB">
            <w:pPr>
              <w:rPr>
                <w:rFonts w:ascii="Arial"/>
                <w:sz w:val="21"/>
              </w:rPr>
            </w:pPr>
          </w:p>
        </w:tc>
        <w:tc>
          <w:tcPr>
            <w:tcW w:w="1488" w:type="dxa"/>
            <w:vMerge w:val="continue"/>
            <w:tcBorders>
              <w:top w:val="nil"/>
            </w:tcBorders>
            <w:vAlign w:val="top"/>
          </w:tcPr>
          <w:p w14:paraId="59762A01">
            <w:pPr>
              <w:rPr>
                <w:rFonts w:ascii="Arial"/>
                <w:sz w:val="21"/>
              </w:rPr>
            </w:pPr>
          </w:p>
        </w:tc>
        <w:tc>
          <w:tcPr>
            <w:tcW w:w="2037" w:type="dxa"/>
            <w:vAlign w:val="top"/>
          </w:tcPr>
          <w:p w14:paraId="5B92D549">
            <w:pPr>
              <w:pStyle w:val="6"/>
              <w:spacing w:before="256" w:line="270" w:lineRule="auto"/>
              <w:ind w:left="243" w:right="125" w:hanging="110"/>
              <w:rPr>
                <w:sz w:val="22"/>
                <w:szCs w:val="22"/>
              </w:rPr>
            </w:pPr>
            <w:r>
              <w:rPr>
                <w:sz w:val="22"/>
                <w:szCs w:val="22"/>
              </w:rPr>
              <w:t>3.药品说明书、标</w:t>
            </w:r>
            <w:r>
              <w:rPr>
                <w:spacing w:val="7"/>
                <w:sz w:val="22"/>
                <w:szCs w:val="22"/>
              </w:rPr>
              <w:t xml:space="preserve"> </w:t>
            </w:r>
            <w:r>
              <w:rPr>
                <w:spacing w:val="-2"/>
                <w:sz w:val="22"/>
                <w:szCs w:val="22"/>
              </w:rPr>
              <w:t>签、商标和专有</w:t>
            </w:r>
            <w:r>
              <w:rPr>
                <w:spacing w:val="2"/>
                <w:sz w:val="22"/>
                <w:szCs w:val="22"/>
              </w:rPr>
              <w:t xml:space="preserve">  标识的印刷规定</w:t>
            </w:r>
          </w:p>
        </w:tc>
        <w:tc>
          <w:tcPr>
            <w:tcW w:w="4569" w:type="dxa"/>
            <w:vAlign w:val="top"/>
          </w:tcPr>
          <w:p w14:paraId="2FF12C0E">
            <w:pPr>
              <w:pStyle w:val="6"/>
              <w:spacing w:before="95" w:line="219" w:lineRule="auto"/>
              <w:ind w:left="45"/>
              <w:rPr>
                <w:sz w:val="22"/>
                <w:szCs w:val="22"/>
              </w:rPr>
            </w:pPr>
            <w:r>
              <w:rPr>
                <w:sz w:val="22"/>
                <w:szCs w:val="22"/>
              </w:rPr>
              <w:t>(1)说明书和标签的印刷和文字要求</w:t>
            </w:r>
          </w:p>
          <w:p w14:paraId="19BFF348">
            <w:pPr>
              <w:pStyle w:val="6"/>
              <w:spacing w:before="58" w:line="219" w:lineRule="auto"/>
              <w:ind w:left="45"/>
              <w:rPr>
                <w:sz w:val="22"/>
                <w:szCs w:val="22"/>
              </w:rPr>
            </w:pPr>
            <w:r>
              <w:rPr>
                <w:sz w:val="22"/>
                <w:szCs w:val="22"/>
              </w:rPr>
              <w:t>(2)说明书、标签中药品名称的印刷要求</w:t>
            </w:r>
          </w:p>
          <w:p w14:paraId="6124A053">
            <w:pPr>
              <w:pStyle w:val="6"/>
              <w:spacing w:before="40" w:line="219" w:lineRule="auto"/>
              <w:ind w:left="45"/>
              <w:rPr>
                <w:sz w:val="22"/>
                <w:szCs w:val="22"/>
              </w:rPr>
            </w:pPr>
            <w:r>
              <w:rPr>
                <w:sz w:val="22"/>
                <w:szCs w:val="22"/>
              </w:rPr>
              <w:t>(3)注册商标的印刷要求</w:t>
            </w:r>
          </w:p>
          <w:p w14:paraId="21BA0053">
            <w:pPr>
              <w:pStyle w:val="6"/>
              <w:spacing w:before="79" w:line="219" w:lineRule="auto"/>
              <w:ind w:left="45"/>
              <w:rPr>
                <w:sz w:val="22"/>
                <w:szCs w:val="22"/>
              </w:rPr>
            </w:pPr>
            <w:r>
              <w:rPr>
                <w:sz w:val="22"/>
                <w:szCs w:val="22"/>
              </w:rPr>
              <w:t>(4)药品包装标签中标识的印刷要求</w:t>
            </w:r>
          </w:p>
        </w:tc>
      </w:tr>
      <w:tr w14:paraId="691D94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1024" w:type="dxa"/>
            <w:vMerge w:val="continue"/>
            <w:tcBorders>
              <w:top w:val="nil"/>
              <w:bottom w:val="nil"/>
            </w:tcBorders>
            <w:textDirection w:val="tbRlV"/>
            <w:vAlign w:val="top"/>
          </w:tcPr>
          <w:p w14:paraId="29B6A6FF">
            <w:pPr>
              <w:rPr>
                <w:rFonts w:ascii="Arial"/>
                <w:sz w:val="21"/>
              </w:rPr>
            </w:pPr>
          </w:p>
        </w:tc>
        <w:tc>
          <w:tcPr>
            <w:tcW w:w="1488" w:type="dxa"/>
            <w:vMerge w:val="restart"/>
            <w:tcBorders>
              <w:bottom w:val="nil"/>
            </w:tcBorders>
            <w:vAlign w:val="top"/>
          </w:tcPr>
          <w:p w14:paraId="5F9B2483">
            <w:pPr>
              <w:spacing w:line="297" w:lineRule="auto"/>
              <w:rPr>
                <w:rFonts w:ascii="Arial"/>
                <w:sz w:val="21"/>
              </w:rPr>
            </w:pPr>
          </w:p>
          <w:p w14:paraId="7BDBCACD">
            <w:pPr>
              <w:spacing w:line="297" w:lineRule="auto"/>
              <w:rPr>
                <w:rFonts w:ascii="Arial"/>
                <w:sz w:val="21"/>
              </w:rPr>
            </w:pPr>
          </w:p>
          <w:p w14:paraId="24391191">
            <w:pPr>
              <w:spacing w:line="297" w:lineRule="auto"/>
              <w:rPr>
                <w:rFonts w:ascii="Arial"/>
                <w:sz w:val="21"/>
              </w:rPr>
            </w:pPr>
          </w:p>
          <w:p w14:paraId="62D86DC6">
            <w:pPr>
              <w:spacing w:line="298" w:lineRule="auto"/>
              <w:rPr>
                <w:rFonts w:ascii="Arial"/>
                <w:sz w:val="21"/>
              </w:rPr>
            </w:pPr>
          </w:p>
          <w:p w14:paraId="67C3B911">
            <w:pPr>
              <w:pStyle w:val="6"/>
              <w:spacing w:before="71" w:line="268" w:lineRule="auto"/>
              <w:ind w:left="81" w:right="53" w:hanging="30"/>
              <w:rPr>
                <w:sz w:val="22"/>
                <w:szCs w:val="22"/>
              </w:rPr>
            </w:pPr>
            <w:r>
              <w:rPr>
                <w:spacing w:val="-20"/>
                <w:sz w:val="22"/>
                <w:szCs w:val="22"/>
              </w:rPr>
              <w:t>(</w:t>
            </w:r>
            <w:r>
              <w:rPr>
                <w:spacing w:val="-31"/>
                <w:sz w:val="22"/>
                <w:szCs w:val="22"/>
              </w:rPr>
              <w:t xml:space="preserve"> </w:t>
            </w:r>
            <w:r>
              <w:rPr>
                <w:spacing w:val="-20"/>
                <w:sz w:val="22"/>
                <w:szCs w:val="22"/>
              </w:rPr>
              <w:t>二</w:t>
            </w:r>
            <w:r>
              <w:rPr>
                <w:spacing w:val="-36"/>
                <w:sz w:val="22"/>
                <w:szCs w:val="22"/>
              </w:rPr>
              <w:t xml:space="preserve"> </w:t>
            </w:r>
            <w:r>
              <w:rPr>
                <w:spacing w:val="-20"/>
                <w:sz w:val="22"/>
                <w:szCs w:val="22"/>
              </w:rPr>
              <w:t>)</w:t>
            </w:r>
            <w:r>
              <w:rPr>
                <w:spacing w:val="-34"/>
                <w:sz w:val="22"/>
                <w:szCs w:val="22"/>
              </w:rPr>
              <w:t xml:space="preserve"> </w:t>
            </w:r>
            <w:r>
              <w:rPr>
                <w:spacing w:val="-20"/>
                <w:sz w:val="22"/>
                <w:szCs w:val="22"/>
              </w:rPr>
              <w:t>药 品</w:t>
            </w:r>
            <w:r>
              <w:rPr>
                <w:spacing w:val="-37"/>
                <w:sz w:val="22"/>
                <w:szCs w:val="22"/>
              </w:rPr>
              <w:t xml:space="preserve"> </w:t>
            </w:r>
            <w:r>
              <w:rPr>
                <w:spacing w:val="-20"/>
                <w:sz w:val="22"/>
                <w:szCs w:val="22"/>
              </w:rPr>
              <w:t>广</w:t>
            </w:r>
            <w:r>
              <w:rPr>
                <w:sz w:val="22"/>
                <w:szCs w:val="22"/>
              </w:rPr>
              <w:t xml:space="preserve"> </w:t>
            </w:r>
            <w:r>
              <w:rPr>
                <w:spacing w:val="2"/>
                <w:sz w:val="22"/>
                <w:szCs w:val="22"/>
              </w:rPr>
              <w:t>告管理</w:t>
            </w:r>
          </w:p>
        </w:tc>
        <w:tc>
          <w:tcPr>
            <w:tcW w:w="2037" w:type="dxa"/>
            <w:vAlign w:val="top"/>
          </w:tcPr>
          <w:p w14:paraId="238CCEC1">
            <w:pPr>
              <w:pStyle w:val="6"/>
              <w:spacing w:before="86" w:line="249" w:lineRule="auto"/>
              <w:ind w:left="283" w:right="15" w:hanging="260"/>
              <w:rPr>
                <w:sz w:val="22"/>
                <w:szCs w:val="22"/>
              </w:rPr>
            </w:pPr>
            <w:r>
              <w:rPr>
                <w:sz w:val="22"/>
                <w:szCs w:val="22"/>
              </w:rPr>
              <w:t>1.药品广告管理法律</w:t>
            </w:r>
            <w:r>
              <w:rPr>
                <w:spacing w:val="7"/>
                <w:sz w:val="22"/>
                <w:szCs w:val="22"/>
              </w:rPr>
              <w:t xml:space="preserve"> </w:t>
            </w:r>
            <w:r>
              <w:rPr>
                <w:spacing w:val="4"/>
                <w:sz w:val="22"/>
                <w:szCs w:val="22"/>
              </w:rPr>
              <w:t>和界定</w:t>
            </w:r>
          </w:p>
        </w:tc>
        <w:tc>
          <w:tcPr>
            <w:tcW w:w="4569" w:type="dxa"/>
            <w:vAlign w:val="top"/>
          </w:tcPr>
          <w:p w14:paraId="0524A195">
            <w:pPr>
              <w:pStyle w:val="6"/>
              <w:spacing w:before="86" w:line="218" w:lineRule="auto"/>
              <w:ind w:left="45"/>
              <w:rPr>
                <w:sz w:val="22"/>
                <w:szCs w:val="22"/>
              </w:rPr>
            </w:pPr>
            <w:r>
              <w:rPr>
                <w:sz w:val="22"/>
                <w:szCs w:val="22"/>
              </w:rPr>
              <w:t>(1)药品广告管理法律</w:t>
            </w:r>
          </w:p>
          <w:p w14:paraId="2796F432">
            <w:pPr>
              <w:pStyle w:val="6"/>
              <w:spacing w:before="40" w:line="218" w:lineRule="auto"/>
              <w:ind w:left="45"/>
              <w:rPr>
                <w:sz w:val="22"/>
                <w:szCs w:val="22"/>
              </w:rPr>
            </w:pPr>
            <w:r>
              <w:rPr>
                <w:spacing w:val="1"/>
                <w:sz w:val="22"/>
                <w:szCs w:val="22"/>
              </w:rPr>
              <w:t>(2)药品广告的相关界定</w:t>
            </w:r>
          </w:p>
        </w:tc>
      </w:tr>
      <w:tr w14:paraId="52DC02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9" w:hRule="atLeast"/>
        </w:trPr>
        <w:tc>
          <w:tcPr>
            <w:tcW w:w="1024" w:type="dxa"/>
            <w:vMerge w:val="continue"/>
            <w:tcBorders>
              <w:top w:val="nil"/>
              <w:bottom w:val="nil"/>
            </w:tcBorders>
            <w:textDirection w:val="tbRlV"/>
            <w:vAlign w:val="top"/>
          </w:tcPr>
          <w:p w14:paraId="2875E2D4">
            <w:pPr>
              <w:rPr>
                <w:rFonts w:ascii="Arial"/>
                <w:sz w:val="21"/>
              </w:rPr>
            </w:pPr>
          </w:p>
        </w:tc>
        <w:tc>
          <w:tcPr>
            <w:tcW w:w="1488" w:type="dxa"/>
            <w:vMerge w:val="continue"/>
            <w:tcBorders>
              <w:top w:val="nil"/>
              <w:bottom w:val="nil"/>
            </w:tcBorders>
            <w:vAlign w:val="top"/>
          </w:tcPr>
          <w:p w14:paraId="799FEA32">
            <w:pPr>
              <w:rPr>
                <w:rFonts w:ascii="Arial"/>
                <w:sz w:val="21"/>
              </w:rPr>
            </w:pPr>
          </w:p>
        </w:tc>
        <w:tc>
          <w:tcPr>
            <w:tcW w:w="2037" w:type="dxa"/>
            <w:vAlign w:val="top"/>
          </w:tcPr>
          <w:p w14:paraId="58830F1D">
            <w:pPr>
              <w:pStyle w:val="6"/>
              <w:spacing w:before="246" w:line="272" w:lineRule="auto"/>
              <w:ind w:left="353" w:right="11" w:hanging="330"/>
              <w:rPr>
                <w:sz w:val="22"/>
                <w:szCs w:val="22"/>
              </w:rPr>
            </w:pPr>
            <w:r>
              <w:rPr>
                <w:spacing w:val="1"/>
                <w:sz w:val="22"/>
                <w:szCs w:val="22"/>
              </w:rPr>
              <w:t>2.药品广告的主管部 门和申请审批</w:t>
            </w:r>
          </w:p>
        </w:tc>
        <w:tc>
          <w:tcPr>
            <w:tcW w:w="4569" w:type="dxa"/>
            <w:vAlign w:val="top"/>
          </w:tcPr>
          <w:p w14:paraId="5ED8076C">
            <w:pPr>
              <w:pStyle w:val="6"/>
              <w:spacing w:before="88" w:line="219" w:lineRule="auto"/>
              <w:ind w:left="45"/>
              <w:rPr>
                <w:sz w:val="22"/>
                <w:szCs w:val="22"/>
              </w:rPr>
            </w:pPr>
            <w:r>
              <w:rPr>
                <w:spacing w:val="3"/>
                <w:sz w:val="22"/>
                <w:szCs w:val="22"/>
              </w:rPr>
              <w:t>(1)主管部门</w:t>
            </w:r>
          </w:p>
          <w:p w14:paraId="57C576BD">
            <w:pPr>
              <w:pStyle w:val="6"/>
              <w:spacing w:before="69" w:line="219" w:lineRule="auto"/>
              <w:ind w:left="45"/>
              <w:rPr>
                <w:sz w:val="22"/>
                <w:szCs w:val="22"/>
              </w:rPr>
            </w:pPr>
            <w:r>
              <w:rPr>
                <w:spacing w:val="1"/>
                <w:sz w:val="22"/>
                <w:szCs w:val="22"/>
              </w:rPr>
              <w:t>(2)申请和审批</w:t>
            </w:r>
          </w:p>
          <w:p w14:paraId="5E5A8884">
            <w:pPr>
              <w:pStyle w:val="6"/>
              <w:spacing w:before="26" w:line="218" w:lineRule="auto"/>
              <w:ind w:left="45"/>
              <w:rPr>
                <w:sz w:val="22"/>
                <w:szCs w:val="22"/>
              </w:rPr>
            </w:pPr>
            <w:r>
              <w:rPr>
                <w:spacing w:val="1"/>
                <w:sz w:val="22"/>
                <w:szCs w:val="22"/>
              </w:rPr>
              <w:t>(3)药品广告的注销</w:t>
            </w:r>
          </w:p>
        </w:tc>
      </w:tr>
      <w:tr w14:paraId="1092F5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4" w:hRule="atLeast"/>
        </w:trPr>
        <w:tc>
          <w:tcPr>
            <w:tcW w:w="1024" w:type="dxa"/>
            <w:vMerge w:val="continue"/>
            <w:tcBorders>
              <w:top w:val="nil"/>
            </w:tcBorders>
            <w:textDirection w:val="tbRlV"/>
            <w:vAlign w:val="top"/>
          </w:tcPr>
          <w:p w14:paraId="0B5D4510">
            <w:pPr>
              <w:rPr>
                <w:rFonts w:ascii="Arial"/>
                <w:sz w:val="21"/>
              </w:rPr>
            </w:pPr>
          </w:p>
        </w:tc>
        <w:tc>
          <w:tcPr>
            <w:tcW w:w="1488" w:type="dxa"/>
            <w:vMerge w:val="continue"/>
            <w:tcBorders>
              <w:top w:val="nil"/>
            </w:tcBorders>
            <w:vAlign w:val="top"/>
          </w:tcPr>
          <w:p w14:paraId="0CC1EC7E">
            <w:pPr>
              <w:rPr>
                <w:rFonts w:ascii="Arial"/>
                <w:sz w:val="21"/>
              </w:rPr>
            </w:pPr>
          </w:p>
        </w:tc>
        <w:tc>
          <w:tcPr>
            <w:tcW w:w="2037" w:type="dxa"/>
            <w:vAlign w:val="top"/>
          </w:tcPr>
          <w:p w14:paraId="5E6D4DE6">
            <w:pPr>
              <w:spacing w:line="353" w:lineRule="auto"/>
              <w:rPr>
                <w:rFonts w:ascii="Arial"/>
                <w:sz w:val="21"/>
              </w:rPr>
            </w:pPr>
          </w:p>
          <w:p w14:paraId="273194EE">
            <w:pPr>
              <w:pStyle w:val="6"/>
              <w:spacing w:before="72" w:line="273" w:lineRule="auto"/>
              <w:ind w:left="262" w:right="14" w:hanging="239"/>
              <w:rPr>
                <w:sz w:val="22"/>
                <w:szCs w:val="22"/>
              </w:rPr>
            </w:pPr>
            <w:r>
              <w:rPr>
                <w:sz w:val="22"/>
                <w:szCs w:val="22"/>
              </w:rPr>
              <w:t>3.药品广告发布的规</w:t>
            </w:r>
            <w:r>
              <w:rPr>
                <w:spacing w:val="8"/>
                <w:sz w:val="22"/>
                <w:szCs w:val="22"/>
              </w:rPr>
              <w:t xml:space="preserve"> </w:t>
            </w:r>
            <w:r>
              <w:rPr>
                <w:spacing w:val="2"/>
                <w:sz w:val="22"/>
                <w:szCs w:val="22"/>
              </w:rPr>
              <w:t>定和要求</w:t>
            </w:r>
          </w:p>
        </w:tc>
        <w:tc>
          <w:tcPr>
            <w:tcW w:w="4569" w:type="dxa"/>
            <w:vAlign w:val="top"/>
          </w:tcPr>
          <w:p w14:paraId="10A018A0">
            <w:pPr>
              <w:pStyle w:val="6"/>
              <w:spacing w:before="107" w:line="218" w:lineRule="auto"/>
              <w:ind w:left="45"/>
              <w:rPr>
                <w:sz w:val="22"/>
                <w:szCs w:val="22"/>
              </w:rPr>
            </w:pPr>
            <w:r>
              <w:rPr>
                <w:spacing w:val="1"/>
                <w:sz w:val="22"/>
                <w:szCs w:val="22"/>
              </w:rPr>
              <w:t>(1)广告发布的基本准则</w:t>
            </w:r>
          </w:p>
          <w:p w14:paraId="3F5BD402">
            <w:pPr>
              <w:pStyle w:val="6"/>
              <w:spacing w:before="60" w:line="218" w:lineRule="auto"/>
              <w:ind w:left="45"/>
              <w:rPr>
                <w:sz w:val="22"/>
                <w:szCs w:val="22"/>
              </w:rPr>
            </w:pPr>
            <w:r>
              <w:rPr>
                <w:sz w:val="22"/>
                <w:szCs w:val="22"/>
              </w:rPr>
              <w:t>(2)广告中不得出现的情形</w:t>
            </w:r>
          </w:p>
          <w:p w14:paraId="1E9D3B68">
            <w:pPr>
              <w:pStyle w:val="6"/>
              <w:spacing w:before="50" w:line="218" w:lineRule="auto"/>
              <w:ind w:left="45"/>
              <w:rPr>
                <w:sz w:val="22"/>
                <w:szCs w:val="22"/>
              </w:rPr>
            </w:pPr>
            <w:r>
              <w:rPr>
                <w:spacing w:val="1"/>
                <w:sz w:val="22"/>
                <w:szCs w:val="22"/>
              </w:rPr>
              <w:t>(3)不得发布广告的产品</w:t>
            </w:r>
          </w:p>
          <w:p w14:paraId="31BD5813">
            <w:pPr>
              <w:pStyle w:val="6"/>
              <w:spacing w:before="70" w:line="215" w:lineRule="auto"/>
              <w:ind w:left="45"/>
              <w:rPr>
                <w:sz w:val="22"/>
                <w:szCs w:val="22"/>
              </w:rPr>
            </w:pPr>
            <w:r>
              <w:rPr>
                <w:sz w:val="22"/>
                <w:szCs w:val="22"/>
              </w:rPr>
              <w:t>(4)互联网药品广告的发布规定</w:t>
            </w:r>
          </w:p>
        </w:tc>
      </w:tr>
    </w:tbl>
    <w:p w14:paraId="34559EB6">
      <w:pPr>
        <w:pStyle w:val="2"/>
      </w:pPr>
    </w:p>
    <w:p w14:paraId="416D69FA">
      <w:pPr>
        <w:sectPr>
          <w:footerReference r:id="rId22" w:type="default"/>
          <w:pgSz w:w="12250" w:h="16500"/>
          <w:pgMar w:top="1402" w:right="1666" w:bottom="1124" w:left="1454" w:header="0" w:footer="989" w:gutter="0"/>
          <w:cols w:space="720" w:num="1"/>
        </w:sectPr>
      </w:pPr>
    </w:p>
    <w:p w14:paraId="30DE5B3F">
      <w:pPr>
        <w:spacing w:before="177" w:line="214"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4"/>
        <w:gridCol w:w="1468"/>
        <w:gridCol w:w="2027"/>
        <w:gridCol w:w="4570"/>
      </w:tblGrid>
      <w:tr w14:paraId="465D7D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1044" w:type="dxa"/>
            <w:shd w:val="clear" w:color="auto" w:fill="D1D2D4"/>
            <w:vAlign w:val="top"/>
          </w:tcPr>
          <w:p w14:paraId="017B6DE7">
            <w:pPr>
              <w:pStyle w:val="6"/>
              <w:spacing w:before="81" w:line="220" w:lineRule="auto"/>
              <w:ind w:left="198"/>
            </w:pPr>
            <w:r>
              <w:rPr>
                <w:b/>
                <w:bCs/>
                <w:spacing w:val="-5"/>
              </w:rPr>
              <w:t>大单元</w:t>
            </w:r>
          </w:p>
        </w:tc>
        <w:tc>
          <w:tcPr>
            <w:tcW w:w="1468" w:type="dxa"/>
            <w:shd w:val="clear" w:color="auto" w:fill="D1D2D4"/>
            <w:vAlign w:val="top"/>
          </w:tcPr>
          <w:p w14:paraId="2878DD5D">
            <w:pPr>
              <w:pStyle w:val="6"/>
              <w:spacing w:before="81" w:line="220" w:lineRule="auto"/>
              <w:ind w:left="413"/>
            </w:pPr>
            <w:r>
              <w:rPr>
                <w:b/>
                <w:bCs/>
                <w:spacing w:val="-6"/>
              </w:rPr>
              <w:t>小单元</w:t>
            </w:r>
          </w:p>
        </w:tc>
        <w:tc>
          <w:tcPr>
            <w:tcW w:w="2027" w:type="dxa"/>
            <w:shd w:val="clear" w:color="auto" w:fill="D1D2D4"/>
            <w:vAlign w:val="top"/>
          </w:tcPr>
          <w:p w14:paraId="27ED34B5">
            <w:pPr>
              <w:pStyle w:val="6"/>
              <w:spacing w:before="83" w:line="222" w:lineRule="auto"/>
              <w:ind w:left="805"/>
            </w:pPr>
            <w:r>
              <w:rPr>
                <w:b/>
                <w:bCs/>
                <w:spacing w:val="14"/>
              </w:rPr>
              <w:t>细目</w:t>
            </w:r>
          </w:p>
        </w:tc>
        <w:tc>
          <w:tcPr>
            <w:tcW w:w="4570" w:type="dxa"/>
            <w:shd w:val="clear" w:color="auto" w:fill="D1D2D4"/>
            <w:vAlign w:val="top"/>
          </w:tcPr>
          <w:p w14:paraId="4917B26C">
            <w:pPr>
              <w:pStyle w:val="6"/>
              <w:spacing w:before="83" w:line="222" w:lineRule="auto"/>
              <w:ind w:left="2079"/>
            </w:pPr>
            <w:r>
              <w:rPr>
                <w:b/>
                <w:bCs/>
                <w:spacing w:val="4"/>
              </w:rPr>
              <w:t>要点</w:t>
            </w:r>
          </w:p>
        </w:tc>
      </w:tr>
      <w:tr w14:paraId="11A8FF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1044" w:type="dxa"/>
            <w:vMerge w:val="restart"/>
            <w:tcBorders>
              <w:bottom w:val="nil"/>
            </w:tcBorders>
            <w:textDirection w:val="tbRlV"/>
            <w:vAlign w:val="top"/>
          </w:tcPr>
          <w:p w14:paraId="4318CAE2">
            <w:pPr>
              <w:spacing w:line="345" w:lineRule="auto"/>
              <w:rPr>
                <w:rFonts w:ascii="Arial"/>
                <w:sz w:val="21"/>
              </w:rPr>
            </w:pPr>
          </w:p>
          <w:p w14:paraId="506667EC">
            <w:pPr>
              <w:pStyle w:val="6"/>
              <w:spacing w:before="71" w:line="202" w:lineRule="auto"/>
              <w:ind w:left="2814"/>
            </w:pPr>
            <w:r>
              <w:t>八</w:t>
            </w:r>
            <w:r>
              <w:rPr>
                <w:spacing w:val="31"/>
              </w:rPr>
              <w:t xml:space="preserve"> </w:t>
            </w:r>
            <w:r>
              <w:t>药</w:t>
            </w:r>
            <w:r>
              <w:rPr>
                <w:spacing w:val="31"/>
              </w:rPr>
              <w:t xml:space="preserve"> </w:t>
            </w:r>
            <w:r>
              <w:t>品</w:t>
            </w:r>
            <w:r>
              <w:rPr>
                <w:spacing w:val="31"/>
              </w:rPr>
              <w:t xml:space="preserve"> </w:t>
            </w:r>
            <w:r>
              <w:t>信</w:t>
            </w:r>
            <w:r>
              <w:rPr>
                <w:spacing w:val="31"/>
              </w:rPr>
              <w:t xml:space="preserve"> </w:t>
            </w:r>
            <w:r>
              <w:t>息</w:t>
            </w:r>
            <w:r>
              <w:rPr>
                <w:spacing w:val="32"/>
              </w:rPr>
              <w:t xml:space="preserve"> </w:t>
            </w:r>
            <w:r>
              <w:t>管</w:t>
            </w:r>
            <w:r>
              <w:rPr>
                <w:spacing w:val="31"/>
              </w:rPr>
              <w:t xml:space="preserve"> </w:t>
            </w:r>
            <w:r>
              <w:t>理</w:t>
            </w:r>
            <w:r>
              <w:rPr>
                <w:spacing w:val="32"/>
              </w:rPr>
              <w:t xml:space="preserve"> </w:t>
            </w:r>
            <w:r>
              <w:t>及</w:t>
            </w:r>
            <w:r>
              <w:rPr>
                <w:spacing w:val="31"/>
              </w:rPr>
              <w:t xml:space="preserve"> </w:t>
            </w:r>
            <w:r>
              <w:t>消</w:t>
            </w:r>
            <w:r>
              <w:rPr>
                <w:spacing w:val="32"/>
              </w:rPr>
              <w:t xml:space="preserve"> </w:t>
            </w:r>
            <w:r>
              <w:t>费</w:t>
            </w:r>
            <w:r>
              <w:rPr>
                <w:spacing w:val="31"/>
              </w:rPr>
              <w:t xml:space="preserve"> </w:t>
            </w:r>
            <w:r>
              <w:t>者</w:t>
            </w:r>
            <w:r>
              <w:rPr>
                <w:spacing w:val="32"/>
              </w:rPr>
              <w:t xml:space="preserve"> </w:t>
            </w:r>
            <w:r>
              <w:t>权</w:t>
            </w:r>
            <w:r>
              <w:rPr>
                <w:spacing w:val="31"/>
              </w:rPr>
              <w:t xml:space="preserve"> </w:t>
            </w:r>
            <w:r>
              <w:t>益</w:t>
            </w:r>
            <w:r>
              <w:rPr>
                <w:spacing w:val="31"/>
              </w:rPr>
              <w:t xml:space="preserve"> </w:t>
            </w:r>
            <w:r>
              <w:t>保</w:t>
            </w:r>
            <w:r>
              <w:rPr>
                <w:spacing w:val="32"/>
              </w:rPr>
              <w:t xml:space="preserve"> </w:t>
            </w:r>
            <w:r>
              <w:t>护</w:t>
            </w:r>
          </w:p>
        </w:tc>
        <w:tc>
          <w:tcPr>
            <w:tcW w:w="1468" w:type="dxa"/>
            <w:vMerge w:val="restart"/>
            <w:tcBorders>
              <w:bottom w:val="nil"/>
            </w:tcBorders>
            <w:vAlign w:val="top"/>
          </w:tcPr>
          <w:p w14:paraId="7F7F6CC1">
            <w:pPr>
              <w:spacing w:line="263" w:lineRule="auto"/>
              <w:rPr>
                <w:rFonts w:ascii="Arial"/>
                <w:sz w:val="21"/>
              </w:rPr>
            </w:pPr>
          </w:p>
          <w:p w14:paraId="0CFBDC45">
            <w:pPr>
              <w:spacing w:line="263" w:lineRule="auto"/>
              <w:rPr>
                <w:rFonts w:ascii="Arial"/>
                <w:sz w:val="21"/>
              </w:rPr>
            </w:pPr>
          </w:p>
          <w:p w14:paraId="07A78360">
            <w:pPr>
              <w:pStyle w:val="6"/>
              <w:spacing w:before="68" w:line="287" w:lineRule="auto"/>
              <w:ind w:left="60" w:right="44" w:hanging="19"/>
              <w:jc w:val="both"/>
            </w:pPr>
            <w:r>
              <w:rPr>
                <w:spacing w:val="-18"/>
              </w:rPr>
              <w:t>(</w:t>
            </w:r>
            <w:r>
              <w:rPr>
                <w:spacing w:val="-17"/>
              </w:rPr>
              <w:t xml:space="preserve"> </w:t>
            </w:r>
            <w:r>
              <w:rPr>
                <w:spacing w:val="-18"/>
              </w:rPr>
              <w:t>三</w:t>
            </w:r>
            <w:r>
              <w:rPr>
                <w:spacing w:val="-22"/>
              </w:rPr>
              <w:t xml:space="preserve"> </w:t>
            </w:r>
            <w:r>
              <w:rPr>
                <w:spacing w:val="-18"/>
              </w:rPr>
              <w:t>)</w:t>
            </w:r>
            <w:r>
              <w:rPr>
                <w:spacing w:val="-21"/>
              </w:rPr>
              <w:t xml:space="preserve"> </w:t>
            </w:r>
            <w:r>
              <w:rPr>
                <w:spacing w:val="-18"/>
              </w:rPr>
              <w:t>药 品 安</w:t>
            </w:r>
            <w:r>
              <w:t xml:space="preserve"> </w:t>
            </w:r>
            <w:r>
              <w:rPr>
                <w:spacing w:val="7"/>
              </w:rPr>
              <w:t>全信息与品种</w:t>
            </w:r>
            <w:r>
              <w:rPr>
                <w:spacing w:val="2"/>
              </w:rPr>
              <w:t xml:space="preserve"> </w:t>
            </w:r>
            <w:r>
              <w:rPr>
                <w:spacing w:val="-2"/>
              </w:rPr>
              <w:t>档案管理</w:t>
            </w:r>
          </w:p>
        </w:tc>
        <w:tc>
          <w:tcPr>
            <w:tcW w:w="2027" w:type="dxa"/>
            <w:vAlign w:val="top"/>
          </w:tcPr>
          <w:p w14:paraId="00256E46">
            <w:pPr>
              <w:spacing w:line="328" w:lineRule="auto"/>
              <w:rPr>
                <w:rFonts w:ascii="Arial"/>
                <w:sz w:val="21"/>
              </w:rPr>
            </w:pPr>
          </w:p>
          <w:p w14:paraId="2059DC29">
            <w:pPr>
              <w:pStyle w:val="6"/>
              <w:spacing w:before="68" w:line="219" w:lineRule="auto"/>
              <w:ind w:left="273"/>
            </w:pPr>
            <w:r>
              <w:rPr>
                <w:spacing w:val="1"/>
              </w:rPr>
              <w:t>1.药品安全信息</w:t>
            </w:r>
          </w:p>
        </w:tc>
        <w:tc>
          <w:tcPr>
            <w:tcW w:w="4570" w:type="dxa"/>
            <w:vAlign w:val="top"/>
          </w:tcPr>
          <w:p w14:paraId="5E81AC2A">
            <w:pPr>
              <w:pStyle w:val="6"/>
              <w:spacing w:before="88" w:line="219" w:lineRule="auto"/>
              <w:ind w:left="55"/>
            </w:pPr>
            <w:r>
              <w:rPr>
                <w:spacing w:val="1"/>
              </w:rPr>
              <w:t>(1)上市药品信息公开与内容查询</w:t>
            </w:r>
          </w:p>
          <w:p w14:paraId="0BADDCD9">
            <w:pPr>
              <w:pStyle w:val="6"/>
              <w:spacing w:before="69" w:line="219" w:lineRule="auto"/>
              <w:ind w:left="86"/>
            </w:pPr>
            <w:r>
              <w:t>(2)药品安全信用档案和安全信息统一公布制度</w:t>
            </w:r>
          </w:p>
          <w:p w14:paraId="2E632F01">
            <w:pPr>
              <w:pStyle w:val="6"/>
              <w:spacing w:before="50" w:line="219" w:lineRule="auto"/>
              <w:ind w:left="55"/>
            </w:pPr>
            <w:r>
              <w:rPr>
                <w:spacing w:val="1"/>
              </w:rPr>
              <w:t>(3)药品投诉举报信息</w:t>
            </w:r>
          </w:p>
        </w:tc>
      </w:tr>
      <w:tr w14:paraId="48FDFE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1044" w:type="dxa"/>
            <w:vMerge w:val="continue"/>
            <w:tcBorders>
              <w:top w:val="nil"/>
              <w:bottom w:val="nil"/>
            </w:tcBorders>
            <w:textDirection w:val="tbRlV"/>
            <w:vAlign w:val="top"/>
          </w:tcPr>
          <w:p w14:paraId="76351CB9">
            <w:pPr>
              <w:rPr>
                <w:rFonts w:ascii="Arial"/>
                <w:sz w:val="21"/>
              </w:rPr>
            </w:pPr>
          </w:p>
        </w:tc>
        <w:tc>
          <w:tcPr>
            <w:tcW w:w="1468" w:type="dxa"/>
            <w:vMerge w:val="continue"/>
            <w:tcBorders>
              <w:top w:val="nil"/>
            </w:tcBorders>
            <w:vAlign w:val="top"/>
          </w:tcPr>
          <w:p w14:paraId="4C90EF41">
            <w:pPr>
              <w:rPr>
                <w:rFonts w:ascii="Arial"/>
                <w:sz w:val="21"/>
              </w:rPr>
            </w:pPr>
          </w:p>
        </w:tc>
        <w:tc>
          <w:tcPr>
            <w:tcW w:w="2027" w:type="dxa"/>
            <w:vAlign w:val="top"/>
          </w:tcPr>
          <w:p w14:paraId="40939250">
            <w:pPr>
              <w:spacing w:line="329" w:lineRule="auto"/>
              <w:rPr>
                <w:rFonts w:ascii="Arial"/>
                <w:sz w:val="21"/>
              </w:rPr>
            </w:pPr>
          </w:p>
          <w:p w14:paraId="2FDE5081">
            <w:pPr>
              <w:pStyle w:val="6"/>
              <w:spacing w:before="68" w:line="219" w:lineRule="auto"/>
              <w:ind w:left="83"/>
            </w:pPr>
            <w:r>
              <w:rPr>
                <w:spacing w:val="-1"/>
              </w:rPr>
              <w:t>2.药品品种档案管理</w:t>
            </w:r>
          </w:p>
        </w:tc>
        <w:tc>
          <w:tcPr>
            <w:tcW w:w="4570" w:type="dxa"/>
            <w:vAlign w:val="top"/>
          </w:tcPr>
          <w:p w14:paraId="5AF1C746">
            <w:pPr>
              <w:pStyle w:val="6"/>
              <w:spacing w:before="89" w:line="219" w:lineRule="auto"/>
              <w:ind w:left="55"/>
            </w:pPr>
            <w:r>
              <w:rPr>
                <w:spacing w:val="1"/>
              </w:rPr>
              <w:t>(1)药品品种档案的主要内容</w:t>
            </w:r>
          </w:p>
          <w:p w14:paraId="2B251990">
            <w:pPr>
              <w:pStyle w:val="6"/>
              <w:spacing w:before="80" w:line="219" w:lineRule="auto"/>
              <w:ind w:left="55"/>
            </w:pPr>
            <w:r>
              <w:t>(2)药品品种档案的管理方式</w:t>
            </w:r>
          </w:p>
          <w:p w14:paraId="6B24CBD9">
            <w:pPr>
              <w:pStyle w:val="6"/>
              <w:spacing w:before="49" w:line="219" w:lineRule="auto"/>
              <w:ind w:left="55"/>
            </w:pPr>
            <w:r>
              <w:rPr>
                <w:spacing w:val="1"/>
              </w:rPr>
              <w:t>(3)《中国上市药品目录集》简介</w:t>
            </w:r>
          </w:p>
        </w:tc>
      </w:tr>
      <w:tr w14:paraId="1B0301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1044" w:type="dxa"/>
            <w:vMerge w:val="continue"/>
            <w:tcBorders>
              <w:top w:val="nil"/>
              <w:bottom w:val="nil"/>
            </w:tcBorders>
            <w:textDirection w:val="tbRlV"/>
            <w:vAlign w:val="top"/>
          </w:tcPr>
          <w:p w14:paraId="7E3545B1">
            <w:pPr>
              <w:rPr>
                <w:rFonts w:ascii="Arial"/>
                <w:sz w:val="21"/>
              </w:rPr>
            </w:pPr>
          </w:p>
        </w:tc>
        <w:tc>
          <w:tcPr>
            <w:tcW w:w="1468" w:type="dxa"/>
            <w:vMerge w:val="restart"/>
            <w:tcBorders>
              <w:bottom w:val="nil"/>
            </w:tcBorders>
            <w:vAlign w:val="top"/>
          </w:tcPr>
          <w:p w14:paraId="254C9E86">
            <w:pPr>
              <w:spacing w:line="273" w:lineRule="auto"/>
              <w:rPr>
                <w:rFonts w:ascii="Arial"/>
                <w:sz w:val="21"/>
              </w:rPr>
            </w:pPr>
          </w:p>
          <w:p w14:paraId="60732406">
            <w:pPr>
              <w:spacing w:line="273" w:lineRule="auto"/>
              <w:rPr>
                <w:rFonts w:ascii="Arial"/>
                <w:sz w:val="21"/>
              </w:rPr>
            </w:pPr>
          </w:p>
          <w:p w14:paraId="3AC5E030">
            <w:pPr>
              <w:spacing w:line="273" w:lineRule="auto"/>
              <w:rPr>
                <w:rFonts w:ascii="Arial"/>
                <w:sz w:val="21"/>
              </w:rPr>
            </w:pPr>
          </w:p>
          <w:p w14:paraId="3AC0E394">
            <w:pPr>
              <w:spacing w:line="273" w:lineRule="auto"/>
              <w:rPr>
                <w:rFonts w:ascii="Arial"/>
                <w:sz w:val="21"/>
              </w:rPr>
            </w:pPr>
          </w:p>
          <w:p w14:paraId="72008139">
            <w:pPr>
              <w:spacing w:line="274" w:lineRule="auto"/>
              <w:rPr>
                <w:rFonts w:ascii="Arial"/>
                <w:sz w:val="21"/>
              </w:rPr>
            </w:pPr>
          </w:p>
          <w:p w14:paraId="7C996B50">
            <w:pPr>
              <w:pStyle w:val="6"/>
              <w:spacing w:before="68" w:line="264" w:lineRule="auto"/>
              <w:ind w:left="80" w:right="64" w:hanging="20"/>
            </w:pPr>
            <w:r>
              <w:rPr>
                <w:spacing w:val="-19"/>
              </w:rPr>
              <w:t>( 四</w:t>
            </w:r>
            <w:r>
              <w:rPr>
                <w:spacing w:val="-26"/>
              </w:rPr>
              <w:t xml:space="preserve"> </w:t>
            </w:r>
            <w:r>
              <w:rPr>
                <w:spacing w:val="-19"/>
              </w:rPr>
              <w:t>)</w:t>
            </w:r>
            <w:r>
              <w:rPr>
                <w:spacing w:val="-30"/>
              </w:rPr>
              <w:t xml:space="preserve"> </w:t>
            </w:r>
            <w:r>
              <w:rPr>
                <w:spacing w:val="-19"/>
              </w:rPr>
              <w:t>反</w:t>
            </w:r>
            <w:r>
              <w:rPr>
                <w:spacing w:val="-28"/>
              </w:rPr>
              <w:t xml:space="preserve"> </w:t>
            </w:r>
            <w:r>
              <w:rPr>
                <w:spacing w:val="-19"/>
              </w:rPr>
              <w:t>不</w:t>
            </w:r>
            <w:r>
              <w:rPr>
                <w:spacing w:val="-27"/>
              </w:rPr>
              <w:t xml:space="preserve"> </w:t>
            </w:r>
            <w:r>
              <w:rPr>
                <w:spacing w:val="-19"/>
              </w:rPr>
              <w:t>正</w:t>
            </w:r>
            <w:r>
              <w:t xml:space="preserve"> </w:t>
            </w:r>
            <w:r>
              <w:rPr>
                <w:spacing w:val="2"/>
              </w:rPr>
              <w:t>当竞争</w:t>
            </w:r>
          </w:p>
        </w:tc>
        <w:tc>
          <w:tcPr>
            <w:tcW w:w="2027" w:type="dxa"/>
            <w:vAlign w:val="top"/>
          </w:tcPr>
          <w:p w14:paraId="645FC762">
            <w:pPr>
              <w:pStyle w:val="6"/>
              <w:spacing w:before="260" w:line="265" w:lineRule="auto"/>
              <w:ind w:left="272" w:right="6" w:hanging="159"/>
            </w:pPr>
            <w:r>
              <w:t>1.反不正当竞争立法</w:t>
            </w:r>
            <w:r>
              <w:rPr>
                <w:spacing w:val="6"/>
              </w:rPr>
              <w:t xml:space="preserve"> 简介</w:t>
            </w:r>
          </w:p>
        </w:tc>
        <w:tc>
          <w:tcPr>
            <w:tcW w:w="4570" w:type="dxa"/>
            <w:vAlign w:val="top"/>
          </w:tcPr>
          <w:p w14:paraId="4B8FE6FC">
            <w:pPr>
              <w:pStyle w:val="6"/>
              <w:spacing w:before="100" w:line="219" w:lineRule="auto"/>
              <w:ind w:left="55"/>
            </w:pPr>
            <w:r>
              <w:rPr>
                <w:spacing w:val="3"/>
              </w:rPr>
              <w:t>(1)法律体系</w:t>
            </w:r>
          </w:p>
          <w:p w14:paraId="58BCBA9E">
            <w:pPr>
              <w:pStyle w:val="6"/>
              <w:spacing w:before="59" w:line="219" w:lineRule="auto"/>
              <w:ind w:left="55"/>
            </w:pPr>
            <w:r>
              <w:rPr>
                <w:spacing w:val="1"/>
              </w:rPr>
              <w:t>(2)立法宗旨和基本原则</w:t>
            </w:r>
          </w:p>
          <w:p w14:paraId="262F5772">
            <w:pPr>
              <w:pStyle w:val="6"/>
              <w:spacing w:before="82" w:line="219" w:lineRule="auto"/>
              <w:ind w:left="55"/>
            </w:pPr>
            <w:r>
              <w:rPr>
                <w:spacing w:val="1"/>
              </w:rPr>
              <w:t>(3)不正当竞争的构成要件</w:t>
            </w:r>
          </w:p>
        </w:tc>
      </w:tr>
      <w:tr w14:paraId="7C38F3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9" w:hRule="atLeast"/>
        </w:trPr>
        <w:tc>
          <w:tcPr>
            <w:tcW w:w="1044" w:type="dxa"/>
            <w:vMerge w:val="continue"/>
            <w:tcBorders>
              <w:top w:val="nil"/>
              <w:bottom w:val="nil"/>
            </w:tcBorders>
            <w:textDirection w:val="tbRlV"/>
            <w:vAlign w:val="top"/>
          </w:tcPr>
          <w:p w14:paraId="7EF0C0DD">
            <w:pPr>
              <w:rPr>
                <w:rFonts w:ascii="Arial"/>
                <w:sz w:val="21"/>
              </w:rPr>
            </w:pPr>
          </w:p>
        </w:tc>
        <w:tc>
          <w:tcPr>
            <w:tcW w:w="1468" w:type="dxa"/>
            <w:vMerge w:val="continue"/>
            <w:tcBorders>
              <w:top w:val="nil"/>
              <w:bottom w:val="nil"/>
            </w:tcBorders>
            <w:vAlign w:val="top"/>
          </w:tcPr>
          <w:p w14:paraId="40363806">
            <w:pPr>
              <w:rPr>
                <w:rFonts w:ascii="Arial"/>
                <w:sz w:val="21"/>
              </w:rPr>
            </w:pPr>
          </w:p>
        </w:tc>
        <w:tc>
          <w:tcPr>
            <w:tcW w:w="2027" w:type="dxa"/>
            <w:vAlign w:val="top"/>
          </w:tcPr>
          <w:p w14:paraId="714296F2">
            <w:pPr>
              <w:spacing w:line="301" w:lineRule="auto"/>
              <w:rPr>
                <w:rFonts w:ascii="Arial"/>
                <w:sz w:val="21"/>
              </w:rPr>
            </w:pPr>
          </w:p>
          <w:p w14:paraId="143833A7">
            <w:pPr>
              <w:pStyle w:val="6"/>
              <w:spacing w:before="68" w:line="219" w:lineRule="auto"/>
              <w:ind w:left="273"/>
            </w:pPr>
            <w:r>
              <w:rPr>
                <w:spacing w:val="1"/>
              </w:rPr>
              <w:t>2.不正当竞争行为</w:t>
            </w:r>
          </w:p>
        </w:tc>
        <w:tc>
          <w:tcPr>
            <w:tcW w:w="4570" w:type="dxa"/>
            <w:vAlign w:val="top"/>
          </w:tcPr>
          <w:p w14:paraId="4CB03878">
            <w:pPr>
              <w:pStyle w:val="6"/>
              <w:spacing w:before="90" w:line="248" w:lineRule="auto"/>
              <w:ind w:left="55" w:right="253" w:firstLine="40"/>
              <w:jc w:val="both"/>
            </w:pPr>
            <w:r>
              <w:t>混淆行为、商业贿赂、虚假宣传、侵犯商业秘</w:t>
            </w:r>
            <w:r>
              <w:rPr>
                <w:spacing w:val="9"/>
              </w:rPr>
              <w:t xml:space="preserve"> </w:t>
            </w:r>
            <w:r>
              <w:rPr>
                <w:spacing w:val="1"/>
              </w:rPr>
              <w:t>密、不当有奖销售、诋毁商誉、网络不正当竞</w:t>
            </w:r>
            <w:r>
              <w:rPr>
                <w:spacing w:val="10"/>
              </w:rPr>
              <w:t xml:space="preserve"> </w:t>
            </w:r>
            <w:r>
              <w:t>争行为的界定和相关情形</w:t>
            </w:r>
          </w:p>
        </w:tc>
      </w:tr>
      <w:tr w14:paraId="7408B4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9" w:hRule="atLeast"/>
        </w:trPr>
        <w:tc>
          <w:tcPr>
            <w:tcW w:w="1044" w:type="dxa"/>
            <w:vMerge w:val="continue"/>
            <w:tcBorders>
              <w:top w:val="nil"/>
              <w:bottom w:val="nil"/>
            </w:tcBorders>
            <w:textDirection w:val="tbRlV"/>
            <w:vAlign w:val="top"/>
          </w:tcPr>
          <w:p w14:paraId="5F9AD87D">
            <w:pPr>
              <w:rPr>
                <w:rFonts w:ascii="Arial"/>
                <w:sz w:val="21"/>
              </w:rPr>
            </w:pPr>
          </w:p>
        </w:tc>
        <w:tc>
          <w:tcPr>
            <w:tcW w:w="1468" w:type="dxa"/>
            <w:vMerge w:val="continue"/>
            <w:tcBorders>
              <w:top w:val="nil"/>
              <w:bottom w:val="nil"/>
            </w:tcBorders>
            <w:vAlign w:val="top"/>
          </w:tcPr>
          <w:p w14:paraId="70D1E892">
            <w:pPr>
              <w:rPr>
                <w:rFonts w:ascii="Arial"/>
                <w:sz w:val="21"/>
              </w:rPr>
            </w:pPr>
          </w:p>
        </w:tc>
        <w:tc>
          <w:tcPr>
            <w:tcW w:w="2027" w:type="dxa"/>
            <w:vAlign w:val="top"/>
          </w:tcPr>
          <w:p w14:paraId="0E81D687">
            <w:pPr>
              <w:pStyle w:val="6"/>
              <w:spacing w:before="72" w:line="258" w:lineRule="auto"/>
              <w:ind w:left="273"/>
            </w:pPr>
            <w:r>
              <w:rPr>
                <w:spacing w:val="-16"/>
              </w:rPr>
              <w:t>3.对涉嫌</w:t>
            </w:r>
            <w:r>
              <w:rPr>
                <w:spacing w:val="-15"/>
              </w:rPr>
              <w:t>不正当竞</w:t>
            </w:r>
            <w:r>
              <w:rPr>
                <w:spacing w:val="-10"/>
              </w:rPr>
              <w:t>争</w:t>
            </w:r>
            <w:r>
              <w:rPr>
                <w:spacing w:val="2"/>
              </w:rPr>
              <w:t xml:space="preserve"> </w:t>
            </w:r>
            <w:r>
              <w:rPr>
                <w:spacing w:val="1"/>
              </w:rPr>
              <w:t>行为的调查</w:t>
            </w:r>
          </w:p>
        </w:tc>
        <w:tc>
          <w:tcPr>
            <w:tcW w:w="4570" w:type="dxa"/>
            <w:vAlign w:val="top"/>
          </w:tcPr>
          <w:p w14:paraId="1D1F4870">
            <w:pPr>
              <w:pStyle w:val="6"/>
              <w:spacing w:before="232" w:line="219" w:lineRule="auto"/>
              <w:ind w:left="55"/>
            </w:pPr>
            <w:r>
              <w:rPr>
                <w:spacing w:val="-1"/>
              </w:rPr>
              <w:t>调查不正当竞争行为的措施</w:t>
            </w:r>
          </w:p>
        </w:tc>
      </w:tr>
      <w:tr w14:paraId="5FA53A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1044" w:type="dxa"/>
            <w:vMerge w:val="continue"/>
            <w:tcBorders>
              <w:top w:val="nil"/>
              <w:bottom w:val="nil"/>
            </w:tcBorders>
            <w:textDirection w:val="tbRlV"/>
            <w:vAlign w:val="top"/>
          </w:tcPr>
          <w:p w14:paraId="064EDF52">
            <w:pPr>
              <w:rPr>
                <w:rFonts w:ascii="Arial"/>
                <w:sz w:val="21"/>
              </w:rPr>
            </w:pPr>
          </w:p>
        </w:tc>
        <w:tc>
          <w:tcPr>
            <w:tcW w:w="1468" w:type="dxa"/>
            <w:vMerge w:val="continue"/>
            <w:tcBorders>
              <w:top w:val="nil"/>
            </w:tcBorders>
            <w:vAlign w:val="top"/>
          </w:tcPr>
          <w:p w14:paraId="0D26D339">
            <w:pPr>
              <w:rPr>
                <w:rFonts w:ascii="Arial"/>
                <w:sz w:val="21"/>
              </w:rPr>
            </w:pPr>
          </w:p>
        </w:tc>
        <w:tc>
          <w:tcPr>
            <w:tcW w:w="2027" w:type="dxa"/>
            <w:vAlign w:val="top"/>
          </w:tcPr>
          <w:p w14:paraId="40DA80C8">
            <w:pPr>
              <w:pStyle w:val="6"/>
              <w:spacing w:before="93" w:line="258" w:lineRule="auto"/>
              <w:ind w:left="273"/>
            </w:pPr>
            <w:r>
              <w:rPr>
                <w:spacing w:val="-16"/>
              </w:rPr>
              <w:t>4.网络反</w:t>
            </w:r>
            <w:r>
              <w:rPr>
                <w:spacing w:val="-15"/>
              </w:rPr>
              <w:t>不正当竞</w:t>
            </w:r>
            <w:r>
              <w:rPr>
                <w:spacing w:val="-10"/>
              </w:rPr>
              <w:t>争</w:t>
            </w:r>
            <w:r>
              <w:rPr>
                <w:spacing w:val="2"/>
              </w:rPr>
              <w:t xml:space="preserve"> </w:t>
            </w:r>
            <w:r>
              <w:rPr>
                <w:spacing w:val="4"/>
              </w:rPr>
              <w:t>的规定</w:t>
            </w:r>
          </w:p>
        </w:tc>
        <w:tc>
          <w:tcPr>
            <w:tcW w:w="4570" w:type="dxa"/>
            <w:vAlign w:val="top"/>
          </w:tcPr>
          <w:p w14:paraId="3F690738">
            <w:pPr>
              <w:pStyle w:val="6"/>
              <w:spacing w:before="243" w:line="219" w:lineRule="auto"/>
            </w:pPr>
            <w:r>
              <w:rPr>
                <w:spacing w:val="-3"/>
              </w:rPr>
              <w:t>《网络反不正当竞争暂行规定》的相关内容</w:t>
            </w:r>
          </w:p>
        </w:tc>
      </w:tr>
      <w:tr w14:paraId="46AB48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1044" w:type="dxa"/>
            <w:vMerge w:val="continue"/>
            <w:tcBorders>
              <w:top w:val="nil"/>
              <w:bottom w:val="nil"/>
            </w:tcBorders>
            <w:textDirection w:val="tbRlV"/>
            <w:vAlign w:val="top"/>
          </w:tcPr>
          <w:p w14:paraId="74E2B53C">
            <w:pPr>
              <w:rPr>
                <w:rFonts w:ascii="Arial"/>
                <w:sz w:val="21"/>
              </w:rPr>
            </w:pPr>
          </w:p>
        </w:tc>
        <w:tc>
          <w:tcPr>
            <w:tcW w:w="1468" w:type="dxa"/>
            <w:vMerge w:val="restart"/>
            <w:tcBorders>
              <w:bottom w:val="nil"/>
            </w:tcBorders>
            <w:vAlign w:val="top"/>
          </w:tcPr>
          <w:p w14:paraId="52F5A326">
            <w:pPr>
              <w:spacing w:line="258" w:lineRule="auto"/>
              <w:rPr>
                <w:rFonts w:ascii="Arial"/>
                <w:sz w:val="21"/>
              </w:rPr>
            </w:pPr>
          </w:p>
          <w:p w14:paraId="426FE283">
            <w:pPr>
              <w:spacing w:line="258" w:lineRule="auto"/>
              <w:rPr>
                <w:rFonts w:ascii="Arial"/>
                <w:sz w:val="21"/>
              </w:rPr>
            </w:pPr>
          </w:p>
          <w:p w14:paraId="719451FC">
            <w:pPr>
              <w:spacing w:line="258" w:lineRule="auto"/>
              <w:rPr>
                <w:rFonts w:ascii="Arial"/>
                <w:sz w:val="21"/>
              </w:rPr>
            </w:pPr>
          </w:p>
          <w:p w14:paraId="7F10CDD7">
            <w:pPr>
              <w:spacing w:line="258" w:lineRule="auto"/>
              <w:rPr>
                <w:rFonts w:ascii="Arial"/>
                <w:sz w:val="21"/>
              </w:rPr>
            </w:pPr>
          </w:p>
          <w:p w14:paraId="1D3D6869">
            <w:pPr>
              <w:spacing w:line="258" w:lineRule="auto"/>
              <w:rPr>
                <w:rFonts w:ascii="Arial"/>
                <w:sz w:val="21"/>
              </w:rPr>
            </w:pPr>
          </w:p>
          <w:p w14:paraId="06532111">
            <w:pPr>
              <w:spacing w:line="258" w:lineRule="auto"/>
              <w:rPr>
                <w:rFonts w:ascii="Arial"/>
                <w:sz w:val="21"/>
              </w:rPr>
            </w:pPr>
          </w:p>
          <w:p w14:paraId="5DD1288F">
            <w:pPr>
              <w:spacing w:line="258" w:lineRule="auto"/>
              <w:rPr>
                <w:rFonts w:ascii="Arial"/>
                <w:sz w:val="21"/>
              </w:rPr>
            </w:pPr>
          </w:p>
          <w:p w14:paraId="0CFE768E">
            <w:pPr>
              <w:spacing w:line="258" w:lineRule="auto"/>
              <w:rPr>
                <w:rFonts w:ascii="Arial"/>
                <w:sz w:val="21"/>
              </w:rPr>
            </w:pPr>
          </w:p>
          <w:p w14:paraId="02F86952">
            <w:pPr>
              <w:spacing w:line="258" w:lineRule="auto"/>
              <w:rPr>
                <w:rFonts w:ascii="Arial"/>
                <w:sz w:val="21"/>
              </w:rPr>
            </w:pPr>
          </w:p>
          <w:p w14:paraId="3D845CD6">
            <w:pPr>
              <w:pStyle w:val="6"/>
              <w:spacing w:before="68" w:line="300" w:lineRule="auto"/>
              <w:ind w:left="51" w:right="67" w:firstLine="9"/>
            </w:pPr>
            <w:r>
              <w:rPr>
                <w:spacing w:val="-18"/>
              </w:rPr>
              <w:t>(</w:t>
            </w:r>
            <w:r>
              <w:rPr>
                <w:spacing w:val="-29"/>
              </w:rPr>
              <w:t xml:space="preserve"> </w:t>
            </w:r>
            <w:r>
              <w:rPr>
                <w:spacing w:val="-18"/>
              </w:rPr>
              <w:t>五</w:t>
            </w:r>
            <w:r>
              <w:rPr>
                <w:spacing w:val="-31"/>
              </w:rPr>
              <w:t xml:space="preserve"> </w:t>
            </w:r>
            <w:r>
              <w:rPr>
                <w:spacing w:val="-18"/>
              </w:rPr>
              <w:t>)</w:t>
            </w:r>
            <w:r>
              <w:rPr>
                <w:spacing w:val="-28"/>
              </w:rPr>
              <w:t xml:space="preserve"> </w:t>
            </w:r>
            <w:r>
              <w:rPr>
                <w:spacing w:val="-18"/>
              </w:rPr>
              <w:t>消</w:t>
            </w:r>
            <w:r>
              <w:rPr>
                <w:spacing w:val="-20"/>
              </w:rPr>
              <w:t xml:space="preserve"> </w:t>
            </w:r>
            <w:r>
              <w:rPr>
                <w:spacing w:val="-18"/>
              </w:rPr>
              <w:t>费</w:t>
            </w:r>
            <w:r>
              <w:rPr>
                <w:spacing w:val="-31"/>
              </w:rPr>
              <w:t xml:space="preserve"> </w:t>
            </w:r>
            <w:r>
              <w:rPr>
                <w:spacing w:val="-18"/>
              </w:rPr>
              <w:t>者</w:t>
            </w:r>
            <w:r>
              <w:t xml:space="preserve"> </w:t>
            </w:r>
            <w:r>
              <w:rPr>
                <w:spacing w:val="3"/>
              </w:rPr>
              <w:t>权益保护</w:t>
            </w:r>
          </w:p>
        </w:tc>
        <w:tc>
          <w:tcPr>
            <w:tcW w:w="2027" w:type="dxa"/>
            <w:vAlign w:val="top"/>
          </w:tcPr>
          <w:p w14:paraId="167A23F0">
            <w:pPr>
              <w:pStyle w:val="6"/>
              <w:spacing w:before="254" w:line="291" w:lineRule="auto"/>
              <w:ind w:left="273"/>
            </w:pPr>
            <w:r>
              <w:rPr>
                <w:spacing w:val="-16"/>
              </w:rPr>
              <w:t>1.消费者权</w:t>
            </w:r>
            <w:r>
              <w:rPr>
                <w:spacing w:val="-15"/>
              </w:rPr>
              <w:t>益保护</w:t>
            </w:r>
            <w:r>
              <w:rPr>
                <w:spacing w:val="-9"/>
              </w:rPr>
              <w:t>立</w:t>
            </w:r>
            <w:r>
              <w:rPr>
                <w:spacing w:val="2"/>
              </w:rPr>
              <w:t xml:space="preserve"> </w:t>
            </w:r>
            <w:r>
              <w:rPr>
                <w:spacing w:val="3"/>
              </w:rPr>
              <w:t>法简介</w:t>
            </w:r>
          </w:p>
        </w:tc>
        <w:tc>
          <w:tcPr>
            <w:tcW w:w="4570" w:type="dxa"/>
            <w:vAlign w:val="top"/>
          </w:tcPr>
          <w:p w14:paraId="639E5A38">
            <w:pPr>
              <w:pStyle w:val="6"/>
              <w:spacing w:before="93" w:line="219" w:lineRule="auto"/>
              <w:ind w:left="55"/>
            </w:pPr>
            <w:r>
              <w:rPr>
                <w:spacing w:val="3"/>
              </w:rPr>
              <w:t>(1)法律体系</w:t>
            </w:r>
          </w:p>
          <w:p w14:paraId="72255F0B">
            <w:pPr>
              <w:pStyle w:val="6"/>
              <w:spacing w:before="71" w:line="221" w:lineRule="auto"/>
              <w:ind w:left="55"/>
            </w:pPr>
            <w:r>
              <w:rPr>
                <w:spacing w:val="4"/>
              </w:rPr>
              <w:t>(2)立法宗旨</w:t>
            </w:r>
          </w:p>
          <w:p w14:paraId="0B067346">
            <w:pPr>
              <w:pStyle w:val="6"/>
              <w:spacing w:before="87" w:line="216" w:lineRule="auto"/>
              <w:ind w:left="55"/>
            </w:pPr>
            <w:r>
              <w:t>(3)消费者权益保护立法的适用对象</w:t>
            </w:r>
          </w:p>
        </w:tc>
      </w:tr>
      <w:tr w14:paraId="750FAB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9" w:hRule="atLeast"/>
        </w:trPr>
        <w:tc>
          <w:tcPr>
            <w:tcW w:w="1044" w:type="dxa"/>
            <w:vMerge w:val="continue"/>
            <w:tcBorders>
              <w:top w:val="nil"/>
              <w:bottom w:val="nil"/>
            </w:tcBorders>
            <w:textDirection w:val="tbRlV"/>
            <w:vAlign w:val="top"/>
          </w:tcPr>
          <w:p w14:paraId="447A3685">
            <w:pPr>
              <w:rPr>
                <w:rFonts w:ascii="Arial"/>
                <w:sz w:val="21"/>
              </w:rPr>
            </w:pPr>
          </w:p>
        </w:tc>
        <w:tc>
          <w:tcPr>
            <w:tcW w:w="1468" w:type="dxa"/>
            <w:vMerge w:val="continue"/>
            <w:tcBorders>
              <w:top w:val="nil"/>
              <w:bottom w:val="nil"/>
            </w:tcBorders>
            <w:vAlign w:val="top"/>
          </w:tcPr>
          <w:p w14:paraId="3DA4E7B3">
            <w:pPr>
              <w:rPr>
                <w:rFonts w:ascii="Arial"/>
                <w:sz w:val="21"/>
              </w:rPr>
            </w:pPr>
          </w:p>
        </w:tc>
        <w:tc>
          <w:tcPr>
            <w:tcW w:w="2027" w:type="dxa"/>
            <w:vAlign w:val="top"/>
          </w:tcPr>
          <w:p w14:paraId="3E485943">
            <w:pPr>
              <w:spacing w:line="294" w:lineRule="auto"/>
              <w:rPr>
                <w:rFonts w:ascii="Arial"/>
                <w:sz w:val="21"/>
              </w:rPr>
            </w:pPr>
          </w:p>
          <w:p w14:paraId="64953202">
            <w:pPr>
              <w:pStyle w:val="6"/>
              <w:spacing w:before="68" w:line="219" w:lineRule="auto"/>
              <w:ind w:left="273"/>
            </w:pPr>
            <w:r>
              <w:rPr>
                <w:spacing w:val="1"/>
              </w:rPr>
              <w:t>2.消费者的权利</w:t>
            </w:r>
          </w:p>
        </w:tc>
        <w:tc>
          <w:tcPr>
            <w:tcW w:w="4570" w:type="dxa"/>
            <w:vAlign w:val="top"/>
          </w:tcPr>
          <w:p w14:paraId="424A65B5">
            <w:pPr>
              <w:pStyle w:val="6"/>
              <w:spacing w:before="103" w:line="239" w:lineRule="auto"/>
              <w:ind w:left="55" w:right="254" w:firstLine="40"/>
              <w:jc w:val="both"/>
            </w:pPr>
            <w:r>
              <w:t>安全保障权、真相知悉权、自主选择权、公平</w:t>
            </w:r>
            <w:r>
              <w:rPr>
                <w:spacing w:val="8"/>
              </w:rPr>
              <w:t xml:space="preserve"> </w:t>
            </w:r>
            <w:r>
              <w:rPr>
                <w:spacing w:val="2"/>
              </w:rPr>
              <w:t>交易权、获取赔偿权、维权结社权、知识获取</w:t>
            </w:r>
            <w:r>
              <w:rPr>
                <w:spacing w:val="8"/>
              </w:rPr>
              <w:t xml:space="preserve"> </w:t>
            </w:r>
            <w:r>
              <w:rPr>
                <w:spacing w:val="-1"/>
              </w:rPr>
              <w:t>权、隐私保护权、监督举报权的主要内容</w:t>
            </w:r>
          </w:p>
        </w:tc>
      </w:tr>
      <w:tr w14:paraId="220695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38" w:hRule="atLeast"/>
        </w:trPr>
        <w:tc>
          <w:tcPr>
            <w:tcW w:w="1044" w:type="dxa"/>
            <w:vMerge w:val="continue"/>
            <w:tcBorders>
              <w:top w:val="nil"/>
              <w:bottom w:val="nil"/>
            </w:tcBorders>
            <w:textDirection w:val="tbRlV"/>
            <w:vAlign w:val="top"/>
          </w:tcPr>
          <w:p w14:paraId="540A66BB">
            <w:pPr>
              <w:rPr>
                <w:rFonts w:ascii="Arial"/>
                <w:sz w:val="21"/>
              </w:rPr>
            </w:pPr>
          </w:p>
        </w:tc>
        <w:tc>
          <w:tcPr>
            <w:tcW w:w="1468" w:type="dxa"/>
            <w:vMerge w:val="continue"/>
            <w:tcBorders>
              <w:top w:val="nil"/>
              <w:bottom w:val="nil"/>
            </w:tcBorders>
            <w:vAlign w:val="top"/>
          </w:tcPr>
          <w:p w14:paraId="627D8A89">
            <w:pPr>
              <w:rPr>
                <w:rFonts w:ascii="Arial"/>
                <w:sz w:val="21"/>
              </w:rPr>
            </w:pPr>
          </w:p>
        </w:tc>
        <w:tc>
          <w:tcPr>
            <w:tcW w:w="2027" w:type="dxa"/>
            <w:vAlign w:val="top"/>
          </w:tcPr>
          <w:p w14:paraId="5C5D5F68">
            <w:pPr>
              <w:spacing w:line="250" w:lineRule="auto"/>
              <w:rPr>
                <w:rFonts w:ascii="Arial"/>
                <w:sz w:val="21"/>
              </w:rPr>
            </w:pPr>
          </w:p>
          <w:p w14:paraId="00EADBB3">
            <w:pPr>
              <w:spacing w:line="250" w:lineRule="auto"/>
              <w:rPr>
                <w:rFonts w:ascii="Arial"/>
                <w:sz w:val="21"/>
              </w:rPr>
            </w:pPr>
          </w:p>
          <w:p w14:paraId="134F503E">
            <w:pPr>
              <w:spacing w:line="250" w:lineRule="auto"/>
              <w:rPr>
                <w:rFonts w:ascii="Arial"/>
                <w:sz w:val="21"/>
              </w:rPr>
            </w:pPr>
          </w:p>
          <w:p w14:paraId="6BA789FC">
            <w:pPr>
              <w:spacing w:line="251" w:lineRule="auto"/>
              <w:rPr>
                <w:rFonts w:ascii="Arial"/>
                <w:sz w:val="21"/>
              </w:rPr>
            </w:pPr>
          </w:p>
          <w:p w14:paraId="5BD2FAFD">
            <w:pPr>
              <w:pStyle w:val="6"/>
              <w:spacing w:before="68" w:line="219" w:lineRule="auto"/>
              <w:ind w:left="273"/>
            </w:pPr>
            <w:r>
              <w:rPr>
                <w:spacing w:val="1"/>
              </w:rPr>
              <w:t>3.经营者的义务</w:t>
            </w:r>
          </w:p>
        </w:tc>
        <w:tc>
          <w:tcPr>
            <w:tcW w:w="4570" w:type="dxa"/>
            <w:vAlign w:val="top"/>
          </w:tcPr>
          <w:p w14:paraId="239AE834">
            <w:pPr>
              <w:pStyle w:val="6"/>
              <w:spacing w:before="95" w:line="219" w:lineRule="auto"/>
              <w:ind w:left="96"/>
            </w:pPr>
            <w:r>
              <w:t>履行义务的义务、接受监督的义务、保证安全</w:t>
            </w:r>
          </w:p>
          <w:p w14:paraId="14AC7B12">
            <w:pPr>
              <w:pStyle w:val="6"/>
              <w:spacing w:before="29" w:line="219" w:lineRule="auto"/>
              <w:ind w:left="96"/>
            </w:pPr>
            <w:r>
              <w:t>的义务、提供准确信息的义务、真实标记的义</w:t>
            </w:r>
          </w:p>
          <w:p w14:paraId="59FF9245">
            <w:pPr>
              <w:pStyle w:val="6"/>
              <w:spacing w:before="32" w:line="219" w:lineRule="auto"/>
              <w:ind w:left="96"/>
            </w:pPr>
            <w:r>
              <w:t>务、出具凭证的义务、保证质量的义务、履行</w:t>
            </w:r>
          </w:p>
          <w:p w14:paraId="36C01DEA">
            <w:pPr>
              <w:pStyle w:val="6"/>
              <w:spacing w:before="30" w:line="249" w:lineRule="auto"/>
              <w:ind w:left="123" w:right="33" w:hanging="124"/>
            </w:pPr>
            <w:r>
              <w:rPr>
                <w:spacing w:val="5"/>
              </w:rPr>
              <w:t>“三包”或其他责任的义务、不得单方作出对消</w:t>
            </w:r>
            <w:r>
              <w:rPr>
                <w:spacing w:val="10"/>
              </w:rPr>
              <w:t xml:space="preserve"> </w:t>
            </w:r>
            <w:r>
              <w:rPr>
                <w:spacing w:val="1"/>
              </w:rPr>
              <w:t>费者不利规定的义务、不得侵犯消费者人身自</w:t>
            </w:r>
            <w:r>
              <w:rPr>
                <w:spacing w:val="3"/>
              </w:rPr>
              <w:t xml:space="preserve">  </w:t>
            </w:r>
            <w:r>
              <w:t>由权利的义务、为消费者提供相关服务信息的</w:t>
            </w:r>
          </w:p>
          <w:p w14:paraId="0D27D43A">
            <w:pPr>
              <w:pStyle w:val="6"/>
              <w:spacing w:line="231" w:lineRule="auto"/>
              <w:ind w:left="55" w:right="228" w:firstLine="60"/>
            </w:pPr>
            <w:r>
              <w:t>义务和依法收集、使用、保护消费者个人信息</w:t>
            </w:r>
            <w:r>
              <w:rPr>
                <w:spacing w:val="14"/>
              </w:rPr>
              <w:t xml:space="preserve"> </w:t>
            </w:r>
            <w:r>
              <w:rPr>
                <w:spacing w:val="1"/>
              </w:rPr>
              <w:t>的义务的主要内容</w:t>
            </w:r>
          </w:p>
        </w:tc>
      </w:tr>
      <w:tr w14:paraId="0C5AE0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1044" w:type="dxa"/>
            <w:vMerge w:val="continue"/>
            <w:tcBorders>
              <w:top w:val="nil"/>
            </w:tcBorders>
            <w:textDirection w:val="tbRlV"/>
            <w:vAlign w:val="top"/>
          </w:tcPr>
          <w:p w14:paraId="59310AD1">
            <w:pPr>
              <w:rPr>
                <w:rFonts w:ascii="Arial"/>
                <w:sz w:val="21"/>
              </w:rPr>
            </w:pPr>
          </w:p>
        </w:tc>
        <w:tc>
          <w:tcPr>
            <w:tcW w:w="1468" w:type="dxa"/>
            <w:vMerge w:val="continue"/>
            <w:tcBorders>
              <w:top w:val="nil"/>
            </w:tcBorders>
            <w:vAlign w:val="top"/>
          </w:tcPr>
          <w:p w14:paraId="5406882D">
            <w:pPr>
              <w:rPr>
                <w:rFonts w:ascii="Arial"/>
                <w:sz w:val="21"/>
              </w:rPr>
            </w:pPr>
          </w:p>
        </w:tc>
        <w:tc>
          <w:tcPr>
            <w:tcW w:w="2027" w:type="dxa"/>
            <w:vAlign w:val="top"/>
          </w:tcPr>
          <w:p w14:paraId="4573D27B">
            <w:pPr>
              <w:pStyle w:val="6"/>
              <w:spacing w:before="258" w:line="284" w:lineRule="auto"/>
              <w:ind w:left="273"/>
            </w:pPr>
            <w:r>
              <w:rPr>
                <w:spacing w:val="-15"/>
              </w:rPr>
              <w:t>4.消费者权益的保护</w:t>
            </w:r>
            <w:r>
              <w:rPr>
                <w:spacing w:val="2"/>
              </w:rPr>
              <w:t xml:space="preserve"> </w:t>
            </w:r>
            <w:r>
              <w:rPr>
                <w:spacing w:val="-3"/>
              </w:rPr>
              <w:t>措施</w:t>
            </w:r>
          </w:p>
        </w:tc>
        <w:tc>
          <w:tcPr>
            <w:tcW w:w="4570" w:type="dxa"/>
            <w:vAlign w:val="top"/>
          </w:tcPr>
          <w:p w14:paraId="688E094A">
            <w:pPr>
              <w:pStyle w:val="6"/>
              <w:spacing w:before="76" w:line="255" w:lineRule="auto"/>
              <w:ind w:left="484" w:right="387" w:hanging="429"/>
            </w:pPr>
            <w:r>
              <w:rPr>
                <w:spacing w:val="1"/>
              </w:rPr>
              <w:t>(1)政府及其有关部门落实消费者权益保护的</w:t>
            </w:r>
            <w:r>
              <w:t xml:space="preserve"> </w:t>
            </w:r>
            <w:r>
              <w:rPr>
                <w:spacing w:val="4"/>
              </w:rPr>
              <w:t>责任</w:t>
            </w:r>
          </w:p>
          <w:p w14:paraId="3741A3B7">
            <w:pPr>
              <w:pStyle w:val="6"/>
              <w:spacing w:before="80" w:line="219" w:lineRule="auto"/>
              <w:ind w:left="55"/>
            </w:pPr>
            <w:r>
              <w:rPr>
                <w:spacing w:val="1"/>
              </w:rPr>
              <w:t>(2)抽查检验与控制缺陷产品</w:t>
            </w:r>
          </w:p>
        </w:tc>
      </w:tr>
      <w:tr w14:paraId="77856B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4" w:hRule="atLeast"/>
        </w:trPr>
        <w:tc>
          <w:tcPr>
            <w:tcW w:w="1044" w:type="dxa"/>
            <w:vAlign w:val="top"/>
          </w:tcPr>
          <w:p w14:paraId="27B5C0D6">
            <w:pPr>
              <w:pStyle w:val="6"/>
              <w:spacing w:before="98" w:line="283" w:lineRule="auto"/>
              <w:ind w:left="94" w:right="107" w:firstLine="100"/>
            </w:pPr>
            <w:r>
              <w:rPr>
                <w:spacing w:val="3"/>
              </w:rPr>
              <w:t>九医疗</w:t>
            </w:r>
            <w:r>
              <w:t xml:space="preserve">  </w:t>
            </w:r>
            <w:r>
              <w:rPr>
                <w:spacing w:val="-3"/>
              </w:rPr>
              <w:t>器械、化</w:t>
            </w:r>
          </w:p>
          <w:p w14:paraId="6595C02D">
            <w:pPr>
              <w:pStyle w:val="6"/>
              <w:spacing w:before="5" w:line="276" w:lineRule="auto"/>
              <w:ind w:left="194" w:right="107" w:hanging="100"/>
            </w:pPr>
            <w:r>
              <w:rPr>
                <w:spacing w:val="-3"/>
              </w:rPr>
              <w:t>妆品和特</w:t>
            </w:r>
            <w:r>
              <w:rPr>
                <w:spacing w:val="2"/>
              </w:rPr>
              <w:t xml:space="preserve"> </w:t>
            </w:r>
            <w:r>
              <w:rPr>
                <w:spacing w:val="7"/>
              </w:rPr>
              <w:t>殊食品</w:t>
            </w:r>
          </w:p>
          <w:p w14:paraId="3D5DDC88">
            <w:pPr>
              <w:pStyle w:val="6"/>
              <w:spacing w:before="3" w:line="219" w:lineRule="auto"/>
              <w:ind w:left="305"/>
            </w:pPr>
            <w:r>
              <w:rPr>
                <w:spacing w:val="3"/>
              </w:rPr>
              <w:t>管理</w:t>
            </w:r>
          </w:p>
        </w:tc>
        <w:tc>
          <w:tcPr>
            <w:tcW w:w="1468" w:type="dxa"/>
            <w:vAlign w:val="top"/>
          </w:tcPr>
          <w:p w14:paraId="4152CD5A">
            <w:pPr>
              <w:spacing w:line="254" w:lineRule="auto"/>
              <w:rPr>
                <w:rFonts w:ascii="Arial"/>
                <w:sz w:val="21"/>
              </w:rPr>
            </w:pPr>
          </w:p>
          <w:p w14:paraId="2358D70E">
            <w:pPr>
              <w:spacing w:line="254" w:lineRule="auto"/>
              <w:rPr>
                <w:rFonts w:ascii="Arial"/>
                <w:sz w:val="21"/>
              </w:rPr>
            </w:pPr>
          </w:p>
          <w:p w14:paraId="3DC068CF">
            <w:pPr>
              <w:pStyle w:val="6"/>
              <w:spacing w:before="69" w:line="291" w:lineRule="auto"/>
              <w:ind w:left="60" w:right="47" w:hanging="19"/>
            </w:pPr>
            <w:r>
              <w:rPr>
                <w:spacing w:val="-17"/>
              </w:rPr>
              <w:t>(</w:t>
            </w:r>
            <w:r>
              <w:rPr>
                <w:spacing w:val="-19"/>
              </w:rPr>
              <w:t xml:space="preserve"> </w:t>
            </w:r>
            <w:r>
              <w:rPr>
                <w:spacing w:val="-17"/>
              </w:rPr>
              <w:t>一</w:t>
            </w:r>
            <w:r>
              <w:rPr>
                <w:spacing w:val="-24"/>
              </w:rPr>
              <w:t xml:space="preserve"> </w:t>
            </w:r>
            <w:r>
              <w:rPr>
                <w:spacing w:val="-17"/>
              </w:rPr>
              <w:t>)</w:t>
            </w:r>
            <w:r>
              <w:rPr>
                <w:spacing w:val="-14"/>
              </w:rPr>
              <w:t xml:space="preserve"> </w:t>
            </w:r>
            <w:r>
              <w:rPr>
                <w:spacing w:val="-17"/>
              </w:rPr>
              <w:t>医</w:t>
            </w:r>
            <w:r>
              <w:rPr>
                <w:spacing w:val="-24"/>
              </w:rPr>
              <w:t xml:space="preserve"> </w:t>
            </w:r>
            <w:r>
              <w:rPr>
                <w:spacing w:val="-17"/>
              </w:rPr>
              <w:t>疗</w:t>
            </w:r>
            <w:r>
              <w:rPr>
                <w:spacing w:val="-24"/>
              </w:rPr>
              <w:t xml:space="preserve"> </w:t>
            </w:r>
            <w:r>
              <w:rPr>
                <w:spacing w:val="-17"/>
              </w:rPr>
              <w:t>器</w:t>
            </w:r>
            <w:r>
              <w:t xml:space="preserve"> </w:t>
            </w:r>
            <w:r>
              <w:rPr>
                <w:spacing w:val="-2"/>
              </w:rPr>
              <w:t>械管理</w:t>
            </w:r>
          </w:p>
        </w:tc>
        <w:tc>
          <w:tcPr>
            <w:tcW w:w="2027" w:type="dxa"/>
            <w:vAlign w:val="top"/>
          </w:tcPr>
          <w:p w14:paraId="457214DB">
            <w:pPr>
              <w:spacing w:line="253" w:lineRule="auto"/>
              <w:rPr>
                <w:rFonts w:ascii="Arial"/>
                <w:sz w:val="21"/>
              </w:rPr>
            </w:pPr>
          </w:p>
          <w:p w14:paraId="52176659">
            <w:pPr>
              <w:spacing w:line="254" w:lineRule="auto"/>
              <w:rPr>
                <w:rFonts w:ascii="Arial"/>
                <w:sz w:val="21"/>
              </w:rPr>
            </w:pPr>
          </w:p>
          <w:p w14:paraId="5FEC674E">
            <w:pPr>
              <w:pStyle w:val="6"/>
              <w:spacing w:before="68" w:line="291" w:lineRule="auto"/>
              <w:ind w:left="273"/>
            </w:pPr>
            <w:r>
              <w:rPr>
                <w:spacing w:val="-16"/>
              </w:rPr>
              <w:t>1.医疗器</w:t>
            </w:r>
            <w:r>
              <w:rPr>
                <w:spacing w:val="-15"/>
              </w:rPr>
              <w:t>械管理的</w:t>
            </w:r>
            <w:r>
              <w:rPr>
                <w:spacing w:val="-10"/>
              </w:rPr>
              <w:t>基</w:t>
            </w:r>
            <w:r>
              <w:rPr>
                <w:spacing w:val="2"/>
              </w:rPr>
              <w:t xml:space="preserve"> </w:t>
            </w:r>
            <w:r>
              <w:rPr>
                <w:spacing w:val="-3"/>
              </w:rPr>
              <w:t>本概念</w:t>
            </w:r>
          </w:p>
        </w:tc>
        <w:tc>
          <w:tcPr>
            <w:tcW w:w="4570" w:type="dxa"/>
            <w:vAlign w:val="top"/>
          </w:tcPr>
          <w:p w14:paraId="5039C92C">
            <w:pPr>
              <w:pStyle w:val="6"/>
              <w:spacing w:before="238" w:line="219" w:lineRule="auto"/>
              <w:ind w:left="55"/>
            </w:pPr>
            <w:r>
              <w:rPr>
                <w:spacing w:val="1"/>
              </w:rPr>
              <w:t>(1)医疗器械的界定</w:t>
            </w:r>
          </w:p>
          <w:p w14:paraId="5E90DA23">
            <w:pPr>
              <w:pStyle w:val="6"/>
              <w:spacing w:before="90" w:line="219" w:lineRule="auto"/>
              <w:ind w:left="55"/>
            </w:pPr>
            <w:r>
              <w:rPr>
                <w:spacing w:val="1"/>
              </w:rPr>
              <w:t>(2)医疗器械分类管理</w:t>
            </w:r>
          </w:p>
          <w:p w14:paraId="177BC005">
            <w:pPr>
              <w:pStyle w:val="6"/>
              <w:spacing w:before="90" w:line="219" w:lineRule="auto"/>
              <w:ind w:left="55"/>
            </w:pPr>
            <w:r>
              <w:rPr>
                <w:spacing w:val="1"/>
              </w:rPr>
              <w:t>(3)医疗器械注册人、备案人</w:t>
            </w:r>
          </w:p>
          <w:p w14:paraId="1E9ECB49">
            <w:pPr>
              <w:pStyle w:val="6"/>
              <w:spacing w:before="51" w:line="219" w:lineRule="auto"/>
              <w:ind w:left="55"/>
            </w:pPr>
            <w:r>
              <w:rPr>
                <w:spacing w:val="2"/>
              </w:rPr>
              <w:t>(4)医疗器械管理部门</w:t>
            </w:r>
          </w:p>
        </w:tc>
      </w:tr>
    </w:tbl>
    <w:p w14:paraId="71C31F34">
      <w:pPr>
        <w:pStyle w:val="2"/>
      </w:pPr>
    </w:p>
    <w:p w14:paraId="08759324">
      <w:pPr>
        <w:sectPr>
          <w:footerReference r:id="rId23" w:type="default"/>
          <w:pgSz w:w="12250" w:h="16500"/>
          <w:pgMar w:top="1402" w:right="1505" w:bottom="1124" w:left="1624" w:header="0" w:footer="989" w:gutter="0"/>
          <w:cols w:space="720" w:num="1"/>
        </w:sectPr>
      </w:pPr>
    </w:p>
    <w:p w14:paraId="4821E1E7">
      <w:pPr>
        <w:spacing w:before="166" w:line="206"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54"/>
        <w:gridCol w:w="1468"/>
        <w:gridCol w:w="2018"/>
        <w:gridCol w:w="4570"/>
      </w:tblGrid>
      <w:tr w14:paraId="3320D4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1054" w:type="dxa"/>
            <w:shd w:val="clear" w:color="auto" w:fill="D1D2D4"/>
            <w:vAlign w:val="top"/>
          </w:tcPr>
          <w:p w14:paraId="7051C445">
            <w:pPr>
              <w:pStyle w:val="6"/>
              <w:spacing w:before="91" w:line="220" w:lineRule="auto"/>
              <w:ind w:left="188"/>
              <w:rPr>
                <w:sz w:val="22"/>
                <w:szCs w:val="22"/>
              </w:rPr>
            </w:pPr>
            <w:r>
              <w:rPr>
                <w:b/>
                <w:bCs/>
                <w:spacing w:val="-5"/>
                <w:sz w:val="22"/>
                <w:szCs w:val="22"/>
              </w:rPr>
              <w:t>大单元</w:t>
            </w:r>
          </w:p>
        </w:tc>
        <w:tc>
          <w:tcPr>
            <w:tcW w:w="1468" w:type="dxa"/>
            <w:shd w:val="clear" w:color="auto" w:fill="D1D2D4"/>
            <w:vAlign w:val="top"/>
          </w:tcPr>
          <w:p w14:paraId="53AC40FE">
            <w:pPr>
              <w:pStyle w:val="6"/>
              <w:spacing w:before="91" w:line="220" w:lineRule="auto"/>
              <w:ind w:left="394"/>
              <w:rPr>
                <w:sz w:val="22"/>
                <w:szCs w:val="22"/>
              </w:rPr>
            </w:pPr>
            <w:r>
              <w:rPr>
                <w:b/>
                <w:bCs/>
                <w:spacing w:val="-6"/>
                <w:sz w:val="22"/>
                <w:szCs w:val="22"/>
              </w:rPr>
              <w:t>小单元</w:t>
            </w:r>
          </w:p>
        </w:tc>
        <w:tc>
          <w:tcPr>
            <w:tcW w:w="2018" w:type="dxa"/>
            <w:shd w:val="clear" w:color="auto" w:fill="D1D2D4"/>
            <w:vAlign w:val="top"/>
          </w:tcPr>
          <w:p w14:paraId="0F1BEE98">
            <w:pPr>
              <w:pStyle w:val="6"/>
              <w:spacing w:before="94" w:line="222" w:lineRule="auto"/>
              <w:ind w:left="786"/>
              <w:rPr>
                <w:sz w:val="22"/>
                <w:szCs w:val="22"/>
              </w:rPr>
            </w:pPr>
            <w:r>
              <w:rPr>
                <w:b/>
                <w:bCs/>
                <w:spacing w:val="15"/>
                <w:sz w:val="22"/>
                <w:szCs w:val="22"/>
              </w:rPr>
              <w:t>细目</w:t>
            </w:r>
          </w:p>
        </w:tc>
        <w:tc>
          <w:tcPr>
            <w:tcW w:w="4570" w:type="dxa"/>
            <w:shd w:val="clear" w:color="auto" w:fill="D1D2D4"/>
            <w:vAlign w:val="top"/>
          </w:tcPr>
          <w:p w14:paraId="373EBDF2">
            <w:pPr>
              <w:pStyle w:val="6"/>
              <w:spacing w:before="94" w:line="222" w:lineRule="auto"/>
              <w:ind w:left="2088"/>
              <w:rPr>
                <w:sz w:val="22"/>
                <w:szCs w:val="22"/>
              </w:rPr>
            </w:pPr>
            <w:r>
              <w:rPr>
                <w:b/>
                <w:bCs/>
                <w:spacing w:val="4"/>
                <w:sz w:val="22"/>
                <w:szCs w:val="22"/>
              </w:rPr>
              <w:t>要点</w:t>
            </w:r>
          </w:p>
        </w:tc>
      </w:tr>
      <w:tr w14:paraId="067314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88" w:hRule="atLeast"/>
        </w:trPr>
        <w:tc>
          <w:tcPr>
            <w:tcW w:w="1054" w:type="dxa"/>
            <w:vMerge w:val="restart"/>
            <w:tcBorders>
              <w:bottom w:val="nil"/>
            </w:tcBorders>
            <w:textDirection w:val="tbRlV"/>
            <w:vAlign w:val="top"/>
          </w:tcPr>
          <w:p w14:paraId="6326DCE4">
            <w:pPr>
              <w:spacing w:line="362" w:lineRule="auto"/>
              <w:rPr>
                <w:rFonts w:ascii="Arial"/>
                <w:sz w:val="21"/>
              </w:rPr>
            </w:pPr>
          </w:p>
          <w:p w14:paraId="07A759DA">
            <w:pPr>
              <w:pStyle w:val="6"/>
              <w:spacing w:before="73" w:line="202" w:lineRule="auto"/>
              <w:ind w:left="467"/>
              <w:rPr>
                <w:sz w:val="22"/>
                <w:szCs w:val="22"/>
              </w:rPr>
            </w:pPr>
            <w:r>
              <w:rPr>
                <w:spacing w:val="1"/>
                <w:sz w:val="22"/>
                <w:szCs w:val="22"/>
              </w:rPr>
              <w:t>九 医</w:t>
            </w:r>
            <w:r>
              <w:rPr>
                <w:spacing w:val="17"/>
                <w:sz w:val="22"/>
                <w:szCs w:val="22"/>
              </w:rPr>
              <w:t xml:space="preserve"> </w:t>
            </w:r>
            <w:r>
              <w:rPr>
                <w:spacing w:val="1"/>
                <w:sz w:val="22"/>
                <w:szCs w:val="22"/>
              </w:rPr>
              <w:t>疗</w:t>
            </w:r>
            <w:r>
              <w:rPr>
                <w:spacing w:val="17"/>
                <w:sz w:val="22"/>
                <w:szCs w:val="22"/>
              </w:rPr>
              <w:t xml:space="preserve"> </w:t>
            </w:r>
            <w:r>
              <w:rPr>
                <w:spacing w:val="1"/>
                <w:sz w:val="22"/>
                <w:szCs w:val="22"/>
              </w:rPr>
              <w:t>器</w:t>
            </w:r>
            <w:r>
              <w:rPr>
                <w:spacing w:val="17"/>
                <w:sz w:val="22"/>
                <w:szCs w:val="22"/>
              </w:rPr>
              <w:t xml:space="preserve"> </w:t>
            </w:r>
            <w:r>
              <w:rPr>
                <w:spacing w:val="1"/>
                <w:sz w:val="22"/>
                <w:szCs w:val="22"/>
              </w:rPr>
              <w:t>械</w:t>
            </w:r>
            <w:r>
              <w:rPr>
                <w:spacing w:val="17"/>
                <w:sz w:val="22"/>
                <w:szCs w:val="22"/>
              </w:rPr>
              <w:t xml:space="preserve"> </w:t>
            </w:r>
            <w:r>
              <w:rPr>
                <w:spacing w:val="1"/>
                <w:sz w:val="22"/>
                <w:szCs w:val="22"/>
              </w:rPr>
              <w:t>、</w:t>
            </w:r>
            <w:r>
              <w:rPr>
                <w:spacing w:val="17"/>
                <w:sz w:val="22"/>
                <w:szCs w:val="22"/>
              </w:rPr>
              <w:t xml:space="preserve"> </w:t>
            </w:r>
            <w:r>
              <w:rPr>
                <w:spacing w:val="1"/>
                <w:sz w:val="22"/>
                <w:szCs w:val="22"/>
              </w:rPr>
              <w:t>化</w:t>
            </w:r>
            <w:r>
              <w:rPr>
                <w:spacing w:val="18"/>
                <w:sz w:val="22"/>
                <w:szCs w:val="22"/>
              </w:rPr>
              <w:t xml:space="preserve"> </w:t>
            </w:r>
            <w:r>
              <w:rPr>
                <w:spacing w:val="1"/>
                <w:sz w:val="22"/>
                <w:szCs w:val="22"/>
              </w:rPr>
              <w:t>妆</w:t>
            </w:r>
            <w:r>
              <w:rPr>
                <w:spacing w:val="17"/>
                <w:sz w:val="22"/>
                <w:szCs w:val="22"/>
              </w:rPr>
              <w:t xml:space="preserve"> </w:t>
            </w:r>
            <w:r>
              <w:rPr>
                <w:spacing w:val="1"/>
                <w:sz w:val="22"/>
                <w:szCs w:val="22"/>
              </w:rPr>
              <w:t>品</w:t>
            </w:r>
            <w:r>
              <w:rPr>
                <w:spacing w:val="17"/>
                <w:sz w:val="22"/>
                <w:szCs w:val="22"/>
              </w:rPr>
              <w:t xml:space="preserve"> </w:t>
            </w:r>
            <w:r>
              <w:rPr>
                <w:spacing w:val="1"/>
                <w:sz w:val="22"/>
                <w:szCs w:val="22"/>
              </w:rPr>
              <w:t>和</w:t>
            </w:r>
            <w:r>
              <w:rPr>
                <w:spacing w:val="17"/>
                <w:sz w:val="22"/>
                <w:szCs w:val="22"/>
              </w:rPr>
              <w:t xml:space="preserve"> </w:t>
            </w:r>
            <w:r>
              <w:rPr>
                <w:spacing w:val="1"/>
                <w:sz w:val="22"/>
                <w:szCs w:val="22"/>
              </w:rPr>
              <w:t>特</w:t>
            </w:r>
            <w:r>
              <w:rPr>
                <w:spacing w:val="18"/>
                <w:sz w:val="22"/>
                <w:szCs w:val="22"/>
              </w:rPr>
              <w:t xml:space="preserve"> </w:t>
            </w:r>
            <w:r>
              <w:rPr>
                <w:spacing w:val="1"/>
                <w:sz w:val="22"/>
                <w:szCs w:val="22"/>
              </w:rPr>
              <w:t>殊</w:t>
            </w:r>
            <w:r>
              <w:rPr>
                <w:spacing w:val="17"/>
                <w:sz w:val="22"/>
                <w:szCs w:val="22"/>
              </w:rPr>
              <w:t xml:space="preserve"> </w:t>
            </w:r>
            <w:r>
              <w:rPr>
                <w:spacing w:val="1"/>
                <w:sz w:val="22"/>
                <w:szCs w:val="22"/>
              </w:rPr>
              <w:t>食</w:t>
            </w:r>
            <w:r>
              <w:rPr>
                <w:spacing w:val="17"/>
                <w:sz w:val="22"/>
                <w:szCs w:val="22"/>
              </w:rPr>
              <w:t xml:space="preserve"> </w:t>
            </w:r>
            <w:r>
              <w:rPr>
                <w:spacing w:val="1"/>
                <w:sz w:val="22"/>
                <w:szCs w:val="22"/>
              </w:rPr>
              <w:t>品</w:t>
            </w:r>
            <w:r>
              <w:rPr>
                <w:spacing w:val="18"/>
                <w:sz w:val="22"/>
                <w:szCs w:val="22"/>
              </w:rPr>
              <w:t xml:space="preserve"> </w:t>
            </w:r>
            <w:r>
              <w:rPr>
                <w:spacing w:val="1"/>
                <w:sz w:val="22"/>
                <w:szCs w:val="22"/>
              </w:rPr>
              <w:t>管</w:t>
            </w:r>
            <w:r>
              <w:rPr>
                <w:spacing w:val="17"/>
                <w:sz w:val="22"/>
                <w:szCs w:val="22"/>
              </w:rPr>
              <w:t xml:space="preserve"> </w:t>
            </w:r>
            <w:r>
              <w:rPr>
                <w:spacing w:val="1"/>
                <w:sz w:val="22"/>
                <w:szCs w:val="22"/>
              </w:rPr>
              <w:t>理</w:t>
            </w:r>
          </w:p>
        </w:tc>
        <w:tc>
          <w:tcPr>
            <w:tcW w:w="1468" w:type="dxa"/>
            <w:vMerge w:val="restart"/>
            <w:tcBorders>
              <w:bottom w:val="nil"/>
            </w:tcBorders>
            <w:vAlign w:val="top"/>
          </w:tcPr>
          <w:p w14:paraId="0270D6B0">
            <w:pPr>
              <w:spacing w:line="262" w:lineRule="auto"/>
              <w:rPr>
                <w:rFonts w:ascii="Arial"/>
                <w:sz w:val="21"/>
              </w:rPr>
            </w:pPr>
          </w:p>
          <w:p w14:paraId="7E1B73AA">
            <w:pPr>
              <w:spacing w:line="262" w:lineRule="auto"/>
              <w:rPr>
                <w:rFonts w:ascii="Arial"/>
                <w:sz w:val="21"/>
              </w:rPr>
            </w:pPr>
          </w:p>
          <w:p w14:paraId="2A4B3ADB">
            <w:pPr>
              <w:spacing w:line="262" w:lineRule="auto"/>
              <w:rPr>
                <w:rFonts w:ascii="Arial"/>
                <w:sz w:val="21"/>
              </w:rPr>
            </w:pPr>
          </w:p>
          <w:p w14:paraId="731DEFB4">
            <w:pPr>
              <w:spacing w:line="262" w:lineRule="auto"/>
              <w:rPr>
                <w:rFonts w:ascii="Arial"/>
                <w:sz w:val="21"/>
              </w:rPr>
            </w:pPr>
          </w:p>
          <w:p w14:paraId="5391D67E">
            <w:pPr>
              <w:spacing w:line="262" w:lineRule="auto"/>
              <w:rPr>
                <w:rFonts w:ascii="Arial"/>
                <w:sz w:val="21"/>
              </w:rPr>
            </w:pPr>
          </w:p>
          <w:p w14:paraId="70466D79">
            <w:pPr>
              <w:spacing w:line="263" w:lineRule="auto"/>
              <w:rPr>
                <w:rFonts w:ascii="Arial"/>
                <w:sz w:val="21"/>
              </w:rPr>
            </w:pPr>
          </w:p>
          <w:p w14:paraId="533D4115">
            <w:pPr>
              <w:spacing w:line="263" w:lineRule="auto"/>
              <w:rPr>
                <w:rFonts w:ascii="Arial"/>
                <w:sz w:val="21"/>
              </w:rPr>
            </w:pPr>
          </w:p>
          <w:p w14:paraId="31DA825C">
            <w:pPr>
              <w:pStyle w:val="6"/>
              <w:spacing w:before="72" w:line="270" w:lineRule="auto"/>
              <w:ind w:left="51" w:right="47" w:hanging="10"/>
              <w:rPr>
                <w:sz w:val="22"/>
                <w:szCs w:val="22"/>
              </w:rPr>
            </w:pPr>
            <w:r>
              <w:rPr>
                <w:spacing w:val="-18"/>
                <w:sz w:val="22"/>
                <w:szCs w:val="22"/>
              </w:rPr>
              <w:t>(</w:t>
            </w:r>
            <w:r>
              <w:rPr>
                <w:spacing w:val="-32"/>
                <w:sz w:val="22"/>
                <w:szCs w:val="22"/>
              </w:rPr>
              <w:t xml:space="preserve"> </w:t>
            </w:r>
            <w:r>
              <w:rPr>
                <w:spacing w:val="-18"/>
                <w:sz w:val="22"/>
                <w:szCs w:val="22"/>
              </w:rPr>
              <w:t>一</w:t>
            </w:r>
            <w:r>
              <w:rPr>
                <w:spacing w:val="-37"/>
                <w:sz w:val="22"/>
                <w:szCs w:val="22"/>
              </w:rPr>
              <w:t xml:space="preserve"> </w:t>
            </w:r>
            <w:r>
              <w:rPr>
                <w:spacing w:val="-18"/>
                <w:sz w:val="22"/>
                <w:szCs w:val="22"/>
              </w:rPr>
              <w:t>)</w:t>
            </w:r>
            <w:r>
              <w:rPr>
                <w:spacing w:val="-28"/>
                <w:sz w:val="22"/>
                <w:szCs w:val="22"/>
              </w:rPr>
              <w:t xml:space="preserve"> </w:t>
            </w:r>
            <w:r>
              <w:rPr>
                <w:spacing w:val="-18"/>
                <w:sz w:val="22"/>
                <w:szCs w:val="22"/>
              </w:rPr>
              <w:t>医</w:t>
            </w:r>
            <w:r>
              <w:rPr>
                <w:spacing w:val="-39"/>
                <w:sz w:val="22"/>
                <w:szCs w:val="22"/>
              </w:rPr>
              <w:t xml:space="preserve"> </w:t>
            </w:r>
            <w:r>
              <w:rPr>
                <w:spacing w:val="-18"/>
                <w:sz w:val="22"/>
                <w:szCs w:val="22"/>
              </w:rPr>
              <w:t>疗</w:t>
            </w:r>
            <w:r>
              <w:rPr>
                <w:spacing w:val="-38"/>
                <w:sz w:val="22"/>
                <w:szCs w:val="22"/>
              </w:rPr>
              <w:t xml:space="preserve"> </w:t>
            </w:r>
            <w:r>
              <w:rPr>
                <w:spacing w:val="-18"/>
                <w:sz w:val="22"/>
                <w:szCs w:val="22"/>
              </w:rPr>
              <w:t>器</w:t>
            </w:r>
            <w:r>
              <w:rPr>
                <w:sz w:val="22"/>
                <w:szCs w:val="22"/>
              </w:rPr>
              <w:t xml:space="preserve"> </w:t>
            </w:r>
            <w:r>
              <w:rPr>
                <w:spacing w:val="-2"/>
                <w:sz w:val="22"/>
                <w:szCs w:val="22"/>
              </w:rPr>
              <w:t>械管理</w:t>
            </w:r>
          </w:p>
        </w:tc>
        <w:tc>
          <w:tcPr>
            <w:tcW w:w="2018" w:type="dxa"/>
            <w:vAlign w:val="top"/>
          </w:tcPr>
          <w:p w14:paraId="2ECC2BC1">
            <w:pPr>
              <w:spacing w:line="341" w:lineRule="auto"/>
              <w:rPr>
                <w:rFonts w:ascii="Arial"/>
                <w:sz w:val="21"/>
              </w:rPr>
            </w:pPr>
          </w:p>
          <w:p w14:paraId="3DC3876E">
            <w:pPr>
              <w:spacing w:line="341" w:lineRule="auto"/>
              <w:rPr>
                <w:rFonts w:ascii="Arial"/>
                <w:sz w:val="21"/>
              </w:rPr>
            </w:pPr>
          </w:p>
          <w:p w14:paraId="572B71D5">
            <w:pPr>
              <w:pStyle w:val="6"/>
              <w:spacing w:before="72" w:line="254" w:lineRule="auto"/>
              <w:ind w:left="282" w:right="4" w:hanging="269"/>
              <w:rPr>
                <w:sz w:val="22"/>
                <w:szCs w:val="22"/>
              </w:rPr>
            </w:pPr>
            <w:r>
              <w:rPr>
                <w:spacing w:val="1"/>
                <w:sz w:val="22"/>
                <w:szCs w:val="22"/>
              </w:rPr>
              <w:t>2.医疗器械上市与生</w:t>
            </w:r>
            <w:r>
              <w:rPr>
                <w:sz w:val="22"/>
                <w:szCs w:val="22"/>
              </w:rPr>
              <w:t xml:space="preserve"> </w:t>
            </w:r>
            <w:r>
              <w:rPr>
                <w:spacing w:val="-2"/>
                <w:sz w:val="22"/>
                <w:szCs w:val="22"/>
              </w:rPr>
              <w:t>产管理</w:t>
            </w:r>
          </w:p>
        </w:tc>
        <w:tc>
          <w:tcPr>
            <w:tcW w:w="4570" w:type="dxa"/>
            <w:vAlign w:val="top"/>
          </w:tcPr>
          <w:p w14:paraId="788A771D">
            <w:pPr>
              <w:pStyle w:val="6"/>
              <w:spacing w:before="99" w:line="219" w:lineRule="auto"/>
              <w:ind w:left="75"/>
              <w:rPr>
                <w:sz w:val="22"/>
                <w:szCs w:val="22"/>
              </w:rPr>
            </w:pPr>
            <w:r>
              <w:rPr>
                <w:sz w:val="22"/>
                <w:szCs w:val="22"/>
              </w:rPr>
              <w:t>(1)产品注册与备案管理</w:t>
            </w:r>
          </w:p>
          <w:p w14:paraId="171007C7">
            <w:pPr>
              <w:pStyle w:val="6"/>
              <w:spacing w:before="79" w:line="219" w:lineRule="auto"/>
              <w:ind w:left="75"/>
              <w:rPr>
                <w:sz w:val="22"/>
                <w:szCs w:val="22"/>
              </w:rPr>
            </w:pPr>
            <w:r>
              <w:rPr>
                <w:sz w:val="22"/>
                <w:szCs w:val="22"/>
              </w:rPr>
              <w:t>(2)医疗器械标准管理</w:t>
            </w:r>
          </w:p>
          <w:p w14:paraId="207F7ACB">
            <w:pPr>
              <w:pStyle w:val="6"/>
              <w:spacing w:before="57" w:line="219" w:lineRule="auto"/>
              <w:ind w:left="75"/>
              <w:rPr>
                <w:sz w:val="22"/>
                <w:szCs w:val="22"/>
              </w:rPr>
            </w:pPr>
            <w:r>
              <w:rPr>
                <w:sz w:val="22"/>
                <w:szCs w:val="22"/>
              </w:rPr>
              <w:t>(3)医疗器械说明书和标签管理</w:t>
            </w:r>
          </w:p>
          <w:p w14:paraId="162D3136">
            <w:pPr>
              <w:pStyle w:val="6"/>
              <w:spacing w:before="40" w:line="219" w:lineRule="auto"/>
              <w:ind w:left="75"/>
              <w:rPr>
                <w:sz w:val="22"/>
                <w:szCs w:val="22"/>
              </w:rPr>
            </w:pPr>
            <w:r>
              <w:rPr>
                <w:sz w:val="22"/>
                <w:szCs w:val="22"/>
              </w:rPr>
              <w:t>(4)医疗器械生产许可与备案管理</w:t>
            </w:r>
          </w:p>
          <w:p w14:paraId="3C2E9700">
            <w:pPr>
              <w:pStyle w:val="6"/>
              <w:spacing w:before="79" w:line="219" w:lineRule="auto"/>
              <w:ind w:left="75"/>
              <w:rPr>
                <w:sz w:val="22"/>
                <w:szCs w:val="22"/>
              </w:rPr>
            </w:pPr>
            <w:r>
              <w:rPr>
                <w:sz w:val="22"/>
                <w:szCs w:val="22"/>
              </w:rPr>
              <w:t>(5)医疗器械生产质量管理</w:t>
            </w:r>
          </w:p>
          <w:p w14:paraId="4971CC75">
            <w:pPr>
              <w:pStyle w:val="6"/>
              <w:spacing w:before="49" w:line="219" w:lineRule="auto"/>
              <w:ind w:left="75"/>
              <w:rPr>
                <w:sz w:val="22"/>
                <w:szCs w:val="22"/>
              </w:rPr>
            </w:pPr>
            <w:r>
              <w:rPr>
                <w:sz w:val="22"/>
                <w:szCs w:val="22"/>
              </w:rPr>
              <w:t>(6)医疗器械生产监督管理</w:t>
            </w:r>
          </w:p>
        </w:tc>
      </w:tr>
      <w:tr w14:paraId="5CFC9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29" w:hRule="atLeast"/>
        </w:trPr>
        <w:tc>
          <w:tcPr>
            <w:tcW w:w="1054" w:type="dxa"/>
            <w:vMerge w:val="continue"/>
            <w:tcBorders>
              <w:top w:val="nil"/>
              <w:bottom w:val="nil"/>
            </w:tcBorders>
            <w:textDirection w:val="tbRlV"/>
            <w:vAlign w:val="top"/>
          </w:tcPr>
          <w:p w14:paraId="2FD1CB43">
            <w:pPr>
              <w:rPr>
                <w:rFonts w:ascii="Arial"/>
                <w:sz w:val="21"/>
              </w:rPr>
            </w:pPr>
          </w:p>
        </w:tc>
        <w:tc>
          <w:tcPr>
            <w:tcW w:w="1468" w:type="dxa"/>
            <w:vMerge w:val="continue"/>
            <w:tcBorders>
              <w:top w:val="nil"/>
              <w:bottom w:val="nil"/>
            </w:tcBorders>
            <w:vAlign w:val="top"/>
          </w:tcPr>
          <w:p w14:paraId="5EA7E024">
            <w:pPr>
              <w:rPr>
                <w:rFonts w:ascii="Arial"/>
                <w:sz w:val="21"/>
              </w:rPr>
            </w:pPr>
          </w:p>
        </w:tc>
        <w:tc>
          <w:tcPr>
            <w:tcW w:w="2018" w:type="dxa"/>
            <w:vAlign w:val="top"/>
          </w:tcPr>
          <w:p w14:paraId="4723FF01">
            <w:pPr>
              <w:spacing w:line="253" w:lineRule="auto"/>
              <w:rPr>
                <w:rFonts w:ascii="Arial"/>
                <w:sz w:val="21"/>
              </w:rPr>
            </w:pPr>
          </w:p>
          <w:p w14:paraId="2DC0F4FE">
            <w:pPr>
              <w:spacing w:line="254" w:lineRule="auto"/>
              <w:rPr>
                <w:rFonts w:ascii="Arial"/>
                <w:sz w:val="21"/>
              </w:rPr>
            </w:pPr>
          </w:p>
          <w:p w14:paraId="31C9F421">
            <w:pPr>
              <w:pStyle w:val="6"/>
              <w:spacing w:before="71" w:line="245" w:lineRule="auto"/>
              <w:ind w:left="282" w:right="3" w:hanging="269"/>
              <w:rPr>
                <w:sz w:val="22"/>
                <w:szCs w:val="22"/>
              </w:rPr>
            </w:pPr>
            <w:r>
              <w:rPr>
                <w:spacing w:val="1"/>
                <w:sz w:val="22"/>
                <w:szCs w:val="22"/>
              </w:rPr>
              <w:t>3.医疗器械经营与使</w:t>
            </w:r>
            <w:r>
              <w:rPr>
                <w:sz w:val="22"/>
                <w:szCs w:val="22"/>
              </w:rPr>
              <w:t xml:space="preserve"> </w:t>
            </w:r>
            <w:r>
              <w:rPr>
                <w:spacing w:val="-3"/>
                <w:sz w:val="22"/>
                <w:szCs w:val="22"/>
              </w:rPr>
              <w:t>用管理</w:t>
            </w:r>
          </w:p>
        </w:tc>
        <w:tc>
          <w:tcPr>
            <w:tcW w:w="4570" w:type="dxa"/>
            <w:vAlign w:val="top"/>
          </w:tcPr>
          <w:p w14:paraId="758EEE1C">
            <w:pPr>
              <w:pStyle w:val="6"/>
              <w:spacing w:before="81" w:line="219" w:lineRule="auto"/>
              <w:ind w:left="75"/>
              <w:rPr>
                <w:sz w:val="22"/>
                <w:szCs w:val="22"/>
              </w:rPr>
            </w:pPr>
            <w:r>
              <w:rPr>
                <w:sz w:val="22"/>
                <w:szCs w:val="22"/>
              </w:rPr>
              <w:t>(1)医疗器械经营许可与备案管理</w:t>
            </w:r>
          </w:p>
          <w:p w14:paraId="2FB2BB6E">
            <w:pPr>
              <w:pStyle w:val="6"/>
              <w:spacing w:before="79" w:line="219" w:lineRule="auto"/>
              <w:ind w:left="75"/>
              <w:rPr>
                <w:sz w:val="22"/>
                <w:szCs w:val="22"/>
              </w:rPr>
            </w:pPr>
            <w:r>
              <w:rPr>
                <w:sz w:val="22"/>
                <w:szCs w:val="22"/>
              </w:rPr>
              <w:t>(2)医疗器械经营质量管理</w:t>
            </w:r>
          </w:p>
          <w:p w14:paraId="2664428B">
            <w:pPr>
              <w:pStyle w:val="6"/>
              <w:spacing w:before="38" w:line="219" w:lineRule="auto"/>
              <w:ind w:left="75"/>
              <w:rPr>
                <w:sz w:val="22"/>
                <w:szCs w:val="22"/>
              </w:rPr>
            </w:pPr>
            <w:r>
              <w:rPr>
                <w:sz w:val="22"/>
                <w:szCs w:val="22"/>
              </w:rPr>
              <w:t>(3)医疗器械经营监督管理</w:t>
            </w:r>
          </w:p>
          <w:p w14:paraId="543FA81D">
            <w:pPr>
              <w:pStyle w:val="6"/>
              <w:spacing w:before="49" w:line="219" w:lineRule="auto"/>
              <w:ind w:left="75"/>
              <w:rPr>
                <w:sz w:val="22"/>
                <w:szCs w:val="22"/>
              </w:rPr>
            </w:pPr>
            <w:r>
              <w:rPr>
                <w:sz w:val="22"/>
                <w:szCs w:val="22"/>
              </w:rPr>
              <w:t>(4)医疗器械网络销售管理</w:t>
            </w:r>
          </w:p>
          <w:p w14:paraId="54D3C034">
            <w:pPr>
              <w:pStyle w:val="6"/>
              <w:spacing w:before="38" w:line="219" w:lineRule="auto"/>
              <w:ind w:left="75"/>
              <w:rPr>
                <w:sz w:val="22"/>
                <w:szCs w:val="22"/>
              </w:rPr>
            </w:pPr>
            <w:r>
              <w:rPr>
                <w:sz w:val="22"/>
                <w:szCs w:val="22"/>
              </w:rPr>
              <w:t>(5)医疗器械使用管理</w:t>
            </w:r>
          </w:p>
        </w:tc>
      </w:tr>
      <w:tr w14:paraId="4B9B88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1054" w:type="dxa"/>
            <w:vMerge w:val="continue"/>
            <w:tcBorders>
              <w:top w:val="nil"/>
              <w:bottom w:val="nil"/>
            </w:tcBorders>
            <w:textDirection w:val="tbRlV"/>
            <w:vAlign w:val="top"/>
          </w:tcPr>
          <w:p w14:paraId="3CA97250">
            <w:pPr>
              <w:rPr>
                <w:rFonts w:ascii="Arial"/>
                <w:sz w:val="21"/>
              </w:rPr>
            </w:pPr>
          </w:p>
        </w:tc>
        <w:tc>
          <w:tcPr>
            <w:tcW w:w="1468" w:type="dxa"/>
            <w:vMerge w:val="continue"/>
            <w:tcBorders>
              <w:top w:val="nil"/>
            </w:tcBorders>
            <w:vAlign w:val="top"/>
          </w:tcPr>
          <w:p w14:paraId="1496A70F">
            <w:pPr>
              <w:rPr>
                <w:rFonts w:ascii="Arial"/>
                <w:sz w:val="21"/>
              </w:rPr>
            </w:pPr>
          </w:p>
        </w:tc>
        <w:tc>
          <w:tcPr>
            <w:tcW w:w="2018" w:type="dxa"/>
            <w:vAlign w:val="top"/>
          </w:tcPr>
          <w:p w14:paraId="065C03F6">
            <w:pPr>
              <w:pStyle w:val="6"/>
              <w:spacing w:before="81" w:line="251" w:lineRule="auto"/>
              <w:ind w:left="302" w:right="22" w:hanging="289"/>
              <w:rPr>
                <w:sz w:val="22"/>
                <w:szCs w:val="22"/>
              </w:rPr>
            </w:pPr>
            <w:r>
              <w:rPr>
                <w:spacing w:val="-1"/>
                <w:sz w:val="22"/>
                <w:szCs w:val="22"/>
              </w:rPr>
              <w:t>4.医疗器械不良事件</w:t>
            </w:r>
            <w:r>
              <w:rPr>
                <w:spacing w:val="1"/>
                <w:sz w:val="22"/>
                <w:szCs w:val="22"/>
              </w:rPr>
              <w:t xml:space="preserve"> </w:t>
            </w:r>
            <w:r>
              <w:rPr>
                <w:spacing w:val="4"/>
                <w:sz w:val="22"/>
                <w:szCs w:val="22"/>
              </w:rPr>
              <w:t>处理与召回</w:t>
            </w:r>
          </w:p>
        </w:tc>
        <w:tc>
          <w:tcPr>
            <w:tcW w:w="4570" w:type="dxa"/>
            <w:vAlign w:val="top"/>
          </w:tcPr>
          <w:p w14:paraId="57957C79">
            <w:pPr>
              <w:pStyle w:val="6"/>
              <w:spacing w:before="102" w:line="219" w:lineRule="auto"/>
              <w:ind w:left="75"/>
              <w:rPr>
                <w:sz w:val="22"/>
                <w:szCs w:val="22"/>
              </w:rPr>
            </w:pPr>
            <w:r>
              <w:rPr>
                <w:sz w:val="22"/>
                <w:szCs w:val="22"/>
              </w:rPr>
              <w:t>(1)医疗器械不良事件监测及处理</w:t>
            </w:r>
          </w:p>
          <w:p w14:paraId="5E7B751B">
            <w:pPr>
              <w:pStyle w:val="6"/>
              <w:spacing w:before="48" w:line="219" w:lineRule="auto"/>
              <w:ind w:left="75"/>
              <w:rPr>
                <w:sz w:val="22"/>
                <w:szCs w:val="22"/>
              </w:rPr>
            </w:pPr>
            <w:r>
              <w:rPr>
                <w:sz w:val="22"/>
                <w:szCs w:val="22"/>
              </w:rPr>
              <w:t>(2)医疗器械召回管理</w:t>
            </w:r>
          </w:p>
        </w:tc>
      </w:tr>
      <w:tr w14:paraId="7C36F5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1054" w:type="dxa"/>
            <w:vMerge w:val="continue"/>
            <w:tcBorders>
              <w:top w:val="nil"/>
              <w:bottom w:val="nil"/>
            </w:tcBorders>
            <w:textDirection w:val="tbRlV"/>
            <w:vAlign w:val="top"/>
          </w:tcPr>
          <w:p w14:paraId="40891D81">
            <w:pPr>
              <w:rPr>
                <w:rFonts w:ascii="Arial"/>
                <w:sz w:val="21"/>
              </w:rPr>
            </w:pPr>
          </w:p>
        </w:tc>
        <w:tc>
          <w:tcPr>
            <w:tcW w:w="1468" w:type="dxa"/>
            <w:vMerge w:val="restart"/>
            <w:tcBorders>
              <w:bottom w:val="nil"/>
            </w:tcBorders>
            <w:vAlign w:val="top"/>
          </w:tcPr>
          <w:p w14:paraId="78DE4C09">
            <w:pPr>
              <w:spacing w:line="347" w:lineRule="auto"/>
              <w:rPr>
                <w:rFonts w:ascii="Arial"/>
                <w:sz w:val="21"/>
              </w:rPr>
            </w:pPr>
          </w:p>
          <w:p w14:paraId="662D0A4E">
            <w:pPr>
              <w:spacing w:line="348" w:lineRule="auto"/>
              <w:rPr>
                <w:rFonts w:ascii="Arial"/>
                <w:sz w:val="21"/>
              </w:rPr>
            </w:pPr>
          </w:p>
          <w:p w14:paraId="5AB1CFD3">
            <w:pPr>
              <w:pStyle w:val="6"/>
              <w:spacing w:before="72" w:line="254" w:lineRule="auto"/>
              <w:ind w:left="61" w:right="54"/>
              <w:rPr>
                <w:sz w:val="22"/>
                <w:szCs w:val="22"/>
              </w:rPr>
            </w:pPr>
            <w:r>
              <w:rPr>
                <w:spacing w:val="-19"/>
                <w:sz w:val="22"/>
                <w:szCs w:val="22"/>
              </w:rPr>
              <w:t>(</w:t>
            </w:r>
            <w:r>
              <w:rPr>
                <w:spacing w:val="-40"/>
                <w:sz w:val="22"/>
                <w:szCs w:val="22"/>
              </w:rPr>
              <w:t xml:space="preserve"> </w:t>
            </w:r>
            <w:r>
              <w:rPr>
                <w:spacing w:val="-19"/>
                <w:sz w:val="22"/>
                <w:szCs w:val="22"/>
              </w:rPr>
              <w:t>二</w:t>
            </w:r>
            <w:r>
              <w:rPr>
                <w:spacing w:val="-43"/>
                <w:sz w:val="22"/>
                <w:szCs w:val="22"/>
              </w:rPr>
              <w:t xml:space="preserve"> </w:t>
            </w:r>
            <w:r>
              <w:rPr>
                <w:spacing w:val="-19"/>
                <w:sz w:val="22"/>
                <w:szCs w:val="22"/>
              </w:rPr>
              <w:t>)</w:t>
            </w:r>
            <w:r>
              <w:rPr>
                <w:spacing w:val="-43"/>
                <w:sz w:val="22"/>
                <w:szCs w:val="22"/>
              </w:rPr>
              <w:t xml:space="preserve"> </w:t>
            </w:r>
            <w:r>
              <w:rPr>
                <w:spacing w:val="-19"/>
                <w:sz w:val="22"/>
                <w:szCs w:val="22"/>
              </w:rPr>
              <w:t>化</w:t>
            </w:r>
            <w:r>
              <w:rPr>
                <w:spacing w:val="-44"/>
                <w:sz w:val="22"/>
                <w:szCs w:val="22"/>
              </w:rPr>
              <w:t xml:space="preserve"> </w:t>
            </w:r>
            <w:r>
              <w:rPr>
                <w:spacing w:val="-19"/>
                <w:sz w:val="22"/>
                <w:szCs w:val="22"/>
              </w:rPr>
              <w:t>妆</w:t>
            </w:r>
            <w:r>
              <w:rPr>
                <w:spacing w:val="-25"/>
                <w:sz w:val="22"/>
                <w:szCs w:val="22"/>
              </w:rPr>
              <w:t xml:space="preserve"> </w:t>
            </w:r>
            <w:r>
              <w:rPr>
                <w:spacing w:val="-19"/>
                <w:sz w:val="22"/>
                <w:szCs w:val="22"/>
              </w:rPr>
              <w:t>品</w:t>
            </w:r>
            <w:r>
              <w:rPr>
                <w:sz w:val="22"/>
                <w:szCs w:val="22"/>
              </w:rPr>
              <w:t xml:space="preserve"> </w:t>
            </w:r>
            <w:r>
              <w:rPr>
                <w:spacing w:val="3"/>
                <w:sz w:val="22"/>
                <w:szCs w:val="22"/>
              </w:rPr>
              <w:t>管理</w:t>
            </w:r>
          </w:p>
        </w:tc>
        <w:tc>
          <w:tcPr>
            <w:tcW w:w="2018" w:type="dxa"/>
            <w:vAlign w:val="top"/>
          </w:tcPr>
          <w:p w14:paraId="1E623CEA">
            <w:pPr>
              <w:pStyle w:val="6"/>
              <w:spacing w:before="231" w:line="296" w:lineRule="auto"/>
              <w:ind w:left="263" w:right="4" w:hanging="250"/>
              <w:rPr>
                <w:sz w:val="22"/>
                <w:szCs w:val="22"/>
              </w:rPr>
            </w:pPr>
            <w:r>
              <w:rPr>
                <w:spacing w:val="1"/>
                <w:sz w:val="22"/>
                <w:szCs w:val="22"/>
              </w:rPr>
              <w:t>1.化妆品管理的基本</w:t>
            </w:r>
            <w:r>
              <w:rPr>
                <w:sz w:val="22"/>
                <w:szCs w:val="22"/>
              </w:rPr>
              <w:t xml:space="preserve"> </w:t>
            </w:r>
            <w:r>
              <w:rPr>
                <w:spacing w:val="-3"/>
                <w:sz w:val="22"/>
                <w:szCs w:val="22"/>
              </w:rPr>
              <w:t>概念</w:t>
            </w:r>
          </w:p>
        </w:tc>
        <w:tc>
          <w:tcPr>
            <w:tcW w:w="4570" w:type="dxa"/>
            <w:vAlign w:val="top"/>
          </w:tcPr>
          <w:p w14:paraId="64E0E4CB">
            <w:pPr>
              <w:pStyle w:val="6"/>
              <w:spacing w:before="92" w:line="219" w:lineRule="auto"/>
              <w:ind w:left="75"/>
              <w:rPr>
                <w:sz w:val="22"/>
                <w:szCs w:val="22"/>
              </w:rPr>
            </w:pPr>
            <w:r>
              <w:rPr>
                <w:sz w:val="22"/>
                <w:szCs w:val="22"/>
              </w:rPr>
              <w:t>(1)化妆品的界定和分类</w:t>
            </w:r>
          </w:p>
          <w:p w14:paraId="36AA9684">
            <w:pPr>
              <w:pStyle w:val="6"/>
              <w:spacing w:before="79" w:line="219" w:lineRule="auto"/>
              <w:ind w:left="75"/>
              <w:rPr>
                <w:sz w:val="22"/>
                <w:szCs w:val="22"/>
              </w:rPr>
            </w:pPr>
            <w:r>
              <w:rPr>
                <w:sz w:val="22"/>
                <w:szCs w:val="22"/>
              </w:rPr>
              <w:t>(2)化妆品注册备案管理</w:t>
            </w:r>
          </w:p>
          <w:p w14:paraId="017FBD79">
            <w:pPr>
              <w:pStyle w:val="6"/>
              <w:spacing w:before="49" w:line="219" w:lineRule="auto"/>
              <w:ind w:left="75"/>
              <w:rPr>
                <w:sz w:val="22"/>
                <w:szCs w:val="22"/>
              </w:rPr>
            </w:pPr>
            <w:r>
              <w:rPr>
                <w:spacing w:val="2"/>
                <w:sz w:val="22"/>
                <w:szCs w:val="22"/>
              </w:rPr>
              <w:t>(3)化妆品的管理部门</w:t>
            </w:r>
          </w:p>
        </w:tc>
      </w:tr>
      <w:tr w14:paraId="0D4D7D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1054" w:type="dxa"/>
            <w:vMerge w:val="continue"/>
            <w:tcBorders>
              <w:top w:val="nil"/>
            </w:tcBorders>
            <w:textDirection w:val="tbRlV"/>
            <w:vAlign w:val="top"/>
          </w:tcPr>
          <w:p w14:paraId="369C48D3">
            <w:pPr>
              <w:rPr>
                <w:rFonts w:ascii="Arial"/>
                <w:sz w:val="21"/>
              </w:rPr>
            </w:pPr>
          </w:p>
        </w:tc>
        <w:tc>
          <w:tcPr>
            <w:tcW w:w="1468" w:type="dxa"/>
            <w:vMerge w:val="continue"/>
            <w:tcBorders>
              <w:top w:val="nil"/>
            </w:tcBorders>
            <w:vAlign w:val="top"/>
          </w:tcPr>
          <w:p w14:paraId="68087641">
            <w:pPr>
              <w:rPr>
                <w:rFonts w:ascii="Arial"/>
                <w:sz w:val="21"/>
              </w:rPr>
            </w:pPr>
          </w:p>
        </w:tc>
        <w:tc>
          <w:tcPr>
            <w:tcW w:w="2018" w:type="dxa"/>
            <w:vAlign w:val="top"/>
          </w:tcPr>
          <w:p w14:paraId="653DA22C">
            <w:pPr>
              <w:pStyle w:val="6"/>
              <w:spacing w:before="233" w:line="287" w:lineRule="auto"/>
              <w:ind w:left="293" w:right="110" w:hanging="170"/>
              <w:rPr>
                <w:sz w:val="22"/>
                <w:szCs w:val="22"/>
              </w:rPr>
            </w:pPr>
            <w:r>
              <w:rPr>
                <w:spacing w:val="1"/>
                <w:sz w:val="22"/>
                <w:szCs w:val="22"/>
              </w:rPr>
              <w:t>2.化妆品生产经营</w:t>
            </w:r>
            <w:r>
              <w:rPr>
                <w:spacing w:val="4"/>
                <w:sz w:val="22"/>
                <w:szCs w:val="22"/>
              </w:rPr>
              <w:t xml:space="preserve"> </w:t>
            </w:r>
            <w:r>
              <w:rPr>
                <w:spacing w:val="3"/>
                <w:sz w:val="22"/>
                <w:szCs w:val="22"/>
              </w:rPr>
              <w:t>管理</w:t>
            </w:r>
          </w:p>
        </w:tc>
        <w:tc>
          <w:tcPr>
            <w:tcW w:w="4570" w:type="dxa"/>
            <w:vAlign w:val="top"/>
          </w:tcPr>
          <w:p w14:paraId="7BFC158B">
            <w:pPr>
              <w:pStyle w:val="6"/>
              <w:spacing w:before="93" w:line="219" w:lineRule="auto"/>
              <w:ind w:left="75"/>
              <w:rPr>
                <w:sz w:val="22"/>
                <w:szCs w:val="22"/>
              </w:rPr>
            </w:pPr>
            <w:r>
              <w:rPr>
                <w:sz w:val="22"/>
                <w:szCs w:val="22"/>
              </w:rPr>
              <w:t>(1)化妆品生产许可与生产管理</w:t>
            </w:r>
          </w:p>
          <w:p w14:paraId="3490A701">
            <w:pPr>
              <w:pStyle w:val="6"/>
              <w:spacing w:before="69" w:line="219" w:lineRule="auto"/>
              <w:ind w:left="75"/>
              <w:rPr>
                <w:sz w:val="22"/>
                <w:szCs w:val="22"/>
              </w:rPr>
            </w:pPr>
            <w:r>
              <w:rPr>
                <w:sz w:val="22"/>
                <w:szCs w:val="22"/>
              </w:rPr>
              <w:t>(2)化妆品经营管理</w:t>
            </w:r>
          </w:p>
          <w:p w14:paraId="58A66BDE">
            <w:pPr>
              <w:pStyle w:val="6"/>
              <w:spacing w:before="46" w:line="218" w:lineRule="auto"/>
              <w:ind w:left="75"/>
              <w:rPr>
                <w:sz w:val="22"/>
                <w:szCs w:val="22"/>
              </w:rPr>
            </w:pPr>
            <w:r>
              <w:rPr>
                <w:sz w:val="22"/>
                <w:szCs w:val="22"/>
              </w:rPr>
              <w:t>(3)化妆品标签与广告管理</w:t>
            </w:r>
          </w:p>
        </w:tc>
      </w:tr>
      <w:tr w14:paraId="1632A8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1054" w:type="dxa"/>
            <w:vMerge w:val="restart"/>
            <w:tcBorders>
              <w:bottom w:val="nil"/>
            </w:tcBorders>
            <w:textDirection w:val="tbRlV"/>
            <w:vAlign w:val="top"/>
          </w:tcPr>
          <w:p w14:paraId="54277EC6">
            <w:pPr>
              <w:spacing w:line="362" w:lineRule="auto"/>
              <w:rPr>
                <w:rFonts w:ascii="Arial"/>
                <w:sz w:val="21"/>
              </w:rPr>
            </w:pPr>
          </w:p>
          <w:p w14:paraId="17BAAE1D">
            <w:pPr>
              <w:pStyle w:val="6"/>
              <w:spacing w:before="73" w:line="202" w:lineRule="auto"/>
              <w:ind w:left="1102"/>
              <w:rPr>
                <w:sz w:val="22"/>
                <w:szCs w:val="22"/>
              </w:rPr>
            </w:pPr>
            <w:r>
              <w:rPr>
                <w:spacing w:val="-1"/>
                <w:sz w:val="22"/>
                <w:szCs w:val="22"/>
              </w:rPr>
              <w:t>十</w:t>
            </w:r>
            <w:r>
              <w:rPr>
                <w:spacing w:val="47"/>
                <w:sz w:val="22"/>
                <w:szCs w:val="22"/>
              </w:rPr>
              <w:t xml:space="preserve"> </w:t>
            </w:r>
            <w:r>
              <w:rPr>
                <w:spacing w:val="-1"/>
                <w:sz w:val="22"/>
                <w:szCs w:val="22"/>
              </w:rPr>
              <w:t>药</w:t>
            </w:r>
            <w:r>
              <w:rPr>
                <w:spacing w:val="40"/>
                <w:sz w:val="22"/>
                <w:szCs w:val="22"/>
              </w:rPr>
              <w:t xml:space="preserve"> </w:t>
            </w:r>
            <w:r>
              <w:rPr>
                <w:spacing w:val="-1"/>
                <w:sz w:val="22"/>
                <w:szCs w:val="22"/>
              </w:rPr>
              <w:t>品</w:t>
            </w:r>
            <w:r>
              <w:rPr>
                <w:spacing w:val="39"/>
                <w:sz w:val="22"/>
                <w:szCs w:val="22"/>
              </w:rPr>
              <w:t xml:space="preserve"> </w:t>
            </w:r>
            <w:r>
              <w:rPr>
                <w:spacing w:val="-1"/>
                <w:sz w:val="22"/>
                <w:szCs w:val="22"/>
              </w:rPr>
              <w:t>安</w:t>
            </w:r>
            <w:r>
              <w:rPr>
                <w:spacing w:val="40"/>
                <w:sz w:val="22"/>
                <w:szCs w:val="22"/>
              </w:rPr>
              <w:t xml:space="preserve"> </w:t>
            </w:r>
            <w:r>
              <w:rPr>
                <w:spacing w:val="-1"/>
                <w:sz w:val="22"/>
                <w:szCs w:val="22"/>
              </w:rPr>
              <w:t>全</w:t>
            </w:r>
            <w:r>
              <w:rPr>
                <w:spacing w:val="39"/>
                <w:sz w:val="22"/>
                <w:szCs w:val="22"/>
              </w:rPr>
              <w:t xml:space="preserve"> </w:t>
            </w:r>
            <w:r>
              <w:rPr>
                <w:spacing w:val="-1"/>
                <w:sz w:val="22"/>
                <w:szCs w:val="22"/>
              </w:rPr>
              <w:t>法</w:t>
            </w:r>
            <w:r>
              <w:rPr>
                <w:spacing w:val="40"/>
                <w:sz w:val="22"/>
                <w:szCs w:val="22"/>
              </w:rPr>
              <w:t xml:space="preserve"> </w:t>
            </w:r>
            <w:r>
              <w:rPr>
                <w:spacing w:val="-1"/>
                <w:sz w:val="22"/>
                <w:szCs w:val="22"/>
              </w:rPr>
              <w:t>律</w:t>
            </w:r>
            <w:r>
              <w:rPr>
                <w:spacing w:val="39"/>
                <w:sz w:val="22"/>
                <w:szCs w:val="22"/>
              </w:rPr>
              <w:t xml:space="preserve"> </w:t>
            </w:r>
            <w:r>
              <w:rPr>
                <w:spacing w:val="-1"/>
                <w:sz w:val="22"/>
                <w:szCs w:val="22"/>
              </w:rPr>
              <w:t>责</w:t>
            </w:r>
            <w:r>
              <w:rPr>
                <w:spacing w:val="40"/>
                <w:sz w:val="22"/>
                <w:szCs w:val="22"/>
              </w:rPr>
              <w:t xml:space="preserve"> </w:t>
            </w:r>
            <w:r>
              <w:rPr>
                <w:spacing w:val="-1"/>
                <w:sz w:val="22"/>
                <w:szCs w:val="22"/>
              </w:rPr>
              <w:t>任</w:t>
            </w:r>
          </w:p>
        </w:tc>
        <w:tc>
          <w:tcPr>
            <w:tcW w:w="1468" w:type="dxa"/>
            <w:vMerge w:val="restart"/>
            <w:tcBorders>
              <w:bottom w:val="nil"/>
            </w:tcBorders>
            <w:vAlign w:val="top"/>
          </w:tcPr>
          <w:p w14:paraId="344C7969">
            <w:pPr>
              <w:spacing w:line="349" w:lineRule="auto"/>
              <w:rPr>
                <w:rFonts w:ascii="Arial"/>
                <w:sz w:val="21"/>
              </w:rPr>
            </w:pPr>
          </w:p>
          <w:p w14:paraId="10206EC5">
            <w:pPr>
              <w:spacing w:line="350" w:lineRule="auto"/>
              <w:rPr>
                <w:rFonts w:ascii="Arial"/>
                <w:sz w:val="21"/>
              </w:rPr>
            </w:pPr>
          </w:p>
          <w:p w14:paraId="09A1DA71">
            <w:pPr>
              <w:pStyle w:val="6"/>
              <w:spacing w:before="71" w:line="261" w:lineRule="auto"/>
              <w:ind w:left="60" w:right="43" w:hanging="19"/>
              <w:jc w:val="both"/>
              <w:rPr>
                <w:sz w:val="22"/>
                <w:szCs w:val="22"/>
              </w:rPr>
            </w:pPr>
            <w:r>
              <w:rPr>
                <w:spacing w:val="-20"/>
                <w:sz w:val="22"/>
                <w:szCs w:val="22"/>
              </w:rPr>
              <w:t>(</w:t>
            </w:r>
            <w:r>
              <w:rPr>
                <w:spacing w:val="-34"/>
                <w:sz w:val="22"/>
                <w:szCs w:val="22"/>
              </w:rPr>
              <w:t xml:space="preserve"> </w:t>
            </w:r>
            <w:r>
              <w:rPr>
                <w:spacing w:val="-20"/>
                <w:sz w:val="22"/>
                <w:szCs w:val="22"/>
              </w:rPr>
              <w:t>一</w:t>
            </w:r>
            <w:r>
              <w:rPr>
                <w:spacing w:val="-37"/>
                <w:sz w:val="22"/>
                <w:szCs w:val="22"/>
              </w:rPr>
              <w:t xml:space="preserve"> </w:t>
            </w:r>
            <w:r>
              <w:rPr>
                <w:spacing w:val="-20"/>
                <w:sz w:val="22"/>
                <w:szCs w:val="22"/>
              </w:rPr>
              <w:t>)</w:t>
            </w:r>
            <w:r>
              <w:rPr>
                <w:spacing w:val="-35"/>
                <w:sz w:val="22"/>
                <w:szCs w:val="22"/>
              </w:rPr>
              <w:t xml:space="preserve"> </w:t>
            </w:r>
            <w:r>
              <w:rPr>
                <w:spacing w:val="-20"/>
                <w:sz w:val="22"/>
                <w:szCs w:val="22"/>
              </w:rPr>
              <w:t>药 品</w:t>
            </w:r>
            <w:r>
              <w:rPr>
                <w:spacing w:val="-33"/>
                <w:sz w:val="22"/>
                <w:szCs w:val="22"/>
              </w:rPr>
              <w:t xml:space="preserve"> </w:t>
            </w:r>
            <w:r>
              <w:rPr>
                <w:spacing w:val="-20"/>
                <w:sz w:val="22"/>
                <w:szCs w:val="22"/>
              </w:rPr>
              <w:t>安</w:t>
            </w:r>
            <w:r>
              <w:rPr>
                <w:sz w:val="22"/>
                <w:szCs w:val="22"/>
              </w:rPr>
              <w:t xml:space="preserve"> </w:t>
            </w:r>
            <w:r>
              <w:rPr>
                <w:spacing w:val="45"/>
                <w:sz w:val="22"/>
                <w:szCs w:val="22"/>
              </w:rPr>
              <w:t>全法律责任</w:t>
            </w:r>
            <w:r>
              <w:rPr>
                <w:spacing w:val="3"/>
                <w:sz w:val="22"/>
                <w:szCs w:val="22"/>
              </w:rPr>
              <w:t xml:space="preserve"> </w:t>
            </w:r>
            <w:r>
              <w:rPr>
                <w:spacing w:val="-3"/>
                <w:sz w:val="22"/>
                <w:szCs w:val="22"/>
              </w:rPr>
              <w:t>概述</w:t>
            </w:r>
          </w:p>
        </w:tc>
        <w:tc>
          <w:tcPr>
            <w:tcW w:w="2018" w:type="dxa"/>
            <w:vAlign w:val="top"/>
          </w:tcPr>
          <w:p w14:paraId="45FACDB8">
            <w:pPr>
              <w:pStyle w:val="6"/>
              <w:spacing w:before="263" w:line="254" w:lineRule="auto"/>
              <w:ind w:left="282" w:right="5" w:hanging="269"/>
              <w:rPr>
                <w:sz w:val="22"/>
                <w:szCs w:val="22"/>
              </w:rPr>
            </w:pPr>
            <w:r>
              <w:rPr>
                <w:sz w:val="22"/>
                <w:szCs w:val="22"/>
              </w:rPr>
              <w:t>1.药品安全法律责任</w:t>
            </w:r>
            <w:r>
              <w:rPr>
                <w:spacing w:val="8"/>
                <w:sz w:val="22"/>
                <w:szCs w:val="22"/>
              </w:rPr>
              <w:t xml:space="preserve"> </w:t>
            </w:r>
            <w:r>
              <w:rPr>
                <w:spacing w:val="1"/>
                <w:sz w:val="22"/>
                <w:szCs w:val="22"/>
              </w:rPr>
              <w:t>界定和分类</w:t>
            </w:r>
          </w:p>
        </w:tc>
        <w:tc>
          <w:tcPr>
            <w:tcW w:w="4570" w:type="dxa"/>
            <w:vAlign w:val="top"/>
          </w:tcPr>
          <w:p w14:paraId="758C38DF">
            <w:pPr>
              <w:pStyle w:val="6"/>
              <w:spacing w:before="104" w:line="219" w:lineRule="auto"/>
              <w:ind w:left="75"/>
              <w:rPr>
                <w:sz w:val="22"/>
                <w:szCs w:val="22"/>
              </w:rPr>
            </w:pPr>
            <w:r>
              <w:rPr>
                <w:spacing w:val="1"/>
                <w:sz w:val="22"/>
                <w:szCs w:val="22"/>
              </w:rPr>
              <w:t>(1)民事责任</w:t>
            </w:r>
          </w:p>
          <w:p w14:paraId="77365E00">
            <w:pPr>
              <w:pStyle w:val="6"/>
              <w:spacing w:before="38" w:line="219" w:lineRule="auto"/>
              <w:ind w:left="75"/>
              <w:rPr>
                <w:sz w:val="22"/>
                <w:szCs w:val="22"/>
              </w:rPr>
            </w:pPr>
            <w:r>
              <w:rPr>
                <w:spacing w:val="1"/>
                <w:sz w:val="22"/>
                <w:szCs w:val="22"/>
              </w:rPr>
              <w:t>(2)刑事责任</w:t>
            </w:r>
          </w:p>
          <w:p w14:paraId="7F03DF2D">
            <w:pPr>
              <w:pStyle w:val="6"/>
              <w:spacing w:before="59" w:line="219" w:lineRule="auto"/>
              <w:ind w:left="75"/>
              <w:rPr>
                <w:sz w:val="22"/>
                <w:szCs w:val="22"/>
              </w:rPr>
            </w:pPr>
            <w:r>
              <w:rPr>
                <w:spacing w:val="1"/>
                <w:sz w:val="22"/>
                <w:szCs w:val="22"/>
              </w:rPr>
              <w:t>(3)行政责任</w:t>
            </w:r>
          </w:p>
        </w:tc>
      </w:tr>
      <w:tr w14:paraId="089C0A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1054" w:type="dxa"/>
            <w:vMerge w:val="continue"/>
            <w:tcBorders>
              <w:top w:val="nil"/>
              <w:bottom w:val="nil"/>
            </w:tcBorders>
            <w:textDirection w:val="tbRlV"/>
            <w:vAlign w:val="top"/>
          </w:tcPr>
          <w:p w14:paraId="1FE08B86">
            <w:pPr>
              <w:rPr>
                <w:rFonts w:ascii="Arial"/>
                <w:sz w:val="21"/>
              </w:rPr>
            </w:pPr>
          </w:p>
        </w:tc>
        <w:tc>
          <w:tcPr>
            <w:tcW w:w="1468" w:type="dxa"/>
            <w:vMerge w:val="continue"/>
            <w:tcBorders>
              <w:top w:val="nil"/>
            </w:tcBorders>
            <w:vAlign w:val="top"/>
          </w:tcPr>
          <w:p w14:paraId="0B602AFD">
            <w:pPr>
              <w:rPr>
                <w:rFonts w:ascii="Arial"/>
                <w:sz w:val="21"/>
              </w:rPr>
            </w:pPr>
          </w:p>
        </w:tc>
        <w:tc>
          <w:tcPr>
            <w:tcW w:w="2018" w:type="dxa"/>
            <w:vAlign w:val="top"/>
          </w:tcPr>
          <w:p w14:paraId="2F9ABE70">
            <w:pPr>
              <w:spacing w:line="341" w:lineRule="auto"/>
              <w:rPr>
                <w:rFonts w:ascii="Arial"/>
                <w:sz w:val="21"/>
              </w:rPr>
            </w:pPr>
          </w:p>
          <w:p w14:paraId="516E01DE">
            <w:pPr>
              <w:pStyle w:val="6"/>
              <w:spacing w:before="71" w:line="263" w:lineRule="auto"/>
              <w:ind w:left="261" w:hanging="248"/>
              <w:rPr>
                <w:sz w:val="22"/>
                <w:szCs w:val="22"/>
              </w:rPr>
            </w:pPr>
            <w:r>
              <w:rPr>
                <w:spacing w:val="1"/>
                <w:sz w:val="22"/>
                <w:szCs w:val="22"/>
              </w:rPr>
              <w:t>2.行政处罚裁量适用</w:t>
            </w:r>
            <w:r>
              <w:rPr>
                <w:spacing w:val="3"/>
                <w:sz w:val="22"/>
                <w:szCs w:val="22"/>
              </w:rPr>
              <w:t xml:space="preserve"> </w:t>
            </w:r>
            <w:r>
              <w:rPr>
                <w:spacing w:val="8"/>
                <w:sz w:val="22"/>
                <w:szCs w:val="22"/>
              </w:rPr>
              <w:t>规则</w:t>
            </w:r>
          </w:p>
        </w:tc>
        <w:tc>
          <w:tcPr>
            <w:tcW w:w="4570" w:type="dxa"/>
            <w:vAlign w:val="top"/>
          </w:tcPr>
          <w:p w14:paraId="0D0FB6AB">
            <w:pPr>
              <w:pStyle w:val="6"/>
              <w:spacing w:before="85" w:line="220" w:lineRule="auto"/>
              <w:ind w:left="75"/>
              <w:rPr>
                <w:sz w:val="22"/>
                <w:szCs w:val="22"/>
              </w:rPr>
            </w:pPr>
            <w:r>
              <w:rPr>
                <w:sz w:val="22"/>
                <w:szCs w:val="22"/>
              </w:rPr>
              <w:t>(1)从重行政处罚情形</w:t>
            </w:r>
          </w:p>
          <w:p w14:paraId="69DD848D">
            <w:pPr>
              <w:pStyle w:val="6"/>
              <w:spacing w:before="67" w:line="219" w:lineRule="auto"/>
              <w:ind w:left="75"/>
              <w:rPr>
                <w:sz w:val="22"/>
                <w:szCs w:val="22"/>
              </w:rPr>
            </w:pPr>
            <w:r>
              <w:rPr>
                <w:sz w:val="22"/>
                <w:szCs w:val="22"/>
              </w:rPr>
              <w:t>(2)按照“情节严重”处罚的情形</w:t>
            </w:r>
          </w:p>
          <w:p w14:paraId="3D436D2D">
            <w:pPr>
              <w:pStyle w:val="6"/>
              <w:spacing w:before="49" w:line="219" w:lineRule="auto"/>
              <w:ind w:left="75"/>
              <w:rPr>
                <w:sz w:val="22"/>
                <w:szCs w:val="22"/>
              </w:rPr>
            </w:pPr>
            <w:r>
              <w:rPr>
                <w:sz w:val="22"/>
                <w:szCs w:val="22"/>
              </w:rPr>
              <w:t>(3)从轻、减轻行政处罚情形</w:t>
            </w:r>
          </w:p>
          <w:p w14:paraId="05E5431D">
            <w:pPr>
              <w:pStyle w:val="6"/>
              <w:spacing w:before="69" w:line="220" w:lineRule="auto"/>
              <w:ind w:left="75"/>
              <w:rPr>
                <w:sz w:val="22"/>
                <w:szCs w:val="22"/>
              </w:rPr>
            </w:pPr>
            <w:r>
              <w:rPr>
                <w:sz w:val="22"/>
                <w:szCs w:val="22"/>
              </w:rPr>
              <w:t>(4)不予行政处罚情形</w:t>
            </w:r>
          </w:p>
        </w:tc>
      </w:tr>
      <w:tr w14:paraId="38437A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9" w:hRule="atLeast"/>
        </w:trPr>
        <w:tc>
          <w:tcPr>
            <w:tcW w:w="1054" w:type="dxa"/>
            <w:vMerge w:val="continue"/>
            <w:tcBorders>
              <w:top w:val="nil"/>
              <w:bottom w:val="nil"/>
            </w:tcBorders>
            <w:textDirection w:val="tbRlV"/>
            <w:vAlign w:val="top"/>
          </w:tcPr>
          <w:p w14:paraId="2D126846">
            <w:pPr>
              <w:rPr>
                <w:rFonts w:ascii="Arial"/>
                <w:sz w:val="21"/>
              </w:rPr>
            </w:pPr>
          </w:p>
        </w:tc>
        <w:tc>
          <w:tcPr>
            <w:tcW w:w="1468" w:type="dxa"/>
            <w:vMerge w:val="restart"/>
            <w:tcBorders>
              <w:bottom w:val="nil"/>
            </w:tcBorders>
            <w:vAlign w:val="top"/>
          </w:tcPr>
          <w:p w14:paraId="32C2620A">
            <w:pPr>
              <w:spacing w:line="257" w:lineRule="auto"/>
              <w:rPr>
                <w:rFonts w:ascii="Arial"/>
                <w:sz w:val="21"/>
              </w:rPr>
            </w:pPr>
          </w:p>
          <w:p w14:paraId="4E9C1706">
            <w:pPr>
              <w:spacing w:line="257" w:lineRule="auto"/>
              <w:rPr>
                <w:rFonts w:ascii="Arial"/>
                <w:sz w:val="21"/>
              </w:rPr>
            </w:pPr>
          </w:p>
          <w:p w14:paraId="622220C3">
            <w:pPr>
              <w:spacing w:line="257" w:lineRule="auto"/>
              <w:rPr>
                <w:rFonts w:ascii="Arial"/>
                <w:sz w:val="21"/>
              </w:rPr>
            </w:pPr>
          </w:p>
          <w:p w14:paraId="07A0E6EB">
            <w:pPr>
              <w:spacing w:line="257" w:lineRule="auto"/>
              <w:rPr>
                <w:rFonts w:ascii="Arial"/>
                <w:sz w:val="21"/>
              </w:rPr>
            </w:pPr>
          </w:p>
          <w:p w14:paraId="2A384B15">
            <w:pPr>
              <w:pStyle w:val="6"/>
              <w:spacing w:before="71" w:line="274" w:lineRule="auto"/>
              <w:ind w:left="41" w:right="46"/>
              <w:jc w:val="both"/>
              <w:rPr>
                <w:sz w:val="22"/>
                <w:szCs w:val="22"/>
              </w:rPr>
            </w:pPr>
            <w:r>
              <w:rPr>
                <w:spacing w:val="-17"/>
                <w:sz w:val="22"/>
                <w:szCs w:val="22"/>
              </w:rPr>
              <w:t>(</w:t>
            </w:r>
            <w:r>
              <w:rPr>
                <w:spacing w:val="-32"/>
                <w:sz w:val="22"/>
                <w:szCs w:val="22"/>
              </w:rPr>
              <w:t xml:space="preserve"> </w:t>
            </w:r>
            <w:r>
              <w:rPr>
                <w:spacing w:val="-17"/>
                <w:sz w:val="22"/>
                <w:szCs w:val="22"/>
              </w:rPr>
              <w:t>二</w:t>
            </w:r>
            <w:r>
              <w:rPr>
                <w:spacing w:val="-37"/>
                <w:sz w:val="22"/>
                <w:szCs w:val="22"/>
              </w:rPr>
              <w:t xml:space="preserve"> </w:t>
            </w:r>
            <w:r>
              <w:rPr>
                <w:spacing w:val="-17"/>
                <w:sz w:val="22"/>
                <w:szCs w:val="22"/>
              </w:rPr>
              <w:t>)</w:t>
            </w:r>
            <w:r>
              <w:rPr>
                <w:spacing w:val="-38"/>
                <w:sz w:val="22"/>
                <w:szCs w:val="22"/>
              </w:rPr>
              <w:t xml:space="preserve"> </w:t>
            </w:r>
            <w:r>
              <w:rPr>
                <w:spacing w:val="-17"/>
                <w:sz w:val="22"/>
                <w:szCs w:val="22"/>
              </w:rPr>
              <w:t>违</w:t>
            </w:r>
            <w:r>
              <w:rPr>
                <w:spacing w:val="-37"/>
                <w:sz w:val="22"/>
                <w:szCs w:val="22"/>
              </w:rPr>
              <w:t xml:space="preserve"> </w:t>
            </w:r>
            <w:r>
              <w:rPr>
                <w:spacing w:val="-17"/>
                <w:sz w:val="22"/>
                <w:szCs w:val="22"/>
              </w:rPr>
              <w:t>反</w:t>
            </w:r>
            <w:r>
              <w:rPr>
                <w:spacing w:val="-35"/>
                <w:sz w:val="22"/>
                <w:szCs w:val="22"/>
              </w:rPr>
              <w:t xml:space="preserve"> </w:t>
            </w:r>
            <w:r>
              <w:rPr>
                <w:spacing w:val="-17"/>
                <w:sz w:val="22"/>
                <w:szCs w:val="22"/>
              </w:rPr>
              <w:t>药</w:t>
            </w:r>
            <w:r>
              <w:rPr>
                <w:sz w:val="22"/>
                <w:szCs w:val="22"/>
              </w:rPr>
              <w:t xml:space="preserve"> </w:t>
            </w:r>
            <w:r>
              <w:rPr>
                <w:spacing w:val="6"/>
                <w:sz w:val="22"/>
                <w:szCs w:val="22"/>
              </w:rPr>
              <w:t>品监督管理的</w:t>
            </w:r>
            <w:r>
              <w:rPr>
                <w:sz w:val="22"/>
                <w:szCs w:val="22"/>
              </w:rPr>
              <w:t xml:space="preserve"> </w:t>
            </w:r>
            <w:r>
              <w:rPr>
                <w:spacing w:val="-2"/>
                <w:sz w:val="22"/>
                <w:szCs w:val="22"/>
              </w:rPr>
              <w:t>法律责任</w:t>
            </w:r>
          </w:p>
        </w:tc>
        <w:tc>
          <w:tcPr>
            <w:tcW w:w="2018" w:type="dxa"/>
            <w:vAlign w:val="top"/>
          </w:tcPr>
          <w:p w14:paraId="6F472387">
            <w:pPr>
              <w:pStyle w:val="6"/>
              <w:spacing w:before="84" w:line="253" w:lineRule="auto"/>
              <w:ind w:left="233" w:right="110" w:hanging="110"/>
              <w:rPr>
                <w:sz w:val="22"/>
                <w:szCs w:val="22"/>
              </w:rPr>
            </w:pPr>
            <w:r>
              <w:rPr>
                <w:spacing w:val="1"/>
                <w:sz w:val="22"/>
                <w:szCs w:val="22"/>
              </w:rPr>
              <w:t>1.无证生产、经营</w:t>
            </w:r>
            <w:r>
              <w:rPr>
                <w:spacing w:val="4"/>
                <w:sz w:val="22"/>
                <w:szCs w:val="22"/>
              </w:rPr>
              <w:t xml:space="preserve"> </w:t>
            </w:r>
            <w:r>
              <w:rPr>
                <w:spacing w:val="-2"/>
                <w:sz w:val="22"/>
                <w:szCs w:val="22"/>
              </w:rPr>
              <w:t>药品相关的法律</w:t>
            </w:r>
            <w:r>
              <w:rPr>
                <w:sz w:val="22"/>
                <w:szCs w:val="22"/>
              </w:rPr>
              <w:t xml:space="preserve">  </w:t>
            </w:r>
            <w:r>
              <w:rPr>
                <w:spacing w:val="29"/>
                <w:sz w:val="22"/>
                <w:szCs w:val="22"/>
              </w:rPr>
              <w:t>责任</w:t>
            </w:r>
          </w:p>
        </w:tc>
        <w:tc>
          <w:tcPr>
            <w:tcW w:w="4570" w:type="dxa"/>
            <w:vAlign w:val="top"/>
          </w:tcPr>
          <w:p w14:paraId="3C266C4F">
            <w:pPr>
              <w:pStyle w:val="6"/>
              <w:spacing w:before="275" w:line="237" w:lineRule="auto"/>
              <w:ind w:left="75" w:right="95"/>
              <w:rPr>
                <w:sz w:val="22"/>
                <w:szCs w:val="22"/>
              </w:rPr>
            </w:pPr>
            <w:r>
              <w:rPr>
                <w:spacing w:val="-1"/>
                <w:sz w:val="22"/>
                <w:szCs w:val="22"/>
              </w:rPr>
              <w:t>无证生产、经营药品和其他按照无证生产、经</w:t>
            </w:r>
            <w:r>
              <w:rPr>
                <w:spacing w:val="8"/>
                <w:sz w:val="22"/>
                <w:szCs w:val="22"/>
              </w:rPr>
              <w:t xml:space="preserve"> </w:t>
            </w:r>
            <w:r>
              <w:rPr>
                <w:sz w:val="22"/>
                <w:szCs w:val="22"/>
              </w:rPr>
              <w:t>营情形处罚的法律责任</w:t>
            </w:r>
          </w:p>
        </w:tc>
      </w:tr>
      <w:tr w14:paraId="5AC467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9" w:hRule="atLeast"/>
        </w:trPr>
        <w:tc>
          <w:tcPr>
            <w:tcW w:w="1054" w:type="dxa"/>
            <w:vMerge w:val="continue"/>
            <w:tcBorders>
              <w:top w:val="nil"/>
              <w:bottom w:val="nil"/>
            </w:tcBorders>
            <w:textDirection w:val="tbRlV"/>
            <w:vAlign w:val="top"/>
          </w:tcPr>
          <w:p w14:paraId="196A2C19">
            <w:pPr>
              <w:rPr>
                <w:rFonts w:ascii="Arial"/>
                <w:sz w:val="21"/>
              </w:rPr>
            </w:pPr>
          </w:p>
        </w:tc>
        <w:tc>
          <w:tcPr>
            <w:tcW w:w="1468" w:type="dxa"/>
            <w:vMerge w:val="continue"/>
            <w:tcBorders>
              <w:top w:val="nil"/>
              <w:bottom w:val="nil"/>
            </w:tcBorders>
            <w:vAlign w:val="top"/>
          </w:tcPr>
          <w:p w14:paraId="1BF55732">
            <w:pPr>
              <w:rPr>
                <w:rFonts w:ascii="Arial"/>
                <w:sz w:val="21"/>
              </w:rPr>
            </w:pPr>
          </w:p>
        </w:tc>
        <w:tc>
          <w:tcPr>
            <w:tcW w:w="2018" w:type="dxa"/>
            <w:vAlign w:val="top"/>
          </w:tcPr>
          <w:p w14:paraId="450587D2">
            <w:pPr>
              <w:pStyle w:val="6"/>
              <w:spacing w:before="267" w:line="244" w:lineRule="auto"/>
              <w:ind w:left="231" w:hanging="218"/>
              <w:rPr>
                <w:sz w:val="22"/>
                <w:szCs w:val="22"/>
              </w:rPr>
            </w:pPr>
            <w:r>
              <w:rPr>
                <w:spacing w:val="1"/>
                <w:sz w:val="22"/>
                <w:szCs w:val="22"/>
              </w:rPr>
              <w:t>2.生产、销售、使用</w:t>
            </w:r>
            <w:r>
              <w:rPr>
                <w:spacing w:val="3"/>
                <w:sz w:val="22"/>
                <w:szCs w:val="22"/>
              </w:rPr>
              <w:t xml:space="preserve"> </w:t>
            </w:r>
            <w:r>
              <w:rPr>
                <w:spacing w:val="-3"/>
                <w:sz w:val="22"/>
                <w:szCs w:val="22"/>
              </w:rPr>
              <w:t>假药的法律责任</w:t>
            </w:r>
          </w:p>
        </w:tc>
        <w:tc>
          <w:tcPr>
            <w:tcW w:w="4570" w:type="dxa"/>
            <w:vAlign w:val="top"/>
          </w:tcPr>
          <w:p w14:paraId="55F891D6">
            <w:pPr>
              <w:pStyle w:val="6"/>
              <w:spacing w:before="105" w:line="219" w:lineRule="auto"/>
              <w:ind w:left="75"/>
              <w:rPr>
                <w:sz w:val="22"/>
                <w:szCs w:val="22"/>
              </w:rPr>
            </w:pPr>
            <w:r>
              <w:rPr>
                <w:spacing w:val="1"/>
                <w:sz w:val="22"/>
                <w:szCs w:val="22"/>
              </w:rPr>
              <w:t>(1)假药的界定</w:t>
            </w:r>
          </w:p>
          <w:p w14:paraId="7174F92F">
            <w:pPr>
              <w:pStyle w:val="6"/>
              <w:spacing w:before="49" w:line="219" w:lineRule="auto"/>
              <w:ind w:left="75"/>
              <w:rPr>
                <w:sz w:val="22"/>
                <w:szCs w:val="22"/>
              </w:rPr>
            </w:pPr>
            <w:r>
              <w:rPr>
                <w:spacing w:val="1"/>
                <w:sz w:val="22"/>
                <w:szCs w:val="22"/>
              </w:rPr>
              <w:t>(2)生产、销售、使用假药的行政处罚</w:t>
            </w:r>
          </w:p>
          <w:p w14:paraId="6E925BEC">
            <w:pPr>
              <w:pStyle w:val="6"/>
              <w:spacing w:before="59" w:line="212" w:lineRule="auto"/>
              <w:ind w:left="75"/>
              <w:rPr>
                <w:sz w:val="22"/>
                <w:szCs w:val="22"/>
              </w:rPr>
            </w:pPr>
            <w:r>
              <w:rPr>
                <w:sz w:val="22"/>
                <w:szCs w:val="22"/>
              </w:rPr>
              <w:t>(3)生产、销售、使用假药的刑事责任</w:t>
            </w:r>
          </w:p>
        </w:tc>
      </w:tr>
      <w:tr w14:paraId="12DB43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014" w:hRule="atLeast"/>
        </w:trPr>
        <w:tc>
          <w:tcPr>
            <w:tcW w:w="1054" w:type="dxa"/>
            <w:vMerge w:val="continue"/>
            <w:tcBorders>
              <w:top w:val="nil"/>
            </w:tcBorders>
            <w:textDirection w:val="tbRlV"/>
            <w:vAlign w:val="top"/>
          </w:tcPr>
          <w:p w14:paraId="3A27E848">
            <w:pPr>
              <w:rPr>
                <w:rFonts w:ascii="Arial"/>
                <w:sz w:val="21"/>
              </w:rPr>
            </w:pPr>
          </w:p>
        </w:tc>
        <w:tc>
          <w:tcPr>
            <w:tcW w:w="1468" w:type="dxa"/>
            <w:vMerge w:val="continue"/>
            <w:tcBorders>
              <w:top w:val="nil"/>
            </w:tcBorders>
            <w:vAlign w:val="top"/>
          </w:tcPr>
          <w:p w14:paraId="62B797A5">
            <w:pPr>
              <w:rPr>
                <w:rFonts w:ascii="Arial"/>
                <w:sz w:val="21"/>
              </w:rPr>
            </w:pPr>
          </w:p>
        </w:tc>
        <w:tc>
          <w:tcPr>
            <w:tcW w:w="2018" w:type="dxa"/>
            <w:vAlign w:val="top"/>
          </w:tcPr>
          <w:p w14:paraId="5D7E4213">
            <w:pPr>
              <w:pStyle w:val="6"/>
              <w:spacing w:before="266" w:line="271" w:lineRule="auto"/>
              <w:ind w:left="231" w:hanging="218"/>
              <w:rPr>
                <w:sz w:val="22"/>
                <w:szCs w:val="22"/>
              </w:rPr>
            </w:pPr>
            <w:r>
              <w:rPr>
                <w:spacing w:val="1"/>
                <w:sz w:val="22"/>
                <w:szCs w:val="22"/>
              </w:rPr>
              <w:t>3.生产、销售、使用</w:t>
            </w:r>
            <w:r>
              <w:rPr>
                <w:spacing w:val="3"/>
                <w:sz w:val="22"/>
                <w:szCs w:val="22"/>
              </w:rPr>
              <w:t xml:space="preserve"> </w:t>
            </w:r>
            <w:r>
              <w:rPr>
                <w:sz w:val="22"/>
                <w:szCs w:val="22"/>
              </w:rPr>
              <w:t>劣药的法律责任</w:t>
            </w:r>
          </w:p>
        </w:tc>
        <w:tc>
          <w:tcPr>
            <w:tcW w:w="4570" w:type="dxa"/>
            <w:vAlign w:val="top"/>
          </w:tcPr>
          <w:p w14:paraId="1476D985">
            <w:pPr>
              <w:pStyle w:val="6"/>
              <w:spacing w:before="98" w:line="219" w:lineRule="auto"/>
              <w:ind w:left="75"/>
              <w:rPr>
                <w:sz w:val="22"/>
                <w:szCs w:val="22"/>
              </w:rPr>
            </w:pPr>
            <w:r>
              <w:rPr>
                <w:spacing w:val="1"/>
                <w:sz w:val="22"/>
                <w:szCs w:val="22"/>
              </w:rPr>
              <w:t>(1)劣药的界定</w:t>
            </w:r>
          </w:p>
          <w:p w14:paraId="1DBA02A3">
            <w:pPr>
              <w:pStyle w:val="6"/>
              <w:spacing w:before="58" w:line="219" w:lineRule="auto"/>
              <w:ind w:left="75"/>
              <w:rPr>
                <w:sz w:val="22"/>
                <w:szCs w:val="22"/>
              </w:rPr>
            </w:pPr>
            <w:r>
              <w:rPr>
                <w:spacing w:val="1"/>
                <w:sz w:val="22"/>
                <w:szCs w:val="22"/>
              </w:rPr>
              <w:t>(2)生产、销售、使用劣药的行政处罚</w:t>
            </w:r>
          </w:p>
          <w:p w14:paraId="672781EB">
            <w:pPr>
              <w:pStyle w:val="6"/>
              <w:spacing w:before="68" w:line="215" w:lineRule="auto"/>
              <w:ind w:left="75"/>
              <w:rPr>
                <w:sz w:val="22"/>
                <w:szCs w:val="22"/>
              </w:rPr>
            </w:pPr>
            <w:r>
              <w:rPr>
                <w:sz w:val="22"/>
                <w:szCs w:val="22"/>
              </w:rPr>
              <w:t>(3)生产、销售、使用劣药的刑事责任</w:t>
            </w:r>
          </w:p>
        </w:tc>
      </w:tr>
    </w:tbl>
    <w:p w14:paraId="63A0C321">
      <w:pPr>
        <w:pStyle w:val="2"/>
      </w:pPr>
    </w:p>
    <w:p w14:paraId="6A8B49E4">
      <w:pPr>
        <w:sectPr>
          <w:footerReference r:id="rId24" w:type="default"/>
          <w:pgSz w:w="12250" w:h="16500"/>
          <w:pgMar w:top="1402" w:right="1674" w:bottom="1124" w:left="1454" w:header="0" w:footer="989" w:gutter="0"/>
          <w:cols w:space="720" w:num="1"/>
        </w:sectPr>
      </w:pPr>
    </w:p>
    <w:p w14:paraId="7A0DF57B">
      <w:pPr>
        <w:spacing w:before="176" w:line="220" w:lineRule="auto"/>
        <w:ind w:left="8414"/>
        <w:rPr>
          <w:rFonts w:ascii="宋体" w:hAnsi="宋体" w:eastAsia="宋体" w:cs="宋体"/>
          <w:sz w:val="21"/>
          <w:szCs w:val="21"/>
        </w:rPr>
      </w:pPr>
      <w:r>
        <w:rPr>
          <w:rFonts w:ascii="宋体" w:hAnsi="宋体" w:eastAsia="宋体" w:cs="宋体"/>
          <w:spacing w:val="4"/>
          <w:sz w:val="21"/>
          <w:szCs w:val="21"/>
        </w:rPr>
        <w:t>续表</w:t>
      </w:r>
    </w:p>
    <w:p w14:paraId="1E1A742F">
      <w:pPr>
        <w:spacing w:line="57" w:lineRule="auto"/>
        <w:rPr>
          <w:rFonts w:ascii="Arial"/>
          <w:sz w:val="2"/>
        </w:rPr>
      </w:pPr>
    </w:p>
    <w:tbl>
      <w:tblPr>
        <w:tblStyle w:val="5"/>
        <w:tblW w:w="911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34"/>
        <w:gridCol w:w="1488"/>
        <w:gridCol w:w="2038"/>
        <w:gridCol w:w="4552"/>
      </w:tblGrid>
      <w:tr w14:paraId="001D2B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1034" w:type="dxa"/>
            <w:shd w:val="clear" w:color="auto" w:fill="D1D2D4"/>
            <w:vAlign w:val="top"/>
          </w:tcPr>
          <w:p w14:paraId="75F4274F">
            <w:pPr>
              <w:pStyle w:val="6"/>
              <w:spacing w:before="81" w:line="220" w:lineRule="auto"/>
              <w:ind w:left="178"/>
              <w:rPr>
                <w:sz w:val="22"/>
                <w:szCs w:val="22"/>
              </w:rPr>
            </w:pPr>
            <w:r>
              <w:rPr>
                <w:b/>
                <w:bCs/>
                <w:spacing w:val="-5"/>
                <w:sz w:val="22"/>
                <w:szCs w:val="22"/>
              </w:rPr>
              <w:t>大单元</w:t>
            </w:r>
          </w:p>
        </w:tc>
        <w:tc>
          <w:tcPr>
            <w:tcW w:w="1488" w:type="dxa"/>
            <w:shd w:val="clear" w:color="auto" w:fill="D1D2D4"/>
            <w:vAlign w:val="top"/>
          </w:tcPr>
          <w:p w14:paraId="1164F5E8">
            <w:pPr>
              <w:pStyle w:val="6"/>
              <w:spacing w:before="81" w:line="220" w:lineRule="auto"/>
              <w:ind w:left="404"/>
              <w:rPr>
                <w:sz w:val="22"/>
                <w:szCs w:val="22"/>
              </w:rPr>
            </w:pPr>
            <w:r>
              <w:rPr>
                <w:b/>
                <w:bCs/>
                <w:spacing w:val="-6"/>
                <w:sz w:val="22"/>
                <w:szCs w:val="22"/>
              </w:rPr>
              <w:t>小单元</w:t>
            </w:r>
          </w:p>
        </w:tc>
        <w:tc>
          <w:tcPr>
            <w:tcW w:w="2038" w:type="dxa"/>
            <w:shd w:val="clear" w:color="auto" w:fill="D1D2D4"/>
            <w:vAlign w:val="top"/>
          </w:tcPr>
          <w:p w14:paraId="45CCDA45">
            <w:pPr>
              <w:pStyle w:val="6"/>
              <w:spacing w:before="84" w:line="222" w:lineRule="auto"/>
              <w:ind w:left="796"/>
              <w:rPr>
                <w:sz w:val="22"/>
                <w:szCs w:val="22"/>
              </w:rPr>
            </w:pPr>
            <w:r>
              <w:rPr>
                <w:b/>
                <w:bCs/>
                <w:spacing w:val="15"/>
                <w:sz w:val="22"/>
                <w:szCs w:val="22"/>
              </w:rPr>
              <w:t>细目</w:t>
            </w:r>
          </w:p>
        </w:tc>
        <w:tc>
          <w:tcPr>
            <w:tcW w:w="4552" w:type="dxa"/>
            <w:shd w:val="clear" w:color="auto" w:fill="D1D2D4"/>
            <w:vAlign w:val="top"/>
          </w:tcPr>
          <w:p w14:paraId="6DE251FE">
            <w:pPr>
              <w:pStyle w:val="6"/>
              <w:spacing w:before="84" w:line="222" w:lineRule="auto"/>
              <w:ind w:left="2058"/>
              <w:rPr>
                <w:sz w:val="22"/>
                <w:szCs w:val="22"/>
              </w:rPr>
            </w:pPr>
            <w:r>
              <w:rPr>
                <w:b/>
                <w:bCs/>
                <w:spacing w:val="4"/>
                <w:sz w:val="22"/>
                <w:szCs w:val="22"/>
              </w:rPr>
              <w:t>要点</w:t>
            </w:r>
          </w:p>
        </w:tc>
      </w:tr>
      <w:tr w14:paraId="3C32D7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9" w:hRule="atLeast"/>
        </w:trPr>
        <w:tc>
          <w:tcPr>
            <w:tcW w:w="1034" w:type="dxa"/>
            <w:vMerge w:val="restart"/>
            <w:tcBorders>
              <w:bottom w:val="nil"/>
            </w:tcBorders>
            <w:textDirection w:val="tbRlV"/>
            <w:vAlign w:val="top"/>
          </w:tcPr>
          <w:p w14:paraId="5F885C26">
            <w:pPr>
              <w:spacing w:line="333" w:lineRule="auto"/>
              <w:rPr>
                <w:rFonts w:ascii="Arial"/>
                <w:sz w:val="21"/>
              </w:rPr>
            </w:pPr>
          </w:p>
          <w:p w14:paraId="3C271BAE">
            <w:pPr>
              <w:pStyle w:val="6"/>
              <w:spacing w:before="73" w:line="202" w:lineRule="auto"/>
              <w:ind w:left="4708"/>
              <w:rPr>
                <w:sz w:val="22"/>
                <w:szCs w:val="22"/>
              </w:rPr>
            </w:pPr>
            <w:r>
              <w:rPr>
                <w:sz w:val="22"/>
                <w:szCs w:val="22"/>
              </w:rPr>
              <w:t>十</w:t>
            </w:r>
            <w:r>
              <w:rPr>
                <w:spacing w:val="34"/>
                <w:sz w:val="22"/>
                <w:szCs w:val="22"/>
              </w:rPr>
              <w:t xml:space="preserve"> </w:t>
            </w:r>
            <w:r>
              <w:rPr>
                <w:sz w:val="22"/>
                <w:szCs w:val="22"/>
              </w:rPr>
              <w:t>药</w:t>
            </w:r>
            <w:r>
              <w:rPr>
                <w:spacing w:val="34"/>
                <w:sz w:val="22"/>
                <w:szCs w:val="22"/>
              </w:rPr>
              <w:t xml:space="preserve"> </w:t>
            </w:r>
            <w:r>
              <w:rPr>
                <w:sz w:val="22"/>
                <w:szCs w:val="22"/>
              </w:rPr>
              <w:t>品</w:t>
            </w:r>
            <w:r>
              <w:rPr>
                <w:spacing w:val="34"/>
                <w:sz w:val="22"/>
                <w:szCs w:val="22"/>
              </w:rPr>
              <w:t xml:space="preserve"> </w:t>
            </w:r>
            <w:r>
              <w:rPr>
                <w:sz w:val="22"/>
                <w:szCs w:val="22"/>
              </w:rPr>
              <w:t>安</w:t>
            </w:r>
            <w:r>
              <w:rPr>
                <w:spacing w:val="35"/>
                <w:sz w:val="22"/>
                <w:szCs w:val="22"/>
              </w:rPr>
              <w:t xml:space="preserve"> </w:t>
            </w:r>
            <w:r>
              <w:rPr>
                <w:sz w:val="22"/>
                <w:szCs w:val="22"/>
              </w:rPr>
              <w:t>全</w:t>
            </w:r>
            <w:r>
              <w:rPr>
                <w:spacing w:val="34"/>
                <w:sz w:val="22"/>
                <w:szCs w:val="22"/>
              </w:rPr>
              <w:t xml:space="preserve"> </w:t>
            </w:r>
            <w:r>
              <w:rPr>
                <w:sz w:val="22"/>
                <w:szCs w:val="22"/>
              </w:rPr>
              <w:t>法</w:t>
            </w:r>
            <w:r>
              <w:rPr>
                <w:spacing w:val="35"/>
                <w:sz w:val="22"/>
                <w:szCs w:val="22"/>
              </w:rPr>
              <w:t xml:space="preserve"> </w:t>
            </w:r>
            <w:r>
              <w:rPr>
                <w:sz w:val="22"/>
                <w:szCs w:val="22"/>
              </w:rPr>
              <w:t>律</w:t>
            </w:r>
            <w:r>
              <w:rPr>
                <w:spacing w:val="34"/>
                <w:sz w:val="22"/>
                <w:szCs w:val="22"/>
              </w:rPr>
              <w:t xml:space="preserve"> </w:t>
            </w:r>
            <w:r>
              <w:rPr>
                <w:sz w:val="22"/>
                <w:szCs w:val="22"/>
              </w:rPr>
              <w:t>责</w:t>
            </w:r>
            <w:r>
              <w:rPr>
                <w:spacing w:val="35"/>
                <w:sz w:val="22"/>
                <w:szCs w:val="22"/>
              </w:rPr>
              <w:t xml:space="preserve"> </w:t>
            </w:r>
            <w:r>
              <w:rPr>
                <w:sz w:val="22"/>
                <w:szCs w:val="22"/>
              </w:rPr>
              <w:t>任</w:t>
            </w:r>
          </w:p>
        </w:tc>
        <w:tc>
          <w:tcPr>
            <w:tcW w:w="1488" w:type="dxa"/>
            <w:vMerge w:val="restart"/>
            <w:tcBorders>
              <w:bottom w:val="nil"/>
            </w:tcBorders>
            <w:vAlign w:val="top"/>
          </w:tcPr>
          <w:p w14:paraId="0C82592B">
            <w:pPr>
              <w:spacing w:line="250" w:lineRule="auto"/>
              <w:rPr>
                <w:rFonts w:ascii="Arial"/>
                <w:sz w:val="21"/>
              </w:rPr>
            </w:pPr>
          </w:p>
          <w:p w14:paraId="49C45BC1">
            <w:pPr>
              <w:spacing w:line="250" w:lineRule="auto"/>
              <w:rPr>
                <w:rFonts w:ascii="Arial"/>
                <w:sz w:val="21"/>
              </w:rPr>
            </w:pPr>
          </w:p>
          <w:p w14:paraId="259A3538">
            <w:pPr>
              <w:spacing w:line="250" w:lineRule="auto"/>
              <w:rPr>
                <w:rFonts w:ascii="Arial"/>
                <w:sz w:val="21"/>
              </w:rPr>
            </w:pPr>
          </w:p>
          <w:p w14:paraId="0C614869">
            <w:pPr>
              <w:spacing w:line="250" w:lineRule="auto"/>
              <w:rPr>
                <w:rFonts w:ascii="Arial"/>
                <w:sz w:val="21"/>
              </w:rPr>
            </w:pPr>
          </w:p>
          <w:p w14:paraId="337B0333">
            <w:pPr>
              <w:spacing w:line="250" w:lineRule="auto"/>
              <w:rPr>
                <w:rFonts w:ascii="Arial"/>
                <w:sz w:val="21"/>
              </w:rPr>
            </w:pPr>
          </w:p>
          <w:p w14:paraId="245FF094">
            <w:pPr>
              <w:spacing w:line="250" w:lineRule="auto"/>
              <w:rPr>
                <w:rFonts w:ascii="Arial"/>
                <w:sz w:val="21"/>
              </w:rPr>
            </w:pPr>
          </w:p>
          <w:p w14:paraId="08B39E5E">
            <w:pPr>
              <w:spacing w:line="250" w:lineRule="auto"/>
              <w:rPr>
                <w:rFonts w:ascii="Arial"/>
                <w:sz w:val="21"/>
              </w:rPr>
            </w:pPr>
          </w:p>
          <w:p w14:paraId="79947932">
            <w:pPr>
              <w:spacing w:line="250" w:lineRule="auto"/>
              <w:rPr>
                <w:rFonts w:ascii="Arial"/>
                <w:sz w:val="21"/>
              </w:rPr>
            </w:pPr>
          </w:p>
          <w:p w14:paraId="31A4A825">
            <w:pPr>
              <w:spacing w:line="250" w:lineRule="auto"/>
              <w:rPr>
                <w:rFonts w:ascii="Arial"/>
                <w:sz w:val="21"/>
              </w:rPr>
            </w:pPr>
          </w:p>
          <w:p w14:paraId="417CFD98">
            <w:pPr>
              <w:spacing w:line="250" w:lineRule="auto"/>
              <w:rPr>
                <w:rFonts w:ascii="Arial"/>
                <w:sz w:val="21"/>
              </w:rPr>
            </w:pPr>
          </w:p>
          <w:p w14:paraId="78784BC7">
            <w:pPr>
              <w:spacing w:line="250" w:lineRule="auto"/>
              <w:rPr>
                <w:rFonts w:ascii="Arial"/>
                <w:sz w:val="21"/>
              </w:rPr>
            </w:pPr>
          </w:p>
          <w:p w14:paraId="50776D5D">
            <w:pPr>
              <w:spacing w:line="250" w:lineRule="auto"/>
              <w:rPr>
                <w:rFonts w:ascii="Arial"/>
                <w:sz w:val="21"/>
              </w:rPr>
            </w:pPr>
          </w:p>
          <w:p w14:paraId="100FF01A">
            <w:pPr>
              <w:spacing w:line="250" w:lineRule="auto"/>
              <w:rPr>
                <w:rFonts w:ascii="Arial"/>
                <w:sz w:val="21"/>
              </w:rPr>
            </w:pPr>
          </w:p>
          <w:p w14:paraId="282BAA83">
            <w:pPr>
              <w:spacing w:line="250" w:lineRule="auto"/>
              <w:rPr>
                <w:rFonts w:ascii="Arial"/>
                <w:sz w:val="21"/>
              </w:rPr>
            </w:pPr>
          </w:p>
          <w:p w14:paraId="3D5B8F6C">
            <w:pPr>
              <w:spacing w:line="250" w:lineRule="auto"/>
              <w:rPr>
                <w:rFonts w:ascii="Arial"/>
                <w:sz w:val="21"/>
              </w:rPr>
            </w:pPr>
          </w:p>
          <w:p w14:paraId="2A4B3D6D">
            <w:pPr>
              <w:spacing w:line="250" w:lineRule="auto"/>
              <w:rPr>
                <w:rFonts w:ascii="Arial"/>
                <w:sz w:val="21"/>
              </w:rPr>
            </w:pPr>
          </w:p>
          <w:p w14:paraId="32EEAB79">
            <w:pPr>
              <w:spacing w:line="250" w:lineRule="auto"/>
              <w:rPr>
                <w:rFonts w:ascii="Arial"/>
                <w:sz w:val="21"/>
              </w:rPr>
            </w:pPr>
          </w:p>
          <w:p w14:paraId="15EEC4D1">
            <w:pPr>
              <w:spacing w:line="250" w:lineRule="auto"/>
              <w:rPr>
                <w:rFonts w:ascii="Arial"/>
                <w:sz w:val="21"/>
              </w:rPr>
            </w:pPr>
          </w:p>
          <w:p w14:paraId="74268A03">
            <w:pPr>
              <w:spacing w:line="250" w:lineRule="auto"/>
              <w:rPr>
                <w:rFonts w:ascii="Arial"/>
                <w:sz w:val="21"/>
              </w:rPr>
            </w:pPr>
          </w:p>
          <w:p w14:paraId="45110D66">
            <w:pPr>
              <w:spacing w:line="250" w:lineRule="auto"/>
              <w:rPr>
                <w:rFonts w:ascii="Arial"/>
                <w:sz w:val="21"/>
              </w:rPr>
            </w:pPr>
          </w:p>
          <w:p w14:paraId="70E8417D">
            <w:pPr>
              <w:spacing w:line="250" w:lineRule="auto"/>
              <w:rPr>
                <w:rFonts w:ascii="Arial"/>
                <w:sz w:val="21"/>
              </w:rPr>
            </w:pPr>
          </w:p>
          <w:p w14:paraId="39CFB6F7">
            <w:pPr>
              <w:spacing w:line="251" w:lineRule="auto"/>
              <w:rPr>
                <w:rFonts w:ascii="Arial"/>
                <w:sz w:val="21"/>
              </w:rPr>
            </w:pPr>
          </w:p>
          <w:p w14:paraId="267F7A4D">
            <w:pPr>
              <w:spacing w:line="251" w:lineRule="auto"/>
              <w:rPr>
                <w:rFonts w:ascii="Arial"/>
                <w:sz w:val="21"/>
              </w:rPr>
            </w:pPr>
          </w:p>
          <w:p w14:paraId="20C944D9">
            <w:pPr>
              <w:pStyle w:val="6"/>
              <w:spacing w:before="72" w:line="274" w:lineRule="auto"/>
              <w:ind w:left="61" w:right="56" w:hanging="10"/>
              <w:jc w:val="both"/>
              <w:rPr>
                <w:sz w:val="22"/>
                <w:szCs w:val="22"/>
              </w:rPr>
            </w:pPr>
            <w:r>
              <w:rPr>
                <w:spacing w:val="-17"/>
                <w:sz w:val="22"/>
                <w:szCs w:val="22"/>
              </w:rPr>
              <w:t>(</w:t>
            </w:r>
            <w:r>
              <w:rPr>
                <w:spacing w:val="-32"/>
                <w:sz w:val="22"/>
                <w:szCs w:val="22"/>
              </w:rPr>
              <w:t xml:space="preserve"> </w:t>
            </w:r>
            <w:r>
              <w:rPr>
                <w:spacing w:val="-17"/>
                <w:sz w:val="22"/>
                <w:szCs w:val="22"/>
              </w:rPr>
              <w:t>二</w:t>
            </w:r>
            <w:r>
              <w:rPr>
                <w:spacing w:val="-37"/>
                <w:sz w:val="22"/>
                <w:szCs w:val="22"/>
              </w:rPr>
              <w:t xml:space="preserve"> </w:t>
            </w:r>
            <w:r>
              <w:rPr>
                <w:spacing w:val="-17"/>
                <w:sz w:val="22"/>
                <w:szCs w:val="22"/>
              </w:rPr>
              <w:t>)</w:t>
            </w:r>
            <w:r>
              <w:rPr>
                <w:spacing w:val="-38"/>
                <w:sz w:val="22"/>
                <w:szCs w:val="22"/>
              </w:rPr>
              <w:t xml:space="preserve"> </w:t>
            </w:r>
            <w:r>
              <w:rPr>
                <w:spacing w:val="-17"/>
                <w:sz w:val="22"/>
                <w:szCs w:val="22"/>
              </w:rPr>
              <w:t>违</w:t>
            </w:r>
            <w:r>
              <w:rPr>
                <w:spacing w:val="-37"/>
                <w:sz w:val="22"/>
                <w:szCs w:val="22"/>
              </w:rPr>
              <w:t xml:space="preserve"> </w:t>
            </w:r>
            <w:r>
              <w:rPr>
                <w:spacing w:val="-17"/>
                <w:sz w:val="22"/>
                <w:szCs w:val="22"/>
              </w:rPr>
              <w:t>反</w:t>
            </w:r>
            <w:r>
              <w:rPr>
                <w:spacing w:val="-35"/>
                <w:sz w:val="22"/>
                <w:szCs w:val="22"/>
              </w:rPr>
              <w:t xml:space="preserve"> </w:t>
            </w:r>
            <w:r>
              <w:rPr>
                <w:spacing w:val="-17"/>
                <w:sz w:val="22"/>
                <w:szCs w:val="22"/>
              </w:rPr>
              <w:t>药</w:t>
            </w:r>
            <w:r>
              <w:rPr>
                <w:sz w:val="22"/>
                <w:szCs w:val="22"/>
              </w:rPr>
              <w:t xml:space="preserve"> </w:t>
            </w:r>
            <w:r>
              <w:rPr>
                <w:spacing w:val="4"/>
                <w:sz w:val="22"/>
                <w:szCs w:val="22"/>
              </w:rPr>
              <w:t>品监督管理的</w:t>
            </w:r>
            <w:r>
              <w:rPr>
                <w:spacing w:val="2"/>
                <w:sz w:val="22"/>
                <w:szCs w:val="22"/>
              </w:rPr>
              <w:t xml:space="preserve"> </w:t>
            </w:r>
            <w:r>
              <w:rPr>
                <w:spacing w:val="-2"/>
                <w:sz w:val="22"/>
                <w:szCs w:val="22"/>
              </w:rPr>
              <w:t>法律责任</w:t>
            </w:r>
          </w:p>
        </w:tc>
        <w:tc>
          <w:tcPr>
            <w:tcW w:w="2038" w:type="dxa"/>
            <w:vAlign w:val="top"/>
          </w:tcPr>
          <w:p w14:paraId="2ED320B1">
            <w:pPr>
              <w:pStyle w:val="6"/>
              <w:spacing w:before="77" w:line="255" w:lineRule="auto"/>
              <w:ind w:left="290" w:hanging="268"/>
              <w:rPr>
                <w:sz w:val="22"/>
                <w:szCs w:val="22"/>
              </w:rPr>
            </w:pPr>
            <w:r>
              <w:rPr>
                <w:spacing w:val="-3"/>
                <w:sz w:val="22"/>
                <w:szCs w:val="22"/>
              </w:rPr>
              <w:t>4.为假药、劣药等提</w:t>
            </w:r>
            <w:r>
              <w:rPr>
                <w:spacing w:val="6"/>
                <w:sz w:val="22"/>
                <w:szCs w:val="22"/>
              </w:rPr>
              <w:t xml:space="preserve"> </w:t>
            </w:r>
            <w:r>
              <w:rPr>
                <w:spacing w:val="-5"/>
                <w:sz w:val="22"/>
                <w:szCs w:val="22"/>
              </w:rPr>
              <w:t>供储存、运输等便</w:t>
            </w:r>
            <w:r>
              <w:rPr>
                <w:spacing w:val="5"/>
                <w:sz w:val="22"/>
                <w:szCs w:val="22"/>
              </w:rPr>
              <w:t xml:space="preserve"> </w:t>
            </w:r>
            <w:r>
              <w:rPr>
                <w:spacing w:val="-3"/>
                <w:sz w:val="22"/>
                <w:szCs w:val="22"/>
              </w:rPr>
              <w:t>利条件的法律责任</w:t>
            </w:r>
          </w:p>
        </w:tc>
        <w:tc>
          <w:tcPr>
            <w:tcW w:w="4552" w:type="dxa"/>
            <w:vAlign w:val="top"/>
          </w:tcPr>
          <w:p w14:paraId="2C33FDF5">
            <w:pPr>
              <w:pStyle w:val="6"/>
              <w:spacing w:before="238" w:line="219" w:lineRule="auto"/>
              <w:ind w:left="464"/>
              <w:rPr>
                <w:sz w:val="22"/>
                <w:szCs w:val="22"/>
              </w:rPr>
            </w:pPr>
            <w:r>
              <w:rPr>
                <w:spacing w:val="1"/>
                <w:sz w:val="22"/>
                <w:szCs w:val="22"/>
              </w:rPr>
              <w:t>(1)提供便利条件的行政处罚</w:t>
            </w:r>
          </w:p>
          <w:p w14:paraId="3CEB6EC1">
            <w:pPr>
              <w:pStyle w:val="6"/>
              <w:spacing w:before="58" w:line="219" w:lineRule="auto"/>
              <w:ind w:left="464"/>
              <w:rPr>
                <w:sz w:val="22"/>
                <w:szCs w:val="22"/>
              </w:rPr>
            </w:pPr>
            <w:r>
              <w:rPr>
                <w:spacing w:val="1"/>
                <w:sz w:val="22"/>
                <w:szCs w:val="22"/>
              </w:rPr>
              <w:t>(2)提供便利条件的刑罚适用</w:t>
            </w:r>
          </w:p>
        </w:tc>
      </w:tr>
      <w:tr w14:paraId="3FDABE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9" w:hRule="atLeast"/>
        </w:trPr>
        <w:tc>
          <w:tcPr>
            <w:tcW w:w="1034" w:type="dxa"/>
            <w:vMerge w:val="continue"/>
            <w:tcBorders>
              <w:top w:val="nil"/>
              <w:bottom w:val="nil"/>
            </w:tcBorders>
            <w:textDirection w:val="tbRlV"/>
            <w:vAlign w:val="top"/>
          </w:tcPr>
          <w:p w14:paraId="236FAD2F">
            <w:pPr>
              <w:rPr>
                <w:rFonts w:ascii="Arial"/>
                <w:sz w:val="21"/>
              </w:rPr>
            </w:pPr>
          </w:p>
        </w:tc>
        <w:tc>
          <w:tcPr>
            <w:tcW w:w="1488" w:type="dxa"/>
            <w:vMerge w:val="continue"/>
            <w:tcBorders>
              <w:top w:val="nil"/>
              <w:bottom w:val="nil"/>
            </w:tcBorders>
            <w:vAlign w:val="top"/>
          </w:tcPr>
          <w:p w14:paraId="7FBBDC7A">
            <w:pPr>
              <w:rPr>
                <w:rFonts w:ascii="Arial"/>
                <w:sz w:val="21"/>
              </w:rPr>
            </w:pPr>
          </w:p>
        </w:tc>
        <w:tc>
          <w:tcPr>
            <w:tcW w:w="2038" w:type="dxa"/>
            <w:vAlign w:val="top"/>
          </w:tcPr>
          <w:p w14:paraId="1243C6C4">
            <w:pPr>
              <w:pStyle w:val="6"/>
              <w:spacing w:before="91" w:line="266" w:lineRule="auto"/>
              <w:ind w:left="236" w:hanging="104"/>
              <w:rPr>
                <w:sz w:val="22"/>
                <w:szCs w:val="22"/>
              </w:rPr>
            </w:pPr>
            <w:r>
              <w:rPr>
                <w:spacing w:val="-9"/>
                <w:sz w:val="22"/>
                <w:szCs w:val="22"/>
              </w:rPr>
              <w:t>5.伪造、变造、买</w:t>
            </w:r>
            <w:r>
              <w:rPr>
                <w:sz w:val="22"/>
                <w:szCs w:val="22"/>
              </w:rPr>
              <w:t xml:space="preserve">   </w:t>
            </w:r>
            <w:r>
              <w:rPr>
                <w:spacing w:val="3"/>
                <w:sz w:val="22"/>
                <w:szCs w:val="22"/>
              </w:rPr>
              <w:t>卖、出租、出借、</w:t>
            </w:r>
            <w:r>
              <w:rPr>
                <w:spacing w:val="5"/>
                <w:sz w:val="22"/>
                <w:szCs w:val="22"/>
              </w:rPr>
              <w:t xml:space="preserve"> </w:t>
            </w:r>
            <w:r>
              <w:rPr>
                <w:spacing w:val="-11"/>
                <w:sz w:val="22"/>
                <w:szCs w:val="22"/>
              </w:rPr>
              <w:t>骗取许可证或者</w:t>
            </w:r>
          </w:p>
          <w:p w14:paraId="01A751A7">
            <w:pPr>
              <w:pStyle w:val="6"/>
              <w:spacing w:before="17" w:line="247" w:lineRule="auto"/>
              <w:ind w:left="292" w:right="227" w:hanging="50"/>
              <w:rPr>
                <w:sz w:val="22"/>
                <w:szCs w:val="22"/>
              </w:rPr>
            </w:pPr>
            <w:r>
              <w:rPr>
                <w:spacing w:val="2"/>
                <w:sz w:val="22"/>
                <w:szCs w:val="22"/>
              </w:rPr>
              <w:t xml:space="preserve">批准证明文件的 </w:t>
            </w:r>
            <w:r>
              <w:rPr>
                <w:spacing w:val="-2"/>
                <w:sz w:val="22"/>
                <w:szCs w:val="22"/>
              </w:rPr>
              <w:t>法律责任</w:t>
            </w:r>
          </w:p>
        </w:tc>
        <w:tc>
          <w:tcPr>
            <w:tcW w:w="4552" w:type="dxa"/>
            <w:vAlign w:val="top"/>
          </w:tcPr>
          <w:p w14:paraId="3AA82B48">
            <w:pPr>
              <w:spacing w:line="335" w:lineRule="auto"/>
              <w:rPr>
                <w:rFonts w:ascii="Arial"/>
                <w:sz w:val="21"/>
              </w:rPr>
            </w:pPr>
          </w:p>
          <w:p w14:paraId="016FDB9D">
            <w:pPr>
              <w:pStyle w:val="6"/>
              <w:spacing w:before="72" w:line="253" w:lineRule="auto"/>
              <w:ind w:left="464" w:hanging="419"/>
              <w:rPr>
                <w:sz w:val="22"/>
                <w:szCs w:val="22"/>
              </w:rPr>
            </w:pPr>
            <w:r>
              <w:rPr>
                <w:spacing w:val="-1"/>
                <w:sz w:val="22"/>
                <w:szCs w:val="22"/>
              </w:rPr>
              <w:t>(1)伪造、变造、买卖、出租、出借许可证或者</w:t>
            </w:r>
            <w:r>
              <w:rPr>
                <w:spacing w:val="7"/>
                <w:sz w:val="22"/>
                <w:szCs w:val="22"/>
              </w:rPr>
              <w:t xml:space="preserve"> </w:t>
            </w:r>
            <w:r>
              <w:rPr>
                <w:sz w:val="22"/>
                <w:szCs w:val="22"/>
              </w:rPr>
              <w:t>药品批准证明文件的法律责任</w:t>
            </w:r>
          </w:p>
          <w:p w14:paraId="53494477">
            <w:pPr>
              <w:pStyle w:val="6"/>
              <w:spacing w:before="49" w:line="219" w:lineRule="auto"/>
              <w:jc w:val="right"/>
              <w:rPr>
                <w:sz w:val="22"/>
                <w:szCs w:val="22"/>
              </w:rPr>
            </w:pPr>
            <w:r>
              <w:rPr>
                <w:sz w:val="22"/>
                <w:szCs w:val="22"/>
              </w:rPr>
              <w:t>(2)骗取许可证或批准证明文件的法律责任</w:t>
            </w:r>
          </w:p>
        </w:tc>
      </w:tr>
      <w:tr w14:paraId="16C681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77" w:hRule="atLeast"/>
        </w:trPr>
        <w:tc>
          <w:tcPr>
            <w:tcW w:w="1034" w:type="dxa"/>
            <w:vMerge w:val="continue"/>
            <w:tcBorders>
              <w:top w:val="nil"/>
              <w:bottom w:val="nil"/>
            </w:tcBorders>
            <w:textDirection w:val="tbRlV"/>
            <w:vAlign w:val="top"/>
          </w:tcPr>
          <w:p w14:paraId="52D24B96">
            <w:pPr>
              <w:rPr>
                <w:rFonts w:ascii="Arial"/>
                <w:sz w:val="21"/>
              </w:rPr>
            </w:pPr>
          </w:p>
        </w:tc>
        <w:tc>
          <w:tcPr>
            <w:tcW w:w="1488" w:type="dxa"/>
            <w:vMerge w:val="continue"/>
            <w:tcBorders>
              <w:top w:val="nil"/>
              <w:bottom w:val="nil"/>
            </w:tcBorders>
            <w:vAlign w:val="top"/>
          </w:tcPr>
          <w:p w14:paraId="4FA0A598">
            <w:pPr>
              <w:rPr>
                <w:rFonts w:ascii="Arial"/>
                <w:sz w:val="21"/>
              </w:rPr>
            </w:pPr>
          </w:p>
        </w:tc>
        <w:tc>
          <w:tcPr>
            <w:tcW w:w="2038" w:type="dxa"/>
            <w:vAlign w:val="top"/>
          </w:tcPr>
          <w:p w14:paraId="2A3E33C8">
            <w:pPr>
              <w:spacing w:line="242" w:lineRule="auto"/>
              <w:rPr>
                <w:rFonts w:ascii="Arial"/>
                <w:sz w:val="21"/>
              </w:rPr>
            </w:pPr>
          </w:p>
          <w:p w14:paraId="37BE7328">
            <w:pPr>
              <w:spacing w:line="242" w:lineRule="auto"/>
              <w:rPr>
                <w:rFonts w:ascii="Arial"/>
                <w:sz w:val="21"/>
              </w:rPr>
            </w:pPr>
          </w:p>
          <w:p w14:paraId="791AA988">
            <w:pPr>
              <w:spacing w:line="242" w:lineRule="auto"/>
              <w:rPr>
                <w:rFonts w:ascii="Arial"/>
                <w:sz w:val="21"/>
              </w:rPr>
            </w:pPr>
          </w:p>
          <w:p w14:paraId="1775F7E3">
            <w:pPr>
              <w:spacing w:line="242" w:lineRule="auto"/>
              <w:rPr>
                <w:rFonts w:ascii="Arial"/>
                <w:sz w:val="21"/>
              </w:rPr>
            </w:pPr>
          </w:p>
          <w:p w14:paraId="6C37A2B5">
            <w:pPr>
              <w:spacing w:line="242" w:lineRule="auto"/>
              <w:rPr>
                <w:rFonts w:ascii="Arial"/>
                <w:sz w:val="21"/>
              </w:rPr>
            </w:pPr>
          </w:p>
          <w:p w14:paraId="1DDBEBD6">
            <w:pPr>
              <w:spacing w:line="242" w:lineRule="auto"/>
              <w:rPr>
                <w:rFonts w:ascii="Arial"/>
                <w:sz w:val="21"/>
              </w:rPr>
            </w:pPr>
          </w:p>
          <w:p w14:paraId="51EF55AB">
            <w:pPr>
              <w:pStyle w:val="6"/>
              <w:spacing w:before="71" w:line="220" w:lineRule="auto"/>
              <w:ind w:left="22"/>
              <w:rPr>
                <w:sz w:val="22"/>
                <w:szCs w:val="22"/>
              </w:rPr>
            </w:pPr>
            <w:r>
              <w:rPr>
                <w:spacing w:val="1"/>
                <w:sz w:val="22"/>
                <w:szCs w:val="22"/>
              </w:rPr>
              <w:t>6.违反药品研制、注</w:t>
            </w:r>
          </w:p>
          <w:p w14:paraId="11980BEF">
            <w:pPr>
              <w:pStyle w:val="6"/>
              <w:spacing w:before="57" w:line="219" w:lineRule="auto"/>
              <w:ind w:left="242"/>
              <w:rPr>
                <w:sz w:val="22"/>
                <w:szCs w:val="22"/>
              </w:rPr>
            </w:pPr>
            <w:r>
              <w:rPr>
                <w:spacing w:val="-2"/>
                <w:sz w:val="22"/>
                <w:szCs w:val="22"/>
              </w:rPr>
              <w:t>册、生产管理要</w:t>
            </w:r>
          </w:p>
          <w:p w14:paraId="6B206EAA">
            <w:pPr>
              <w:pStyle w:val="6"/>
              <w:spacing w:before="49" w:line="219" w:lineRule="auto"/>
              <w:ind w:left="352"/>
              <w:rPr>
                <w:sz w:val="22"/>
                <w:szCs w:val="22"/>
              </w:rPr>
            </w:pPr>
            <w:r>
              <w:rPr>
                <w:spacing w:val="-2"/>
                <w:sz w:val="22"/>
                <w:szCs w:val="22"/>
              </w:rPr>
              <w:t>求的法律责任</w:t>
            </w:r>
          </w:p>
        </w:tc>
        <w:tc>
          <w:tcPr>
            <w:tcW w:w="4552" w:type="dxa"/>
            <w:vAlign w:val="top"/>
          </w:tcPr>
          <w:p w14:paraId="4D76C59E">
            <w:pPr>
              <w:pStyle w:val="6"/>
              <w:spacing w:before="101"/>
              <w:ind w:left="464" w:hanging="399"/>
              <w:rPr>
                <w:sz w:val="22"/>
                <w:szCs w:val="22"/>
              </w:rPr>
            </w:pPr>
            <w:r>
              <w:rPr>
                <w:spacing w:val="-2"/>
                <w:sz w:val="22"/>
                <w:szCs w:val="22"/>
              </w:rPr>
              <w:t>(1)未取得药品批准证明文件生产、进口药品的</w:t>
            </w:r>
            <w:r>
              <w:rPr>
                <w:spacing w:val="9"/>
                <w:sz w:val="22"/>
                <w:szCs w:val="22"/>
              </w:rPr>
              <w:t xml:space="preserve"> </w:t>
            </w:r>
            <w:r>
              <w:rPr>
                <w:spacing w:val="-3"/>
                <w:sz w:val="22"/>
                <w:szCs w:val="22"/>
              </w:rPr>
              <w:t>法律责任</w:t>
            </w:r>
          </w:p>
          <w:p w14:paraId="794C2D27">
            <w:pPr>
              <w:pStyle w:val="6"/>
              <w:spacing w:before="68" w:line="244" w:lineRule="auto"/>
              <w:ind w:left="455" w:hanging="390"/>
              <w:rPr>
                <w:sz w:val="22"/>
                <w:szCs w:val="22"/>
              </w:rPr>
            </w:pPr>
            <w:r>
              <w:rPr>
                <w:spacing w:val="-2"/>
                <w:sz w:val="22"/>
                <w:szCs w:val="22"/>
              </w:rPr>
              <w:t>(2)使用欺骗手段取得药品批准证明文件生产、</w:t>
            </w:r>
            <w:r>
              <w:rPr>
                <w:spacing w:val="9"/>
                <w:sz w:val="22"/>
                <w:szCs w:val="22"/>
              </w:rPr>
              <w:t xml:space="preserve"> </w:t>
            </w:r>
            <w:r>
              <w:rPr>
                <w:spacing w:val="-6"/>
                <w:sz w:val="22"/>
                <w:szCs w:val="22"/>
              </w:rPr>
              <w:t>进口药品的法律责任</w:t>
            </w:r>
          </w:p>
          <w:p w14:paraId="4B4C1755">
            <w:pPr>
              <w:pStyle w:val="6"/>
              <w:spacing w:before="48" w:line="248" w:lineRule="auto"/>
              <w:ind w:left="464" w:right="14" w:hanging="399"/>
              <w:rPr>
                <w:sz w:val="22"/>
                <w:szCs w:val="22"/>
              </w:rPr>
            </w:pPr>
            <w:r>
              <w:rPr>
                <w:spacing w:val="-3"/>
                <w:sz w:val="22"/>
                <w:szCs w:val="22"/>
              </w:rPr>
              <w:t>(3)未依法开展药物临床试验和生物等效性试验</w:t>
            </w:r>
            <w:r>
              <w:rPr>
                <w:spacing w:val="17"/>
                <w:sz w:val="22"/>
                <w:szCs w:val="22"/>
              </w:rPr>
              <w:t xml:space="preserve"> </w:t>
            </w:r>
            <w:r>
              <w:rPr>
                <w:spacing w:val="1"/>
                <w:sz w:val="22"/>
                <w:szCs w:val="22"/>
              </w:rPr>
              <w:t>的法律责任</w:t>
            </w:r>
          </w:p>
          <w:p w14:paraId="5B161373">
            <w:pPr>
              <w:pStyle w:val="6"/>
              <w:spacing w:before="47" w:line="219" w:lineRule="auto"/>
              <w:ind w:left="54"/>
              <w:rPr>
                <w:sz w:val="22"/>
                <w:szCs w:val="22"/>
              </w:rPr>
            </w:pPr>
            <w:r>
              <w:rPr>
                <w:sz w:val="22"/>
                <w:szCs w:val="22"/>
              </w:rPr>
              <w:t>(4)未依法实施药品生产管理的法律责任</w:t>
            </w:r>
          </w:p>
          <w:p w14:paraId="7A0174A7">
            <w:pPr>
              <w:pStyle w:val="6"/>
              <w:spacing w:before="49" w:line="235" w:lineRule="auto"/>
              <w:ind w:left="455" w:hanging="390"/>
              <w:rPr>
                <w:sz w:val="22"/>
                <w:szCs w:val="22"/>
              </w:rPr>
            </w:pPr>
            <w:r>
              <w:rPr>
                <w:spacing w:val="-2"/>
                <w:sz w:val="22"/>
                <w:szCs w:val="22"/>
              </w:rPr>
              <w:t>(5)使用未经审评的药包材或未经核准的标签、</w:t>
            </w:r>
            <w:r>
              <w:rPr>
                <w:spacing w:val="9"/>
                <w:sz w:val="22"/>
                <w:szCs w:val="22"/>
              </w:rPr>
              <w:t xml:space="preserve"> </w:t>
            </w:r>
            <w:r>
              <w:rPr>
                <w:spacing w:val="-4"/>
                <w:sz w:val="22"/>
                <w:szCs w:val="22"/>
              </w:rPr>
              <w:t>说明书的法律责任</w:t>
            </w:r>
          </w:p>
          <w:p w14:paraId="0EBC5B2C">
            <w:pPr>
              <w:pStyle w:val="6"/>
              <w:spacing w:before="80" w:line="244" w:lineRule="auto"/>
              <w:ind w:left="464" w:right="14" w:hanging="399"/>
              <w:rPr>
                <w:sz w:val="22"/>
                <w:szCs w:val="22"/>
              </w:rPr>
            </w:pPr>
            <w:r>
              <w:rPr>
                <w:spacing w:val="-3"/>
                <w:sz w:val="22"/>
                <w:szCs w:val="22"/>
              </w:rPr>
              <w:t>(6)未按照规定建立并实施药品追溯制度的法律</w:t>
            </w:r>
            <w:r>
              <w:rPr>
                <w:spacing w:val="17"/>
                <w:sz w:val="22"/>
                <w:szCs w:val="22"/>
              </w:rPr>
              <w:t xml:space="preserve"> </w:t>
            </w:r>
            <w:r>
              <w:rPr>
                <w:spacing w:val="4"/>
                <w:sz w:val="22"/>
                <w:szCs w:val="22"/>
              </w:rPr>
              <w:t>责任</w:t>
            </w:r>
          </w:p>
          <w:p w14:paraId="1843EDAC">
            <w:pPr>
              <w:pStyle w:val="6"/>
              <w:spacing w:before="37" w:line="218" w:lineRule="auto"/>
              <w:ind w:left="34"/>
              <w:rPr>
                <w:sz w:val="22"/>
                <w:szCs w:val="22"/>
              </w:rPr>
            </w:pPr>
            <w:r>
              <w:rPr>
                <w:sz w:val="22"/>
                <w:szCs w:val="22"/>
              </w:rPr>
              <w:t>(7)未依法履行报告义务的法律责任</w:t>
            </w:r>
          </w:p>
        </w:tc>
      </w:tr>
      <w:tr w14:paraId="2C9687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1034" w:type="dxa"/>
            <w:vMerge w:val="continue"/>
            <w:tcBorders>
              <w:top w:val="nil"/>
              <w:bottom w:val="nil"/>
            </w:tcBorders>
            <w:textDirection w:val="tbRlV"/>
            <w:vAlign w:val="top"/>
          </w:tcPr>
          <w:p w14:paraId="4AE15ED5">
            <w:pPr>
              <w:rPr>
                <w:rFonts w:ascii="Arial"/>
                <w:sz w:val="21"/>
              </w:rPr>
            </w:pPr>
          </w:p>
        </w:tc>
        <w:tc>
          <w:tcPr>
            <w:tcW w:w="1488" w:type="dxa"/>
            <w:vMerge w:val="continue"/>
            <w:tcBorders>
              <w:top w:val="nil"/>
              <w:bottom w:val="nil"/>
            </w:tcBorders>
            <w:vAlign w:val="top"/>
          </w:tcPr>
          <w:p w14:paraId="37976F13">
            <w:pPr>
              <w:rPr>
                <w:rFonts w:ascii="Arial"/>
                <w:sz w:val="21"/>
              </w:rPr>
            </w:pPr>
          </w:p>
        </w:tc>
        <w:tc>
          <w:tcPr>
            <w:tcW w:w="2038" w:type="dxa"/>
            <w:vAlign w:val="top"/>
          </w:tcPr>
          <w:p w14:paraId="28CAA880">
            <w:pPr>
              <w:spacing w:line="341" w:lineRule="auto"/>
              <w:rPr>
                <w:rFonts w:ascii="Arial"/>
                <w:sz w:val="21"/>
              </w:rPr>
            </w:pPr>
          </w:p>
          <w:p w14:paraId="3EA39135">
            <w:pPr>
              <w:pStyle w:val="6"/>
              <w:spacing w:before="71" w:line="279" w:lineRule="auto"/>
              <w:ind w:left="242" w:right="17" w:hanging="220"/>
              <w:rPr>
                <w:sz w:val="22"/>
                <w:szCs w:val="22"/>
              </w:rPr>
            </w:pPr>
            <w:r>
              <w:rPr>
                <w:sz w:val="22"/>
                <w:szCs w:val="22"/>
              </w:rPr>
              <w:t>7.违反药品质量管理</w:t>
            </w:r>
            <w:r>
              <w:rPr>
                <w:spacing w:val="6"/>
                <w:sz w:val="22"/>
                <w:szCs w:val="22"/>
              </w:rPr>
              <w:t xml:space="preserve"> </w:t>
            </w:r>
            <w:r>
              <w:rPr>
                <w:spacing w:val="-2"/>
                <w:sz w:val="22"/>
                <w:szCs w:val="22"/>
              </w:rPr>
              <w:t>规范的法律责任</w:t>
            </w:r>
          </w:p>
        </w:tc>
        <w:tc>
          <w:tcPr>
            <w:tcW w:w="4552" w:type="dxa"/>
            <w:vAlign w:val="top"/>
          </w:tcPr>
          <w:p w14:paraId="1222D694">
            <w:pPr>
              <w:pStyle w:val="6"/>
              <w:spacing w:before="105" w:line="257" w:lineRule="auto"/>
              <w:ind w:left="75" w:firstLine="9"/>
              <w:jc w:val="both"/>
              <w:rPr>
                <w:sz w:val="22"/>
                <w:szCs w:val="22"/>
              </w:rPr>
            </w:pPr>
            <w:r>
              <w:rPr>
                <w:sz w:val="22"/>
                <w:szCs w:val="22"/>
              </w:rPr>
              <w:t>未按规定实施《药品生产质量管理规范》《药</w:t>
            </w:r>
            <w:r>
              <w:rPr>
                <w:spacing w:val="4"/>
                <w:sz w:val="22"/>
                <w:szCs w:val="22"/>
              </w:rPr>
              <w:t xml:space="preserve"> </w:t>
            </w:r>
            <w:r>
              <w:rPr>
                <w:spacing w:val="-8"/>
                <w:sz w:val="22"/>
                <w:szCs w:val="22"/>
              </w:rPr>
              <w:t>品经营质量管理规范》《药物非临床研究质量管</w:t>
            </w:r>
            <w:r>
              <w:rPr>
                <w:spacing w:val="13"/>
                <w:sz w:val="22"/>
                <w:szCs w:val="22"/>
              </w:rPr>
              <w:t xml:space="preserve"> </w:t>
            </w:r>
            <w:r>
              <w:rPr>
                <w:spacing w:val="-8"/>
                <w:sz w:val="22"/>
                <w:szCs w:val="22"/>
              </w:rPr>
              <w:t>理规范》《药物临床试验质量管理规范》的法律</w:t>
            </w:r>
          </w:p>
          <w:p w14:paraId="25059D28">
            <w:pPr>
              <w:pStyle w:val="6"/>
              <w:spacing w:before="30" w:line="219" w:lineRule="auto"/>
              <w:ind w:left="464"/>
              <w:rPr>
                <w:sz w:val="22"/>
                <w:szCs w:val="22"/>
              </w:rPr>
            </w:pPr>
            <w:r>
              <w:rPr>
                <w:spacing w:val="4"/>
                <w:sz w:val="22"/>
                <w:szCs w:val="22"/>
              </w:rPr>
              <w:t>责任</w:t>
            </w:r>
          </w:p>
        </w:tc>
      </w:tr>
      <w:tr w14:paraId="58A1B1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18" w:hRule="atLeast"/>
        </w:trPr>
        <w:tc>
          <w:tcPr>
            <w:tcW w:w="1034" w:type="dxa"/>
            <w:vMerge w:val="continue"/>
            <w:tcBorders>
              <w:top w:val="nil"/>
              <w:bottom w:val="nil"/>
            </w:tcBorders>
            <w:textDirection w:val="tbRlV"/>
            <w:vAlign w:val="top"/>
          </w:tcPr>
          <w:p w14:paraId="1A1687DB">
            <w:pPr>
              <w:rPr>
                <w:rFonts w:ascii="Arial"/>
                <w:sz w:val="21"/>
              </w:rPr>
            </w:pPr>
          </w:p>
        </w:tc>
        <w:tc>
          <w:tcPr>
            <w:tcW w:w="1488" w:type="dxa"/>
            <w:vMerge w:val="continue"/>
            <w:tcBorders>
              <w:top w:val="nil"/>
              <w:bottom w:val="nil"/>
            </w:tcBorders>
            <w:vAlign w:val="top"/>
          </w:tcPr>
          <w:p w14:paraId="6FE8C623">
            <w:pPr>
              <w:rPr>
                <w:rFonts w:ascii="Arial"/>
                <w:sz w:val="21"/>
              </w:rPr>
            </w:pPr>
          </w:p>
        </w:tc>
        <w:tc>
          <w:tcPr>
            <w:tcW w:w="2038" w:type="dxa"/>
            <w:vAlign w:val="top"/>
          </w:tcPr>
          <w:p w14:paraId="10713B40">
            <w:pPr>
              <w:spacing w:line="246" w:lineRule="auto"/>
              <w:rPr>
                <w:rFonts w:ascii="Arial"/>
                <w:sz w:val="21"/>
              </w:rPr>
            </w:pPr>
          </w:p>
          <w:p w14:paraId="5131B986">
            <w:pPr>
              <w:spacing w:line="247" w:lineRule="auto"/>
              <w:rPr>
                <w:rFonts w:ascii="Arial"/>
                <w:sz w:val="21"/>
              </w:rPr>
            </w:pPr>
          </w:p>
          <w:p w14:paraId="74DDD78A">
            <w:pPr>
              <w:spacing w:line="247" w:lineRule="auto"/>
              <w:rPr>
                <w:rFonts w:ascii="Arial"/>
                <w:sz w:val="21"/>
              </w:rPr>
            </w:pPr>
          </w:p>
          <w:p w14:paraId="522910A0">
            <w:pPr>
              <w:spacing w:line="247" w:lineRule="auto"/>
              <w:rPr>
                <w:rFonts w:ascii="Arial"/>
                <w:sz w:val="21"/>
              </w:rPr>
            </w:pPr>
          </w:p>
          <w:p w14:paraId="7DB7258A">
            <w:pPr>
              <w:pStyle w:val="6"/>
              <w:spacing w:before="71" w:line="271" w:lineRule="auto"/>
              <w:ind w:left="242" w:right="34" w:hanging="220"/>
              <w:rPr>
                <w:sz w:val="22"/>
                <w:szCs w:val="22"/>
              </w:rPr>
            </w:pPr>
            <w:r>
              <w:rPr>
                <w:spacing w:val="-1"/>
                <w:sz w:val="22"/>
                <w:szCs w:val="22"/>
              </w:rPr>
              <w:t>8.违反药品经营管理</w:t>
            </w:r>
            <w:r>
              <w:rPr>
                <w:sz w:val="22"/>
                <w:szCs w:val="22"/>
              </w:rPr>
              <w:t xml:space="preserve"> </w:t>
            </w:r>
            <w:r>
              <w:rPr>
                <w:spacing w:val="-2"/>
                <w:sz w:val="22"/>
                <w:szCs w:val="22"/>
              </w:rPr>
              <w:t>要求的法律责任</w:t>
            </w:r>
          </w:p>
        </w:tc>
        <w:tc>
          <w:tcPr>
            <w:tcW w:w="4552" w:type="dxa"/>
            <w:vAlign w:val="top"/>
          </w:tcPr>
          <w:p w14:paraId="3C011DFD">
            <w:pPr>
              <w:pStyle w:val="6"/>
              <w:spacing w:before="86" w:line="219" w:lineRule="auto"/>
              <w:ind w:left="65"/>
              <w:rPr>
                <w:sz w:val="22"/>
                <w:szCs w:val="22"/>
              </w:rPr>
            </w:pPr>
            <w:r>
              <w:rPr>
                <w:spacing w:val="-2"/>
                <w:sz w:val="22"/>
                <w:szCs w:val="22"/>
              </w:rPr>
              <w:t>(1)从无证生产、经营企业购进药品的法律</w:t>
            </w:r>
            <w:r>
              <w:rPr>
                <w:spacing w:val="-3"/>
                <w:sz w:val="22"/>
                <w:szCs w:val="22"/>
              </w:rPr>
              <w:t>责任</w:t>
            </w:r>
          </w:p>
          <w:p w14:paraId="0807EE3D">
            <w:pPr>
              <w:pStyle w:val="6"/>
              <w:spacing w:before="39" w:line="219" w:lineRule="auto"/>
              <w:ind w:left="45"/>
              <w:rPr>
                <w:sz w:val="22"/>
                <w:szCs w:val="22"/>
              </w:rPr>
            </w:pPr>
            <w:r>
              <w:rPr>
                <w:sz w:val="22"/>
                <w:szCs w:val="22"/>
              </w:rPr>
              <w:t>(2)违反药品零售管理要求的法律责任</w:t>
            </w:r>
          </w:p>
          <w:p w14:paraId="46F55C03">
            <w:pPr>
              <w:pStyle w:val="6"/>
              <w:spacing w:before="77" w:line="219" w:lineRule="auto"/>
              <w:ind w:left="54"/>
              <w:rPr>
                <w:sz w:val="22"/>
                <w:szCs w:val="22"/>
              </w:rPr>
            </w:pPr>
            <w:r>
              <w:rPr>
                <w:sz w:val="22"/>
                <w:szCs w:val="22"/>
              </w:rPr>
              <w:t>(3)医疗机构向市场销售制剂的法律责任</w:t>
            </w:r>
          </w:p>
          <w:p w14:paraId="3C10BF42">
            <w:pPr>
              <w:pStyle w:val="6"/>
              <w:spacing w:before="60" w:line="252" w:lineRule="auto"/>
              <w:ind w:left="464" w:hanging="399"/>
              <w:rPr>
                <w:sz w:val="22"/>
                <w:szCs w:val="22"/>
              </w:rPr>
            </w:pPr>
            <w:r>
              <w:rPr>
                <w:spacing w:val="-2"/>
                <w:sz w:val="22"/>
                <w:szCs w:val="22"/>
              </w:rPr>
              <w:t>(4)违反药品经营许可登记事项变更管理要求的</w:t>
            </w:r>
            <w:r>
              <w:rPr>
                <w:spacing w:val="9"/>
                <w:sz w:val="22"/>
                <w:szCs w:val="22"/>
              </w:rPr>
              <w:t xml:space="preserve"> </w:t>
            </w:r>
            <w:r>
              <w:rPr>
                <w:spacing w:val="-3"/>
                <w:sz w:val="22"/>
                <w:szCs w:val="22"/>
              </w:rPr>
              <w:t>法律责任</w:t>
            </w:r>
          </w:p>
          <w:p w14:paraId="5D2DB7CE">
            <w:pPr>
              <w:pStyle w:val="6"/>
              <w:spacing w:before="48" w:line="244" w:lineRule="auto"/>
              <w:ind w:left="464" w:right="14" w:hanging="399"/>
              <w:rPr>
                <w:sz w:val="22"/>
                <w:szCs w:val="22"/>
              </w:rPr>
            </w:pPr>
            <w:r>
              <w:rPr>
                <w:spacing w:val="-3"/>
                <w:sz w:val="22"/>
                <w:szCs w:val="22"/>
              </w:rPr>
              <w:t>(5)违反委托销售、储存、运输管理要求的法律</w:t>
            </w:r>
            <w:r>
              <w:rPr>
                <w:spacing w:val="17"/>
                <w:sz w:val="22"/>
                <w:szCs w:val="22"/>
              </w:rPr>
              <w:t xml:space="preserve"> </w:t>
            </w:r>
            <w:r>
              <w:rPr>
                <w:spacing w:val="4"/>
                <w:sz w:val="22"/>
                <w:szCs w:val="22"/>
              </w:rPr>
              <w:t>责任</w:t>
            </w:r>
          </w:p>
          <w:p w14:paraId="0115E0BC">
            <w:pPr>
              <w:pStyle w:val="6"/>
              <w:spacing w:before="69" w:line="219" w:lineRule="auto"/>
              <w:ind w:left="65"/>
              <w:rPr>
                <w:sz w:val="22"/>
                <w:szCs w:val="22"/>
              </w:rPr>
            </w:pPr>
            <w:r>
              <w:rPr>
                <w:spacing w:val="-2"/>
                <w:sz w:val="22"/>
                <w:szCs w:val="22"/>
              </w:rPr>
              <w:t>(6)违反药品网络销售监督管理要求的法律</w:t>
            </w:r>
            <w:r>
              <w:rPr>
                <w:spacing w:val="-3"/>
                <w:sz w:val="22"/>
                <w:szCs w:val="22"/>
              </w:rPr>
              <w:t>责任</w:t>
            </w:r>
          </w:p>
        </w:tc>
      </w:tr>
      <w:tr w14:paraId="2118EC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9" w:hRule="atLeast"/>
        </w:trPr>
        <w:tc>
          <w:tcPr>
            <w:tcW w:w="1034" w:type="dxa"/>
            <w:vMerge w:val="continue"/>
            <w:tcBorders>
              <w:top w:val="nil"/>
              <w:bottom w:val="nil"/>
            </w:tcBorders>
            <w:textDirection w:val="tbRlV"/>
            <w:vAlign w:val="top"/>
          </w:tcPr>
          <w:p w14:paraId="487C8FCA">
            <w:pPr>
              <w:rPr>
                <w:rFonts w:ascii="Arial"/>
                <w:sz w:val="21"/>
              </w:rPr>
            </w:pPr>
          </w:p>
        </w:tc>
        <w:tc>
          <w:tcPr>
            <w:tcW w:w="1488" w:type="dxa"/>
            <w:vMerge w:val="continue"/>
            <w:tcBorders>
              <w:top w:val="nil"/>
              <w:bottom w:val="nil"/>
            </w:tcBorders>
            <w:vAlign w:val="top"/>
          </w:tcPr>
          <w:p w14:paraId="2AFA59AF">
            <w:pPr>
              <w:rPr>
                <w:rFonts w:ascii="Arial"/>
                <w:sz w:val="21"/>
              </w:rPr>
            </w:pPr>
          </w:p>
        </w:tc>
        <w:tc>
          <w:tcPr>
            <w:tcW w:w="2038" w:type="dxa"/>
            <w:vAlign w:val="top"/>
          </w:tcPr>
          <w:p w14:paraId="7B8CBDD4">
            <w:pPr>
              <w:pStyle w:val="6"/>
              <w:spacing w:before="86" w:line="219" w:lineRule="auto"/>
              <w:ind w:right="2"/>
              <w:jc w:val="right"/>
              <w:rPr>
                <w:sz w:val="22"/>
                <w:szCs w:val="22"/>
              </w:rPr>
            </w:pPr>
            <w:r>
              <w:rPr>
                <w:spacing w:val="2"/>
                <w:sz w:val="22"/>
                <w:szCs w:val="22"/>
              </w:rPr>
              <w:t>9.医疗机构违反药品</w:t>
            </w:r>
          </w:p>
          <w:p w14:paraId="0140D530">
            <w:pPr>
              <w:pStyle w:val="6"/>
              <w:spacing w:before="50" w:line="219" w:lineRule="auto"/>
              <w:ind w:left="242"/>
              <w:rPr>
                <w:sz w:val="22"/>
                <w:szCs w:val="22"/>
              </w:rPr>
            </w:pPr>
            <w:r>
              <w:rPr>
                <w:spacing w:val="1"/>
                <w:sz w:val="22"/>
                <w:szCs w:val="22"/>
              </w:rPr>
              <w:t>使用质量管理要</w:t>
            </w:r>
          </w:p>
          <w:p w14:paraId="0EED8CCC">
            <w:pPr>
              <w:pStyle w:val="6"/>
              <w:spacing w:before="68" w:line="211" w:lineRule="auto"/>
              <w:ind w:left="352"/>
              <w:rPr>
                <w:sz w:val="22"/>
                <w:szCs w:val="22"/>
              </w:rPr>
            </w:pPr>
            <w:r>
              <w:rPr>
                <w:spacing w:val="-2"/>
                <w:sz w:val="22"/>
                <w:szCs w:val="22"/>
              </w:rPr>
              <w:t>求的法律责任</w:t>
            </w:r>
          </w:p>
        </w:tc>
        <w:tc>
          <w:tcPr>
            <w:tcW w:w="4552" w:type="dxa"/>
            <w:vAlign w:val="top"/>
          </w:tcPr>
          <w:p w14:paraId="77104A6D">
            <w:pPr>
              <w:pStyle w:val="6"/>
              <w:spacing w:before="247" w:line="271" w:lineRule="auto"/>
              <w:ind w:left="464" w:right="59" w:hanging="389"/>
              <w:rPr>
                <w:sz w:val="22"/>
                <w:szCs w:val="22"/>
              </w:rPr>
            </w:pPr>
            <w:r>
              <w:rPr>
                <w:sz w:val="22"/>
                <w:szCs w:val="22"/>
              </w:rPr>
              <w:t>医疗机构未按规定履行药品质量管理义务的法</w:t>
            </w:r>
            <w:r>
              <w:rPr>
                <w:spacing w:val="6"/>
                <w:sz w:val="22"/>
                <w:szCs w:val="22"/>
              </w:rPr>
              <w:t xml:space="preserve"> </w:t>
            </w:r>
            <w:r>
              <w:rPr>
                <w:spacing w:val="-2"/>
                <w:sz w:val="22"/>
                <w:szCs w:val="22"/>
              </w:rPr>
              <w:t>律责任</w:t>
            </w:r>
          </w:p>
        </w:tc>
      </w:tr>
      <w:tr w14:paraId="4E200D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4" w:hRule="atLeast"/>
        </w:trPr>
        <w:tc>
          <w:tcPr>
            <w:tcW w:w="1034" w:type="dxa"/>
            <w:vMerge w:val="continue"/>
            <w:tcBorders>
              <w:top w:val="nil"/>
            </w:tcBorders>
            <w:textDirection w:val="tbRlV"/>
            <w:vAlign w:val="top"/>
          </w:tcPr>
          <w:p w14:paraId="7AF73187">
            <w:pPr>
              <w:rPr>
                <w:rFonts w:ascii="Arial"/>
                <w:sz w:val="21"/>
              </w:rPr>
            </w:pPr>
          </w:p>
        </w:tc>
        <w:tc>
          <w:tcPr>
            <w:tcW w:w="1488" w:type="dxa"/>
            <w:vMerge w:val="continue"/>
            <w:tcBorders>
              <w:top w:val="nil"/>
            </w:tcBorders>
            <w:vAlign w:val="top"/>
          </w:tcPr>
          <w:p w14:paraId="71A7EED6">
            <w:pPr>
              <w:rPr>
                <w:rFonts w:ascii="Arial"/>
                <w:sz w:val="21"/>
              </w:rPr>
            </w:pPr>
          </w:p>
        </w:tc>
        <w:tc>
          <w:tcPr>
            <w:tcW w:w="2038" w:type="dxa"/>
            <w:vAlign w:val="top"/>
          </w:tcPr>
          <w:p w14:paraId="1A0FC50A">
            <w:pPr>
              <w:pStyle w:val="6"/>
              <w:spacing w:before="99" w:line="220" w:lineRule="auto"/>
              <w:ind w:left="73"/>
              <w:rPr>
                <w:sz w:val="22"/>
                <w:szCs w:val="22"/>
              </w:rPr>
            </w:pPr>
            <w:r>
              <w:rPr>
                <w:sz w:val="22"/>
                <w:szCs w:val="22"/>
              </w:rPr>
              <w:t>10.违反药品不良反</w:t>
            </w:r>
          </w:p>
          <w:p w14:paraId="0E6C0B62">
            <w:pPr>
              <w:pStyle w:val="6"/>
              <w:spacing w:before="65" w:line="218" w:lineRule="auto"/>
              <w:ind w:left="242"/>
              <w:rPr>
                <w:sz w:val="22"/>
                <w:szCs w:val="22"/>
              </w:rPr>
            </w:pPr>
            <w:r>
              <w:rPr>
                <w:spacing w:val="-2"/>
                <w:sz w:val="22"/>
                <w:szCs w:val="22"/>
              </w:rPr>
              <w:t>应报告和监测规</w:t>
            </w:r>
          </w:p>
          <w:p w14:paraId="767F4E5C">
            <w:pPr>
              <w:pStyle w:val="6"/>
              <w:spacing w:before="72" w:line="214" w:lineRule="auto"/>
              <w:ind w:left="352"/>
              <w:rPr>
                <w:sz w:val="22"/>
                <w:szCs w:val="22"/>
              </w:rPr>
            </w:pPr>
            <w:r>
              <w:rPr>
                <w:spacing w:val="1"/>
                <w:sz w:val="22"/>
                <w:szCs w:val="22"/>
              </w:rPr>
              <w:t>定的法律责任</w:t>
            </w:r>
          </w:p>
        </w:tc>
        <w:tc>
          <w:tcPr>
            <w:tcW w:w="4552" w:type="dxa"/>
            <w:vAlign w:val="top"/>
          </w:tcPr>
          <w:p w14:paraId="5BF7F27B">
            <w:pPr>
              <w:pStyle w:val="6"/>
              <w:spacing w:before="257" w:line="269" w:lineRule="auto"/>
              <w:ind w:left="464" w:right="52" w:hanging="389"/>
              <w:rPr>
                <w:sz w:val="22"/>
                <w:szCs w:val="22"/>
              </w:rPr>
            </w:pPr>
            <w:r>
              <w:rPr>
                <w:sz w:val="22"/>
                <w:szCs w:val="22"/>
              </w:rPr>
              <w:t>未按规定开展药品不良反应监测或者未按规定</w:t>
            </w:r>
            <w:r>
              <w:rPr>
                <w:spacing w:val="13"/>
                <w:sz w:val="22"/>
                <w:szCs w:val="22"/>
              </w:rPr>
              <w:t xml:space="preserve"> </w:t>
            </w:r>
            <w:r>
              <w:rPr>
                <w:spacing w:val="-1"/>
                <w:sz w:val="22"/>
                <w:szCs w:val="22"/>
              </w:rPr>
              <w:t>报告疑似药品不良反应的法律责任</w:t>
            </w:r>
          </w:p>
        </w:tc>
      </w:tr>
    </w:tbl>
    <w:p w14:paraId="72873408">
      <w:pPr>
        <w:pStyle w:val="2"/>
      </w:pPr>
    </w:p>
    <w:p w14:paraId="79688317">
      <w:pPr>
        <w:sectPr>
          <w:footerReference r:id="rId25" w:type="default"/>
          <w:pgSz w:w="12250" w:h="16500"/>
          <w:pgMar w:top="1402" w:right="1502" w:bottom="1122" w:left="1624" w:header="0" w:footer="987" w:gutter="0"/>
          <w:cols w:space="720" w:num="1"/>
        </w:sectPr>
      </w:pPr>
    </w:p>
    <w:p w14:paraId="3AC9886E">
      <w:pPr>
        <w:spacing w:before="176" w:line="220" w:lineRule="auto"/>
        <w:ind w:left="8414"/>
        <w:rPr>
          <w:rFonts w:ascii="宋体" w:hAnsi="宋体" w:eastAsia="宋体" w:cs="宋体"/>
          <w:sz w:val="21"/>
          <w:szCs w:val="21"/>
        </w:rPr>
      </w:pPr>
      <w:r>
        <w:rPr>
          <w:rFonts w:ascii="宋体" w:hAnsi="宋体" w:eastAsia="宋体" w:cs="宋体"/>
          <w:spacing w:val="4"/>
          <w:sz w:val="21"/>
          <w:szCs w:val="21"/>
        </w:rPr>
        <w:t>续表</w:t>
      </w:r>
    </w:p>
    <w:p w14:paraId="12C991F9">
      <w:pPr>
        <w:spacing w:line="57" w:lineRule="auto"/>
        <w:rPr>
          <w:rFonts w:ascii="Arial"/>
          <w:sz w:val="2"/>
        </w:rPr>
      </w:pPr>
    </w:p>
    <w:tbl>
      <w:tblPr>
        <w:tblStyle w:val="5"/>
        <w:tblW w:w="908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34"/>
        <w:gridCol w:w="1478"/>
        <w:gridCol w:w="2037"/>
        <w:gridCol w:w="4540"/>
      </w:tblGrid>
      <w:tr w14:paraId="5112B2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1034" w:type="dxa"/>
            <w:shd w:val="clear" w:color="auto" w:fill="D1D2D4"/>
            <w:vAlign w:val="top"/>
          </w:tcPr>
          <w:p w14:paraId="3E1816D7">
            <w:pPr>
              <w:pStyle w:val="6"/>
              <w:spacing w:before="91" w:line="220" w:lineRule="auto"/>
              <w:ind w:left="178"/>
              <w:rPr>
                <w:sz w:val="22"/>
                <w:szCs w:val="22"/>
              </w:rPr>
            </w:pPr>
            <w:bookmarkStart w:id="6" w:name="bookmark13"/>
            <w:bookmarkEnd w:id="6"/>
            <w:r>
              <w:rPr>
                <w:b/>
                <w:bCs/>
                <w:spacing w:val="-5"/>
                <w:sz w:val="22"/>
                <w:szCs w:val="22"/>
              </w:rPr>
              <w:t>大单元</w:t>
            </w:r>
          </w:p>
        </w:tc>
        <w:tc>
          <w:tcPr>
            <w:tcW w:w="1478" w:type="dxa"/>
            <w:shd w:val="clear" w:color="auto" w:fill="D1D2D4"/>
            <w:vAlign w:val="top"/>
          </w:tcPr>
          <w:p w14:paraId="3DB78A0D">
            <w:pPr>
              <w:pStyle w:val="6"/>
              <w:spacing w:before="91" w:line="220" w:lineRule="auto"/>
              <w:ind w:left="404"/>
              <w:rPr>
                <w:sz w:val="22"/>
                <w:szCs w:val="22"/>
              </w:rPr>
            </w:pPr>
            <w:r>
              <w:rPr>
                <w:b/>
                <w:bCs/>
                <w:spacing w:val="-6"/>
                <w:sz w:val="22"/>
                <w:szCs w:val="22"/>
              </w:rPr>
              <w:t>小单元</w:t>
            </w:r>
          </w:p>
        </w:tc>
        <w:tc>
          <w:tcPr>
            <w:tcW w:w="2037" w:type="dxa"/>
            <w:shd w:val="clear" w:color="auto" w:fill="D1D2D4"/>
            <w:vAlign w:val="top"/>
          </w:tcPr>
          <w:p w14:paraId="7C1FC745">
            <w:pPr>
              <w:pStyle w:val="6"/>
              <w:spacing w:before="94" w:line="222" w:lineRule="auto"/>
              <w:ind w:left="796"/>
              <w:rPr>
                <w:sz w:val="22"/>
                <w:szCs w:val="22"/>
              </w:rPr>
            </w:pPr>
            <w:r>
              <w:rPr>
                <w:b/>
                <w:bCs/>
                <w:spacing w:val="15"/>
                <w:sz w:val="22"/>
                <w:szCs w:val="22"/>
              </w:rPr>
              <w:t>细目</w:t>
            </w:r>
          </w:p>
        </w:tc>
        <w:tc>
          <w:tcPr>
            <w:tcW w:w="4540" w:type="dxa"/>
            <w:shd w:val="clear" w:color="auto" w:fill="D1D2D4"/>
            <w:vAlign w:val="top"/>
          </w:tcPr>
          <w:p w14:paraId="22B100B7">
            <w:pPr>
              <w:pStyle w:val="6"/>
              <w:spacing w:before="94" w:line="222" w:lineRule="auto"/>
              <w:ind w:left="2059"/>
              <w:rPr>
                <w:sz w:val="22"/>
                <w:szCs w:val="22"/>
              </w:rPr>
            </w:pPr>
            <w:r>
              <w:rPr>
                <w:b/>
                <w:bCs/>
                <w:spacing w:val="4"/>
                <w:sz w:val="22"/>
                <w:szCs w:val="22"/>
              </w:rPr>
              <w:t>要点</w:t>
            </w:r>
          </w:p>
        </w:tc>
      </w:tr>
      <w:tr w14:paraId="7CBA94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89" w:hRule="atLeast"/>
        </w:trPr>
        <w:tc>
          <w:tcPr>
            <w:tcW w:w="1034" w:type="dxa"/>
            <w:vMerge w:val="restart"/>
            <w:tcBorders>
              <w:bottom w:val="nil"/>
            </w:tcBorders>
            <w:textDirection w:val="tbRlV"/>
            <w:vAlign w:val="top"/>
          </w:tcPr>
          <w:p w14:paraId="2F9CD18E">
            <w:pPr>
              <w:spacing w:line="333" w:lineRule="auto"/>
              <w:rPr>
                <w:rFonts w:ascii="Arial"/>
                <w:sz w:val="21"/>
              </w:rPr>
            </w:pPr>
          </w:p>
          <w:p w14:paraId="36A5E0C5">
            <w:pPr>
              <w:pStyle w:val="6"/>
              <w:spacing w:before="73" w:line="202" w:lineRule="auto"/>
              <w:ind w:left="4057"/>
              <w:rPr>
                <w:sz w:val="22"/>
                <w:szCs w:val="22"/>
              </w:rPr>
            </w:pPr>
            <w:r>
              <w:rPr>
                <w:sz w:val="22"/>
                <w:szCs w:val="22"/>
              </w:rPr>
              <w:t>十</w:t>
            </w:r>
            <w:r>
              <w:rPr>
                <w:spacing w:val="39"/>
                <w:sz w:val="22"/>
                <w:szCs w:val="22"/>
              </w:rPr>
              <w:t xml:space="preserve"> </w:t>
            </w:r>
            <w:r>
              <w:rPr>
                <w:sz w:val="22"/>
                <w:szCs w:val="22"/>
              </w:rPr>
              <w:t>药</w:t>
            </w:r>
            <w:r>
              <w:rPr>
                <w:spacing w:val="39"/>
                <w:sz w:val="22"/>
                <w:szCs w:val="22"/>
              </w:rPr>
              <w:t xml:space="preserve"> </w:t>
            </w:r>
            <w:r>
              <w:rPr>
                <w:sz w:val="22"/>
                <w:szCs w:val="22"/>
              </w:rPr>
              <w:t>品</w:t>
            </w:r>
            <w:r>
              <w:rPr>
                <w:spacing w:val="39"/>
                <w:sz w:val="22"/>
                <w:szCs w:val="22"/>
              </w:rPr>
              <w:t xml:space="preserve"> </w:t>
            </w:r>
            <w:r>
              <w:rPr>
                <w:sz w:val="22"/>
                <w:szCs w:val="22"/>
              </w:rPr>
              <w:t>安</w:t>
            </w:r>
            <w:r>
              <w:rPr>
                <w:spacing w:val="40"/>
                <w:sz w:val="22"/>
                <w:szCs w:val="22"/>
              </w:rPr>
              <w:t xml:space="preserve"> </w:t>
            </w:r>
            <w:r>
              <w:rPr>
                <w:sz w:val="22"/>
                <w:szCs w:val="22"/>
              </w:rPr>
              <w:t>全</w:t>
            </w:r>
            <w:r>
              <w:rPr>
                <w:spacing w:val="39"/>
                <w:sz w:val="22"/>
                <w:szCs w:val="22"/>
              </w:rPr>
              <w:t xml:space="preserve"> </w:t>
            </w:r>
            <w:r>
              <w:rPr>
                <w:sz w:val="22"/>
                <w:szCs w:val="22"/>
              </w:rPr>
              <w:t>法</w:t>
            </w:r>
            <w:r>
              <w:rPr>
                <w:spacing w:val="40"/>
                <w:sz w:val="22"/>
                <w:szCs w:val="22"/>
              </w:rPr>
              <w:t xml:space="preserve"> </w:t>
            </w:r>
            <w:r>
              <w:rPr>
                <w:sz w:val="22"/>
                <w:szCs w:val="22"/>
              </w:rPr>
              <w:t>律</w:t>
            </w:r>
            <w:r>
              <w:rPr>
                <w:spacing w:val="39"/>
                <w:sz w:val="22"/>
                <w:szCs w:val="22"/>
              </w:rPr>
              <w:t xml:space="preserve"> </w:t>
            </w:r>
            <w:r>
              <w:rPr>
                <w:sz w:val="22"/>
                <w:szCs w:val="22"/>
              </w:rPr>
              <w:t>责</w:t>
            </w:r>
            <w:r>
              <w:rPr>
                <w:spacing w:val="40"/>
                <w:sz w:val="22"/>
                <w:szCs w:val="22"/>
              </w:rPr>
              <w:t xml:space="preserve"> </w:t>
            </w:r>
            <w:r>
              <w:rPr>
                <w:sz w:val="22"/>
                <w:szCs w:val="22"/>
              </w:rPr>
              <w:t>任</w:t>
            </w:r>
          </w:p>
        </w:tc>
        <w:tc>
          <w:tcPr>
            <w:tcW w:w="1478" w:type="dxa"/>
            <w:vMerge w:val="restart"/>
            <w:tcBorders>
              <w:bottom w:val="nil"/>
            </w:tcBorders>
            <w:vAlign w:val="top"/>
          </w:tcPr>
          <w:p w14:paraId="6728C482">
            <w:pPr>
              <w:spacing w:line="247" w:lineRule="auto"/>
              <w:rPr>
                <w:rFonts w:ascii="Arial"/>
                <w:sz w:val="21"/>
              </w:rPr>
            </w:pPr>
          </w:p>
          <w:p w14:paraId="546C31E5">
            <w:pPr>
              <w:spacing w:line="248" w:lineRule="auto"/>
              <w:rPr>
                <w:rFonts w:ascii="Arial"/>
                <w:sz w:val="21"/>
              </w:rPr>
            </w:pPr>
          </w:p>
          <w:p w14:paraId="6E2EDFA6">
            <w:pPr>
              <w:spacing w:line="248" w:lineRule="auto"/>
              <w:rPr>
                <w:rFonts w:ascii="Arial"/>
                <w:sz w:val="21"/>
              </w:rPr>
            </w:pPr>
          </w:p>
          <w:p w14:paraId="14ED23B1">
            <w:pPr>
              <w:spacing w:line="248" w:lineRule="auto"/>
              <w:rPr>
                <w:rFonts w:ascii="Arial"/>
                <w:sz w:val="21"/>
              </w:rPr>
            </w:pPr>
          </w:p>
          <w:p w14:paraId="0687B11C">
            <w:pPr>
              <w:spacing w:line="248" w:lineRule="auto"/>
              <w:rPr>
                <w:rFonts w:ascii="Arial"/>
                <w:sz w:val="21"/>
              </w:rPr>
            </w:pPr>
          </w:p>
          <w:p w14:paraId="1535615B">
            <w:pPr>
              <w:spacing w:line="248" w:lineRule="auto"/>
              <w:rPr>
                <w:rFonts w:ascii="Arial"/>
                <w:sz w:val="21"/>
              </w:rPr>
            </w:pPr>
          </w:p>
          <w:p w14:paraId="117F34F8">
            <w:pPr>
              <w:spacing w:line="248" w:lineRule="auto"/>
              <w:rPr>
                <w:rFonts w:ascii="Arial"/>
                <w:sz w:val="21"/>
              </w:rPr>
            </w:pPr>
          </w:p>
          <w:p w14:paraId="6B50AD46">
            <w:pPr>
              <w:pStyle w:val="6"/>
              <w:spacing w:before="72" w:line="270" w:lineRule="auto"/>
              <w:ind w:left="61" w:right="46" w:hanging="10"/>
              <w:jc w:val="both"/>
              <w:rPr>
                <w:sz w:val="22"/>
                <w:szCs w:val="22"/>
              </w:rPr>
            </w:pPr>
            <w:r>
              <w:rPr>
                <w:spacing w:val="-17"/>
                <w:sz w:val="22"/>
                <w:szCs w:val="22"/>
              </w:rPr>
              <w:t>(</w:t>
            </w:r>
            <w:r>
              <w:rPr>
                <w:spacing w:val="-32"/>
                <w:sz w:val="22"/>
                <w:szCs w:val="22"/>
              </w:rPr>
              <w:t xml:space="preserve"> </w:t>
            </w:r>
            <w:r>
              <w:rPr>
                <w:spacing w:val="-17"/>
                <w:sz w:val="22"/>
                <w:szCs w:val="22"/>
              </w:rPr>
              <w:t>二</w:t>
            </w:r>
            <w:r>
              <w:rPr>
                <w:spacing w:val="-37"/>
                <w:sz w:val="22"/>
                <w:szCs w:val="22"/>
              </w:rPr>
              <w:t xml:space="preserve"> </w:t>
            </w:r>
            <w:r>
              <w:rPr>
                <w:spacing w:val="-17"/>
                <w:sz w:val="22"/>
                <w:szCs w:val="22"/>
              </w:rPr>
              <w:t>)</w:t>
            </w:r>
            <w:r>
              <w:rPr>
                <w:spacing w:val="-38"/>
                <w:sz w:val="22"/>
                <w:szCs w:val="22"/>
              </w:rPr>
              <w:t xml:space="preserve"> </w:t>
            </w:r>
            <w:r>
              <w:rPr>
                <w:spacing w:val="-17"/>
                <w:sz w:val="22"/>
                <w:szCs w:val="22"/>
              </w:rPr>
              <w:t>违</w:t>
            </w:r>
            <w:r>
              <w:rPr>
                <w:spacing w:val="-37"/>
                <w:sz w:val="22"/>
                <w:szCs w:val="22"/>
              </w:rPr>
              <w:t xml:space="preserve"> </w:t>
            </w:r>
            <w:r>
              <w:rPr>
                <w:spacing w:val="-17"/>
                <w:sz w:val="22"/>
                <w:szCs w:val="22"/>
              </w:rPr>
              <w:t>反</w:t>
            </w:r>
            <w:r>
              <w:rPr>
                <w:spacing w:val="-35"/>
                <w:sz w:val="22"/>
                <w:szCs w:val="22"/>
              </w:rPr>
              <w:t xml:space="preserve"> </w:t>
            </w:r>
            <w:r>
              <w:rPr>
                <w:spacing w:val="-17"/>
                <w:sz w:val="22"/>
                <w:szCs w:val="22"/>
              </w:rPr>
              <w:t>药</w:t>
            </w:r>
            <w:r>
              <w:rPr>
                <w:sz w:val="22"/>
                <w:szCs w:val="22"/>
              </w:rPr>
              <w:t xml:space="preserve"> </w:t>
            </w:r>
            <w:r>
              <w:rPr>
                <w:spacing w:val="4"/>
                <w:sz w:val="22"/>
                <w:szCs w:val="22"/>
              </w:rPr>
              <w:t>品监督管理的</w:t>
            </w:r>
            <w:r>
              <w:rPr>
                <w:spacing w:val="2"/>
                <w:sz w:val="22"/>
                <w:szCs w:val="22"/>
              </w:rPr>
              <w:t xml:space="preserve"> </w:t>
            </w:r>
            <w:r>
              <w:rPr>
                <w:spacing w:val="-2"/>
                <w:sz w:val="22"/>
                <w:szCs w:val="22"/>
              </w:rPr>
              <w:t>法律责任</w:t>
            </w:r>
          </w:p>
        </w:tc>
        <w:tc>
          <w:tcPr>
            <w:tcW w:w="2037" w:type="dxa"/>
            <w:vAlign w:val="top"/>
          </w:tcPr>
          <w:p w14:paraId="3A9018F8">
            <w:pPr>
              <w:pStyle w:val="6"/>
              <w:spacing w:before="87" w:line="248" w:lineRule="auto"/>
              <w:ind w:left="241" w:hanging="229"/>
              <w:rPr>
                <w:sz w:val="22"/>
                <w:szCs w:val="22"/>
              </w:rPr>
            </w:pPr>
            <w:r>
              <w:rPr>
                <w:spacing w:val="-7"/>
                <w:sz w:val="22"/>
                <w:szCs w:val="22"/>
              </w:rPr>
              <w:t>11.违反药品召回管理</w:t>
            </w:r>
            <w:r>
              <w:rPr>
                <w:sz w:val="22"/>
                <w:szCs w:val="22"/>
              </w:rPr>
              <w:t xml:space="preserve"> </w:t>
            </w:r>
            <w:r>
              <w:rPr>
                <w:spacing w:val="-2"/>
                <w:sz w:val="22"/>
                <w:szCs w:val="22"/>
              </w:rPr>
              <w:t>规定的法律责任</w:t>
            </w:r>
          </w:p>
        </w:tc>
        <w:tc>
          <w:tcPr>
            <w:tcW w:w="4540" w:type="dxa"/>
            <w:vAlign w:val="top"/>
          </w:tcPr>
          <w:p w14:paraId="5D05E2B2">
            <w:pPr>
              <w:pStyle w:val="6"/>
              <w:spacing w:before="239" w:line="219" w:lineRule="auto"/>
              <w:ind w:left="476"/>
              <w:rPr>
                <w:sz w:val="22"/>
                <w:szCs w:val="22"/>
              </w:rPr>
            </w:pPr>
            <w:r>
              <w:rPr>
                <w:sz w:val="22"/>
                <w:szCs w:val="22"/>
              </w:rPr>
              <w:t>不履行与召回相关义务的法律责任</w:t>
            </w:r>
          </w:p>
        </w:tc>
      </w:tr>
      <w:tr w14:paraId="23D43D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59" w:hRule="atLeast"/>
        </w:trPr>
        <w:tc>
          <w:tcPr>
            <w:tcW w:w="1034" w:type="dxa"/>
            <w:vMerge w:val="continue"/>
            <w:tcBorders>
              <w:top w:val="nil"/>
              <w:bottom w:val="nil"/>
            </w:tcBorders>
            <w:textDirection w:val="tbRlV"/>
            <w:vAlign w:val="top"/>
          </w:tcPr>
          <w:p w14:paraId="3A708CA1">
            <w:pPr>
              <w:rPr>
                <w:rFonts w:ascii="Arial"/>
                <w:sz w:val="21"/>
              </w:rPr>
            </w:pPr>
          </w:p>
        </w:tc>
        <w:tc>
          <w:tcPr>
            <w:tcW w:w="1478" w:type="dxa"/>
            <w:vMerge w:val="continue"/>
            <w:tcBorders>
              <w:top w:val="nil"/>
              <w:bottom w:val="nil"/>
            </w:tcBorders>
            <w:vAlign w:val="top"/>
          </w:tcPr>
          <w:p w14:paraId="1A215612">
            <w:pPr>
              <w:rPr>
                <w:rFonts w:ascii="Arial"/>
                <w:sz w:val="21"/>
              </w:rPr>
            </w:pPr>
          </w:p>
        </w:tc>
        <w:tc>
          <w:tcPr>
            <w:tcW w:w="2037" w:type="dxa"/>
            <w:vAlign w:val="top"/>
          </w:tcPr>
          <w:p w14:paraId="6228721D">
            <w:pPr>
              <w:pStyle w:val="6"/>
              <w:spacing w:before="259" w:line="270" w:lineRule="auto"/>
              <w:ind w:left="363" w:right="76" w:hanging="290"/>
              <w:rPr>
                <w:sz w:val="22"/>
                <w:szCs w:val="22"/>
              </w:rPr>
            </w:pPr>
            <w:r>
              <w:rPr>
                <w:sz w:val="22"/>
                <w:szCs w:val="22"/>
              </w:rPr>
              <w:t>12.药品购销中商业</w:t>
            </w:r>
            <w:r>
              <w:rPr>
                <w:spacing w:val="6"/>
                <w:sz w:val="22"/>
                <w:szCs w:val="22"/>
              </w:rPr>
              <w:t xml:space="preserve"> </w:t>
            </w:r>
            <w:r>
              <w:rPr>
                <w:spacing w:val="-2"/>
                <w:sz w:val="22"/>
                <w:szCs w:val="22"/>
              </w:rPr>
              <w:t>贿赂行为的法律</w:t>
            </w:r>
            <w:r>
              <w:rPr>
                <w:spacing w:val="5"/>
                <w:sz w:val="22"/>
                <w:szCs w:val="22"/>
              </w:rPr>
              <w:t xml:space="preserve"> </w:t>
            </w:r>
            <w:r>
              <w:rPr>
                <w:spacing w:val="14"/>
                <w:sz w:val="22"/>
                <w:szCs w:val="22"/>
              </w:rPr>
              <w:t>责任</w:t>
            </w:r>
          </w:p>
        </w:tc>
        <w:tc>
          <w:tcPr>
            <w:tcW w:w="4540" w:type="dxa"/>
            <w:vAlign w:val="top"/>
          </w:tcPr>
          <w:p w14:paraId="7B240006">
            <w:pPr>
              <w:pStyle w:val="6"/>
              <w:spacing w:before="99"/>
              <w:ind w:left="476" w:right="1" w:hanging="410"/>
              <w:rPr>
                <w:sz w:val="22"/>
                <w:szCs w:val="22"/>
              </w:rPr>
            </w:pPr>
            <w:r>
              <w:rPr>
                <w:spacing w:val="-3"/>
                <w:sz w:val="22"/>
                <w:szCs w:val="22"/>
              </w:rPr>
              <w:t>(1)药品购销活动中暗中给予、收受回扣或者其</w:t>
            </w:r>
            <w:r>
              <w:rPr>
                <w:spacing w:val="17"/>
                <w:sz w:val="22"/>
                <w:szCs w:val="22"/>
              </w:rPr>
              <w:t xml:space="preserve"> </w:t>
            </w:r>
            <w:r>
              <w:rPr>
                <w:spacing w:val="-1"/>
                <w:sz w:val="22"/>
                <w:szCs w:val="22"/>
              </w:rPr>
              <w:t>他利益的法律责任</w:t>
            </w:r>
          </w:p>
          <w:p w14:paraId="71A0B628">
            <w:pPr>
              <w:pStyle w:val="6"/>
              <w:spacing w:before="68" w:line="244" w:lineRule="auto"/>
              <w:ind w:left="476" w:right="1" w:hanging="410"/>
              <w:rPr>
                <w:sz w:val="22"/>
                <w:szCs w:val="22"/>
              </w:rPr>
            </w:pPr>
            <w:r>
              <w:rPr>
                <w:spacing w:val="-3"/>
                <w:sz w:val="22"/>
                <w:szCs w:val="22"/>
              </w:rPr>
              <w:t>(2)药品购销活动中收受财物或者其他利益的法</w:t>
            </w:r>
            <w:r>
              <w:rPr>
                <w:spacing w:val="17"/>
                <w:sz w:val="22"/>
                <w:szCs w:val="22"/>
              </w:rPr>
              <w:t xml:space="preserve"> </w:t>
            </w:r>
            <w:r>
              <w:rPr>
                <w:spacing w:val="-2"/>
                <w:sz w:val="22"/>
                <w:szCs w:val="22"/>
              </w:rPr>
              <w:t>律责任</w:t>
            </w:r>
          </w:p>
        </w:tc>
      </w:tr>
      <w:tr w14:paraId="1303F0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59" w:hRule="atLeast"/>
        </w:trPr>
        <w:tc>
          <w:tcPr>
            <w:tcW w:w="1034" w:type="dxa"/>
            <w:vMerge w:val="continue"/>
            <w:tcBorders>
              <w:top w:val="nil"/>
              <w:bottom w:val="nil"/>
            </w:tcBorders>
            <w:textDirection w:val="tbRlV"/>
            <w:vAlign w:val="top"/>
          </w:tcPr>
          <w:p w14:paraId="43C75F84">
            <w:pPr>
              <w:rPr>
                <w:rFonts w:ascii="Arial"/>
                <w:sz w:val="21"/>
              </w:rPr>
            </w:pPr>
          </w:p>
        </w:tc>
        <w:tc>
          <w:tcPr>
            <w:tcW w:w="1478" w:type="dxa"/>
            <w:vMerge w:val="continue"/>
            <w:tcBorders>
              <w:top w:val="nil"/>
              <w:bottom w:val="nil"/>
            </w:tcBorders>
            <w:vAlign w:val="top"/>
          </w:tcPr>
          <w:p w14:paraId="180F3226">
            <w:pPr>
              <w:rPr>
                <w:rFonts w:ascii="Arial"/>
                <w:sz w:val="21"/>
              </w:rPr>
            </w:pPr>
          </w:p>
        </w:tc>
        <w:tc>
          <w:tcPr>
            <w:tcW w:w="2037" w:type="dxa"/>
            <w:vAlign w:val="top"/>
          </w:tcPr>
          <w:p w14:paraId="5844E100">
            <w:pPr>
              <w:spacing w:line="327" w:lineRule="auto"/>
              <w:rPr>
                <w:rFonts w:ascii="Arial"/>
                <w:sz w:val="21"/>
              </w:rPr>
            </w:pPr>
          </w:p>
          <w:p w14:paraId="6DD9F230">
            <w:pPr>
              <w:pStyle w:val="6"/>
              <w:spacing w:before="72" w:line="287" w:lineRule="auto"/>
              <w:ind w:left="353" w:right="74" w:hanging="280"/>
              <w:rPr>
                <w:sz w:val="22"/>
                <w:szCs w:val="22"/>
              </w:rPr>
            </w:pPr>
            <w:r>
              <w:rPr>
                <w:sz w:val="22"/>
                <w:szCs w:val="22"/>
              </w:rPr>
              <w:t>13.违反疫苗管理规</w:t>
            </w:r>
            <w:r>
              <w:rPr>
                <w:spacing w:val="8"/>
                <w:sz w:val="22"/>
                <w:szCs w:val="22"/>
              </w:rPr>
              <w:t xml:space="preserve"> </w:t>
            </w:r>
            <w:r>
              <w:rPr>
                <w:spacing w:val="1"/>
                <w:sz w:val="22"/>
                <w:szCs w:val="22"/>
              </w:rPr>
              <w:t>定的法律责任</w:t>
            </w:r>
          </w:p>
        </w:tc>
        <w:tc>
          <w:tcPr>
            <w:tcW w:w="4540" w:type="dxa"/>
            <w:vAlign w:val="top"/>
          </w:tcPr>
          <w:p w14:paraId="35CDCF53">
            <w:pPr>
              <w:pStyle w:val="6"/>
              <w:spacing w:before="99" w:line="236" w:lineRule="auto"/>
              <w:ind w:left="476" w:right="165" w:hanging="410"/>
              <w:rPr>
                <w:sz w:val="22"/>
                <w:szCs w:val="22"/>
              </w:rPr>
            </w:pPr>
            <w:r>
              <w:rPr>
                <w:sz w:val="22"/>
                <w:szCs w:val="22"/>
              </w:rPr>
              <w:t>(1)生产、销售的疫苗属于假药、劣药的法律</w:t>
            </w:r>
            <w:r>
              <w:rPr>
                <w:spacing w:val="7"/>
                <w:sz w:val="22"/>
                <w:szCs w:val="22"/>
              </w:rPr>
              <w:t xml:space="preserve"> </w:t>
            </w:r>
            <w:r>
              <w:rPr>
                <w:spacing w:val="4"/>
                <w:sz w:val="22"/>
                <w:szCs w:val="22"/>
              </w:rPr>
              <w:t>责任</w:t>
            </w:r>
          </w:p>
          <w:p w14:paraId="56060C45">
            <w:pPr>
              <w:pStyle w:val="6"/>
              <w:spacing w:before="88" w:line="219" w:lineRule="auto"/>
              <w:ind w:left="476"/>
              <w:rPr>
                <w:sz w:val="22"/>
                <w:szCs w:val="22"/>
              </w:rPr>
            </w:pPr>
            <w:r>
              <w:rPr>
                <w:sz w:val="22"/>
                <w:szCs w:val="22"/>
              </w:rPr>
              <w:t>(2)违反质量管理规范的法律责任</w:t>
            </w:r>
          </w:p>
          <w:p w14:paraId="4ADCFED6">
            <w:pPr>
              <w:pStyle w:val="6"/>
              <w:spacing w:before="49" w:line="219" w:lineRule="auto"/>
              <w:ind w:left="476"/>
              <w:rPr>
                <w:sz w:val="22"/>
                <w:szCs w:val="22"/>
              </w:rPr>
            </w:pPr>
            <w:r>
              <w:rPr>
                <w:sz w:val="22"/>
                <w:szCs w:val="22"/>
              </w:rPr>
              <w:t>(3)违反疫苗储存、运输要求的法律责任</w:t>
            </w:r>
          </w:p>
        </w:tc>
      </w:tr>
      <w:tr w14:paraId="379FB0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49" w:hRule="atLeast"/>
        </w:trPr>
        <w:tc>
          <w:tcPr>
            <w:tcW w:w="1034" w:type="dxa"/>
            <w:vMerge w:val="continue"/>
            <w:tcBorders>
              <w:top w:val="nil"/>
              <w:bottom w:val="nil"/>
            </w:tcBorders>
            <w:textDirection w:val="tbRlV"/>
            <w:vAlign w:val="top"/>
          </w:tcPr>
          <w:p w14:paraId="700CB988">
            <w:pPr>
              <w:rPr>
                <w:rFonts w:ascii="Arial"/>
                <w:sz w:val="21"/>
              </w:rPr>
            </w:pPr>
          </w:p>
        </w:tc>
        <w:tc>
          <w:tcPr>
            <w:tcW w:w="1478" w:type="dxa"/>
            <w:vMerge w:val="continue"/>
            <w:tcBorders>
              <w:top w:val="nil"/>
            </w:tcBorders>
            <w:vAlign w:val="top"/>
          </w:tcPr>
          <w:p w14:paraId="4188ADEC">
            <w:pPr>
              <w:rPr>
                <w:rFonts w:ascii="Arial"/>
                <w:sz w:val="21"/>
              </w:rPr>
            </w:pPr>
          </w:p>
        </w:tc>
        <w:tc>
          <w:tcPr>
            <w:tcW w:w="2037" w:type="dxa"/>
            <w:vAlign w:val="top"/>
          </w:tcPr>
          <w:p w14:paraId="5D8D3001">
            <w:pPr>
              <w:pStyle w:val="6"/>
              <w:spacing w:before="282" w:line="262" w:lineRule="auto"/>
              <w:ind w:left="241" w:hanging="229"/>
              <w:rPr>
                <w:sz w:val="22"/>
                <w:szCs w:val="22"/>
              </w:rPr>
            </w:pPr>
            <w:r>
              <w:rPr>
                <w:spacing w:val="-7"/>
                <w:sz w:val="22"/>
                <w:szCs w:val="22"/>
              </w:rPr>
              <w:t>14.其他违反药品管理</w:t>
            </w:r>
            <w:r>
              <w:rPr>
                <w:sz w:val="22"/>
                <w:szCs w:val="22"/>
              </w:rPr>
              <w:t xml:space="preserve"> </w:t>
            </w:r>
            <w:r>
              <w:rPr>
                <w:spacing w:val="-2"/>
                <w:sz w:val="22"/>
                <w:szCs w:val="22"/>
              </w:rPr>
              <w:t>规定的法律责任</w:t>
            </w:r>
          </w:p>
        </w:tc>
        <w:tc>
          <w:tcPr>
            <w:tcW w:w="4540" w:type="dxa"/>
            <w:vAlign w:val="top"/>
          </w:tcPr>
          <w:p w14:paraId="60EAED23">
            <w:pPr>
              <w:pStyle w:val="6"/>
              <w:spacing w:before="100" w:line="219" w:lineRule="auto"/>
              <w:jc w:val="right"/>
              <w:rPr>
                <w:sz w:val="22"/>
                <w:szCs w:val="22"/>
              </w:rPr>
            </w:pPr>
            <w:r>
              <w:rPr>
                <w:spacing w:val="-1"/>
                <w:sz w:val="22"/>
                <w:szCs w:val="22"/>
              </w:rPr>
              <w:t>(1)违反药品说明书、标签管理的法律责任</w:t>
            </w:r>
          </w:p>
          <w:p w14:paraId="640F0A24">
            <w:pPr>
              <w:pStyle w:val="6"/>
              <w:spacing w:before="68" w:line="218" w:lineRule="auto"/>
              <w:ind w:left="476"/>
              <w:rPr>
                <w:sz w:val="22"/>
                <w:szCs w:val="22"/>
              </w:rPr>
            </w:pPr>
            <w:r>
              <w:rPr>
                <w:sz w:val="22"/>
                <w:szCs w:val="22"/>
              </w:rPr>
              <w:t>(2)违反药品广告管理的法律责任</w:t>
            </w:r>
          </w:p>
          <w:p w14:paraId="14C1705D">
            <w:pPr>
              <w:pStyle w:val="6"/>
              <w:spacing w:before="62" w:line="219" w:lineRule="auto"/>
              <w:jc w:val="right"/>
              <w:rPr>
                <w:sz w:val="22"/>
                <w:szCs w:val="22"/>
              </w:rPr>
            </w:pPr>
            <w:r>
              <w:rPr>
                <w:spacing w:val="-1"/>
                <w:sz w:val="22"/>
                <w:szCs w:val="22"/>
              </w:rPr>
              <w:t>(3)违反特殊管理药品管理规定的刑事责任</w:t>
            </w:r>
          </w:p>
        </w:tc>
      </w:tr>
      <w:tr w14:paraId="4A7D1D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68" w:hRule="atLeast"/>
        </w:trPr>
        <w:tc>
          <w:tcPr>
            <w:tcW w:w="1034" w:type="dxa"/>
            <w:vMerge w:val="continue"/>
            <w:tcBorders>
              <w:top w:val="nil"/>
              <w:bottom w:val="nil"/>
            </w:tcBorders>
            <w:textDirection w:val="tbRlV"/>
            <w:vAlign w:val="top"/>
          </w:tcPr>
          <w:p w14:paraId="778B948F">
            <w:pPr>
              <w:rPr>
                <w:rFonts w:ascii="Arial"/>
                <w:sz w:val="21"/>
              </w:rPr>
            </w:pPr>
          </w:p>
        </w:tc>
        <w:tc>
          <w:tcPr>
            <w:tcW w:w="1478" w:type="dxa"/>
            <w:vMerge w:val="restart"/>
            <w:tcBorders>
              <w:bottom w:val="nil"/>
            </w:tcBorders>
            <w:vAlign w:val="top"/>
          </w:tcPr>
          <w:p w14:paraId="6C315A54">
            <w:pPr>
              <w:spacing w:line="289" w:lineRule="auto"/>
              <w:rPr>
                <w:rFonts w:ascii="Arial"/>
                <w:sz w:val="21"/>
              </w:rPr>
            </w:pPr>
          </w:p>
          <w:p w14:paraId="6481F664">
            <w:pPr>
              <w:spacing w:line="289" w:lineRule="auto"/>
              <w:rPr>
                <w:rFonts w:ascii="Arial"/>
                <w:sz w:val="21"/>
              </w:rPr>
            </w:pPr>
          </w:p>
          <w:p w14:paraId="12D82E42">
            <w:pPr>
              <w:spacing w:line="289" w:lineRule="auto"/>
              <w:rPr>
                <w:rFonts w:ascii="Arial"/>
                <w:sz w:val="21"/>
              </w:rPr>
            </w:pPr>
          </w:p>
          <w:p w14:paraId="7028056D">
            <w:pPr>
              <w:pStyle w:val="6"/>
              <w:spacing w:before="71" w:line="261" w:lineRule="auto"/>
              <w:ind w:left="71" w:right="32" w:hanging="20"/>
              <w:jc w:val="both"/>
              <w:rPr>
                <w:sz w:val="22"/>
                <w:szCs w:val="22"/>
              </w:rPr>
            </w:pPr>
            <w:r>
              <w:rPr>
                <w:spacing w:val="-19"/>
                <w:sz w:val="22"/>
                <w:szCs w:val="22"/>
              </w:rPr>
              <w:t>(</w:t>
            </w:r>
            <w:r>
              <w:rPr>
                <w:spacing w:val="-31"/>
                <w:sz w:val="22"/>
                <w:szCs w:val="22"/>
              </w:rPr>
              <w:t xml:space="preserve"> </w:t>
            </w:r>
            <w:r>
              <w:rPr>
                <w:spacing w:val="-19"/>
                <w:sz w:val="22"/>
                <w:szCs w:val="22"/>
              </w:rPr>
              <w:t>三</w:t>
            </w:r>
            <w:r>
              <w:rPr>
                <w:spacing w:val="-34"/>
                <w:sz w:val="22"/>
                <w:szCs w:val="22"/>
              </w:rPr>
              <w:t xml:space="preserve"> </w:t>
            </w:r>
            <w:r>
              <w:rPr>
                <w:spacing w:val="-19"/>
                <w:sz w:val="22"/>
                <w:szCs w:val="22"/>
              </w:rPr>
              <w:t>)</w:t>
            </w:r>
            <w:r>
              <w:rPr>
                <w:spacing w:val="-35"/>
                <w:sz w:val="22"/>
                <w:szCs w:val="22"/>
              </w:rPr>
              <w:t xml:space="preserve"> </w:t>
            </w:r>
            <w:r>
              <w:rPr>
                <w:spacing w:val="-19"/>
                <w:sz w:val="22"/>
                <w:szCs w:val="22"/>
              </w:rPr>
              <w:t>违</w:t>
            </w:r>
            <w:r>
              <w:rPr>
                <w:spacing w:val="-34"/>
                <w:sz w:val="22"/>
                <w:szCs w:val="22"/>
              </w:rPr>
              <w:t xml:space="preserve"> </w:t>
            </w:r>
            <w:r>
              <w:rPr>
                <w:spacing w:val="-19"/>
                <w:sz w:val="22"/>
                <w:szCs w:val="22"/>
              </w:rPr>
              <w:t>反 中</w:t>
            </w:r>
            <w:r>
              <w:rPr>
                <w:sz w:val="22"/>
                <w:szCs w:val="22"/>
              </w:rPr>
              <w:t xml:space="preserve"> </w:t>
            </w:r>
            <w:r>
              <w:rPr>
                <w:spacing w:val="1"/>
                <w:sz w:val="22"/>
                <w:szCs w:val="22"/>
              </w:rPr>
              <w:t>医药法相关规</w:t>
            </w:r>
            <w:r>
              <w:rPr>
                <w:spacing w:val="2"/>
                <w:sz w:val="22"/>
                <w:szCs w:val="22"/>
              </w:rPr>
              <w:t xml:space="preserve"> </w:t>
            </w:r>
            <w:r>
              <w:rPr>
                <w:spacing w:val="1"/>
                <w:sz w:val="22"/>
                <w:szCs w:val="22"/>
              </w:rPr>
              <w:t>定的法律责任</w:t>
            </w:r>
          </w:p>
        </w:tc>
        <w:tc>
          <w:tcPr>
            <w:tcW w:w="2037" w:type="dxa"/>
            <w:vAlign w:val="top"/>
          </w:tcPr>
          <w:p w14:paraId="43ED6AC8">
            <w:pPr>
              <w:pStyle w:val="6"/>
              <w:spacing w:before="265" w:line="269" w:lineRule="auto"/>
              <w:ind w:left="243" w:right="124" w:hanging="110"/>
              <w:rPr>
                <w:sz w:val="22"/>
                <w:szCs w:val="22"/>
              </w:rPr>
            </w:pPr>
            <w:r>
              <w:rPr>
                <w:spacing w:val="1"/>
                <w:sz w:val="22"/>
                <w:szCs w:val="22"/>
              </w:rPr>
              <w:t>1.违反炮制中药饮</w:t>
            </w:r>
            <w:r>
              <w:rPr>
                <w:sz w:val="22"/>
                <w:szCs w:val="22"/>
              </w:rPr>
              <w:t xml:space="preserve"> </w:t>
            </w:r>
            <w:r>
              <w:rPr>
                <w:spacing w:val="3"/>
                <w:sz w:val="22"/>
                <w:szCs w:val="22"/>
              </w:rPr>
              <w:t>片、委托配制中</w:t>
            </w:r>
            <w:r>
              <w:rPr>
                <w:sz w:val="22"/>
                <w:szCs w:val="22"/>
              </w:rPr>
              <w:t xml:space="preserve">  </w:t>
            </w:r>
            <w:r>
              <w:rPr>
                <w:spacing w:val="-2"/>
                <w:sz w:val="22"/>
                <w:szCs w:val="22"/>
              </w:rPr>
              <w:t>药制剂备案管理</w:t>
            </w:r>
            <w:r>
              <w:rPr>
                <w:sz w:val="22"/>
                <w:szCs w:val="22"/>
              </w:rPr>
              <w:t xml:space="preserve">  </w:t>
            </w:r>
            <w:r>
              <w:rPr>
                <w:spacing w:val="-2"/>
                <w:sz w:val="22"/>
                <w:szCs w:val="22"/>
              </w:rPr>
              <w:t>规定的法律责任</w:t>
            </w:r>
          </w:p>
        </w:tc>
        <w:tc>
          <w:tcPr>
            <w:tcW w:w="4540" w:type="dxa"/>
            <w:vAlign w:val="top"/>
          </w:tcPr>
          <w:p w14:paraId="6289DD40">
            <w:pPr>
              <w:pStyle w:val="6"/>
              <w:spacing w:before="103" w:line="248" w:lineRule="auto"/>
              <w:ind w:left="476" w:right="1" w:hanging="410"/>
              <w:rPr>
                <w:sz w:val="22"/>
                <w:szCs w:val="22"/>
              </w:rPr>
            </w:pPr>
            <w:r>
              <w:rPr>
                <w:spacing w:val="-3"/>
                <w:sz w:val="22"/>
                <w:szCs w:val="22"/>
              </w:rPr>
              <w:t>(1)应备案而未备案，或者备案时提供虚假材料</w:t>
            </w:r>
            <w:r>
              <w:rPr>
                <w:spacing w:val="17"/>
                <w:sz w:val="22"/>
                <w:szCs w:val="22"/>
              </w:rPr>
              <w:t xml:space="preserve"> </w:t>
            </w:r>
            <w:r>
              <w:rPr>
                <w:spacing w:val="1"/>
                <w:sz w:val="22"/>
                <w:szCs w:val="22"/>
              </w:rPr>
              <w:t>的法律责任</w:t>
            </w:r>
          </w:p>
          <w:p w14:paraId="66A8D9E9">
            <w:pPr>
              <w:pStyle w:val="6"/>
              <w:spacing w:before="49" w:line="252" w:lineRule="auto"/>
              <w:ind w:left="475" w:hanging="409"/>
              <w:rPr>
                <w:sz w:val="22"/>
                <w:szCs w:val="22"/>
              </w:rPr>
            </w:pPr>
            <w:r>
              <w:rPr>
                <w:spacing w:val="-3"/>
                <w:sz w:val="22"/>
                <w:szCs w:val="22"/>
              </w:rPr>
              <w:t>(2)应用传统工艺配制中药制剂未依照规定备案</w:t>
            </w:r>
            <w:r>
              <w:rPr>
                <w:spacing w:val="9"/>
                <w:sz w:val="22"/>
                <w:szCs w:val="22"/>
              </w:rPr>
              <w:t xml:space="preserve"> </w:t>
            </w:r>
            <w:r>
              <w:rPr>
                <w:spacing w:val="-7"/>
                <w:sz w:val="22"/>
                <w:szCs w:val="22"/>
              </w:rPr>
              <w:t>或未按照备案材料载明的要求配制中药制剂</w:t>
            </w:r>
            <w:r>
              <w:rPr>
                <w:spacing w:val="6"/>
                <w:sz w:val="22"/>
                <w:szCs w:val="22"/>
              </w:rPr>
              <w:t xml:space="preserve"> </w:t>
            </w:r>
            <w:r>
              <w:rPr>
                <w:spacing w:val="1"/>
                <w:sz w:val="22"/>
                <w:szCs w:val="22"/>
              </w:rPr>
              <w:t>的法律责任</w:t>
            </w:r>
          </w:p>
        </w:tc>
      </w:tr>
      <w:tr w14:paraId="626FDB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1034" w:type="dxa"/>
            <w:vMerge w:val="continue"/>
            <w:tcBorders>
              <w:top w:val="nil"/>
              <w:bottom w:val="nil"/>
            </w:tcBorders>
            <w:textDirection w:val="tbRlV"/>
            <w:vAlign w:val="top"/>
          </w:tcPr>
          <w:p w14:paraId="36473625">
            <w:pPr>
              <w:rPr>
                <w:rFonts w:ascii="Arial"/>
                <w:sz w:val="21"/>
              </w:rPr>
            </w:pPr>
          </w:p>
        </w:tc>
        <w:tc>
          <w:tcPr>
            <w:tcW w:w="1478" w:type="dxa"/>
            <w:vMerge w:val="continue"/>
            <w:tcBorders>
              <w:top w:val="nil"/>
            </w:tcBorders>
            <w:vAlign w:val="top"/>
          </w:tcPr>
          <w:p w14:paraId="49D55279">
            <w:pPr>
              <w:rPr>
                <w:rFonts w:ascii="Arial"/>
                <w:sz w:val="21"/>
              </w:rPr>
            </w:pPr>
          </w:p>
        </w:tc>
        <w:tc>
          <w:tcPr>
            <w:tcW w:w="2037" w:type="dxa"/>
            <w:vAlign w:val="top"/>
          </w:tcPr>
          <w:p w14:paraId="06260721">
            <w:pPr>
              <w:pStyle w:val="6"/>
              <w:spacing w:before="103" w:line="246" w:lineRule="auto"/>
              <w:ind w:left="243" w:hanging="220"/>
              <w:rPr>
                <w:sz w:val="22"/>
                <w:szCs w:val="22"/>
              </w:rPr>
            </w:pPr>
            <w:r>
              <w:rPr>
                <w:spacing w:val="2"/>
                <w:sz w:val="22"/>
                <w:szCs w:val="22"/>
              </w:rPr>
              <w:t xml:space="preserve">2.中药材种植过程中 </w:t>
            </w:r>
            <w:r>
              <w:rPr>
                <w:spacing w:val="1"/>
                <w:sz w:val="22"/>
                <w:szCs w:val="22"/>
              </w:rPr>
              <w:t>使用剧毒、高毒</w:t>
            </w:r>
          </w:p>
          <w:p w14:paraId="5D4B347C">
            <w:pPr>
              <w:pStyle w:val="6"/>
              <w:spacing w:before="44" w:line="219" w:lineRule="auto"/>
              <w:ind w:left="243"/>
              <w:rPr>
                <w:sz w:val="22"/>
                <w:szCs w:val="22"/>
              </w:rPr>
            </w:pPr>
            <w:r>
              <w:rPr>
                <w:spacing w:val="-2"/>
                <w:sz w:val="22"/>
                <w:szCs w:val="22"/>
              </w:rPr>
              <w:t>农药的法律责任</w:t>
            </w:r>
          </w:p>
        </w:tc>
        <w:tc>
          <w:tcPr>
            <w:tcW w:w="4540" w:type="dxa"/>
            <w:vAlign w:val="top"/>
          </w:tcPr>
          <w:p w14:paraId="51EB6EB0">
            <w:pPr>
              <w:spacing w:line="331" w:lineRule="auto"/>
              <w:rPr>
                <w:rFonts w:ascii="Arial"/>
                <w:sz w:val="21"/>
              </w:rPr>
            </w:pPr>
          </w:p>
          <w:p w14:paraId="60045061">
            <w:pPr>
              <w:pStyle w:val="6"/>
              <w:spacing w:before="72" w:line="219" w:lineRule="auto"/>
              <w:ind w:left="476"/>
              <w:rPr>
                <w:sz w:val="22"/>
                <w:szCs w:val="22"/>
              </w:rPr>
            </w:pPr>
            <w:r>
              <w:rPr>
                <w:spacing w:val="-1"/>
                <w:sz w:val="22"/>
                <w:szCs w:val="22"/>
              </w:rPr>
              <w:t>违法使用剧毒、高毒农药的法律责任</w:t>
            </w:r>
          </w:p>
        </w:tc>
      </w:tr>
      <w:tr w14:paraId="621982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034" w:type="dxa"/>
            <w:vMerge w:val="continue"/>
            <w:tcBorders>
              <w:top w:val="nil"/>
              <w:bottom w:val="nil"/>
            </w:tcBorders>
            <w:textDirection w:val="tbRlV"/>
            <w:vAlign w:val="top"/>
          </w:tcPr>
          <w:p w14:paraId="6951AFE4">
            <w:pPr>
              <w:rPr>
                <w:rFonts w:ascii="Arial"/>
                <w:sz w:val="21"/>
              </w:rPr>
            </w:pPr>
          </w:p>
        </w:tc>
        <w:tc>
          <w:tcPr>
            <w:tcW w:w="1478" w:type="dxa"/>
            <w:vMerge w:val="restart"/>
            <w:tcBorders>
              <w:bottom w:val="nil"/>
            </w:tcBorders>
            <w:vAlign w:val="top"/>
          </w:tcPr>
          <w:p w14:paraId="133E312A">
            <w:pPr>
              <w:pStyle w:val="6"/>
              <w:spacing w:before="298" w:line="269" w:lineRule="auto"/>
              <w:ind w:left="51" w:right="46"/>
              <w:jc w:val="both"/>
              <w:rPr>
                <w:sz w:val="22"/>
                <w:szCs w:val="22"/>
              </w:rPr>
            </w:pPr>
            <w:r>
              <w:rPr>
                <w:spacing w:val="-22"/>
                <w:sz w:val="22"/>
                <w:szCs w:val="22"/>
              </w:rPr>
              <w:t>(</w:t>
            </w:r>
            <w:r>
              <w:rPr>
                <w:spacing w:val="-15"/>
                <w:sz w:val="22"/>
                <w:szCs w:val="22"/>
              </w:rPr>
              <w:t xml:space="preserve"> </w:t>
            </w:r>
            <w:r>
              <w:rPr>
                <w:spacing w:val="-22"/>
                <w:sz w:val="22"/>
                <w:szCs w:val="22"/>
              </w:rPr>
              <w:t>四</w:t>
            </w:r>
            <w:r>
              <w:rPr>
                <w:spacing w:val="-37"/>
                <w:sz w:val="22"/>
                <w:szCs w:val="22"/>
              </w:rPr>
              <w:t xml:space="preserve"> </w:t>
            </w:r>
            <w:r>
              <w:rPr>
                <w:spacing w:val="-22"/>
                <w:sz w:val="22"/>
                <w:szCs w:val="22"/>
              </w:rPr>
              <w:t>)</w:t>
            </w:r>
            <w:r>
              <w:rPr>
                <w:spacing w:val="-38"/>
                <w:sz w:val="22"/>
                <w:szCs w:val="22"/>
              </w:rPr>
              <w:t xml:space="preserve"> </w:t>
            </w:r>
            <w:r>
              <w:rPr>
                <w:spacing w:val="-22"/>
                <w:sz w:val="22"/>
                <w:szCs w:val="22"/>
              </w:rPr>
              <w:t>缺</w:t>
            </w:r>
            <w:r>
              <w:rPr>
                <w:spacing w:val="-24"/>
                <w:sz w:val="22"/>
                <w:szCs w:val="22"/>
              </w:rPr>
              <w:t xml:space="preserve"> </w:t>
            </w:r>
            <w:r>
              <w:rPr>
                <w:spacing w:val="-22"/>
                <w:sz w:val="22"/>
                <w:szCs w:val="22"/>
              </w:rPr>
              <w:t>陷</w:t>
            </w:r>
            <w:r>
              <w:rPr>
                <w:spacing w:val="-35"/>
                <w:sz w:val="22"/>
                <w:szCs w:val="22"/>
              </w:rPr>
              <w:t xml:space="preserve"> </w:t>
            </w:r>
            <w:r>
              <w:rPr>
                <w:spacing w:val="-22"/>
                <w:sz w:val="22"/>
                <w:szCs w:val="22"/>
              </w:rPr>
              <w:t>药</w:t>
            </w:r>
            <w:r>
              <w:rPr>
                <w:sz w:val="22"/>
                <w:szCs w:val="22"/>
              </w:rPr>
              <w:t xml:space="preserve"> </w:t>
            </w:r>
            <w:r>
              <w:rPr>
                <w:spacing w:val="4"/>
                <w:sz w:val="22"/>
                <w:szCs w:val="22"/>
              </w:rPr>
              <w:t xml:space="preserve">品侵权损害赔 </w:t>
            </w:r>
            <w:r>
              <w:rPr>
                <w:spacing w:val="-2"/>
                <w:sz w:val="22"/>
                <w:szCs w:val="22"/>
              </w:rPr>
              <w:t>偿责任</w:t>
            </w:r>
          </w:p>
        </w:tc>
        <w:tc>
          <w:tcPr>
            <w:tcW w:w="2037" w:type="dxa"/>
            <w:vAlign w:val="top"/>
          </w:tcPr>
          <w:p w14:paraId="1ADDD57E">
            <w:pPr>
              <w:pStyle w:val="6"/>
              <w:spacing w:before="85" w:line="249" w:lineRule="auto"/>
              <w:ind w:left="292" w:right="133" w:hanging="159"/>
              <w:rPr>
                <w:sz w:val="22"/>
                <w:szCs w:val="22"/>
              </w:rPr>
            </w:pPr>
            <w:r>
              <w:rPr>
                <w:sz w:val="22"/>
                <w:szCs w:val="22"/>
              </w:rPr>
              <w:t xml:space="preserve">1.《民法典》相关 </w:t>
            </w:r>
            <w:r>
              <w:rPr>
                <w:spacing w:val="7"/>
                <w:sz w:val="22"/>
                <w:szCs w:val="22"/>
              </w:rPr>
              <w:t>规定</w:t>
            </w:r>
          </w:p>
        </w:tc>
        <w:tc>
          <w:tcPr>
            <w:tcW w:w="4540" w:type="dxa"/>
            <w:vAlign w:val="top"/>
          </w:tcPr>
          <w:p w14:paraId="7A06FB45">
            <w:pPr>
              <w:pStyle w:val="6"/>
              <w:spacing w:before="246" w:line="219" w:lineRule="auto"/>
              <w:ind w:left="366"/>
              <w:rPr>
                <w:sz w:val="22"/>
                <w:szCs w:val="22"/>
              </w:rPr>
            </w:pPr>
            <w:r>
              <w:rPr>
                <w:sz w:val="22"/>
                <w:szCs w:val="22"/>
              </w:rPr>
              <w:t>《民法典》关于缺陷药品的相关规定</w:t>
            </w:r>
          </w:p>
        </w:tc>
      </w:tr>
      <w:tr w14:paraId="697596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9" w:hRule="atLeast"/>
        </w:trPr>
        <w:tc>
          <w:tcPr>
            <w:tcW w:w="1034" w:type="dxa"/>
            <w:vMerge w:val="continue"/>
            <w:tcBorders>
              <w:top w:val="nil"/>
              <w:bottom w:val="nil"/>
            </w:tcBorders>
            <w:textDirection w:val="tbRlV"/>
            <w:vAlign w:val="top"/>
          </w:tcPr>
          <w:p w14:paraId="6F0E4934">
            <w:pPr>
              <w:rPr>
                <w:rFonts w:ascii="Arial"/>
                <w:sz w:val="21"/>
              </w:rPr>
            </w:pPr>
          </w:p>
        </w:tc>
        <w:tc>
          <w:tcPr>
            <w:tcW w:w="1478" w:type="dxa"/>
            <w:vMerge w:val="continue"/>
            <w:tcBorders>
              <w:top w:val="nil"/>
            </w:tcBorders>
            <w:vAlign w:val="top"/>
          </w:tcPr>
          <w:p w14:paraId="788DC2EC">
            <w:pPr>
              <w:rPr>
                <w:rFonts w:ascii="Arial"/>
                <w:sz w:val="21"/>
              </w:rPr>
            </w:pPr>
          </w:p>
        </w:tc>
        <w:tc>
          <w:tcPr>
            <w:tcW w:w="2037" w:type="dxa"/>
            <w:vAlign w:val="top"/>
          </w:tcPr>
          <w:p w14:paraId="4E3CFC25">
            <w:pPr>
              <w:pStyle w:val="6"/>
              <w:spacing w:before="106" w:line="257" w:lineRule="auto"/>
              <w:ind w:left="292" w:right="24" w:hanging="269"/>
              <w:rPr>
                <w:sz w:val="22"/>
                <w:szCs w:val="22"/>
              </w:rPr>
            </w:pPr>
            <w:r>
              <w:rPr>
                <w:spacing w:val="-1"/>
                <w:sz w:val="22"/>
                <w:szCs w:val="22"/>
              </w:rPr>
              <w:t>2.《药品管理法》相</w:t>
            </w:r>
            <w:r>
              <w:rPr>
                <w:spacing w:val="8"/>
                <w:sz w:val="22"/>
                <w:szCs w:val="22"/>
              </w:rPr>
              <w:t xml:space="preserve"> </w:t>
            </w:r>
            <w:r>
              <w:rPr>
                <w:spacing w:val="4"/>
                <w:sz w:val="22"/>
                <w:szCs w:val="22"/>
              </w:rPr>
              <w:t>关规定</w:t>
            </w:r>
          </w:p>
        </w:tc>
        <w:tc>
          <w:tcPr>
            <w:tcW w:w="4540" w:type="dxa"/>
            <w:vAlign w:val="top"/>
          </w:tcPr>
          <w:p w14:paraId="7E1614EA">
            <w:pPr>
              <w:pStyle w:val="6"/>
              <w:spacing w:before="117" w:line="219" w:lineRule="auto"/>
              <w:ind w:left="476"/>
              <w:rPr>
                <w:sz w:val="22"/>
                <w:szCs w:val="22"/>
              </w:rPr>
            </w:pPr>
            <w:r>
              <w:rPr>
                <w:spacing w:val="2"/>
                <w:sz w:val="22"/>
                <w:szCs w:val="22"/>
              </w:rPr>
              <w:t>(1)首付责任制</w:t>
            </w:r>
          </w:p>
          <w:p w14:paraId="4A462197">
            <w:pPr>
              <w:pStyle w:val="6"/>
              <w:spacing w:before="49" w:line="219" w:lineRule="auto"/>
              <w:ind w:left="476"/>
              <w:rPr>
                <w:sz w:val="22"/>
                <w:szCs w:val="22"/>
              </w:rPr>
            </w:pPr>
            <w:r>
              <w:rPr>
                <w:spacing w:val="1"/>
                <w:sz w:val="22"/>
                <w:szCs w:val="22"/>
              </w:rPr>
              <w:t>(2)惩罚性赔偿</w:t>
            </w:r>
          </w:p>
        </w:tc>
      </w:tr>
      <w:tr w14:paraId="578FF3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9" w:hRule="atLeast"/>
        </w:trPr>
        <w:tc>
          <w:tcPr>
            <w:tcW w:w="1034" w:type="dxa"/>
            <w:vMerge w:val="continue"/>
            <w:tcBorders>
              <w:top w:val="nil"/>
              <w:bottom w:val="nil"/>
            </w:tcBorders>
            <w:textDirection w:val="tbRlV"/>
            <w:vAlign w:val="top"/>
          </w:tcPr>
          <w:p w14:paraId="46876104">
            <w:pPr>
              <w:rPr>
                <w:rFonts w:ascii="Arial"/>
                <w:sz w:val="21"/>
              </w:rPr>
            </w:pPr>
          </w:p>
        </w:tc>
        <w:tc>
          <w:tcPr>
            <w:tcW w:w="1478" w:type="dxa"/>
            <w:vMerge w:val="restart"/>
            <w:tcBorders>
              <w:bottom w:val="nil"/>
            </w:tcBorders>
            <w:vAlign w:val="top"/>
          </w:tcPr>
          <w:p w14:paraId="065406E4">
            <w:pPr>
              <w:spacing w:line="346" w:lineRule="auto"/>
              <w:rPr>
                <w:rFonts w:ascii="Arial"/>
                <w:sz w:val="21"/>
              </w:rPr>
            </w:pPr>
          </w:p>
          <w:p w14:paraId="57DB79E7">
            <w:pPr>
              <w:spacing w:line="346" w:lineRule="auto"/>
              <w:rPr>
                <w:rFonts w:ascii="Arial"/>
                <w:sz w:val="21"/>
              </w:rPr>
            </w:pPr>
          </w:p>
          <w:p w14:paraId="1D38970B">
            <w:pPr>
              <w:pStyle w:val="6"/>
              <w:spacing w:before="71" w:line="261" w:lineRule="auto"/>
              <w:ind w:left="71" w:right="43" w:hanging="20"/>
              <w:jc w:val="both"/>
              <w:rPr>
                <w:sz w:val="22"/>
                <w:szCs w:val="22"/>
              </w:rPr>
            </w:pPr>
            <w:r>
              <w:rPr>
                <w:spacing w:val="-18"/>
                <w:sz w:val="22"/>
                <w:szCs w:val="22"/>
              </w:rPr>
              <w:t>(</w:t>
            </w:r>
            <w:r>
              <w:rPr>
                <w:spacing w:val="-33"/>
                <w:sz w:val="22"/>
                <w:szCs w:val="22"/>
              </w:rPr>
              <w:t xml:space="preserve"> </w:t>
            </w:r>
            <w:r>
              <w:rPr>
                <w:spacing w:val="-18"/>
                <w:sz w:val="22"/>
                <w:szCs w:val="22"/>
              </w:rPr>
              <w:t>五</w:t>
            </w:r>
            <w:r>
              <w:rPr>
                <w:spacing w:val="-36"/>
                <w:sz w:val="22"/>
                <w:szCs w:val="22"/>
              </w:rPr>
              <w:t xml:space="preserve"> </w:t>
            </w:r>
            <w:r>
              <w:rPr>
                <w:spacing w:val="-18"/>
                <w:sz w:val="22"/>
                <w:szCs w:val="22"/>
              </w:rPr>
              <w:t>)</w:t>
            </w:r>
            <w:r>
              <w:rPr>
                <w:spacing w:val="-38"/>
                <w:sz w:val="22"/>
                <w:szCs w:val="22"/>
              </w:rPr>
              <w:t xml:space="preserve"> </w:t>
            </w:r>
            <w:r>
              <w:rPr>
                <w:spacing w:val="-18"/>
                <w:sz w:val="22"/>
                <w:szCs w:val="22"/>
              </w:rPr>
              <w:t>违</w:t>
            </w:r>
            <w:r>
              <w:rPr>
                <w:spacing w:val="-36"/>
                <w:sz w:val="22"/>
                <w:szCs w:val="22"/>
              </w:rPr>
              <w:t xml:space="preserve"> </w:t>
            </w:r>
            <w:r>
              <w:rPr>
                <w:spacing w:val="-18"/>
                <w:sz w:val="22"/>
                <w:szCs w:val="22"/>
              </w:rPr>
              <w:t>反</w:t>
            </w:r>
            <w:r>
              <w:rPr>
                <w:spacing w:val="-27"/>
                <w:sz w:val="22"/>
                <w:szCs w:val="22"/>
              </w:rPr>
              <w:t xml:space="preserve"> </w:t>
            </w:r>
            <w:r>
              <w:rPr>
                <w:spacing w:val="-18"/>
                <w:sz w:val="22"/>
                <w:szCs w:val="22"/>
              </w:rPr>
              <w:t>医</w:t>
            </w:r>
            <w:r>
              <w:rPr>
                <w:sz w:val="22"/>
                <w:szCs w:val="22"/>
              </w:rPr>
              <w:t xml:space="preserve"> </w:t>
            </w:r>
            <w:r>
              <w:rPr>
                <w:spacing w:val="-2"/>
                <w:sz w:val="22"/>
                <w:szCs w:val="22"/>
              </w:rPr>
              <w:t>疗器械监督管</w:t>
            </w:r>
            <w:r>
              <w:rPr>
                <w:spacing w:val="3"/>
                <w:sz w:val="22"/>
                <w:szCs w:val="22"/>
              </w:rPr>
              <w:t xml:space="preserve"> </w:t>
            </w:r>
            <w:r>
              <w:rPr>
                <w:spacing w:val="-2"/>
                <w:sz w:val="22"/>
                <w:szCs w:val="22"/>
              </w:rPr>
              <w:t>理规定的法律</w:t>
            </w:r>
            <w:r>
              <w:rPr>
                <w:sz w:val="22"/>
                <w:szCs w:val="22"/>
              </w:rPr>
              <w:t xml:space="preserve"> </w:t>
            </w:r>
            <w:r>
              <w:rPr>
                <w:spacing w:val="4"/>
                <w:sz w:val="22"/>
                <w:szCs w:val="22"/>
              </w:rPr>
              <w:t>责任</w:t>
            </w:r>
          </w:p>
        </w:tc>
        <w:tc>
          <w:tcPr>
            <w:tcW w:w="2037" w:type="dxa"/>
            <w:vAlign w:val="top"/>
          </w:tcPr>
          <w:p w14:paraId="5804FB62">
            <w:pPr>
              <w:pStyle w:val="6"/>
              <w:spacing w:before="76" w:line="219" w:lineRule="auto"/>
              <w:ind w:left="23"/>
              <w:rPr>
                <w:sz w:val="22"/>
                <w:szCs w:val="22"/>
              </w:rPr>
            </w:pPr>
            <w:r>
              <w:rPr>
                <w:sz w:val="22"/>
                <w:szCs w:val="22"/>
              </w:rPr>
              <w:t>1.未依法实施医疗器</w:t>
            </w:r>
          </w:p>
          <w:p w14:paraId="0DDFA959">
            <w:pPr>
              <w:pStyle w:val="6"/>
              <w:spacing w:before="70" w:line="219" w:lineRule="auto"/>
              <w:ind w:left="243"/>
              <w:rPr>
                <w:sz w:val="22"/>
                <w:szCs w:val="22"/>
              </w:rPr>
            </w:pPr>
            <w:r>
              <w:rPr>
                <w:spacing w:val="-1"/>
                <w:sz w:val="22"/>
                <w:szCs w:val="22"/>
              </w:rPr>
              <w:t>械生产、经营许</w:t>
            </w:r>
          </w:p>
          <w:p w14:paraId="48A77EA5">
            <w:pPr>
              <w:pStyle w:val="6"/>
              <w:spacing w:before="48" w:line="219" w:lineRule="auto"/>
              <w:ind w:left="353"/>
              <w:rPr>
                <w:sz w:val="22"/>
                <w:szCs w:val="22"/>
              </w:rPr>
            </w:pPr>
            <w:r>
              <w:rPr>
                <w:spacing w:val="-2"/>
                <w:sz w:val="22"/>
                <w:szCs w:val="22"/>
              </w:rPr>
              <w:t>可的法律责任</w:t>
            </w:r>
          </w:p>
        </w:tc>
        <w:tc>
          <w:tcPr>
            <w:tcW w:w="4540" w:type="dxa"/>
            <w:vAlign w:val="top"/>
          </w:tcPr>
          <w:p w14:paraId="1B49E151">
            <w:pPr>
              <w:spacing w:line="324" w:lineRule="auto"/>
              <w:rPr>
                <w:rFonts w:ascii="Arial"/>
                <w:sz w:val="21"/>
              </w:rPr>
            </w:pPr>
          </w:p>
          <w:p w14:paraId="7A08B584">
            <w:pPr>
              <w:pStyle w:val="6"/>
              <w:spacing w:before="72" w:line="219" w:lineRule="auto"/>
              <w:jc w:val="right"/>
              <w:rPr>
                <w:sz w:val="22"/>
                <w:szCs w:val="22"/>
              </w:rPr>
            </w:pPr>
            <w:r>
              <w:rPr>
                <w:spacing w:val="-19"/>
                <w:sz w:val="22"/>
                <w:szCs w:val="22"/>
              </w:rPr>
              <w:t>违反医疗器械生产</w:t>
            </w:r>
            <w:r>
              <w:rPr>
                <w:spacing w:val="-18"/>
                <w:sz w:val="22"/>
                <w:szCs w:val="22"/>
              </w:rPr>
              <w:t>、经营许可管理的法律责</w:t>
            </w:r>
            <w:r>
              <w:rPr>
                <w:spacing w:val="-10"/>
                <w:sz w:val="22"/>
                <w:szCs w:val="22"/>
              </w:rPr>
              <w:t>任</w:t>
            </w:r>
          </w:p>
        </w:tc>
      </w:tr>
      <w:tr w14:paraId="74CE1C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4" w:hRule="atLeast"/>
        </w:trPr>
        <w:tc>
          <w:tcPr>
            <w:tcW w:w="1034" w:type="dxa"/>
            <w:vMerge w:val="continue"/>
            <w:tcBorders>
              <w:top w:val="nil"/>
            </w:tcBorders>
            <w:textDirection w:val="tbRlV"/>
            <w:vAlign w:val="top"/>
          </w:tcPr>
          <w:p w14:paraId="45BEC33B">
            <w:pPr>
              <w:rPr>
                <w:rFonts w:ascii="Arial"/>
                <w:sz w:val="21"/>
              </w:rPr>
            </w:pPr>
          </w:p>
        </w:tc>
        <w:tc>
          <w:tcPr>
            <w:tcW w:w="1478" w:type="dxa"/>
            <w:vMerge w:val="continue"/>
            <w:tcBorders>
              <w:top w:val="nil"/>
            </w:tcBorders>
            <w:vAlign w:val="top"/>
          </w:tcPr>
          <w:p w14:paraId="5B2D5198">
            <w:pPr>
              <w:rPr>
                <w:rFonts w:ascii="Arial"/>
                <w:sz w:val="21"/>
              </w:rPr>
            </w:pPr>
          </w:p>
        </w:tc>
        <w:tc>
          <w:tcPr>
            <w:tcW w:w="2037" w:type="dxa"/>
            <w:vAlign w:val="top"/>
          </w:tcPr>
          <w:p w14:paraId="2FBDBA16">
            <w:pPr>
              <w:pStyle w:val="6"/>
              <w:spacing w:before="99" w:line="269" w:lineRule="auto"/>
              <w:ind w:left="237" w:hanging="104"/>
              <w:rPr>
                <w:sz w:val="22"/>
                <w:szCs w:val="22"/>
              </w:rPr>
            </w:pPr>
            <w:r>
              <w:rPr>
                <w:spacing w:val="-10"/>
                <w:sz w:val="22"/>
                <w:szCs w:val="22"/>
              </w:rPr>
              <w:t>2.骗取、伪造、变</w:t>
            </w:r>
            <w:r>
              <w:rPr>
                <w:spacing w:val="1"/>
                <w:sz w:val="22"/>
                <w:szCs w:val="22"/>
              </w:rPr>
              <w:t xml:space="preserve">   </w:t>
            </w:r>
            <w:r>
              <w:rPr>
                <w:spacing w:val="3"/>
                <w:sz w:val="22"/>
                <w:szCs w:val="22"/>
              </w:rPr>
              <w:t>造、买卖、出租、</w:t>
            </w:r>
            <w:r>
              <w:rPr>
                <w:spacing w:val="4"/>
                <w:sz w:val="22"/>
                <w:szCs w:val="22"/>
              </w:rPr>
              <w:t xml:space="preserve"> </w:t>
            </w:r>
            <w:r>
              <w:rPr>
                <w:spacing w:val="-10"/>
                <w:sz w:val="22"/>
                <w:szCs w:val="22"/>
              </w:rPr>
              <w:t>出借许可证或批</w:t>
            </w:r>
          </w:p>
          <w:p w14:paraId="0520AB35">
            <w:pPr>
              <w:pStyle w:val="6"/>
              <w:spacing w:before="17" w:line="237" w:lineRule="auto"/>
              <w:ind w:left="312" w:right="254" w:hanging="69"/>
              <w:rPr>
                <w:sz w:val="22"/>
                <w:szCs w:val="22"/>
              </w:rPr>
            </w:pPr>
            <w:r>
              <w:rPr>
                <w:spacing w:val="-2"/>
                <w:sz w:val="22"/>
                <w:szCs w:val="22"/>
              </w:rPr>
              <w:t>准证明文件的法</w:t>
            </w:r>
            <w:r>
              <w:rPr>
                <w:spacing w:val="2"/>
                <w:sz w:val="22"/>
                <w:szCs w:val="22"/>
              </w:rPr>
              <w:t xml:space="preserve"> </w:t>
            </w:r>
            <w:r>
              <w:rPr>
                <w:spacing w:val="-2"/>
                <w:sz w:val="22"/>
                <w:szCs w:val="22"/>
              </w:rPr>
              <w:t>律责任</w:t>
            </w:r>
          </w:p>
        </w:tc>
        <w:tc>
          <w:tcPr>
            <w:tcW w:w="4540" w:type="dxa"/>
            <w:vAlign w:val="top"/>
          </w:tcPr>
          <w:p w14:paraId="7EDAB918">
            <w:pPr>
              <w:pStyle w:val="6"/>
              <w:spacing w:before="258"/>
              <w:ind w:left="476" w:right="165" w:hanging="410"/>
              <w:rPr>
                <w:sz w:val="22"/>
                <w:szCs w:val="22"/>
              </w:rPr>
            </w:pPr>
            <w:r>
              <w:rPr>
                <w:sz w:val="22"/>
                <w:szCs w:val="22"/>
              </w:rPr>
              <w:t>(1)骗取医疗器械相关许可证或注册证的法律</w:t>
            </w:r>
            <w:r>
              <w:rPr>
                <w:spacing w:val="7"/>
                <w:sz w:val="22"/>
                <w:szCs w:val="22"/>
              </w:rPr>
              <w:t xml:space="preserve"> </w:t>
            </w:r>
            <w:r>
              <w:rPr>
                <w:spacing w:val="4"/>
                <w:sz w:val="22"/>
                <w:szCs w:val="22"/>
              </w:rPr>
              <w:t>责任</w:t>
            </w:r>
          </w:p>
          <w:p w14:paraId="06BEE404">
            <w:pPr>
              <w:pStyle w:val="6"/>
              <w:spacing w:before="68" w:line="244" w:lineRule="auto"/>
              <w:ind w:left="476" w:right="1" w:hanging="410"/>
              <w:rPr>
                <w:sz w:val="22"/>
                <w:szCs w:val="22"/>
              </w:rPr>
            </w:pPr>
            <w:r>
              <w:rPr>
                <w:spacing w:val="-3"/>
                <w:sz w:val="22"/>
                <w:szCs w:val="22"/>
              </w:rPr>
              <w:t>(2)伪造、变造、买卖、出租、出借相关医疗器</w:t>
            </w:r>
            <w:r>
              <w:rPr>
                <w:spacing w:val="17"/>
                <w:sz w:val="22"/>
                <w:szCs w:val="22"/>
              </w:rPr>
              <w:t xml:space="preserve"> </w:t>
            </w:r>
            <w:r>
              <w:rPr>
                <w:spacing w:val="-1"/>
                <w:sz w:val="22"/>
                <w:szCs w:val="22"/>
              </w:rPr>
              <w:t>械许可证件的法律责任</w:t>
            </w:r>
          </w:p>
        </w:tc>
      </w:tr>
    </w:tbl>
    <w:p w14:paraId="7CC929BB">
      <w:pPr>
        <w:pStyle w:val="2"/>
      </w:pPr>
    </w:p>
    <w:p w14:paraId="103B1E18">
      <w:pPr>
        <w:sectPr>
          <w:footerReference r:id="rId26" w:type="default"/>
          <w:pgSz w:w="12250" w:h="16500"/>
          <w:pgMar w:top="1402" w:right="1695" w:bottom="1122" w:left="1454" w:header="0" w:footer="987" w:gutter="0"/>
          <w:cols w:space="720" w:num="1"/>
        </w:sectPr>
      </w:pPr>
    </w:p>
    <w:p w14:paraId="78DDBE94">
      <w:pPr>
        <w:spacing w:before="177" w:line="214" w:lineRule="auto"/>
        <w:ind w:left="8404"/>
        <w:rPr>
          <w:rFonts w:ascii="宋体" w:hAnsi="宋体" w:eastAsia="宋体" w:cs="宋体"/>
          <w:sz w:val="22"/>
          <w:szCs w:val="22"/>
        </w:rPr>
      </w:pPr>
      <w:r>
        <w:rPr>
          <w:rFonts w:ascii="宋体" w:hAnsi="宋体" w:eastAsia="宋体" w:cs="宋体"/>
          <w:spacing w:val="5"/>
          <w:sz w:val="22"/>
          <w:szCs w:val="22"/>
        </w:rPr>
        <w:t>续表</w:t>
      </w:r>
    </w:p>
    <w:tbl>
      <w:tblPr>
        <w:tblStyle w:val="5"/>
        <w:tblW w:w="91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4"/>
        <w:gridCol w:w="1468"/>
        <w:gridCol w:w="2037"/>
        <w:gridCol w:w="4560"/>
      </w:tblGrid>
      <w:tr w14:paraId="526A00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1044" w:type="dxa"/>
            <w:shd w:val="clear" w:color="auto" w:fill="D1D2D4"/>
            <w:vAlign w:val="top"/>
          </w:tcPr>
          <w:p w14:paraId="2AE910D5">
            <w:pPr>
              <w:pStyle w:val="6"/>
              <w:spacing w:before="81" w:line="220" w:lineRule="auto"/>
              <w:ind w:left="188"/>
              <w:rPr>
                <w:sz w:val="22"/>
                <w:szCs w:val="22"/>
              </w:rPr>
            </w:pPr>
            <w:r>
              <w:rPr>
                <w:b/>
                <w:bCs/>
                <w:spacing w:val="-5"/>
                <w:sz w:val="22"/>
                <w:szCs w:val="22"/>
              </w:rPr>
              <w:t>大单元</w:t>
            </w:r>
          </w:p>
        </w:tc>
        <w:tc>
          <w:tcPr>
            <w:tcW w:w="1468" w:type="dxa"/>
            <w:shd w:val="clear" w:color="auto" w:fill="D1D2D4"/>
            <w:vAlign w:val="top"/>
          </w:tcPr>
          <w:p w14:paraId="75D96628">
            <w:pPr>
              <w:pStyle w:val="6"/>
              <w:spacing w:before="81" w:line="220" w:lineRule="auto"/>
              <w:ind w:left="394"/>
              <w:rPr>
                <w:sz w:val="22"/>
                <w:szCs w:val="22"/>
              </w:rPr>
            </w:pPr>
            <w:r>
              <w:rPr>
                <w:b/>
                <w:bCs/>
                <w:spacing w:val="-6"/>
                <w:sz w:val="22"/>
                <w:szCs w:val="22"/>
              </w:rPr>
              <w:t>小单元</w:t>
            </w:r>
          </w:p>
        </w:tc>
        <w:tc>
          <w:tcPr>
            <w:tcW w:w="2037" w:type="dxa"/>
            <w:shd w:val="clear" w:color="auto" w:fill="D1D2D4"/>
            <w:vAlign w:val="top"/>
          </w:tcPr>
          <w:p w14:paraId="624D8859">
            <w:pPr>
              <w:pStyle w:val="6"/>
              <w:spacing w:before="84" w:line="222" w:lineRule="auto"/>
              <w:ind w:left="796"/>
              <w:rPr>
                <w:sz w:val="22"/>
                <w:szCs w:val="22"/>
              </w:rPr>
            </w:pPr>
            <w:r>
              <w:rPr>
                <w:b/>
                <w:bCs/>
                <w:spacing w:val="15"/>
                <w:sz w:val="22"/>
                <w:szCs w:val="22"/>
              </w:rPr>
              <w:t>细目</w:t>
            </w:r>
          </w:p>
        </w:tc>
        <w:tc>
          <w:tcPr>
            <w:tcW w:w="4560" w:type="dxa"/>
            <w:shd w:val="clear" w:color="auto" w:fill="D1D2D4"/>
            <w:vAlign w:val="top"/>
          </w:tcPr>
          <w:p w14:paraId="31B4C709">
            <w:pPr>
              <w:pStyle w:val="6"/>
              <w:spacing w:before="84" w:line="222" w:lineRule="auto"/>
              <w:ind w:left="2059"/>
              <w:rPr>
                <w:sz w:val="22"/>
                <w:szCs w:val="22"/>
              </w:rPr>
            </w:pPr>
            <w:r>
              <w:rPr>
                <w:b/>
                <w:bCs/>
                <w:spacing w:val="4"/>
                <w:sz w:val="22"/>
                <w:szCs w:val="22"/>
              </w:rPr>
              <w:t>要点</w:t>
            </w:r>
          </w:p>
        </w:tc>
      </w:tr>
      <w:tr w14:paraId="2ECA93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6" w:hRule="atLeast"/>
        </w:trPr>
        <w:tc>
          <w:tcPr>
            <w:tcW w:w="1044" w:type="dxa"/>
            <w:vMerge w:val="restart"/>
            <w:tcBorders>
              <w:bottom w:val="nil"/>
            </w:tcBorders>
            <w:vAlign w:val="top"/>
          </w:tcPr>
          <w:p w14:paraId="7265B0A0">
            <w:pPr>
              <w:spacing w:line="369" w:lineRule="auto"/>
              <w:rPr>
                <w:rFonts w:ascii="Arial"/>
                <w:sz w:val="21"/>
              </w:rPr>
            </w:pPr>
          </w:p>
          <w:p w14:paraId="53FF1772">
            <w:pPr>
              <w:pStyle w:val="6"/>
              <w:spacing w:before="71" w:line="264" w:lineRule="auto"/>
              <w:ind w:left="295" w:right="276" w:firstLine="110"/>
              <w:rPr>
                <w:sz w:val="22"/>
                <w:szCs w:val="22"/>
              </w:rPr>
            </w:pPr>
            <w:r>
              <w:rPr>
                <w:spacing w:val="-10"/>
                <w:sz w:val="22"/>
                <w:szCs w:val="22"/>
              </w:rPr>
              <w:t>十</w:t>
            </w:r>
            <w:r>
              <w:rPr>
                <w:sz w:val="22"/>
                <w:szCs w:val="22"/>
              </w:rPr>
              <w:t xml:space="preserve">  </w:t>
            </w:r>
            <w:r>
              <w:rPr>
                <w:spacing w:val="11"/>
                <w:sz w:val="22"/>
                <w:szCs w:val="22"/>
              </w:rPr>
              <w:t>药品</w:t>
            </w:r>
          </w:p>
          <w:p w14:paraId="20CD98AD">
            <w:pPr>
              <w:pStyle w:val="6"/>
              <w:spacing w:before="1" w:line="260" w:lineRule="auto"/>
              <w:ind w:left="295" w:right="288"/>
              <w:rPr>
                <w:sz w:val="22"/>
                <w:szCs w:val="22"/>
              </w:rPr>
            </w:pPr>
            <w:r>
              <w:rPr>
                <w:spacing w:val="5"/>
                <w:sz w:val="22"/>
                <w:szCs w:val="22"/>
              </w:rPr>
              <w:t>安全</w:t>
            </w:r>
            <w:r>
              <w:rPr>
                <w:sz w:val="22"/>
                <w:szCs w:val="22"/>
              </w:rPr>
              <w:t xml:space="preserve"> </w:t>
            </w:r>
            <w:r>
              <w:rPr>
                <w:spacing w:val="-3"/>
                <w:sz w:val="22"/>
                <w:szCs w:val="22"/>
              </w:rPr>
              <w:t>法律</w:t>
            </w:r>
          </w:p>
          <w:p w14:paraId="64B5E514">
            <w:pPr>
              <w:pStyle w:val="6"/>
              <w:spacing w:before="27" w:line="219" w:lineRule="auto"/>
              <w:ind w:left="295"/>
              <w:rPr>
                <w:sz w:val="22"/>
                <w:szCs w:val="22"/>
              </w:rPr>
            </w:pPr>
            <w:r>
              <w:rPr>
                <w:spacing w:val="4"/>
                <w:sz w:val="22"/>
                <w:szCs w:val="22"/>
              </w:rPr>
              <w:t>责任</w:t>
            </w:r>
          </w:p>
        </w:tc>
        <w:tc>
          <w:tcPr>
            <w:tcW w:w="1468" w:type="dxa"/>
            <w:vMerge w:val="restart"/>
            <w:tcBorders>
              <w:bottom w:val="nil"/>
            </w:tcBorders>
            <w:vAlign w:val="top"/>
          </w:tcPr>
          <w:p w14:paraId="33672224">
            <w:pPr>
              <w:spacing w:line="264" w:lineRule="auto"/>
              <w:rPr>
                <w:rFonts w:ascii="Arial"/>
                <w:sz w:val="21"/>
              </w:rPr>
            </w:pPr>
          </w:p>
          <w:p w14:paraId="25D09818">
            <w:pPr>
              <w:spacing w:line="264" w:lineRule="auto"/>
              <w:rPr>
                <w:rFonts w:ascii="Arial"/>
                <w:sz w:val="21"/>
              </w:rPr>
            </w:pPr>
          </w:p>
          <w:p w14:paraId="4866CABE">
            <w:pPr>
              <w:pStyle w:val="6"/>
              <w:spacing w:before="71" w:line="269" w:lineRule="auto"/>
              <w:ind w:left="60" w:right="43" w:hanging="19"/>
              <w:jc w:val="both"/>
              <w:rPr>
                <w:sz w:val="22"/>
                <w:szCs w:val="22"/>
              </w:rPr>
            </w:pPr>
            <w:r>
              <w:rPr>
                <w:spacing w:val="-18"/>
                <w:sz w:val="22"/>
                <w:szCs w:val="22"/>
              </w:rPr>
              <w:t>(</w:t>
            </w:r>
            <w:r>
              <w:rPr>
                <w:spacing w:val="-33"/>
                <w:sz w:val="22"/>
                <w:szCs w:val="22"/>
              </w:rPr>
              <w:t xml:space="preserve"> </w:t>
            </w:r>
            <w:r>
              <w:rPr>
                <w:spacing w:val="-18"/>
                <w:sz w:val="22"/>
                <w:szCs w:val="22"/>
              </w:rPr>
              <w:t>五</w:t>
            </w:r>
            <w:r>
              <w:rPr>
                <w:spacing w:val="-36"/>
                <w:sz w:val="22"/>
                <w:szCs w:val="22"/>
              </w:rPr>
              <w:t xml:space="preserve"> </w:t>
            </w:r>
            <w:r>
              <w:rPr>
                <w:spacing w:val="-18"/>
                <w:sz w:val="22"/>
                <w:szCs w:val="22"/>
              </w:rPr>
              <w:t>)</w:t>
            </w:r>
            <w:r>
              <w:rPr>
                <w:spacing w:val="-38"/>
                <w:sz w:val="22"/>
                <w:szCs w:val="22"/>
              </w:rPr>
              <w:t xml:space="preserve"> </w:t>
            </w:r>
            <w:r>
              <w:rPr>
                <w:spacing w:val="-18"/>
                <w:sz w:val="22"/>
                <w:szCs w:val="22"/>
              </w:rPr>
              <w:t>违</w:t>
            </w:r>
            <w:r>
              <w:rPr>
                <w:spacing w:val="-36"/>
                <w:sz w:val="22"/>
                <w:szCs w:val="22"/>
              </w:rPr>
              <w:t xml:space="preserve"> </w:t>
            </w:r>
            <w:r>
              <w:rPr>
                <w:spacing w:val="-18"/>
                <w:sz w:val="22"/>
                <w:szCs w:val="22"/>
              </w:rPr>
              <w:t>反</w:t>
            </w:r>
            <w:r>
              <w:rPr>
                <w:spacing w:val="-27"/>
                <w:sz w:val="22"/>
                <w:szCs w:val="22"/>
              </w:rPr>
              <w:t xml:space="preserve"> </w:t>
            </w:r>
            <w:r>
              <w:rPr>
                <w:spacing w:val="-18"/>
                <w:sz w:val="22"/>
                <w:szCs w:val="22"/>
              </w:rPr>
              <w:t>医</w:t>
            </w:r>
            <w:r>
              <w:rPr>
                <w:sz w:val="22"/>
                <w:szCs w:val="22"/>
              </w:rPr>
              <w:t xml:space="preserve"> </w:t>
            </w:r>
            <w:r>
              <w:rPr>
                <w:spacing w:val="-2"/>
                <w:sz w:val="22"/>
                <w:szCs w:val="22"/>
              </w:rPr>
              <w:t>疗器械监督管</w:t>
            </w:r>
            <w:r>
              <w:rPr>
                <w:spacing w:val="3"/>
                <w:sz w:val="22"/>
                <w:szCs w:val="22"/>
              </w:rPr>
              <w:t xml:space="preserve"> </w:t>
            </w:r>
            <w:r>
              <w:rPr>
                <w:spacing w:val="-2"/>
                <w:sz w:val="22"/>
                <w:szCs w:val="22"/>
              </w:rPr>
              <w:t>理规定的法律</w:t>
            </w:r>
            <w:r>
              <w:rPr>
                <w:sz w:val="22"/>
                <w:szCs w:val="22"/>
              </w:rPr>
              <w:t xml:space="preserve"> </w:t>
            </w:r>
            <w:r>
              <w:rPr>
                <w:spacing w:val="4"/>
                <w:sz w:val="22"/>
                <w:szCs w:val="22"/>
              </w:rPr>
              <w:t>责任</w:t>
            </w:r>
          </w:p>
        </w:tc>
        <w:tc>
          <w:tcPr>
            <w:tcW w:w="2037" w:type="dxa"/>
            <w:vAlign w:val="top"/>
          </w:tcPr>
          <w:p w14:paraId="697476E5">
            <w:pPr>
              <w:pStyle w:val="6"/>
              <w:spacing w:before="89" w:line="219" w:lineRule="auto"/>
              <w:ind w:left="22"/>
              <w:rPr>
                <w:sz w:val="22"/>
                <w:szCs w:val="22"/>
              </w:rPr>
            </w:pPr>
            <w:r>
              <w:rPr>
                <w:sz w:val="22"/>
                <w:szCs w:val="22"/>
              </w:rPr>
              <w:t>3.未依法实施医疗器</w:t>
            </w:r>
          </w:p>
          <w:p w14:paraId="5312B437">
            <w:pPr>
              <w:pStyle w:val="6"/>
              <w:spacing w:before="60" w:line="219" w:lineRule="auto"/>
              <w:ind w:left="242"/>
              <w:rPr>
                <w:sz w:val="22"/>
                <w:szCs w:val="22"/>
              </w:rPr>
            </w:pPr>
            <w:r>
              <w:rPr>
                <w:spacing w:val="-1"/>
                <w:sz w:val="22"/>
                <w:szCs w:val="22"/>
              </w:rPr>
              <w:t>械生产、经营备</w:t>
            </w:r>
          </w:p>
          <w:p w14:paraId="40ED68B0">
            <w:pPr>
              <w:pStyle w:val="6"/>
              <w:spacing w:before="59" w:line="219" w:lineRule="auto"/>
              <w:ind w:left="352"/>
              <w:rPr>
                <w:sz w:val="22"/>
                <w:szCs w:val="22"/>
              </w:rPr>
            </w:pPr>
            <w:r>
              <w:rPr>
                <w:spacing w:val="-2"/>
                <w:sz w:val="22"/>
                <w:szCs w:val="22"/>
              </w:rPr>
              <w:t>案的法律责任</w:t>
            </w:r>
          </w:p>
        </w:tc>
        <w:tc>
          <w:tcPr>
            <w:tcW w:w="4560" w:type="dxa"/>
            <w:vAlign w:val="top"/>
          </w:tcPr>
          <w:p w14:paraId="655F08C8">
            <w:pPr>
              <w:pStyle w:val="6"/>
              <w:spacing w:before="270" w:line="237" w:lineRule="auto"/>
              <w:ind w:left="85" w:right="82" w:hanging="9"/>
              <w:rPr>
                <w:sz w:val="22"/>
                <w:szCs w:val="22"/>
              </w:rPr>
            </w:pPr>
            <w:r>
              <w:rPr>
                <w:spacing w:val="-1"/>
                <w:sz w:val="22"/>
                <w:szCs w:val="22"/>
              </w:rPr>
              <w:t>违反《医疗器械监督管理条例》关于医疗器械</w:t>
            </w:r>
            <w:r>
              <w:rPr>
                <w:spacing w:val="10"/>
                <w:sz w:val="22"/>
                <w:szCs w:val="22"/>
              </w:rPr>
              <w:t xml:space="preserve"> </w:t>
            </w:r>
            <w:r>
              <w:rPr>
                <w:spacing w:val="-1"/>
                <w:sz w:val="22"/>
                <w:szCs w:val="22"/>
              </w:rPr>
              <w:t>生产、经营相关备案管理要求的法律责任</w:t>
            </w:r>
          </w:p>
        </w:tc>
      </w:tr>
      <w:tr w14:paraId="219E35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0" w:hRule="atLeast"/>
        </w:trPr>
        <w:tc>
          <w:tcPr>
            <w:tcW w:w="1044" w:type="dxa"/>
            <w:vMerge w:val="continue"/>
            <w:tcBorders>
              <w:top w:val="nil"/>
            </w:tcBorders>
            <w:vAlign w:val="top"/>
          </w:tcPr>
          <w:p w14:paraId="3DFABAE9">
            <w:pPr>
              <w:rPr>
                <w:rFonts w:ascii="Arial"/>
                <w:sz w:val="21"/>
              </w:rPr>
            </w:pPr>
          </w:p>
        </w:tc>
        <w:tc>
          <w:tcPr>
            <w:tcW w:w="1468" w:type="dxa"/>
            <w:vMerge w:val="continue"/>
            <w:tcBorders>
              <w:top w:val="nil"/>
            </w:tcBorders>
            <w:vAlign w:val="top"/>
          </w:tcPr>
          <w:p w14:paraId="2B69827A">
            <w:pPr>
              <w:rPr>
                <w:rFonts w:ascii="Arial"/>
                <w:sz w:val="21"/>
              </w:rPr>
            </w:pPr>
          </w:p>
        </w:tc>
        <w:tc>
          <w:tcPr>
            <w:tcW w:w="2037" w:type="dxa"/>
            <w:vAlign w:val="top"/>
          </w:tcPr>
          <w:p w14:paraId="17FB6E7B">
            <w:pPr>
              <w:pStyle w:val="6"/>
              <w:spacing w:before="83" w:line="269" w:lineRule="auto"/>
              <w:ind w:left="242" w:right="31" w:hanging="220"/>
              <w:rPr>
                <w:sz w:val="22"/>
                <w:szCs w:val="22"/>
              </w:rPr>
            </w:pPr>
            <w:r>
              <w:rPr>
                <w:spacing w:val="-1"/>
                <w:sz w:val="22"/>
                <w:szCs w:val="22"/>
              </w:rPr>
              <w:t>4.不符合医疗器械生</w:t>
            </w:r>
            <w:r>
              <w:rPr>
                <w:spacing w:val="1"/>
                <w:sz w:val="22"/>
                <w:szCs w:val="22"/>
              </w:rPr>
              <w:t xml:space="preserve"> </w:t>
            </w:r>
            <w:r>
              <w:rPr>
                <w:spacing w:val="3"/>
                <w:sz w:val="22"/>
                <w:szCs w:val="22"/>
              </w:rPr>
              <w:t>产、经营、使用</w:t>
            </w:r>
            <w:r>
              <w:rPr>
                <w:spacing w:val="2"/>
                <w:sz w:val="22"/>
                <w:szCs w:val="22"/>
              </w:rPr>
              <w:t xml:space="preserve">  </w:t>
            </w:r>
            <w:r>
              <w:rPr>
                <w:spacing w:val="1"/>
                <w:sz w:val="22"/>
                <w:szCs w:val="22"/>
              </w:rPr>
              <w:t>管理要求的法律</w:t>
            </w:r>
          </w:p>
          <w:p w14:paraId="06546C2F">
            <w:pPr>
              <w:pStyle w:val="6"/>
              <w:spacing w:line="219" w:lineRule="auto"/>
              <w:ind w:left="302"/>
              <w:rPr>
                <w:sz w:val="22"/>
                <w:szCs w:val="22"/>
              </w:rPr>
            </w:pPr>
            <w:r>
              <w:rPr>
                <w:spacing w:val="4"/>
                <w:sz w:val="22"/>
                <w:szCs w:val="22"/>
              </w:rPr>
              <w:t>责任</w:t>
            </w:r>
          </w:p>
        </w:tc>
        <w:tc>
          <w:tcPr>
            <w:tcW w:w="4560" w:type="dxa"/>
            <w:vAlign w:val="top"/>
          </w:tcPr>
          <w:p w14:paraId="5F72DF8E">
            <w:pPr>
              <w:spacing w:line="351" w:lineRule="auto"/>
              <w:rPr>
                <w:rFonts w:ascii="Arial"/>
                <w:sz w:val="21"/>
              </w:rPr>
            </w:pPr>
          </w:p>
          <w:p w14:paraId="6550085E">
            <w:pPr>
              <w:pStyle w:val="6"/>
              <w:spacing w:before="71" w:line="237" w:lineRule="auto"/>
              <w:ind w:left="186" w:right="82" w:hanging="110"/>
              <w:rPr>
                <w:sz w:val="22"/>
                <w:szCs w:val="22"/>
              </w:rPr>
            </w:pPr>
            <w:r>
              <w:rPr>
                <w:spacing w:val="-1"/>
                <w:sz w:val="22"/>
                <w:szCs w:val="22"/>
              </w:rPr>
              <w:t>违反《医疗器械监督管理条例》关于医疗器械</w:t>
            </w:r>
            <w:r>
              <w:rPr>
                <w:spacing w:val="10"/>
                <w:sz w:val="22"/>
                <w:szCs w:val="22"/>
              </w:rPr>
              <w:t xml:space="preserve"> </w:t>
            </w:r>
            <w:r>
              <w:rPr>
                <w:spacing w:val="-1"/>
                <w:sz w:val="22"/>
                <w:szCs w:val="22"/>
              </w:rPr>
              <w:t>生产、经营、使用活动管理要求的法律责任</w:t>
            </w:r>
          </w:p>
        </w:tc>
      </w:tr>
    </w:tbl>
    <w:p w14:paraId="49AA7AB3">
      <w:pPr>
        <w:pStyle w:val="2"/>
      </w:pPr>
    </w:p>
    <w:p w14:paraId="6F8C2CB0">
      <w:pPr>
        <w:sectPr>
          <w:footerReference r:id="rId27" w:type="default"/>
          <w:pgSz w:w="12250" w:h="16500"/>
          <w:pgMar w:top="1402" w:right="1495" w:bottom="1124" w:left="1635" w:header="0" w:footer="989" w:gutter="0"/>
          <w:cols w:space="720" w:num="1"/>
        </w:sectPr>
      </w:pPr>
    </w:p>
    <w:bookmarkEnd w:id="18"/>
    <w:p w14:paraId="452E63DA">
      <w:pPr>
        <w:pStyle w:val="2"/>
        <w:spacing w:line="286" w:lineRule="auto"/>
      </w:pPr>
    </w:p>
    <w:p w14:paraId="6E151084">
      <w:pPr>
        <w:pStyle w:val="2"/>
        <w:spacing w:line="286" w:lineRule="auto"/>
      </w:pPr>
    </w:p>
    <w:p w14:paraId="2C1939C5">
      <w:pPr>
        <w:pStyle w:val="2"/>
        <w:spacing w:line="286" w:lineRule="auto"/>
      </w:pPr>
    </w:p>
    <w:p w14:paraId="2B69D288">
      <w:pPr>
        <w:spacing w:before="114" w:line="220" w:lineRule="auto"/>
        <w:ind w:left="2995"/>
        <w:outlineLvl w:val="1"/>
        <w:rPr>
          <w:rFonts w:ascii="宋体" w:hAnsi="宋体" w:eastAsia="宋体" w:cs="宋体"/>
          <w:sz w:val="35"/>
          <w:szCs w:val="35"/>
        </w:rPr>
      </w:pPr>
      <w:bookmarkStart w:id="7" w:name="bookmark5"/>
      <w:bookmarkEnd w:id="7"/>
      <w:r>
        <w:rPr>
          <w:rFonts w:ascii="宋体" w:hAnsi="宋体" w:eastAsia="宋体" w:cs="宋体"/>
          <w:b/>
          <w:bCs/>
          <w:spacing w:val="6"/>
          <w:sz w:val="35"/>
          <w:szCs w:val="35"/>
        </w:rPr>
        <w:t>中药学专业知识(一)</w:t>
      </w:r>
    </w:p>
    <w:p w14:paraId="20791649">
      <w:pPr>
        <w:pStyle w:val="2"/>
        <w:spacing w:line="318" w:lineRule="auto"/>
      </w:pPr>
    </w:p>
    <w:p w14:paraId="456A6CFB">
      <w:pPr>
        <w:pStyle w:val="2"/>
        <w:spacing w:line="319" w:lineRule="auto"/>
      </w:pPr>
    </w:p>
    <w:p w14:paraId="5A02FB29">
      <w:pPr>
        <w:spacing w:before="68" w:line="309" w:lineRule="auto"/>
        <w:ind w:right="72" w:firstLine="295"/>
        <w:jc w:val="both"/>
        <w:rPr>
          <w:rFonts w:ascii="宋体" w:hAnsi="宋体" w:eastAsia="宋体" w:cs="宋体"/>
          <w:sz w:val="21"/>
          <w:szCs w:val="21"/>
        </w:rPr>
      </w:pPr>
      <w:r>
        <w:rPr>
          <w:rFonts w:ascii="宋体" w:hAnsi="宋体" w:eastAsia="宋体" w:cs="宋体"/>
          <w:spacing w:val="5"/>
          <w:sz w:val="21"/>
          <w:szCs w:val="21"/>
        </w:rPr>
        <w:t>《中药学专业知识(一)》主要考查中药学类执业药师从事药品质量管理和药学服务工作所必备</w:t>
      </w:r>
      <w:r>
        <w:rPr>
          <w:rFonts w:ascii="宋体" w:hAnsi="宋体" w:eastAsia="宋体" w:cs="宋体"/>
          <w:spacing w:val="13"/>
          <w:sz w:val="21"/>
          <w:szCs w:val="21"/>
        </w:rPr>
        <w:t xml:space="preserve"> </w:t>
      </w:r>
      <w:r>
        <w:rPr>
          <w:rFonts w:ascii="宋体" w:hAnsi="宋体" w:eastAsia="宋体" w:cs="宋体"/>
          <w:spacing w:val="3"/>
          <w:sz w:val="21"/>
          <w:szCs w:val="21"/>
        </w:rPr>
        <w:t>的专业知识和应用技能，用于评价考生对中药学各专业学科的基本理论、基本知</w:t>
      </w:r>
      <w:r>
        <w:rPr>
          <w:rFonts w:ascii="宋体" w:hAnsi="宋体" w:eastAsia="宋体" w:cs="宋体"/>
          <w:spacing w:val="2"/>
          <w:sz w:val="21"/>
          <w:szCs w:val="21"/>
        </w:rPr>
        <w:t>识和基本技能的识</w:t>
      </w:r>
      <w:r>
        <w:rPr>
          <w:rFonts w:ascii="宋体" w:hAnsi="宋体" w:eastAsia="宋体" w:cs="宋体"/>
          <w:sz w:val="21"/>
          <w:szCs w:val="21"/>
        </w:rPr>
        <w:t xml:space="preserve"> </w:t>
      </w:r>
      <w:r>
        <w:rPr>
          <w:rFonts w:ascii="宋体" w:hAnsi="宋体" w:eastAsia="宋体" w:cs="宋体"/>
          <w:spacing w:val="3"/>
          <w:sz w:val="21"/>
          <w:szCs w:val="21"/>
        </w:rPr>
        <w:t>记、理解、分析和应用能力。这部分专业知</w:t>
      </w:r>
      <w:r>
        <w:rPr>
          <w:rFonts w:ascii="宋体" w:hAnsi="宋体" w:eastAsia="宋体" w:cs="宋体"/>
          <w:spacing w:val="2"/>
          <w:sz w:val="21"/>
          <w:szCs w:val="21"/>
        </w:rPr>
        <w:t>识是中药学学科的核心内容，也是执业药师执业能力的</w:t>
      </w:r>
      <w:r>
        <w:rPr>
          <w:rFonts w:ascii="宋体" w:hAnsi="宋体" w:eastAsia="宋体" w:cs="宋体"/>
          <w:sz w:val="21"/>
          <w:szCs w:val="21"/>
        </w:rPr>
        <w:t xml:space="preserve"> </w:t>
      </w:r>
      <w:r>
        <w:rPr>
          <w:rFonts w:ascii="宋体" w:hAnsi="宋体" w:eastAsia="宋体" w:cs="宋体"/>
          <w:spacing w:val="-2"/>
          <w:sz w:val="21"/>
          <w:szCs w:val="21"/>
        </w:rPr>
        <w:t>基础，体现执业药师的知识素养和业务水准。</w:t>
      </w:r>
    </w:p>
    <w:p w14:paraId="6D61BE82">
      <w:pPr>
        <w:spacing w:before="38" w:line="308" w:lineRule="auto"/>
        <w:ind w:firstLine="440"/>
        <w:jc w:val="both"/>
        <w:rPr>
          <w:rFonts w:ascii="宋体" w:hAnsi="宋体" w:eastAsia="宋体" w:cs="宋体"/>
          <w:sz w:val="21"/>
          <w:szCs w:val="21"/>
        </w:rPr>
      </w:pPr>
      <w:r>
        <w:rPr>
          <w:rFonts w:ascii="宋体" w:hAnsi="宋体" w:eastAsia="宋体" w:cs="宋体"/>
          <w:spacing w:val="7"/>
          <w:sz w:val="21"/>
          <w:szCs w:val="21"/>
        </w:rPr>
        <w:t>根据执业药师相关职责，本科目要求在理解中药药性基础理论和中药质量标准的基础上，掌</w:t>
      </w:r>
      <w:r>
        <w:rPr>
          <w:rFonts w:ascii="宋体" w:hAnsi="宋体" w:eastAsia="宋体" w:cs="宋体"/>
          <w:spacing w:val="5"/>
          <w:sz w:val="21"/>
          <w:szCs w:val="21"/>
        </w:rPr>
        <w:t xml:space="preserve">  </w:t>
      </w:r>
      <w:r>
        <w:rPr>
          <w:rFonts w:ascii="宋体" w:hAnsi="宋体" w:eastAsia="宋体" w:cs="宋体"/>
          <w:spacing w:val="2"/>
          <w:sz w:val="21"/>
          <w:szCs w:val="21"/>
        </w:rPr>
        <w:t>握常用中药的来源、产地、采收加工、性状鉴别与部分中药粉末显微鉴别，中药炮制与饮片质量控</w:t>
      </w:r>
      <w:r>
        <w:rPr>
          <w:rFonts w:ascii="宋体" w:hAnsi="宋体" w:eastAsia="宋体" w:cs="宋体"/>
          <w:spacing w:val="6"/>
          <w:sz w:val="21"/>
          <w:szCs w:val="21"/>
        </w:rPr>
        <w:t xml:space="preserve">  </w:t>
      </w:r>
      <w:r>
        <w:rPr>
          <w:rFonts w:ascii="宋体" w:hAnsi="宋体" w:eastAsia="宋体" w:cs="宋体"/>
          <w:spacing w:val="2"/>
          <w:sz w:val="21"/>
          <w:szCs w:val="21"/>
        </w:rPr>
        <w:t>制，中药制剂与剂型的特点、质量要求和临床应用注意事项等内容；熟悉中药化学成分与中药质量</w:t>
      </w:r>
      <w:r>
        <w:rPr>
          <w:rFonts w:ascii="宋体" w:hAnsi="宋体" w:eastAsia="宋体" w:cs="宋体"/>
          <w:spacing w:val="5"/>
          <w:sz w:val="21"/>
          <w:szCs w:val="21"/>
        </w:rPr>
        <w:t xml:space="preserve">  </w:t>
      </w:r>
      <w:r>
        <w:rPr>
          <w:rFonts w:ascii="宋体" w:hAnsi="宋体" w:eastAsia="宋体" w:cs="宋体"/>
          <w:spacing w:val="2"/>
          <w:sz w:val="21"/>
          <w:szCs w:val="21"/>
        </w:rPr>
        <w:t>控制成分、重要活性成分体内转化及中药药理毒理间关系。系统认识药品安全性、有效性、质量可</w:t>
      </w:r>
      <w:r>
        <w:rPr>
          <w:rFonts w:ascii="宋体" w:hAnsi="宋体" w:eastAsia="宋体" w:cs="宋体"/>
          <w:spacing w:val="6"/>
          <w:sz w:val="21"/>
          <w:szCs w:val="21"/>
        </w:rPr>
        <w:t xml:space="preserve">  </w:t>
      </w:r>
      <w:r>
        <w:rPr>
          <w:rFonts w:ascii="宋体" w:hAnsi="宋体" w:eastAsia="宋体" w:cs="宋体"/>
          <w:spacing w:val="5"/>
          <w:sz w:val="21"/>
          <w:szCs w:val="21"/>
        </w:rPr>
        <w:t>控性，并能够运用有关中药学基本理论、原理和方</w:t>
      </w:r>
      <w:r>
        <w:rPr>
          <w:rFonts w:ascii="宋体" w:hAnsi="宋体" w:eastAsia="宋体" w:cs="宋体"/>
          <w:spacing w:val="4"/>
          <w:sz w:val="21"/>
          <w:szCs w:val="21"/>
        </w:rPr>
        <w:t>法，分析和解决中药临床服务工作中实际问题，</w:t>
      </w:r>
      <w:r>
        <w:rPr>
          <w:rFonts w:ascii="宋体" w:hAnsi="宋体" w:eastAsia="宋体" w:cs="宋体"/>
          <w:sz w:val="21"/>
          <w:szCs w:val="21"/>
        </w:rPr>
        <w:t xml:space="preserve"> </w:t>
      </w:r>
      <w:r>
        <w:rPr>
          <w:rFonts w:ascii="宋体" w:hAnsi="宋体" w:eastAsia="宋体" w:cs="宋体"/>
          <w:spacing w:val="-3"/>
          <w:sz w:val="21"/>
          <w:szCs w:val="21"/>
        </w:rPr>
        <w:t>正确认识中药与疾病治疗的客观规律。</w:t>
      </w:r>
    </w:p>
    <w:p w14:paraId="5C8A96A0">
      <w:pPr>
        <w:spacing w:line="61" w:lineRule="exact"/>
      </w:pPr>
    </w:p>
    <w:tbl>
      <w:tblPr>
        <w:tblStyle w:val="5"/>
        <w:tblW w:w="9109" w:type="dxa"/>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64"/>
        <w:gridCol w:w="1388"/>
        <w:gridCol w:w="1958"/>
        <w:gridCol w:w="4799"/>
      </w:tblGrid>
      <w:tr w14:paraId="055EAB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964" w:type="dxa"/>
            <w:shd w:val="clear" w:color="auto" w:fill="D1D2D4"/>
            <w:vAlign w:val="top"/>
          </w:tcPr>
          <w:p w14:paraId="3E6E82A5">
            <w:pPr>
              <w:pStyle w:val="6"/>
              <w:spacing w:before="91" w:line="220" w:lineRule="auto"/>
              <w:ind w:left="157"/>
            </w:pPr>
            <w:r>
              <w:rPr>
                <w:b/>
                <w:bCs/>
                <w:spacing w:val="-5"/>
              </w:rPr>
              <w:t>大单元</w:t>
            </w:r>
          </w:p>
        </w:tc>
        <w:tc>
          <w:tcPr>
            <w:tcW w:w="1388" w:type="dxa"/>
            <w:shd w:val="clear" w:color="auto" w:fill="D1D2D4"/>
            <w:vAlign w:val="top"/>
          </w:tcPr>
          <w:p w14:paraId="00ED386C">
            <w:pPr>
              <w:pStyle w:val="6"/>
              <w:spacing w:before="91" w:line="220" w:lineRule="auto"/>
              <w:ind w:left="354"/>
            </w:pPr>
            <w:r>
              <w:rPr>
                <w:b/>
                <w:bCs/>
                <w:spacing w:val="-6"/>
              </w:rPr>
              <w:t>小单元</w:t>
            </w:r>
          </w:p>
        </w:tc>
        <w:tc>
          <w:tcPr>
            <w:tcW w:w="1958" w:type="dxa"/>
            <w:shd w:val="clear" w:color="auto" w:fill="D1D2D4"/>
            <w:vAlign w:val="top"/>
          </w:tcPr>
          <w:p w14:paraId="0F966327">
            <w:pPr>
              <w:pStyle w:val="6"/>
              <w:spacing w:before="93" w:line="222" w:lineRule="auto"/>
              <w:ind w:left="756"/>
            </w:pPr>
            <w:r>
              <w:rPr>
                <w:b/>
                <w:bCs/>
                <w:spacing w:val="14"/>
              </w:rPr>
              <w:t>细目</w:t>
            </w:r>
          </w:p>
        </w:tc>
        <w:tc>
          <w:tcPr>
            <w:tcW w:w="4799" w:type="dxa"/>
            <w:shd w:val="clear" w:color="auto" w:fill="D1D2D4"/>
            <w:vAlign w:val="top"/>
          </w:tcPr>
          <w:p w14:paraId="14CE23B9">
            <w:pPr>
              <w:pStyle w:val="6"/>
              <w:spacing w:before="93" w:line="222" w:lineRule="auto"/>
              <w:ind w:left="2187"/>
            </w:pPr>
            <w:r>
              <w:rPr>
                <w:b/>
                <w:bCs/>
                <w:spacing w:val="4"/>
              </w:rPr>
              <w:t>要点</w:t>
            </w:r>
          </w:p>
        </w:tc>
      </w:tr>
      <w:tr w14:paraId="743EFB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9" w:hRule="atLeast"/>
        </w:trPr>
        <w:tc>
          <w:tcPr>
            <w:tcW w:w="964" w:type="dxa"/>
            <w:vMerge w:val="restart"/>
            <w:tcBorders>
              <w:bottom w:val="nil"/>
            </w:tcBorders>
            <w:textDirection w:val="tbRlV"/>
            <w:vAlign w:val="top"/>
          </w:tcPr>
          <w:p w14:paraId="708165F1">
            <w:pPr>
              <w:spacing w:line="306" w:lineRule="auto"/>
              <w:rPr>
                <w:rFonts w:ascii="Arial"/>
                <w:sz w:val="21"/>
              </w:rPr>
            </w:pPr>
          </w:p>
          <w:p w14:paraId="2F1AEDAE">
            <w:pPr>
              <w:pStyle w:val="6"/>
              <w:spacing w:before="71" w:line="202" w:lineRule="auto"/>
              <w:ind w:left="1491"/>
            </w:pPr>
            <w:r>
              <w:rPr>
                <w:spacing w:val="-20"/>
                <w:w w:val="43"/>
                <w:sz w:val="6"/>
                <w:szCs w:val="6"/>
              </w:rPr>
              <w:t>一</w:t>
            </w:r>
            <w:r>
              <w:rPr>
                <w:spacing w:val="1"/>
                <w:sz w:val="6"/>
                <w:szCs w:val="6"/>
              </w:rPr>
              <w:t xml:space="preserve">               </w:t>
            </w:r>
            <w:r>
              <w:rPr>
                <w:spacing w:val="1"/>
              </w:rPr>
              <w:t>中 药</w:t>
            </w:r>
            <w:r>
              <w:rPr>
                <w:spacing w:val="18"/>
              </w:rPr>
              <w:t xml:space="preserve"> </w:t>
            </w:r>
            <w:r>
              <w:rPr>
                <w:spacing w:val="1"/>
              </w:rPr>
              <w:t>与</w:t>
            </w:r>
            <w:r>
              <w:rPr>
                <w:spacing w:val="16"/>
              </w:rPr>
              <w:t xml:space="preserve"> </w:t>
            </w:r>
            <w:r>
              <w:rPr>
                <w:spacing w:val="1"/>
              </w:rPr>
              <w:t>中</w:t>
            </w:r>
            <w:r>
              <w:rPr>
                <w:spacing w:val="16"/>
              </w:rPr>
              <w:t xml:space="preserve"> </w:t>
            </w:r>
            <w:r>
              <w:rPr>
                <w:spacing w:val="1"/>
              </w:rPr>
              <w:t>药</w:t>
            </w:r>
            <w:r>
              <w:rPr>
                <w:spacing w:val="15"/>
              </w:rPr>
              <w:t xml:space="preserve"> </w:t>
            </w:r>
            <w:r>
              <w:rPr>
                <w:spacing w:val="1"/>
              </w:rPr>
              <w:t>质</w:t>
            </w:r>
            <w:r>
              <w:rPr>
                <w:spacing w:val="16"/>
              </w:rPr>
              <w:t xml:space="preserve"> </w:t>
            </w:r>
            <w:r>
              <w:rPr>
                <w:spacing w:val="1"/>
              </w:rPr>
              <w:t>量</w:t>
            </w:r>
            <w:r>
              <w:rPr>
                <w:spacing w:val="16"/>
              </w:rPr>
              <w:t xml:space="preserve"> </w:t>
            </w:r>
            <w:r>
              <w:rPr>
                <w:spacing w:val="1"/>
              </w:rPr>
              <w:t>标</w:t>
            </w:r>
            <w:r>
              <w:rPr>
                <w:spacing w:val="16"/>
              </w:rPr>
              <w:t xml:space="preserve"> </w:t>
            </w:r>
            <w:r>
              <w:rPr>
                <w:spacing w:val="1"/>
              </w:rPr>
              <w:t>准</w:t>
            </w:r>
          </w:p>
        </w:tc>
        <w:tc>
          <w:tcPr>
            <w:tcW w:w="1388" w:type="dxa"/>
            <w:vMerge w:val="restart"/>
            <w:tcBorders>
              <w:bottom w:val="nil"/>
            </w:tcBorders>
            <w:vAlign w:val="top"/>
          </w:tcPr>
          <w:p w14:paraId="0B21614B">
            <w:pPr>
              <w:spacing w:line="251" w:lineRule="auto"/>
              <w:rPr>
                <w:rFonts w:ascii="Arial"/>
                <w:sz w:val="21"/>
              </w:rPr>
            </w:pPr>
          </w:p>
          <w:p w14:paraId="5D8B96AB">
            <w:pPr>
              <w:spacing w:line="251" w:lineRule="auto"/>
              <w:rPr>
                <w:rFonts w:ascii="Arial"/>
                <w:sz w:val="21"/>
              </w:rPr>
            </w:pPr>
          </w:p>
          <w:p w14:paraId="56EEB6F6">
            <w:pPr>
              <w:spacing w:line="251" w:lineRule="auto"/>
              <w:rPr>
                <w:rFonts w:ascii="Arial"/>
                <w:sz w:val="21"/>
              </w:rPr>
            </w:pPr>
          </w:p>
          <w:p w14:paraId="15E0CEEA">
            <w:pPr>
              <w:spacing w:line="251" w:lineRule="auto"/>
              <w:rPr>
                <w:rFonts w:ascii="Arial"/>
                <w:sz w:val="21"/>
              </w:rPr>
            </w:pPr>
          </w:p>
          <w:p w14:paraId="57B5099F">
            <w:pPr>
              <w:spacing w:line="251" w:lineRule="auto"/>
              <w:rPr>
                <w:rFonts w:ascii="Arial"/>
                <w:sz w:val="21"/>
              </w:rPr>
            </w:pPr>
          </w:p>
          <w:p w14:paraId="0053E911">
            <w:pPr>
              <w:spacing w:line="251" w:lineRule="auto"/>
              <w:rPr>
                <w:rFonts w:ascii="Arial"/>
                <w:sz w:val="21"/>
              </w:rPr>
            </w:pPr>
          </w:p>
          <w:p w14:paraId="5D3DFF74">
            <w:pPr>
              <w:spacing w:line="251" w:lineRule="auto"/>
              <w:rPr>
                <w:rFonts w:ascii="Arial"/>
                <w:sz w:val="21"/>
              </w:rPr>
            </w:pPr>
          </w:p>
          <w:p w14:paraId="4E151338">
            <w:pPr>
              <w:spacing w:line="251" w:lineRule="auto"/>
              <w:rPr>
                <w:rFonts w:ascii="Arial"/>
                <w:sz w:val="21"/>
              </w:rPr>
            </w:pPr>
          </w:p>
          <w:p w14:paraId="7D303D7E">
            <w:pPr>
              <w:spacing w:line="251" w:lineRule="auto"/>
              <w:rPr>
                <w:rFonts w:ascii="Arial"/>
                <w:sz w:val="21"/>
              </w:rPr>
            </w:pPr>
          </w:p>
          <w:p w14:paraId="3430FCD1">
            <w:pPr>
              <w:spacing w:line="252" w:lineRule="auto"/>
              <w:rPr>
                <w:rFonts w:ascii="Arial"/>
                <w:sz w:val="21"/>
              </w:rPr>
            </w:pPr>
          </w:p>
          <w:p w14:paraId="1C2FB3B9">
            <w:pPr>
              <w:spacing w:line="252" w:lineRule="auto"/>
              <w:rPr>
                <w:rFonts w:ascii="Arial"/>
                <w:sz w:val="21"/>
              </w:rPr>
            </w:pPr>
          </w:p>
          <w:p w14:paraId="32E8F01B">
            <w:pPr>
              <w:pStyle w:val="6"/>
              <w:spacing w:before="68" w:line="248" w:lineRule="auto"/>
              <w:ind w:left="41" w:right="261"/>
            </w:pPr>
            <w:r>
              <w:rPr>
                <w:spacing w:val="1"/>
              </w:rPr>
              <w:t>(一)中药及</w:t>
            </w:r>
            <w:r>
              <w:rPr>
                <w:spacing w:val="4"/>
              </w:rPr>
              <w:t xml:space="preserve"> </w:t>
            </w:r>
            <w:r>
              <w:rPr>
                <w:spacing w:val="5"/>
              </w:rPr>
              <w:t>其临床应用</w:t>
            </w:r>
          </w:p>
        </w:tc>
        <w:tc>
          <w:tcPr>
            <w:tcW w:w="1958" w:type="dxa"/>
            <w:vAlign w:val="top"/>
          </w:tcPr>
          <w:p w14:paraId="7C0265BC">
            <w:pPr>
              <w:pStyle w:val="6"/>
              <w:spacing w:before="220" w:line="220" w:lineRule="auto"/>
              <w:ind w:left="52"/>
            </w:pPr>
            <w:r>
              <w:rPr>
                <w:spacing w:val="1"/>
              </w:rPr>
              <w:t>1.中药与中药学</w:t>
            </w:r>
          </w:p>
        </w:tc>
        <w:tc>
          <w:tcPr>
            <w:tcW w:w="4799" w:type="dxa"/>
            <w:vAlign w:val="top"/>
          </w:tcPr>
          <w:p w14:paraId="3213FB4B">
            <w:pPr>
              <w:pStyle w:val="6"/>
              <w:spacing w:before="99" w:line="232" w:lineRule="auto"/>
              <w:ind w:left="54" w:right="49" w:firstLine="70"/>
            </w:pPr>
            <w:r>
              <w:rPr>
                <w:spacing w:val="4"/>
              </w:rPr>
              <w:t>中药学与中药应用基本形式(中药材、中药饮片、</w:t>
            </w:r>
            <w:r>
              <w:rPr>
                <w:spacing w:val="10"/>
              </w:rPr>
              <w:t xml:space="preserve"> </w:t>
            </w:r>
            <w:r>
              <w:rPr>
                <w:spacing w:val="3"/>
              </w:rPr>
              <w:t>中药配方颗粒、中成药)</w:t>
            </w:r>
          </w:p>
        </w:tc>
      </w:tr>
      <w:tr w14:paraId="3D1576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8" w:hRule="atLeast"/>
        </w:trPr>
        <w:tc>
          <w:tcPr>
            <w:tcW w:w="964" w:type="dxa"/>
            <w:vMerge w:val="continue"/>
            <w:tcBorders>
              <w:top w:val="nil"/>
              <w:bottom w:val="nil"/>
            </w:tcBorders>
            <w:textDirection w:val="tbRlV"/>
            <w:vAlign w:val="top"/>
          </w:tcPr>
          <w:p w14:paraId="6870FB42">
            <w:pPr>
              <w:rPr>
                <w:rFonts w:ascii="Arial"/>
                <w:sz w:val="21"/>
              </w:rPr>
            </w:pPr>
          </w:p>
        </w:tc>
        <w:tc>
          <w:tcPr>
            <w:tcW w:w="1388" w:type="dxa"/>
            <w:vMerge w:val="continue"/>
            <w:tcBorders>
              <w:top w:val="nil"/>
              <w:bottom w:val="nil"/>
            </w:tcBorders>
            <w:vAlign w:val="top"/>
          </w:tcPr>
          <w:p w14:paraId="5BD8F6D4">
            <w:pPr>
              <w:rPr>
                <w:rFonts w:ascii="Arial"/>
                <w:sz w:val="21"/>
              </w:rPr>
            </w:pPr>
          </w:p>
        </w:tc>
        <w:tc>
          <w:tcPr>
            <w:tcW w:w="1958" w:type="dxa"/>
            <w:vAlign w:val="top"/>
          </w:tcPr>
          <w:p w14:paraId="628C1C7F">
            <w:pPr>
              <w:spacing w:line="244" w:lineRule="auto"/>
              <w:rPr>
                <w:rFonts w:ascii="Arial"/>
                <w:sz w:val="21"/>
              </w:rPr>
            </w:pPr>
          </w:p>
          <w:p w14:paraId="1822866B">
            <w:pPr>
              <w:spacing w:line="245" w:lineRule="auto"/>
              <w:rPr>
                <w:rFonts w:ascii="Arial"/>
                <w:sz w:val="21"/>
              </w:rPr>
            </w:pPr>
          </w:p>
          <w:p w14:paraId="096935AF">
            <w:pPr>
              <w:pStyle w:val="6"/>
              <w:spacing w:before="69" w:line="220" w:lineRule="auto"/>
              <w:ind w:left="52"/>
            </w:pPr>
            <w:r>
              <w:rPr>
                <w:spacing w:val="-1"/>
              </w:rPr>
              <w:t>2.中药性能和功效</w:t>
            </w:r>
          </w:p>
        </w:tc>
        <w:tc>
          <w:tcPr>
            <w:tcW w:w="4799" w:type="dxa"/>
            <w:vAlign w:val="top"/>
          </w:tcPr>
          <w:p w14:paraId="6F2F175A">
            <w:pPr>
              <w:pStyle w:val="6"/>
              <w:spacing w:before="79" w:line="219" w:lineRule="auto"/>
              <w:ind w:left="54"/>
            </w:pPr>
            <w:r>
              <w:t>(1)药性理论与中药防治疾病的机理</w:t>
            </w:r>
          </w:p>
          <w:p w14:paraId="1E2FE6AD">
            <w:pPr>
              <w:pStyle w:val="6"/>
              <w:spacing w:before="72" w:line="250" w:lineRule="auto"/>
              <w:ind w:left="54" w:right="219"/>
            </w:pPr>
            <w:r>
              <w:rPr>
                <w:spacing w:val="4"/>
              </w:rPr>
              <w:t>(2)中药的性能(四气、五味、升降浮沉、归经、</w:t>
            </w:r>
            <w:r>
              <w:rPr>
                <w:spacing w:val="11"/>
              </w:rPr>
              <w:t xml:space="preserve"> </w:t>
            </w:r>
            <w:r>
              <w:rPr>
                <w:spacing w:val="6"/>
              </w:rPr>
              <w:t>有毒与无毒)</w:t>
            </w:r>
          </w:p>
          <w:p w14:paraId="6709AF4B">
            <w:pPr>
              <w:pStyle w:val="6"/>
              <w:spacing w:before="70" w:line="219" w:lineRule="auto"/>
              <w:ind w:left="54"/>
            </w:pPr>
            <w:r>
              <w:t>(3)中药的功效分类与主治病证</w:t>
            </w:r>
          </w:p>
        </w:tc>
      </w:tr>
      <w:tr w14:paraId="689310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8" w:hRule="atLeast"/>
        </w:trPr>
        <w:tc>
          <w:tcPr>
            <w:tcW w:w="964" w:type="dxa"/>
            <w:vMerge w:val="continue"/>
            <w:tcBorders>
              <w:top w:val="nil"/>
              <w:bottom w:val="nil"/>
            </w:tcBorders>
            <w:textDirection w:val="tbRlV"/>
            <w:vAlign w:val="top"/>
          </w:tcPr>
          <w:p w14:paraId="27D86F75">
            <w:pPr>
              <w:rPr>
                <w:rFonts w:ascii="Arial"/>
                <w:sz w:val="21"/>
              </w:rPr>
            </w:pPr>
          </w:p>
        </w:tc>
        <w:tc>
          <w:tcPr>
            <w:tcW w:w="1388" w:type="dxa"/>
            <w:vMerge w:val="continue"/>
            <w:tcBorders>
              <w:top w:val="nil"/>
              <w:bottom w:val="nil"/>
            </w:tcBorders>
            <w:vAlign w:val="top"/>
          </w:tcPr>
          <w:p w14:paraId="3FF4D6F6">
            <w:pPr>
              <w:rPr>
                <w:rFonts w:ascii="Arial"/>
                <w:sz w:val="21"/>
              </w:rPr>
            </w:pPr>
          </w:p>
        </w:tc>
        <w:tc>
          <w:tcPr>
            <w:tcW w:w="1958" w:type="dxa"/>
            <w:vAlign w:val="top"/>
          </w:tcPr>
          <w:p w14:paraId="63CCE3A0">
            <w:pPr>
              <w:spacing w:line="246" w:lineRule="auto"/>
              <w:rPr>
                <w:rFonts w:ascii="Arial"/>
                <w:sz w:val="21"/>
              </w:rPr>
            </w:pPr>
          </w:p>
          <w:p w14:paraId="1F80D688">
            <w:pPr>
              <w:spacing w:line="246" w:lineRule="auto"/>
              <w:rPr>
                <w:rFonts w:ascii="Arial"/>
                <w:sz w:val="21"/>
              </w:rPr>
            </w:pPr>
          </w:p>
          <w:p w14:paraId="12030C2F">
            <w:pPr>
              <w:pStyle w:val="6"/>
              <w:spacing w:before="68" w:line="220" w:lineRule="auto"/>
              <w:ind w:left="52"/>
            </w:pPr>
            <w:r>
              <w:rPr>
                <w:spacing w:val="3"/>
              </w:rPr>
              <w:t>3.中药炮制</w:t>
            </w:r>
          </w:p>
        </w:tc>
        <w:tc>
          <w:tcPr>
            <w:tcW w:w="4799" w:type="dxa"/>
            <w:vAlign w:val="top"/>
          </w:tcPr>
          <w:p w14:paraId="450D94DA">
            <w:pPr>
              <w:pStyle w:val="6"/>
              <w:spacing w:before="83" w:line="220" w:lineRule="auto"/>
              <w:ind w:left="54"/>
            </w:pPr>
            <w:r>
              <w:rPr>
                <w:spacing w:val="1"/>
              </w:rPr>
              <w:t>(1)炮制的目的</w:t>
            </w:r>
          </w:p>
          <w:p w14:paraId="6165EC6F">
            <w:pPr>
              <w:pStyle w:val="6"/>
              <w:spacing w:before="69" w:line="220" w:lineRule="auto"/>
              <w:ind w:left="54"/>
            </w:pPr>
            <w:r>
              <w:t>(2)炮制对药物成分的影响</w:t>
            </w:r>
          </w:p>
          <w:p w14:paraId="761A7507">
            <w:pPr>
              <w:pStyle w:val="6"/>
              <w:spacing w:before="59" w:line="220" w:lineRule="auto"/>
              <w:ind w:left="54"/>
            </w:pPr>
            <w:r>
              <w:t>(3)炮制对中药药性的影响</w:t>
            </w:r>
          </w:p>
          <w:p w14:paraId="526D14E0">
            <w:pPr>
              <w:pStyle w:val="6"/>
              <w:spacing w:before="79" w:line="220" w:lineRule="auto"/>
              <w:ind w:left="54"/>
            </w:pPr>
            <w:r>
              <w:rPr>
                <w:spacing w:val="1"/>
              </w:rPr>
              <w:t>(4)炮制常用辅料及其作用</w:t>
            </w:r>
          </w:p>
        </w:tc>
      </w:tr>
      <w:tr w14:paraId="5A002F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964" w:type="dxa"/>
            <w:vMerge w:val="continue"/>
            <w:tcBorders>
              <w:top w:val="nil"/>
              <w:bottom w:val="nil"/>
            </w:tcBorders>
            <w:textDirection w:val="tbRlV"/>
            <w:vAlign w:val="top"/>
          </w:tcPr>
          <w:p w14:paraId="6E045950">
            <w:pPr>
              <w:rPr>
                <w:rFonts w:ascii="Arial"/>
                <w:sz w:val="21"/>
              </w:rPr>
            </w:pPr>
          </w:p>
        </w:tc>
        <w:tc>
          <w:tcPr>
            <w:tcW w:w="1388" w:type="dxa"/>
            <w:vMerge w:val="continue"/>
            <w:tcBorders>
              <w:top w:val="nil"/>
              <w:bottom w:val="nil"/>
            </w:tcBorders>
            <w:vAlign w:val="top"/>
          </w:tcPr>
          <w:p w14:paraId="412C4049">
            <w:pPr>
              <w:rPr>
                <w:rFonts w:ascii="Arial"/>
                <w:sz w:val="21"/>
              </w:rPr>
            </w:pPr>
          </w:p>
        </w:tc>
        <w:tc>
          <w:tcPr>
            <w:tcW w:w="1958" w:type="dxa"/>
            <w:vAlign w:val="top"/>
          </w:tcPr>
          <w:p w14:paraId="2CFDE037">
            <w:pPr>
              <w:pStyle w:val="6"/>
              <w:spacing w:before="245" w:line="220" w:lineRule="auto"/>
              <w:ind w:left="52"/>
            </w:pPr>
            <w:r>
              <w:rPr>
                <w:spacing w:val="-1"/>
              </w:rPr>
              <w:t>4.中药化学成分</w:t>
            </w:r>
          </w:p>
        </w:tc>
        <w:tc>
          <w:tcPr>
            <w:tcW w:w="4799" w:type="dxa"/>
            <w:vAlign w:val="top"/>
          </w:tcPr>
          <w:p w14:paraId="31AD54DF">
            <w:pPr>
              <w:pStyle w:val="6"/>
              <w:spacing w:before="84" w:line="219" w:lineRule="auto"/>
              <w:ind w:left="54"/>
            </w:pPr>
            <w:r>
              <w:rPr>
                <w:spacing w:val="1"/>
              </w:rPr>
              <w:t>(1)结构类型</w:t>
            </w:r>
          </w:p>
          <w:p w14:paraId="32024485">
            <w:pPr>
              <w:pStyle w:val="6"/>
              <w:spacing w:before="71" w:line="220" w:lineRule="auto"/>
              <w:ind w:left="54"/>
            </w:pPr>
            <w:r>
              <w:t>(2)提取、分离与结构鉴定方法</w:t>
            </w:r>
          </w:p>
        </w:tc>
      </w:tr>
      <w:tr w14:paraId="144377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58" w:hRule="atLeast"/>
        </w:trPr>
        <w:tc>
          <w:tcPr>
            <w:tcW w:w="964" w:type="dxa"/>
            <w:vMerge w:val="continue"/>
            <w:tcBorders>
              <w:top w:val="nil"/>
              <w:bottom w:val="nil"/>
            </w:tcBorders>
            <w:textDirection w:val="tbRlV"/>
            <w:vAlign w:val="top"/>
          </w:tcPr>
          <w:p w14:paraId="096418E6">
            <w:pPr>
              <w:rPr>
                <w:rFonts w:ascii="Arial"/>
                <w:sz w:val="21"/>
              </w:rPr>
            </w:pPr>
          </w:p>
        </w:tc>
        <w:tc>
          <w:tcPr>
            <w:tcW w:w="1388" w:type="dxa"/>
            <w:vMerge w:val="continue"/>
            <w:tcBorders>
              <w:top w:val="nil"/>
              <w:bottom w:val="nil"/>
            </w:tcBorders>
            <w:vAlign w:val="top"/>
          </w:tcPr>
          <w:p w14:paraId="6B6B7481">
            <w:pPr>
              <w:rPr>
                <w:rFonts w:ascii="Arial"/>
                <w:sz w:val="21"/>
              </w:rPr>
            </w:pPr>
          </w:p>
        </w:tc>
        <w:tc>
          <w:tcPr>
            <w:tcW w:w="1958" w:type="dxa"/>
            <w:vAlign w:val="top"/>
          </w:tcPr>
          <w:p w14:paraId="2C7EF89D">
            <w:pPr>
              <w:spacing w:line="363" w:lineRule="auto"/>
              <w:rPr>
                <w:rFonts w:ascii="Arial"/>
                <w:sz w:val="21"/>
              </w:rPr>
            </w:pPr>
          </w:p>
          <w:p w14:paraId="15C861F6">
            <w:pPr>
              <w:pStyle w:val="6"/>
              <w:spacing w:before="68" w:line="219" w:lineRule="auto"/>
              <w:ind w:left="52"/>
            </w:pPr>
            <w:r>
              <w:rPr>
                <w:spacing w:val="2"/>
              </w:rPr>
              <w:t>5.中药剂型</w:t>
            </w:r>
          </w:p>
        </w:tc>
        <w:tc>
          <w:tcPr>
            <w:tcW w:w="4799" w:type="dxa"/>
            <w:vAlign w:val="top"/>
          </w:tcPr>
          <w:p w14:paraId="3BC220F9">
            <w:pPr>
              <w:pStyle w:val="6"/>
              <w:spacing w:before="104" w:line="219" w:lineRule="auto"/>
              <w:ind w:left="54"/>
            </w:pPr>
            <w:r>
              <w:t>(1)剂型分类</w:t>
            </w:r>
          </w:p>
          <w:p w14:paraId="0998AF2B">
            <w:pPr>
              <w:pStyle w:val="6"/>
              <w:spacing w:before="101" w:line="219" w:lineRule="auto"/>
              <w:ind w:left="54"/>
            </w:pPr>
            <w:r>
              <w:rPr>
                <w:spacing w:val="1"/>
              </w:rPr>
              <w:t>(2)剂型与疗效的关系</w:t>
            </w:r>
          </w:p>
          <w:p w14:paraId="2FCD5D9D">
            <w:pPr>
              <w:pStyle w:val="6"/>
              <w:spacing w:before="70" w:line="219" w:lineRule="auto"/>
              <w:ind w:left="54"/>
            </w:pPr>
            <w:r>
              <w:rPr>
                <w:spacing w:val="1"/>
              </w:rPr>
              <w:t>(3)剂型选择的原则</w:t>
            </w:r>
          </w:p>
        </w:tc>
      </w:tr>
      <w:tr w14:paraId="662EF6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73" w:hRule="atLeast"/>
        </w:trPr>
        <w:tc>
          <w:tcPr>
            <w:tcW w:w="964" w:type="dxa"/>
            <w:vMerge w:val="continue"/>
            <w:tcBorders>
              <w:top w:val="nil"/>
            </w:tcBorders>
            <w:textDirection w:val="tbRlV"/>
            <w:vAlign w:val="top"/>
          </w:tcPr>
          <w:p w14:paraId="12FC9860">
            <w:pPr>
              <w:rPr>
                <w:rFonts w:ascii="Arial"/>
                <w:sz w:val="21"/>
              </w:rPr>
            </w:pPr>
          </w:p>
        </w:tc>
        <w:tc>
          <w:tcPr>
            <w:tcW w:w="1388" w:type="dxa"/>
            <w:vMerge w:val="continue"/>
            <w:tcBorders>
              <w:top w:val="nil"/>
            </w:tcBorders>
            <w:vAlign w:val="top"/>
          </w:tcPr>
          <w:p w14:paraId="57C350B1">
            <w:pPr>
              <w:rPr>
                <w:rFonts w:ascii="Arial"/>
                <w:sz w:val="21"/>
              </w:rPr>
            </w:pPr>
          </w:p>
        </w:tc>
        <w:tc>
          <w:tcPr>
            <w:tcW w:w="1958" w:type="dxa"/>
            <w:vAlign w:val="top"/>
          </w:tcPr>
          <w:p w14:paraId="5888EC96">
            <w:pPr>
              <w:pStyle w:val="6"/>
              <w:spacing w:before="307" w:line="257" w:lineRule="auto"/>
              <w:ind w:left="52" w:right="197"/>
            </w:pPr>
            <w:r>
              <w:rPr>
                <w:spacing w:val="1"/>
              </w:rPr>
              <w:t>6.中药体内过程和</w:t>
            </w:r>
            <w:r>
              <w:rPr>
                <w:spacing w:val="7"/>
              </w:rPr>
              <w:t xml:space="preserve"> </w:t>
            </w:r>
            <w:r>
              <w:rPr>
                <w:spacing w:val="-3"/>
              </w:rPr>
              <w:t>药理毒理</w:t>
            </w:r>
          </w:p>
        </w:tc>
        <w:tc>
          <w:tcPr>
            <w:tcW w:w="4799" w:type="dxa"/>
            <w:vAlign w:val="top"/>
          </w:tcPr>
          <w:p w14:paraId="0AC3CFDE">
            <w:pPr>
              <w:pStyle w:val="6"/>
              <w:spacing w:before="147" w:line="219" w:lineRule="auto"/>
              <w:ind w:left="54"/>
            </w:pPr>
            <w:r>
              <w:t>(1)中药体内过程及其影响因素</w:t>
            </w:r>
          </w:p>
          <w:p w14:paraId="2E1FAB15">
            <w:pPr>
              <w:pStyle w:val="6"/>
              <w:spacing w:before="50" w:line="219" w:lineRule="auto"/>
              <w:ind w:left="54"/>
            </w:pPr>
            <w:r>
              <w:t>(2)药代动力学常用术语、参数及其临床意义</w:t>
            </w:r>
          </w:p>
          <w:p w14:paraId="5022C16E">
            <w:pPr>
              <w:pStyle w:val="6"/>
              <w:spacing w:before="90" w:line="219" w:lineRule="auto"/>
              <w:ind w:left="54"/>
            </w:pPr>
            <w:r>
              <w:t>(3)中药药理、毒理作用特点</w:t>
            </w:r>
          </w:p>
        </w:tc>
      </w:tr>
    </w:tbl>
    <w:p w14:paraId="4CDFE2B5">
      <w:pPr>
        <w:pStyle w:val="2"/>
      </w:pPr>
    </w:p>
    <w:p w14:paraId="7F654E76">
      <w:pPr>
        <w:sectPr>
          <w:footerReference r:id="rId28" w:type="default"/>
          <w:pgSz w:w="12250" w:h="16500"/>
          <w:pgMar w:top="1402" w:right="1564" w:bottom="1122" w:left="1459" w:header="0" w:footer="987" w:gutter="0"/>
          <w:cols w:space="720" w:num="1"/>
        </w:sectPr>
      </w:pPr>
    </w:p>
    <w:p w14:paraId="4CB3798E">
      <w:pPr>
        <w:spacing w:before="167" w:line="220" w:lineRule="auto"/>
        <w:ind w:left="8414"/>
        <w:rPr>
          <w:rFonts w:ascii="宋体" w:hAnsi="宋体" w:eastAsia="宋体" w:cs="宋体"/>
          <w:sz w:val="22"/>
          <w:szCs w:val="22"/>
        </w:rPr>
      </w:pPr>
      <w:r>
        <w:rPr>
          <w:rFonts w:ascii="宋体" w:hAnsi="宋体" w:eastAsia="宋体" w:cs="宋体"/>
          <w:spacing w:val="5"/>
          <w:sz w:val="22"/>
          <w:szCs w:val="22"/>
        </w:rPr>
        <w:t>续表</w:t>
      </w:r>
    </w:p>
    <w:p w14:paraId="61DBCC1D">
      <w:pPr>
        <w:spacing w:line="32" w:lineRule="auto"/>
        <w:rPr>
          <w:rFonts w:ascii="Arial"/>
          <w:sz w:val="2"/>
        </w:rPr>
      </w:pPr>
    </w:p>
    <w:tbl>
      <w:tblPr>
        <w:tblStyle w:val="5"/>
        <w:tblW w:w="911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54"/>
        <w:gridCol w:w="1408"/>
        <w:gridCol w:w="1958"/>
        <w:gridCol w:w="4793"/>
      </w:tblGrid>
      <w:tr w14:paraId="53D282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954" w:type="dxa"/>
            <w:shd w:val="clear" w:color="auto" w:fill="D1D2D4"/>
            <w:vAlign w:val="top"/>
          </w:tcPr>
          <w:p w14:paraId="409A10E2">
            <w:pPr>
              <w:pStyle w:val="6"/>
              <w:spacing w:before="91" w:line="220" w:lineRule="auto"/>
              <w:ind w:left="157"/>
            </w:pPr>
            <w:r>
              <w:rPr>
                <w:b/>
                <w:bCs/>
                <w:spacing w:val="-5"/>
              </w:rPr>
              <w:t>大单元</w:t>
            </w:r>
          </w:p>
        </w:tc>
        <w:tc>
          <w:tcPr>
            <w:tcW w:w="1408" w:type="dxa"/>
            <w:shd w:val="clear" w:color="auto" w:fill="D1D2D4"/>
            <w:vAlign w:val="top"/>
          </w:tcPr>
          <w:p w14:paraId="024E294C">
            <w:pPr>
              <w:pStyle w:val="6"/>
              <w:spacing w:before="91" w:line="220" w:lineRule="auto"/>
              <w:ind w:left="384"/>
            </w:pPr>
            <w:r>
              <w:rPr>
                <w:b/>
                <w:bCs/>
                <w:spacing w:val="-6"/>
              </w:rPr>
              <w:t>小单元</w:t>
            </w:r>
          </w:p>
        </w:tc>
        <w:tc>
          <w:tcPr>
            <w:tcW w:w="1958" w:type="dxa"/>
            <w:shd w:val="clear" w:color="auto" w:fill="D1D2D4"/>
            <w:vAlign w:val="top"/>
          </w:tcPr>
          <w:p w14:paraId="5A688EB3">
            <w:pPr>
              <w:pStyle w:val="6"/>
              <w:spacing w:before="93" w:line="222" w:lineRule="auto"/>
              <w:ind w:left="756"/>
            </w:pPr>
            <w:r>
              <w:rPr>
                <w:b/>
                <w:bCs/>
                <w:spacing w:val="14"/>
              </w:rPr>
              <w:t>细目</w:t>
            </w:r>
          </w:p>
        </w:tc>
        <w:tc>
          <w:tcPr>
            <w:tcW w:w="4793" w:type="dxa"/>
            <w:shd w:val="clear" w:color="auto" w:fill="D1D2D4"/>
            <w:vAlign w:val="top"/>
          </w:tcPr>
          <w:p w14:paraId="78401CF0">
            <w:pPr>
              <w:pStyle w:val="6"/>
              <w:spacing w:before="93" w:line="222" w:lineRule="auto"/>
              <w:ind w:left="2158"/>
            </w:pPr>
            <w:r>
              <w:rPr>
                <w:b/>
                <w:bCs/>
                <w:spacing w:val="4"/>
              </w:rPr>
              <w:t>要点</w:t>
            </w:r>
          </w:p>
        </w:tc>
      </w:tr>
      <w:tr w14:paraId="07EC8A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29" w:hRule="atLeast"/>
        </w:trPr>
        <w:tc>
          <w:tcPr>
            <w:tcW w:w="954" w:type="dxa"/>
            <w:vMerge w:val="restart"/>
            <w:tcBorders>
              <w:bottom w:val="nil"/>
            </w:tcBorders>
            <w:textDirection w:val="tbRlV"/>
            <w:vAlign w:val="top"/>
          </w:tcPr>
          <w:p w14:paraId="53B19CD2">
            <w:pPr>
              <w:spacing w:line="298" w:lineRule="auto"/>
              <w:rPr>
                <w:rFonts w:ascii="Arial"/>
                <w:sz w:val="21"/>
              </w:rPr>
            </w:pPr>
          </w:p>
          <w:p w14:paraId="23F640A0">
            <w:pPr>
              <w:pStyle w:val="6"/>
              <w:spacing w:before="70" w:line="208" w:lineRule="auto"/>
              <w:ind w:left="1618"/>
            </w:pPr>
            <w:r>
              <w:rPr>
                <w:spacing w:val="-70"/>
                <w:w w:val="43"/>
              </w:rPr>
              <w:t>一</w:t>
            </w:r>
            <w:r>
              <w:rPr>
                <w:spacing w:val="8"/>
              </w:rPr>
              <w:t>中</w:t>
            </w:r>
            <w:r>
              <w:rPr>
                <w:spacing w:val="68"/>
              </w:rPr>
              <w:t xml:space="preserve"> </w:t>
            </w:r>
            <w:r>
              <w:rPr>
                <w:spacing w:val="8"/>
              </w:rPr>
              <w:t>药</w:t>
            </w:r>
            <w:r>
              <w:rPr>
                <w:spacing w:val="61"/>
              </w:rPr>
              <w:t xml:space="preserve"> </w:t>
            </w:r>
            <w:r>
              <w:rPr>
                <w:spacing w:val="8"/>
              </w:rPr>
              <w:t>与</w:t>
            </w:r>
            <w:r>
              <w:rPr>
                <w:spacing w:val="61"/>
              </w:rPr>
              <w:t xml:space="preserve"> </w:t>
            </w:r>
            <w:r>
              <w:rPr>
                <w:spacing w:val="8"/>
              </w:rPr>
              <w:t>中</w:t>
            </w:r>
            <w:r>
              <w:rPr>
                <w:spacing w:val="61"/>
              </w:rPr>
              <w:t xml:space="preserve"> </w:t>
            </w:r>
            <w:r>
              <w:rPr>
                <w:spacing w:val="8"/>
              </w:rPr>
              <w:t>药</w:t>
            </w:r>
            <w:r>
              <w:rPr>
                <w:spacing w:val="60"/>
              </w:rPr>
              <w:t xml:space="preserve"> </w:t>
            </w:r>
            <w:r>
              <w:rPr>
                <w:spacing w:val="8"/>
              </w:rPr>
              <w:t>质</w:t>
            </w:r>
            <w:r>
              <w:rPr>
                <w:spacing w:val="61"/>
              </w:rPr>
              <w:t xml:space="preserve"> </w:t>
            </w:r>
            <w:r>
              <w:rPr>
                <w:spacing w:val="8"/>
              </w:rPr>
              <w:t>量</w:t>
            </w:r>
            <w:r>
              <w:rPr>
                <w:spacing w:val="61"/>
              </w:rPr>
              <w:t xml:space="preserve"> </w:t>
            </w:r>
            <w:r>
              <w:rPr>
                <w:spacing w:val="8"/>
              </w:rPr>
              <w:t>标</w:t>
            </w:r>
            <w:r>
              <w:rPr>
                <w:spacing w:val="60"/>
              </w:rPr>
              <w:t xml:space="preserve"> </w:t>
            </w:r>
            <w:r>
              <w:rPr>
                <w:spacing w:val="8"/>
              </w:rPr>
              <w:t>准</w:t>
            </w:r>
          </w:p>
        </w:tc>
        <w:tc>
          <w:tcPr>
            <w:tcW w:w="1408" w:type="dxa"/>
            <w:vMerge w:val="restart"/>
            <w:tcBorders>
              <w:bottom w:val="nil"/>
            </w:tcBorders>
            <w:vAlign w:val="top"/>
          </w:tcPr>
          <w:p w14:paraId="43F6D183">
            <w:pPr>
              <w:spacing w:line="241" w:lineRule="auto"/>
              <w:rPr>
                <w:rFonts w:ascii="Arial"/>
                <w:sz w:val="21"/>
              </w:rPr>
            </w:pPr>
          </w:p>
          <w:p w14:paraId="02C7E816">
            <w:pPr>
              <w:spacing w:line="241" w:lineRule="auto"/>
              <w:rPr>
                <w:rFonts w:ascii="Arial"/>
                <w:sz w:val="21"/>
              </w:rPr>
            </w:pPr>
          </w:p>
          <w:p w14:paraId="6366994A">
            <w:pPr>
              <w:spacing w:line="242" w:lineRule="auto"/>
              <w:rPr>
                <w:rFonts w:ascii="Arial"/>
                <w:sz w:val="21"/>
              </w:rPr>
            </w:pPr>
          </w:p>
          <w:p w14:paraId="128D130C">
            <w:pPr>
              <w:spacing w:line="242" w:lineRule="auto"/>
              <w:rPr>
                <w:rFonts w:ascii="Arial"/>
                <w:sz w:val="21"/>
              </w:rPr>
            </w:pPr>
          </w:p>
          <w:p w14:paraId="6B46F25B">
            <w:pPr>
              <w:spacing w:line="242" w:lineRule="auto"/>
              <w:rPr>
                <w:rFonts w:ascii="Arial"/>
                <w:sz w:val="21"/>
              </w:rPr>
            </w:pPr>
          </w:p>
          <w:p w14:paraId="7415763D">
            <w:pPr>
              <w:spacing w:line="242" w:lineRule="auto"/>
              <w:rPr>
                <w:rFonts w:ascii="Arial"/>
                <w:sz w:val="21"/>
              </w:rPr>
            </w:pPr>
          </w:p>
          <w:p w14:paraId="3E472464">
            <w:pPr>
              <w:spacing w:line="242" w:lineRule="auto"/>
              <w:rPr>
                <w:rFonts w:ascii="Arial"/>
                <w:sz w:val="21"/>
              </w:rPr>
            </w:pPr>
          </w:p>
          <w:p w14:paraId="69B59DEE">
            <w:pPr>
              <w:spacing w:line="242" w:lineRule="auto"/>
              <w:rPr>
                <w:rFonts w:ascii="Arial"/>
                <w:sz w:val="21"/>
              </w:rPr>
            </w:pPr>
          </w:p>
          <w:p w14:paraId="6C88B3B0">
            <w:pPr>
              <w:spacing w:line="242" w:lineRule="auto"/>
              <w:rPr>
                <w:rFonts w:ascii="Arial"/>
                <w:sz w:val="21"/>
              </w:rPr>
            </w:pPr>
          </w:p>
          <w:p w14:paraId="5BD9695E">
            <w:pPr>
              <w:spacing w:line="242" w:lineRule="auto"/>
              <w:rPr>
                <w:rFonts w:ascii="Arial"/>
                <w:sz w:val="21"/>
              </w:rPr>
            </w:pPr>
          </w:p>
          <w:p w14:paraId="51F38955">
            <w:pPr>
              <w:spacing w:line="242" w:lineRule="auto"/>
              <w:rPr>
                <w:rFonts w:ascii="Arial"/>
                <w:sz w:val="21"/>
              </w:rPr>
            </w:pPr>
          </w:p>
          <w:p w14:paraId="2A63DCC1">
            <w:pPr>
              <w:spacing w:line="242" w:lineRule="auto"/>
              <w:rPr>
                <w:rFonts w:ascii="Arial"/>
                <w:sz w:val="21"/>
              </w:rPr>
            </w:pPr>
          </w:p>
          <w:p w14:paraId="1550CB1E">
            <w:pPr>
              <w:pStyle w:val="6"/>
              <w:spacing w:before="68" w:line="249" w:lineRule="auto"/>
              <w:ind w:left="171" w:right="43" w:hanging="120"/>
            </w:pPr>
            <w:r>
              <w:rPr>
                <w:spacing w:val="-19"/>
              </w:rPr>
              <w:t>(</w:t>
            </w:r>
            <w:r>
              <w:rPr>
                <w:spacing w:val="-34"/>
              </w:rPr>
              <w:t xml:space="preserve"> </w:t>
            </w:r>
            <w:r>
              <w:rPr>
                <w:spacing w:val="-19"/>
              </w:rPr>
              <w:t>二</w:t>
            </w:r>
            <w:r>
              <w:rPr>
                <w:spacing w:val="-37"/>
              </w:rPr>
              <w:t xml:space="preserve"> </w:t>
            </w:r>
            <w:r>
              <w:rPr>
                <w:spacing w:val="-19"/>
              </w:rPr>
              <w:t>)</w:t>
            </w:r>
            <w:r>
              <w:rPr>
                <w:spacing w:val="-17"/>
              </w:rPr>
              <w:t xml:space="preserve"> </w:t>
            </w:r>
            <w:r>
              <w:rPr>
                <w:spacing w:val="-19"/>
              </w:rPr>
              <w:t>中</w:t>
            </w:r>
            <w:r>
              <w:rPr>
                <w:spacing w:val="-35"/>
              </w:rPr>
              <w:t xml:space="preserve"> </w:t>
            </w:r>
            <w:r>
              <w:rPr>
                <w:spacing w:val="-19"/>
              </w:rPr>
              <w:t>药</w:t>
            </w:r>
            <w:r>
              <w:rPr>
                <w:spacing w:val="-36"/>
              </w:rPr>
              <w:t xml:space="preserve"> </w:t>
            </w:r>
            <w:r>
              <w:rPr>
                <w:spacing w:val="-19"/>
              </w:rPr>
              <w:t>质</w:t>
            </w:r>
            <w:r>
              <w:t xml:space="preserve"> </w:t>
            </w:r>
            <w:r>
              <w:rPr>
                <w:spacing w:val="3"/>
              </w:rPr>
              <w:t>量标准体系</w:t>
            </w:r>
          </w:p>
        </w:tc>
        <w:tc>
          <w:tcPr>
            <w:tcW w:w="1958" w:type="dxa"/>
            <w:vAlign w:val="top"/>
          </w:tcPr>
          <w:p w14:paraId="029F740D">
            <w:pPr>
              <w:spacing w:line="318" w:lineRule="auto"/>
              <w:rPr>
                <w:rFonts w:ascii="Arial"/>
                <w:sz w:val="21"/>
              </w:rPr>
            </w:pPr>
          </w:p>
          <w:p w14:paraId="3199DBC7">
            <w:pPr>
              <w:spacing w:line="319" w:lineRule="auto"/>
              <w:rPr>
                <w:rFonts w:ascii="Arial"/>
                <w:sz w:val="21"/>
              </w:rPr>
            </w:pPr>
          </w:p>
          <w:p w14:paraId="3DE37CB9">
            <w:pPr>
              <w:pStyle w:val="6"/>
              <w:spacing w:before="68" w:line="220" w:lineRule="auto"/>
              <w:ind w:left="283"/>
            </w:pPr>
            <w:r>
              <w:rPr>
                <w:spacing w:val="2"/>
              </w:rPr>
              <w:t>1.中药标准体系</w:t>
            </w:r>
          </w:p>
        </w:tc>
        <w:tc>
          <w:tcPr>
            <w:tcW w:w="4793" w:type="dxa"/>
            <w:vAlign w:val="top"/>
          </w:tcPr>
          <w:p w14:paraId="416DDF10">
            <w:pPr>
              <w:pStyle w:val="6"/>
              <w:spacing w:before="79" w:line="220" w:lineRule="auto"/>
              <w:ind w:left="65"/>
            </w:pPr>
            <w:r>
              <w:rPr>
                <w:spacing w:val="1"/>
              </w:rPr>
              <w:t>(1)中药标准制订的原则</w:t>
            </w:r>
          </w:p>
          <w:p w14:paraId="5EF32B3F">
            <w:pPr>
              <w:pStyle w:val="6"/>
              <w:spacing w:before="89" w:line="219" w:lineRule="auto"/>
              <w:ind w:left="65"/>
            </w:pPr>
            <w:r>
              <w:t>(2)国家中药标准体系及其组成内容</w:t>
            </w:r>
          </w:p>
          <w:p w14:paraId="4EE2B27D">
            <w:pPr>
              <w:pStyle w:val="6"/>
              <w:spacing w:before="70" w:line="219" w:lineRule="auto"/>
              <w:ind w:left="65"/>
            </w:pPr>
            <w:r>
              <w:t>(3)省级中药标准体系及其主要内容</w:t>
            </w:r>
          </w:p>
          <w:p w14:paraId="2BBEEDF6">
            <w:pPr>
              <w:pStyle w:val="6"/>
              <w:spacing w:before="51" w:line="220" w:lineRule="auto"/>
              <w:ind w:left="65"/>
            </w:pPr>
            <w:r>
              <w:rPr>
                <w:spacing w:val="1"/>
              </w:rPr>
              <w:t>(4)中药团体标准</w:t>
            </w:r>
          </w:p>
          <w:p w14:paraId="22861052">
            <w:pPr>
              <w:pStyle w:val="6"/>
              <w:spacing w:before="49" w:line="220" w:lineRule="auto"/>
              <w:ind w:left="65"/>
            </w:pPr>
            <w:r>
              <w:rPr>
                <w:spacing w:val="1"/>
              </w:rPr>
              <w:t>(5)中药企业标准</w:t>
            </w:r>
          </w:p>
        </w:tc>
      </w:tr>
      <w:tr w14:paraId="55091F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89" w:hRule="atLeast"/>
        </w:trPr>
        <w:tc>
          <w:tcPr>
            <w:tcW w:w="954" w:type="dxa"/>
            <w:vMerge w:val="continue"/>
            <w:tcBorders>
              <w:top w:val="nil"/>
              <w:bottom w:val="nil"/>
            </w:tcBorders>
            <w:textDirection w:val="tbRlV"/>
            <w:vAlign w:val="top"/>
          </w:tcPr>
          <w:p w14:paraId="78EC154A">
            <w:pPr>
              <w:rPr>
                <w:rFonts w:ascii="Arial"/>
                <w:sz w:val="21"/>
              </w:rPr>
            </w:pPr>
          </w:p>
        </w:tc>
        <w:tc>
          <w:tcPr>
            <w:tcW w:w="1408" w:type="dxa"/>
            <w:vMerge w:val="continue"/>
            <w:tcBorders>
              <w:top w:val="nil"/>
              <w:bottom w:val="nil"/>
            </w:tcBorders>
            <w:vAlign w:val="top"/>
          </w:tcPr>
          <w:p w14:paraId="66A5DFF3">
            <w:pPr>
              <w:rPr>
                <w:rFonts w:ascii="Arial"/>
                <w:sz w:val="21"/>
              </w:rPr>
            </w:pPr>
          </w:p>
        </w:tc>
        <w:tc>
          <w:tcPr>
            <w:tcW w:w="1958" w:type="dxa"/>
            <w:vAlign w:val="top"/>
          </w:tcPr>
          <w:p w14:paraId="7A37851B">
            <w:pPr>
              <w:spacing w:line="273" w:lineRule="auto"/>
              <w:rPr>
                <w:rFonts w:ascii="Arial"/>
                <w:sz w:val="21"/>
              </w:rPr>
            </w:pPr>
          </w:p>
          <w:p w14:paraId="069628AB">
            <w:pPr>
              <w:spacing w:line="274" w:lineRule="auto"/>
              <w:rPr>
                <w:rFonts w:ascii="Arial"/>
                <w:sz w:val="21"/>
              </w:rPr>
            </w:pPr>
          </w:p>
          <w:p w14:paraId="692BFC46">
            <w:pPr>
              <w:pStyle w:val="6"/>
              <w:spacing w:before="68" w:line="248" w:lineRule="auto"/>
              <w:ind w:left="283" w:right="185"/>
            </w:pPr>
            <w:r>
              <w:rPr>
                <w:spacing w:val="1"/>
              </w:rPr>
              <w:t>2.中药质量标准</w:t>
            </w:r>
            <w:r>
              <w:t xml:space="preserve"> </w:t>
            </w:r>
            <w:r>
              <w:rPr>
                <w:spacing w:val="5"/>
              </w:rPr>
              <w:t>内容</w:t>
            </w:r>
          </w:p>
        </w:tc>
        <w:tc>
          <w:tcPr>
            <w:tcW w:w="4793" w:type="dxa"/>
            <w:vAlign w:val="top"/>
          </w:tcPr>
          <w:p w14:paraId="142364A9">
            <w:pPr>
              <w:pStyle w:val="6"/>
              <w:spacing w:before="279" w:line="219" w:lineRule="auto"/>
              <w:ind w:left="65"/>
            </w:pPr>
            <w:r>
              <w:t>(1)《中国药典》的构成及主要内容</w:t>
            </w:r>
          </w:p>
          <w:p w14:paraId="149AB35E">
            <w:pPr>
              <w:pStyle w:val="6"/>
              <w:spacing w:before="69" w:line="219" w:lineRule="auto"/>
              <w:ind w:left="65"/>
            </w:pPr>
            <w:r>
              <w:t>(2)中药材及饮片质量标准的主要内容</w:t>
            </w:r>
          </w:p>
          <w:p w14:paraId="765D1360">
            <w:pPr>
              <w:pStyle w:val="6"/>
              <w:spacing w:before="90" w:line="219" w:lineRule="auto"/>
              <w:ind w:left="65"/>
            </w:pPr>
            <w:r>
              <w:t>(3)中药制剂质量标准的主要内容</w:t>
            </w:r>
          </w:p>
          <w:p w14:paraId="1F58BBED">
            <w:pPr>
              <w:pStyle w:val="6"/>
              <w:spacing w:before="62" w:line="219" w:lineRule="auto"/>
              <w:ind w:left="65"/>
            </w:pPr>
            <w:r>
              <w:t>(4)中药配方颗粒质量标准的主要内容</w:t>
            </w:r>
          </w:p>
        </w:tc>
      </w:tr>
      <w:tr w14:paraId="091F56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08" w:hRule="atLeast"/>
        </w:trPr>
        <w:tc>
          <w:tcPr>
            <w:tcW w:w="954" w:type="dxa"/>
            <w:vMerge w:val="continue"/>
            <w:tcBorders>
              <w:top w:val="nil"/>
              <w:bottom w:val="nil"/>
            </w:tcBorders>
            <w:textDirection w:val="tbRlV"/>
            <w:vAlign w:val="top"/>
          </w:tcPr>
          <w:p w14:paraId="06C76F72">
            <w:pPr>
              <w:rPr>
                <w:rFonts w:ascii="Arial"/>
                <w:sz w:val="21"/>
              </w:rPr>
            </w:pPr>
          </w:p>
        </w:tc>
        <w:tc>
          <w:tcPr>
            <w:tcW w:w="1408" w:type="dxa"/>
            <w:vMerge w:val="continue"/>
            <w:tcBorders>
              <w:top w:val="nil"/>
              <w:bottom w:val="nil"/>
            </w:tcBorders>
            <w:vAlign w:val="top"/>
          </w:tcPr>
          <w:p w14:paraId="575A3474">
            <w:pPr>
              <w:rPr>
                <w:rFonts w:ascii="Arial"/>
                <w:sz w:val="21"/>
              </w:rPr>
            </w:pPr>
          </w:p>
        </w:tc>
        <w:tc>
          <w:tcPr>
            <w:tcW w:w="1958" w:type="dxa"/>
            <w:vAlign w:val="top"/>
          </w:tcPr>
          <w:p w14:paraId="637AA0F8">
            <w:pPr>
              <w:spacing w:line="278" w:lineRule="auto"/>
              <w:rPr>
                <w:rFonts w:ascii="Arial"/>
                <w:sz w:val="21"/>
              </w:rPr>
            </w:pPr>
          </w:p>
          <w:p w14:paraId="212F7C42">
            <w:pPr>
              <w:spacing w:line="279" w:lineRule="auto"/>
              <w:rPr>
                <w:rFonts w:ascii="Arial"/>
                <w:sz w:val="21"/>
              </w:rPr>
            </w:pPr>
          </w:p>
          <w:p w14:paraId="65CE82C7">
            <w:pPr>
              <w:pStyle w:val="6"/>
              <w:spacing w:before="69" w:line="238" w:lineRule="auto"/>
              <w:ind w:left="283" w:right="181" w:hanging="220"/>
            </w:pPr>
            <w:r>
              <w:rPr>
                <w:spacing w:val="2"/>
              </w:rPr>
              <w:t>3.中药材及饮片质</w:t>
            </w:r>
            <w:r>
              <w:rPr>
                <w:spacing w:val="4"/>
              </w:rPr>
              <w:t xml:space="preserve"> </w:t>
            </w:r>
            <w:r>
              <w:rPr>
                <w:spacing w:val="-2"/>
              </w:rPr>
              <w:t>量评价</w:t>
            </w:r>
          </w:p>
        </w:tc>
        <w:tc>
          <w:tcPr>
            <w:tcW w:w="4793" w:type="dxa"/>
            <w:vAlign w:val="top"/>
          </w:tcPr>
          <w:p w14:paraId="20AE6C9B">
            <w:pPr>
              <w:spacing w:line="380" w:lineRule="auto"/>
              <w:rPr>
                <w:rFonts w:ascii="Arial"/>
                <w:sz w:val="21"/>
              </w:rPr>
            </w:pPr>
          </w:p>
          <w:p w14:paraId="4DA51336">
            <w:pPr>
              <w:pStyle w:val="6"/>
              <w:spacing w:before="68" w:line="219" w:lineRule="auto"/>
              <w:ind w:left="65"/>
            </w:pPr>
            <w:r>
              <w:t>(1)中药真实性鉴定的方法和内容</w:t>
            </w:r>
          </w:p>
          <w:p w14:paraId="4DE49E5C">
            <w:pPr>
              <w:pStyle w:val="6"/>
              <w:spacing w:before="50" w:line="219" w:lineRule="auto"/>
              <w:ind w:left="65"/>
            </w:pPr>
            <w:r>
              <w:t>(2)中药安全性检查的方法和内容</w:t>
            </w:r>
          </w:p>
          <w:p w14:paraId="4822EE08">
            <w:pPr>
              <w:pStyle w:val="6"/>
              <w:spacing w:before="78" w:line="218" w:lineRule="auto"/>
              <w:ind w:left="65"/>
            </w:pPr>
            <w:r>
              <w:t>(3)中药有效性评价的方法和内容</w:t>
            </w:r>
          </w:p>
        </w:tc>
      </w:tr>
      <w:tr w14:paraId="17EAED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99" w:hRule="atLeast"/>
        </w:trPr>
        <w:tc>
          <w:tcPr>
            <w:tcW w:w="954" w:type="dxa"/>
            <w:vMerge w:val="continue"/>
            <w:tcBorders>
              <w:top w:val="nil"/>
            </w:tcBorders>
            <w:textDirection w:val="tbRlV"/>
            <w:vAlign w:val="top"/>
          </w:tcPr>
          <w:p w14:paraId="48BF3D09">
            <w:pPr>
              <w:rPr>
                <w:rFonts w:ascii="Arial"/>
                <w:sz w:val="21"/>
              </w:rPr>
            </w:pPr>
          </w:p>
        </w:tc>
        <w:tc>
          <w:tcPr>
            <w:tcW w:w="1408" w:type="dxa"/>
            <w:vMerge w:val="continue"/>
            <w:tcBorders>
              <w:top w:val="nil"/>
            </w:tcBorders>
            <w:vAlign w:val="top"/>
          </w:tcPr>
          <w:p w14:paraId="167772BF">
            <w:pPr>
              <w:rPr>
                <w:rFonts w:ascii="Arial"/>
                <w:sz w:val="21"/>
              </w:rPr>
            </w:pPr>
          </w:p>
        </w:tc>
        <w:tc>
          <w:tcPr>
            <w:tcW w:w="1958" w:type="dxa"/>
            <w:vAlign w:val="top"/>
          </w:tcPr>
          <w:p w14:paraId="1AE52AA2">
            <w:pPr>
              <w:spacing w:line="361" w:lineRule="auto"/>
              <w:rPr>
                <w:rFonts w:ascii="Arial"/>
                <w:sz w:val="21"/>
              </w:rPr>
            </w:pPr>
          </w:p>
          <w:p w14:paraId="2EC5CE26">
            <w:pPr>
              <w:pStyle w:val="6"/>
              <w:spacing w:before="68" w:line="273" w:lineRule="auto"/>
              <w:ind w:left="283" w:right="202"/>
            </w:pPr>
            <w:r>
              <w:rPr>
                <w:spacing w:val="-1"/>
              </w:rPr>
              <w:t>4.中药制剂质量</w:t>
            </w:r>
            <w:r>
              <w:t xml:space="preserve"> </w:t>
            </w:r>
            <w:r>
              <w:rPr>
                <w:spacing w:val="-2"/>
              </w:rPr>
              <w:t>评价</w:t>
            </w:r>
          </w:p>
        </w:tc>
        <w:tc>
          <w:tcPr>
            <w:tcW w:w="4793" w:type="dxa"/>
            <w:vAlign w:val="top"/>
          </w:tcPr>
          <w:p w14:paraId="197A42B8">
            <w:pPr>
              <w:pStyle w:val="6"/>
              <w:spacing w:before="111" w:line="219" w:lineRule="auto"/>
              <w:ind w:left="65"/>
            </w:pPr>
            <w:r>
              <w:rPr>
                <w:spacing w:val="1"/>
              </w:rPr>
              <w:t>(1)中药制剂通则检查</w:t>
            </w:r>
          </w:p>
          <w:p w14:paraId="25779AB1">
            <w:pPr>
              <w:pStyle w:val="6"/>
              <w:spacing w:before="89" w:line="258" w:lineRule="auto"/>
              <w:ind w:left="494" w:right="188" w:hanging="420"/>
            </w:pPr>
            <w:r>
              <w:t>(2)中药制剂稳定性：影响制剂稳定性的因素，提</w:t>
            </w:r>
            <w:r>
              <w:rPr>
                <w:spacing w:val="3"/>
              </w:rPr>
              <w:t xml:space="preserve"> </w:t>
            </w:r>
            <w:r>
              <w:rPr>
                <w:spacing w:val="2"/>
              </w:rPr>
              <w:t>高制剂稳定性的主要措施，稳定性试验的目</w:t>
            </w:r>
            <w:r>
              <w:rPr>
                <w:spacing w:val="1"/>
              </w:rPr>
              <w:t xml:space="preserve"> </w:t>
            </w:r>
            <w:r>
              <w:rPr>
                <w:spacing w:val="2"/>
              </w:rPr>
              <w:t>的、基本要求、试验方法和重点考察项目</w:t>
            </w:r>
          </w:p>
        </w:tc>
      </w:tr>
      <w:tr w14:paraId="25E915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954" w:type="dxa"/>
            <w:vMerge w:val="restart"/>
            <w:tcBorders>
              <w:bottom w:val="nil"/>
            </w:tcBorders>
            <w:textDirection w:val="tbRlV"/>
            <w:vAlign w:val="top"/>
          </w:tcPr>
          <w:p w14:paraId="2D71303D">
            <w:pPr>
              <w:spacing w:line="256" w:lineRule="auto"/>
              <w:rPr>
                <w:rFonts w:ascii="Arial"/>
                <w:sz w:val="21"/>
              </w:rPr>
            </w:pPr>
          </w:p>
          <w:p w14:paraId="2D6147BC">
            <w:pPr>
              <w:pStyle w:val="6"/>
              <w:spacing w:before="90" w:line="208" w:lineRule="auto"/>
              <w:ind w:left="932"/>
            </w:pPr>
            <w:r>
              <w:rPr>
                <w:spacing w:val="-7"/>
                <w:sz w:val="27"/>
                <w:szCs w:val="27"/>
              </w:rPr>
              <w:t>二</w:t>
            </w:r>
            <w:r>
              <w:rPr>
                <w:spacing w:val="-7"/>
              </w:rPr>
              <w:t>中</w:t>
            </w:r>
            <w:r>
              <w:rPr>
                <w:spacing w:val="45"/>
              </w:rPr>
              <w:t xml:space="preserve"> </w:t>
            </w:r>
            <w:r>
              <w:rPr>
                <w:spacing w:val="-7"/>
              </w:rPr>
              <w:t>药</w:t>
            </w:r>
            <w:r>
              <w:rPr>
                <w:spacing w:val="44"/>
              </w:rPr>
              <w:t xml:space="preserve"> </w:t>
            </w:r>
            <w:r>
              <w:rPr>
                <w:spacing w:val="-7"/>
              </w:rPr>
              <w:t>材</w:t>
            </w:r>
            <w:r>
              <w:rPr>
                <w:spacing w:val="43"/>
              </w:rPr>
              <w:t xml:space="preserve"> </w:t>
            </w:r>
            <w:r>
              <w:rPr>
                <w:spacing w:val="-7"/>
              </w:rPr>
              <w:t>生</w:t>
            </w:r>
            <w:r>
              <w:rPr>
                <w:spacing w:val="44"/>
              </w:rPr>
              <w:t xml:space="preserve"> </w:t>
            </w:r>
            <w:r>
              <w:rPr>
                <w:spacing w:val="-7"/>
              </w:rPr>
              <w:t>产</w:t>
            </w:r>
            <w:r>
              <w:rPr>
                <w:spacing w:val="43"/>
              </w:rPr>
              <w:t xml:space="preserve"> </w:t>
            </w:r>
            <w:r>
              <w:rPr>
                <w:spacing w:val="-7"/>
              </w:rPr>
              <w:t>和</w:t>
            </w:r>
            <w:r>
              <w:rPr>
                <w:spacing w:val="44"/>
              </w:rPr>
              <w:t xml:space="preserve"> </w:t>
            </w:r>
            <w:r>
              <w:rPr>
                <w:spacing w:val="-7"/>
              </w:rPr>
              <w:t>中</w:t>
            </w:r>
            <w:r>
              <w:rPr>
                <w:spacing w:val="44"/>
              </w:rPr>
              <w:t xml:space="preserve"> </w:t>
            </w:r>
            <w:r>
              <w:rPr>
                <w:spacing w:val="-7"/>
              </w:rPr>
              <w:t>药</w:t>
            </w:r>
            <w:r>
              <w:rPr>
                <w:spacing w:val="43"/>
              </w:rPr>
              <w:t xml:space="preserve"> </w:t>
            </w:r>
            <w:r>
              <w:rPr>
                <w:spacing w:val="-7"/>
              </w:rPr>
              <w:t>饮</w:t>
            </w:r>
            <w:r>
              <w:rPr>
                <w:spacing w:val="44"/>
              </w:rPr>
              <w:t xml:space="preserve"> </w:t>
            </w:r>
            <w:r>
              <w:rPr>
                <w:spacing w:val="-7"/>
              </w:rPr>
              <w:t>片</w:t>
            </w:r>
            <w:r>
              <w:rPr>
                <w:spacing w:val="43"/>
              </w:rPr>
              <w:t xml:space="preserve"> </w:t>
            </w:r>
            <w:r>
              <w:rPr>
                <w:spacing w:val="-7"/>
              </w:rPr>
              <w:t>炮</w:t>
            </w:r>
            <w:r>
              <w:rPr>
                <w:spacing w:val="44"/>
              </w:rPr>
              <w:t xml:space="preserve"> </w:t>
            </w:r>
            <w:r>
              <w:rPr>
                <w:spacing w:val="-7"/>
              </w:rPr>
              <w:t>制</w:t>
            </w:r>
          </w:p>
        </w:tc>
        <w:tc>
          <w:tcPr>
            <w:tcW w:w="1408" w:type="dxa"/>
            <w:vMerge w:val="restart"/>
            <w:tcBorders>
              <w:bottom w:val="nil"/>
            </w:tcBorders>
            <w:vAlign w:val="top"/>
          </w:tcPr>
          <w:p w14:paraId="3D4805F1">
            <w:pPr>
              <w:spacing w:line="249" w:lineRule="auto"/>
              <w:rPr>
                <w:rFonts w:ascii="Arial"/>
                <w:sz w:val="21"/>
              </w:rPr>
            </w:pPr>
          </w:p>
          <w:p w14:paraId="152E1A9A">
            <w:pPr>
              <w:spacing w:line="249" w:lineRule="auto"/>
              <w:rPr>
                <w:rFonts w:ascii="Arial"/>
                <w:sz w:val="21"/>
              </w:rPr>
            </w:pPr>
          </w:p>
          <w:p w14:paraId="3D5FAA81">
            <w:pPr>
              <w:spacing w:line="249" w:lineRule="auto"/>
              <w:rPr>
                <w:rFonts w:ascii="Arial"/>
                <w:sz w:val="21"/>
              </w:rPr>
            </w:pPr>
          </w:p>
          <w:p w14:paraId="3009ADCD">
            <w:pPr>
              <w:spacing w:line="250" w:lineRule="auto"/>
              <w:rPr>
                <w:rFonts w:ascii="Arial"/>
                <w:sz w:val="21"/>
              </w:rPr>
            </w:pPr>
          </w:p>
          <w:p w14:paraId="7E75F1BD">
            <w:pPr>
              <w:spacing w:line="250" w:lineRule="auto"/>
              <w:rPr>
                <w:rFonts w:ascii="Arial"/>
                <w:sz w:val="21"/>
              </w:rPr>
            </w:pPr>
          </w:p>
          <w:p w14:paraId="08E13E18">
            <w:pPr>
              <w:pStyle w:val="6"/>
              <w:spacing w:before="68" w:line="231" w:lineRule="auto"/>
              <w:ind w:left="61" w:right="169" w:firstLine="110"/>
            </w:pPr>
            <w:r>
              <w:rPr>
                <w:spacing w:val="1"/>
              </w:rPr>
              <w:t>(一)中药材</w:t>
            </w:r>
            <w:r>
              <w:t xml:space="preserve"> </w:t>
            </w:r>
            <w:r>
              <w:rPr>
                <w:spacing w:val="6"/>
              </w:rPr>
              <w:t>生产</w:t>
            </w:r>
          </w:p>
        </w:tc>
        <w:tc>
          <w:tcPr>
            <w:tcW w:w="1958" w:type="dxa"/>
            <w:vAlign w:val="top"/>
          </w:tcPr>
          <w:p w14:paraId="6C431A82">
            <w:pPr>
              <w:pStyle w:val="6"/>
              <w:spacing w:before="111" w:line="245" w:lineRule="auto"/>
              <w:ind w:left="283"/>
            </w:pPr>
            <w:r>
              <w:rPr>
                <w:spacing w:val="-2"/>
              </w:rPr>
              <w:t>1.中药材的品种与</w:t>
            </w:r>
            <w:r>
              <w:rPr>
                <w:spacing w:val="1"/>
              </w:rPr>
              <w:t xml:space="preserve"> </w:t>
            </w:r>
            <w:r>
              <w:rPr>
                <w:spacing w:val="-4"/>
              </w:rPr>
              <w:t>栽培</w:t>
            </w:r>
          </w:p>
        </w:tc>
        <w:tc>
          <w:tcPr>
            <w:tcW w:w="4793" w:type="dxa"/>
            <w:vAlign w:val="top"/>
          </w:tcPr>
          <w:p w14:paraId="033C06A8">
            <w:pPr>
              <w:pStyle w:val="6"/>
              <w:spacing w:before="92" w:line="219" w:lineRule="auto"/>
              <w:ind w:left="65"/>
            </w:pPr>
            <w:r>
              <w:rPr>
                <w:spacing w:val="1"/>
              </w:rPr>
              <w:t>(1)品种对药材质量的影响</w:t>
            </w:r>
          </w:p>
          <w:p w14:paraId="70989F4E">
            <w:pPr>
              <w:pStyle w:val="6"/>
              <w:spacing w:before="70" w:line="219" w:lineRule="auto"/>
              <w:ind w:left="65"/>
            </w:pPr>
            <w:r>
              <w:rPr>
                <w:spacing w:val="1"/>
              </w:rPr>
              <w:t>(2)栽培对药材质量的影响</w:t>
            </w:r>
          </w:p>
        </w:tc>
      </w:tr>
      <w:tr w14:paraId="10406C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954" w:type="dxa"/>
            <w:vMerge w:val="continue"/>
            <w:tcBorders>
              <w:top w:val="nil"/>
              <w:bottom w:val="nil"/>
            </w:tcBorders>
            <w:textDirection w:val="tbRlV"/>
            <w:vAlign w:val="top"/>
          </w:tcPr>
          <w:p w14:paraId="4F29D132">
            <w:pPr>
              <w:rPr>
                <w:rFonts w:ascii="Arial"/>
                <w:sz w:val="21"/>
              </w:rPr>
            </w:pPr>
          </w:p>
        </w:tc>
        <w:tc>
          <w:tcPr>
            <w:tcW w:w="1408" w:type="dxa"/>
            <w:vMerge w:val="continue"/>
            <w:tcBorders>
              <w:top w:val="nil"/>
              <w:bottom w:val="nil"/>
            </w:tcBorders>
            <w:vAlign w:val="top"/>
          </w:tcPr>
          <w:p w14:paraId="1A6109D7">
            <w:pPr>
              <w:rPr>
                <w:rFonts w:ascii="Arial"/>
                <w:sz w:val="21"/>
              </w:rPr>
            </w:pPr>
          </w:p>
        </w:tc>
        <w:tc>
          <w:tcPr>
            <w:tcW w:w="1958" w:type="dxa"/>
            <w:vAlign w:val="top"/>
          </w:tcPr>
          <w:p w14:paraId="1309A9BC">
            <w:pPr>
              <w:pStyle w:val="6"/>
              <w:spacing w:before="253" w:line="219" w:lineRule="auto"/>
              <w:ind w:left="283"/>
            </w:pPr>
            <w:r>
              <w:rPr>
                <w:spacing w:val="-1"/>
              </w:rPr>
              <w:t>2.中药材的产地</w:t>
            </w:r>
          </w:p>
        </w:tc>
        <w:tc>
          <w:tcPr>
            <w:tcW w:w="4793" w:type="dxa"/>
            <w:vAlign w:val="top"/>
          </w:tcPr>
          <w:p w14:paraId="483A6E76">
            <w:pPr>
              <w:pStyle w:val="6"/>
              <w:spacing w:before="103" w:line="219" w:lineRule="auto"/>
              <w:ind w:left="65"/>
            </w:pPr>
            <w:r>
              <w:rPr>
                <w:spacing w:val="1"/>
              </w:rPr>
              <w:t>(1)产地对药材质量的影响</w:t>
            </w:r>
          </w:p>
          <w:p w14:paraId="3EECB7E8">
            <w:pPr>
              <w:pStyle w:val="6"/>
              <w:spacing w:before="70" w:line="219" w:lineRule="auto"/>
              <w:ind w:left="65"/>
            </w:pPr>
            <w:r>
              <w:rPr>
                <w:spacing w:val="1"/>
              </w:rPr>
              <w:t>(2)道地药材的科学内涵、成因、产区</w:t>
            </w:r>
          </w:p>
        </w:tc>
      </w:tr>
      <w:tr w14:paraId="21416E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9" w:hRule="atLeast"/>
        </w:trPr>
        <w:tc>
          <w:tcPr>
            <w:tcW w:w="954" w:type="dxa"/>
            <w:vMerge w:val="continue"/>
            <w:tcBorders>
              <w:top w:val="nil"/>
              <w:bottom w:val="nil"/>
            </w:tcBorders>
            <w:textDirection w:val="tbRlV"/>
            <w:vAlign w:val="top"/>
          </w:tcPr>
          <w:p w14:paraId="3B0324B8">
            <w:pPr>
              <w:rPr>
                <w:rFonts w:ascii="Arial"/>
                <w:sz w:val="21"/>
              </w:rPr>
            </w:pPr>
          </w:p>
        </w:tc>
        <w:tc>
          <w:tcPr>
            <w:tcW w:w="1408" w:type="dxa"/>
            <w:vMerge w:val="continue"/>
            <w:tcBorders>
              <w:top w:val="nil"/>
              <w:bottom w:val="nil"/>
            </w:tcBorders>
            <w:vAlign w:val="top"/>
          </w:tcPr>
          <w:p w14:paraId="728BC0B0">
            <w:pPr>
              <w:rPr>
                <w:rFonts w:ascii="Arial"/>
                <w:sz w:val="21"/>
              </w:rPr>
            </w:pPr>
          </w:p>
        </w:tc>
        <w:tc>
          <w:tcPr>
            <w:tcW w:w="1958" w:type="dxa"/>
            <w:vAlign w:val="top"/>
          </w:tcPr>
          <w:p w14:paraId="1698012F">
            <w:pPr>
              <w:spacing w:line="333" w:lineRule="auto"/>
              <w:rPr>
                <w:rFonts w:ascii="Arial"/>
                <w:sz w:val="21"/>
              </w:rPr>
            </w:pPr>
          </w:p>
          <w:p w14:paraId="749E5260">
            <w:pPr>
              <w:pStyle w:val="6"/>
              <w:spacing w:before="69" w:line="219" w:lineRule="auto"/>
              <w:ind w:left="283"/>
            </w:pPr>
            <w:r>
              <w:rPr>
                <w:spacing w:val="1"/>
              </w:rPr>
              <w:t>3.中药材的采收</w:t>
            </w:r>
          </w:p>
        </w:tc>
        <w:tc>
          <w:tcPr>
            <w:tcW w:w="4793" w:type="dxa"/>
            <w:vAlign w:val="top"/>
          </w:tcPr>
          <w:p w14:paraId="522891D4">
            <w:pPr>
              <w:pStyle w:val="6"/>
              <w:spacing w:before="64" w:line="219" w:lineRule="auto"/>
              <w:ind w:left="65"/>
            </w:pPr>
            <w:r>
              <w:rPr>
                <w:spacing w:val="1"/>
              </w:rPr>
              <w:t>(1)采收对药材质量的影响</w:t>
            </w:r>
          </w:p>
          <w:p w14:paraId="069E6525">
            <w:pPr>
              <w:pStyle w:val="6"/>
              <w:spacing w:before="90" w:line="219" w:lineRule="auto"/>
              <w:jc w:val="right"/>
            </w:pPr>
            <w:r>
              <w:rPr>
                <w:spacing w:val="-9"/>
              </w:rPr>
              <w:t>(2)植物类药材、动物类药材、矿物类药材的采</w:t>
            </w:r>
            <w:r>
              <w:rPr>
                <w:spacing w:val="-10"/>
              </w:rPr>
              <w:t>收原则</w:t>
            </w:r>
          </w:p>
          <w:p w14:paraId="4D694BAF">
            <w:pPr>
              <w:pStyle w:val="6"/>
              <w:spacing w:before="50" w:line="219" w:lineRule="auto"/>
              <w:ind w:left="65"/>
            </w:pPr>
            <w:r>
              <w:rPr>
                <w:spacing w:val="1"/>
              </w:rPr>
              <w:t>(3)药材采收的注意事项</w:t>
            </w:r>
          </w:p>
        </w:tc>
      </w:tr>
      <w:tr w14:paraId="078244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9" w:hRule="atLeast"/>
        </w:trPr>
        <w:tc>
          <w:tcPr>
            <w:tcW w:w="954" w:type="dxa"/>
            <w:vMerge w:val="continue"/>
            <w:tcBorders>
              <w:top w:val="nil"/>
              <w:bottom w:val="nil"/>
            </w:tcBorders>
            <w:textDirection w:val="tbRlV"/>
            <w:vAlign w:val="top"/>
          </w:tcPr>
          <w:p w14:paraId="2A55A66C">
            <w:pPr>
              <w:rPr>
                <w:rFonts w:ascii="Arial"/>
                <w:sz w:val="21"/>
              </w:rPr>
            </w:pPr>
          </w:p>
        </w:tc>
        <w:tc>
          <w:tcPr>
            <w:tcW w:w="1408" w:type="dxa"/>
            <w:vMerge w:val="continue"/>
            <w:tcBorders>
              <w:top w:val="nil"/>
            </w:tcBorders>
            <w:vAlign w:val="top"/>
          </w:tcPr>
          <w:p w14:paraId="2C28F75B">
            <w:pPr>
              <w:rPr>
                <w:rFonts w:ascii="Arial"/>
                <w:sz w:val="21"/>
              </w:rPr>
            </w:pPr>
          </w:p>
        </w:tc>
        <w:tc>
          <w:tcPr>
            <w:tcW w:w="1958" w:type="dxa"/>
            <w:vAlign w:val="top"/>
          </w:tcPr>
          <w:p w14:paraId="079A2A93">
            <w:pPr>
              <w:pStyle w:val="6"/>
              <w:spacing w:before="96" w:line="265" w:lineRule="auto"/>
              <w:ind w:left="283" w:right="202"/>
            </w:pPr>
            <w:r>
              <w:rPr>
                <w:spacing w:val="-1"/>
              </w:rPr>
              <w:t>4.中药材的产地</w:t>
            </w:r>
            <w:r>
              <w:t xml:space="preserve"> </w:t>
            </w:r>
            <w:r>
              <w:rPr>
                <w:spacing w:val="-3"/>
              </w:rPr>
              <w:t>加工</w:t>
            </w:r>
          </w:p>
        </w:tc>
        <w:tc>
          <w:tcPr>
            <w:tcW w:w="4793" w:type="dxa"/>
            <w:vAlign w:val="top"/>
          </w:tcPr>
          <w:p w14:paraId="17518D99">
            <w:pPr>
              <w:pStyle w:val="6"/>
              <w:spacing w:before="96" w:line="219" w:lineRule="auto"/>
              <w:ind w:left="65"/>
            </w:pPr>
            <w:r>
              <w:rPr>
                <w:spacing w:val="2"/>
              </w:rPr>
              <w:t>(1)产地加工的目的</w:t>
            </w:r>
          </w:p>
          <w:p w14:paraId="1159F053">
            <w:pPr>
              <w:pStyle w:val="6"/>
              <w:spacing w:before="79" w:line="219" w:lineRule="auto"/>
              <w:ind w:left="65"/>
            </w:pPr>
            <w:r>
              <w:t>(2)常用的产地加工方法及适用的药材</w:t>
            </w:r>
          </w:p>
        </w:tc>
      </w:tr>
      <w:tr w14:paraId="5A24F9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954" w:type="dxa"/>
            <w:vMerge w:val="continue"/>
            <w:tcBorders>
              <w:top w:val="nil"/>
              <w:bottom w:val="nil"/>
            </w:tcBorders>
            <w:textDirection w:val="tbRlV"/>
            <w:vAlign w:val="top"/>
          </w:tcPr>
          <w:p w14:paraId="39EE493B">
            <w:pPr>
              <w:rPr>
                <w:rFonts w:ascii="Arial"/>
                <w:sz w:val="21"/>
              </w:rPr>
            </w:pPr>
          </w:p>
        </w:tc>
        <w:tc>
          <w:tcPr>
            <w:tcW w:w="1408" w:type="dxa"/>
            <w:vMerge w:val="restart"/>
            <w:tcBorders>
              <w:bottom w:val="nil"/>
            </w:tcBorders>
            <w:vAlign w:val="top"/>
          </w:tcPr>
          <w:p w14:paraId="395C3932">
            <w:pPr>
              <w:spacing w:line="260" w:lineRule="auto"/>
              <w:rPr>
                <w:rFonts w:ascii="Arial"/>
                <w:sz w:val="21"/>
              </w:rPr>
            </w:pPr>
          </w:p>
          <w:p w14:paraId="51887F33">
            <w:pPr>
              <w:spacing w:line="260" w:lineRule="auto"/>
              <w:rPr>
                <w:rFonts w:ascii="Arial"/>
                <w:sz w:val="21"/>
              </w:rPr>
            </w:pPr>
          </w:p>
          <w:p w14:paraId="5750D18C">
            <w:pPr>
              <w:spacing w:line="261" w:lineRule="auto"/>
              <w:rPr>
                <w:rFonts w:ascii="Arial"/>
                <w:sz w:val="21"/>
              </w:rPr>
            </w:pPr>
          </w:p>
          <w:p w14:paraId="185BA1E9">
            <w:pPr>
              <w:spacing w:line="261" w:lineRule="auto"/>
              <w:rPr>
                <w:rFonts w:ascii="Arial"/>
                <w:sz w:val="21"/>
              </w:rPr>
            </w:pPr>
          </w:p>
          <w:p w14:paraId="2504DF5B">
            <w:pPr>
              <w:pStyle w:val="6"/>
              <w:spacing w:before="69" w:line="248" w:lineRule="auto"/>
              <w:ind w:left="81" w:right="159" w:firstLine="90"/>
              <w:jc w:val="both"/>
            </w:pPr>
            <w:r>
              <w:rPr>
                <w:spacing w:val="1"/>
              </w:rPr>
              <w:t xml:space="preserve">(二)中药饮 </w:t>
            </w:r>
            <w:r>
              <w:rPr>
                <w:spacing w:val="21"/>
              </w:rPr>
              <w:t>片的净制和</w:t>
            </w:r>
            <w:r>
              <w:rPr>
                <w:spacing w:val="1"/>
              </w:rPr>
              <w:t xml:space="preserve"> </w:t>
            </w:r>
            <w:r>
              <w:rPr>
                <w:spacing w:val="8"/>
              </w:rPr>
              <w:t>切制</w:t>
            </w:r>
          </w:p>
        </w:tc>
        <w:tc>
          <w:tcPr>
            <w:tcW w:w="1958" w:type="dxa"/>
            <w:vAlign w:val="top"/>
          </w:tcPr>
          <w:p w14:paraId="25090DBE">
            <w:pPr>
              <w:spacing w:line="248" w:lineRule="auto"/>
              <w:rPr>
                <w:rFonts w:ascii="Arial"/>
                <w:sz w:val="21"/>
              </w:rPr>
            </w:pPr>
          </w:p>
          <w:p w14:paraId="4BA1C550">
            <w:pPr>
              <w:spacing w:line="248" w:lineRule="auto"/>
              <w:rPr>
                <w:rFonts w:ascii="Arial"/>
                <w:sz w:val="21"/>
              </w:rPr>
            </w:pPr>
          </w:p>
          <w:p w14:paraId="1929C650">
            <w:pPr>
              <w:pStyle w:val="6"/>
              <w:spacing w:before="69" w:line="220" w:lineRule="auto"/>
              <w:ind w:left="283"/>
            </w:pPr>
            <w:r>
              <w:rPr>
                <w:spacing w:val="4"/>
              </w:rPr>
              <w:t>1.净制</w:t>
            </w:r>
          </w:p>
        </w:tc>
        <w:tc>
          <w:tcPr>
            <w:tcW w:w="4793" w:type="dxa"/>
            <w:vAlign w:val="top"/>
          </w:tcPr>
          <w:p w14:paraId="0194B426">
            <w:pPr>
              <w:pStyle w:val="6"/>
              <w:spacing w:before="98" w:line="220" w:lineRule="auto"/>
              <w:ind w:left="65"/>
            </w:pPr>
            <w:r>
              <w:rPr>
                <w:spacing w:val="2"/>
              </w:rPr>
              <w:t>(1)净制的目的</w:t>
            </w:r>
          </w:p>
          <w:p w14:paraId="1D2C4CB8">
            <w:pPr>
              <w:pStyle w:val="6"/>
              <w:spacing w:before="69" w:line="219" w:lineRule="auto"/>
              <w:ind w:left="65"/>
            </w:pPr>
            <w:r>
              <w:rPr>
                <w:spacing w:val="1"/>
              </w:rPr>
              <w:t>(2)清除杂质的方法及适用的品种</w:t>
            </w:r>
          </w:p>
          <w:p w14:paraId="2E35ADC7">
            <w:pPr>
              <w:pStyle w:val="6"/>
              <w:spacing w:before="61" w:line="255" w:lineRule="auto"/>
              <w:ind w:left="65" w:right="186"/>
            </w:pPr>
            <w:r>
              <w:t>(3)去除非药用部位或分离不同药用部位的方法及</w:t>
            </w:r>
            <w:r>
              <w:rPr>
                <w:spacing w:val="15"/>
              </w:rPr>
              <w:t xml:space="preserve"> </w:t>
            </w:r>
            <w:r>
              <w:rPr>
                <w:spacing w:val="3"/>
              </w:rPr>
              <w:t>适用的品种</w:t>
            </w:r>
          </w:p>
        </w:tc>
      </w:tr>
      <w:tr w14:paraId="195314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4" w:hRule="atLeast"/>
        </w:trPr>
        <w:tc>
          <w:tcPr>
            <w:tcW w:w="954" w:type="dxa"/>
            <w:vMerge w:val="continue"/>
            <w:tcBorders>
              <w:top w:val="nil"/>
            </w:tcBorders>
            <w:textDirection w:val="tbRlV"/>
            <w:vAlign w:val="top"/>
          </w:tcPr>
          <w:p w14:paraId="5602A257">
            <w:pPr>
              <w:rPr>
                <w:rFonts w:ascii="Arial"/>
                <w:sz w:val="21"/>
              </w:rPr>
            </w:pPr>
          </w:p>
        </w:tc>
        <w:tc>
          <w:tcPr>
            <w:tcW w:w="1408" w:type="dxa"/>
            <w:vMerge w:val="continue"/>
            <w:tcBorders>
              <w:top w:val="nil"/>
            </w:tcBorders>
            <w:vAlign w:val="top"/>
          </w:tcPr>
          <w:p w14:paraId="58C5DCDE">
            <w:pPr>
              <w:rPr>
                <w:rFonts w:ascii="Arial"/>
                <w:sz w:val="21"/>
              </w:rPr>
            </w:pPr>
          </w:p>
        </w:tc>
        <w:tc>
          <w:tcPr>
            <w:tcW w:w="1958" w:type="dxa"/>
            <w:vAlign w:val="top"/>
          </w:tcPr>
          <w:p w14:paraId="0B57BDB2">
            <w:pPr>
              <w:spacing w:line="328" w:lineRule="auto"/>
              <w:rPr>
                <w:rFonts w:ascii="Arial"/>
                <w:sz w:val="21"/>
              </w:rPr>
            </w:pPr>
          </w:p>
          <w:p w14:paraId="1E2637E9">
            <w:pPr>
              <w:spacing w:line="328" w:lineRule="auto"/>
              <w:rPr>
                <w:rFonts w:ascii="Arial"/>
                <w:sz w:val="21"/>
              </w:rPr>
            </w:pPr>
          </w:p>
          <w:p w14:paraId="766F9DE4">
            <w:pPr>
              <w:pStyle w:val="6"/>
              <w:spacing w:before="69" w:line="220" w:lineRule="auto"/>
              <w:ind w:left="283"/>
            </w:pPr>
            <w:r>
              <w:rPr>
                <w:spacing w:val="4"/>
              </w:rPr>
              <w:t>2.切制</w:t>
            </w:r>
          </w:p>
        </w:tc>
        <w:tc>
          <w:tcPr>
            <w:tcW w:w="4793" w:type="dxa"/>
            <w:vAlign w:val="top"/>
          </w:tcPr>
          <w:p w14:paraId="28A0E2F4">
            <w:pPr>
              <w:pStyle w:val="6"/>
              <w:spacing w:before="99" w:line="220" w:lineRule="auto"/>
              <w:ind w:left="65"/>
            </w:pPr>
            <w:r>
              <w:rPr>
                <w:spacing w:val="2"/>
              </w:rPr>
              <w:t>(1)切制的目的</w:t>
            </w:r>
          </w:p>
          <w:p w14:paraId="4EFACF57">
            <w:pPr>
              <w:pStyle w:val="6"/>
              <w:spacing w:before="69" w:line="219" w:lineRule="auto"/>
              <w:ind w:left="65"/>
            </w:pPr>
            <w:r>
              <w:rPr>
                <w:spacing w:val="1"/>
              </w:rPr>
              <w:t>(2)常用的水处理软化方法及适用的品种</w:t>
            </w:r>
          </w:p>
          <w:p w14:paraId="4C70EE98">
            <w:pPr>
              <w:pStyle w:val="6"/>
              <w:spacing w:before="89" w:line="219" w:lineRule="auto"/>
              <w:ind w:left="65"/>
            </w:pPr>
            <w:r>
              <w:rPr>
                <w:spacing w:val="1"/>
              </w:rPr>
              <w:t>(3)药材软化程度检查方法及适用的品种</w:t>
            </w:r>
          </w:p>
          <w:p w14:paraId="2414D460">
            <w:pPr>
              <w:pStyle w:val="6"/>
              <w:spacing w:before="62" w:line="219" w:lineRule="auto"/>
              <w:ind w:left="65"/>
            </w:pPr>
            <w:r>
              <w:rPr>
                <w:spacing w:val="1"/>
              </w:rPr>
              <w:t>(4)常见饮片的类型、规格及适用的品种</w:t>
            </w:r>
          </w:p>
          <w:p w14:paraId="106D8AF2">
            <w:pPr>
              <w:pStyle w:val="6"/>
              <w:spacing w:before="59" w:line="219" w:lineRule="auto"/>
              <w:ind w:left="65"/>
            </w:pPr>
            <w:r>
              <w:rPr>
                <w:spacing w:val="1"/>
              </w:rPr>
              <w:t>(5)饮片的切制、干燥方法及适用的品种</w:t>
            </w:r>
          </w:p>
        </w:tc>
      </w:tr>
    </w:tbl>
    <w:p w14:paraId="42782E14">
      <w:pPr>
        <w:pStyle w:val="2"/>
      </w:pPr>
    </w:p>
    <w:p w14:paraId="0A449FD7">
      <w:pPr>
        <w:sectPr>
          <w:footerReference r:id="rId29" w:type="default"/>
          <w:pgSz w:w="12250" w:h="16500"/>
          <w:pgMar w:top="1402" w:right="1501" w:bottom="1124" w:left="1624" w:header="0" w:footer="989" w:gutter="0"/>
          <w:cols w:space="720" w:num="1"/>
        </w:sectPr>
      </w:pPr>
    </w:p>
    <w:p w14:paraId="4A2ECFC9">
      <w:pPr>
        <w:spacing w:before="177" w:line="214"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2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64"/>
        <w:gridCol w:w="1398"/>
        <w:gridCol w:w="1968"/>
        <w:gridCol w:w="4790"/>
      </w:tblGrid>
      <w:tr w14:paraId="423D50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964" w:type="dxa"/>
            <w:shd w:val="clear" w:color="auto" w:fill="D1D2D4"/>
            <w:vAlign w:val="top"/>
          </w:tcPr>
          <w:p w14:paraId="37C03A83">
            <w:pPr>
              <w:pStyle w:val="6"/>
              <w:spacing w:before="81" w:line="220" w:lineRule="auto"/>
              <w:ind w:left="148"/>
              <w:rPr>
                <w:sz w:val="22"/>
                <w:szCs w:val="22"/>
              </w:rPr>
            </w:pPr>
            <w:r>
              <w:rPr>
                <w:b/>
                <w:bCs/>
                <w:spacing w:val="-5"/>
                <w:sz w:val="22"/>
                <w:szCs w:val="22"/>
              </w:rPr>
              <w:t>大单元</w:t>
            </w:r>
          </w:p>
        </w:tc>
        <w:tc>
          <w:tcPr>
            <w:tcW w:w="1398" w:type="dxa"/>
            <w:shd w:val="clear" w:color="auto" w:fill="D1D2D4"/>
            <w:vAlign w:val="top"/>
          </w:tcPr>
          <w:p w14:paraId="0F0D8B8D">
            <w:pPr>
              <w:pStyle w:val="6"/>
              <w:spacing w:before="81" w:line="220" w:lineRule="auto"/>
              <w:ind w:left="364"/>
              <w:rPr>
                <w:sz w:val="22"/>
                <w:szCs w:val="22"/>
              </w:rPr>
            </w:pPr>
            <w:r>
              <w:rPr>
                <w:b/>
                <w:bCs/>
                <w:spacing w:val="-6"/>
                <w:sz w:val="22"/>
                <w:szCs w:val="22"/>
              </w:rPr>
              <w:t>小单元</w:t>
            </w:r>
          </w:p>
        </w:tc>
        <w:tc>
          <w:tcPr>
            <w:tcW w:w="1968" w:type="dxa"/>
            <w:shd w:val="clear" w:color="auto" w:fill="D1D2D4"/>
            <w:vAlign w:val="top"/>
          </w:tcPr>
          <w:p w14:paraId="7C655AD6">
            <w:pPr>
              <w:pStyle w:val="6"/>
              <w:spacing w:before="84" w:line="222" w:lineRule="auto"/>
              <w:ind w:left="766"/>
              <w:rPr>
                <w:sz w:val="22"/>
                <w:szCs w:val="22"/>
              </w:rPr>
            </w:pPr>
            <w:r>
              <w:rPr>
                <w:b/>
                <w:bCs/>
                <w:spacing w:val="15"/>
                <w:sz w:val="22"/>
                <w:szCs w:val="22"/>
              </w:rPr>
              <w:t>细目</w:t>
            </w:r>
          </w:p>
        </w:tc>
        <w:tc>
          <w:tcPr>
            <w:tcW w:w="4790" w:type="dxa"/>
            <w:shd w:val="clear" w:color="auto" w:fill="D1D2D4"/>
            <w:vAlign w:val="top"/>
          </w:tcPr>
          <w:p w14:paraId="1840FC8F">
            <w:pPr>
              <w:pStyle w:val="6"/>
              <w:spacing w:before="84" w:line="222" w:lineRule="auto"/>
              <w:ind w:left="2158"/>
              <w:rPr>
                <w:sz w:val="22"/>
                <w:szCs w:val="22"/>
              </w:rPr>
            </w:pPr>
            <w:r>
              <w:rPr>
                <w:b/>
                <w:bCs/>
                <w:spacing w:val="4"/>
                <w:sz w:val="22"/>
                <w:szCs w:val="22"/>
              </w:rPr>
              <w:t>要点</w:t>
            </w:r>
          </w:p>
        </w:tc>
      </w:tr>
      <w:tr w14:paraId="645729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56" w:hRule="atLeast"/>
        </w:trPr>
        <w:tc>
          <w:tcPr>
            <w:tcW w:w="964" w:type="dxa"/>
            <w:vMerge w:val="restart"/>
            <w:tcBorders>
              <w:bottom w:val="nil"/>
            </w:tcBorders>
            <w:textDirection w:val="tbRlV"/>
            <w:vAlign w:val="top"/>
          </w:tcPr>
          <w:p w14:paraId="785F2111">
            <w:pPr>
              <w:spacing w:line="293" w:lineRule="auto"/>
              <w:rPr>
                <w:rFonts w:ascii="Arial"/>
                <w:sz w:val="21"/>
              </w:rPr>
            </w:pPr>
          </w:p>
          <w:p w14:paraId="5E913470">
            <w:pPr>
              <w:pStyle w:val="6"/>
              <w:spacing w:before="74" w:line="201" w:lineRule="auto"/>
              <w:ind w:left="3425"/>
              <w:rPr>
                <w:sz w:val="22"/>
                <w:szCs w:val="22"/>
              </w:rPr>
            </w:pPr>
            <w:r>
              <w:rPr>
                <w:spacing w:val="1"/>
                <w:sz w:val="22"/>
                <w:szCs w:val="22"/>
              </w:rPr>
              <w:t>二 中</w:t>
            </w:r>
            <w:r>
              <w:rPr>
                <w:spacing w:val="33"/>
                <w:sz w:val="22"/>
                <w:szCs w:val="22"/>
              </w:rPr>
              <w:t xml:space="preserve"> </w:t>
            </w:r>
            <w:r>
              <w:rPr>
                <w:spacing w:val="1"/>
                <w:sz w:val="22"/>
                <w:szCs w:val="22"/>
              </w:rPr>
              <w:t>药</w:t>
            </w:r>
            <w:r>
              <w:rPr>
                <w:spacing w:val="24"/>
                <w:sz w:val="22"/>
                <w:szCs w:val="22"/>
              </w:rPr>
              <w:t xml:space="preserve"> </w:t>
            </w:r>
            <w:r>
              <w:rPr>
                <w:spacing w:val="1"/>
                <w:sz w:val="22"/>
                <w:szCs w:val="22"/>
              </w:rPr>
              <w:t>材</w:t>
            </w:r>
            <w:r>
              <w:rPr>
                <w:spacing w:val="24"/>
                <w:sz w:val="22"/>
                <w:szCs w:val="22"/>
              </w:rPr>
              <w:t xml:space="preserve"> </w:t>
            </w:r>
            <w:r>
              <w:rPr>
                <w:spacing w:val="1"/>
                <w:sz w:val="22"/>
                <w:szCs w:val="22"/>
              </w:rPr>
              <w:t>生</w:t>
            </w:r>
            <w:r>
              <w:rPr>
                <w:spacing w:val="24"/>
                <w:sz w:val="22"/>
                <w:szCs w:val="22"/>
              </w:rPr>
              <w:t xml:space="preserve"> </w:t>
            </w:r>
            <w:r>
              <w:rPr>
                <w:spacing w:val="1"/>
                <w:sz w:val="22"/>
                <w:szCs w:val="22"/>
              </w:rPr>
              <w:t>产</w:t>
            </w:r>
            <w:r>
              <w:rPr>
                <w:spacing w:val="25"/>
                <w:sz w:val="22"/>
                <w:szCs w:val="22"/>
              </w:rPr>
              <w:t xml:space="preserve"> </w:t>
            </w:r>
            <w:r>
              <w:rPr>
                <w:spacing w:val="1"/>
                <w:sz w:val="22"/>
                <w:szCs w:val="22"/>
              </w:rPr>
              <w:t>和</w:t>
            </w:r>
            <w:r>
              <w:rPr>
                <w:spacing w:val="24"/>
                <w:sz w:val="22"/>
                <w:szCs w:val="22"/>
              </w:rPr>
              <w:t xml:space="preserve"> </w:t>
            </w:r>
            <w:r>
              <w:rPr>
                <w:spacing w:val="1"/>
                <w:sz w:val="22"/>
                <w:szCs w:val="22"/>
              </w:rPr>
              <w:t>中</w:t>
            </w:r>
            <w:r>
              <w:rPr>
                <w:spacing w:val="24"/>
                <w:sz w:val="22"/>
                <w:szCs w:val="22"/>
              </w:rPr>
              <w:t xml:space="preserve"> </w:t>
            </w:r>
            <w:r>
              <w:rPr>
                <w:spacing w:val="1"/>
                <w:sz w:val="22"/>
                <w:szCs w:val="22"/>
              </w:rPr>
              <w:t>药</w:t>
            </w:r>
            <w:r>
              <w:rPr>
                <w:spacing w:val="24"/>
                <w:sz w:val="22"/>
                <w:szCs w:val="22"/>
              </w:rPr>
              <w:t xml:space="preserve"> </w:t>
            </w:r>
            <w:r>
              <w:rPr>
                <w:spacing w:val="1"/>
                <w:sz w:val="22"/>
                <w:szCs w:val="22"/>
              </w:rPr>
              <w:t>饮</w:t>
            </w:r>
            <w:r>
              <w:rPr>
                <w:spacing w:val="25"/>
                <w:sz w:val="22"/>
                <w:szCs w:val="22"/>
              </w:rPr>
              <w:t xml:space="preserve"> </w:t>
            </w:r>
            <w:r>
              <w:rPr>
                <w:spacing w:val="1"/>
                <w:sz w:val="22"/>
                <w:szCs w:val="22"/>
              </w:rPr>
              <w:t>片</w:t>
            </w:r>
            <w:r>
              <w:rPr>
                <w:spacing w:val="24"/>
                <w:sz w:val="22"/>
                <w:szCs w:val="22"/>
              </w:rPr>
              <w:t xml:space="preserve"> </w:t>
            </w:r>
            <w:r>
              <w:rPr>
                <w:spacing w:val="1"/>
                <w:sz w:val="22"/>
                <w:szCs w:val="22"/>
              </w:rPr>
              <w:t>炮</w:t>
            </w:r>
            <w:r>
              <w:rPr>
                <w:spacing w:val="24"/>
                <w:sz w:val="22"/>
                <w:szCs w:val="22"/>
              </w:rPr>
              <w:t xml:space="preserve"> </w:t>
            </w:r>
            <w:r>
              <w:rPr>
                <w:spacing w:val="1"/>
                <w:sz w:val="22"/>
                <w:szCs w:val="22"/>
              </w:rPr>
              <w:t>制</w:t>
            </w:r>
          </w:p>
        </w:tc>
        <w:tc>
          <w:tcPr>
            <w:tcW w:w="1398" w:type="dxa"/>
            <w:vMerge w:val="restart"/>
            <w:tcBorders>
              <w:bottom w:val="nil"/>
            </w:tcBorders>
            <w:vAlign w:val="top"/>
          </w:tcPr>
          <w:p w14:paraId="1A28C204">
            <w:pPr>
              <w:spacing w:line="247" w:lineRule="auto"/>
              <w:rPr>
                <w:rFonts w:ascii="Arial"/>
                <w:sz w:val="21"/>
              </w:rPr>
            </w:pPr>
          </w:p>
          <w:p w14:paraId="0B123C0F">
            <w:pPr>
              <w:spacing w:line="247" w:lineRule="auto"/>
              <w:rPr>
                <w:rFonts w:ascii="Arial"/>
                <w:sz w:val="21"/>
              </w:rPr>
            </w:pPr>
          </w:p>
          <w:p w14:paraId="4F7B7BFE">
            <w:pPr>
              <w:spacing w:line="248" w:lineRule="auto"/>
              <w:rPr>
                <w:rFonts w:ascii="Arial"/>
                <w:sz w:val="21"/>
              </w:rPr>
            </w:pPr>
          </w:p>
          <w:p w14:paraId="519B2AE6">
            <w:pPr>
              <w:spacing w:line="248" w:lineRule="auto"/>
              <w:rPr>
                <w:rFonts w:ascii="Arial"/>
                <w:sz w:val="21"/>
              </w:rPr>
            </w:pPr>
          </w:p>
          <w:p w14:paraId="03D71382">
            <w:pPr>
              <w:spacing w:line="248" w:lineRule="auto"/>
              <w:rPr>
                <w:rFonts w:ascii="Arial"/>
                <w:sz w:val="21"/>
              </w:rPr>
            </w:pPr>
          </w:p>
          <w:p w14:paraId="121D2880">
            <w:pPr>
              <w:spacing w:line="248" w:lineRule="auto"/>
              <w:rPr>
                <w:rFonts w:ascii="Arial"/>
                <w:sz w:val="21"/>
              </w:rPr>
            </w:pPr>
          </w:p>
          <w:p w14:paraId="1CD1B7DF">
            <w:pPr>
              <w:spacing w:line="248" w:lineRule="auto"/>
              <w:rPr>
                <w:rFonts w:ascii="Arial"/>
                <w:sz w:val="21"/>
              </w:rPr>
            </w:pPr>
          </w:p>
          <w:p w14:paraId="4B0875ED">
            <w:pPr>
              <w:spacing w:line="248" w:lineRule="auto"/>
              <w:rPr>
                <w:rFonts w:ascii="Arial"/>
                <w:sz w:val="21"/>
              </w:rPr>
            </w:pPr>
          </w:p>
          <w:p w14:paraId="19E52CF8">
            <w:pPr>
              <w:spacing w:line="248" w:lineRule="auto"/>
              <w:rPr>
                <w:rFonts w:ascii="Arial"/>
                <w:sz w:val="21"/>
              </w:rPr>
            </w:pPr>
          </w:p>
          <w:p w14:paraId="02CEB874">
            <w:pPr>
              <w:spacing w:line="248" w:lineRule="auto"/>
              <w:rPr>
                <w:rFonts w:ascii="Arial"/>
                <w:sz w:val="21"/>
              </w:rPr>
            </w:pPr>
          </w:p>
          <w:p w14:paraId="25C7B5C0">
            <w:pPr>
              <w:spacing w:line="248" w:lineRule="auto"/>
              <w:rPr>
                <w:rFonts w:ascii="Arial"/>
                <w:sz w:val="21"/>
              </w:rPr>
            </w:pPr>
          </w:p>
          <w:p w14:paraId="467FEA3B">
            <w:pPr>
              <w:spacing w:line="248" w:lineRule="auto"/>
              <w:rPr>
                <w:rFonts w:ascii="Arial"/>
                <w:sz w:val="21"/>
              </w:rPr>
            </w:pPr>
          </w:p>
          <w:p w14:paraId="7D056E47">
            <w:pPr>
              <w:spacing w:line="248" w:lineRule="auto"/>
              <w:rPr>
                <w:rFonts w:ascii="Arial"/>
                <w:sz w:val="21"/>
              </w:rPr>
            </w:pPr>
          </w:p>
          <w:p w14:paraId="369F7A42">
            <w:pPr>
              <w:spacing w:line="248" w:lineRule="auto"/>
              <w:rPr>
                <w:rFonts w:ascii="Arial"/>
                <w:sz w:val="21"/>
              </w:rPr>
            </w:pPr>
          </w:p>
          <w:p w14:paraId="24E3C177">
            <w:pPr>
              <w:spacing w:line="248" w:lineRule="auto"/>
              <w:rPr>
                <w:rFonts w:ascii="Arial"/>
                <w:sz w:val="21"/>
              </w:rPr>
            </w:pPr>
          </w:p>
          <w:p w14:paraId="70BF956A">
            <w:pPr>
              <w:spacing w:line="248" w:lineRule="auto"/>
              <w:rPr>
                <w:rFonts w:ascii="Arial"/>
                <w:sz w:val="21"/>
              </w:rPr>
            </w:pPr>
          </w:p>
          <w:p w14:paraId="393CEC9B">
            <w:pPr>
              <w:spacing w:line="248" w:lineRule="auto"/>
              <w:rPr>
                <w:rFonts w:ascii="Arial"/>
                <w:sz w:val="21"/>
              </w:rPr>
            </w:pPr>
          </w:p>
          <w:p w14:paraId="3E9F4799">
            <w:pPr>
              <w:spacing w:line="248" w:lineRule="auto"/>
              <w:rPr>
                <w:rFonts w:ascii="Arial"/>
                <w:sz w:val="21"/>
              </w:rPr>
            </w:pPr>
          </w:p>
          <w:p w14:paraId="00EC53A8">
            <w:pPr>
              <w:spacing w:line="248" w:lineRule="auto"/>
              <w:rPr>
                <w:rFonts w:ascii="Arial"/>
                <w:sz w:val="21"/>
              </w:rPr>
            </w:pPr>
          </w:p>
          <w:p w14:paraId="26DE2B00">
            <w:pPr>
              <w:spacing w:line="248" w:lineRule="auto"/>
              <w:rPr>
                <w:rFonts w:ascii="Arial"/>
                <w:sz w:val="21"/>
              </w:rPr>
            </w:pPr>
          </w:p>
          <w:p w14:paraId="631342BB">
            <w:pPr>
              <w:spacing w:line="248" w:lineRule="auto"/>
              <w:rPr>
                <w:rFonts w:ascii="Arial"/>
                <w:sz w:val="21"/>
              </w:rPr>
            </w:pPr>
          </w:p>
          <w:p w14:paraId="66425534">
            <w:pPr>
              <w:pStyle w:val="6"/>
              <w:spacing w:before="71" w:line="241" w:lineRule="auto"/>
              <w:ind w:left="71" w:right="137" w:firstLine="70"/>
              <w:jc w:val="both"/>
              <w:rPr>
                <w:sz w:val="22"/>
                <w:szCs w:val="22"/>
              </w:rPr>
            </w:pPr>
            <w:r>
              <w:rPr>
                <w:spacing w:val="1"/>
                <w:sz w:val="22"/>
                <w:szCs w:val="22"/>
              </w:rPr>
              <w:t>(三)常用饮</w:t>
            </w:r>
            <w:r>
              <w:rPr>
                <w:spacing w:val="2"/>
                <w:sz w:val="22"/>
                <w:szCs w:val="22"/>
              </w:rPr>
              <w:t xml:space="preserve"> </w:t>
            </w:r>
            <w:r>
              <w:rPr>
                <w:spacing w:val="15"/>
                <w:sz w:val="22"/>
                <w:szCs w:val="22"/>
              </w:rPr>
              <w:t>片的炮制方</w:t>
            </w:r>
            <w:r>
              <w:rPr>
                <w:spacing w:val="2"/>
                <w:sz w:val="22"/>
                <w:szCs w:val="22"/>
              </w:rPr>
              <w:t xml:space="preserve"> </w:t>
            </w:r>
            <w:r>
              <w:rPr>
                <w:spacing w:val="6"/>
                <w:sz w:val="22"/>
                <w:szCs w:val="22"/>
              </w:rPr>
              <w:t>法与作用</w:t>
            </w:r>
          </w:p>
        </w:tc>
        <w:tc>
          <w:tcPr>
            <w:tcW w:w="1968" w:type="dxa"/>
            <w:vAlign w:val="top"/>
          </w:tcPr>
          <w:p w14:paraId="1F8910EA">
            <w:pPr>
              <w:spacing w:line="248" w:lineRule="auto"/>
              <w:rPr>
                <w:rFonts w:ascii="Arial"/>
                <w:sz w:val="21"/>
              </w:rPr>
            </w:pPr>
          </w:p>
          <w:p w14:paraId="3EDF12CA">
            <w:pPr>
              <w:spacing w:line="248" w:lineRule="auto"/>
              <w:rPr>
                <w:rFonts w:ascii="Arial"/>
                <w:sz w:val="21"/>
              </w:rPr>
            </w:pPr>
          </w:p>
          <w:p w14:paraId="20109C82">
            <w:pPr>
              <w:spacing w:line="248" w:lineRule="auto"/>
              <w:rPr>
                <w:rFonts w:ascii="Arial"/>
                <w:sz w:val="21"/>
              </w:rPr>
            </w:pPr>
          </w:p>
          <w:p w14:paraId="06667EB8">
            <w:pPr>
              <w:spacing w:line="248" w:lineRule="auto"/>
              <w:rPr>
                <w:rFonts w:ascii="Arial"/>
                <w:sz w:val="21"/>
              </w:rPr>
            </w:pPr>
          </w:p>
          <w:p w14:paraId="173CC064">
            <w:pPr>
              <w:spacing w:line="248" w:lineRule="auto"/>
              <w:rPr>
                <w:rFonts w:ascii="Arial"/>
                <w:sz w:val="21"/>
              </w:rPr>
            </w:pPr>
          </w:p>
          <w:p w14:paraId="44EE5997">
            <w:pPr>
              <w:spacing w:line="248" w:lineRule="auto"/>
              <w:rPr>
                <w:rFonts w:ascii="Arial"/>
                <w:sz w:val="21"/>
              </w:rPr>
            </w:pPr>
          </w:p>
          <w:p w14:paraId="7DBB928A">
            <w:pPr>
              <w:spacing w:line="249" w:lineRule="auto"/>
              <w:rPr>
                <w:rFonts w:ascii="Arial"/>
                <w:sz w:val="21"/>
              </w:rPr>
            </w:pPr>
          </w:p>
          <w:p w14:paraId="5D2155F3">
            <w:pPr>
              <w:spacing w:line="249" w:lineRule="auto"/>
              <w:rPr>
                <w:rFonts w:ascii="Arial"/>
                <w:sz w:val="21"/>
              </w:rPr>
            </w:pPr>
          </w:p>
          <w:p w14:paraId="219DE8ED">
            <w:pPr>
              <w:spacing w:line="249" w:lineRule="auto"/>
              <w:rPr>
                <w:rFonts w:ascii="Arial"/>
                <w:sz w:val="21"/>
              </w:rPr>
            </w:pPr>
          </w:p>
          <w:p w14:paraId="0524BAE2">
            <w:pPr>
              <w:pStyle w:val="6"/>
              <w:spacing w:before="72" w:line="221" w:lineRule="auto"/>
              <w:ind w:left="43"/>
              <w:rPr>
                <w:sz w:val="22"/>
                <w:szCs w:val="22"/>
              </w:rPr>
            </w:pPr>
            <w:r>
              <w:rPr>
                <w:spacing w:val="1"/>
                <w:sz w:val="22"/>
                <w:szCs w:val="22"/>
              </w:rPr>
              <w:t>1.炒法</w:t>
            </w:r>
          </w:p>
        </w:tc>
        <w:tc>
          <w:tcPr>
            <w:tcW w:w="4790" w:type="dxa"/>
            <w:vAlign w:val="top"/>
          </w:tcPr>
          <w:p w14:paraId="47A16B0B">
            <w:pPr>
              <w:pStyle w:val="6"/>
              <w:spacing w:before="88" w:line="245" w:lineRule="auto"/>
              <w:ind w:left="474" w:hanging="409"/>
              <w:rPr>
                <w:sz w:val="22"/>
                <w:szCs w:val="22"/>
              </w:rPr>
            </w:pPr>
            <w:r>
              <w:rPr>
                <w:spacing w:val="-1"/>
                <w:sz w:val="22"/>
                <w:szCs w:val="22"/>
              </w:rPr>
              <w:t>(1)炒法的分类，炒法炮制的目的、操作方法、适</w:t>
            </w:r>
            <w:r>
              <w:rPr>
                <w:spacing w:val="6"/>
                <w:sz w:val="22"/>
                <w:szCs w:val="22"/>
              </w:rPr>
              <w:t xml:space="preserve"> </w:t>
            </w:r>
            <w:r>
              <w:rPr>
                <w:spacing w:val="1"/>
                <w:sz w:val="22"/>
                <w:szCs w:val="22"/>
              </w:rPr>
              <w:t>用药物及注意事项</w:t>
            </w:r>
          </w:p>
          <w:p w14:paraId="1FE23FD9">
            <w:pPr>
              <w:pStyle w:val="6"/>
              <w:spacing w:before="74" w:line="242" w:lineRule="auto"/>
              <w:ind w:left="474" w:hanging="409"/>
              <w:rPr>
                <w:sz w:val="22"/>
                <w:szCs w:val="22"/>
              </w:rPr>
            </w:pPr>
            <w:r>
              <w:rPr>
                <w:spacing w:val="-1"/>
                <w:sz w:val="22"/>
                <w:szCs w:val="22"/>
              </w:rPr>
              <w:t>(2)炒黄：牛蒡子、芥子、王不留行、莱菔子、苍</w:t>
            </w:r>
            <w:r>
              <w:rPr>
                <w:spacing w:val="6"/>
                <w:sz w:val="22"/>
                <w:szCs w:val="22"/>
              </w:rPr>
              <w:t xml:space="preserve"> </w:t>
            </w:r>
            <w:r>
              <w:rPr>
                <w:sz w:val="22"/>
                <w:szCs w:val="22"/>
              </w:rPr>
              <w:t>耳子、槐花、决明子、酸枣仁的炮制方法与</w:t>
            </w:r>
            <w:r>
              <w:rPr>
                <w:spacing w:val="6"/>
                <w:sz w:val="22"/>
                <w:szCs w:val="22"/>
              </w:rPr>
              <w:t xml:space="preserve">  </w:t>
            </w:r>
            <w:r>
              <w:rPr>
                <w:spacing w:val="13"/>
                <w:sz w:val="22"/>
                <w:szCs w:val="22"/>
              </w:rPr>
              <w:t>作用</w:t>
            </w:r>
          </w:p>
          <w:p w14:paraId="19A44964">
            <w:pPr>
              <w:pStyle w:val="6"/>
              <w:spacing w:before="87" w:line="219" w:lineRule="auto"/>
              <w:ind w:left="65"/>
              <w:rPr>
                <w:sz w:val="22"/>
                <w:szCs w:val="22"/>
              </w:rPr>
            </w:pPr>
            <w:r>
              <w:rPr>
                <w:spacing w:val="1"/>
                <w:sz w:val="22"/>
                <w:szCs w:val="22"/>
              </w:rPr>
              <w:t>(3)炒焦：山楂、槟榔、栀子的炮制方法与作用</w:t>
            </w:r>
          </w:p>
          <w:p w14:paraId="441BD91D">
            <w:pPr>
              <w:pStyle w:val="6"/>
              <w:spacing w:before="47" w:line="236" w:lineRule="auto"/>
              <w:ind w:left="474" w:hanging="409"/>
              <w:rPr>
                <w:sz w:val="22"/>
                <w:szCs w:val="22"/>
              </w:rPr>
            </w:pPr>
            <w:r>
              <w:rPr>
                <w:spacing w:val="-1"/>
                <w:sz w:val="22"/>
                <w:szCs w:val="22"/>
              </w:rPr>
              <w:t>(4)炒炭：大蓟、蒲黄、荆芥、干姜、白茅根、侧</w:t>
            </w:r>
            <w:r>
              <w:rPr>
                <w:spacing w:val="6"/>
                <w:sz w:val="22"/>
                <w:szCs w:val="22"/>
              </w:rPr>
              <w:t xml:space="preserve"> </w:t>
            </w:r>
            <w:r>
              <w:rPr>
                <w:spacing w:val="2"/>
                <w:sz w:val="22"/>
                <w:szCs w:val="22"/>
              </w:rPr>
              <w:t>柏叶的炮制方法与作用</w:t>
            </w:r>
          </w:p>
          <w:p w14:paraId="74BAF12C">
            <w:pPr>
              <w:pStyle w:val="6"/>
              <w:spacing w:before="89" w:line="219" w:lineRule="auto"/>
              <w:ind w:left="65"/>
              <w:rPr>
                <w:sz w:val="22"/>
                <w:szCs w:val="22"/>
              </w:rPr>
            </w:pPr>
            <w:r>
              <w:rPr>
                <w:spacing w:val="1"/>
                <w:sz w:val="22"/>
                <w:szCs w:val="22"/>
              </w:rPr>
              <w:t>(5)麸炒：枳壳、苍术、僵蚕的炮制方法与作用</w:t>
            </w:r>
          </w:p>
          <w:p w14:paraId="7BBFE7E6">
            <w:pPr>
              <w:pStyle w:val="6"/>
              <w:spacing w:before="49" w:line="219" w:lineRule="auto"/>
              <w:ind w:left="65"/>
              <w:rPr>
                <w:sz w:val="22"/>
                <w:szCs w:val="22"/>
              </w:rPr>
            </w:pPr>
            <w:r>
              <w:rPr>
                <w:spacing w:val="1"/>
                <w:sz w:val="22"/>
                <w:szCs w:val="22"/>
              </w:rPr>
              <w:t>(6)米炒：党参、斑蝥的炮制方法与作用</w:t>
            </w:r>
          </w:p>
          <w:p w14:paraId="026D2511">
            <w:pPr>
              <w:pStyle w:val="6"/>
              <w:spacing w:before="79" w:line="219" w:lineRule="auto"/>
              <w:ind w:left="65"/>
              <w:rPr>
                <w:sz w:val="22"/>
                <w:szCs w:val="22"/>
              </w:rPr>
            </w:pPr>
            <w:r>
              <w:rPr>
                <w:spacing w:val="1"/>
                <w:sz w:val="22"/>
                <w:szCs w:val="22"/>
              </w:rPr>
              <w:t>(7)土炒：白术、山药的炮制方法与作用</w:t>
            </w:r>
          </w:p>
          <w:p w14:paraId="035639F3">
            <w:pPr>
              <w:pStyle w:val="6"/>
              <w:spacing w:before="39" w:line="249" w:lineRule="auto"/>
              <w:ind w:left="474" w:hanging="409"/>
              <w:rPr>
                <w:sz w:val="22"/>
                <w:szCs w:val="22"/>
              </w:rPr>
            </w:pPr>
            <w:r>
              <w:rPr>
                <w:spacing w:val="-1"/>
                <w:sz w:val="22"/>
                <w:szCs w:val="22"/>
              </w:rPr>
              <w:t>(8)砂炒：马钱子、骨碎补、鳖甲、龟甲、鸡内金</w:t>
            </w:r>
            <w:r>
              <w:rPr>
                <w:spacing w:val="6"/>
                <w:sz w:val="22"/>
                <w:szCs w:val="22"/>
              </w:rPr>
              <w:t xml:space="preserve"> </w:t>
            </w:r>
            <w:r>
              <w:rPr>
                <w:spacing w:val="3"/>
                <w:sz w:val="22"/>
                <w:szCs w:val="22"/>
              </w:rPr>
              <w:t>的炮制方法与作用</w:t>
            </w:r>
          </w:p>
          <w:p w14:paraId="5F4E117D">
            <w:pPr>
              <w:pStyle w:val="6"/>
              <w:spacing w:before="57" w:line="219" w:lineRule="auto"/>
              <w:ind w:left="65"/>
              <w:rPr>
                <w:sz w:val="22"/>
                <w:szCs w:val="22"/>
              </w:rPr>
            </w:pPr>
            <w:r>
              <w:rPr>
                <w:spacing w:val="1"/>
                <w:sz w:val="22"/>
                <w:szCs w:val="22"/>
              </w:rPr>
              <w:t>(9)滑石粉炒：水蛭的炮制方法与作用</w:t>
            </w:r>
          </w:p>
          <w:p w14:paraId="68E4544A">
            <w:pPr>
              <w:pStyle w:val="6"/>
              <w:spacing w:before="59" w:line="219" w:lineRule="auto"/>
              <w:ind w:left="65"/>
              <w:rPr>
                <w:sz w:val="22"/>
                <w:szCs w:val="22"/>
              </w:rPr>
            </w:pPr>
            <w:r>
              <w:rPr>
                <w:spacing w:val="1"/>
                <w:sz w:val="22"/>
                <w:szCs w:val="22"/>
              </w:rPr>
              <w:t>(10)蛤粉炒：阿胶的炮制方法与作用</w:t>
            </w:r>
          </w:p>
        </w:tc>
      </w:tr>
      <w:tr w14:paraId="60D3C8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6" w:hRule="atLeast"/>
        </w:trPr>
        <w:tc>
          <w:tcPr>
            <w:tcW w:w="964" w:type="dxa"/>
            <w:vMerge w:val="continue"/>
            <w:tcBorders>
              <w:top w:val="nil"/>
              <w:bottom w:val="nil"/>
            </w:tcBorders>
            <w:textDirection w:val="tbRlV"/>
            <w:vAlign w:val="top"/>
          </w:tcPr>
          <w:p w14:paraId="44EF7772">
            <w:pPr>
              <w:rPr>
                <w:rFonts w:ascii="Arial"/>
                <w:sz w:val="21"/>
              </w:rPr>
            </w:pPr>
          </w:p>
        </w:tc>
        <w:tc>
          <w:tcPr>
            <w:tcW w:w="1398" w:type="dxa"/>
            <w:vMerge w:val="continue"/>
            <w:tcBorders>
              <w:top w:val="nil"/>
              <w:bottom w:val="nil"/>
            </w:tcBorders>
            <w:vAlign w:val="top"/>
          </w:tcPr>
          <w:p w14:paraId="7C925515">
            <w:pPr>
              <w:rPr>
                <w:rFonts w:ascii="Arial"/>
                <w:sz w:val="21"/>
              </w:rPr>
            </w:pPr>
          </w:p>
        </w:tc>
        <w:tc>
          <w:tcPr>
            <w:tcW w:w="1968" w:type="dxa"/>
            <w:vAlign w:val="top"/>
          </w:tcPr>
          <w:p w14:paraId="39B2E930">
            <w:pPr>
              <w:rPr>
                <w:rFonts w:ascii="Arial"/>
                <w:sz w:val="21"/>
              </w:rPr>
            </w:pPr>
          </w:p>
          <w:p w14:paraId="140513A1">
            <w:pPr>
              <w:rPr>
                <w:rFonts w:ascii="Arial"/>
                <w:sz w:val="21"/>
              </w:rPr>
            </w:pPr>
          </w:p>
          <w:p w14:paraId="606CC004">
            <w:pPr>
              <w:rPr>
                <w:rFonts w:ascii="Arial"/>
                <w:sz w:val="21"/>
              </w:rPr>
            </w:pPr>
          </w:p>
          <w:p w14:paraId="1C5B9E76">
            <w:pPr>
              <w:rPr>
                <w:rFonts w:ascii="Arial"/>
                <w:sz w:val="21"/>
              </w:rPr>
            </w:pPr>
          </w:p>
          <w:p w14:paraId="40C37A6C">
            <w:pPr>
              <w:rPr>
                <w:rFonts w:ascii="Arial"/>
                <w:sz w:val="21"/>
              </w:rPr>
            </w:pPr>
          </w:p>
          <w:p w14:paraId="17E8DECF">
            <w:pPr>
              <w:rPr>
                <w:rFonts w:ascii="Arial"/>
                <w:sz w:val="21"/>
              </w:rPr>
            </w:pPr>
          </w:p>
          <w:p w14:paraId="1854302E">
            <w:pPr>
              <w:rPr>
                <w:rFonts w:ascii="Arial"/>
                <w:sz w:val="21"/>
              </w:rPr>
            </w:pPr>
          </w:p>
          <w:p w14:paraId="6987AF1A">
            <w:pPr>
              <w:spacing w:line="241" w:lineRule="auto"/>
              <w:rPr>
                <w:rFonts w:ascii="Arial"/>
                <w:sz w:val="21"/>
              </w:rPr>
            </w:pPr>
          </w:p>
          <w:p w14:paraId="1ACA0DC4">
            <w:pPr>
              <w:pStyle w:val="6"/>
              <w:spacing w:before="71" w:line="220" w:lineRule="auto"/>
              <w:ind w:left="43"/>
              <w:rPr>
                <w:sz w:val="22"/>
                <w:szCs w:val="22"/>
              </w:rPr>
            </w:pPr>
            <w:r>
              <w:rPr>
                <w:spacing w:val="-2"/>
                <w:sz w:val="22"/>
                <w:szCs w:val="22"/>
              </w:rPr>
              <w:t>2.炙法</w:t>
            </w:r>
          </w:p>
        </w:tc>
        <w:tc>
          <w:tcPr>
            <w:tcW w:w="4790" w:type="dxa"/>
            <w:vAlign w:val="top"/>
          </w:tcPr>
          <w:p w14:paraId="4FE92763">
            <w:pPr>
              <w:pStyle w:val="6"/>
              <w:spacing w:before="84"/>
              <w:ind w:left="474" w:hanging="399"/>
              <w:rPr>
                <w:sz w:val="22"/>
                <w:szCs w:val="22"/>
              </w:rPr>
            </w:pPr>
            <w:r>
              <w:rPr>
                <w:spacing w:val="-1"/>
                <w:sz w:val="22"/>
                <w:szCs w:val="22"/>
              </w:rPr>
              <w:t>(1)炙法的分类，炙法炮制的目的、操作</w:t>
            </w:r>
            <w:r>
              <w:rPr>
                <w:spacing w:val="-2"/>
                <w:sz w:val="22"/>
                <w:szCs w:val="22"/>
              </w:rPr>
              <w:t>方法、适</w:t>
            </w:r>
            <w:r>
              <w:rPr>
                <w:sz w:val="22"/>
                <w:szCs w:val="22"/>
              </w:rPr>
              <w:t xml:space="preserve"> </w:t>
            </w:r>
            <w:r>
              <w:rPr>
                <w:spacing w:val="1"/>
                <w:sz w:val="22"/>
                <w:szCs w:val="22"/>
              </w:rPr>
              <w:t>用药物及注意事项</w:t>
            </w:r>
          </w:p>
          <w:p w14:paraId="6B0BA841">
            <w:pPr>
              <w:pStyle w:val="6"/>
              <w:spacing w:before="67" w:line="248" w:lineRule="auto"/>
              <w:ind w:left="475" w:right="185" w:hanging="400"/>
              <w:rPr>
                <w:sz w:val="22"/>
                <w:szCs w:val="22"/>
              </w:rPr>
            </w:pPr>
            <w:r>
              <w:rPr>
                <w:sz w:val="22"/>
                <w:szCs w:val="22"/>
              </w:rPr>
              <w:t>(2)酒炙：大黄、黄连、当归、蕲蛇、白芍、丹</w:t>
            </w:r>
            <w:r>
              <w:rPr>
                <w:spacing w:val="8"/>
                <w:sz w:val="22"/>
                <w:szCs w:val="22"/>
              </w:rPr>
              <w:t xml:space="preserve"> </w:t>
            </w:r>
            <w:r>
              <w:rPr>
                <w:spacing w:val="1"/>
                <w:sz w:val="22"/>
                <w:szCs w:val="22"/>
              </w:rPr>
              <w:t>参、川芎、续断的炮制方法与作用</w:t>
            </w:r>
          </w:p>
          <w:p w14:paraId="77C7E772">
            <w:pPr>
              <w:pStyle w:val="6"/>
              <w:spacing w:before="68" w:line="235" w:lineRule="auto"/>
              <w:ind w:left="485" w:right="88" w:hanging="410"/>
              <w:rPr>
                <w:sz w:val="22"/>
                <w:szCs w:val="22"/>
              </w:rPr>
            </w:pPr>
            <w:r>
              <w:rPr>
                <w:sz w:val="22"/>
                <w:szCs w:val="22"/>
              </w:rPr>
              <w:t>(3)醋炙：甘遂、商陆、芫花、乳香、三棱、莪</w:t>
            </w:r>
            <w:r>
              <w:rPr>
                <w:spacing w:val="3"/>
                <w:sz w:val="22"/>
                <w:szCs w:val="22"/>
              </w:rPr>
              <w:t xml:space="preserve">  </w:t>
            </w:r>
            <w:r>
              <w:rPr>
                <w:spacing w:val="1"/>
                <w:sz w:val="22"/>
                <w:szCs w:val="22"/>
              </w:rPr>
              <w:t>术、延胡索、香附、柴胡的炮制方法与作用</w:t>
            </w:r>
          </w:p>
          <w:p w14:paraId="09FFDC2B">
            <w:pPr>
              <w:pStyle w:val="6"/>
              <w:spacing w:before="61" w:line="255" w:lineRule="auto"/>
              <w:ind w:left="474" w:hanging="399"/>
              <w:rPr>
                <w:sz w:val="22"/>
                <w:szCs w:val="22"/>
              </w:rPr>
            </w:pPr>
            <w:r>
              <w:rPr>
                <w:sz w:val="22"/>
                <w:szCs w:val="22"/>
              </w:rPr>
              <w:t>(4)盐炙：杜仲、巴戟天、菟丝子、补骨脂、知</w:t>
            </w:r>
            <w:r>
              <w:rPr>
                <w:spacing w:val="5"/>
                <w:sz w:val="22"/>
                <w:szCs w:val="22"/>
              </w:rPr>
              <w:t xml:space="preserve">  </w:t>
            </w:r>
            <w:r>
              <w:rPr>
                <w:spacing w:val="-5"/>
                <w:sz w:val="22"/>
                <w:szCs w:val="22"/>
              </w:rPr>
              <w:t>母、黄柏、泽泻、车前子、小茴香、橘核的炮</w:t>
            </w:r>
            <w:r>
              <w:rPr>
                <w:spacing w:val="4"/>
                <w:sz w:val="22"/>
                <w:szCs w:val="22"/>
              </w:rPr>
              <w:t xml:space="preserve"> 制方法与作用</w:t>
            </w:r>
          </w:p>
          <w:p w14:paraId="03CB7D3F">
            <w:pPr>
              <w:pStyle w:val="6"/>
              <w:spacing w:before="67" w:line="219" w:lineRule="auto"/>
              <w:ind w:left="65"/>
              <w:rPr>
                <w:sz w:val="22"/>
                <w:szCs w:val="22"/>
              </w:rPr>
            </w:pPr>
            <w:r>
              <w:rPr>
                <w:spacing w:val="1"/>
                <w:sz w:val="22"/>
                <w:szCs w:val="22"/>
              </w:rPr>
              <w:t>(5)姜炙：厚朴、竹茹的炮制方法与作用</w:t>
            </w:r>
          </w:p>
          <w:p w14:paraId="1C0953BD">
            <w:pPr>
              <w:pStyle w:val="6"/>
              <w:spacing w:before="58"/>
              <w:ind w:left="474" w:hanging="399"/>
              <w:rPr>
                <w:sz w:val="22"/>
                <w:szCs w:val="22"/>
              </w:rPr>
            </w:pPr>
            <w:r>
              <w:rPr>
                <w:spacing w:val="-1"/>
                <w:sz w:val="22"/>
                <w:szCs w:val="22"/>
              </w:rPr>
              <w:t>(6)蜜炙：黄芪、甘草、麻黄、枇杷叶、</w:t>
            </w:r>
            <w:r>
              <w:rPr>
                <w:spacing w:val="-2"/>
                <w:sz w:val="22"/>
                <w:szCs w:val="22"/>
              </w:rPr>
              <w:t>百合、百</w:t>
            </w:r>
            <w:r>
              <w:rPr>
                <w:sz w:val="22"/>
                <w:szCs w:val="22"/>
              </w:rPr>
              <w:t xml:space="preserve"> </w:t>
            </w:r>
            <w:r>
              <w:rPr>
                <w:spacing w:val="1"/>
                <w:sz w:val="22"/>
                <w:szCs w:val="22"/>
              </w:rPr>
              <w:t>部、紫菀的炮制方法与作用</w:t>
            </w:r>
          </w:p>
          <w:p w14:paraId="7BDCA5E1">
            <w:pPr>
              <w:pStyle w:val="6"/>
              <w:spacing w:before="68" w:line="212" w:lineRule="auto"/>
              <w:jc w:val="right"/>
              <w:rPr>
                <w:sz w:val="22"/>
                <w:szCs w:val="22"/>
              </w:rPr>
            </w:pPr>
            <w:r>
              <w:rPr>
                <w:spacing w:val="-1"/>
                <w:sz w:val="22"/>
                <w:szCs w:val="22"/>
              </w:rPr>
              <w:t>(7)油炙：淫羊藿、蛤蚧、三七的炮制方法与作用</w:t>
            </w:r>
          </w:p>
        </w:tc>
      </w:tr>
      <w:tr w14:paraId="3F53F0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3" w:hRule="atLeast"/>
        </w:trPr>
        <w:tc>
          <w:tcPr>
            <w:tcW w:w="964" w:type="dxa"/>
            <w:vMerge w:val="continue"/>
            <w:tcBorders>
              <w:top w:val="nil"/>
            </w:tcBorders>
            <w:textDirection w:val="tbRlV"/>
            <w:vAlign w:val="top"/>
          </w:tcPr>
          <w:p w14:paraId="6D5DF89D">
            <w:pPr>
              <w:rPr>
                <w:rFonts w:ascii="Arial"/>
                <w:sz w:val="21"/>
              </w:rPr>
            </w:pPr>
          </w:p>
        </w:tc>
        <w:tc>
          <w:tcPr>
            <w:tcW w:w="1398" w:type="dxa"/>
            <w:vMerge w:val="continue"/>
            <w:tcBorders>
              <w:top w:val="nil"/>
            </w:tcBorders>
            <w:vAlign w:val="top"/>
          </w:tcPr>
          <w:p w14:paraId="2825A686">
            <w:pPr>
              <w:rPr>
                <w:rFonts w:ascii="Arial"/>
                <w:sz w:val="21"/>
              </w:rPr>
            </w:pPr>
          </w:p>
        </w:tc>
        <w:tc>
          <w:tcPr>
            <w:tcW w:w="1968" w:type="dxa"/>
            <w:vAlign w:val="top"/>
          </w:tcPr>
          <w:p w14:paraId="4E3099DF">
            <w:pPr>
              <w:spacing w:line="243" w:lineRule="auto"/>
              <w:rPr>
                <w:rFonts w:ascii="Arial"/>
                <w:sz w:val="21"/>
              </w:rPr>
            </w:pPr>
          </w:p>
          <w:p w14:paraId="7AC96C6F">
            <w:pPr>
              <w:spacing w:line="243" w:lineRule="auto"/>
              <w:rPr>
                <w:rFonts w:ascii="Arial"/>
                <w:sz w:val="21"/>
              </w:rPr>
            </w:pPr>
          </w:p>
          <w:p w14:paraId="1F938E94">
            <w:pPr>
              <w:spacing w:line="243" w:lineRule="auto"/>
              <w:rPr>
                <w:rFonts w:ascii="Arial"/>
                <w:sz w:val="21"/>
              </w:rPr>
            </w:pPr>
          </w:p>
          <w:p w14:paraId="3EA49269">
            <w:pPr>
              <w:spacing w:line="244" w:lineRule="auto"/>
              <w:rPr>
                <w:rFonts w:ascii="Arial"/>
                <w:sz w:val="21"/>
              </w:rPr>
            </w:pPr>
          </w:p>
          <w:p w14:paraId="7FC4554B">
            <w:pPr>
              <w:pStyle w:val="6"/>
              <w:spacing w:before="71" w:line="221" w:lineRule="auto"/>
              <w:ind w:left="43"/>
              <w:rPr>
                <w:sz w:val="22"/>
                <w:szCs w:val="22"/>
              </w:rPr>
            </w:pPr>
            <w:r>
              <w:rPr>
                <w:spacing w:val="2"/>
                <w:sz w:val="22"/>
                <w:szCs w:val="22"/>
              </w:rPr>
              <w:t>3.煅法</w:t>
            </w:r>
          </w:p>
        </w:tc>
        <w:tc>
          <w:tcPr>
            <w:tcW w:w="4790" w:type="dxa"/>
            <w:vAlign w:val="top"/>
          </w:tcPr>
          <w:p w14:paraId="44522272">
            <w:pPr>
              <w:pStyle w:val="6"/>
              <w:spacing w:before="108"/>
              <w:ind w:left="474" w:hanging="409"/>
              <w:rPr>
                <w:sz w:val="22"/>
                <w:szCs w:val="22"/>
              </w:rPr>
            </w:pPr>
            <w:r>
              <w:rPr>
                <w:spacing w:val="-1"/>
                <w:sz w:val="22"/>
                <w:szCs w:val="22"/>
              </w:rPr>
              <w:t>(1)煅法的分类，煅法炮制的目的、操作方法、适</w:t>
            </w:r>
            <w:r>
              <w:rPr>
                <w:spacing w:val="6"/>
                <w:sz w:val="22"/>
                <w:szCs w:val="22"/>
              </w:rPr>
              <w:t xml:space="preserve"> </w:t>
            </w:r>
            <w:r>
              <w:rPr>
                <w:spacing w:val="1"/>
                <w:sz w:val="22"/>
                <w:szCs w:val="22"/>
              </w:rPr>
              <w:t>用药物及注意事项</w:t>
            </w:r>
          </w:p>
          <w:p w14:paraId="7CD98DC5">
            <w:pPr>
              <w:pStyle w:val="6"/>
              <w:spacing w:before="56" w:line="249" w:lineRule="auto"/>
              <w:ind w:left="474" w:hanging="439"/>
              <w:rPr>
                <w:sz w:val="22"/>
                <w:szCs w:val="22"/>
              </w:rPr>
            </w:pPr>
            <w:r>
              <w:rPr>
                <w:sz w:val="22"/>
                <w:szCs w:val="22"/>
              </w:rPr>
              <w:t>(2)明煅：白矾、石膏、牡蛎、石决明、珍珠母的</w:t>
            </w:r>
            <w:r>
              <w:rPr>
                <w:spacing w:val="13"/>
                <w:sz w:val="22"/>
                <w:szCs w:val="22"/>
              </w:rPr>
              <w:t xml:space="preserve"> </w:t>
            </w:r>
            <w:r>
              <w:rPr>
                <w:spacing w:val="3"/>
                <w:sz w:val="22"/>
                <w:szCs w:val="22"/>
              </w:rPr>
              <w:t>炮制方法与作用</w:t>
            </w:r>
          </w:p>
          <w:p w14:paraId="1D07F961">
            <w:pPr>
              <w:pStyle w:val="6"/>
              <w:spacing w:before="46" w:line="253" w:lineRule="auto"/>
              <w:ind w:left="474" w:hanging="409"/>
              <w:rPr>
                <w:sz w:val="22"/>
                <w:szCs w:val="22"/>
              </w:rPr>
            </w:pPr>
            <w:r>
              <w:rPr>
                <w:spacing w:val="-1"/>
                <w:sz w:val="22"/>
                <w:szCs w:val="22"/>
              </w:rPr>
              <w:t>(3)煅淬：赭石、自然铜、磁石、紫石英、炉甘石</w:t>
            </w:r>
            <w:r>
              <w:rPr>
                <w:spacing w:val="6"/>
                <w:sz w:val="22"/>
                <w:szCs w:val="22"/>
              </w:rPr>
              <w:t xml:space="preserve"> </w:t>
            </w:r>
            <w:r>
              <w:rPr>
                <w:spacing w:val="3"/>
                <w:sz w:val="22"/>
                <w:szCs w:val="22"/>
              </w:rPr>
              <w:t>的炮制方法与作用</w:t>
            </w:r>
          </w:p>
          <w:p w14:paraId="549AC650">
            <w:pPr>
              <w:pStyle w:val="6"/>
              <w:spacing w:before="47" w:line="214" w:lineRule="auto"/>
              <w:ind w:left="65"/>
              <w:rPr>
                <w:sz w:val="22"/>
                <w:szCs w:val="22"/>
              </w:rPr>
            </w:pPr>
            <w:r>
              <w:rPr>
                <w:spacing w:val="1"/>
                <w:sz w:val="22"/>
                <w:szCs w:val="22"/>
              </w:rPr>
              <w:t>(4)扣锅煅：血余炭的炮制方法与作用</w:t>
            </w:r>
          </w:p>
        </w:tc>
      </w:tr>
    </w:tbl>
    <w:p w14:paraId="39878514">
      <w:pPr>
        <w:pStyle w:val="2"/>
      </w:pPr>
    </w:p>
    <w:p w14:paraId="3D5FF70A">
      <w:pPr>
        <w:sectPr>
          <w:footerReference r:id="rId30" w:type="default"/>
          <w:pgSz w:w="12250" w:h="16500"/>
          <w:pgMar w:top="1402" w:right="1665" w:bottom="1124" w:left="1454" w:header="0" w:footer="989" w:gutter="0"/>
          <w:cols w:space="720" w:num="1"/>
        </w:sectPr>
      </w:pPr>
    </w:p>
    <w:p w14:paraId="1387C10D">
      <w:pPr>
        <w:spacing w:before="167" w:line="214"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1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54"/>
        <w:gridCol w:w="1388"/>
        <w:gridCol w:w="1978"/>
        <w:gridCol w:w="4799"/>
      </w:tblGrid>
      <w:tr w14:paraId="74C30B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954" w:type="dxa"/>
            <w:shd w:val="clear" w:color="auto" w:fill="D1D2D4"/>
            <w:vAlign w:val="top"/>
          </w:tcPr>
          <w:p w14:paraId="0D5E0549">
            <w:pPr>
              <w:pStyle w:val="6"/>
              <w:spacing w:before="81" w:line="220" w:lineRule="auto"/>
              <w:ind w:left="158"/>
              <w:rPr>
                <w:sz w:val="22"/>
                <w:szCs w:val="22"/>
              </w:rPr>
            </w:pPr>
            <w:r>
              <w:rPr>
                <w:b/>
                <w:bCs/>
                <w:spacing w:val="-5"/>
                <w:sz w:val="22"/>
                <w:szCs w:val="22"/>
              </w:rPr>
              <w:t>大单元</w:t>
            </w:r>
          </w:p>
        </w:tc>
        <w:tc>
          <w:tcPr>
            <w:tcW w:w="1388" w:type="dxa"/>
            <w:shd w:val="clear" w:color="auto" w:fill="D1D2D4"/>
            <w:vAlign w:val="top"/>
          </w:tcPr>
          <w:p w14:paraId="0BAF4492">
            <w:pPr>
              <w:pStyle w:val="6"/>
              <w:spacing w:before="81" w:line="220" w:lineRule="auto"/>
              <w:ind w:left="354"/>
              <w:rPr>
                <w:sz w:val="22"/>
                <w:szCs w:val="22"/>
              </w:rPr>
            </w:pPr>
            <w:r>
              <w:rPr>
                <w:b/>
                <w:bCs/>
                <w:spacing w:val="-6"/>
                <w:sz w:val="22"/>
                <w:szCs w:val="22"/>
              </w:rPr>
              <w:t>小单元</w:t>
            </w:r>
          </w:p>
        </w:tc>
        <w:tc>
          <w:tcPr>
            <w:tcW w:w="1978" w:type="dxa"/>
            <w:shd w:val="clear" w:color="auto" w:fill="D1D2D4"/>
            <w:vAlign w:val="top"/>
          </w:tcPr>
          <w:p w14:paraId="4DD47A1E">
            <w:pPr>
              <w:pStyle w:val="6"/>
              <w:spacing w:before="84" w:line="222" w:lineRule="auto"/>
              <w:ind w:left="766"/>
              <w:rPr>
                <w:sz w:val="22"/>
                <w:szCs w:val="22"/>
              </w:rPr>
            </w:pPr>
            <w:r>
              <w:rPr>
                <w:b/>
                <w:bCs/>
                <w:spacing w:val="15"/>
                <w:sz w:val="22"/>
                <w:szCs w:val="22"/>
              </w:rPr>
              <w:t>细目</w:t>
            </w:r>
          </w:p>
        </w:tc>
        <w:tc>
          <w:tcPr>
            <w:tcW w:w="4799" w:type="dxa"/>
            <w:shd w:val="clear" w:color="auto" w:fill="D1D2D4"/>
            <w:vAlign w:val="top"/>
          </w:tcPr>
          <w:p w14:paraId="057FB213">
            <w:pPr>
              <w:pStyle w:val="6"/>
              <w:spacing w:before="84" w:line="222" w:lineRule="auto"/>
              <w:ind w:left="2158"/>
              <w:rPr>
                <w:sz w:val="22"/>
                <w:szCs w:val="22"/>
              </w:rPr>
            </w:pPr>
            <w:r>
              <w:rPr>
                <w:b/>
                <w:bCs/>
                <w:spacing w:val="4"/>
                <w:sz w:val="22"/>
                <w:szCs w:val="22"/>
              </w:rPr>
              <w:t>要点</w:t>
            </w:r>
          </w:p>
        </w:tc>
      </w:tr>
      <w:tr w14:paraId="534487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18" w:hRule="atLeast"/>
        </w:trPr>
        <w:tc>
          <w:tcPr>
            <w:tcW w:w="954" w:type="dxa"/>
            <w:vMerge w:val="restart"/>
            <w:tcBorders>
              <w:bottom w:val="nil"/>
            </w:tcBorders>
            <w:textDirection w:val="tbRlV"/>
            <w:vAlign w:val="top"/>
          </w:tcPr>
          <w:p w14:paraId="7E8C0102">
            <w:pPr>
              <w:spacing w:line="293" w:lineRule="auto"/>
              <w:rPr>
                <w:rFonts w:ascii="Arial"/>
                <w:sz w:val="21"/>
              </w:rPr>
            </w:pPr>
          </w:p>
          <w:p w14:paraId="050A345D">
            <w:pPr>
              <w:pStyle w:val="6"/>
              <w:spacing w:before="74" w:line="201" w:lineRule="auto"/>
              <w:ind w:left="1005"/>
              <w:rPr>
                <w:sz w:val="22"/>
                <w:szCs w:val="22"/>
              </w:rPr>
            </w:pPr>
            <w:r>
              <w:rPr>
                <w:spacing w:val="1"/>
                <w:sz w:val="22"/>
                <w:szCs w:val="22"/>
              </w:rPr>
              <w:t>二 中</w:t>
            </w:r>
            <w:r>
              <w:rPr>
                <w:spacing w:val="33"/>
                <w:sz w:val="22"/>
                <w:szCs w:val="22"/>
              </w:rPr>
              <w:t xml:space="preserve"> </w:t>
            </w:r>
            <w:r>
              <w:rPr>
                <w:spacing w:val="1"/>
                <w:sz w:val="22"/>
                <w:szCs w:val="22"/>
              </w:rPr>
              <w:t>药</w:t>
            </w:r>
            <w:r>
              <w:rPr>
                <w:spacing w:val="24"/>
                <w:sz w:val="22"/>
                <w:szCs w:val="22"/>
              </w:rPr>
              <w:t xml:space="preserve"> </w:t>
            </w:r>
            <w:r>
              <w:rPr>
                <w:spacing w:val="1"/>
                <w:sz w:val="22"/>
                <w:szCs w:val="22"/>
              </w:rPr>
              <w:t>材</w:t>
            </w:r>
            <w:r>
              <w:rPr>
                <w:spacing w:val="24"/>
                <w:sz w:val="22"/>
                <w:szCs w:val="22"/>
              </w:rPr>
              <w:t xml:space="preserve"> </w:t>
            </w:r>
            <w:r>
              <w:rPr>
                <w:spacing w:val="1"/>
                <w:sz w:val="22"/>
                <w:szCs w:val="22"/>
              </w:rPr>
              <w:t>生</w:t>
            </w:r>
            <w:r>
              <w:rPr>
                <w:spacing w:val="24"/>
                <w:sz w:val="22"/>
                <w:szCs w:val="22"/>
              </w:rPr>
              <w:t xml:space="preserve"> </w:t>
            </w:r>
            <w:r>
              <w:rPr>
                <w:spacing w:val="1"/>
                <w:sz w:val="22"/>
                <w:szCs w:val="22"/>
              </w:rPr>
              <w:t>产</w:t>
            </w:r>
            <w:r>
              <w:rPr>
                <w:spacing w:val="25"/>
                <w:sz w:val="22"/>
                <w:szCs w:val="22"/>
              </w:rPr>
              <w:t xml:space="preserve"> </w:t>
            </w:r>
            <w:r>
              <w:rPr>
                <w:spacing w:val="1"/>
                <w:sz w:val="22"/>
                <w:szCs w:val="22"/>
              </w:rPr>
              <w:t>和</w:t>
            </w:r>
            <w:r>
              <w:rPr>
                <w:spacing w:val="24"/>
                <w:sz w:val="22"/>
                <w:szCs w:val="22"/>
              </w:rPr>
              <w:t xml:space="preserve"> </w:t>
            </w:r>
            <w:r>
              <w:rPr>
                <w:spacing w:val="1"/>
                <w:sz w:val="22"/>
                <w:szCs w:val="22"/>
              </w:rPr>
              <w:t>中</w:t>
            </w:r>
            <w:r>
              <w:rPr>
                <w:spacing w:val="24"/>
                <w:sz w:val="22"/>
                <w:szCs w:val="22"/>
              </w:rPr>
              <w:t xml:space="preserve"> </w:t>
            </w:r>
            <w:r>
              <w:rPr>
                <w:spacing w:val="1"/>
                <w:sz w:val="22"/>
                <w:szCs w:val="22"/>
              </w:rPr>
              <w:t>药</w:t>
            </w:r>
            <w:r>
              <w:rPr>
                <w:spacing w:val="24"/>
                <w:sz w:val="22"/>
                <w:szCs w:val="22"/>
              </w:rPr>
              <w:t xml:space="preserve"> </w:t>
            </w:r>
            <w:r>
              <w:rPr>
                <w:spacing w:val="1"/>
                <w:sz w:val="22"/>
                <w:szCs w:val="22"/>
              </w:rPr>
              <w:t>饮</w:t>
            </w:r>
            <w:r>
              <w:rPr>
                <w:spacing w:val="25"/>
                <w:sz w:val="22"/>
                <w:szCs w:val="22"/>
              </w:rPr>
              <w:t xml:space="preserve"> </w:t>
            </w:r>
            <w:r>
              <w:rPr>
                <w:spacing w:val="1"/>
                <w:sz w:val="22"/>
                <w:szCs w:val="22"/>
              </w:rPr>
              <w:t>片</w:t>
            </w:r>
            <w:r>
              <w:rPr>
                <w:spacing w:val="24"/>
                <w:sz w:val="22"/>
                <w:szCs w:val="22"/>
              </w:rPr>
              <w:t xml:space="preserve"> </w:t>
            </w:r>
            <w:r>
              <w:rPr>
                <w:spacing w:val="1"/>
                <w:sz w:val="22"/>
                <w:szCs w:val="22"/>
              </w:rPr>
              <w:t>炮</w:t>
            </w:r>
            <w:r>
              <w:rPr>
                <w:spacing w:val="24"/>
                <w:sz w:val="22"/>
                <w:szCs w:val="22"/>
              </w:rPr>
              <w:t xml:space="preserve"> </w:t>
            </w:r>
            <w:r>
              <w:rPr>
                <w:spacing w:val="1"/>
                <w:sz w:val="22"/>
                <w:szCs w:val="22"/>
              </w:rPr>
              <w:t>制</w:t>
            </w:r>
          </w:p>
        </w:tc>
        <w:tc>
          <w:tcPr>
            <w:tcW w:w="1388" w:type="dxa"/>
            <w:vMerge w:val="restart"/>
            <w:tcBorders>
              <w:bottom w:val="nil"/>
            </w:tcBorders>
            <w:vAlign w:val="top"/>
          </w:tcPr>
          <w:p w14:paraId="085741AA">
            <w:pPr>
              <w:spacing w:line="254" w:lineRule="auto"/>
              <w:rPr>
                <w:rFonts w:ascii="Arial"/>
                <w:sz w:val="21"/>
              </w:rPr>
            </w:pPr>
          </w:p>
          <w:p w14:paraId="094F1D5B">
            <w:pPr>
              <w:spacing w:line="254" w:lineRule="auto"/>
              <w:rPr>
                <w:rFonts w:ascii="Arial"/>
                <w:sz w:val="21"/>
              </w:rPr>
            </w:pPr>
          </w:p>
          <w:p w14:paraId="61741432">
            <w:pPr>
              <w:spacing w:line="254" w:lineRule="auto"/>
              <w:rPr>
                <w:rFonts w:ascii="Arial"/>
                <w:sz w:val="21"/>
              </w:rPr>
            </w:pPr>
          </w:p>
          <w:p w14:paraId="55BA884C">
            <w:pPr>
              <w:spacing w:line="254" w:lineRule="auto"/>
              <w:rPr>
                <w:rFonts w:ascii="Arial"/>
                <w:sz w:val="21"/>
              </w:rPr>
            </w:pPr>
          </w:p>
          <w:p w14:paraId="11CA2F93">
            <w:pPr>
              <w:spacing w:line="254" w:lineRule="auto"/>
              <w:rPr>
                <w:rFonts w:ascii="Arial"/>
                <w:sz w:val="21"/>
              </w:rPr>
            </w:pPr>
          </w:p>
          <w:p w14:paraId="62EB8FF6">
            <w:pPr>
              <w:spacing w:line="255" w:lineRule="auto"/>
              <w:rPr>
                <w:rFonts w:ascii="Arial"/>
                <w:sz w:val="21"/>
              </w:rPr>
            </w:pPr>
          </w:p>
          <w:p w14:paraId="0AF0F3BC">
            <w:pPr>
              <w:spacing w:line="255" w:lineRule="auto"/>
              <w:rPr>
                <w:rFonts w:ascii="Arial"/>
                <w:sz w:val="21"/>
              </w:rPr>
            </w:pPr>
          </w:p>
          <w:p w14:paraId="6FA9D96F">
            <w:pPr>
              <w:spacing w:line="255" w:lineRule="auto"/>
              <w:rPr>
                <w:rFonts w:ascii="Arial"/>
                <w:sz w:val="21"/>
              </w:rPr>
            </w:pPr>
          </w:p>
          <w:p w14:paraId="51977608">
            <w:pPr>
              <w:spacing w:line="255" w:lineRule="auto"/>
              <w:rPr>
                <w:rFonts w:ascii="Arial"/>
                <w:sz w:val="21"/>
              </w:rPr>
            </w:pPr>
          </w:p>
          <w:p w14:paraId="5D7F3C2D">
            <w:pPr>
              <w:spacing w:line="255" w:lineRule="auto"/>
              <w:rPr>
                <w:rFonts w:ascii="Arial"/>
                <w:sz w:val="21"/>
              </w:rPr>
            </w:pPr>
          </w:p>
          <w:p w14:paraId="2062E270">
            <w:pPr>
              <w:spacing w:line="255" w:lineRule="auto"/>
              <w:rPr>
                <w:rFonts w:ascii="Arial"/>
                <w:sz w:val="21"/>
              </w:rPr>
            </w:pPr>
          </w:p>
          <w:p w14:paraId="55ABB4D3">
            <w:pPr>
              <w:pStyle w:val="6"/>
              <w:spacing w:before="71" w:line="237" w:lineRule="auto"/>
              <w:ind w:left="70" w:right="137" w:firstLine="60"/>
              <w:jc w:val="both"/>
              <w:rPr>
                <w:sz w:val="22"/>
                <w:szCs w:val="22"/>
              </w:rPr>
            </w:pPr>
            <w:r>
              <w:rPr>
                <w:spacing w:val="1"/>
                <w:sz w:val="22"/>
                <w:szCs w:val="22"/>
              </w:rPr>
              <w:t>(三)常用饮</w:t>
            </w:r>
            <w:r>
              <w:rPr>
                <w:spacing w:val="2"/>
                <w:sz w:val="22"/>
                <w:szCs w:val="22"/>
              </w:rPr>
              <w:t xml:space="preserve"> </w:t>
            </w:r>
            <w:r>
              <w:rPr>
                <w:spacing w:val="13"/>
                <w:sz w:val="22"/>
                <w:szCs w:val="22"/>
              </w:rPr>
              <w:t>片的炮制方</w:t>
            </w:r>
            <w:r>
              <w:rPr>
                <w:spacing w:val="2"/>
                <w:sz w:val="22"/>
                <w:szCs w:val="22"/>
              </w:rPr>
              <w:t xml:space="preserve"> </w:t>
            </w:r>
            <w:r>
              <w:rPr>
                <w:spacing w:val="6"/>
                <w:sz w:val="22"/>
                <w:szCs w:val="22"/>
              </w:rPr>
              <w:t>法与作用</w:t>
            </w:r>
          </w:p>
        </w:tc>
        <w:tc>
          <w:tcPr>
            <w:tcW w:w="1978" w:type="dxa"/>
            <w:vAlign w:val="top"/>
          </w:tcPr>
          <w:p w14:paraId="572E7B6F">
            <w:pPr>
              <w:spacing w:line="279" w:lineRule="auto"/>
              <w:rPr>
                <w:rFonts w:ascii="Arial"/>
                <w:sz w:val="21"/>
              </w:rPr>
            </w:pPr>
          </w:p>
          <w:p w14:paraId="052B5306">
            <w:pPr>
              <w:spacing w:line="280" w:lineRule="auto"/>
              <w:rPr>
                <w:rFonts w:ascii="Arial"/>
                <w:sz w:val="21"/>
              </w:rPr>
            </w:pPr>
          </w:p>
          <w:p w14:paraId="6ED6ADCC">
            <w:pPr>
              <w:spacing w:line="280" w:lineRule="auto"/>
              <w:rPr>
                <w:rFonts w:ascii="Arial"/>
                <w:sz w:val="21"/>
              </w:rPr>
            </w:pPr>
          </w:p>
          <w:p w14:paraId="3949AF3A">
            <w:pPr>
              <w:spacing w:line="280" w:lineRule="auto"/>
              <w:rPr>
                <w:rFonts w:ascii="Arial"/>
                <w:sz w:val="21"/>
              </w:rPr>
            </w:pPr>
          </w:p>
          <w:p w14:paraId="688DE848">
            <w:pPr>
              <w:pStyle w:val="6"/>
              <w:spacing w:before="71" w:line="220" w:lineRule="auto"/>
              <w:ind w:left="72"/>
              <w:rPr>
                <w:sz w:val="22"/>
                <w:szCs w:val="22"/>
              </w:rPr>
            </w:pPr>
            <w:r>
              <w:rPr>
                <w:spacing w:val="-7"/>
                <w:sz w:val="22"/>
                <w:szCs w:val="22"/>
              </w:rPr>
              <w:t>4</w:t>
            </w:r>
            <w:r>
              <w:rPr>
                <w:spacing w:val="-64"/>
                <w:sz w:val="22"/>
                <w:szCs w:val="22"/>
              </w:rPr>
              <w:t xml:space="preserve"> </w:t>
            </w:r>
            <w:r>
              <w:rPr>
                <w:spacing w:val="-7"/>
                <w:sz w:val="22"/>
                <w:szCs w:val="22"/>
              </w:rPr>
              <w:t>.蒸、煮、</w:t>
            </w:r>
            <w:r>
              <w:rPr>
                <w:b/>
                <w:bCs/>
                <w:spacing w:val="-7"/>
                <w:sz w:val="22"/>
                <w:szCs w:val="22"/>
              </w:rPr>
              <w:t>蝉法</w:t>
            </w:r>
          </w:p>
        </w:tc>
        <w:tc>
          <w:tcPr>
            <w:tcW w:w="4799" w:type="dxa"/>
            <w:vAlign w:val="top"/>
          </w:tcPr>
          <w:p w14:paraId="1E5D3D31">
            <w:pPr>
              <w:pStyle w:val="6"/>
              <w:spacing w:before="89" w:line="249" w:lineRule="auto"/>
              <w:ind w:left="475" w:right="3" w:hanging="410"/>
              <w:rPr>
                <w:sz w:val="22"/>
                <w:szCs w:val="22"/>
              </w:rPr>
            </w:pPr>
            <w:r>
              <w:rPr>
                <w:spacing w:val="-1"/>
                <w:sz w:val="22"/>
                <w:szCs w:val="22"/>
              </w:rPr>
              <w:t>(1)蒸煮蝉各方法的炮制目的、操作方法、适用药</w:t>
            </w:r>
            <w:r>
              <w:rPr>
                <w:spacing w:val="12"/>
                <w:sz w:val="22"/>
                <w:szCs w:val="22"/>
              </w:rPr>
              <w:t xml:space="preserve"> </w:t>
            </w:r>
            <w:r>
              <w:rPr>
                <w:spacing w:val="2"/>
                <w:sz w:val="22"/>
                <w:szCs w:val="22"/>
              </w:rPr>
              <w:t>物及注意事项</w:t>
            </w:r>
          </w:p>
          <w:p w14:paraId="273BA63C">
            <w:pPr>
              <w:pStyle w:val="6"/>
              <w:spacing w:before="55" w:line="253" w:lineRule="auto"/>
              <w:ind w:left="464" w:right="4" w:hanging="390"/>
              <w:rPr>
                <w:sz w:val="22"/>
                <w:szCs w:val="22"/>
              </w:rPr>
            </w:pPr>
            <w:r>
              <w:rPr>
                <w:spacing w:val="-1"/>
                <w:sz w:val="22"/>
                <w:szCs w:val="22"/>
              </w:rPr>
              <w:t>(2)蒸：何首乌、黄芩、地黄、黄精、肉苁蓉、人</w:t>
            </w:r>
            <w:r>
              <w:rPr>
                <w:spacing w:val="1"/>
                <w:sz w:val="22"/>
                <w:szCs w:val="22"/>
              </w:rPr>
              <w:t xml:space="preserve"> </w:t>
            </w:r>
            <w:r>
              <w:rPr>
                <w:spacing w:val="-5"/>
                <w:sz w:val="22"/>
                <w:szCs w:val="22"/>
              </w:rPr>
              <w:t>参、天麻、女贞子、五味子、桑螵蛸的炮制方</w:t>
            </w:r>
            <w:r>
              <w:rPr>
                <w:spacing w:val="17"/>
                <w:sz w:val="22"/>
                <w:szCs w:val="22"/>
              </w:rPr>
              <w:t xml:space="preserve"> </w:t>
            </w:r>
            <w:r>
              <w:rPr>
                <w:spacing w:val="6"/>
                <w:sz w:val="22"/>
                <w:szCs w:val="22"/>
              </w:rPr>
              <w:t>法与作用</w:t>
            </w:r>
          </w:p>
          <w:p w14:paraId="2A342F3E">
            <w:pPr>
              <w:pStyle w:val="6"/>
              <w:spacing w:before="26" w:line="253" w:lineRule="auto"/>
              <w:ind w:left="484" w:hanging="439"/>
              <w:rPr>
                <w:sz w:val="22"/>
                <w:szCs w:val="22"/>
              </w:rPr>
            </w:pPr>
            <w:r>
              <w:rPr>
                <w:sz w:val="22"/>
                <w:szCs w:val="22"/>
              </w:rPr>
              <w:t>(3)煮：藤黄、川乌、草乌、附子、吴茱萸、远志</w:t>
            </w:r>
            <w:r>
              <w:rPr>
                <w:spacing w:val="12"/>
                <w:sz w:val="22"/>
                <w:szCs w:val="22"/>
              </w:rPr>
              <w:t xml:space="preserve"> </w:t>
            </w:r>
            <w:r>
              <w:rPr>
                <w:spacing w:val="3"/>
                <w:sz w:val="22"/>
                <w:szCs w:val="22"/>
              </w:rPr>
              <w:t>的炮制方法与作用</w:t>
            </w:r>
          </w:p>
          <w:p w14:paraId="05532920">
            <w:pPr>
              <w:pStyle w:val="6"/>
              <w:spacing w:before="37" w:line="219" w:lineRule="auto"/>
              <w:ind w:left="65"/>
              <w:rPr>
                <w:sz w:val="22"/>
                <w:szCs w:val="22"/>
              </w:rPr>
            </w:pPr>
            <w:r>
              <w:rPr>
                <w:spacing w:val="1"/>
                <w:sz w:val="22"/>
                <w:szCs w:val="22"/>
              </w:rPr>
              <w:t>(4)焯：苦杏仁、白扁豆的炮制方法与作用</w:t>
            </w:r>
          </w:p>
        </w:tc>
      </w:tr>
      <w:tr w14:paraId="4AE9F1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7" w:hRule="atLeast"/>
        </w:trPr>
        <w:tc>
          <w:tcPr>
            <w:tcW w:w="954" w:type="dxa"/>
            <w:vMerge w:val="continue"/>
            <w:tcBorders>
              <w:top w:val="nil"/>
            </w:tcBorders>
            <w:textDirection w:val="tbRlV"/>
            <w:vAlign w:val="top"/>
          </w:tcPr>
          <w:p w14:paraId="478103A6">
            <w:pPr>
              <w:rPr>
                <w:rFonts w:ascii="Arial"/>
                <w:sz w:val="21"/>
              </w:rPr>
            </w:pPr>
          </w:p>
        </w:tc>
        <w:tc>
          <w:tcPr>
            <w:tcW w:w="1388" w:type="dxa"/>
            <w:vMerge w:val="continue"/>
            <w:tcBorders>
              <w:top w:val="nil"/>
            </w:tcBorders>
            <w:vAlign w:val="top"/>
          </w:tcPr>
          <w:p w14:paraId="7A9688C9">
            <w:pPr>
              <w:rPr>
                <w:rFonts w:ascii="Arial"/>
                <w:sz w:val="21"/>
              </w:rPr>
            </w:pPr>
          </w:p>
        </w:tc>
        <w:tc>
          <w:tcPr>
            <w:tcW w:w="1978" w:type="dxa"/>
            <w:vAlign w:val="top"/>
          </w:tcPr>
          <w:p w14:paraId="23BC67EE">
            <w:pPr>
              <w:spacing w:line="251" w:lineRule="auto"/>
              <w:rPr>
                <w:rFonts w:ascii="Arial"/>
                <w:sz w:val="21"/>
              </w:rPr>
            </w:pPr>
          </w:p>
          <w:p w14:paraId="61A3AE8D">
            <w:pPr>
              <w:spacing w:line="251" w:lineRule="auto"/>
              <w:rPr>
                <w:rFonts w:ascii="Arial"/>
                <w:sz w:val="21"/>
              </w:rPr>
            </w:pPr>
          </w:p>
          <w:p w14:paraId="4FAC648D">
            <w:pPr>
              <w:spacing w:line="251" w:lineRule="auto"/>
              <w:rPr>
                <w:rFonts w:ascii="Arial"/>
                <w:sz w:val="21"/>
              </w:rPr>
            </w:pPr>
          </w:p>
          <w:p w14:paraId="7A742868">
            <w:pPr>
              <w:spacing w:line="251" w:lineRule="auto"/>
              <w:rPr>
                <w:rFonts w:ascii="Arial"/>
                <w:sz w:val="21"/>
              </w:rPr>
            </w:pPr>
          </w:p>
          <w:p w14:paraId="0F90E624">
            <w:pPr>
              <w:spacing w:line="252" w:lineRule="auto"/>
              <w:rPr>
                <w:rFonts w:ascii="Arial"/>
                <w:sz w:val="21"/>
              </w:rPr>
            </w:pPr>
          </w:p>
          <w:p w14:paraId="55407FF0">
            <w:pPr>
              <w:spacing w:line="252" w:lineRule="auto"/>
              <w:rPr>
                <w:rFonts w:ascii="Arial"/>
                <w:sz w:val="21"/>
              </w:rPr>
            </w:pPr>
          </w:p>
          <w:p w14:paraId="0D5D8FF0">
            <w:pPr>
              <w:spacing w:line="252" w:lineRule="auto"/>
              <w:rPr>
                <w:rFonts w:ascii="Arial"/>
                <w:sz w:val="21"/>
              </w:rPr>
            </w:pPr>
          </w:p>
          <w:p w14:paraId="7D70F088">
            <w:pPr>
              <w:pStyle w:val="6"/>
              <w:spacing w:before="71" w:line="220" w:lineRule="auto"/>
              <w:ind w:left="83"/>
              <w:rPr>
                <w:sz w:val="22"/>
                <w:szCs w:val="22"/>
              </w:rPr>
            </w:pPr>
            <w:r>
              <w:rPr>
                <w:spacing w:val="1"/>
                <w:sz w:val="22"/>
                <w:szCs w:val="22"/>
              </w:rPr>
              <w:t>5.其他制法</w:t>
            </w:r>
          </w:p>
        </w:tc>
        <w:tc>
          <w:tcPr>
            <w:tcW w:w="4799" w:type="dxa"/>
            <w:vAlign w:val="top"/>
          </w:tcPr>
          <w:p w14:paraId="634D6EE7">
            <w:pPr>
              <w:pStyle w:val="6"/>
              <w:spacing w:before="92"/>
              <w:ind w:left="484" w:right="2" w:hanging="410"/>
              <w:rPr>
                <w:sz w:val="22"/>
                <w:szCs w:val="22"/>
              </w:rPr>
            </w:pPr>
            <w:r>
              <w:rPr>
                <w:spacing w:val="-1"/>
                <w:sz w:val="22"/>
                <w:szCs w:val="22"/>
              </w:rPr>
              <w:t>(1)各方法的炮制目的、操作方法、适用药物及注</w:t>
            </w:r>
            <w:r>
              <w:rPr>
                <w:spacing w:val="3"/>
                <w:sz w:val="22"/>
                <w:szCs w:val="22"/>
              </w:rPr>
              <w:t xml:space="preserve"> </w:t>
            </w:r>
            <w:r>
              <w:rPr>
                <w:spacing w:val="4"/>
                <w:sz w:val="22"/>
                <w:szCs w:val="22"/>
              </w:rPr>
              <w:t>意事项</w:t>
            </w:r>
          </w:p>
          <w:p w14:paraId="5324053A">
            <w:pPr>
              <w:pStyle w:val="6"/>
              <w:spacing w:before="57" w:line="220" w:lineRule="auto"/>
              <w:ind w:left="65"/>
              <w:rPr>
                <w:sz w:val="22"/>
                <w:szCs w:val="22"/>
              </w:rPr>
            </w:pPr>
            <w:r>
              <w:rPr>
                <w:spacing w:val="1"/>
                <w:sz w:val="22"/>
                <w:szCs w:val="22"/>
              </w:rPr>
              <w:t>(2)复制：半夏、天南星的炮制方法与作用</w:t>
            </w:r>
          </w:p>
          <w:p w14:paraId="2C94ECC6">
            <w:pPr>
              <w:pStyle w:val="6"/>
              <w:spacing w:before="65" w:line="219" w:lineRule="auto"/>
              <w:ind w:left="65"/>
              <w:rPr>
                <w:sz w:val="22"/>
                <w:szCs w:val="22"/>
              </w:rPr>
            </w:pPr>
            <w:r>
              <w:rPr>
                <w:spacing w:val="1"/>
                <w:sz w:val="22"/>
                <w:szCs w:val="22"/>
              </w:rPr>
              <w:t>(3)发酵：六神曲、淡豆豉的炮制方法与作用</w:t>
            </w:r>
          </w:p>
          <w:p w14:paraId="4EF27117">
            <w:pPr>
              <w:pStyle w:val="6"/>
              <w:spacing w:before="49" w:line="219" w:lineRule="auto"/>
              <w:ind w:left="65"/>
              <w:rPr>
                <w:sz w:val="22"/>
                <w:szCs w:val="22"/>
              </w:rPr>
            </w:pPr>
            <w:r>
              <w:rPr>
                <w:spacing w:val="1"/>
                <w:sz w:val="22"/>
                <w:szCs w:val="22"/>
              </w:rPr>
              <w:t>(4)发芽：麦芽的炮制方法与作用</w:t>
            </w:r>
          </w:p>
          <w:p w14:paraId="4AA3BA3C">
            <w:pPr>
              <w:pStyle w:val="6"/>
              <w:spacing w:before="81" w:line="220" w:lineRule="auto"/>
              <w:ind w:left="65"/>
              <w:rPr>
                <w:sz w:val="22"/>
                <w:szCs w:val="22"/>
              </w:rPr>
            </w:pPr>
            <w:r>
              <w:rPr>
                <w:spacing w:val="1"/>
                <w:sz w:val="22"/>
                <w:szCs w:val="22"/>
              </w:rPr>
              <w:t>(5)制霜：巴豆霜、西瓜霜的炮制方法与作用</w:t>
            </w:r>
          </w:p>
          <w:p w14:paraId="5684E50E">
            <w:pPr>
              <w:pStyle w:val="6"/>
              <w:spacing w:before="47" w:line="219" w:lineRule="auto"/>
              <w:ind w:left="65"/>
              <w:rPr>
                <w:sz w:val="22"/>
                <w:szCs w:val="22"/>
              </w:rPr>
            </w:pPr>
            <w:r>
              <w:rPr>
                <w:spacing w:val="1"/>
                <w:sz w:val="22"/>
                <w:szCs w:val="22"/>
              </w:rPr>
              <w:t>(6)煨：肉豆蔻、木香的炮制方法与作用</w:t>
            </w:r>
          </w:p>
          <w:p w14:paraId="66DD6D79">
            <w:pPr>
              <w:pStyle w:val="6"/>
              <w:spacing w:before="60" w:line="220" w:lineRule="auto"/>
              <w:ind w:left="65"/>
              <w:rPr>
                <w:sz w:val="22"/>
                <w:szCs w:val="22"/>
              </w:rPr>
            </w:pPr>
            <w:r>
              <w:rPr>
                <w:spacing w:val="1"/>
                <w:sz w:val="22"/>
                <w:szCs w:val="22"/>
              </w:rPr>
              <w:t>(7)提净：芒硝的炮制方法与作用</w:t>
            </w:r>
          </w:p>
          <w:p w14:paraId="4A9B79FE">
            <w:pPr>
              <w:pStyle w:val="6"/>
              <w:spacing w:before="77" w:line="219" w:lineRule="auto"/>
              <w:ind w:left="65"/>
              <w:rPr>
                <w:sz w:val="22"/>
                <w:szCs w:val="22"/>
              </w:rPr>
            </w:pPr>
            <w:r>
              <w:rPr>
                <w:spacing w:val="1"/>
                <w:sz w:val="22"/>
                <w:szCs w:val="22"/>
              </w:rPr>
              <w:t>(8)水飞：朱砂、雄黄的炮制方法与作用</w:t>
            </w:r>
          </w:p>
          <w:p w14:paraId="158BD2AB">
            <w:pPr>
              <w:pStyle w:val="6"/>
              <w:spacing w:before="38" w:line="219" w:lineRule="auto"/>
              <w:ind w:left="65"/>
              <w:rPr>
                <w:sz w:val="22"/>
                <w:szCs w:val="22"/>
              </w:rPr>
            </w:pPr>
            <w:r>
              <w:rPr>
                <w:spacing w:val="1"/>
                <w:sz w:val="22"/>
                <w:szCs w:val="22"/>
              </w:rPr>
              <w:t>(9)干馏：竹沥、蛋黄油的炮制方法与作用</w:t>
            </w:r>
          </w:p>
          <w:p w14:paraId="0DC8B20E">
            <w:pPr>
              <w:pStyle w:val="6"/>
              <w:spacing w:before="60" w:line="219" w:lineRule="auto"/>
              <w:ind w:left="65"/>
              <w:rPr>
                <w:sz w:val="22"/>
                <w:szCs w:val="22"/>
              </w:rPr>
            </w:pPr>
            <w:r>
              <w:rPr>
                <w:spacing w:val="1"/>
                <w:sz w:val="22"/>
                <w:szCs w:val="22"/>
              </w:rPr>
              <w:t>(10)制绒：艾叶的炮制方法与作用</w:t>
            </w:r>
          </w:p>
          <w:p w14:paraId="5F6B89D3">
            <w:pPr>
              <w:pStyle w:val="6"/>
              <w:spacing w:before="69" w:line="219" w:lineRule="auto"/>
              <w:ind w:left="65"/>
              <w:rPr>
                <w:sz w:val="22"/>
                <w:szCs w:val="22"/>
              </w:rPr>
            </w:pPr>
            <w:r>
              <w:rPr>
                <w:spacing w:val="1"/>
                <w:sz w:val="22"/>
                <w:szCs w:val="22"/>
              </w:rPr>
              <w:t>(11)拌衣：灯心草的炮制方法与作用</w:t>
            </w:r>
          </w:p>
        </w:tc>
      </w:tr>
      <w:tr w14:paraId="542CB0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9" w:hRule="atLeast"/>
        </w:trPr>
        <w:tc>
          <w:tcPr>
            <w:tcW w:w="954" w:type="dxa"/>
            <w:vMerge w:val="restart"/>
            <w:tcBorders>
              <w:bottom w:val="nil"/>
            </w:tcBorders>
            <w:textDirection w:val="tbRlV"/>
            <w:vAlign w:val="top"/>
          </w:tcPr>
          <w:p w14:paraId="7F3A96C4">
            <w:pPr>
              <w:spacing w:line="294" w:lineRule="auto"/>
              <w:rPr>
                <w:rFonts w:ascii="Arial"/>
                <w:sz w:val="21"/>
              </w:rPr>
            </w:pPr>
          </w:p>
          <w:p w14:paraId="05729FBA">
            <w:pPr>
              <w:pStyle w:val="6"/>
              <w:spacing w:before="73" w:line="202" w:lineRule="auto"/>
              <w:ind w:left="765"/>
              <w:rPr>
                <w:sz w:val="22"/>
                <w:szCs w:val="22"/>
              </w:rPr>
            </w:pPr>
            <w:r>
              <w:rPr>
                <w:sz w:val="22"/>
                <w:szCs w:val="22"/>
              </w:rPr>
              <w:t>三</w:t>
            </w:r>
            <w:r>
              <w:rPr>
                <w:spacing w:val="26"/>
                <w:sz w:val="22"/>
                <w:szCs w:val="22"/>
              </w:rPr>
              <w:t xml:space="preserve"> </w:t>
            </w:r>
            <w:r>
              <w:rPr>
                <w:sz w:val="22"/>
                <w:szCs w:val="22"/>
              </w:rPr>
              <w:t>中</w:t>
            </w:r>
            <w:r>
              <w:rPr>
                <w:spacing w:val="26"/>
                <w:sz w:val="22"/>
                <w:szCs w:val="22"/>
              </w:rPr>
              <w:t xml:space="preserve"> </w:t>
            </w:r>
            <w:r>
              <w:rPr>
                <w:sz w:val="22"/>
                <w:szCs w:val="22"/>
              </w:rPr>
              <w:t>药</w:t>
            </w:r>
            <w:r>
              <w:rPr>
                <w:spacing w:val="26"/>
                <w:sz w:val="22"/>
                <w:szCs w:val="22"/>
              </w:rPr>
              <w:t xml:space="preserve"> </w:t>
            </w:r>
            <w:r>
              <w:rPr>
                <w:sz w:val="22"/>
                <w:szCs w:val="22"/>
              </w:rPr>
              <w:t>化</w:t>
            </w:r>
            <w:r>
              <w:rPr>
                <w:spacing w:val="26"/>
                <w:sz w:val="22"/>
                <w:szCs w:val="22"/>
              </w:rPr>
              <w:t xml:space="preserve"> </w:t>
            </w:r>
            <w:r>
              <w:rPr>
                <w:sz w:val="22"/>
                <w:szCs w:val="22"/>
              </w:rPr>
              <w:t>学</w:t>
            </w:r>
            <w:r>
              <w:rPr>
                <w:spacing w:val="26"/>
                <w:sz w:val="22"/>
                <w:szCs w:val="22"/>
              </w:rPr>
              <w:t xml:space="preserve"> </w:t>
            </w:r>
            <w:r>
              <w:rPr>
                <w:sz w:val="22"/>
                <w:szCs w:val="22"/>
              </w:rPr>
              <w:t>成</w:t>
            </w:r>
            <w:r>
              <w:rPr>
                <w:spacing w:val="26"/>
                <w:sz w:val="22"/>
                <w:szCs w:val="22"/>
              </w:rPr>
              <w:t xml:space="preserve"> </w:t>
            </w:r>
            <w:r>
              <w:rPr>
                <w:sz w:val="22"/>
                <w:szCs w:val="22"/>
              </w:rPr>
              <w:t>分</w:t>
            </w:r>
            <w:r>
              <w:rPr>
                <w:spacing w:val="26"/>
                <w:sz w:val="22"/>
                <w:szCs w:val="22"/>
              </w:rPr>
              <w:t xml:space="preserve"> </w:t>
            </w:r>
            <w:r>
              <w:rPr>
                <w:sz w:val="22"/>
                <w:szCs w:val="22"/>
              </w:rPr>
              <w:t>与</w:t>
            </w:r>
            <w:r>
              <w:rPr>
                <w:spacing w:val="26"/>
                <w:sz w:val="22"/>
                <w:szCs w:val="22"/>
              </w:rPr>
              <w:t xml:space="preserve"> </w:t>
            </w:r>
            <w:r>
              <w:rPr>
                <w:sz w:val="22"/>
                <w:szCs w:val="22"/>
              </w:rPr>
              <w:t>药</w:t>
            </w:r>
            <w:r>
              <w:rPr>
                <w:spacing w:val="26"/>
                <w:sz w:val="22"/>
                <w:szCs w:val="22"/>
              </w:rPr>
              <w:t xml:space="preserve"> </w:t>
            </w:r>
            <w:r>
              <w:rPr>
                <w:sz w:val="22"/>
                <w:szCs w:val="22"/>
              </w:rPr>
              <w:t>理</w:t>
            </w:r>
            <w:r>
              <w:rPr>
                <w:spacing w:val="26"/>
                <w:sz w:val="22"/>
                <w:szCs w:val="22"/>
              </w:rPr>
              <w:t xml:space="preserve"> </w:t>
            </w:r>
            <w:r>
              <w:rPr>
                <w:sz w:val="22"/>
                <w:szCs w:val="22"/>
              </w:rPr>
              <w:t>作</w:t>
            </w:r>
            <w:r>
              <w:rPr>
                <w:spacing w:val="26"/>
                <w:sz w:val="22"/>
                <w:szCs w:val="22"/>
              </w:rPr>
              <w:t xml:space="preserve"> </w:t>
            </w:r>
            <w:r>
              <w:rPr>
                <w:sz w:val="22"/>
                <w:szCs w:val="22"/>
              </w:rPr>
              <w:t>用</w:t>
            </w:r>
          </w:p>
        </w:tc>
        <w:tc>
          <w:tcPr>
            <w:tcW w:w="1388" w:type="dxa"/>
            <w:vMerge w:val="restart"/>
            <w:tcBorders>
              <w:bottom w:val="nil"/>
            </w:tcBorders>
            <w:vAlign w:val="top"/>
          </w:tcPr>
          <w:p w14:paraId="4B6F2E64">
            <w:pPr>
              <w:spacing w:line="286" w:lineRule="auto"/>
              <w:rPr>
                <w:rFonts w:ascii="Arial"/>
                <w:sz w:val="21"/>
              </w:rPr>
            </w:pPr>
          </w:p>
          <w:p w14:paraId="6F88E1BB">
            <w:pPr>
              <w:spacing w:line="287" w:lineRule="auto"/>
              <w:rPr>
                <w:rFonts w:ascii="Arial"/>
                <w:sz w:val="21"/>
              </w:rPr>
            </w:pPr>
          </w:p>
          <w:p w14:paraId="24CF3DE9">
            <w:pPr>
              <w:spacing w:line="287" w:lineRule="auto"/>
              <w:rPr>
                <w:rFonts w:ascii="Arial"/>
                <w:sz w:val="21"/>
              </w:rPr>
            </w:pPr>
          </w:p>
          <w:p w14:paraId="7C248D27">
            <w:pPr>
              <w:spacing w:line="287" w:lineRule="auto"/>
              <w:rPr>
                <w:rFonts w:ascii="Arial"/>
                <w:sz w:val="21"/>
              </w:rPr>
            </w:pPr>
          </w:p>
          <w:p w14:paraId="61BDD962">
            <w:pPr>
              <w:pStyle w:val="6"/>
              <w:spacing w:before="71" w:line="220" w:lineRule="auto"/>
              <w:ind w:left="131"/>
              <w:rPr>
                <w:sz w:val="22"/>
                <w:szCs w:val="22"/>
              </w:rPr>
            </w:pPr>
            <w:r>
              <w:rPr>
                <w:spacing w:val="1"/>
                <w:sz w:val="22"/>
                <w:szCs w:val="22"/>
              </w:rPr>
              <w:t>(一)糖和苷</w:t>
            </w:r>
          </w:p>
        </w:tc>
        <w:tc>
          <w:tcPr>
            <w:tcW w:w="1978" w:type="dxa"/>
            <w:vAlign w:val="top"/>
          </w:tcPr>
          <w:p w14:paraId="2388B26F">
            <w:pPr>
              <w:pStyle w:val="6"/>
              <w:spacing w:before="284" w:line="242" w:lineRule="auto"/>
              <w:ind w:left="211" w:hanging="109"/>
              <w:rPr>
                <w:sz w:val="22"/>
                <w:szCs w:val="22"/>
              </w:rPr>
            </w:pPr>
            <w:r>
              <w:rPr>
                <w:spacing w:val="11"/>
                <w:sz w:val="22"/>
                <w:szCs w:val="22"/>
              </w:rPr>
              <w:t>1.糖和苷的分类、</w:t>
            </w:r>
            <w:r>
              <w:rPr>
                <w:spacing w:val="5"/>
                <w:sz w:val="22"/>
                <w:szCs w:val="22"/>
              </w:rPr>
              <w:t xml:space="preserve"> </w:t>
            </w:r>
            <w:r>
              <w:rPr>
                <w:spacing w:val="1"/>
                <w:sz w:val="22"/>
                <w:szCs w:val="22"/>
              </w:rPr>
              <w:t>结构特征、化学</w:t>
            </w:r>
            <w:r>
              <w:rPr>
                <w:sz w:val="22"/>
                <w:szCs w:val="22"/>
              </w:rPr>
              <w:t xml:space="preserve">   </w:t>
            </w:r>
            <w:r>
              <w:rPr>
                <w:spacing w:val="39"/>
                <w:sz w:val="22"/>
                <w:szCs w:val="22"/>
              </w:rPr>
              <w:t>反应</w:t>
            </w:r>
          </w:p>
        </w:tc>
        <w:tc>
          <w:tcPr>
            <w:tcW w:w="4799" w:type="dxa"/>
            <w:vAlign w:val="top"/>
          </w:tcPr>
          <w:p w14:paraId="03A2A56D">
            <w:pPr>
              <w:pStyle w:val="6"/>
              <w:spacing w:before="85" w:line="219" w:lineRule="auto"/>
              <w:ind w:left="65"/>
              <w:rPr>
                <w:sz w:val="22"/>
                <w:szCs w:val="22"/>
              </w:rPr>
            </w:pPr>
            <w:r>
              <w:rPr>
                <w:sz w:val="22"/>
                <w:szCs w:val="22"/>
              </w:rPr>
              <w:t>(1)糖的分类及结构特征</w:t>
            </w:r>
          </w:p>
          <w:p w14:paraId="5F97927C">
            <w:pPr>
              <w:pStyle w:val="6"/>
              <w:spacing w:before="57" w:line="219" w:lineRule="auto"/>
              <w:ind w:left="65"/>
              <w:rPr>
                <w:sz w:val="22"/>
                <w:szCs w:val="22"/>
              </w:rPr>
            </w:pPr>
            <w:r>
              <w:rPr>
                <w:sz w:val="22"/>
                <w:szCs w:val="22"/>
              </w:rPr>
              <w:t>(2)糖的氧化反应、羟基反应和羰基反应</w:t>
            </w:r>
          </w:p>
          <w:p w14:paraId="252A3971">
            <w:pPr>
              <w:pStyle w:val="6"/>
              <w:spacing w:before="40" w:line="219" w:lineRule="auto"/>
              <w:ind w:left="65"/>
              <w:rPr>
                <w:sz w:val="22"/>
                <w:szCs w:val="22"/>
              </w:rPr>
            </w:pPr>
            <w:r>
              <w:rPr>
                <w:sz w:val="22"/>
                <w:szCs w:val="22"/>
              </w:rPr>
              <w:t>(3)苷类化合物的分类及结构特征</w:t>
            </w:r>
          </w:p>
          <w:p w14:paraId="3D2CD04C">
            <w:pPr>
              <w:pStyle w:val="6"/>
              <w:spacing w:before="78" w:line="219" w:lineRule="auto"/>
              <w:ind w:left="65"/>
              <w:rPr>
                <w:sz w:val="22"/>
                <w:szCs w:val="22"/>
              </w:rPr>
            </w:pPr>
            <w:r>
              <w:rPr>
                <w:spacing w:val="1"/>
                <w:sz w:val="22"/>
                <w:szCs w:val="22"/>
              </w:rPr>
              <w:t>(4)苷的水解反应</w:t>
            </w:r>
          </w:p>
        </w:tc>
      </w:tr>
      <w:tr w14:paraId="4C4C2A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09" w:hRule="atLeast"/>
        </w:trPr>
        <w:tc>
          <w:tcPr>
            <w:tcW w:w="954" w:type="dxa"/>
            <w:vMerge w:val="continue"/>
            <w:tcBorders>
              <w:top w:val="nil"/>
              <w:bottom w:val="nil"/>
            </w:tcBorders>
            <w:textDirection w:val="tbRlV"/>
            <w:vAlign w:val="top"/>
          </w:tcPr>
          <w:p w14:paraId="6449BA79">
            <w:pPr>
              <w:rPr>
                <w:rFonts w:ascii="Arial"/>
                <w:sz w:val="21"/>
              </w:rPr>
            </w:pPr>
          </w:p>
        </w:tc>
        <w:tc>
          <w:tcPr>
            <w:tcW w:w="1388" w:type="dxa"/>
            <w:vMerge w:val="continue"/>
            <w:tcBorders>
              <w:top w:val="nil"/>
            </w:tcBorders>
            <w:vAlign w:val="top"/>
          </w:tcPr>
          <w:p w14:paraId="660260D0">
            <w:pPr>
              <w:rPr>
                <w:rFonts w:ascii="Arial"/>
                <w:sz w:val="21"/>
              </w:rPr>
            </w:pPr>
          </w:p>
        </w:tc>
        <w:tc>
          <w:tcPr>
            <w:tcW w:w="1978" w:type="dxa"/>
            <w:vAlign w:val="top"/>
          </w:tcPr>
          <w:p w14:paraId="474B64F7">
            <w:pPr>
              <w:spacing w:line="353" w:lineRule="auto"/>
              <w:rPr>
                <w:rFonts w:ascii="Arial"/>
                <w:sz w:val="21"/>
              </w:rPr>
            </w:pPr>
          </w:p>
          <w:p w14:paraId="1ABE11E0">
            <w:pPr>
              <w:pStyle w:val="6"/>
              <w:spacing w:before="71" w:line="246" w:lineRule="auto"/>
              <w:ind w:left="432" w:right="93" w:hanging="330"/>
              <w:rPr>
                <w:sz w:val="22"/>
                <w:szCs w:val="22"/>
              </w:rPr>
            </w:pPr>
            <w:r>
              <w:rPr>
                <w:spacing w:val="1"/>
                <w:sz w:val="22"/>
                <w:szCs w:val="22"/>
              </w:rPr>
              <w:t xml:space="preserve">2.含氰苷类化合物 </w:t>
            </w:r>
            <w:r>
              <w:rPr>
                <w:spacing w:val="2"/>
                <w:sz w:val="22"/>
                <w:szCs w:val="22"/>
              </w:rPr>
              <w:t>的常用中药</w:t>
            </w:r>
          </w:p>
        </w:tc>
        <w:tc>
          <w:tcPr>
            <w:tcW w:w="4799" w:type="dxa"/>
            <w:vAlign w:val="top"/>
          </w:tcPr>
          <w:p w14:paraId="51BB3D08">
            <w:pPr>
              <w:pStyle w:val="6"/>
              <w:spacing w:before="85" w:line="249" w:lineRule="auto"/>
              <w:ind w:left="65" w:firstLine="9"/>
              <w:rPr>
                <w:sz w:val="22"/>
                <w:szCs w:val="22"/>
              </w:rPr>
            </w:pPr>
            <w:r>
              <w:rPr>
                <w:spacing w:val="-1"/>
                <w:sz w:val="22"/>
                <w:szCs w:val="22"/>
              </w:rPr>
              <w:t>(1)苦杏仁、桃仁和郁李仁的主要化学成分及其质</w:t>
            </w:r>
            <w:r>
              <w:rPr>
                <w:spacing w:val="6"/>
                <w:sz w:val="22"/>
                <w:szCs w:val="22"/>
              </w:rPr>
              <w:t xml:space="preserve"> </w:t>
            </w:r>
            <w:r>
              <w:rPr>
                <w:spacing w:val="-2"/>
                <w:sz w:val="22"/>
                <w:szCs w:val="22"/>
              </w:rPr>
              <w:t>量控制成分</w:t>
            </w:r>
          </w:p>
          <w:p w14:paraId="3EE65F73">
            <w:pPr>
              <w:pStyle w:val="6"/>
              <w:spacing w:before="47" w:line="219" w:lineRule="auto"/>
              <w:ind w:left="65"/>
              <w:rPr>
                <w:sz w:val="22"/>
                <w:szCs w:val="22"/>
              </w:rPr>
            </w:pPr>
            <w:r>
              <w:rPr>
                <w:spacing w:val="1"/>
                <w:sz w:val="22"/>
                <w:szCs w:val="22"/>
              </w:rPr>
              <w:t>(2)苦杏仁主要化学成分的药理毒理作用</w:t>
            </w:r>
          </w:p>
          <w:p w14:paraId="7B585F67">
            <w:pPr>
              <w:pStyle w:val="6"/>
              <w:spacing w:before="58" w:line="213" w:lineRule="auto"/>
              <w:ind w:left="65"/>
              <w:rPr>
                <w:sz w:val="22"/>
                <w:szCs w:val="22"/>
              </w:rPr>
            </w:pPr>
            <w:r>
              <w:rPr>
                <w:sz w:val="22"/>
                <w:szCs w:val="22"/>
              </w:rPr>
              <w:t>(3)苦杏仁苷的代谢转化途径</w:t>
            </w:r>
          </w:p>
        </w:tc>
      </w:tr>
      <w:tr w14:paraId="4749A7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954" w:type="dxa"/>
            <w:vMerge w:val="continue"/>
            <w:tcBorders>
              <w:top w:val="nil"/>
              <w:bottom w:val="nil"/>
            </w:tcBorders>
            <w:textDirection w:val="tbRlV"/>
            <w:vAlign w:val="top"/>
          </w:tcPr>
          <w:p w14:paraId="504B464D">
            <w:pPr>
              <w:rPr>
                <w:rFonts w:ascii="Arial"/>
                <w:sz w:val="21"/>
              </w:rPr>
            </w:pPr>
          </w:p>
        </w:tc>
        <w:tc>
          <w:tcPr>
            <w:tcW w:w="1388" w:type="dxa"/>
            <w:vMerge w:val="restart"/>
            <w:tcBorders>
              <w:bottom w:val="nil"/>
            </w:tcBorders>
            <w:vAlign w:val="top"/>
          </w:tcPr>
          <w:p w14:paraId="069C1344">
            <w:pPr>
              <w:spacing w:line="245" w:lineRule="auto"/>
              <w:rPr>
                <w:rFonts w:ascii="Arial"/>
                <w:sz w:val="21"/>
              </w:rPr>
            </w:pPr>
          </w:p>
          <w:p w14:paraId="7E2D2832">
            <w:pPr>
              <w:spacing w:line="245" w:lineRule="auto"/>
              <w:rPr>
                <w:rFonts w:ascii="Arial"/>
                <w:sz w:val="21"/>
              </w:rPr>
            </w:pPr>
          </w:p>
          <w:p w14:paraId="39F0BD51">
            <w:pPr>
              <w:spacing w:line="245" w:lineRule="auto"/>
              <w:rPr>
                <w:rFonts w:ascii="Arial"/>
                <w:sz w:val="21"/>
              </w:rPr>
            </w:pPr>
          </w:p>
          <w:p w14:paraId="77AE86E4">
            <w:pPr>
              <w:spacing w:line="246" w:lineRule="auto"/>
              <w:rPr>
                <w:rFonts w:ascii="Arial"/>
                <w:sz w:val="21"/>
              </w:rPr>
            </w:pPr>
          </w:p>
          <w:p w14:paraId="0732C551">
            <w:pPr>
              <w:spacing w:line="246" w:lineRule="auto"/>
              <w:rPr>
                <w:rFonts w:ascii="Arial"/>
                <w:sz w:val="21"/>
              </w:rPr>
            </w:pPr>
          </w:p>
          <w:p w14:paraId="0C348193">
            <w:pPr>
              <w:pStyle w:val="6"/>
              <w:spacing w:before="72" w:line="216" w:lineRule="auto"/>
              <w:ind w:left="70" w:right="137" w:firstLine="60"/>
              <w:rPr>
                <w:sz w:val="22"/>
                <w:szCs w:val="22"/>
              </w:rPr>
            </w:pPr>
            <w:r>
              <w:rPr>
                <w:spacing w:val="1"/>
                <w:sz w:val="22"/>
                <w:szCs w:val="22"/>
              </w:rPr>
              <w:t>(二)醌类化</w:t>
            </w:r>
            <w:r>
              <w:rPr>
                <w:spacing w:val="2"/>
                <w:sz w:val="22"/>
                <w:szCs w:val="22"/>
              </w:rPr>
              <w:t xml:space="preserve"> </w:t>
            </w:r>
            <w:r>
              <w:rPr>
                <w:spacing w:val="5"/>
                <w:sz w:val="22"/>
                <w:szCs w:val="22"/>
              </w:rPr>
              <w:t>合物</w:t>
            </w:r>
          </w:p>
        </w:tc>
        <w:tc>
          <w:tcPr>
            <w:tcW w:w="1978" w:type="dxa"/>
            <w:vAlign w:val="top"/>
          </w:tcPr>
          <w:p w14:paraId="6641E0D5">
            <w:pPr>
              <w:pStyle w:val="6"/>
              <w:spacing w:before="286" w:line="237" w:lineRule="auto"/>
              <w:ind w:left="322" w:right="95" w:hanging="220"/>
              <w:rPr>
                <w:sz w:val="22"/>
                <w:szCs w:val="22"/>
              </w:rPr>
            </w:pPr>
            <w:r>
              <w:rPr>
                <w:spacing w:val="1"/>
                <w:sz w:val="22"/>
                <w:szCs w:val="22"/>
              </w:rPr>
              <w:t>1.醌类化合物的分</w:t>
            </w:r>
            <w:r>
              <w:rPr>
                <w:sz w:val="22"/>
                <w:szCs w:val="22"/>
              </w:rPr>
              <w:t xml:space="preserve"> </w:t>
            </w:r>
            <w:r>
              <w:rPr>
                <w:spacing w:val="4"/>
                <w:sz w:val="22"/>
                <w:szCs w:val="22"/>
              </w:rPr>
              <w:t>类和理化性质</w:t>
            </w:r>
          </w:p>
        </w:tc>
        <w:tc>
          <w:tcPr>
            <w:tcW w:w="4799" w:type="dxa"/>
            <w:vAlign w:val="top"/>
          </w:tcPr>
          <w:p w14:paraId="239881B1">
            <w:pPr>
              <w:pStyle w:val="6"/>
              <w:spacing w:before="117" w:line="219" w:lineRule="auto"/>
              <w:ind w:left="65"/>
              <w:rPr>
                <w:sz w:val="22"/>
                <w:szCs w:val="22"/>
              </w:rPr>
            </w:pPr>
            <w:r>
              <w:rPr>
                <w:sz w:val="22"/>
                <w:szCs w:val="22"/>
              </w:rPr>
              <w:t>(1)醌类化合物的分类及结构特征</w:t>
            </w:r>
          </w:p>
          <w:p w14:paraId="4162796A">
            <w:pPr>
              <w:pStyle w:val="6"/>
              <w:spacing w:before="38" w:line="219" w:lineRule="auto"/>
              <w:ind w:right="4"/>
              <w:jc w:val="right"/>
              <w:rPr>
                <w:sz w:val="22"/>
                <w:szCs w:val="22"/>
              </w:rPr>
            </w:pPr>
            <w:r>
              <w:rPr>
                <w:spacing w:val="-1"/>
                <w:sz w:val="22"/>
                <w:szCs w:val="22"/>
              </w:rPr>
              <w:t>(2)醌类化合物的性状、升华性、溶解性和酸碱性</w:t>
            </w:r>
          </w:p>
          <w:p w14:paraId="7E7C1A55">
            <w:pPr>
              <w:pStyle w:val="6"/>
              <w:spacing w:before="59" w:line="219" w:lineRule="auto"/>
              <w:ind w:left="65"/>
              <w:rPr>
                <w:sz w:val="22"/>
                <w:szCs w:val="22"/>
              </w:rPr>
            </w:pPr>
            <w:r>
              <w:rPr>
                <w:spacing w:val="1"/>
                <w:sz w:val="22"/>
                <w:szCs w:val="22"/>
              </w:rPr>
              <w:t>(3)醌类化合物的显色反应及其应用</w:t>
            </w:r>
          </w:p>
        </w:tc>
      </w:tr>
      <w:tr w14:paraId="3F429F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13" w:hRule="atLeast"/>
        </w:trPr>
        <w:tc>
          <w:tcPr>
            <w:tcW w:w="954" w:type="dxa"/>
            <w:vMerge w:val="continue"/>
            <w:tcBorders>
              <w:top w:val="nil"/>
            </w:tcBorders>
            <w:textDirection w:val="tbRlV"/>
            <w:vAlign w:val="top"/>
          </w:tcPr>
          <w:p w14:paraId="71051E43">
            <w:pPr>
              <w:rPr>
                <w:rFonts w:ascii="Arial"/>
                <w:sz w:val="21"/>
              </w:rPr>
            </w:pPr>
          </w:p>
        </w:tc>
        <w:tc>
          <w:tcPr>
            <w:tcW w:w="1388" w:type="dxa"/>
            <w:vMerge w:val="continue"/>
            <w:tcBorders>
              <w:top w:val="nil"/>
            </w:tcBorders>
            <w:vAlign w:val="top"/>
          </w:tcPr>
          <w:p w14:paraId="6D1D5581">
            <w:pPr>
              <w:rPr>
                <w:rFonts w:ascii="Arial"/>
                <w:sz w:val="21"/>
              </w:rPr>
            </w:pPr>
          </w:p>
        </w:tc>
        <w:tc>
          <w:tcPr>
            <w:tcW w:w="1978" w:type="dxa"/>
            <w:vAlign w:val="top"/>
          </w:tcPr>
          <w:p w14:paraId="4A9CBBE3">
            <w:pPr>
              <w:spacing w:line="351" w:lineRule="auto"/>
              <w:rPr>
                <w:rFonts w:ascii="Arial"/>
                <w:sz w:val="21"/>
              </w:rPr>
            </w:pPr>
          </w:p>
          <w:p w14:paraId="289C79FD">
            <w:pPr>
              <w:spacing w:line="352" w:lineRule="auto"/>
              <w:rPr>
                <w:rFonts w:ascii="Arial"/>
                <w:sz w:val="21"/>
              </w:rPr>
            </w:pPr>
          </w:p>
          <w:p w14:paraId="5A3B858A">
            <w:pPr>
              <w:pStyle w:val="6"/>
              <w:spacing w:before="71" w:line="246" w:lineRule="auto"/>
              <w:ind w:left="311" w:right="87" w:hanging="209"/>
              <w:rPr>
                <w:sz w:val="22"/>
                <w:szCs w:val="22"/>
              </w:rPr>
            </w:pPr>
            <w:r>
              <w:rPr>
                <w:spacing w:val="1"/>
                <w:sz w:val="22"/>
                <w:szCs w:val="22"/>
              </w:rPr>
              <w:t>2.含醌类化合物的</w:t>
            </w:r>
            <w:r>
              <w:rPr>
                <w:spacing w:val="7"/>
                <w:sz w:val="22"/>
                <w:szCs w:val="22"/>
              </w:rPr>
              <w:t xml:space="preserve"> </w:t>
            </w:r>
            <w:r>
              <w:rPr>
                <w:spacing w:val="2"/>
                <w:sz w:val="22"/>
                <w:szCs w:val="22"/>
              </w:rPr>
              <w:t>常用中药</w:t>
            </w:r>
          </w:p>
        </w:tc>
        <w:tc>
          <w:tcPr>
            <w:tcW w:w="4799" w:type="dxa"/>
            <w:vAlign w:val="top"/>
          </w:tcPr>
          <w:p w14:paraId="01560BE5">
            <w:pPr>
              <w:pStyle w:val="6"/>
              <w:spacing w:before="106" w:line="253" w:lineRule="auto"/>
              <w:ind w:left="474" w:hanging="409"/>
              <w:rPr>
                <w:sz w:val="22"/>
                <w:szCs w:val="22"/>
              </w:rPr>
            </w:pPr>
            <w:r>
              <w:rPr>
                <w:spacing w:val="1"/>
                <w:sz w:val="22"/>
                <w:szCs w:val="22"/>
              </w:rPr>
              <w:t>(1)大黄、番泻叶、虎杖、何首乌、芦荟、决明</w:t>
            </w:r>
            <w:r>
              <w:rPr>
                <w:sz w:val="22"/>
                <w:szCs w:val="22"/>
              </w:rPr>
              <w:t xml:space="preserve">  </w:t>
            </w:r>
            <w:r>
              <w:rPr>
                <w:spacing w:val="-5"/>
                <w:sz w:val="22"/>
                <w:szCs w:val="22"/>
              </w:rPr>
              <w:t>子、丹参和紫草中醌类化合物的化学结构类型</w:t>
            </w:r>
            <w:r>
              <w:rPr>
                <w:spacing w:val="12"/>
                <w:sz w:val="22"/>
                <w:szCs w:val="22"/>
              </w:rPr>
              <w:t xml:space="preserve"> </w:t>
            </w:r>
            <w:r>
              <w:rPr>
                <w:sz w:val="22"/>
                <w:szCs w:val="22"/>
              </w:rPr>
              <w:t>及其质量控制成分</w:t>
            </w:r>
          </w:p>
          <w:p w14:paraId="61C6A73B">
            <w:pPr>
              <w:pStyle w:val="6"/>
              <w:spacing w:before="68"/>
              <w:ind w:left="475" w:right="6" w:hanging="410"/>
              <w:rPr>
                <w:sz w:val="22"/>
                <w:szCs w:val="22"/>
              </w:rPr>
            </w:pPr>
            <w:r>
              <w:rPr>
                <w:spacing w:val="-1"/>
                <w:sz w:val="22"/>
                <w:szCs w:val="22"/>
              </w:rPr>
              <w:t>(2)大黄、何首乌、丹参主要化学成分的药理毒理</w:t>
            </w:r>
            <w:r>
              <w:rPr>
                <w:spacing w:val="9"/>
                <w:sz w:val="22"/>
                <w:szCs w:val="22"/>
              </w:rPr>
              <w:t xml:space="preserve"> </w:t>
            </w:r>
            <w:r>
              <w:rPr>
                <w:spacing w:val="13"/>
                <w:sz w:val="22"/>
                <w:szCs w:val="22"/>
              </w:rPr>
              <w:t>作用</w:t>
            </w:r>
          </w:p>
          <w:p w14:paraId="79B9C571">
            <w:pPr>
              <w:pStyle w:val="6"/>
              <w:spacing w:before="77" w:line="219" w:lineRule="auto"/>
              <w:ind w:left="65"/>
              <w:rPr>
                <w:sz w:val="22"/>
                <w:szCs w:val="22"/>
              </w:rPr>
            </w:pPr>
            <w:r>
              <w:rPr>
                <w:sz w:val="22"/>
                <w:szCs w:val="22"/>
              </w:rPr>
              <w:t>(3)番泻苷的代谢转化途径</w:t>
            </w:r>
          </w:p>
        </w:tc>
      </w:tr>
    </w:tbl>
    <w:p w14:paraId="02B369EF">
      <w:pPr>
        <w:pStyle w:val="2"/>
      </w:pPr>
    </w:p>
    <w:p w14:paraId="7E777FEA">
      <w:pPr>
        <w:sectPr>
          <w:footerReference r:id="rId31" w:type="default"/>
          <w:pgSz w:w="12250" w:h="16500"/>
          <w:pgMar w:top="1402" w:right="1495" w:bottom="1124" w:left="1624" w:header="0" w:footer="989" w:gutter="0"/>
          <w:cols w:space="720" w:num="1"/>
        </w:sectPr>
      </w:pPr>
    </w:p>
    <w:p w14:paraId="418842B8">
      <w:pPr>
        <w:spacing w:before="167" w:line="214"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54"/>
        <w:gridCol w:w="1398"/>
        <w:gridCol w:w="1958"/>
        <w:gridCol w:w="4800"/>
      </w:tblGrid>
      <w:tr w14:paraId="64177B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954" w:type="dxa"/>
            <w:shd w:val="clear" w:color="auto" w:fill="D1D2D4"/>
            <w:vAlign w:val="top"/>
          </w:tcPr>
          <w:p w14:paraId="4E16C726">
            <w:pPr>
              <w:pStyle w:val="6"/>
              <w:spacing w:before="91" w:line="220" w:lineRule="auto"/>
              <w:ind w:left="157"/>
            </w:pPr>
            <w:r>
              <w:rPr>
                <w:b/>
                <w:bCs/>
                <w:spacing w:val="-5"/>
              </w:rPr>
              <w:t>大单元</w:t>
            </w:r>
          </w:p>
        </w:tc>
        <w:tc>
          <w:tcPr>
            <w:tcW w:w="1398" w:type="dxa"/>
            <w:shd w:val="clear" w:color="auto" w:fill="D1D2D4"/>
            <w:vAlign w:val="top"/>
          </w:tcPr>
          <w:p w14:paraId="6A5455AA">
            <w:pPr>
              <w:pStyle w:val="6"/>
              <w:spacing w:before="91" w:line="220" w:lineRule="auto"/>
              <w:ind w:left="374"/>
            </w:pPr>
            <w:r>
              <w:rPr>
                <w:b/>
                <w:bCs/>
                <w:spacing w:val="-6"/>
              </w:rPr>
              <w:t>小单元</w:t>
            </w:r>
          </w:p>
        </w:tc>
        <w:tc>
          <w:tcPr>
            <w:tcW w:w="1958" w:type="dxa"/>
            <w:shd w:val="clear" w:color="auto" w:fill="D1D2D4"/>
            <w:vAlign w:val="top"/>
          </w:tcPr>
          <w:p w14:paraId="0B955829">
            <w:pPr>
              <w:pStyle w:val="6"/>
              <w:spacing w:before="93" w:line="222" w:lineRule="auto"/>
              <w:ind w:left="756"/>
            </w:pPr>
            <w:r>
              <w:rPr>
                <w:b/>
                <w:bCs/>
                <w:spacing w:val="14"/>
              </w:rPr>
              <w:t>细目</w:t>
            </w:r>
          </w:p>
        </w:tc>
        <w:tc>
          <w:tcPr>
            <w:tcW w:w="4800" w:type="dxa"/>
            <w:shd w:val="clear" w:color="auto" w:fill="D1D2D4"/>
            <w:vAlign w:val="top"/>
          </w:tcPr>
          <w:p w14:paraId="2FE30908">
            <w:pPr>
              <w:pStyle w:val="6"/>
              <w:spacing w:before="93" w:line="222" w:lineRule="auto"/>
              <w:ind w:left="2168"/>
            </w:pPr>
            <w:r>
              <w:rPr>
                <w:b/>
                <w:bCs/>
                <w:spacing w:val="4"/>
              </w:rPr>
              <w:t>要点</w:t>
            </w:r>
          </w:p>
        </w:tc>
      </w:tr>
      <w:tr w14:paraId="71A13B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68" w:hRule="atLeast"/>
        </w:trPr>
        <w:tc>
          <w:tcPr>
            <w:tcW w:w="954" w:type="dxa"/>
            <w:vMerge w:val="restart"/>
            <w:tcBorders>
              <w:bottom w:val="nil"/>
            </w:tcBorders>
            <w:textDirection w:val="tbRlV"/>
            <w:vAlign w:val="top"/>
          </w:tcPr>
          <w:p w14:paraId="1715BE0C">
            <w:pPr>
              <w:spacing w:line="297" w:lineRule="auto"/>
              <w:rPr>
                <w:rFonts w:ascii="Arial"/>
                <w:sz w:val="21"/>
              </w:rPr>
            </w:pPr>
          </w:p>
          <w:p w14:paraId="17A45850">
            <w:pPr>
              <w:pStyle w:val="6"/>
              <w:spacing w:before="70" w:line="202" w:lineRule="auto"/>
              <w:ind w:left="4030"/>
            </w:pPr>
            <w:r>
              <w:rPr>
                <w:spacing w:val="-1"/>
              </w:rPr>
              <w:t>三</w:t>
            </w:r>
            <w:r>
              <w:rPr>
                <w:spacing w:val="52"/>
              </w:rPr>
              <w:t xml:space="preserve"> </w:t>
            </w:r>
            <w:r>
              <w:rPr>
                <w:spacing w:val="-1"/>
              </w:rPr>
              <w:t>中</w:t>
            </w:r>
            <w:r>
              <w:rPr>
                <w:spacing w:val="42"/>
              </w:rPr>
              <w:t xml:space="preserve"> </w:t>
            </w:r>
            <w:r>
              <w:rPr>
                <w:spacing w:val="-1"/>
              </w:rPr>
              <w:t>药</w:t>
            </w:r>
            <w:r>
              <w:rPr>
                <w:spacing w:val="42"/>
              </w:rPr>
              <w:t xml:space="preserve"> </w:t>
            </w:r>
            <w:r>
              <w:rPr>
                <w:spacing w:val="-1"/>
              </w:rPr>
              <w:t>化</w:t>
            </w:r>
            <w:r>
              <w:rPr>
                <w:spacing w:val="42"/>
              </w:rPr>
              <w:t xml:space="preserve"> </w:t>
            </w:r>
            <w:r>
              <w:rPr>
                <w:spacing w:val="-1"/>
              </w:rPr>
              <w:t>学</w:t>
            </w:r>
            <w:r>
              <w:rPr>
                <w:spacing w:val="42"/>
              </w:rPr>
              <w:t xml:space="preserve"> </w:t>
            </w:r>
            <w:r>
              <w:rPr>
                <w:spacing w:val="-1"/>
              </w:rPr>
              <w:t>成</w:t>
            </w:r>
            <w:r>
              <w:rPr>
                <w:spacing w:val="41"/>
              </w:rPr>
              <w:t xml:space="preserve"> </w:t>
            </w:r>
            <w:r>
              <w:rPr>
                <w:spacing w:val="-1"/>
              </w:rPr>
              <w:t>分</w:t>
            </w:r>
            <w:r>
              <w:rPr>
                <w:spacing w:val="42"/>
              </w:rPr>
              <w:t xml:space="preserve"> </w:t>
            </w:r>
            <w:r>
              <w:rPr>
                <w:spacing w:val="-1"/>
              </w:rPr>
              <w:t>与</w:t>
            </w:r>
            <w:r>
              <w:rPr>
                <w:spacing w:val="42"/>
              </w:rPr>
              <w:t xml:space="preserve"> </w:t>
            </w:r>
            <w:r>
              <w:rPr>
                <w:spacing w:val="-1"/>
              </w:rPr>
              <w:t>药</w:t>
            </w:r>
            <w:r>
              <w:rPr>
                <w:spacing w:val="42"/>
              </w:rPr>
              <w:t xml:space="preserve"> </w:t>
            </w:r>
            <w:r>
              <w:rPr>
                <w:spacing w:val="-1"/>
              </w:rPr>
              <w:t>理</w:t>
            </w:r>
            <w:r>
              <w:rPr>
                <w:spacing w:val="42"/>
              </w:rPr>
              <w:t xml:space="preserve"> </w:t>
            </w:r>
            <w:r>
              <w:rPr>
                <w:spacing w:val="-1"/>
              </w:rPr>
              <w:t>作</w:t>
            </w:r>
            <w:r>
              <w:rPr>
                <w:spacing w:val="42"/>
              </w:rPr>
              <w:t xml:space="preserve"> </w:t>
            </w:r>
            <w:r>
              <w:rPr>
                <w:spacing w:val="-1"/>
              </w:rPr>
              <w:t>用</w:t>
            </w:r>
          </w:p>
        </w:tc>
        <w:tc>
          <w:tcPr>
            <w:tcW w:w="1398" w:type="dxa"/>
            <w:vMerge w:val="restart"/>
            <w:tcBorders>
              <w:bottom w:val="nil"/>
            </w:tcBorders>
            <w:vAlign w:val="top"/>
          </w:tcPr>
          <w:p w14:paraId="4C4EF7D5">
            <w:pPr>
              <w:rPr>
                <w:rFonts w:ascii="Arial"/>
                <w:sz w:val="21"/>
              </w:rPr>
            </w:pPr>
          </w:p>
          <w:p w14:paraId="1D1A37F0">
            <w:pPr>
              <w:rPr>
                <w:rFonts w:ascii="Arial"/>
                <w:sz w:val="21"/>
              </w:rPr>
            </w:pPr>
          </w:p>
          <w:p w14:paraId="2F8F0F9E">
            <w:pPr>
              <w:rPr>
                <w:rFonts w:ascii="Arial"/>
                <w:sz w:val="21"/>
              </w:rPr>
            </w:pPr>
          </w:p>
          <w:p w14:paraId="092CBCA5">
            <w:pPr>
              <w:rPr>
                <w:rFonts w:ascii="Arial"/>
                <w:sz w:val="21"/>
              </w:rPr>
            </w:pPr>
          </w:p>
          <w:p w14:paraId="04D73887">
            <w:pPr>
              <w:spacing w:line="241" w:lineRule="auto"/>
              <w:rPr>
                <w:rFonts w:ascii="Arial"/>
                <w:sz w:val="21"/>
              </w:rPr>
            </w:pPr>
          </w:p>
          <w:p w14:paraId="1F735142">
            <w:pPr>
              <w:pStyle w:val="6"/>
              <w:spacing w:before="68" w:line="249" w:lineRule="auto"/>
              <w:ind w:left="71" w:right="167" w:firstLine="89"/>
            </w:pPr>
            <w:r>
              <w:rPr>
                <w:spacing w:val="1"/>
              </w:rPr>
              <w:t>(三)苯丙素</w:t>
            </w:r>
            <w:r>
              <w:rPr>
                <w:spacing w:val="2"/>
              </w:rPr>
              <w:t xml:space="preserve"> </w:t>
            </w:r>
            <w:r>
              <w:rPr>
                <w:spacing w:val="-2"/>
              </w:rPr>
              <w:t>类化合物</w:t>
            </w:r>
          </w:p>
        </w:tc>
        <w:tc>
          <w:tcPr>
            <w:tcW w:w="1958" w:type="dxa"/>
            <w:vAlign w:val="top"/>
          </w:tcPr>
          <w:p w14:paraId="4FE48A35">
            <w:pPr>
              <w:spacing w:line="396" w:lineRule="auto"/>
              <w:rPr>
                <w:rFonts w:ascii="Arial"/>
                <w:sz w:val="21"/>
              </w:rPr>
            </w:pPr>
          </w:p>
          <w:p w14:paraId="07EEA58B">
            <w:pPr>
              <w:pStyle w:val="6"/>
              <w:spacing w:before="69" w:line="244" w:lineRule="auto"/>
              <w:ind w:left="313" w:right="157" w:hanging="220"/>
            </w:pPr>
            <w:r>
              <w:rPr>
                <w:spacing w:val="1"/>
              </w:rPr>
              <w:t>1.香豆素、木脂素</w:t>
            </w:r>
            <w:r>
              <w:t xml:space="preserve"> </w:t>
            </w:r>
            <w:r>
              <w:rPr>
                <w:spacing w:val="1"/>
              </w:rPr>
              <w:t>的结构特征和理</w:t>
            </w:r>
            <w:r>
              <w:t xml:space="preserve"> </w:t>
            </w:r>
            <w:r>
              <w:rPr>
                <w:spacing w:val="7"/>
              </w:rPr>
              <w:t>化性质</w:t>
            </w:r>
          </w:p>
        </w:tc>
        <w:tc>
          <w:tcPr>
            <w:tcW w:w="4800" w:type="dxa"/>
            <w:vAlign w:val="top"/>
          </w:tcPr>
          <w:p w14:paraId="4E3A0A88">
            <w:pPr>
              <w:pStyle w:val="6"/>
              <w:spacing w:before="98" w:line="219" w:lineRule="auto"/>
              <w:ind w:left="485"/>
            </w:pPr>
            <w:r>
              <w:t>(1)香豆素类化合物的分类与结构特征</w:t>
            </w:r>
          </w:p>
          <w:p w14:paraId="6E07E0B0">
            <w:pPr>
              <w:pStyle w:val="6"/>
              <w:spacing w:before="90" w:line="219" w:lineRule="auto"/>
              <w:ind w:left="485"/>
            </w:pPr>
            <w:r>
              <w:t>(2)香豆素的性状、溶解性、荧光性</w:t>
            </w:r>
          </w:p>
          <w:p w14:paraId="1503B005">
            <w:pPr>
              <w:pStyle w:val="6"/>
              <w:spacing w:before="70" w:line="219" w:lineRule="auto"/>
              <w:ind w:left="485"/>
            </w:pPr>
            <w:r>
              <w:t>(3)香豆素与碱的作用和显色反应</w:t>
            </w:r>
          </w:p>
          <w:p w14:paraId="77CCC96B">
            <w:pPr>
              <w:pStyle w:val="6"/>
              <w:spacing w:before="51" w:line="219" w:lineRule="auto"/>
              <w:ind w:left="485"/>
            </w:pPr>
            <w:r>
              <w:t>(4)呋喃香豆素的光化学毒性</w:t>
            </w:r>
          </w:p>
          <w:p w14:paraId="3ABD573C">
            <w:pPr>
              <w:pStyle w:val="6"/>
              <w:spacing w:before="91" w:line="219" w:lineRule="auto"/>
              <w:ind w:left="485"/>
            </w:pPr>
            <w:r>
              <w:t>(5)木脂素的结构特点、溶解性</w:t>
            </w:r>
          </w:p>
        </w:tc>
      </w:tr>
      <w:tr w14:paraId="4C1718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9" w:hRule="atLeast"/>
        </w:trPr>
        <w:tc>
          <w:tcPr>
            <w:tcW w:w="954" w:type="dxa"/>
            <w:vMerge w:val="continue"/>
            <w:tcBorders>
              <w:top w:val="nil"/>
              <w:bottom w:val="nil"/>
            </w:tcBorders>
            <w:textDirection w:val="tbRlV"/>
            <w:vAlign w:val="top"/>
          </w:tcPr>
          <w:p w14:paraId="5670B3D5">
            <w:pPr>
              <w:rPr>
                <w:rFonts w:ascii="Arial"/>
                <w:sz w:val="21"/>
              </w:rPr>
            </w:pPr>
          </w:p>
        </w:tc>
        <w:tc>
          <w:tcPr>
            <w:tcW w:w="1398" w:type="dxa"/>
            <w:vMerge w:val="continue"/>
            <w:tcBorders>
              <w:top w:val="nil"/>
            </w:tcBorders>
            <w:vAlign w:val="top"/>
          </w:tcPr>
          <w:p w14:paraId="5CD5AAAB">
            <w:pPr>
              <w:rPr>
                <w:rFonts w:ascii="Arial"/>
                <w:sz w:val="21"/>
              </w:rPr>
            </w:pPr>
          </w:p>
        </w:tc>
        <w:tc>
          <w:tcPr>
            <w:tcW w:w="1958" w:type="dxa"/>
            <w:vAlign w:val="top"/>
          </w:tcPr>
          <w:p w14:paraId="3BF2C766">
            <w:pPr>
              <w:pStyle w:val="6"/>
              <w:spacing w:before="280" w:line="248" w:lineRule="auto"/>
              <w:ind w:left="312" w:right="148" w:hanging="229"/>
            </w:pPr>
            <w:r>
              <w:rPr>
                <w:spacing w:val="1"/>
              </w:rPr>
              <w:t>2.含香豆素类、木</w:t>
            </w:r>
            <w:r>
              <w:t xml:space="preserve"> </w:t>
            </w:r>
            <w:r>
              <w:rPr>
                <w:spacing w:val="2"/>
              </w:rPr>
              <w:t>脂素类化合物的</w:t>
            </w:r>
            <w:r>
              <w:rPr>
                <w:spacing w:val="1"/>
              </w:rPr>
              <w:t xml:space="preserve"> </w:t>
            </w:r>
            <w:r>
              <w:rPr>
                <w:spacing w:val="2"/>
              </w:rPr>
              <w:t>常用中药</w:t>
            </w:r>
          </w:p>
        </w:tc>
        <w:tc>
          <w:tcPr>
            <w:tcW w:w="4800" w:type="dxa"/>
            <w:vAlign w:val="top"/>
          </w:tcPr>
          <w:p w14:paraId="0EE22D35">
            <w:pPr>
              <w:pStyle w:val="6"/>
              <w:spacing w:before="99" w:line="242" w:lineRule="auto"/>
              <w:ind w:left="484" w:right="184" w:hanging="399"/>
            </w:pPr>
            <w:r>
              <w:t>(1)秦皮、前胡、白芷、肿节风和补骨脂中的香豆</w:t>
            </w:r>
            <w:r>
              <w:rPr>
                <w:spacing w:val="4"/>
              </w:rPr>
              <w:t xml:space="preserve"> </w:t>
            </w:r>
            <w:r>
              <w:rPr>
                <w:spacing w:val="-1"/>
              </w:rPr>
              <w:t>素类化学成分及其质量控制成分</w:t>
            </w:r>
          </w:p>
          <w:p w14:paraId="1186E3A3">
            <w:pPr>
              <w:pStyle w:val="6"/>
              <w:spacing w:before="71" w:line="242" w:lineRule="auto"/>
              <w:ind w:left="484" w:right="183" w:hanging="399"/>
            </w:pPr>
            <w:r>
              <w:t>(2)五味子、厚朴、连翘和细辛中的木脂素类化学</w:t>
            </w:r>
            <w:r>
              <w:rPr>
                <w:spacing w:val="5"/>
              </w:rPr>
              <w:t xml:space="preserve"> </w:t>
            </w:r>
            <w:r>
              <w:rPr>
                <w:spacing w:val="-1"/>
              </w:rPr>
              <w:t>成分及其质量控制成分</w:t>
            </w:r>
          </w:p>
        </w:tc>
      </w:tr>
      <w:tr w14:paraId="165076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39" w:hRule="atLeast"/>
        </w:trPr>
        <w:tc>
          <w:tcPr>
            <w:tcW w:w="954" w:type="dxa"/>
            <w:vMerge w:val="continue"/>
            <w:tcBorders>
              <w:top w:val="nil"/>
              <w:bottom w:val="nil"/>
            </w:tcBorders>
            <w:textDirection w:val="tbRlV"/>
            <w:vAlign w:val="top"/>
          </w:tcPr>
          <w:p w14:paraId="5870E05B">
            <w:pPr>
              <w:rPr>
                <w:rFonts w:ascii="Arial"/>
                <w:sz w:val="21"/>
              </w:rPr>
            </w:pPr>
          </w:p>
        </w:tc>
        <w:tc>
          <w:tcPr>
            <w:tcW w:w="1398" w:type="dxa"/>
            <w:vMerge w:val="restart"/>
            <w:tcBorders>
              <w:bottom w:val="nil"/>
            </w:tcBorders>
            <w:vAlign w:val="top"/>
          </w:tcPr>
          <w:p w14:paraId="77928456">
            <w:pPr>
              <w:spacing w:line="249" w:lineRule="auto"/>
              <w:rPr>
                <w:rFonts w:ascii="Arial"/>
                <w:sz w:val="21"/>
              </w:rPr>
            </w:pPr>
          </w:p>
          <w:p w14:paraId="5496085F">
            <w:pPr>
              <w:spacing w:line="249" w:lineRule="auto"/>
              <w:rPr>
                <w:rFonts w:ascii="Arial"/>
                <w:sz w:val="21"/>
              </w:rPr>
            </w:pPr>
          </w:p>
          <w:p w14:paraId="0E28D2E0">
            <w:pPr>
              <w:spacing w:line="249" w:lineRule="auto"/>
              <w:rPr>
                <w:rFonts w:ascii="Arial"/>
                <w:sz w:val="21"/>
              </w:rPr>
            </w:pPr>
          </w:p>
          <w:p w14:paraId="74E63724">
            <w:pPr>
              <w:spacing w:line="249" w:lineRule="auto"/>
              <w:rPr>
                <w:rFonts w:ascii="Arial"/>
                <w:sz w:val="21"/>
              </w:rPr>
            </w:pPr>
          </w:p>
          <w:p w14:paraId="00107FC7">
            <w:pPr>
              <w:spacing w:line="249" w:lineRule="auto"/>
              <w:rPr>
                <w:rFonts w:ascii="Arial"/>
                <w:sz w:val="21"/>
              </w:rPr>
            </w:pPr>
          </w:p>
          <w:p w14:paraId="65E48D48">
            <w:pPr>
              <w:spacing w:line="249" w:lineRule="auto"/>
              <w:rPr>
                <w:rFonts w:ascii="Arial"/>
                <w:sz w:val="21"/>
              </w:rPr>
            </w:pPr>
          </w:p>
          <w:p w14:paraId="331C7523">
            <w:pPr>
              <w:pStyle w:val="6"/>
              <w:spacing w:before="69" w:line="250" w:lineRule="auto"/>
              <w:ind w:left="71" w:right="47" w:hanging="20"/>
            </w:pPr>
            <w:r>
              <w:rPr>
                <w:spacing w:val="-18"/>
              </w:rPr>
              <w:t>(</w:t>
            </w:r>
            <w:r>
              <w:rPr>
                <w:spacing w:val="-21"/>
              </w:rPr>
              <w:t xml:space="preserve"> </w:t>
            </w:r>
            <w:r>
              <w:rPr>
                <w:spacing w:val="-18"/>
              </w:rPr>
              <w:t>四</w:t>
            </w:r>
            <w:r>
              <w:rPr>
                <w:spacing w:val="-39"/>
              </w:rPr>
              <w:t xml:space="preserve"> </w:t>
            </w:r>
            <w:r>
              <w:rPr>
                <w:spacing w:val="-18"/>
              </w:rPr>
              <w:t>)</w:t>
            </w:r>
            <w:r>
              <w:rPr>
                <w:spacing w:val="-41"/>
              </w:rPr>
              <w:t xml:space="preserve"> </w:t>
            </w:r>
            <w:r>
              <w:rPr>
                <w:spacing w:val="-18"/>
              </w:rPr>
              <w:t>黄</w:t>
            </w:r>
            <w:r>
              <w:rPr>
                <w:spacing w:val="-38"/>
              </w:rPr>
              <w:t xml:space="preserve"> </w:t>
            </w:r>
            <w:r>
              <w:rPr>
                <w:spacing w:val="-18"/>
              </w:rPr>
              <w:t>酮</w:t>
            </w:r>
            <w:r>
              <w:rPr>
                <w:spacing w:val="-40"/>
              </w:rPr>
              <w:t xml:space="preserve"> </w:t>
            </w:r>
            <w:r>
              <w:rPr>
                <w:spacing w:val="-18"/>
              </w:rPr>
              <w:t>类</w:t>
            </w:r>
            <w:r>
              <w:t xml:space="preserve"> </w:t>
            </w:r>
            <w:r>
              <w:rPr>
                <w:spacing w:val="-3"/>
              </w:rPr>
              <w:t>化合物</w:t>
            </w:r>
          </w:p>
        </w:tc>
        <w:tc>
          <w:tcPr>
            <w:tcW w:w="1958" w:type="dxa"/>
            <w:vAlign w:val="top"/>
          </w:tcPr>
          <w:p w14:paraId="6681F1AA">
            <w:pPr>
              <w:spacing w:line="362" w:lineRule="auto"/>
              <w:rPr>
                <w:rFonts w:ascii="Arial"/>
                <w:sz w:val="21"/>
              </w:rPr>
            </w:pPr>
          </w:p>
          <w:p w14:paraId="66E345B1">
            <w:pPr>
              <w:pStyle w:val="6"/>
              <w:spacing w:before="68" w:line="239" w:lineRule="auto"/>
              <w:ind w:left="293" w:right="158" w:hanging="200"/>
            </w:pPr>
            <w:r>
              <w:rPr>
                <w:spacing w:val="1"/>
              </w:rPr>
              <w:t>1.黄酮类化合物的</w:t>
            </w:r>
            <w:r>
              <w:rPr>
                <w:spacing w:val="6"/>
              </w:rPr>
              <w:t xml:space="preserve"> </w:t>
            </w:r>
            <w:r>
              <w:rPr>
                <w:spacing w:val="1"/>
              </w:rPr>
              <w:t>结构类型和理化</w:t>
            </w:r>
            <w:r>
              <w:t xml:space="preserve"> </w:t>
            </w:r>
            <w:r>
              <w:rPr>
                <w:spacing w:val="11"/>
              </w:rPr>
              <w:t>性质</w:t>
            </w:r>
          </w:p>
        </w:tc>
        <w:tc>
          <w:tcPr>
            <w:tcW w:w="4800" w:type="dxa"/>
            <w:vAlign w:val="top"/>
          </w:tcPr>
          <w:p w14:paraId="20828258">
            <w:pPr>
              <w:pStyle w:val="6"/>
              <w:spacing w:before="81" w:line="219" w:lineRule="auto"/>
              <w:ind w:left="485"/>
            </w:pPr>
            <w:r>
              <w:rPr>
                <w:spacing w:val="1"/>
              </w:rPr>
              <w:t>(1)黄酮的分类</w:t>
            </w:r>
          </w:p>
          <w:p w14:paraId="6A671AC7">
            <w:pPr>
              <w:pStyle w:val="6"/>
              <w:spacing w:before="70" w:line="246" w:lineRule="auto"/>
              <w:ind w:left="484" w:right="180" w:hanging="399"/>
            </w:pPr>
            <w:r>
              <w:t>(2)黄酮、异黄酮、黄酮醇、二氢黄酮的结构类型</w:t>
            </w:r>
            <w:r>
              <w:rPr>
                <w:spacing w:val="7"/>
              </w:rPr>
              <w:t xml:space="preserve"> </w:t>
            </w:r>
            <w:r>
              <w:rPr>
                <w:spacing w:val="-2"/>
              </w:rPr>
              <w:t>和结构特征</w:t>
            </w:r>
          </w:p>
          <w:p w14:paraId="72309684">
            <w:pPr>
              <w:pStyle w:val="6"/>
              <w:spacing w:before="70" w:line="243" w:lineRule="auto"/>
              <w:ind w:left="484" w:right="185" w:hanging="399"/>
            </w:pPr>
            <w:r>
              <w:t>(3)黄酮类化合物的性状、溶解性、酸碱性和显色</w:t>
            </w:r>
            <w:r>
              <w:rPr>
                <w:spacing w:val="3"/>
              </w:rPr>
              <w:t xml:space="preserve"> </w:t>
            </w:r>
            <w:r>
              <w:rPr>
                <w:spacing w:val="-3"/>
              </w:rPr>
              <w:t>反应</w:t>
            </w:r>
          </w:p>
        </w:tc>
      </w:tr>
      <w:tr w14:paraId="59EA3F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78" w:hRule="atLeast"/>
        </w:trPr>
        <w:tc>
          <w:tcPr>
            <w:tcW w:w="954" w:type="dxa"/>
            <w:vMerge w:val="continue"/>
            <w:tcBorders>
              <w:top w:val="nil"/>
              <w:bottom w:val="nil"/>
            </w:tcBorders>
            <w:textDirection w:val="tbRlV"/>
            <w:vAlign w:val="top"/>
          </w:tcPr>
          <w:p w14:paraId="20218BF0">
            <w:pPr>
              <w:rPr>
                <w:rFonts w:ascii="Arial"/>
                <w:sz w:val="21"/>
              </w:rPr>
            </w:pPr>
          </w:p>
        </w:tc>
        <w:tc>
          <w:tcPr>
            <w:tcW w:w="1398" w:type="dxa"/>
            <w:vMerge w:val="continue"/>
            <w:tcBorders>
              <w:top w:val="nil"/>
            </w:tcBorders>
            <w:vAlign w:val="top"/>
          </w:tcPr>
          <w:p w14:paraId="15A28C40">
            <w:pPr>
              <w:rPr>
                <w:rFonts w:ascii="Arial"/>
                <w:sz w:val="21"/>
              </w:rPr>
            </w:pPr>
          </w:p>
        </w:tc>
        <w:tc>
          <w:tcPr>
            <w:tcW w:w="1958" w:type="dxa"/>
            <w:vAlign w:val="top"/>
          </w:tcPr>
          <w:p w14:paraId="6E0E5DCD">
            <w:pPr>
              <w:spacing w:line="335" w:lineRule="auto"/>
              <w:rPr>
                <w:rFonts w:ascii="Arial"/>
                <w:sz w:val="21"/>
              </w:rPr>
            </w:pPr>
          </w:p>
          <w:p w14:paraId="6A2EBCB2">
            <w:pPr>
              <w:spacing w:line="335" w:lineRule="auto"/>
              <w:rPr>
                <w:rFonts w:ascii="Arial"/>
                <w:sz w:val="21"/>
              </w:rPr>
            </w:pPr>
          </w:p>
          <w:p w14:paraId="50501EFC">
            <w:pPr>
              <w:pStyle w:val="6"/>
              <w:spacing w:before="69" w:line="249" w:lineRule="auto"/>
              <w:ind w:left="312" w:right="184" w:hanging="239"/>
            </w:pPr>
            <w:r>
              <w:rPr>
                <w:spacing w:val="1"/>
              </w:rPr>
              <w:t>2.含黄酮类化合物</w:t>
            </w:r>
            <w:r>
              <w:t xml:space="preserve"> </w:t>
            </w:r>
            <w:r>
              <w:rPr>
                <w:spacing w:val="1"/>
              </w:rPr>
              <w:t>的常用中药</w:t>
            </w:r>
          </w:p>
        </w:tc>
        <w:tc>
          <w:tcPr>
            <w:tcW w:w="4800" w:type="dxa"/>
            <w:vAlign w:val="top"/>
          </w:tcPr>
          <w:p w14:paraId="60CDE783">
            <w:pPr>
              <w:pStyle w:val="6"/>
              <w:spacing w:before="90" w:line="253" w:lineRule="auto"/>
              <w:ind w:left="485" w:right="100" w:hanging="410"/>
            </w:pPr>
            <w:r>
              <w:rPr>
                <w:spacing w:val="4"/>
              </w:rPr>
              <w:t>(1)黄芩、葛根、银杏叶、槐花、陈皮、满山红、</w:t>
            </w:r>
            <w:r>
              <w:rPr>
                <w:spacing w:val="6"/>
              </w:rPr>
              <w:t xml:space="preserve"> </w:t>
            </w:r>
            <w:r>
              <w:t xml:space="preserve">蒲黄、沙棘中主要黄酮类化合物的化学结构类 </w:t>
            </w:r>
            <w:r>
              <w:rPr>
                <w:spacing w:val="1"/>
              </w:rPr>
              <w:t>型及其质量控制成分</w:t>
            </w:r>
          </w:p>
          <w:p w14:paraId="430DA6F9">
            <w:pPr>
              <w:pStyle w:val="6"/>
              <w:spacing w:before="107" w:line="219" w:lineRule="auto"/>
              <w:ind w:left="85"/>
            </w:pPr>
            <w:r>
              <w:rPr>
                <w:spacing w:val="1"/>
              </w:rPr>
              <w:t>(2)黄芩、葛根主要化学成分的药理作用</w:t>
            </w:r>
          </w:p>
          <w:p w14:paraId="60670A48">
            <w:pPr>
              <w:pStyle w:val="6"/>
              <w:spacing w:before="62" w:line="219" w:lineRule="auto"/>
              <w:ind w:left="75"/>
            </w:pPr>
            <w:r>
              <w:t>(3)黄芩苷的体内代谢动力学特征</w:t>
            </w:r>
          </w:p>
          <w:p w14:paraId="23FEFBD0">
            <w:pPr>
              <w:pStyle w:val="6"/>
              <w:spacing w:before="69" w:line="219" w:lineRule="auto"/>
              <w:ind w:left="75"/>
            </w:pPr>
            <w:r>
              <w:t>(4)芦丁的体内代谢转化途径</w:t>
            </w:r>
          </w:p>
        </w:tc>
      </w:tr>
      <w:tr w14:paraId="46FFBE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9" w:hRule="atLeast"/>
        </w:trPr>
        <w:tc>
          <w:tcPr>
            <w:tcW w:w="954" w:type="dxa"/>
            <w:vMerge w:val="continue"/>
            <w:tcBorders>
              <w:top w:val="nil"/>
              <w:bottom w:val="nil"/>
            </w:tcBorders>
            <w:textDirection w:val="tbRlV"/>
            <w:vAlign w:val="top"/>
          </w:tcPr>
          <w:p w14:paraId="6E8B3FA9">
            <w:pPr>
              <w:rPr>
                <w:rFonts w:ascii="Arial"/>
                <w:sz w:val="21"/>
              </w:rPr>
            </w:pPr>
          </w:p>
        </w:tc>
        <w:tc>
          <w:tcPr>
            <w:tcW w:w="1398" w:type="dxa"/>
            <w:vMerge w:val="restart"/>
            <w:tcBorders>
              <w:bottom w:val="nil"/>
            </w:tcBorders>
            <w:vAlign w:val="top"/>
          </w:tcPr>
          <w:p w14:paraId="17C1FF1E">
            <w:pPr>
              <w:spacing w:line="289" w:lineRule="auto"/>
              <w:rPr>
                <w:rFonts w:ascii="Arial"/>
                <w:sz w:val="21"/>
              </w:rPr>
            </w:pPr>
          </w:p>
          <w:p w14:paraId="180499A7">
            <w:pPr>
              <w:spacing w:line="290" w:lineRule="auto"/>
              <w:rPr>
                <w:rFonts w:ascii="Arial"/>
                <w:sz w:val="21"/>
              </w:rPr>
            </w:pPr>
          </w:p>
          <w:p w14:paraId="6BCFEF6A">
            <w:pPr>
              <w:spacing w:line="290" w:lineRule="auto"/>
              <w:rPr>
                <w:rFonts w:ascii="Arial"/>
                <w:sz w:val="21"/>
              </w:rPr>
            </w:pPr>
          </w:p>
          <w:p w14:paraId="42AAD996">
            <w:pPr>
              <w:spacing w:line="290" w:lineRule="auto"/>
              <w:rPr>
                <w:rFonts w:ascii="Arial"/>
                <w:sz w:val="21"/>
              </w:rPr>
            </w:pPr>
          </w:p>
          <w:p w14:paraId="3AF77823">
            <w:pPr>
              <w:pStyle w:val="6"/>
              <w:spacing w:before="68" w:line="258" w:lineRule="auto"/>
              <w:ind w:left="71" w:right="39" w:hanging="20"/>
            </w:pPr>
            <w:r>
              <w:rPr>
                <w:spacing w:val="-16"/>
              </w:rPr>
              <w:t>(</w:t>
            </w:r>
            <w:r>
              <w:rPr>
                <w:spacing w:val="-32"/>
              </w:rPr>
              <w:t xml:space="preserve"> </w:t>
            </w:r>
            <w:r>
              <w:rPr>
                <w:spacing w:val="-16"/>
              </w:rPr>
              <w:t>五</w:t>
            </w:r>
            <w:r>
              <w:rPr>
                <w:spacing w:val="-38"/>
              </w:rPr>
              <w:t xml:space="preserve"> </w:t>
            </w:r>
            <w:r>
              <w:rPr>
                <w:spacing w:val="-16"/>
              </w:rPr>
              <w:t>)</w:t>
            </w:r>
            <w:r>
              <w:rPr>
                <w:spacing w:val="-37"/>
              </w:rPr>
              <w:t xml:space="preserve"> </w:t>
            </w:r>
            <w:r>
              <w:rPr>
                <w:spacing w:val="-16"/>
              </w:rPr>
              <w:t>萜</w:t>
            </w:r>
            <w:r>
              <w:rPr>
                <w:spacing w:val="-39"/>
              </w:rPr>
              <w:t xml:space="preserve"> </w:t>
            </w:r>
            <w:r>
              <w:rPr>
                <w:spacing w:val="-16"/>
              </w:rPr>
              <w:t>类</w:t>
            </w:r>
            <w:r>
              <w:rPr>
                <w:spacing w:val="-37"/>
              </w:rPr>
              <w:t xml:space="preserve"> </w:t>
            </w:r>
            <w:r>
              <w:rPr>
                <w:spacing w:val="-16"/>
              </w:rPr>
              <w:t>和</w:t>
            </w:r>
            <w:r>
              <w:t xml:space="preserve"> </w:t>
            </w:r>
            <w:r>
              <w:rPr>
                <w:spacing w:val="7"/>
              </w:rPr>
              <w:t>挥发油</w:t>
            </w:r>
          </w:p>
        </w:tc>
        <w:tc>
          <w:tcPr>
            <w:tcW w:w="1958" w:type="dxa"/>
            <w:vAlign w:val="top"/>
          </w:tcPr>
          <w:p w14:paraId="6E04836B">
            <w:pPr>
              <w:pStyle w:val="6"/>
              <w:spacing w:before="85" w:line="239" w:lineRule="auto"/>
              <w:ind w:left="273" w:right="358" w:hanging="170"/>
            </w:pPr>
            <w:r>
              <w:rPr>
                <w:spacing w:val="2"/>
              </w:rPr>
              <w:t>1.萜类化合物的</w:t>
            </w:r>
            <w:r>
              <w:t xml:space="preserve"> </w:t>
            </w:r>
            <w:r>
              <w:rPr>
                <w:spacing w:val="-3"/>
              </w:rPr>
              <w:t>分类</w:t>
            </w:r>
          </w:p>
        </w:tc>
        <w:tc>
          <w:tcPr>
            <w:tcW w:w="4800" w:type="dxa"/>
            <w:vAlign w:val="top"/>
          </w:tcPr>
          <w:p w14:paraId="1CD18612">
            <w:pPr>
              <w:pStyle w:val="6"/>
              <w:spacing w:before="224" w:line="219" w:lineRule="auto"/>
              <w:ind w:left="485"/>
            </w:pPr>
            <w:r>
              <w:rPr>
                <w:spacing w:val="-2"/>
              </w:rPr>
              <w:t>萜的分类</w:t>
            </w:r>
          </w:p>
        </w:tc>
      </w:tr>
      <w:tr w14:paraId="4EE25B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9" w:hRule="atLeast"/>
        </w:trPr>
        <w:tc>
          <w:tcPr>
            <w:tcW w:w="954" w:type="dxa"/>
            <w:vMerge w:val="continue"/>
            <w:tcBorders>
              <w:top w:val="nil"/>
              <w:bottom w:val="nil"/>
            </w:tcBorders>
            <w:textDirection w:val="tbRlV"/>
            <w:vAlign w:val="top"/>
          </w:tcPr>
          <w:p w14:paraId="33C4D20A">
            <w:pPr>
              <w:rPr>
                <w:rFonts w:ascii="Arial"/>
                <w:sz w:val="21"/>
              </w:rPr>
            </w:pPr>
          </w:p>
        </w:tc>
        <w:tc>
          <w:tcPr>
            <w:tcW w:w="1398" w:type="dxa"/>
            <w:vMerge w:val="continue"/>
            <w:tcBorders>
              <w:top w:val="nil"/>
              <w:bottom w:val="nil"/>
            </w:tcBorders>
            <w:vAlign w:val="top"/>
          </w:tcPr>
          <w:p w14:paraId="32ED01A3">
            <w:pPr>
              <w:rPr>
                <w:rFonts w:ascii="Arial"/>
                <w:sz w:val="21"/>
              </w:rPr>
            </w:pPr>
          </w:p>
        </w:tc>
        <w:tc>
          <w:tcPr>
            <w:tcW w:w="1958" w:type="dxa"/>
            <w:vAlign w:val="top"/>
          </w:tcPr>
          <w:p w14:paraId="527290CB">
            <w:pPr>
              <w:pStyle w:val="6"/>
              <w:spacing w:before="96" w:line="243" w:lineRule="auto"/>
              <w:ind w:left="262" w:right="187" w:hanging="200"/>
            </w:pPr>
            <w:r>
              <w:rPr>
                <w:spacing w:val="1"/>
              </w:rPr>
              <w:t>2.挥发油的组成和</w:t>
            </w:r>
            <w:r>
              <w:rPr>
                <w:spacing w:val="7"/>
              </w:rPr>
              <w:t xml:space="preserve"> </w:t>
            </w:r>
            <w:r>
              <w:rPr>
                <w:spacing w:val="5"/>
              </w:rPr>
              <w:t>理化性质</w:t>
            </w:r>
          </w:p>
        </w:tc>
        <w:tc>
          <w:tcPr>
            <w:tcW w:w="4800" w:type="dxa"/>
            <w:vAlign w:val="top"/>
          </w:tcPr>
          <w:p w14:paraId="0C5EEB70">
            <w:pPr>
              <w:pStyle w:val="6"/>
              <w:spacing w:before="235" w:line="219" w:lineRule="auto"/>
              <w:ind w:left="485"/>
            </w:pPr>
            <w:r>
              <w:rPr>
                <w:spacing w:val="-1"/>
              </w:rPr>
              <w:t>挥发油的化学组成、性质及化学常数</w:t>
            </w:r>
          </w:p>
        </w:tc>
      </w:tr>
      <w:tr w14:paraId="3640A6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39" w:hRule="atLeast"/>
        </w:trPr>
        <w:tc>
          <w:tcPr>
            <w:tcW w:w="954" w:type="dxa"/>
            <w:vMerge w:val="continue"/>
            <w:tcBorders>
              <w:top w:val="nil"/>
              <w:bottom w:val="nil"/>
            </w:tcBorders>
            <w:textDirection w:val="tbRlV"/>
            <w:vAlign w:val="top"/>
          </w:tcPr>
          <w:p w14:paraId="14867782">
            <w:pPr>
              <w:rPr>
                <w:rFonts w:ascii="Arial"/>
                <w:sz w:val="21"/>
              </w:rPr>
            </w:pPr>
          </w:p>
        </w:tc>
        <w:tc>
          <w:tcPr>
            <w:tcW w:w="1398" w:type="dxa"/>
            <w:vMerge w:val="continue"/>
            <w:tcBorders>
              <w:top w:val="nil"/>
            </w:tcBorders>
            <w:vAlign w:val="top"/>
          </w:tcPr>
          <w:p w14:paraId="78DB7634">
            <w:pPr>
              <w:rPr>
                <w:rFonts w:ascii="Arial"/>
                <w:sz w:val="21"/>
              </w:rPr>
            </w:pPr>
          </w:p>
        </w:tc>
        <w:tc>
          <w:tcPr>
            <w:tcW w:w="1958" w:type="dxa"/>
            <w:vAlign w:val="top"/>
          </w:tcPr>
          <w:p w14:paraId="45A7EC10">
            <w:pPr>
              <w:spacing w:line="374" w:lineRule="auto"/>
              <w:rPr>
                <w:rFonts w:ascii="Arial"/>
                <w:sz w:val="21"/>
              </w:rPr>
            </w:pPr>
          </w:p>
          <w:p w14:paraId="51C5DDC2">
            <w:pPr>
              <w:pStyle w:val="6"/>
              <w:spacing w:before="69" w:line="244" w:lineRule="auto"/>
              <w:ind w:left="303" w:right="139" w:hanging="220"/>
            </w:pPr>
            <w:r>
              <w:rPr>
                <w:spacing w:val="2"/>
              </w:rPr>
              <w:t>3.含萜类、挥发油</w:t>
            </w:r>
            <w:r>
              <w:rPr>
                <w:spacing w:val="3"/>
              </w:rPr>
              <w:t xml:space="preserve"> </w:t>
            </w:r>
            <w:r>
              <w:rPr>
                <w:spacing w:val="5"/>
              </w:rPr>
              <w:t>类化合物的常用</w:t>
            </w:r>
            <w:r>
              <w:t xml:space="preserve"> </w:t>
            </w:r>
            <w:r>
              <w:rPr>
                <w:spacing w:val="4"/>
              </w:rPr>
              <w:t>中药</w:t>
            </w:r>
          </w:p>
        </w:tc>
        <w:tc>
          <w:tcPr>
            <w:tcW w:w="4800" w:type="dxa"/>
            <w:vAlign w:val="top"/>
          </w:tcPr>
          <w:p w14:paraId="6D27EADF">
            <w:pPr>
              <w:pStyle w:val="6"/>
              <w:spacing w:before="66" w:line="259" w:lineRule="auto"/>
              <w:ind w:left="484" w:right="214" w:hanging="429"/>
            </w:pPr>
            <w:r>
              <w:t>(1)穿心莲、青蒿、龙胆和栀子中主要萜类化学成</w:t>
            </w:r>
            <w:r>
              <w:rPr>
                <w:spacing w:val="4"/>
              </w:rPr>
              <w:t xml:space="preserve"> </w:t>
            </w:r>
            <w:r>
              <w:rPr>
                <w:spacing w:val="2"/>
              </w:rPr>
              <w:t>分的结构类型</w:t>
            </w:r>
          </w:p>
          <w:p w14:paraId="705E6A88">
            <w:pPr>
              <w:pStyle w:val="6"/>
              <w:spacing w:before="59" w:line="242" w:lineRule="auto"/>
              <w:ind w:left="484" w:right="183" w:hanging="399"/>
            </w:pPr>
            <w:r>
              <w:t>(2)薄荷、莪术、艾叶和肉桂中主要挥发油类化学</w:t>
            </w:r>
            <w:r>
              <w:rPr>
                <w:spacing w:val="5"/>
              </w:rPr>
              <w:t xml:space="preserve"> </w:t>
            </w:r>
            <w:r>
              <w:rPr>
                <w:spacing w:val="1"/>
              </w:rPr>
              <w:t>成分的结构类型</w:t>
            </w:r>
          </w:p>
          <w:p w14:paraId="515DCF77">
            <w:pPr>
              <w:pStyle w:val="6"/>
              <w:spacing w:before="89" w:line="219" w:lineRule="auto"/>
              <w:ind w:left="485"/>
            </w:pPr>
            <w:r>
              <w:rPr>
                <w:spacing w:val="1"/>
              </w:rPr>
              <w:t>(3)青蒿、莪术主要化学成分的药理作用</w:t>
            </w:r>
          </w:p>
        </w:tc>
      </w:tr>
      <w:tr w14:paraId="002584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3" w:hRule="atLeast"/>
        </w:trPr>
        <w:tc>
          <w:tcPr>
            <w:tcW w:w="954" w:type="dxa"/>
            <w:vMerge w:val="continue"/>
            <w:tcBorders>
              <w:top w:val="nil"/>
            </w:tcBorders>
            <w:textDirection w:val="tbRlV"/>
            <w:vAlign w:val="top"/>
          </w:tcPr>
          <w:p w14:paraId="6DEE97ED">
            <w:pPr>
              <w:rPr>
                <w:rFonts w:ascii="Arial"/>
                <w:sz w:val="21"/>
              </w:rPr>
            </w:pPr>
          </w:p>
        </w:tc>
        <w:tc>
          <w:tcPr>
            <w:tcW w:w="1398" w:type="dxa"/>
            <w:vAlign w:val="top"/>
          </w:tcPr>
          <w:p w14:paraId="453294AF">
            <w:pPr>
              <w:spacing w:line="250" w:lineRule="auto"/>
              <w:rPr>
                <w:rFonts w:ascii="Arial"/>
                <w:sz w:val="21"/>
              </w:rPr>
            </w:pPr>
          </w:p>
          <w:p w14:paraId="2FD86591">
            <w:pPr>
              <w:spacing w:line="251" w:lineRule="auto"/>
              <w:rPr>
                <w:rFonts w:ascii="Arial"/>
                <w:sz w:val="21"/>
              </w:rPr>
            </w:pPr>
          </w:p>
          <w:p w14:paraId="65CB03BE">
            <w:pPr>
              <w:spacing w:line="251" w:lineRule="auto"/>
              <w:rPr>
                <w:rFonts w:ascii="Arial"/>
                <w:sz w:val="21"/>
              </w:rPr>
            </w:pPr>
          </w:p>
          <w:p w14:paraId="4129402D">
            <w:pPr>
              <w:spacing w:line="251" w:lineRule="auto"/>
              <w:rPr>
                <w:rFonts w:ascii="Arial"/>
                <w:sz w:val="21"/>
              </w:rPr>
            </w:pPr>
          </w:p>
          <w:p w14:paraId="2F10D06F">
            <w:pPr>
              <w:pStyle w:val="6"/>
              <w:spacing w:before="69" w:line="250" w:lineRule="auto"/>
              <w:ind w:left="161" w:right="39" w:hanging="110"/>
            </w:pPr>
            <w:r>
              <w:rPr>
                <w:spacing w:val="-16"/>
              </w:rPr>
              <w:t>(</w:t>
            </w:r>
            <w:r>
              <w:rPr>
                <w:spacing w:val="-32"/>
              </w:rPr>
              <w:t xml:space="preserve"> </w:t>
            </w:r>
            <w:r>
              <w:rPr>
                <w:spacing w:val="-16"/>
              </w:rPr>
              <w:t>六</w:t>
            </w:r>
            <w:r>
              <w:rPr>
                <w:spacing w:val="-38"/>
              </w:rPr>
              <w:t xml:space="preserve"> </w:t>
            </w:r>
            <w:r>
              <w:rPr>
                <w:spacing w:val="-16"/>
              </w:rPr>
              <w:t>)</w:t>
            </w:r>
            <w:r>
              <w:rPr>
                <w:spacing w:val="-38"/>
              </w:rPr>
              <w:t xml:space="preserve"> </w:t>
            </w:r>
            <w:r>
              <w:rPr>
                <w:spacing w:val="-16"/>
              </w:rPr>
              <w:t>三</w:t>
            </w:r>
            <w:r>
              <w:rPr>
                <w:spacing w:val="-38"/>
              </w:rPr>
              <w:t xml:space="preserve"> </w:t>
            </w:r>
            <w:r>
              <w:rPr>
                <w:spacing w:val="-16"/>
              </w:rPr>
              <w:t>萜</w:t>
            </w:r>
            <w:r>
              <w:rPr>
                <w:spacing w:val="-37"/>
              </w:rPr>
              <w:t xml:space="preserve"> </w:t>
            </w:r>
            <w:r>
              <w:rPr>
                <w:spacing w:val="-16"/>
              </w:rPr>
              <w:t>和</w:t>
            </w:r>
            <w:r>
              <w:t xml:space="preserve"> </w:t>
            </w:r>
            <w:r>
              <w:rPr>
                <w:spacing w:val="2"/>
              </w:rPr>
              <w:t>甾体化合物</w:t>
            </w:r>
          </w:p>
        </w:tc>
        <w:tc>
          <w:tcPr>
            <w:tcW w:w="1958" w:type="dxa"/>
            <w:vAlign w:val="top"/>
          </w:tcPr>
          <w:p w14:paraId="12B37F77">
            <w:pPr>
              <w:spacing w:line="284" w:lineRule="auto"/>
              <w:rPr>
                <w:rFonts w:ascii="Arial"/>
                <w:sz w:val="21"/>
              </w:rPr>
            </w:pPr>
          </w:p>
          <w:p w14:paraId="5671D8F3">
            <w:pPr>
              <w:spacing w:line="284" w:lineRule="auto"/>
              <w:rPr>
                <w:rFonts w:ascii="Arial"/>
                <w:sz w:val="21"/>
              </w:rPr>
            </w:pPr>
          </w:p>
          <w:p w14:paraId="6A262EBB">
            <w:pPr>
              <w:spacing w:line="285" w:lineRule="auto"/>
              <w:rPr>
                <w:rFonts w:ascii="Arial"/>
                <w:sz w:val="21"/>
              </w:rPr>
            </w:pPr>
          </w:p>
          <w:p w14:paraId="471EF5E5">
            <w:pPr>
              <w:pStyle w:val="6"/>
              <w:spacing w:before="68" w:line="252" w:lineRule="auto"/>
              <w:ind w:left="313" w:right="59" w:hanging="220"/>
            </w:pPr>
            <w:r>
              <w:rPr>
                <w:spacing w:val="1"/>
              </w:rPr>
              <w:t>1.三萜、甾体化合</w:t>
            </w:r>
            <w:r>
              <w:t xml:space="preserve">  </w:t>
            </w:r>
            <w:r>
              <w:rPr>
                <w:spacing w:val="14"/>
              </w:rPr>
              <w:t>物的结构特点、</w:t>
            </w:r>
            <w:r>
              <w:rPr>
                <w:spacing w:val="5"/>
              </w:rPr>
              <w:t xml:space="preserve"> </w:t>
            </w:r>
            <w:r>
              <w:rPr>
                <w:spacing w:val="3"/>
              </w:rPr>
              <w:t>分类和理化性质</w:t>
            </w:r>
          </w:p>
        </w:tc>
        <w:tc>
          <w:tcPr>
            <w:tcW w:w="4800" w:type="dxa"/>
            <w:vAlign w:val="top"/>
          </w:tcPr>
          <w:p w14:paraId="3A32E72A">
            <w:pPr>
              <w:pStyle w:val="6"/>
              <w:spacing w:before="87" w:line="219" w:lineRule="auto"/>
              <w:ind w:left="75"/>
            </w:pPr>
            <w:r>
              <w:t>(1)三萜皂苷和甾体皂苷的分类</w:t>
            </w:r>
          </w:p>
          <w:p w14:paraId="02F45B2E">
            <w:pPr>
              <w:pStyle w:val="6"/>
              <w:spacing w:before="81" w:line="247" w:lineRule="auto"/>
              <w:ind w:left="484" w:right="395" w:hanging="399"/>
            </w:pPr>
            <w:r>
              <w:t>(2)三萜皂苷和甾体皂苷的性状、溶解性、发泡</w:t>
            </w:r>
            <w:r>
              <w:rPr>
                <w:spacing w:val="3"/>
              </w:rPr>
              <w:t xml:space="preserve"> </w:t>
            </w:r>
            <w:r>
              <w:rPr>
                <w:spacing w:val="-2"/>
              </w:rPr>
              <w:t>性、溶血性</w:t>
            </w:r>
          </w:p>
          <w:p w14:paraId="622FDD40">
            <w:pPr>
              <w:pStyle w:val="6"/>
              <w:spacing w:before="67" w:line="219" w:lineRule="auto"/>
              <w:ind w:left="85"/>
            </w:pPr>
            <w:r>
              <w:t>(3)三萜皂苷和甾体皂苷的水解反应、显色反应</w:t>
            </w:r>
          </w:p>
          <w:p w14:paraId="6ABB398A">
            <w:pPr>
              <w:pStyle w:val="6"/>
              <w:spacing w:before="100" w:line="219" w:lineRule="auto"/>
              <w:ind w:left="85"/>
            </w:pPr>
            <w:r>
              <w:t>(4)强心苷苷元部分的结构分类及特征</w:t>
            </w:r>
          </w:p>
          <w:p w14:paraId="38A8229E">
            <w:pPr>
              <w:pStyle w:val="6"/>
              <w:spacing w:before="51" w:line="219" w:lineRule="auto"/>
              <w:ind w:left="75"/>
            </w:pPr>
            <w:r>
              <w:t>(5)强心苷的溶解性、显色反应和水解反应</w:t>
            </w:r>
          </w:p>
          <w:p w14:paraId="49D6C495">
            <w:pPr>
              <w:pStyle w:val="6"/>
              <w:spacing w:before="71" w:line="219" w:lineRule="auto"/>
              <w:ind w:left="75"/>
            </w:pPr>
            <w:r>
              <w:t>(6)胆汁酸类化学成分的结构特点</w:t>
            </w:r>
          </w:p>
          <w:p w14:paraId="7776E4CB">
            <w:pPr>
              <w:pStyle w:val="6"/>
              <w:spacing w:before="91" w:line="207" w:lineRule="auto"/>
              <w:ind w:left="85"/>
            </w:pPr>
            <w:r>
              <w:t>(7)蜕皮激素类化学成分的结构特点</w:t>
            </w:r>
          </w:p>
        </w:tc>
      </w:tr>
    </w:tbl>
    <w:p w14:paraId="7582FE0F">
      <w:pPr>
        <w:pStyle w:val="2"/>
      </w:pPr>
    </w:p>
    <w:p w14:paraId="2E7C9E87">
      <w:pPr>
        <w:sectPr>
          <w:footerReference r:id="rId32" w:type="default"/>
          <w:pgSz w:w="12250" w:h="16500"/>
          <w:pgMar w:top="1402" w:right="1674" w:bottom="1124" w:left="1454" w:header="0" w:footer="989" w:gutter="0"/>
          <w:cols w:space="720" w:num="1"/>
        </w:sectPr>
      </w:pPr>
    </w:p>
    <w:p w14:paraId="06F2C6B5">
      <w:pPr>
        <w:spacing w:before="167" w:line="214"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11"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54"/>
        <w:gridCol w:w="1398"/>
        <w:gridCol w:w="1958"/>
        <w:gridCol w:w="4801"/>
      </w:tblGrid>
      <w:tr w14:paraId="27C614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954" w:type="dxa"/>
            <w:shd w:val="clear" w:color="auto" w:fill="D1D2D4"/>
            <w:vAlign w:val="top"/>
          </w:tcPr>
          <w:p w14:paraId="7A1BF3FB">
            <w:pPr>
              <w:pStyle w:val="6"/>
              <w:spacing w:before="81" w:line="220" w:lineRule="auto"/>
              <w:ind w:left="138"/>
              <w:rPr>
                <w:sz w:val="22"/>
                <w:szCs w:val="22"/>
              </w:rPr>
            </w:pPr>
            <w:r>
              <w:rPr>
                <w:b/>
                <w:bCs/>
                <w:spacing w:val="-5"/>
                <w:sz w:val="22"/>
                <w:szCs w:val="22"/>
              </w:rPr>
              <w:t>大单元</w:t>
            </w:r>
          </w:p>
        </w:tc>
        <w:tc>
          <w:tcPr>
            <w:tcW w:w="1398" w:type="dxa"/>
            <w:shd w:val="clear" w:color="auto" w:fill="D1D2D4"/>
            <w:vAlign w:val="top"/>
          </w:tcPr>
          <w:p w14:paraId="55C86240">
            <w:pPr>
              <w:pStyle w:val="6"/>
              <w:spacing w:before="81" w:line="220" w:lineRule="auto"/>
              <w:ind w:left="364"/>
              <w:rPr>
                <w:sz w:val="22"/>
                <w:szCs w:val="22"/>
              </w:rPr>
            </w:pPr>
            <w:r>
              <w:rPr>
                <w:b/>
                <w:bCs/>
                <w:spacing w:val="-6"/>
                <w:sz w:val="22"/>
                <w:szCs w:val="22"/>
              </w:rPr>
              <w:t>小单元</w:t>
            </w:r>
          </w:p>
        </w:tc>
        <w:tc>
          <w:tcPr>
            <w:tcW w:w="1958" w:type="dxa"/>
            <w:shd w:val="clear" w:color="auto" w:fill="D1D2D4"/>
            <w:vAlign w:val="top"/>
          </w:tcPr>
          <w:p w14:paraId="58095A1D">
            <w:pPr>
              <w:pStyle w:val="6"/>
              <w:spacing w:before="84" w:line="222" w:lineRule="auto"/>
              <w:ind w:left="756"/>
              <w:rPr>
                <w:sz w:val="22"/>
                <w:szCs w:val="22"/>
              </w:rPr>
            </w:pPr>
            <w:r>
              <w:rPr>
                <w:b/>
                <w:bCs/>
                <w:spacing w:val="15"/>
                <w:sz w:val="22"/>
                <w:szCs w:val="22"/>
              </w:rPr>
              <w:t>细目</w:t>
            </w:r>
          </w:p>
        </w:tc>
        <w:tc>
          <w:tcPr>
            <w:tcW w:w="4801" w:type="dxa"/>
            <w:shd w:val="clear" w:color="auto" w:fill="D1D2D4"/>
            <w:vAlign w:val="top"/>
          </w:tcPr>
          <w:p w14:paraId="35F44CEB">
            <w:pPr>
              <w:pStyle w:val="6"/>
              <w:spacing w:before="84" w:line="222" w:lineRule="auto"/>
              <w:ind w:left="2168"/>
              <w:rPr>
                <w:sz w:val="22"/>
                <w:szCs w:val="22"/>
              </w:rPr>
            </w:pPr>
            <w:r>
              <w:rPr>
                <w:b/>
                <w:bCs/>
                <w:spacing w:val="4"/>
                <w:sz w:val="22"/>
                <w:szCs w:val="22"/>
              </w:rPr>
              <w:t>要点</w:t>
            </w:r>
          </w:p>
        </w:tc>
      </w:tr>
      <w:tr w14:paraId="380958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78" w:hRule="atLeast"/>
        </w:trPr>
        <w:tc>
          <w:tcPr>
            <w:tcW w:w="954" w:type="dxa"/>
            <w:vMerge w:val="restart"/>
            <w:tcBorders>
              <w:bottom w:val="nil"/>
            </w:tcBorders>
            <w:textDirection w:val="tbRlV"/>
            <w:vAlign w:val="top"/>
          </w:tcPr>
          <w:p w14:paraId="10B4A90E">
            <w:pPr>
              <w:spacing w:line="294" w:lineRule="auto"/>
              <w:rPr>
                <w:rFonts w:ascii="Arial"/>
                <w:sz w:val="21"/>
              </w:rPr>
            </w:pPr>
          </w:p>
          <w:p w14:paraId="3233E808">
            <w:pPr>
              <w:pStyle w:val="6"/>
              <w:spacing w:before="73" w:line="202" w:lineRule="auto"/>
              <w:ind w:left="4039"/>
              <w:rPr>
                <w:sz w:val="22"/>
                <w:szCs w:val="22"/>
              </w:rPr>
            </w:pPr>
            <w:r>
              <w:rPr>
                <w:spacing w:val="1"/>
                <w:sz w:val="22"/>
                <w:szCs w:val="22"/>
              </w:rPr>
              <w:t>三 中</w:t>
            </w:r>
            <w:r>
              <w:rPr>
                <w:spacing w:val="34"/>
                <w:sz w:val="22"/>
                <w:szCs w:val="22"/>
              </w:rPr>
              <w:t xml:space="preserve"> </w:t>
            </w:r>
            <w:r>
              <w:rPr>
                <w:spacing w:val="1"/>
                <w:sz w:val="22"/>
                <w:szCs w:val="22"/>
              </w:rPr>
              <w:t>药</w:t>
            </w:r>
            <w:r>
              <w:rPr>
                <w:spacing w:val="24"/>
                <w:sz w:val="22"/>
                <w:szCs w:val="22"/>
              </w:rPr>
              <w:t xml:space="preserve"> </w:t>
            </w:r>
            <w:r>
              <w:rPr>
                <w:spacing w:val="1"/>
                <w:sz w:val="22"/>
                <w:szCs w:val="22"/>
              </w:rPr>
              <w:t>化</w:t>
            </w:r>
            <w:r>
              <w:rPr>
                <w:spacing w:val="24"/>
                <w:sz w:val="22"/>
                <w:szCs w:val="22"/>
              </w:rPr>
              <w:t xml:space="preserve"> </w:t>
            </w:r>
            <w:r>
              <w:rPr>
                <w:spacing w:val="1"/>
                <w:sz w:val="22"/>
                <w:szCs w:val="22"/>
              </w:rPr>
              <w:t>学</w:t>
            </w:r>
            <w:r>
              <w:rPr>
                <w:spacing w:val="25"/>
                <w:sz w:val="22"/>
                <w:szCs w:val="22"/>
              </w:rPr>
              <w:t xml:space="preserve"> </w:t>
            </w:r>
            <w:r>
              <w:rPr>
                <w:spacing w:val="1"/>
                <w:sz w:val="22"/>
                <w:szCs w:val="22"/>
              </w:rPr>
              <w:t>成</w:t>
            </w:r>
            <w:r>
              <w:rPr>
                <w:spacing w:val="24"/>
                <w:sz w:val="22"/>
                <w:szCs w:val="22"/>
              </w:rPr>
              <w:t xml:space="preserve"> </w:t>
            </w:r>
            <w:r>
              <w:rPr>
                <w:spacing w:val="1"/>
                <w:sz w:val="22"/>
                <w:szCs w:val="22"/>
              </w:rPr>
              <w:t>分</w:t>
            </w:r>
            <w:r>
              <w:rPr>
                <w:spacing w:val="24"/>
                <w:sz w:val="22"/>
                <w:szCs w:val="22"/>
              </w:rPr>
              <w:t xml:space="preserve"> </w:t>
            </w:r>
            <w:r>
              <w:rPr>
                <w:spacing w:val="1"/>
                <w:sz w:val="22"/>
                <w:szCs w:val="22"/>
              </w:rPr>
              <w:t>与</w:t>
            </w:r>
            <w:r>
              <w:rPr>
                <w:spacing w:val="24"/>
                <w:sz w:val="22"/>
                <w:szCs w:val="22"/>
              </w:rPr>
              <w:t xml:space="preserve"> </w:t>
            </w:r>
            <w:r>
              <w:rPr>
                <w:spacing w:val="1"/>
                <w:sz w:val="22"/>
                <w:szCs w:val="22"/>
              </w:rPr>
              <w:t>药</w:t>
            </w:r>
            <w:r>
              <w:rPr>
                <w:spacing w:val="24"/>
                <w:sz w:val="22"/>
                <w:szCs w:val="22"/>
              </w:rPr>
              <w:t xml:space="preserve"> </w:t>
            </w:r>
            <w:r>
              <w:rPr>
                <w:spacing w:val="1"/>
                <w:sz w:val="22"/>
                <w:szCs w:val="22"/>
              </w:rPr>
              <w:t>理</w:t>
            </w:r>
            <w:r>
              <w:rPr>
                <w:spacing w:val="25"/>
                <w:sz w:val="22"/>
                <w:szCs w:val="22"/>
              </w:rPr>
              <w:t xml:space="preserve"> </w:t>
            </w:r>
            <w:r>
              <w:rPr>
                <w:spacing w:val="1"/>
                <w:sz w:val="22"/>
                <w:szCs w:val="22"/>
              </w:rPr>
              <w:t>作</w:t>
            </w:r>
            <w:r>
              <w:rPr>
                <w:spacing w:val="24"/>
                <w:sz w:val="22"/>
                <w:szCs w:val="22"/>
              </w:rPr>
              <w:t xml:space="preserve"> </w:t>
            </w:r>
            <w:r>
              <w:rPr>
                <w:spacing w:val="1"/>
                <w:sz w:val="22"/>
                <w:szCs w:val="22"/>
              </w:rPr>
              <w:t>用</w:t>
            </w:r>
          </w:p>
        </w:tc>
        <w:tc>
          <w:tcPr>
            <w:tcW w:w="1398" w:type="dxa"/>
            <w:vMerge w:val="restart"/>
            <w:tcBorders>
              <w:bottom w:val="nil"/>
            </w:tcBorders>
            <w:vAlign w:val="top"/>
          </w:tcPr>
          <w:p w14:paraId="277F4A0E">
            <w:pPr>
              <w:spacing w:line="246" w:lineRule="auto"/>
              <w:rPr>
                <w:rFonts w:ascii="Arial"/>
                <w:sz w:val="21"/>
              </w:rPr>
            </w:pPr>
          </w:p>
          <w:p w14:paraId="5D538EE3">
            <w:pPr>
              <w:spacing w:line="246" w:lineRule="auto"/>
              <w:rPr>
                <w:rFonts w:ascii="Arial"/>
                <w:sz w:val="21"/>
              </w:rPr>
            </w:pPr>
          </w:p>
          <w:p w14:paraId="420B5772">
            <w:pPr>
              <w:spacing w:line="246" w:lineRule="auto"/>
              <w:rPr>
                <w:rFonts w:ascii="Arial"/>
                <w:sz w:val="21"/>
              </w:rPr>
            </w:pPr>
          </w:p>
          <w:p w14:paraId="7C1CA1A2">
            <w:pPr>
              <w:spacing w:line="246" w:lineRule="auto"/>
              <w:rPr>
                <w:rFonts w:ascii="Arial"/>
                <w:sz w:val="21"/>
              </w:rPr>
            </w:pPr>
          </w:p>
          <w:p w14:paraId="4E134D8E">
            <w:pPr>
              <w:spacing w:line="246" w:lineRule="auto"/>
              <w:rPr>
                <w:rFonts w:ascii="Arial"/>
                <w:sz w:val="21"/>
              </w:rPr>
            </w:pPr>
          </w:p>
          <w:p w14:paraId="3D015F33">
            <w:pPr>
              <w:spacing w:line="246" w:lineRule="auto"/>
              <w:rPr>
                <w:rFonts w:ascii="Arial"/>
                <w:sz w:val="21"/>
              </w:rPr>
            </w:pPr>
          </w:p>
          <w:p w14:paraId="272FF399">
            <w:pPr>
              <w:spacing w:line="246" w:lineRule="auto"/>
              <w:rPr>
                <w:rFonts w:ascii="Arial"/>
                <w:sz w:val="21"/>
              </w:rPr>
            </w:pPr>
          </w:p>
          <w:p w14:paraId="1246B980">
            <w:pPr>
              <w:spacing w:line="246" w:lineRule="auto"/>
              <w:rPr>
                <w:rFonts w:ascii="Arial"/>
                <w:sz w:val="21"/>
              </w:rPr>
            </w:pPr>
          </w:p>
          <w:p w14:paraId="3D9374E2">
            <w:pPr>
              <w:spacing w:line="246" w:lineRule="auto"/>
              <w:rPr>
                <w:rFonts w:ascii="Arial"/>
                <w:sz w:val="21"/>
              </w:rPr>
            </w:pPr>
          </w:p>
          <w:p w14:paraId="30227485">
            <w:pPr>
              <w:pStyle w:val="6"/>
              <w:spacing w:before="71" w:line="239" w:lineRule="auto"/>
              <w:ind w:left="141" w:right="128"/>
              <w:rPr>
                <w:sz w:val="22"/>
                <w:szCs w:val="22"/>
              </w:rPr>
            </w:pPr>
            <w:r>
              <w:rPr>
                <w:spacing w:val="2"/>
                <w:sz w:val="22"/>
                <w:szCs w:val="22"/>
              </w:rPr>
              <w:t>(六)三萜和</w:t>
            </w:r>
            <w:r>
              <w:rPr>
                <w:spacing w:val="4"/>
                <w:sz w:val="22"/>
                <w:szCs w:val="22"/>
              </w:rPr>
              <w:t xml:space="preserve"> </w:t>
            </w:r>
            <w:r>
              <w:rPr>
                <w:spacing w:val="2"/>
                <w:sz w:val="22"/>
                <w:szCs w:val="22"/>
              </w:rPr>
              <w:t>甾体化合物</w:t>
            </w:r>
          </w:p>
        </w:tc>
        <w:tc>
          <w:tcPr>
            <w:tcW w:w="1958" w:type="dxa"/>
            <w:vAlign w:val="top"/>
          </w:tcPr>
          <w:p w14:paraId="14A2B2A9">
            <w:pPr>
              <w:spacing w:line="342" w:lineRule="auto"/>
              <w:rPr>
                <w:rFonts w:ascii="Arial"/>
                <w:sz w:val="21"/>
              </w:rPr>
            </w:pPr>
          </w:p>
          <w:p w14:paraId="0C7B953E">
            <w:pPr>
              <w:spacing w:line="342" w:lineRule="auto"/>
              <w:rPr>
                <w:rFonts w:ascii="Arial"/>
                <w:sz w:val="21"/>
              </w:rPr>
            </w:pPr>
          </w:p>
          <w:p w14:paraId="16F950D8">
            <w:pPr>
              <w:pStyle w:val="6"/>
              <w:spacing w:before="71" w:line="221" w:lineRule="auto"/>
              <w:ind w:left="202" w:right="85" w:hanging="110"/>
              <w:rPr>
                <w:sz w:val="22"/>
                <w:szCs w:val="22"/>
              </w:rPr>
            </w:pPr>
            <w:r>
              <w:rPr>
                <w:spacing w:val="1"/>
                <w:sz w:val="22"/>
                <w:szCs w:val="22"/>
              </w:rPr>
              <w:t>2.含三萜皂苷类化</w:t>
            </w:r>
            <w:r>
              <w:rPr>
                <w:sz w:val="22"/>
                <w:szCs w:val="22"/>
              </w:rPr>
              <w:t xml:space="preserve"> </w:t>
            </w:r>
            <w:r>
              <w:rPr>
                <w:spacing w:val="-2"/>
                <w:sz w:val="22"/>
                <w:szCs w:val="22"/>
              </w:rPr>
              <w:t>合物的常用中药</w:t>
            </w:r>
          </w:p>
        </w:tc>
        <w:tc>
          <w:tcPr>
            <w:tcW w:w="4801" w:type="dxa"/>
            <w:vAlign w:val="top"/>
          </w:tcPr>
          <w:p w14:paraId="2F05AE2A">
            <w:pPr>
              <w:pStyle w:val="6"/>
              <w:spacing w:before="97" w:line="253" w:lineRule="auto"/>
              <w:ind w:left="483" w:hanging="399"/>
              <w:rPr>
                <w:sz w:val="22"/>
                <w:szCs w:val="22"/>
              </w:rPr>
            </w:pPr>
            <w:r>
              <w:rPr>
                <w:spacing w:val="-1"/>
                <w:sz w:val="22"/>
                <w:szCs w:val="22"/>
              </w:rPr>
              <w:t>(1)人参、三七、甘草、黄芪、合欢皮、商陆</w:t>
            </w:r>
            <w:r>
              <w:rPr>
                <w:spacing w:val="-2"/>
                <w:sz w:val="22"/>
                <w:szCs w:val="22"/>
              </w:rPr>
              <w:t>和柴</w:t>
            </w:r>
            <w:r>
              <w:rPr>
                <w:sz w:val="22"/>
                <w:szCs w:val="22"/>
              </w:rPr>
              <w:t xml:space="preserve"> </w:t>
            </w:r>
            <w:r>
              <w:rPr>
                <w:spacing w:val="-5"/>
                <w:sz w:val="22"/>
                <w:szCs w:val="22"/>
              </w:rPr>
              <w:t>胡中主要皂苷类成分的化学结构类型及其质量</w:t>
            </w:r>
            <w:r>
              <w:rPr>
                <w:spacing w:val="4"/>
                <w:sz w:val="22"/>
                <w:szCs w:val="22"/>
              </w:rPr>
              <w:t xml:space="preserve"> </w:t>
            </w:r>
            <w:r>
              <w:rPr>
                <w:sz w:val="22"/>
                <w:szCs w:val="22"/>
              </w:rPr>
              <w:t>控制成分</w:t>
            </w:r>
          </w:p>
          <w:p w14:paraId="7B1B9901">
            <w:pPr>
              <w:pStyle w:val="6"/>
              <w:spacing w:before="56" w:line="249" w:lineRule="auto"/>
              <w:ind w:left="484" w:hanging="409"/>
              <w:rPr>
                <w:sz w:val="22"/>
                <w:szCs w:val="22"/>
              </w:rPr>
            </w:pPr>
            <w:r>
              <w:rPr>
                <w:spacing w:val="-1"/>
                <w:sz w:val="22"/>
                <w:szCs w:val="22"/>
              </w:rPr>
              <w:t>(2)人参、三七、甘草、黄芪和柴胡主要化学成分</w:t>
            </w:r>
            <w:r>
              <w:rPr>
                <w:spacing w:val="7"/>
                <w:sz w:val="22"/>
                <w:szCs w:val="22"/>
              </w:rPr>
              <w:t xml:space="preserve"> </w:t>
            </w:r>
            <w:r>
              <w:rPr>
                <w:spacing w:val="5"/>
                <w:sz w:val="22"/>
                <w:szCs w:val="22"/>
              </w:rPr>
              <w:t>的药理作用</w:t>
            </w:r>
          </w:p>
          <w:p w14:paraId="68EBEA44">
            <w:pPr>
              <w:pStyle w:val="6"/>
              <w:spacing w:before="57" w:line="217" w:lineRule="auto"/>
              <w:ind w:left="75"/>
              <w:rPr>
                <w:sz w:val="22"/>
                <w:szCs w:val="22"/>
              </w:rPr>
            </w:pPr>
            <w:r>
              <w:rPr>
                <w:sz w:val="22"/>
                <w:szCs w:val="22"/>
              </w:rPr>
              <w:t>(3)甘草酸的体内代谢转化途径</w:t>
            </w:r>
          </w:p>
        </w:tc>
      </w:tr>
      <w:tr w14:paraId="11B1B8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954" w:type="dxa"/>
            <w:vMerge w:val="continue"/>
            <w:tcBorders>
              <w:top w:val="nil"/>
              <w:bottom w:val="nil"/>
            </w:tcBorders>
            <w:textDirection w:val="tbRlV"/>
            <w:vAlign w:val="top"/>
          </w:tcPr>
          <w:p w14:paraId="0A1E970E">
            <w:pPr>
              <w:rPr>
                <w:rFonts w:ascii="Arial"/>
                <w:sz w:val="21"/>
              </w:rPr>
            </w:pPr>
          </w:p>
        </w:tc>
        <w:tc>
          <w:tcPr>
            <w:tcW w:w="1398" w:type="dxa"/>
            <w:vMerge w:val="continue"/>
            <w:tcBorders>
              <w:top w:val="nil"/>
              <w:bottom w:val="nil"/>
            </w:tcBorders>
            <w:vAlign w:val="top"/>
          </w:tcPr>
          <w:p w14:paraId="0C7357BF">
            <w:pPr>
              <w:rPr>
                <w:rFonts w:ascii="Arial"/>
                <w:sz w:val="21"/>
              </w:rPr>
            </w:pPr>
          </w:p>
        </w:tc>
        <w:tc>
          <w:tcPr>
            <w:tcW w:w="1958" w:type="dxa"/>
            <w:vAlign w:val="top"/>
          </w:tcPr>
          <w:p w14:paraId="71EED4AF">
            <w:pPr>
              <w:pStyle w:val="6"/>
              <w:spacing w:before="271" w:line="238" w:lineRule="auto"/>
              <w:ind w:left="202" w:right="85" w:hanging="110"/>
              <w:rPr>
                <w:sz w:val="22"/>
                <w:szCs w:val="22"/>
              </w:rPr>
            </w:pPr>
            <w:r>
              <w:rPr>
                <w:spacing w:val="1"/>
                <w:sz w:val="22"/>
                <w:szCs w:val="22"/>
              </w:rPr>
              <w:t>3.含甾体皂苷类化</w:t>
            </w:r>
            <w:r>
              <w:rPr>
                <w:sz w:val="22"/>
                <w:szCs w:val="22"/>
              </w:rPr>
              <w:t xml:space="preserve"> </w:t>
            </w:r>
            <w:r>
              <w:rPr>
                <w:spacing w:val="-2"/>
                <w:sz w:val="22"/>
                <w:szCs w:val="22"/>
              </w:rPr>
              <w:t>合物的常用中药</w:t>
            </w:r>
          </w:p>
        </w:tc>
        <w:tc>
          <w:tcPr>
            <w:tcW w:w="4801" w:type="dxa"/>
            <w:vAlign w:val="top"/>
          </w:tcPr>
          <w:p w14:paraId="41DA905B">
            <w:pPr>
              <w:pStyle w:val="6"/>
              <w:spacing w:before="89" w:line="237" w:lineRule="auto"/>
              <w:ind w:left="75"/>
              <w:rPr>
                <w:sz w:val="22"/>
                <w:szCs w:val="22"/>
              </w:rPr>
            </w:pPr>
            <w:r>
              <w:rPr>
                <w:spacing w:val="-1"/>
                <w:sz w:val="22"/>
                <w:szCs w:val="22"/>
              </w:rPr>
              <w:t>(1)麦冬和知母中主要甾体皂苷成分的化学结构类</w:t>
            </w:r>
            <w:r>
              <w:rPr>
                <w:spacing w:val="7"/>
                <w:sz w:val="22"/>
                <w:szCs w:val="22"/>
              </w:rPr>
              <w:t xml:space="preserve"> </w:t>
            </w:r>
            <w:r>
              <w:rPr>
                <w:sz w:val="22"/>
                <w:szCs w:val="22"/>
              </w:rPr>
              <w:t>型及其质量控制成分</w:t>
            </w:r>
          </w:p>
          <w:p w14:paraId="41059B68">
            <w:pPr>
              <w:pStyle w:val="6"/>
              <w:spacing w:before="87" w:line="220" w:lineRule="auto"/>
              <w:ind w:left="75"/>
              <w:rPr>
                <w:sz w:val="22"/>
                <w:szCs w:val="22"/>
              </w:rPr>
            </w:pPr>
            <w:r>
              <w:rPr>
                <w:spacing w:val="1"/>
                <w:sz w:val="22"/>
                <w:szCs w:val="22"/>
              </w:rPr>
              <w:t>(2)知母主要化学成分的药理作用</w:t>
            </w:r>
          </w:p>
        </w:tc>
      </w:tr>
      <w:tr w14:paraId="78CFD7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9" w:hRule="atLeast"/>
        </w:trPr>
        <w:tc>
          <w:tcPr>
            <w:tcW w:w="954" w:type="dxa"/>
            <w:vMerge w:val="continue"/>
            <w:tcBorders>
              <w:top w:val="nil"/>
              <w:bottom w:val="nil"/>
            </w:tcBorders>
            <w:textDirection w:val="tbRlV"/>
            <w:vAlign w:val="top"/>
          </w:tcPr>
          <w:p w14:paraId="2830402B">
            <w:pPr>
              <w:rPr>
                <w:rFonts w:ascii="Arial"/>
                <w:sz w:val="21"/>
              </w:rPr>
            </w:pPr>
          </w:p>
        </w:tc>
        <w:tc>
          <w:tcPr>
            <w:tcW w:w="1398" w:type="dxa"/>
            <w:vMerge w:val="continue"/>
            <w:tcBorders>
              <w:top w:val="nil"/>
              <w:bottom w:val="nil"/>
            </w:tcBorders>
            <w:vAlign w:val="top"/>
          </w:tcPr>
          <w:p w14:paraId="3A85C451">
            <w:pPr>
              <w:rPr>
                <w:rFonts w:ascii="Arial"/>
                <w:sz w:val="21"/>
              </w:rPr>
            </w:pPr>
          </w:p>
        </w:tc>
        <w:tc>
          <w:tcPr>
            <w:tcW w:w="1958" w:type="dxa"/>
            <w:vAlign w:val="top"/>
          </w:tcPr>
          <w:p w14:paraId="2E737C65">
            <w:pPr>
              <w:pStyle w:val="6"/>
              <w:spacing w:before="262" w:line="238" w:lineRule="auto"/>
              <w:ind w:left="312" w:right="102" w:hanging="220"/>
              <w:rPr>
                <w:sz w:val="22"/>
                <w:szCs w:val="22"/>
              </w:rPr>
            </w:pPr>
            <w:r>
              <w:rPr>
                <w:spacing w:val="-1"/>
                <w:sz w:val="22"/>
                <w:szCs w:val="22"/>
              </w:rPr>
              <w:t>4.含强心苷类化合</w:t>
            </w:r>
            <w:r>
              <w:rPr>
                <w:sz w:val="22"/>
                <w:szCs w:val="22"/>
              </w:rPr>
              <w:t xml:space="preserve"> </w:t>
            </w:r>
            <w:r>
              <w:rPr>
                <w:spacing w:val="-2"/>
                <w:sz w:val="22"/>
                <w:szCs w:val="22"/>
              </w:rPr>
              <w:t>物的常用中药</w:t>
            </w:r>
          </w:p>
        </w:tc>
        <w:tc>
          <w:tcPr>
            <w:tcW w:w="4801" w:type="dxa"/>
            <w:vAlign w:val="top"/>
          </w:tcPr>
          <w:p w14:paraId="00219561">
            <w:pPr>
              <w:pStyle w:val="6"/>
              <w:spacing w:before="81" w:line="244" w:lineRule="auto"/>
              <w:ind w:left="75" w:firstLine="9"/>
              <w:rPr>
                <w:sz w:val="22"/>
                <w:szCs w:val="22"/>
              </w:rPr>
            </w:pPr>
            <w:r>
              <w:rPr>
                <w:spacing w:val="-1"/>
                <w:sz w:val="22"/>
                <w:szCs w:val="22"/>
              </w:rPr>
              <w:t>(1)香加皮和罗布麻叶中强心苷类成分的化学</w:t>
            </w:r>
            <w:r>
              <w:rPr>
                <w:spacing w:val="-2"/>
                <w:sz w:val="22"/>
                <w:szCs w:val="22"/>
              </w:rPr>
              <w:t>结构</w:t>
            </w:r>
            <w:r>
              <w:rPr>
                <w:sz w:val="22"/>
                <w:szCs w:val="22"/>
              </w:rPr>
              <w:t xml:space="preserve"> </w:t>
            </w:r>
            <w:r>
              <w:rPr>
                <w:spacing w:val="-2"/>
                <w:sz w:val="22"/>
                <w:szCs w:val="22"/>
              </w:rPr>
              <w:t>类型、毒性表现</w:t>
            </w:r>
          </w:p>
          <w:p w14:paraId="6FBBD2E2">
            <w:pPr>
              <w:pStyle w:val="6"/>
              <w:spacing w:before="68" w:line="216" w:lineRule="auto"/>
              <w:ind w:left="75"/>
              <w:rPr>
                <w:sz w:val="22"/>
                <w:szCs w:val="22"/>
              </w:rPr>
            </w:pPr>
            <w:r>
              <w:rPr>
                <w:sz w:val="22"/>
                <w:szCs w:val="22"/>
              </w:rPr>
              <w:t>(2)蟾酥的主要化学成分及其质量控制成分</w:t>
            </w:r>
          </w:p>
        </w:tc>
      </w:tr>
      <w:tr w14:paraId="3A124F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9" w:hRule="atLeast"/>
        </w:trPr>
        <w:tc>
          <w:tcPr>
            <w:tcW w:w="954" w:type="dxa"/>
            <w:vMerge w:val="continue"/>
            <w:tcBorders>
              <w:top w:val="nil"/>
              <w:bottom w:val="nil"/>
            </w:tcBorders>
            <w:textDirection w:val="tbRlV"/>
            <w:vAlign w:val="top"/>
          </w:tcPr>
          <w:p w14:paraId="06DD9935">
            <w:pPr>
              <w:rPr>
                <w:rFonts w:ascii="Arial"/>
                <w:sz w:val="21"/>
              </w:rPr>
            </w:pPr>
          </w:p>
        </w:tc>
        <w:tc>
          <w:tcPr>
            <w:tcW w:w="1398" w:type="dxa"/>
            <w:vMerge w:val="continue"/>
            <w:tcBorders>
              <w:top w:val="nil"/>
              <w:bottom w:val="nil"/>
            </w:tcBorders>
            <w:vAlign w:val="top"/>
          </w:tcPr>
          <w:p w14:paraId="7130E0FB">
            <w:pPr>
              <w:rPr>
                <w:rFonts w:ascii="Arial"/>
                <w:sz w:val="21"/>
              </w:rPr>
            </w:pPr>
          </w:p>
        </w:tc>
        <w:tc>
          <w:tcPr>
            <w:tcW w:w="1958" w:type="dxa"/>
            <w:vAlign w:val="top"/>
          </w:tcPr>
          <w:p w14:paraId="5FD6A932">
            <w:pPr>
              <w:pStyle w:val="6"/>
              <w:spacing w:before="93" w:line="233" w:lineRule="auto"/>
              <w:ind w:left="312" w:right="85" w:hanging="220"/>
              <w:rPr>
                <w:sz w:val="22"/>
                <w:szCs w:val="22"/>
              </w:rPr>
            </w:pPr>
            <w:r>
              <w:rPr>
                <w:spacing w:val="1"/>
                <w:sz w:val="22"/>
                <w:szCs w:val="22"/>
              </w:rPr>
              <w:t>5.含胆汁酸类成分</w:t>
            </w:r>
            <w:r>
              <w:rPr>
                <w:sz w:val="22"/>
                <w:szCs w:val="22"/>
              </w:rPr>
              <w:t xml:space="preserve"> </w:t>
            </w:r>
            <w:r>
              <w:rPr>
                <w:spacing w:val="1"/>
                <w:sz w:val="22"/>
                <w:szCs w:val="22"/>
              </w:rPr>
              <w:t>的常用动物药</w:t>
            </w:r>
          </w:p>
        </w:tc>
        <w:tc>
          <w:tcPr>
            <w:tcW w:w="4801" w:type="dxa"/>
            <w:vAlign w:val="top"/>
          </w:tcPr>
          <w:p w14:paraId="360BCA13">
            <w:pPr>
              <w:pStyle w:val="6"/>
              <w:spacing w:before="223" w:line="219" w:lineRule="auto"/>
              <w:ind w:left="75"/>
              <w:rPr>
                <w:sz w:val="22"/>
                <w:szCs w:val="22"/>
              </w:rPr>
            </w:pPr>
            <w:r>
              <w:rPr>
                <w:spacing w:val="1"/>
                <w:sz w:val="22"/>
                <w:szCs w:val="22"/>
              </w:rPr>
              <w:t>牛黄主要化学成分的结构类型</w:t>
            </w:r>
          </w:p>
        </w:tc>
      </w:tr>
      <w:tr w14:paraId="5EABFE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954" w:type="dxa"/>
            <w:vMerge w:val="continue"/>
            <w:tcBorders>
              <w:top w:val="nil"/>
              <w:bottom w:val="nil"/>
            </w:tcBorders>
            <w:textDirection w:val="tbRlV"/>
            <w:vAlign w:val="top"/>
          </w:tcPr>
          <w:p w14:paraId="62677B80">
            <w:pPr>
              <w:rPr>
                <w:rFonts w:ascii="Arial"/>
                <w:sz w:val="21"/>
              </w:rPr>
            </w:pPr>
          </w:p>
        </w:tc>
        <w:tc>
          <w:tcPr>
            <w:tcW w:w="1398" w:type="dxa"/>
            <w:vMerge w:val="continue"/>
            <w:tcBorders>
              <w:top w:val="nil"/>
            </w:tcBorders>
            <w:vAlign w:val="top"/>
          </w:tcPr>
          <w:p w14:paraId="5947A744">
            <w:pPr>
              <w:rPr>
                <w:rFonts w:ascii="Arial"/>
                <w:sz w:val="21"/>
              </w:rPr>
            </w:pPr>
          </w:p>
        </w:tc>
        <w:tc>
          <w:tcPr>
            <w:tcW w:w="1958" w:type="dxa"/>
            <w:vAlign w:val="top"/>
          </w:tcPr>
          <w:p w14:paraId="3FCCAC5C">
            <w:pPr>
              <w:pStyle w:val="6"/>
              <w:spacing w:before="82" w:line="225" w:lineRule="auto"/>
              <w:ind w:left="202" w:hanging="189"/>
              <w:rPr>
                <w:sz w:val="22"/>
                <w:szCs w:val="22"/>
              </w:rPr>
            </w:pPr>
            <w:r>
              <w:rPr>
                <w:spacing w:val="-5"/>
                <w:sz w:val="22"/>
                <w:szCs w:val="22"/>
              </w:rPr>
              <w:t>6.含蜕皮激素类化学</w:t>
            </w:r>
            <w:r>
              <w:rPr>
                <w:spacing w:val="3"/>
                <w:sz w:val="22"/>
                <w:szCs w:val="22"/>
              </w:rPr>
              <w:t xml:space="preserve"> </w:t>
            </w:r>
            <w:r>
              <w:rPr>
                <w:sz w:val="22"/>
                <w:szCs w:val="22"/>
              </w:rPr>
              <w:t>成分的常用中药</w:t>
            </w:r>
          </w:p>
        </w:tc>
        <w:tc>
          <w:tcPr>
            <w:tcW w:w="4801" w:type="dxa"/>
            <w:vAlign w:val="top"/>
          </w:tcPr>
          <w:p w14:paraId="2C05955A">
            <w:pPr>
              <w:pStyle w:val="6"/>
              <w:spacing w:before="214" w:line="220" w:lineRule="auto"/>
              <w:ind w:left="75"/>
              <w:rPr>
                <w:sz w:val="22"/>
                <w:szCs w:val="22"/>
              </w:rPr>
            </w:pPr>
            <w:r>
              <w:rPr>
                <w:spacing w:val="1"/>
                <w:sz w:val="22"/>
                <w:szCs w:val="22"/>
              </w:rPr>
              <w:t>牛膝的主要化学成分与药理作用</w:t>
            </w:r>
          </w:p>
        </w:tc>
      </w:tr>
      <w:tr w14:paraId="6C3B00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49" w:hRule="atLeast"/>
        </w:trPr>
        <w:tc>
          <w:tcPr>
            <w:tcW w:w="954" w:type="dxa"/>
            <w:vMerge w:val="continue"/>
            <w:tcBorders>
              <w:top w:val="nil"/>
              <w:bottom w:val="nil"/>
            </w:tcBorders>
            <w:textDirection w:val="tbRlV"/>
            <w:vAlign w:val="top"/>
          </w:tcPr>
          <w:p w14:paraId="4F34B076">
            <w:pPr>
              <w:rPr>
                <w:rFonts w:ascii="Arial"/>
                <w:sz w:val="21"/>
              </w:rPr>
            </w:pPr>
          </w:p>
        </w:tc>
        <w:tc>
          <w:tcPr>
            <w:tcW w:w="1398" w:type="dxa"/>
            <w:vMerge w:val="restart"/>
            <w:tcBorders>
              <w:bottom w:val="nil"/>
            </w:tcBorders>
            <w:vAlign w:val="top"/>
          </w:tcPr>
          <w:p w14:paraId="630EE1AE">
            <w:pPr>
              <w:spacing w:line="242" w:lineRule="auto"/>
              <w:rPr>
                <w:rFonts w:ascii="Arial"/>
                <w:sz w:val="21"/>
              </w:rPr>
            </w:pPr>
          </w:p>
          <w:p w14:paraId="0C525588">
            <w:pPr>
              <w:spacing w:line="243" w:lineRule="auto"/>
              <w:rPr>
                <w:rFonts w:ascii="Arial"/>
                <w:sz w:val="21"/>
              </w:rPr>
            </w:pPr>
          </w:p>
          <w:p w14:paraId="01A7B1D4">
            <w:pPr>
              <w:spacing w:line="243" w:lineRule="auto"/>
              <w:rPr>
                <w:rFonts w:ascii="Arial"/>
                <w:sz w:val="21"/>
              </w:rPr>
            </w:pPr>
          </w:p>
          <w:p w14:paraId="021FADDF">
            <w:pPr>
              <w:spacing w:line="243" w:lineRule="auto"/>
              <w:rPr>
                <w:rFonts w:ascii="Arial"/>
                <w:sz w:val="21"/>
              </w:rPr>
            </w:pPr>
          </w:p>
          <w:p w14:paraId="2DCBE615">
            <w:pPr>
              <w:spacing w:line="243" w:lineRule="auto"/>
              <w:rPr>
                <w:rFonts w:ascii="Arial"/>
                <w:sz w:val="21"/>
              </w:rPr>
            </w:pPr>
          </w:p>
          <w:p w14:paraId="3C0F2FC7">
            <w:pPr>
              <w:spacing w:line="243" w:lineRule="auto"/>
              <w:rPr>
                <w:rFonts w:ascii="Arial"/>
                <w:sz w:val="21"/>
              </w:rPr>
            </w:pPr>
          </w:p>
          <w:p w14:paraId="04665213">
            <w:pPr>
              <w:spacing w:line="243" w:lineRule="auto"/>
              <w:rPr>
                <w:rFonts w:ascii="Arial"/>
                <w:sz w:val="21"/>
              </w:rPr>
            </w:pPr>
          </w:p>
          <w:p w14:paraId="46D3CBA1">
            <w:pPr>
              <w:spacing w:line="243" w:lineRule="auto"/>
              <w:rPr>
                <w:rFonts w:ascii="Arial"/>
                <w:sz w:val="21"/>
              </w:rPr>
            </w:pPr>
          </w:p>
          <w:p w14:paraId="2E6BC1FA">
            <w:pPr>
              <w:spacing w:line="243" w:lineRule="auto"/>
              <w:rPr>
                <w:rFonts w:ascii="Arial"/>
                <w:sz w:val="21"/>
              </w:rPr>
            </w:pPr>
          </w:p>
          <w:p w14:paraId="198922DA">
            <w:pPr>
              <w:spacing w:line="243" w:lineRule="auto"/>
              <w:rPr>
                <w:rFonts w:ascii="Arial"/>
                <w:sz w:val="21"/>
              </w:rPr>
            </w:pPr>
          </w:p>
          <w:p w14:paraId="65F354EA">
            <w:pPr>
              <w:pStyle w:val="6"/>
              <w:spacing w:before="72" w:line="221" w:lineRule="auto"/>
              <w:ind w:left="141"/>
              <w:rPr>
                <w:sz w:val="22"/>
                <w:szCs w:val="22"/>
              </w:rPr>
            </w:pPr>
            <w:r>
              <w:rPr>
                <w:spacing w:val="1"/>
                <w:sz w:val="22"/>
                <w:szCs w:val="22"/>
              </w:rPr>
              <w:t>(七)生物碱</w:t>
            </w:r>
          </w:p>
        </w:tc>
        <w:tc>
          <w:tcPr>
            <w:tcW w:w="1958" w:type="dxa"/>
            <w:vAlign w:val="top"/>
          </w:tcPr>
          <w:p w14:paraId="4F1A2B03">
            <w:pPr>
              <w:spacing w:line="380" w:lineRule="auto"/>
              <w:rPr>
                <w:rFonts w:ascii="Arial"/>
                <w:sz w:val="21"/>
              </w:rPr>
            </w:pPr>
          </w:p>
          <w:p w14:paraId="43B383C8">
            <w:pPr>
              <w:pStyle w:val="6"/>
              <w:spacing w:before="71" w:line="233" w:lineRule="auto"/>
              <w:ind w:left="201" w:hanging="109"/>
              <w:rPr>
                <w:sz w:val="22"/>
                <w:szCs w:val="22"/>
              </w:rPr>
            </w:pPr>
            <w:r>
              <w:rPr>
                <w:spacing w:val="10"/>
                <w:sz w:val="22"/>
                <w:szCs w:val="22"/>
              </w:rPr>
              <w:t>1.生物碱的分类、</w:t>
            </w:r>
            <w:r>
              <w:rPr>
                <w:spacing w:val="4"/>
                <w:sz w:val="22"/>
                <w:szCs w:val="22"/>
              </w:rPr>
              <w:t xml:space="preserve"> </w:t>
            </w:r>
            <w:r>
              <w:rPr>
                <w:spacing w:val="-1"/>
                <w:sz w:val="22"/>
                <w:szCs w:val="22"/>
              </w:rPr>
              <w:t>结构特征和理化</w:t>
            </w:r>
            <w:r>
              <w:rPr>
                <w:spacing w:val="1"/>
                <w:sz w:val="22"/>
                <w:szCs w:val="22"/>
              </w:rPr>
              <w:t xml:space="preserve">   </w:t>
            </w:r>
            <w:r>
              <w:rPr>
                <w:spacing w:val="20"/>
                <w:w w:val="116"/>
                <w:sz w:val="22"/>
                <w:szCs w:val="22"/>
              </w:rPr>
              <w:t>性质</w:t>
            </w:r>
          </w:p>
        </w:tc>
        <w:tc>
          <w:tcPr>
            <w:tcW w:w="4801" w:type="dxa"/>
            <w:vAlign w:val="top"/>
          </w:tcPr>
          <w:p w14:paraId="16593A73">
            <w:pPr>
              <w:pStyle w:val="6"/>
              <w:spacing w:before="105" w:line="219" w:lineRule="auto"/>
              <w:ind w:left="75"/>
              <w:rPr>
                <w:sz w:val="22"/>
                <w:szCs w:val="22"/>
              </w:rPr>
            </w:pPr>
            <w:r>
              <w:rPr>
                <w:spacing w:val="1"/>
                <w:sz w:val="22"/>
                <w:szCs w:val="22"/>
              </w:rPr>
              <w:t>(1)生物碱的分类</w:t>
            </w:r>
          </w:p>
          <w:p w14:paraId="1E3A5A95">
            <w:pPr>
              <w:pStyle w:val="6"/>
              <w:spacing w:before="48" w:line="244" w:lineRule="auto"/>
              <w:ind w:left="75" w:firstLine="9"/>
              <w:rPr>
                <w:sz w:val="22"/>
                <w:szCs w:val="22"/>
              </w:rPr>
            </w:pPr>
            <w:r>
              <w:rPr>
                <w:spacing w:val="-1"/>
                <w:sz w:val="22"/>
                <w:szCs w:val="22"/>
              </w:rPr>
              <w:t>(2)吡啶类、莨菪烷类、异喹啉类、吲哚类和</w:t>
            </w:r>
            <w:r>
              <w:rPr>
                <w:spacing w:val="-2"/>
                <w:sz w:val="22"/>
                <w:szCs w:val="22"/>
              </w:rPr>
              <w:t>有机</w:t>
            </w:r>
            <w:r>
              <w:rPr>
                <w:sz w:val="22"/>
                <w:szCs w:val="22"/>
              </w:rPr>
              <w:t xml:space="preserve"> </w:t>
            </w:r>
            <w:r>
              <w:rPr>
                <w:spacing w:val="-1"/>
                <w:sz w:val="22"/>
                <w:szCs w:val="22"/>
              </w:rPr>
              <w:t>胺类生物碱的结构特征</w:t>
            </w:r>
          </w:p>
          <w:p w14:paraId="383B0081">
            <w:pPr>
              <w:pStyle w:val="6"/>
              <w:spacing w:before="69" w:line="219" w:lineRule="auto"/>
              <w:ind w:left="75"/>
              <w:rPr>
                <w:sz w:val="22"/>
                <w:szCs w:val="22"/>
              </w:rPr>
            </w:pPr>
            <w:r>
              <w:rPr>
                <w:sz w:val="22"/>
                <w:szCs w:val="22"/>
              </w:rPr>
              <w:t>(3)生物碱的性状、旋光性、溶解性和碱性</w:t>
            </w:r>
          </w:p>
          <w:p w14:paraId="7AFD3C78">
            <w:pPr>
              <w:pStyle w:val="6"/>
              <w:spacing w:before="58" w:line="213" w:lineRule="auto"/>
              <w:ind w:left="75"/>
              <w:rPr>
                <w:sz w:val="22"/>
                <w:szCs w:val="22"/>
              </w:rPr>
            </w:pPr>
            <w:r>
              <w:rPr>
                <w:sz w:val="22"/>
                <w:szCs w:val="22"/>
              </w:rPr>
              <w:t>(4)生物碱的沉淀反应和显色反应</w:t>
            </w:r>
          </w:p>
        </w:tc>
      </w:tr>
      <w:tr w14:paraId="68FFBB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77" w:hRule="atLeast"/>
        </w:trPr>
        <w:tc>
          <w:tcPr>
            <w:tcW w:w="954" w:type="dxa"/>
            <w:vMerge w:val="continue"/>
            <w:tcBorders>
              <w:top w:val="nil"/>
              <w:bottom w:val="nil"/>
            </w:tcBorders>
            <w:textDirection w:val="tbRlV"/>
            <w:vAlign w:val="top"/>
          </w:tcPr>
          <w:p w14:paraId="340546DA">
            <w:pPr>
              <w:rPr>
                <w:rFonts w:ascii="Arial"/>
                <w:sz w:val="21"/>
              </w:rPr>
            </w:pPr>
          </w:p>
        </w:tc>
        <w:tc>
          <w:tcPr>
            <w:tcW w:w="1398" w:type="dxa"/>
            <w:vMerge w:val="continue"/>
            <w:tcBorders>
              <w:top w:val="nil"/>
            </w:tcBorders>
            <w:vAlign w:val="top"/>
          </w:tcPr>
          <w:p w14:paraId="12148F4B">
            <w:pPr>
              <w:rPr>
                <w:rFonts w:ascii="Arial"/>
                <w:sz w:val="21"/>
              </w:rPr>
            </w:pPr>
          </w:p>
        </w:tc>
        <w:tc>
          <w:tcPr>
            <w:tcW w:w="1958" w:type="dxa"/>
            <w:vAlign w:val="top"/>
          </w:tcPr>
          <w:p w14:paraId="10671E03">
            <w:pPr>
              <w:spacing w:line="247" w:lineRule="auto"/>
              <w:rPr>
                <w:rFonts w:ascii="Arial"/>
                <w:sz w:val="21"/>
              </w:rPr>
            </w:pPr>
          </w:p>
          <w:p w14:paraId="14B46442">
            <w:pPr>
              <w:spacing w:line="247" w:lineRule="auto"/>
              <w:rPr>
                <w:rFonts w:ascii="Arial"/>
                <w:sz w:val="21"/>
              </w:rPr>
            </w:pPr>
          </w:p>
          <w:p w14:paraId="2E83B9CC">
            <w:pPr>
              <w:spacing w:line="248" w:lineRule="auto"/>
              <w:rPr>
                <w:rFonts w:ascii="Arial"/>
                <w:sz w:val="21"/>
              </w:rPr>
            </w:pPr>
          </w:p>
          <w:p w14:paraId="2518326A">
            <w:pPr>
              <w:spacing w:line="248" w:lineRule="auto"/>
              <w:rPr>
                <w:rFonts w:ascii="Arial"/>
                <w:sz w:val="21"/>
              </w:rPr>
            </w:pPr>
          </w:p>
          <w:p w14:paraId="139B1294">
            <w:pPr>
              <w:spacing w:line="248" w:lineRule="auto"/>
              <w:rPr>
                <w:rFonts w:ascii="Arial"/>
                <w:sz w:val="21"/>
              </w:rPr>
            </w:pPr>
          </w:p>
          <w:p w14:paraId="770661F9">
            <w:pPr>
              <w:spacing w:line="248" w:lineRule="auto"/>
              <w:rPr>
                <w:rFonts w:ascii="Arial"/>
                <w:sz w:val="21"/>
              </w:rPr>
            </w:pPr>
          </w:p>
          <w:p w14:paraId="2E545BEA">
            <w:pPr>
              <w:pStyle w:val="6"/>
              <w:spacing w:before="71" w:line="246" w:lineRule="auto"/>
              <w:ind w:left="312" w:right="85" w:hanging="220"/>
              <w:rPr>
                <w:sz w:val="22"/>
                <w:szCs w:val="22"/>
              </w:rPr>
            </w:pPr>
            <w:r>
              <w:rPr>
                <w:spacing w:val="1"/>
                <w:sz w:val="22"/>
                <w:szCs w:val="22"/>
              </w:rPr>
              <w:t>2.含生物碱类化合</w:t>
            </w:r>
            <w:r>
              <w:rPr>
                <w:sz w:val="22"/>
                <w:szCs w:val="22"/>
              </w:rPr>
              <w:t xml:space="preserve"> </w:t>
            </w:r>
            <w:r>
              <w:rPr>
                <w:spacing w:val="-2"/>
                <w:sz w:val="22"/>
                <w:szCs w:val="22"/>
              </w:rPr>
              <w:t>物的常用中药</w:t>
            </w:r>
          </w:p>
        </w:tc>
        <w:tc>
          <w:tcPr>
            <w:tcW w:w="4801" w:type="dxa"/>
            <w:vAlign w:val="top"/>
          </w:tcPr>
          <w:p w14:paraId="25300495">
            <w:pPr>
              <w:pStyle w:val="6"/>
              <w:spacing w:before="106" w:line="252" w:lineRule="auto"/>
              <w:ind w:left="493" w:hanging="409"/>
              <w:rPr>
                <w:sz w:val="22"/>
                <w:szCs w:val="22"/>
              </w:rPr>
            </w:pPr>
            <w:r>
              <w:rPr>
                <w:sz w:val="22"/>
                <w:szCs w:val="22"/>
              </w:rPr>
              <w:t>(1)苦参、山豆根、麻黄、黄连、延胡索、功劳</w:t>
            </w:r>
            <w:r>
              <w:rPr>
                <w:spacing w:val="4"/>
                <w:sz w:val="22"/>
                <w:szCs w:val="22"/>
              </w:rPr>
              <w:t xml:space="preserve">  </w:t>
            </w:r>
            <w:r>
              <w:rPr>
                <w:spacing w:val="-6"/>
                <w:sz w:val="22"/>
                <w:szCs w:val="22"/>
              </w:rPr>
              <w:t>木、防己、洋金花和天仙子中所含主要生物碱</w:t>
            </w:r>
            <w:r>
              <w:rPr>
                <w:spacing w:val="15"/>
                <w:sz w:val="22"/>
                <w:szCs w:val="22"/>
              </w:rPr>
              <w:t xml:space="preserve"> </w:t>
            </w:r>
            <w:r>
              <w:rPr>
                <w:sz w:val="22"/>
                <w:szCs w:val="22"/>
              </w:rPr>
              <w:t>的化学结构类型及其质量控制成分</w:t>
            </w:r>
          </w:p>
          <w:p w14:paraId="427DA34F">
            <w:pPr>
              <w:pStyle w:val="6"/>
              <w:spacing w:before="76" w:line="248" w:lineRule="auto"/>
              <w:ind w:left="483" w:hanging="399"/>
              <w:rPr>
                <w:sz w:val="22"/>
                <w:szCs w:val="22"/>
              </w:rPr>
            </w:pPr>
            <w:r>
              <w:rPr>
                <w:sz w:val="22"/>
                <w:szCs w:val="22"/>
              </w:rPr>
              <w:t>(2)川乌、附子中所含主要生物碱的化学</w:t>
            </w:r>
            <w:r>
              <w:rPr>
                <w:spacing w:val="-1"/>
                <w:sz w:val="22"/>
                <w:szCs w:val="22"/>
              </w:rPr>
              <w:t>结构类</w:t>
            </w:r>
            <w:r>
              <w:rPr>
                <w:sz w:val="22"/>
                <w:szCs w:val="22"/>
              </w:rPr>
              <w:t xml:space="preserve">  </w:t>
            </w:r>
            <w:r>
              <w:rPr>
                <w:spacing w:val="-5"/>
                <w:sz w:val="22"/>
                <w:szCs w:val="22"/>
              </w:rPr>
              <w:t>型、质量控制成分、毒性及其在炮制过程中的</w:t>
            </w:r>
            <w:r>
              <w:rPr>
                <w:spacing w:val="5"/>
                <w:sz w:val="22"/>
                <w:szCs w:val="22"/>
              </w:rPr>
              <w:t xml:space="preserve"> </w:t>
            </w:r>
            <w:r>
              <w:rPr>
                <w:spacing w:val="-3"/>
                <w:sz w:val="22"/>
                <w:szCs w:val="22"/>
              </w:rPr>
              <w:t>变化</w:t>
            </w:r>
          </w:p>
          <w:p w14:paraId="5FA980F9">
            <w:pPr>
              <w:pStyle w:val="6"/>
              <w:spacing w:before="74" w:line="236" w:lineRule="auto"/>
              <w:ind w:left="503" w:hanging="419"/>
              <w:rPr>
                <w:sz w:val="22"/>
                <w:szCs w:val="22"/>
              </w:rPr>
            </w:pPr>
            <w:r>
              <w:rPr>
                <w:spacing w:val="-1"/>
                <w:sz w:val="22"/>
                <w:szCs w:val="22"/>
              </w:rPr>
              <w:t>(3)马钱子、千里光和雷公藤中所含主要生物</w:t>
            </w:r>
            <w:r>
              <w:rPr>
                <w:spacing w:val="-2"/>
                <w:sz w:val="22"/>
                <w:szCs w:val="22"/>
              </w:rPr>
              <w:t>碱的</w:t>
            </w:r>
            <w:r>
              <w:rPr>
                <w:sz w:val="22"/>
                <w:szCs w:val="22"/>
              </w:rPr>
              <w:t xml:space="preserve"> </w:t>
            </w:r>
            <w:r>
              <w:rPr>
                <w:spacing w:val="-2"/>
                <w:sz w:val="22"/>
                <w:szCs w:val="22"/>
              </w:rPr>
              <w:t>化学结构类型、毒性及其质量控制成分</w:t>
            </w:r>
          </w:p>
          <w:p w14:paraId="34EDB7FC">
            <w:pPr>
              <w:pStyle w:val="6"/>
              <w:spacing w:before="57" w:line="236" w:lineRule="auto"/>
              <w:ind w:left="473" w:hanging="389"/>
              <w:rPr>
                <w:sz w:val="22"/>
                <w:szCs w:val="22"/>
              </w:rPr>
            </w:pPr>
            <w:r>
              <w:rPr>
                <w:spacing w:val="-1"/>
                <w:sz w:val="22"/>
                <w:szCs w:val="22"/>
              </w:rPr>
              <w:t>(4)麻黄、黄连、延胡索、川乌和附子主要化</w:t>
            </w:r>
            <w:r>
              <w:rPr>
                <w:spacing w:val="-2"/>
                <w:sz w:val="22"/>
                <w:szCs w:val="22"/>
              </w:rPr>
              <w:t>学成</w:t>
            </w:r>
            <w:r>
              <w:rPr>
                <w:sz w:val="22"/>
                <w:szCs w:val="22"/>
              </w:rPr>
              <w:t xml:space="preserve"> </w:t>
            </w:r>
            <w:r>
              <w:rPr>
                <w:spacing w:val="3"/>
                <w:sz w:val="22"/>
                <w:szCs w:val="22"/>
              </w:rPr>
              <w:t>分的药理毒理作用</w:t>
            </w:r>
          </w:p>
          <w:p w14:paraId="117C2D18">
            <w:pPr>
              <w:pStyle w:val="6"/>
              <w:spacing w:before="78" w:line="219" w:lineRule="auto"/>
              <w:ind w:left="75"/>
              <w:rPr>
                <w:sz w:val="22"/>
                <w:szCs w:val="22"/>
              </w:rPr>
            </w:pPr>
            <w:r>
              <w:rPr>
                <w:sz w:val="22"/>
                <w:szCs w:val="22"/>
              </w:rPr>
              <w:t>(5)异汉防己甲素的代谢动力学特征</w:t>
            </w:r>
          </w:p>
        </w:tc>
      </w:tr>
      <w:tr w14:paraId="366E74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44" w:hRule="atLeast"/>
        </w:trPr>
        <w:tc>
          <w:tcPr>
            <w:tcW w:w="954" w:type="dxa"/>
            <w:vMerge w:val="continue"/>
            <w:tcBorders>
              <w:top w:val="nil"/>
            </w:tcBorders>
            <w:textDirection w:val="tbRlV"/>
            <w:vAlign w:val="top"/>
          </w:tcPr>
          <w:p w14:paraId="1E0B6B89">
            <w:pPr>
              <w:rPr>
                <w:rFonts w:ascii="Arial"/>
                <w:sz w:val="21"/>
              </w:rPr>
            </w:pPr>
          </w:p>
        </w:tc>
        <w:tc>
          <w:tcPr>
            <w:tcW w:w="1398" w:type="dxa"/>
            <w:vAlign w:val="top"/>
          </w:tcPr>
          <w:p w14:paraId="2F86BB40">
            <w:pPr>
              <w:spacing w:line="393" w:lineRule="auto"/>
              <w:rPr>
                <w:rFonts w:ascii="Arial"/>
                <w:sz w:val="21"/>
              </w:rPr>
            </w:pPr>
          </w:p>
          <w:p w14:paraId="0E090D8D">
            <w:pPr>
              <w:pStyle w:val="6"/>
              <w:spacing w:before="71" w:line="223" w:lineRule="auto"/>
              <w:ind w:left="135" w:hanging="104"/>
              <w:rPr>
                <w:sz w:val="22"/>
                <w:szCs w:val="22"/>
              </w:rPr>
            </w:pPr>
            <w:r>
              <w:rPr>
                <w:spacing w:val="5"/>
                <w:sz w:val="22"/>
                <w:szCs w:val="22"/>
              </w:rPr>
              <w:t>(八)有机酸、</w:t>
            </w:r>
            <w:r>
              <w:rPr>
                <w:sz w:val="22"/>
                <w:szCs w:val="22"/>
              </w:rPr>
              <w:t xml:space="preserve"> </w:t>
            </w:r>
            <w:r>
              <w:rPr>
                <w:spacing w:val="-5"/>
                <w:sz w:val="22"/>
                <w:szCs w:val="22"/>
              </w:rPr>
              <w:t>鞣质、蛋白</w:t>
            </w:r>
          </w:p>
          <w:p w14:paraId="7BD2117A">
            <w:pPr>
              <w:pStyle w:val="6"/>
              <w:spacing w:line="219" w:lineRule="auto"/>
              <w:ind w:left="81"/>
              <w:rPr>
                <w:sz w:val="22"/>
                <w:szCs w:val="22"/>
              </w:rPr>
            </w:pPr>
            <w:r>
              <w:rPr>
                <w:spacing w:val="-3"/>
                <w:sz w:val="22"/>
                <w:szCs w:val="22"/>
              </w:rPr>
              <w:t>质等</w:t>
            </w:r>
          </w:p>
        </w:tc>
        <w:tc>
          <w:tcPr>
            <w:tcW w:w="1958" w:type="dxa"/>
            <w:vAlign w:val="top"/>
          </w:tcPr>
          <w:p w14:paraId="4777EFF8">
            <w:pPr>
              <w:spacing w:line="321" w:lineRule="auto"/>
              <w:rPr>
                <w:rFonts w:ascii="Arial"/>
                <w:sz w:val="21"/>
              </w:rPr>
            </w:pPr>
          </w:p>
          <w:p w14:paraId="13EAFD25">
            <w:pPr>
              <w:spacing w:line="321" w:lineRule="auto"/>
              <w:rPr>
                <w:rFonts w:ascii="Arial"/>
                <w:sz w:val="21"/>
              </w:rPr>
            </w:pPr>
          </w:p>
          <w:p w14:paraId="18D5323D">
            <w:pPr>
              <w:pStyle w:val="6"/>
              <w:spacing w:before="71" w:line="219" w:lineRule="auto"/>
              <w:ind w:left="82"/>
              <w:rPr>
                <w:sz w:val="22"/>
                <w:szCs w:val="22"/>
              </w:rPr>
            </w:pPr>
            <w:r>
              <w:rPr>
                <w:spacing w:val="1"/>
                <w:sz w:val="22"/>
                <w:szCs w:val="22"/>
              </w:rPr>
              <w:t>1.有机酸</w:t>
            </w:r>
          </w:p>
        </w:tc>
        <w:tc>
          <w:tcPr>
            <w:tcW w:w="4801" w:type="dxa"/>
            <w:vAlign w:val="top"/>
          </w:tcPr>
          <w:p w14:paraId="378104B6">
            <w:pPr>
              <w:pStyle w:val="6"/>
              <w:spacing w:before="99" w:line="219" w:lineRule="auto"/>
              <w:ind w:left="75"/>
              <w:rPr>
                <w:sz w:val="22"/>
                <w:szCs w:val="22"/>
              </w:rPr>
            </w:pPr>
            <w:r>
              <w:rPr>
                <w:spacing w:val="1"/>
                <w:sz w:val="22"/>
                <w:szCs w:val="22"/>
              </w:rPr>
              <w:t>(1)桂皮酸类衍生物的化学结构特点</w:t>
            </w:r>
          </w:p>
          <w:p w14:paraId="6BEA67F2">
            <w:pPr>
              <w:pStyle w:val="6"/>
              <w:spacing w:before="77" w:line="219" w:lineRule="auto"/>
              <w:jc w:val="right"/>
              <w:rPr>
                <w:sz w:val="22"/>
                <w:szCs w:val="22"/>
              </w:rPr>
            </w:pPr>
            <w:r>
              <w:rPr>
                <w:spacing w:val="-1"/>
                <w:sz w:val="22"/>
                <w:szCs w:val="22"/>
              </w:rPr>
              <w:t>(2)金银花、当归和丹参中有机酸的化学结构类型</w:t>
            </w:r>
          </w:p>
          <w:p w14:paraId="539FDCCF">
            <w:pPr>
              <w:pStyle w:val="6"/>
              <w:spacing w:before="40" w:line="219" w:lineRule="auto"/>
              <w:ind w:left="75"/>
              <w:rPr>
                <w:sz w:val="22"/>
                <w:szCs w:val="22"/>
              </w:rPr>
            </w:pPr>
            <w:r>
              <w:rPr>
                <w:spacing w:val="1"/>
                <w:sz w:val="22"/>
                <w:szCs w:val="22"/>
              </w:rPr>
              <w:t>(3)金银花、当归主要化学成分的药理作用</w:t>
            </w:r>
          </w:p>
          <w:p w14:paraId="3543979D">
            <w:pPr>
              <w:pStyle w:val="6"/>
              <w:spacing w:before="58" w:line="219" w:lineRule="auto"/>
              <w:ind w:left="75"/>
              <w:rPr>
                <w:sz w:val="22"/>
                <w:szCs w:val="22"/>
              </w:rPr>
            </w:pPr>
            <w:r>
              <w:rPr>
                <w:sz w:val="22"/>
                <w:szCs w:val="22"/>
              </w:rPr>
              <w:t>(4)马兜铃的主要化学成分及其化学结构特点</w:t>
            </w:r>
          </w:p>
          <w:p w14:paraId="4697A1A4">
            <w:pPr>
              <w:pStyle w:val="6"/>
              <w:spacing w:before="79" w:line="197" w:lineRule="auto"/>
              <w:ind w:left="75"/>
              <w:rPr>
                <w:sz w:val="22"/>
                <w:szCs w:val="22"/>
              </w:rPr>
            </w:pPr>
            <w:r>
              <w:rPr>
                <w:sz w:val="22"/>
                <w:szCs w:val="22"/>
              </w:rPr>
              <w:t>(5)马兜铃酸的毒性</w:t>
            </w:r>
          </w:p>
        </w:tc>
      </w:tr>
    </w:tbl>
    <w:p w14:paraId="30895F6E">
      <w:pPr>
        <w:pStyle w:val="2"/>
      </w:pPr>
    </w:p>
    <w:p w14:paraId="03528875">
      <w:pPr>
        <w:sectPr>
          <w:footerReference r:id="rId33" w:type="default"/>
          <w:pgSz w:w="12250" w:h="16500"/>
          <w:pgMar w:top="1402" w:right="1503" w:bottom="1124" w:left="1624" w:header="0" w:footer="989" w:gutter="0"/>
          <w:cols w:space="720" w:num="1"/>
        </w:sectPr>
      </w:pPr>
    </w:p>
    <w:p w14:paraId="2563E30D">
      <w:pPr>
        <w:spacing w:before="177" w:line="214"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2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74"/>
        <w:gridCol w:w="1388"/>
        <w:gridCol w:w="1968"/>
        <w:gridCol w:w="4790"/>
      </w:tblGrid>
      <w:tr w14:paraId="7B6108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974" w:type="dxa"/>
            <w:shd w:val="clear" w:color="auto" w:fill="D1D2D4"/>
            <w:vAlign w:val="top"/>
          </w:tcPr>
          <w:p w14:paraId="0FCAD920">
            <w:pPr>
              <w:pStyle w:val="6"/>
              <w:spacing w:before="91" w:line="220" w:lineRule="auto"/>
              <w:ind w:left="168"/>
            </w:pPr>
            <w:r>
              <w:rPr>
                <w:b/>
                <w:bCs/>
                <w:spacing w:val="-5"/>
              </w:rPr>
              <w:t>大单元</w:t>
            </w:r>
          </w:p>
        </w:tc>
        <w:tc>
          <w:tcPr>
            <w:tcW w:w="1388" w:type="dxa"/>
            <w:shd w:val="clear" w:color="auto" w:fill="D1D2D4"/>
            <w:vAlign w:val="top"/>
          </w:tcPr>
          <w:p w14:paraId="77A6DF4F">
            <w:pPr>
              <w:pStyle w:val="6"/>
              <w:spacing w:before="91" w:line="220" w:lineRule="auto"/>
              <w:ind w:left="374"/>
            </w:pPr>
            <w:r>
              <w:rPr>
                <w:b/>
                <w:bCs/>
                <w:spacing w:val="-6"/>
              </w:rPr>
              <w:t>小单元</w:t>
            </w:r>
          </w:p>
        </w:tc>
        <w:tc>
          <w:tcPr>
            <w:tcW w:w="1968" w:type="dxa"/>
            <w:shd w:val="clear" w:color="auto" w:fill="D1D2D4"/>
            <w:vAlign w:val="top"/>
          </w:tcPr>
          <w:p w14:paraId="07B05F99">
            <w:pPr>
              <w:pStyle w:val="6"/>
              <w:spacing w:before="93" w:line="222" w:lineRule="auto"/>
              <w:ind w:left="756"/>
            </w:pPr>
            <w:r>
              <w:rPr>
                <w:b/>
                <w:bCs/>
                <w:spacing w:val="14"/>
              </w:rPr>
              <w:t>细目</w:t>
            </w:r>
          </w:p>
        </w:tc>
        <w:tc>
          <w:tcPr>
            <w:tcW w:w="4790" w:type="dxa"/>
            <w:shd w:val="clear" w:color="auto" w:fill="D1D2D4"/>
            <w:vAlign w:val="top"/>
          </w:tcPr>
          <w:p w14:paraId="337F4980">
            <w:pPr>
              <w:pStyle w:val="6"/>
              <w:spacing w:before="93" w:line="222" w:lineRule="auto"/>
              <w:ind w:left="2158"/>
            </w:pPr>
            <w:r>
              <w:rPr>
                <w:b/>
                <w:bCs/>
                <w:spacing w:val="4"/>
              </w:rPr>
              <w:t>要点</w:t>
            </w:r>
          </w:p>
        </w:tc>
      </w:tr>
      <w:tr w14:paraId="771AEE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9" w:hRule="atLeast"/>
        </w:trPr>
        <w:tc>
          <w:tcPr>
            <w:tcW w:w="974" w:type="dxa"/>
            <w:vMerge w:val="restart"/>
            <w:tcBorders>
              <w:bottom w:val="nil"/>
            </w:tcBorders>
            <w:vAlign w:val="top"/>
          </w:tcPr>
          <w:p w14:paraId="791F1532">
            <w:pPr>
              <w:pStyle w:val="6"/>
              <w:spacing w:before="139" w:line="275" w:lineRule="auto"/>
              <w:ind w:left="264" w:right="206" w:hanging="49"/>
              <w:jc w:val="both"/>
            </w:pPr>
            <w:r>
              <w:rPr>
                <w:spacing w:val="-19"/>
              </w:rPr>
              <w:t>三</w:t>
            </w:r>
            <w:r>
              <w:rPr>
                <w:spacing w:val="54"/>
              </w:rPr>
              <w:t xml:space="preserve"> </w:t>
            </w:r>
            <w:r>
              <w:rPr>
                <w:spacing w:val="-19"/>
              </w:rPr>
              <w:t>中</w:t>
            </w:r>
            <w:r>
              <w:t xml:space="preserve"> </w:t>
            </w:r>
            <w:r>
              <w:rPr>
                <w:spacing w:val="-6"/>
              </w:rPr>
              <w:t>药化</w:t>
            </w:r>
            <w:r>
              <w:t xml:space="preserve"> </w:t>
            </w:r>
            <w:r>
              <w:rPr>
                <w:spacing w:val="4"/>
              </w:rPr>
              <w:t>学成</w:t>
            </w:r>
          </w:p>
          <w:p w14:paraId="19E9EA33">
            <w:pPr>
              <w:pStyle w:val="6"/>
              <w:spacing w:before="22" w:line="274" w:lineRule="auto"/>
              <w:ind w:left="264" w:right="253"/>
              <w:jc w:val="both"/>
            </w:pPr>
            <w:r>
              <w:rPr>
                <w:spacing w:val="8"/>
              </w:rPr>
              <w:t>分与</w:t>
            </w:r>
            <w:r>
              <w:t xml:space="preserve"> </w:t>
            </w:r>
            <w:r>
              <w:rPr>
                <w:spacing w:val="-6"/>
              </w:rPr>
              <w:t>药理</w:t>
            </w:r>
            <w:r>
              <w:t xml:space="preserve"> </w:t>
            </w:r>
            <w:r>
              <w:rPr>
                <w:spacing w:val="12"/>
              </w:rPr>
              <w:t>作用</w:t>
            </w:r>
          </w:p>
        </w:tc>
        <w:tc>
          <w:tcPr>
            <w:tcW w:w="1388" w:type="dxa"/>
            <w:vMerge w:val="restart"/>
            <w:tcBorders>
              <w:bottom w:val="nil"/>
            </w:tcBorders>
            <w:vAlign w:val="top"/>
          </w:tcPr>
          <w:p w14:paraId="0D531999">
            <w:pPr>
              <w:spacing w:line="298" w:lineRule="auto"/>
              <w:rPr>
                <w:rFonts w:ascii="Arial"/>
                <w:sz w:val="21"/>
              </w:rPr>
            </w:pPr>
          </w:p>
          <w:p w14:paraId="01CA1C39">
            <w:pPr>
              <w:spacing w:line="299" w:lineRule="auto"/>
              <w:rPr>
                <w:rFonts w:ascii="Arial"/>
                <w:sz w:val="21"/>
              </w:rPr>
            </w:pPr>
          </w:p>
          <w:p w14:paraId="1B26A463">
            <w:pPr>
              <w:pStyle w:val="6"/>
              <w:spacing w:before="68" w:line="233" w:lineRule="auto"/>
              <w:ind w:left="157" w:hanging="106"/>
            </w:pPr>
            <w:r>
              <w:rPr>
                <w:spacing w:val="9"/>
              </w:rPr>
              <w:t>(八)有机酸、</w:t>
            </w:r>
            <w:r>
              <w:rPr>
                <w:spacing w:val="2"/>
              </w:rPr>
              <w:t xml:space="preserve"> </w:t>
            </w:r>
            <w:r>
              <w:rPr>
                <w:spacing w:val="-1"/>
              </w:rPr>
              <w:t>鞣质、蛋白</w:t>
            </w:r>
          </w:p>
          <w:p w14:paraId="3677931A">
            <w:pPr>
              <w:pStyle w:val="6"/>
              <w:spacing w:line="219" w:lineRule="auto"/>
              <w:ind w:left="71"/>
            </w:pPr>
            <w:r>
              <w:rPr>
                <w:spacing w:val="-3"/>
              </w:rPr>
              <w:t>质等</w:t>
            </w:r>
          </w:p>
        </w:tc>
        <w:tc>
          <w:tcPr>
            <w:tcW w:w="1968" w:type="dxa"/>
            <w:vAlign w:val="top"/>
          </w:tcPr>
          <w:p w14:paraId="2EA22CEA">
            <w:pPr>
              <w:spacing w:line="244" w:lineRule="auto"/>
              <w:rPr>
                <w:rFonts w:ascii="Arial"/>
                <w:sz w:val="21"/>
              </w:rPr>
            </w:pPr>
          </w:p>
          <w:p w14:paraId="5C648B76">
            <w:pPr>
              <w:spacing w:line="244" w:lineRule="auto"/>
              <w:rPr>
                <w:rFonts w:ascii="Arial"/>
                <w:sz w:val="21"/>
              </w:rPr>
            </w:pPr>
          </w:p>
          <w:p w14:paraId="68D0C6DD">
            <w:pPr>
              <w:pStyle w:val="6"/>
              <w:spacing w:before="69" w:line="220" w:lineRule="auto"/>
              <w:ind w:left="63"/>
            </w:pPr>
            <w:r>
              <w:rPr>
                <w:spacing w:val="5"/>
              </w:rPr>
              <w:t>2.鞣质</w:t>
            </w:r>
          </w:p>
        </w:tc>
        <w:tc>
          <w:tcPr>
            <w:tcW w:w="4790" w:type="dxa"/>
            <w:vAlign w:val="top"/>
          </w:tcPr>
          <w:p w14:paraId="12925BFE">
            <w:pPr>
              <w:pStyle w:val="6"/>
              <w:spacing w:before="98" w:line="219" w:lineRule="auto"/>
              <w:ind w:left="65"/>
            </w:pPr>
            <w:r>
              <w:t>(1)鞣质的基本结构和分类</w:t>
            </w:r>
          </w:p>
          <w:p w14:paraId="3854EC2F">
            <w:pPr>
              <w:pStyle w:val="6"/>
              <w:spacing w:before="62" w:line="220" w:lineRule="auto"/>
              <w:ind w:left="65"/>
            </w:pPr>
            <w:r>
              <w:rPr>
                <w:spacing w:val="1"/>
              </w:rPr>
              <w:t>(2)鞣质的理化性质</w:t>
            </w:r>
          </w:p>
          <w:p w14:paraId="338693BC">
            <w:pPr>
              <w:pStyle w:val="6"/>
              <w:spacing w:before="59" w:line="219" w:lineRule="auto"/>
              <w:ind w:left="65"/>
            </w:pPr>
            <w:r>
              <w:t>(3)除去鞣质的主要方法</w:t>
            </w:r>
          </w:p>
          <w:p w14:paraId="5AE57CD2">
            <w:pPr>
              <w:pStyle w:val="6"/>
              <w:spacing w:before="81" w:line="220" w:lineRule="auto"/>
              <w:ind w:left="65"/>
            </w:pPr>
            <w:r>
              <w:t>(4)五倍子的主要化学成分</w:t>
            </w:r>
          </w:p>
        </w:tc>
      </w:tr>
      <w:tr w14:paraId="0395FA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974" w:type="dxa"/>
            <w:vMerge w:val="continue"/>
            <w:tcBorders>
              <w:top w:val="nil"/>
              <w:bottom w:val="nil"/>
            </w:tcBorders>
            <w:vAlign w:val="top"/>
          </w:tcPr>
          <w:p w14:paraId="2DC6DDB4">
            <w:pPr>
              <w:rPr>
                <w:rFonts w:ascii="Arial"/>
                <w:sz w:val="21"/>
              </w:rPr>
            </w:pPr>
          </w:p>
        </w:tc>
        <w:tc>
          <w:tcPr>
            <w:tcW w:w="1388" w:type="dxa"/>
            <w:vMerge w:val="continue"/>
            <w:tcBorders>
              <w:top w:val="nil"/>
              <w:bottom w:val="nil"/>
            </w:tcBorders>
            <w:vAlign w:val="top"/>
          </w:tcPr>
          <w:p w14:paraId="1A26F66B">
            <w:pPr>
              <w:rPr>
                <w:rFonts w:ascii="Arial"/>
                <w:sz w:val="21"/>
              </w:rPr>
            </w:pPr>
          </w:p>
        </w:tc>
        <w:tc>
          <w:tcPr>
            <w:tcW w:w="1968" w:type="dxa"/>
            <w:vAlign w:val="top"/>
          </w:tcPr>
          <w:p w14:paraId="718F299C">
            <w:pPr>
              <w:pStyle w:val="6"/>
              <w:spacing w:before="91" w:line="220" w:lineRule="auto"/>
              <w:ind w:left="63"/>
            </w:pPr>
            <w:r>
              <w:rPr>
                <w:spacing w:val="4"/>
              </w:rPr>
              <w:t>3.蛋白质</w:t>
            </w:r>
          </w:p>
        </w:tc>
        <w:tc>
          <w:tcPr>
            <w:tcW w:w="4790" w:type="dxa"/>
            <w:vAlign w:val="top"/>
          </w:tcPr>
          <w:p w14:paraId="61F19A58">
            <w:pPr>
              <w:pStyle w:val="6"/>
              <w:spacing w:before="90" w:line="219" w:lineRule="auto"/>
              <w:ind w:left="75"/>
            </w:pPr>
            <w:r>
              <w:rPr>
                <w:spacing w:val="-2"/>
              </w:rPr>
              <w:t>水蛭的主要化学成分</w:t>
            </w:r>
          </w:p>
        </w:tc>
      </w:tr>
      <w:tr w14:paraId="5BD771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974" w:type="dxa"/>
            <w:vMerge w:val="continue"/>
            <w:tcBorders>
              <w:top w:val="nil"/>
            </w:tcBorders>
            <w:vAlign w:val="top"/>
          </w:tcPr>
          <w:p w14:paraId="33986757">
            <w:pPr>
              <w:rPr>
                <w:rFonts w:ascii="Arial"/>
                <w:sz w:val="21"/>
              </w:rPr>
            </w:pPr>
          </w:p>
        </w:tc>
        <w:tc>
          <w:tcPr>
            <w:tcW w:w="1388" w:type="dxa"/>
            <w:vMerge w:val="continue"/>
            <w:tcBorders>
              <w:top w:val="nil"/>
            </w:tcBorders>
            <w:vAlign w:val="top"/>
          </w:tcPr>
          <w:p w14:paraId="7565EAB8">
            <w:pPr>
              <w:rPr>
                <w:rFonts w:ascii="Arial"/>
                <w:sz w:val="21"/>
              </w:rPr>
            </w:pPr>
          </w:p>
        </w:tc>
        <w:tc>
          <w:tcPr>
            <w:tcW w:w="1968" w:type="dxa"/>
            <w:vAlign w:val="top"/>
          </w:tcPr>
          <w:p w14:paraId="060CDA45">
            <w:pPr>
              <w:pStyle w:val="6"/>
              <w:spacing w:before="71" w:line="220" w:lineRule="auto"/>
              <w:ind w:left="63"/>
            </w:pPr>
            <w:r>
              <w:rPr>
                <w:spacing w:val="-1"/>
              </w:rPr>
              <w:t>4.其他化学成分</w:t>
            </w:r>
          </w:p>
        </w:tc>
        <w:tc>
          <w:tcPr>
            <w:tcW w:w="4790" w:type="dxa"/>
            <w:vAlign w:val="top"/>
          </w:tcPr>
          <w:p w14:paraId="12208B77">
            <w:pPr>
              <w:pStyle w:val="6"/>
              <w:spacing w:before="70" w:line="219" w:lineRule="auto"/>
              <w:ind w:left="85"/>
            </w:pPr>
            <w:r>
              <w:rPr>
                <w:spacing w:val="-1"/>
              </w:rPr>
              <w:t>麝香、斑蝥的主要化学成分</w:t>
            </w:r>
          </w:p>
        </w:tc>
      </w:tr>
      <w:tr w14:paraId="1328FC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13" w:hRule="atLeast"/>
        </w:trPr>
        <w:tc>
          <w:tcPr>
            <w:tcW w:w="974" w:type="dxa"/>
            <w:vMerge w:val="restart"/>
            <w:tcBorders>
              <w:bottom w:val="nil"/>
            </w:tcBorders>
            <w:textDirection w:val="tbRlV"/>
            <w:vAlign w:val="top"/>
          </w:tcPr>
          <w:p w14:paraId="07CA04BE">
            <w:pPr>
              <w:spacing w:line="308" w:lineRule="auto"/>
              <w:rPr>
                <w:rFonts w:ascii="Arial"/>
                <w:sz w:val="21"/>
              </w:rPr>
            </w:pPr>
          </w:p>
          <w:p w14:paraId="5D60AD0E">
            <w:pPr>
              <w:pStyle w:val="6"/>
              <w:spacing w:before="70" w:line="199" w:lineRule="auto"/>
              <w:ind w:left="3286"/>
            </w:pPr>
            <w:r>
              <w:t>四</w:t>
            </w:r>
            <w:r>
              <w:rPr>
                <w:spacing w:val="57"/>
              </w:rPr>
              <w:t xml:space="preserve"> </w:t>
            </w:r>
            <w:r>
              <w:t>常</w:t>
            </w:r>
            <w:r>
              <w:rPr>
                <w:spacing w:val="57"/>
              </w:rPr>
              <w:t xml:space="preserve"> </w:t>
            </w:r>
            <w:r>
              <w:t>用</w:t>
            </w:r>
            <w:r>
              <w:rPr>
                <w:spacing w:val="58"/>
              </w:rPr>
              <w:t xml:space="preserve"> </w:t>
            </w:r>
            <w:r>
              <w:t>中</w:t>
            </w:r>
            <w:r>
              <w:rPr>
                <w:spacing w:val="58"/>
              </w:rPr>
              <w:t xml:space="preserve"> </w:t>
            </w:r>
            <w:r>
              <w:t>药</w:t>
            </w:r>
            <w:r>
              <w:rPr>
                <w:spacing w:val="58"/>
              </w:rPr>
              <w:t xml:space="preserve"> </w:t>
            </w:r>
            <w:r>
              <w:t>的</w:t>
            </w:r>
            <w:r>
              <w:rPr>
                <w:spacing w:val="58"/>
              </w:rPr>
              <w:t xml:space="preserve"> </w:t>
            </w:r>
            <w:r>
              <w:t>鉴</w:t>
            </w:r>
            <w:r>
              <w:rPr>
                <w:spacing w:val="58"/>
              </w:rPr>
              <w:t xml:space="preserve"> </w:t>
            </w:r>
            <w:r>
              <w:t>别</w:t>
            </w:r>
          </w:p>
        </w:tc>
        <w:tc>
          <w:tcPr>
            <w:tcW w:w="1388" w:type="dxa"/>
            <w:vMerge w:val="restart"/>
            <w:tcBorders>
              <w:bottom w:val="nil"/>
            </w:tcBorders>
            <w:vAlign w:val="top"/>
          </w:tcPr>
          <w:p w14:paraId="14A3F2CE">
            <w:pPr>
              <w:spacing w:line="249" w:lineRule="auto"/>
              <w:rPr>
                <w:rFonts w:ascii="Arial"/>
                <w:sz w:val="21"/>
              </w:rPr>
            </w:pPr>
          </w:p>
          <w:p w14:paraId="78C597E7">
            <w:pPr>
              <w:spacing w:line="249" w:lineRule="auto"/>
              <w:rPr>
                <w:rFonts w:ascii="Arial"/>
                <w:sz w:val="21"/>
              </w:rPr>
            </w:pPr>
          </w:p>
          <w:p w14:paraId="25E3059D">
            <w:pPr>
              <w:spacing w:line="249" w:lineRule="auto"/>
              <w:rPr>
                <w:rFonts w:ascii="Arial"/>
                <w:sz w:val="21"/>
              </w:rPr>
            </w:pPr>
          </w:p>
          <w:p w14:paraId="355FA118">
            <w:pPr>
              <w:spacing w:line="249" w:lineRule="auto"/>
              <w:rPr>
                <w:rFonts w:ascii="Arial"/>
                <w:sz w:val="21"/>
              </w:rPr>
            </w:pPr>
          </w:p>
          <w:p w14:paraId="0FCF1E99">
            <w:pPr>
              <w:spacing w:line="249" w:lineRule="auto"/>
              <w:rPr>
                <w:rFonts w:ascii="Arial"/>
                <w:sz w:val="21"/>
              </w:rPr>
            </w:pPr>
          </w:p>
          <w:p w14:paraId="71361106">
            <w:pPr>
              <w:spacing w:line="249" w:lineRule="auto"/>
              <w:rPr>
                <w:rFonts w:ascii="Arial"/>
                <w:sz w:val="21"/>
              </w:rPr>
            </w:pPr>
          </w:p>
          <w:p w14:paraId="40643573">
            <w:pPr>
              <w:spacing w:line="249" w:lineRule="auto"/>
              <w:rPr>
                <w:rFonts w:ascii="Arial"/>
                <w:sz w:val="21"/>
              </w:rPr>
            </w:pPr>
          </w:p>
          <w:p w14:paraId="5CAF42C9">
            <w:pPr>
              <w:spacing w:line="249" w:lineRule="auto"/>
              <w:rPr>
                <w:rFonts w:ascii="Arial"/>
                <w:sz w:val="21"/>
              </w:rPr>
            </w:pPr>
          </w:p>
          <w:p w14:paraId="05CDDBF1">
            <w:pPr>
              <w:spacing w:line="249" w:lineRule="auto"/>
              <w:rPr>
                <w:rFonts w:ascii="Arial"/>
                <w:sz w:val="21"/>
              </w:rPr>
            </w:pPr>
          </w:p>
          <w:p w14:paraId="23D23D49">
            <w:pPr>
              <w:spacing w:line="249" w:lineRule="auto"/>
              <w:rPr>
                <w:rFonts w:ascii="Arial"/>
                <w:sz w:val="21"/>
              </w:rPr>
            </w:pPr>
          </w:p>
          <w:p w14:paraId="19A3EDFE">
            <w:pPr>
              <w:spacing w:line="249" w:lineRule="auto"/>
              <w:rPr>
                <w:rFonts w:ascii="Arial"/>
                <w:sz w:val="21"/>
              </w:rPr>
            </w:pPr>
          </w:p>
          <w:p w14:paraId="4AB30A5A">
            <w:pPr>
              <w:spacing w:line="249" w:lineRule="auto"/>
              <w:rPr>
                <w:rFonts w:ascii="Arial"/>
                <w:sz w:val="21"/>
              </w:rPr>
            </w:pPr>
          </w:p>
          <w:p w14:paraId="4C077A4D">
            <w:pPr>
              <w:spacing w:line="249" w:lineRule="auto"/>
              <w:rPr>
                <w:rFonts w:ascii="Arial"/>
                <w:sz w:val="21"/>
              </w:rPr>
            </w:pPr>
          </w:p>
          <w:p w14:paraId="07248DD7">
            <w:pPr>
              <w:spacing w:line="249" w:lineRule="auto"/>
              <w:rPr>
                <w:rFonts w:ascii="Arial"/>
                <w:sz w:val="21"/>
              </w:rPr>
            </w:pPr>
          </w:p>
          <w:p w14:paraId="12D2C048">
            <w:pPr>
              <w:spacing w:line="249" w:lineRule="auto"/>
              <w:rPr>
                <w:rFonts w:ascii="Arial"/>
                <w:sz w:val="21"/>
              </w:rPr>
            </w:pPr>
          </w:p>
          <w:p w14:paraId="2EC5AF33">
            <w:pPr>
              <w:spacing w:line="249" w:lineRule="auto"/>
              <w:rPr>
                <w:rFonts w:ascii="Arial"/>
                <w:sz w:val="21"/>
              </w:rPr>
            </w:pPr>
          </w:p>
          <w:p w14:paraId="4E9A5933">
            <w:pPr>
              <w:spacing w:line="250" w:lineRule="auto"/>
              <w:rPr>
                <w:rFonts w:ascii="Arial"/>
                <w:sz w:val="21"/>
              </w:rPr>
            </w:pPr>
          </w:p>
          <w:p w14:paraId="44DDB58A">
            <w:pPr>
              <w:pStyle w:val="6"/>
              <w:spacing w:before="69" w:line="247" w:lineRule="auto"/>
              <w:ind w:left="160" w:right="47" w:hanging="119"/>
            </w:pPr>
            <w:r>
              <w:rPr>
                <w:spacing w:val="-17"/>
              </w:rPr>
              <w:t>(</w:t>
            </w:r>
            <w:r>
              <w:rPr>
                <w:spacing w:val="-34"/>
              </w:rPr>
              <w:t xml:space="preserve"> </w:t>
            </w:r>
            <w:r>
              <w:rPr>
                <w:spacing w:val="-17"/>
              </w:rPr>
              <w:t>一</w:t>
            </w:r>
            <w:r>
              <w:rPr>
                <w:spacing w:val="-39"/>
              </w:rPr>
              <w:t xml:space="preserve"> </w:t>
            </w:r>
            <w:r>
              <w:rPr>
                <w:spacing w:val="-17"/>
              </w:rPr>
              <w:t>)</w:t>
            </w:r>
            <w:r>
              <w:rPr>
                <w:spacing w:val="-35"/>
              </w:rPr>
              <w:t xml:space="preserve"> </w:t>
            </w:r>
            <w:r>
              <w:rPr>
                <w:spacing w:val="-17"/>
              </w:rPr>
              <w:t>常</w:t>
            </w:r>
            <w:r>
              <w:rPr>
                <w:spacing w:val="-38"/>
              </w:rPr>
              <w:t xml:space="preserve"> </w:t>
            </w:r>
            <w:r>
              <w:rPr>
                <w:spacing w:val="-17"/>
              </w:rPr>
              <w:t>用</w:t>
            </w:r>
            <w:r>
              <w:rPr>
                <w:spacing w:val="-39"/>
              </w:rPr>
              <w:t xml:space="preserve"> </w:t>
            </w:r>
            <w:r>
              <w:rPr>
                <w:spacing w:val="-17"/>
              </w:rPr>
              <w:t>植</w:t>
            </w:r>
            <w:r>
              <w:t xml:space="preserve"> </w:t>
            </w:r>
            <w:r>
              <w:rPr>
                <w:spacing w:val="3"/>
              </w:rPr>
              <w:t>物类中药的</w:t>
            </w:r>
          </w:p>
          <w:p w14:paraId="13BD617B">
            <w:pPr>
              <w:pStyle w:val="6"/>
              <w:spacing w:line="220" w:lineRule="auto"/>
              <w:ind w:left="71"/>
            </w:pPr>
            <w:r>
              <w:rPr>
                <w:spacing w:val="8"/>
              </w:rPr>
              <w:t>鉴别</w:t>
            </w:r>
          </w:p>
        </w:tc>
        <w:tc>
          <w:tcPr>
            <w:tcW w:w="1968" w:type="dxa"/>
            <w:vAlign w:val="top"/>
          </w:tcPr>
          <w:p w14:paraId="47EE8D21">
            <w:pPr>
              <w:spacing w:line="251" w:lineRule="auto"/>
              <w:rPr>
                <w:rFonts w:ascii="Arial"/>
                <w:sz w:val="21"/>
              </w:rPr>
            </w:pPr>
          </w:p>
          <w:p w14:paraId="44853D4C">
            <w:pPr>
              <w:spacing w:line="251" w:lineRule="auto"/>
              <w:rPr>
                <w:rFonts w:ascii="Arial"/>
                <w:sz w:val="21"/>
              </w:rPr>
            </w:pPr>
          </w:p>
          <w:p w14:paraId="4D6FE238">
            <w:pPr>
              <w:spacing w:line="251" w:lineRule="auto"/>
              <w:rPr>
                <w:rFonts w:ascii="Arial"/>
                <w:sz w:val="21"/>
              </w:rPr>
            </w:pPr>
          </w:p>
          <w:p w14:paraId="50DEB8B2">
            <w:pPr>
              <w:spacing w:line="251" w:lineRule="auto"/>
              <w:rPr>
                <w:rFonts w:ascii="Arial"/>
                <w:sz w:val="21"/>
              </w:rPr>
            </w:pPr>
          </w:p>
          <w:p w14:paraId="21EC08B4">
            <w:pPr>
              <w:spacing w:line="251" w:lineRule="auto"/>
              <w:rPr>
                <w:rFonts w:ascii="Arial"/>
                <w:sz w:val="21"/>
              </w:rPr>
            </w:pPr>
          </w:p>
          <w:p w14:paraId="7216DFEF">
            <w:pPr>
              <w:spacing w:line="251" w:lineRule="auto"/>
              <w:rPr>
                <w:rFonts w:ascii="Arial"/>
                <w:sz w:val="21"/>
              </w:rPr>
            </w:pPr>
          </w:p>
          <w:p w14:paraId="2F473EC0">
            <w:pPr>
              <w:spacing w:line="251" w:lineRule="auto"/>
              <w:rPr>
                <w:rFonts w:ascii="Arial"/>
                <w:sz w:val="21"/>
              </w:rPr>
            </w:pPr>
          </w:p>
          <w:p w14:paraId="44FC6FBD">
            <w:pPr>
              <w:spacing w:line="251" w:lineRule="auto"/>
              <w:rPr>
                <w:rFonts w:ascii="Arial"/>
                <w:sz w:val="21"/>
              </w:rPr>
            </w:pPr>
          </w:p>
          <w:p w14:paraId="49E2D8AE">
            <w:pPr>
              <w:spacing w:line="252" w:lineRule="auto"/>
              <w:rPr>
                <w:rFonts w:ascii="Arial"/>
                <w:sz w:val="21"/>
              </w:rPr>
            </w:pPr>
          </w:p>
          <w:p w14:paraId="501F1C94">
            <w:pPr>
              <w:spacing w:line="252" w:lineRule="auto"/>
              <w:rPr>
                <w:rFonts w:ascii="Arial"/>
                <w:sz w:val="21"/>
              </w:rPr>
            </w:pPr>
          </w:p>
          <w:p w14:paraId="661D0480">
            <w:pPr>
              <w:spacing w:line="252" w:lineRule="auto"/>
              <w:rPr>
                <w:rFonts w:ascii="Arial"/>
                <w:sz w:val="21"/>
              </w:rPr>
            </w:pPr>
          </w:p>
          <w:p w14:paraId="2D2B9FEB">
            <w:pPr>
              <w:spacing w:line="252" w:lineRule="auto"/>
              <w:rPr>
                <w:rFonts w:ascii="Arial"/>
                <w:sz w:val="21"/>
              </w:rPr>
            </w:pPr>
          </w:p>
          <w:p w14:paraId="5E4C541F">
            <w:pPr>
              <w:spacing w:line="252" w:lineRule="auto"/>
              <w:rPr>
                <w:rFonts w:ascii="Arial"/>
                <w:sz w:val="21"/>
              </w:rPr>
            </w:pPr>
          </w:p>
          <w:p w14:paraId="77BD6318">
            <w:pPr>
              <w:spacing w:line="252" w:lineRule="auto"/>
              <w:rPr>
                <w:rFonts w:ascii="Arial"/>
                <w:sz w:val="21"/>
              </w:rPr>
            </w:pPr>
          </w:p>
          <w:p w14:paraId="2DD50FB2">
            <w:pPr>
              <w:pStyle w:val="6"/>
              <w:spacing w:before="68" w:line="219" w:lineRule="auto"/>
              <w:ind w:left="63"/>
            </w:pPr>
            <w:r>
              <w:rPr>
                <w:spacing w:val="1"/>
              </w:rPr>
              <w:t>1.根及根茎类中药</w:t>
            </w:r>
          </w:p>
        </w:tc>
        <w:tc>
          <w:tcPr>
            <w:tcW w:w="4790" w:type="dxa"/>
            <w:vAlign w:val="top"/>
          </w:tcPr>
          <w:p w14:paraId="2E1D5056">
            <w:pPr>
              <w:pStyle w:val="6"/>
              <w:spacing w:before="90" w:line="219" w:lineRule="auto"/>
              <w:ind w:left="65"/>
            </w:pPr>
            <w:r>
              <w:t>(1)根及根茎类中药的性状鉴别要点</w:t>
            </w:r>
          </w:p>
          <w:p w14:paraId="05DD2640">
            <w:pPr>
              <w:pStyle w:val="6"/>
              <w:spacing w:before="69" w:line="219" w:lineRule="auto"/>
              <w:ind w:left="65"/>
            </w:pPr>
            <w:r>
              <w:t>(2)常用根及根茎类中药的来源、产地、采收加</w:t>
            </w:r>
          </w:p>
          <w:p w14:paraId="23505E56">
            <w:pPr>
              <w:pStyle w:val="6"/>
              <w:spacing w:before="51" w:line="219" w:lineRule="auto"/>
              <w:ind w:left="475"/>
            </w:pPr>
            <w:r>
              <w:t>工、药材与饮片的性状鉴别：狗脊、绵马贯</w:t>
            </w:r>
          </w:p>
          <w:p w14:paraId="33C3E772">
            <w:pPr>
              <w:pStyle w:val="6"/>
              <w:spacing w:before="90" w:line="269" w:lineRule="auto"/>
              <w:ind w:left="475" w:firstLine="29"/>
            </w:pPr>
            <w:r>
              <w:rPr>
                <w:spacing w:val="-1"/>
              </w:rPr>
              <w:t>众、细辛、大黄、虎杖、何首乌、牛膝、川牛</w:t>
            </w:r>
            <w:r>
              <w:t xml:space="preserve">  </w:t>
            </w:r>
            <w:r>
              <w:rPr>
                <w:spacing w:val="5"/>
              </w:rPr>
              <w:t>膝、商陆、银柴胡、太子参、威灵仙、川乌、</w:t>
            </w:r>
            <w:r>
              <w:rPr>
                <w:spacing w:val="3"/>
              </w:rPr>
              <w:t xml:space="preserve"> </w:t>
            </w:r>
            <w:r>
              <w:t>草乌、附子、白头翁、白芍、赤芍、黄连、升</w:t>
            </w:r>
            <w:r>
              <w:rPr>
                <w:spacing w:val="5"/>
              </w:rPr>
              <w:t xml:space="preserve">  </w:t>
            </w:r>
            <w:r>
              <w:rPr>
                <w:spacing w:val="-1"/>
              </w:rPr>
              <w:t>麻、防己、北豆根、延胡索、板蓝根、南板蓝</w:t>
            </w:r>
            <w:r>
              <w:rPr>
                <w:spacing w:val="5"/>
              </w:rPr>
              <w:t xml:space="preserve">  </w:t>
            </w:r>
            <w:r>
              <w:rPr>
                <w:spacing w:val="-2"/>
              </w:rPr>
              <w:t>根、地榆、苦参、山豆根、葛根、粉葛、甘</w:t>
            </w:r>
          </w:p>
          <w:p w14:paraId="48D29AF2">
            <w:pPr>
              <w:pStyle w:val="6"/>
              <w:spacing w:before="82" w:line="219" w:lineRule="auto"/>
              <w:ind w:left="475"/>
            </w:pPr>
            <w:r>
              <w:t>草、黄芪、远志、甘遂、人参、红参、西洋</w:t>
            </w:r>
          </w:p>
          <w:p w14:paraId="69D9B4F0">
            <w:pPr>
              <w:pStyle w:val="6"/>
              <w:spacing w:before="59" w:line="255" w:lineRule="auto"/>
              <w:ind w:left="485" w:firstLine="19"/>
            </w:pPr>
            <w:r>
              <w:rPr>
                <w:spacing w:val="3"/>
              </w:rPr>
              <w:t>参、三七、白芷、当归、独活、羌活、川芎、</w:t>
            </w:r>
            <w:r>
              <w:rPr>
                <w:spacing w:val="14"/>
              </w:rPr>
              <w:t xml:space="preserve"> </w:t>
            </w:r>
            <w:r>
              <w:rPr>
                <w:spacing w:val="-1"/>
              </w:rPr>
              <w:t>藁本、防风、柴胡、北沙参、龙胆、秦艽、徐</w:t>
            </w:r>
            <w:r>
              <w:t xml:space="preserve">  </w:t>
            </w:r>
            <w:r>
              <w:rPr>
                <w:spacing w:val="-1"/>
              </w:rPr>
              <w:t>长卿、白前、白薇、紫草、丹参、黄芩、玄</w:t>
            </w:r>
          </w:p>
          <w:p w14:paraId="10ACF4A5">
            <w:pPr>
              <w:pStyle w:val="6"/>
              <w:spacing w:before="91" w:line="272" w:lineRule="auto"/>
              <w:ind w:left="475" w:firstLine="29"/>
            </w:pPr>
            <w:r>
              <w:rPr>
                <w:spacing w:val="-2"/>
              </w:rPr>
              <w:t>参、地黄、胡黄连、巴戟天、茜草、续断、天</w:t>
            </w:r>
            <w:r>
              <w:t xml:space="preserve">  </w:t>
            </w:r>
            <w:r>
              <w:rPr>
                <w:spacing w:val="5"/>
              </w:rPr>
              <w:t>花粉、桔梗、党参、南沙参、木香、川木香、</w:t>
            </w:r>
            <w:r>
              <w:rPr>
                <w:spacing w:val="3"/>
              </w:rPr>
              <w:t xml:space="preserve"> </w:t>
            </w:r>
            <w:r>
              <w:t>白术、苍术、紫菀、三棱、泽泻、白茅根、香</w:t>
            </w:r>
            <w:r>
              <w:rPr>
                <w:spacing w:val="4"/>
              </w:rPr>
              <w:t xml:space="preserve">  </w:t>
            </w:r>
            <w:r>
              <w:rPr>
                <w:spacing w:val="5"/>
              </w:rPr>
              <w:t>附、天南星、半夏、白附子、石菖蒲、百部、</w:t>
            </w:r>
            <w:r>
              <w:rPr>
                <w:spacing w:val="3"/>
              </w:rPr>
              <w:t xml:space="preserve"> </w:t>
            </w:r>
            <w:r>
              <w:rPr>
                <w:spacing w:val="-1"/>
              </w:rPr>
              <w:t>川贝母、浙贝母、黄精、玉竹、重楼、土茯</w:t>
            </w:r>
          </w:p>
          <w:p w14:paraId="3C818229">
            <w:pPr>
              <w:pStyle w:val="6"/>
              <w:spacing w:before="51" w:line="219" w:lineRule="auto"/>
              <w:ind w:left="475"/>
            </w:pPr>
            <w:r>
              <w:rPr>
                <w:spacing w:val="1"/>
              </w:rPr>
              <w:t>苓、百合、天冬、麦冬、山麦冬、知母、山</w:t>
            </w:r>
          </w:p>
          <w:p w14:paraId="683A093B">
            <w:pPr>
              <w:pStyle w:val="6"/>
              <w:spacing w:before="72" w:line="259" w:lineRule="auto"/>
              <w:ind w:left="485" w:firstLine="19"/>
            </w:pPr>
            <w:r>
              <w:rPr>
                <w:spacing w:val="3"/>
              </w:rPr>
              <w:t>药、射干、干姜、莪术、姜黄、郁金、天麻、</w:t>
            </w:r>
            <w:r>
              <w:rPr>
                <w:spacing w:val="14"/>
              </w:rPr>
              <w:t xml:space="preserve"> </w:t>
            </w:r>
            <w:r>
              <w:t>山慈菇、白及</w:t>
            </w:r>
          </w:p>
          <w:p w14:paraId="62CC4CB1">
            <w:pPr>
              <w:pStyle w:val="6"/>
              <w:spacing w:before="49" w:line="264" w:lineRule="auto"/>
              <w:ind w:left="484" w:right="199" w:hanging="419"/>
            </w:pPr>
            <w:r>
              <w:rPr>
                <w:spacing w:val="4"/>
              </w:rPr>
              <w:t>(3)显微鉴别(粉末):大黄、白芍、黄连、甘草、</w:t>
            </w:r>
            <w:r>
              <w:rPr>
                <w:spacing w:val="8"/>
              </w:rPr>
              <w:t xml:space="preserve"> </w:t>
            </w:r>
            <w:r>
              <w:rPr>
                <w:spacing w:val="1"/>
              </w:rPr>
              <w:t>黄芪、人参、当归、黄芩、地黄、党参、白</w:t>
            </w:r>
            <w:r>
              <w:rPr>
                <w:spacing w:val="17"/>
              </w:rPr>
              <w:t xml:space="preserve"> </w:t>
            </w:r>
            <w:r>
              <w:rPr>
                <w:spacing w:val="-1"/>
              </w:rPr>
              <w:t>术、半夏、川贝母、浙贝母、山药、天麻</w:t>
            </w:r>
          </w:p>
        </w:tc>
      </w:tr>
      <w:tr w14:paraId="50FCE2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83" w:hRule="atLeast"/>
        </w:trPr>
        <w:tc>
          <w:tcPr>
            <w:tcW w:w="974" w:type="dxa"/>
            <w:vMerge w:val="continue"/>
            <w:tcBorders>
              <w:top w:val="nil"/>
            </w:tcBorders>
            <w:textDirection w:val="tbRlV"/>
            <w:vAlign w:val="top"/>
          </w:tcPr>
          <w:p w14:paraId="54559DAD">
            <w:pPr>
              <w:rPr>
                <w:rFonts w:ascii="Arial"/>
                <w:sz w:val="21"/>
              </w:rPr>
            </w:pPr>
          </w:p>
        </w:tc>
        <w:tc>
          <w:tcPr>
            <w:tcW w:w="1388" w:type="dxa"/>
            <w:vMerge w:val="continue"/>
            <w:tcBorders>
              <w:top w:val="nil"/>
            </w:tcBorders>
            <w:vAlign w:val="top"/>
          </w:tcPr>
          <w:p w14:paraId="3B4159EC">
            <w:pPr>
              <w:rPr>
                <w:rFonts w:ascii="Arial"/>
                <w:sz w:val="21"/>
              </w:rPr>
            </w:pPr>
          </w:p>
        </w:tc>
        <w:tc>
          <w:tcPr>
            <w:tcW w:w="1968" w:type="dxa"/>
            <w:vAlign w:val="top"/>
          </w:tcPr>
          <w:p w14:paraId="651989BE">
            <w:pPr>
              <w:spacing w:line="274" w:lineRule="auto"/>
              <w:rPr>
                <w:rFonts w:ascii="Arial"/>
                <w:sz w:val="21"/>
              </w:rPr>
            </w:pPr>
          </w:p>
          <w:p w14:paraId="2DA51C9B">
            <w:pPr>
              <w:spacing w:line="275" w:lineRule="auto"/>
              <w:rPr>
                <w:rFonts w:ascii="Arial"/>
                <w:sz w:val="21"/>
              </w:rPr>
            </w:pPr>
          </w:p>
          <w:p w14:paraId="003637DC">
            <w:pPr>
              <w:spacing w:line="275" w:lineRule="auto"/>
              <w:rPr>
                <w:rFonts w:ascii="Arial"/>
                <w:sz w:val="21"/>
              </w:rPr>
            </w:pPr>
          </w:p>
          <w:p w14:paraId="05972C8A">
            <w:pPr>
              <w:pStyle w:val="6"/>
              <w:spacing w:before="68" w:line="219" w:lineRule="auto"/>
              <w:ind w:left="63"/>
            </w:pPr>
            <w:r>
              <w:rPr>
                <w:spacing w:val="1"/>
              </w:rPr>
              <w:t>2.茎木类中药</w:t>
            </w:r>
          </w:p>
        </w:tc>
        <w:tc>
          <w:tcPr>
            <w:tcW w:w="4790" w:type="dxa"/>
            <w:vAlign w:val="top"/>
          </w:tcPr>
          <w:p w14:paraId="5A247668">
            <w:pPr>
              <w:pStyle w:val="6"/>
              <w:spacing w:before="97" w:line="219" w:lineRule="auto"/>
              <w:ind w:left="65"/>
            </w:pPr>
            <w:r>
              <w:t>(1)茎木类中药的性状鉴别要点</w:t>
            </w:r>
          </w:p>
          <w:p w14:paraId="722CC16E">
            <w:pPr>
              <w:pStyle w:val="6"/>
              <w:spacing w:before="70" w:line="254" w:lineRule="auto"/>
              <w:ind w:left="475" w:right="64" w:hanging="280"/>
            </w:pPr>
            <w:r>
              <w:t>(2)常用茎木类中药的来源、产地、采收加工、药</w:t>
            </w:r>
            <w:r>
              <w:rPr>
                <w:spacing w:val="4"/>
              </w:rPr>
              <w:t xml:space="preserve"> </w:t>
            </w:r>
            <w:r>
              <w:rPr>
                <w:spacing w:val="-1"/>
              </w:rPr>
              <w:t>材与饮片的性状鉴别：海风藤、川木通、木</w:t>
            </w:r>
          </w:p>
          <w:p w14:paraId="00B123B5">
            <w:pPr>
              <w:pStyle w:val="6"/>
              <w:spacing w:before="60" w:line="267" w:lineRule="auto"/>
              <w:ind w:left="475" w:right="323"/>
            </w:pPr>
            <w:r>
              <w:rPr>
                <w:spacing w:val="-1"/>
              </w:rPr>
              <w:t>通、槲寄生、桑寄生、大血藤、苏木、鸡血</w:t>
            </w:r>
            <w:r>
              <w:rPr>
                <w:spacing w:val="9"/>
              </w:rPr>
              <w:t xml:space="preserve"> </w:t>
            </w:r>
            <w:r>
              <w:rPr>
                <w:spacing w:val="-1"/>
              </w:rPr>
              <w:t>藤、降香、沉香、通草、钩藤、忍冬藤、竹</w:t>
            </w:r>
            <w:r>
              <w:rPr>
                <w:spacing w:val="8"/>
              </w:rPr>
              <w:t xml:space="preserve"> </w:t>
            </w:r>
            <w:r>
              <w:rPr>
                <w:spacing w:val="-1"/>
              </w:rPr>
              <w:t>茹、灯心草、石斛、铁皮石斛</w:t>
            </w:r>
          </w:p>
        </w:tc>
      </w:tr>
    </w:tbl>
    <w:p w14:paraId="3E7D0929">
      <w:pPr>
        <w:pStyle w:val="2"/>
      </w:pPr>
    </w:p>
    <w:p w14:paraId="352B8422">
      <w:pPr>
        <w:sectPr>
          <w:footerReference r:id="rId34" w:type="default"/>
          <w:pgSz w:w="12250" w:h="16500"/>
          <w:pgMar w:top="1402" w:right="1665" w:bottom="1124" w:left="1454" w:header="0" w:footer="989" w:gutter="0"/>
          <w:cols w:space="720" w:num="1"/>
        </w:sectPr>
      </w:pPr>
    </w:p>
    <w:p w14:paraId="12B67503">
      <w:pPr>
        <w:spacing w:before="167" w:line="220" w:lineRule="auto"/>
        <w:ind w:left="8425"/>
        <w:rPr>
          <w:rFonts w:ascii="宋体" w:hAnsi="宋体" w:eastAsia="宋体" w:cs="宋体"/>
          <w:sz w:val="22"/>
          <w:szCs w:val="22"/>
        </w:rPr>
      </w:pPr>
      <w:r>
        <w:rPr>
          <w:rFonts w:ascii="宋体" w:hAnsi="宋体" w:eastAsia="宋体" w:cs="宋体"/>
          <w:spacing w:val="5"/>
          <w:sz w:val="22"/>
          <w:szCs w:val="22"/>
        </w:rPr>
        <w:t>续表</w:t>
      </w:r>
    </w:p>
    <w:p w14:paraId="4232DFF2">
      <w:pPr>
        <w:spacing w:line="32" w:lineRule="auto"/>
        <w:rPr>
          <w:rFonts w:ascii="Arial"/>
          <w:sz w:val="2"/>
        </w:rPr>
      </w:pPr>
    </w:p>
    <w:tbl>
      <w:tblPr>
        <w:tblStyle w:val="5"/>
        <w:tblW w:w="911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74"/>
        <w:gridCol w:w="1398"/>
        <w:gridCol w:w="1948"/>
        <w:gridCol w:w="4793"/>
      </w:tblGrid>
      <w:tr w14:paraId="0C4362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974" w:type="dxa"/>
            <w:shd w:val="clear" w:color="auto" w:fill="D1D2D4"/>
            <w:vAlign w:val="top"/>
          </w:tcPr>
          <w:p w14:paraId="553FCE30">
            <w:pPr>
              <w:pStyle w:val="6"/>
              <w:spacing w:before="81" w:line="220" w:lineRule="auto"/>
              <w:ind w:left="148"/>
              <w:rPr>
                <w:sz w:val="22"/>
                <w:szCs w:val="22"/>
              </w:rPr>
            </w:pPr>
            <w:r>
              <w:rPr>
                <w:b/>
                <w:bCs/>
                <w:spacing w:val="-5"/>
                <w:sz w:val="22"/>
                <w:szCs w:val="22"/>
              </w:rPr>
              <w:t>大单元</w:t>
            </w:r>
          </w:p>
        </w:tc>
        <w:tc>
          <w:tcPr>
            <w:tcW w:w="1398" w:type="dxa"/>
            <w:shd w:val="clear" w:color="auto" w:fill="D1D2D4"/>
            <w:vAlign w:val="top"/>
          </w:tcPr>
          <w:p w14:paraId="45E5C126">
            <w:pPr>
              <w:pStyle w:val="6"/>
              <w:spacing w:before="81" w:line="220" w:lineRule="auto"/>
              <w:ind w:left="364"/>
              <w:rPr>
                <w:sz w:val="22"/>
                <w:szCs w:val="22"/>
              </w:rPr>
            </w:pPr>
            <w:r>
              <w:rPr>
                <w:b/>
                <w:bCs/>
                <w:spacing w:val="-6"/>
                <w:sz w:val="22"/>
                <w:szCs w:val="22"/>
              </w:rPr>
              <w:t>小单元</w:t>
            </w:r>
          </w:p>
        </w:tc>
        <w:tc>
          <w:tcPr>
            <w:tcW w:w="1948" w:type="dxa"/>
            <w:shd w:val="clear" w:color="auto" w:fill="D1D2D4"/>
            <w:vAlign w:val="top"/>
          </w:tcPr>
          <w:p w14:paraId="2F1B04E4">
            <w:pPr>
              <w:pStyle w:val="6"/>
              <w:spacing w:before="84" w:line="222" w:lineRule="auto"/>
              <w:ind w:left="756"/>
              <w:rPr>
                <w:sz w:val="22"/>
                <w:szCs w:val="22"/>
              </w:rPr>
            </w:pPr>
            <w:r>
              <w:rPr>
                <w:b/>
                <w:bCs/>
                <w:spacing w:val="15"/>
                <w:sz w:val="22"/>
                <w:szCs w:val="22"/>
              </w:rPr>
              <w:t>细目</w:t>
            </w:r>
          </w:p>
        </w:tc>
        <w:tc>
          <w:tcPr>
            <w:tcW w:w="4793" w:type="dxa"/>
            <w:shd w:val="clear" w:color="auto" w:fill="D1D2D4"/>
            <w:vAlign w:val="top"/>
          </w:tcPr>
          <w:p w14:paraId="1EB9134B">
            <w:pPr>
              <w:pStyle w:val="6"/>
              <w:spacing w:before="84" w:line="222" w:lineRule="auto"/>
              <w:ind w:left="2188"/>
              <w:rPr>
                <w:sz w:val="22"/>
                <w:szCs w:val="22"/>
              </w:rPr>
            </w:pPr>
            <w:r>
              <w:rPr>
                <w:b/>
                <w:bCs/>
                <w:spacing w:val="4"/>
                <w:sz w:val="22"/>
                <w:szCs w:val="22"/>
              </w:rPr>
              <w:t>要点</w:t>
            </w:r>
          </w:p>
        </w:tc>
      </w:tr>
      <w:tr w14:paraId="0F4504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9" w:hRule="atLeast"/>
        </w:trPr>
        <w:tc>
          <w:tcPr>
            <w:tcW w:w="974" w:type="dxa"/>
            <w:vMerge w:val="restart"/>
            <w:tcBorders>
              <w:bottom w:val="nil"/>
            </w:tcBorders>
            <w:textDirection w:val="tbRlV"/>
            <w:vAlign w:val="top"/>
          </w:tcPr>
          <w:p w14:paraId="26A2A2E5">
            <w:pPr>
              <w:spacing w:line="305" w:lineRule="auto"/>
              <w:rPr>
                <w:rFonts w:ascii="Arial"/>
                <w:sz w:val="21"/>
              </w:rPr>
            </w:pPr>
          </w:p>
          <w:p w14:paraId="17C88862">
            <w:pPr>
              <w:pStyle w:val="6"/>
              <w:spacing w:before="74" w:line="199" w:lineRule="auto"/>
              <w:ind w:left="4973"/>
              <w:rPr>
                <w:sz w:val="22"/>
                <w:szCs w:val="22"/>
              </w:rPr>
            </w:pPr>
            <w:r>
              <w:rPr>
                <w:sz w:val="22"/>
                <w:szCs w:val="22"/>
              </w:rPr>
              <w:t>四</w:t>
            </w:r>
            <w:r>
              <w:rPr>
                <w:spacing w:val="35"/>
                <w:sz w:val="22"/>
                <w:szCs w:val="22"/>
              </w:rPr>
              <w:t xml:space="preserve"> </w:t>
            </w:r>
            <w:r>
              <w:rPr>
                <w:sz w:val="22"/>
                <w:szCs w:val="22"/>
              </w:rPr>
              <w:t>常</w:t>
            </w:r>
            <w:r>
              <w:rPr>
                <w:spacing w:val="35"/>
                <w:sz w:val="22"/>
                <w:szCs w:val="22"/>
              </w:rPr>
              <w:t xml:space="preserve"> </w:t>
            </w:r>
            <w:r>
              <w:rPr>
                <w:sz w:val="22"/>
                <w:szCs w:val="22"/>
              </w:rPr>
              <w:t>用</w:t>
            </w:r>
            <w:r>
              <w:rPr>
                <w:spacing w:val="36"/>
                <w:sz w:val="22"/>
                <w:szCs w:val="22"/>
              </w:rPr>
              <w:t xml:space="preserve"> </w:t>
            </w:r>
            <w:r>
              <w:rPr>
                <w:sz w:val="22"/>
                <w:szCs w:val="22"/>
              </w:rPr>
              <w:t>中</w:t>
            </w:r>
            <w:r>
              <w:rPr>
                <w:spacing w:val="36"/>
                <w:sz w:val="22"/>
                <w:szCs w:val="22"/>
              </w:rPr>
              <w:t xml:space="preserve"> </w:t>
            </w:r>
            <w:r>
              <w:rPr>
                <w:sz w:val="22"/>
                <w:szCs w:val="22"/>
              </w:rPr>
              <w:t>药</w:t>
            </w:r>
            <w:r>
              <w:rPr>
                <w:spacing w:val="36"/>
                <w:sz w:val="22"/>
                <w:szCs w:val="22"/>
              </w:rPr>
              <w:t xml:space="preserve"> </w:t>
            </w:r>
            <w:r>
              <w:rPr>
                <w:sz w:val="22"/>
                <w:szCs w:val="22"/>
              </w:rPr>
              <w:t>的</w:t>
            </w:r>
            <w:r>
              <w:rPr>
                <w:spacing w:val="36"/>
                <w:sz w:val="22"/>
                <w:szCs w:val="22"/>
              </w:rPr>
              <w:t xml:space="preserve"> </w:t>
            </w:r>
            <w:r>
              <w:rPr>
                <w:sz w:val="22"/>
                <w:szCs w:val="22"/>
              </w:rPr>
              <w:t>鉴</w:t>
            </w:r>
            <w:r>
              <w:rPr>
                <w:spacing w:val="36"/>
                <w:sz w:val="22"/>
                <w:szCs w:val="22"/>
              </w:rPr>
              <w:t xml:space="preserve"> </w:t>
            </w:r>
            <w:r>
              <w:rPr>
                <w:sz w:val="22"/>
                <w:szCs w:val="22"/>
              </w:rPr>
              <w:t>别</w:t>
            </w:r>
          </w:p>
        </w:tc>
        <w:tc>
          <w:tcPr>
            <w:tcW w:w="1398" w:type="dxa"/>
            <w:vMerge w:val="restart"/>
            <w:tcBorders>
              <w:bottom w:val="nil"/>
            </w:tcBorders>
            <w:vAlign w:val="top"/>
          </w:tcPr>
          <w:p w14:paraId="66BD5651">
            <w:pPr>
              <w:spacing w:line="245" w:lineRule="auto"/>
              <w:rPr>
                <w:rFonts w:ascii="Arial"/>
                <w:sz w:val="21"/>
              </w:rPr>
            </w:pPr>
          </w:p>
          <w:p w14:paraId="19C615BD">
            <w:pPr>
              <w:spacing w:line="245" w:lineRule="auto"/>
              <w:rPr>
                <w:rFonts w:ascii="Arial"/>
                <w:sz w:val="21"/>
              </w:rPr>
            </w:pPr>
          </w:p>
          <w:p w14:paraId="487F4B8B">
            <w:pPr>
              <w:spacing w:line="245" w:lineRule="auto"/>
              <w:rPr>
                <w:rFonts w:ascii="Arial"/>
                <w:sz w:val="21"/>
              </w:rPr>
            </w:pPr>
          </w:p>
          <w:p w14:paraId="5E84C099">
            <w:pPr>
              <w:spacing w:line="245" w:lineRule="auto"/>
              <w:rPr>
                <w:rFonts w:ascii="Arial"/>
                <w:sz w:val="21"/>
              </w:rPr>
            </w:pPr>
          </w:p>
          <w:p w14:paraId="781863DC">
            <w:pPr>
              <w:spacing w:line="245" w:lineRule="auto"/>
              <w:rPr>
                <w:rFonts w:ascii="Arial"/>
                <w:sz w:val="21"/>
              </w:rPr>
            </w:pPr>
          </w:p>
          <w:p w14:paraId="31E561DC">
            <w:pPr>
              <w:spacing w:line="245" w:lineRule="auto"/>
              <w:rPr>
                <w:rFonts w:ascii="Arial"/>
                <w:sz w:val="21"/>
              </w:rPr>
            </w:pPr>
          </w:p>
          <w:p w14:paraId="5E883543">
            <w:pPr>
              <w:spacing w:line="245" w:lineRule="auto"/>
              <w:rPr>
                <w:rFonts w:ascii="Arial"/>
                <w:sz w:val="21"/>
              </w:rPr>
            </w:pPr>
          </w:p>
          <w:p w14:paraId="5FD7F661">
            <w:pPr>
              <w:spacing w:line="245" w:lineRule="auto"/>
              <w:rPr>
                <w:rFonts w:ascii="Arial"/>
                <w:sz w:val="21"/>
              </w:rPr>
            </w:pPr>
          </w:p>
          <w:p w14:paraId="207CC4A5">
            <w:pPr>
              <w:spacing w:line="245" w:lineRule="auto"/>
              <w:rPr>
                <w:rFonts w:ascii="Arial"/>
                <w:sz w:val="21"/>
              </w:rPr>
            </w:pPr>
          </w:p>
          <w:p w14:paraId="62E70973">
            <w:pPr>
              <w:spacing w:line="245" w:lineRule="auto"/>
              <w:rPr>
                <w:rFonts w:ascii="Arial"/>
                <w:sz w:val="21"/>
              </w:rPr>
            </w:pPr>
          </w:p>
          <w:p w14:paraId="362B430F">
            <w:pPr>
              <w:spacing w:line="245" w:lineRule="auto"/>
              <w:rPr>
                <w:rFonts w:ascii="Arial"/>
                <w:sz w:val="21"/>
              </w:rPr>
            </w:pPr>
          </w:p>
          <w:p w14:paraId="37A61FFF">
            <w:pPr>
              <w:spacing w:line="245" w:lineRule="auto"/>
              <w:rPr>
                <w:rFonts w:ascii="Arial"/>
                <w:sz w:val="21"/>
              </w:rPr>
            </w:pPr>
          </w:p>
          <w:p w14:paraId="53D535D8">
            <w:pPr>
              <w:spacing w:line="245" w:lineRule="auto"/>
              <w:rPr>
                <w:rFonts w:ascii="Arial"/>
                <w:sz w:val="21"/>
              </w:rPr>
            </w:pPr>
          </w:p>
          <w:p w14:paraId="4750E303">
            <w:pPr>
              <w:spacing w:line="246" w:lineRule="auto"/>
              <w:rPr>
                <w:rFonts w:ascii="Arial"/>
                <w:sz w:val="21"/>
              </w:rPr>
            </w:pPr>
          </w:p>
          <w:p w14:paraId="5960A6E6">
            <w:pPr>
              <w:spacing w:line="246" w:lineRule="auto"/>
              <w:rPr>
                <w:rFonts w:ascii="Arial"/>
                <w:sz w:val="21"/>
              </w:rPr>
            </w:pPr>
          </w:p>
          <w:p w14:paraId="5C5CCF81">
            <w:pPr>
              <w:spacing w:line="246" w:lineRule="auto"/>
              <w:rPr>
                <w:rFonts w:ascii="Arial"/>
                <w:sz w:val="21"/>
              </w:rPr>
            </w:pPr>
          </w:p>
          <w:p w14:paraId="4348ECD2">
            <w:pPr>
              <w:spacing w:line="246" w:lineRule="auto"/>
              <w:rPr>
                <w:rFonts w:ascii="Arial"/>
                <w:sz w:val="21"/>
              </w:rPr>
            </w:pPr>
          </w:p>
          <w:p w14:paraId="1FA19404">
            <w:pPr>
              <w:spacing w:line="246" w:lineRule="auto"/>
              <w:rPr>
                <w:rFonts w:ascii="Arial"/>
                <w:sz w:val="21"/>
              </w:rPr>
            </w:pPr>
          </w:p>
          <w:p w14:paraId="0D204647">
            <w:pPr>
              <w:spacing w:line="246" w:lineRule="auto"/>
              <w:rPr>
                <w:rFonts w:ascii="Arial"/>
                <w:sz w:val="21"/>
              </w:rPr>
            </w:pPr>
          </w:p>
          <w:p w14:paraId="2AC890B2">
            <w:pPr>
              <w:spacing w:line="246" w:lineRule="auto"/>
              <w:rPr>
                <w:rFonts w:ascii="Arial"/>
                <w:sz w:val="21"/>
              </w:rPr>
            </w:pPr>
          </w:p>
          <w:p w14:paraId="31A040A6">
            <w:pPr>
              <w:spacing w:line="246" w:lineRule="auto"/>
              <w:rPr>
                <w:rFonts w:ascii="Arial"/>
                <w:sz w:val="21"/>
              </w:rPr>
            </w:pPr>
          </w:p>
          <w:p w14:paraId="26668F87">
            <w:pPr>
              <w:spacing w:line="246" w:lineRule="auto"/>
              <w:rPr>
                <w:rFonts w:ascii="Arial"/>
                <w:sz w:val="21"/>
              </w:rPr>
            </w:pPr>
          </w:p>
          <w:p w14:paraId="6CE0D95B">
            <w:pPr>
              <w:spacing w:line="246" w:lineRule="auto"/>
              <w:rPr>
                <w:rFonts w:ascii="Arial"/>
                <w:sz w:val="21"/>
              </w:rPr>
            </w:pPr>
          </w:p>
          <w:p w14:paraId="698698CF">
            <w:pPr>
              <w:spacing w:line="246" w:lineRule="auto"/>
              <w:rPr>
                <w:rFonts w:ascii="Arial"/>
                <w:sz w:val="21"/>
              </w:rPr>
            </w:pPr>
          </w:p>
          <w:p w14:paraId="5CF91283">
            <w:pPr>
              <w:pStyle w:val="6"/>
              <w:spacing w:before="72" w:line="235" w:lineRule="auto"/>
              <w:ind w:left="140" w:right="7" w:hanging="129"/>
              <w:rPr>
                <w:sz w:val="22"/>
                <w:szCs w:val="22"/>
              </w:rPr>
            </w:pPr>
            <w:r>
              <w:rPr>
                <w:spacing w:val="-19"/>
                <w:sz w:val="22"/>
                <w:szCs w:val="22"/>
              </w:rPr>
              <w:t>(</w:t>
            </w:r>
            <w:r>
              <w:rPr>
                <w:spacing w:val="-31"/>
                <w:sz w:val="22"/>
                <w:szCs w:val="22"/>
              </w:rPr>
              <w:t xml:space="preserve"> </w:t>
            </w:r>
            <w:r>
              <w:rPr>
                <w:spacing w:val="-18"/>
                <w:sz w:val="22"/>
                <w:szCs w:val="22"/>
              </w:rPr>
              <w:t>一</w:t>
            </w:r>
            <w:r>
              <w:rPr>
                <w:spacing w:val="-37"/>
                <w:sz w:val="22"/>
                <w:szCs w:val="22"/>
              </w:rPr>
              <w:t xml:space="preserve"> </w:t>
            </w:r>
            <w:r>
              <w:rPr>
                <w:spacing w:val="-18"/>
                <w:sz w:val="22"/>
                <w:szCs w:val="22"/>
              </w:rPr>
              <w:t>)</w:t>
            </w:r>
            <w:r>
              <w:rPr>
                <w:spacing w:val="-33"/>
                <w:sz w:val="22"/>
                <w:szCs w:val="22"/>
              </w:rPr>
              <w:t xml:space="preserve"> </w:t>
            </w:r>
            <w:r>
              <w:rPr>
                <w:spacing w:val="-18"/>
                <w:sz w:val="22"/>
                <w:szCs w:val="22"/>
              </w:rPr>
              <w:t>常</w:t>
            </w:r>
            <w:r>
              <w:rPr>
                <w:spacing w:val="-36"/>
                <w:sz w:val="22"/>
                <w:szCs w:val="22"/>
              </w:rPr>
              <w:t xml:space="preserve"> </w:t>
            </w:r>
            <w:r>
              <w:rPr>
                <w:spacing w:val="-18"/>
                <w:sz w:val="22"/>
                <w:szCs w:val="22"/>
              </w:rPr>
              <w:t>用</w:t>
            </w:r>
            <w:r>
              <w:rPr>
                <w:spacing w:val="-37"/>
                <w:sz w:val="22"/>
                <w:szCs w:val="22"/>
              </w:rPr>
              <w:t xml:space="preserve"> </w:t>
            </w:r>
            <w:r>
              <w:rPr>
                <w:spacing w:val="-17"/>
                <w:sz w:val="22"/>
                <w:szCs w:val="22"/>
              </w:rPr>
              <w:t>植</w:t>
            </w:r>
            <w:r>
              <w:rPr>
                <w:sz w:val="22"/>
                <w:szCs w:val="22"/>
              </w:rPr>
              <w:t xml:space="preserve"> </w:t>
            </w:r>
            <w:r>
              <w:rPr>
                <w:spacing w:val="3"/>
                <w:sz w:val="22"/>
                <w:szCs w:val="22"/>
              </w:rPr>
              <w:t>物类中药的</w:t>
            </w:r>
          </w:p>
          <w:p w14:paraId="74AEA22A">
            <w:pPr>
              <w:pStyle w:val="6"/>
              <w:spacing w:line="220" w:lineRule="auto"/>
              <w:ind w:left="31"/>
              <w:rPr>
                <w:sz w:val="22"/>
                <w:szCs w:val="22"/>
              </w:rPr>
            </w:pPr>
            <w:r>
              <w:rPr>
                <w:spacing w:val="9"/>
                <w:sz w:val="22"/>
                <w:szCs w:val="22"/>
              </w:rPr>
              <w:t>鉴别</w:t>
            </w:r>
          </w:p>
        </w:tc>
        <w:tc>
          <w:tcPr>
            <w:tcW w:w="1948" w:type="dxa"/>
            <w:vAlign w:val="top"/>
          </w:tcPr>
          <w:p w14:paraId="760FD042">
            <w:pPr>
              <w:spacing w:line="251" w:lineRule="auto"/>
              <w:rPr>
                <w:rFonts w:ascii="Arial"/>
                <w:sz w:val="21"/>
              </w:rPr>
            </w:pPr>
          </w:p>
          <w:p w14:paraId="1DCA04C8">
            <w:pPr>
              <w:spacing w:line="251" w:lineRule="auto"/>
              <w:rPr>
                <w:rFonts w:ascii="Arial"/>
                <w:sz w:val="21"/>
              </w:rPr>
            </w:pPr>
          </w:p>
          <w:p w14:paraId="6EBBD1BE">
            <w:pPr>
              <w:spacing w:line="251" w:lineRule="auto"/>
              <w:rPr>
                <w:rFonts w:ascii="Arial"/>
                <w:sz w:val="21"/>
              </w:rPr>
            </w:pPr>
          </w:p>
          <w:p w14:paraId="0C4CFD63">
            <w:pPr>
              <w:pStyle w:val="6"/>
              <w:spacing w:before="71" w:line="219" w:lineRule="auto"/>
              <w:ind w:left="12"/>
              <w:rPr>
                <w:sz w:val="22"/>
                <w:szCs w:val="22"/>
              </w:rPr>
            </w:pPr>
            <w:r>
              <w:rPr>
                <w:spacing w:val="1"/>
                <w:sz w:val="22"/>
                <w:szCs w:val="22"/>
              </w:rPr>
              <w:t>3.皮类中药</w:t>
            </w:r>
          </w:p>
        </w:tc>
        <w:tc>
          <w:tcPr>
            <w:tcW w:w="4793" w:type="dxa"/>
            <w:vAlign w:val="top"/>
          </w:tcPr>
          <w:p w14:paraId="66774A1B">
            <w:pPr>
              <w:pStyle w:val="6"/>
              <w:spacing w:before="49" w:line="219" w:lineRule="auto"/>
              <w:ind w:left="24"/>
              <w:rPr>
                <w:sz w:val="22"/>
                <w:szCs w:val="22"/>
              </w:rPr>
            </w:pPr>
            <w:r>
              <w:rPr>
                <w:spacing w:val="1"/>
                <w:sz w:val="22"/>
                <w:szCs w:val="22"/>
              </w:rPr>
              <w:t>(1)皮类中药的性状鉴别要点</w:t>
            </w:r>
          </w:p>
          <w:p w14:paraId="35AEA9A8">
            <w:pPr>
              <w:pStyle w:val="6"/>
              <w:spacing w:before="58" w:line="250" w:lineRule="auto"/>
              <w:ind w:left="358" w:hanging="323"/>
              <w:rPr>
                <w:sz w:val="22"/>
                <w:szCs w:val="22"/>
              </w:rPr>
            </w:pPr>
            <w:r>
              <w:rPr>
                <w:spacing w:val="-4"/>
                <w:sz w:val="22"/>
                <w:szCs w:val="22"/>
              </w:rPr>
              <w:t>(2)常用皮类中药的来源、产地、采收加工、药材</w:t>
            </w:r>
            <w:r>
              <w:rPr>
                <w:spacing w:val="4"/>
                <w:sz w:val="22"/>
                <w:szCs w:val="22"/>
              </w:rPr>
              <w:t xml:space="preserve">  </w:t>
            </w:r>
            <w:r>
              <w:rPr>
                <w:spacing w:val="1"/>
                <w:sz w:val="22"/>
                <w:szCs w:val="22"/>
              </w:rPr>
              <w:t>与饮片的性状鉴别：桑白皮、牡丹皮、厚朴、</w:t>
            </w:r>
            <w:r>
              <w:rPr>
                <w:spacing w:val="3"/>
                <w:sz w:val="22"/>
                <w:szCs w:val="22"/>
              </w:rPr>
              <w:t xml:space="preserve"> </w:t>
            </w:r>
            <w:r>
              <w:rPr>
                <w:spacing w:val="1"/>
                <w:sz w:val="22"/>
                <w:szCs w:val="22"/>
              </w:rPr>
              <w:t>肉桂、杜仲、合欢皮、黄柏、关黄柏、白鲜</w:t>
            </w:r>
            <w:r>
              <w:rPr>
                <w:spacing w:val="3"/>
                <w:sz w:val="22"/>
                <w:szCs w:val="22"/>
              </w:rPr>
              <w:t xml:space="preserve">   </w:t>
            </w:r>
            <w:r>
              <w:rPr>
                <w:spacing w:val="-4"/>
                <w:sz w:val="22"/>
                <w:szCs w:val="22"/>
              </w:rPr>
              <w:t>皮、苦楝皮、五加皮、秦皮、香加皮、地骨皮</w:t>
            </w:r>
          </w:p>
          <w:p w14:paraId="054C2D56">
            <w:pPr>
              <w:pStyle w:val="6"/>
              <w:spacing w:before="58" w:line="210" w:lineRule="auto"/>
              <w:ind w:left="24"/>
              <w:rPr>
                <w:sz w:val="22"/>
                <w:szCs w:val="22"/>
              </w:rPr>
            </w:pPr>
            <w:r>
              <w:rPr>
                <w:sz w:val="22"/>
                <w:szCs w:val="22"/>
              </w:rPr>
              <w:t>(3)显微鉴别(粉末):厚朴、肉桂、黄柏</w:t>
            </w:r>
          </w:p>
        </w:tc>
      </w:tr>
      <w:tr w14:paraId="1DB8AE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38" w:hRule="atLeast"/>
        </w:trPr>
        <w:tc>
          <w:tcPr>
            <w:tcW w:w="974" w:type="dxa"/>
            <w:vMerge w:val="continue"/>
            <w:tcBorders>
              <w:top w:val="nil"/>
              <w:bottom w:val="nil"/>
            </w:tcBorders>
            <w:textDirection w:val="tbRlV"/>
            <w:vAlign w:val="top"/>
          </w:tcPr>
          <w:p w14:paraId="5A65090E">
            <w:pPr>
              <w:rPr>
                <w:rFonts w:ascii="Arial"/>
                <w:sz w:val="21"/>
              </w:rPr>
            </w:pPr>
          </w:p>
        </w:tc>
        <w:tc>
          <w:tcPr>
            <w:tcW w:w="1398" w:type="dxa"/>
            <w:vMerge w:val="continue"/>
            <w:tcBorders>
              <w:top w:val="nil"/>
              <w:bottom w:val="nil"/>
            </w:tcBorders>
            <w:vAlign w:val="top"/>
          </w:tcPr>
          <w:p w14:paraId="24EFBF28">
            <w:pPr>
              <w:rPr>
                <w:rFonts w:ascii="Arial"/>
                <w:sz w:val="21"/>
              </w:rPr>
            </w:pPr>
          </w:p>
        </w:tc>
        <w:tc>
          <w:tcPr>
            <w:tcW w:w="1948" w:type="dxa"/>
            <w:vAlign w:val="top"/>
          </w:tcPr>
          <w:p w14:paraId="7AF87BFB">
            <w:pPr>
              <w:spacing w:line="244" w:lineRule="auto"/>
              <w:rPr>
                <w:rFonts w:ascii="Arial"/>
                <w:sz w:val="21"/>
              </w:rPr>
            </w:pPr>
          </w:p>
          <w:p w14:paraId="134A403A">
            <w:pPr>
              <w:spacing w:line="245" w:lineRule="auto"/>
              <w:rPr>
                <w:rFonts w:ascii="Arial"/>
                <w:sz w:val="21"/>
              </w:rPr>
            </w:pPr>
          </w:p>
          <w:p w14:paraId="25C69854">
            <w:pPr>
              <w:spacing w:line="245" w:lineRule="auto"/>
              <w:rPr>
                <w:rFonts w:ascii="Arial"/>
                <w:sz w:val="21"/>
              </w:rPr>
            </w:pPr>
          </w:p>
          <w:p w14:paraId="709BC549">
            <w:pPr>
              <w:pStyle w:val="6"/>
              <w:spacing w:before="71" w:line="219" w:lineRule="auto"/>
              <w:ind w:left="12"/>
              <w:rPr>
                <w:sz w:val="22"/>
                <w:szCs w:val="22"/>
              </w:rPr>
            </w:pPr>
            <w:r>
              <w:rPr>
                <w:spacing w:val="-1"/>
                <w:sz w:val="22"/>
                <w:szCs w:val="22"/>
              </w:rPr>
              <w:t>4.叶类中药</w:t>
            </w:r>
          </w:p>
        </w:tc>
        <w:tc>
          <w:tcPr>
            <w:tcW w:w="4793" w:type="dxa"/>
            <w:vAlign w:val="top"/>
          </w:tcPr>
          <w:p w14:paraId="1C32C7E9">
            <w:pPr>
              <w:pStyle w:val="6"/>
              <w:spacing w:before="40" w:line="219" w:lineRule="auto"/>
              <w:ind w:left="24"/>
              <w:rPr>
                <w:sz w:val="22"/>
                <w:szCs w:val="22"/>
              </w:rPr>
            </w:pPr>
            <w:r>
              <w:rPr>
                <w:spacing w:val="1"/>
                <w:sz w:val="22"/>
                <w:szCs w:val="22"/>
              </w:rPr>
              <w:t>(1)叶类中药的性状鉴别要点</w:t>
            </w:r>
          </w:p>
          <w:p w14:paraId="2E50AE76">
            <w:pPr>
              <w:pStyle w:val="6"/>
              <w:spacing w:before="57" w:line="236" w:lineRule="auto"/>
              <w:ind w:left="475" w:right="10" w:hanging="440"/>
              <w:rPr>
                <w:sz w:val="22"/>
                <w:szCs w:val="22"/>
              </w:rPr>
            </w:pPr>
            <w:r>
              <w:rPr>
                <w:sz w:val="22"/>
                <w:szCs w:val="22"/>
              </w:rPr>
              <w:t>(2)常用叶类中药的来源、产地、采收加工、药材</w:t>
            </w:r>
            <w:r>
              <w:rPr>
                <w:spacing w:val="6"/>
                <w:sz w:val="22"/>
                <w:szCs w:val="22"/>
              </w:rPr>
              <w:t xml:space="preserve"> </w:t>
            </w:r>
            <w:r>
              <w:rPr>
                <w:sz w:val="22"/>
                <w:szCs w:val="22"/>
              </w:rPr>
              <w:t>与饮片的性状鉴别：银杏叶、侧柏叶、淫羊</w:t>
            </w:r>
          </w:p>
          <w:p w14:paraId="2411E77C">
            <w:pPr>
              <w:pStyle w:val="6"/>
              <w:spacing w:before="58" w:line="245" w:lineRule="auto"/>
              <w:ind w:left="475" w:right="7" w:hanging="110"/>
              <w:rPr>
                <w:sz w:val="22"/>
                <w:szCs w:val="22"/>
              </w:rPr>
            </w:pPr>
            <w:r>
              <w:rPr>
                <w:sz w:val="22"/>
                <w:szCs w:val="22"/>
              </w:rPr>
              <w:t>藿、大青叶、蓼大青叶、枇杷叶、番泻叶、满</w:t>
            </w:r>
            <w:r>
              <w:rPr>
                <w:spacing w:val="9"/>
                <w:sz w:val="22"/>
                <w:szCs w:val="22"/>
              </w:rPr>
              <w:t xml:space="preserve"> </w:t>
            </w:r>
            <w:r>
              <w:rPr>
                <w:sz w:val="22"/>
                <w:szCs w:val="22"/>
              </w:rPr>
              <w:t>山红、罗布麻叶、紫苏叶、艾叶</w:t>
            </w:r>
          </w:p>
          <w:p w14:paraId="6FEAF493">
            <w:pPr>
              <w:pStyle w:val="6"/>
              <w:spacing w:before="26" w:line="200" w:lineRule="auto"/>
              <w:ind w:left="35"/>
              <w:rPr>
                <w:sz w:val="22"/>
                <w:szCs w:val="22"/>
              </w:rPr>
            </w:pPr>
            <w:r>
              <w:rPr>
                <w:sz w:val="22"/>
                <w:szCs w:val="22"/>
              </w:rPr>
              <w:t>(3)显微鉴别(粉末):番泻叶、艾叶</w:t>
            </w:r>
          </w:p>
        </w:tc>
      </w:tr>
      <w:tr w14:paraId="2EF489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68" w:hRule="atLeast"/>
        </w:trPr>
        <w:tc>
          <w:tcPr>
            <w:tcW w:w="974" w:type="dxa"/>
            <w:vMerge w:val="continue"/>
            <w:tcBorders>
              <w:top w:val="nil"/>
              <w:bottom w:val="nil"/>
            </w:tcBorders>
            <w:textDirection w:val="tbRlV"/>
            <w:vAlign w:val="top"/>
          </w:tcPr>
          <w:p w14:paraId="3C65194A">
            <w:pPr>
              <w:rPr>
                <w:rFonts w:ascii="Arial"/>
                <w:sz w:val="21"/>
              </w:rPr>
            </w:pPr>
          </w:p>
        </w:tc>
        <w:tc>
          <w:tcPr>
            <w:tcW w:w="1398" w:type="dxa"/>
            <w:vMerge w:val="continue"/>
            <w:tcBorders>
              <w:top w:val="nil"/>
              <w:bottom w:val="nil"/>
            </w:tcBorders>
            <w:vAlign w:val="top"/>
          </w:tcPr>
          <w:p w14:paraId="4527E7FB">
            <w:pPr>
              <w:rPr>
                <w:rFonts w:ascii="Arial"/>
                <w:sz w:val="21"/>
              </w:rPr>
            </w:pPr>
          </w:p>
        </w:tc>
        <w:tc>
          <w:tcPr>
            <w:tcW w:w="1948" w:type="dxa"/>
            <w:vAlign w:val="top"/>
          </w:tcPr>
          <w:p w14:paraId="69F051BA">
            <w:pPr>
              <w:spacing w:line="251" w:lineRule="auto"/>
              <w:rPr>
                <w:rFonts w:ascii="Arial"/>
                <w:sz w:val="21"/>
              </w:rPr>
            </w:pPr>
          </w:p>
          <w:p w14:paraId="75F5EED0">
            <w:pPr>
              <w:spacing w:line="252" w:lineRule="auto"/>
              <w:rPr>
                <w:rFonts w:ascii="Arial"/>
                <w:sz w:val="21"/>
              </w:rPr>
            </w:pPr>
          </w:p>
          <w:p w14:paraId="0F96D30D">
            <w:pPr>
              <w:spacing w:line="252" w:lineRule="auto"/>
              <w:rPr>
                <w:rFonts w:ascii="Arial"/>
                <w:sz w:val="21"/>
              </w:rPr>
            </w:pPr>
          </w:p>
          <w:p w14:paraId="50BCF136">
            <w:pPr>
              <w:pStyle w:val="6"/>
              <w:spacing w:before="72" w:line="219" w:lineRule="auto"/>
              <w:ind w:left="12"/>
              <w:rPr>
                <w:sz w:val="22"/>
                <w:szCs w:val="22"/>
              </w:rPr>
            </w:pPr>
            <w:r>
              <w:rPr>
                <w:spacing w:val="1"/>
                <w:sz w:val="22"/>
                <w:szCs w:val="22"/>
              </w:rPr>
              <w:t>5.花类中药</w:t>
            </w:r>
          </w:p>
        </w:tc>
        <w:tc>
          <w:tcPr>
            <w:tcW w:w="4793" w:type="dxa"/>
            <w:vAlign w:val="top"/>
          </w:tcPr>
          <w:p w14:paraId="1C8DBE89">
            <w:pPr>
              <w:pStyle w:val="6"/>
              <w:spacing w:before="62" w:line="219" w:lineRule="auto"/>
              <w:ind w:left="24"/>
              <w:rPr>
                <w:sz w:val="22"/>
                <w:szCs w:val="22"/>
              </w:rPr>
            </w:pPr>
            <w:r>
              <w:rPr>
                <w:spacing w:val="1"/>
                <w:sz w:val="22"/>
                <w:szCs w:val="22"/>
              </w:rPr>
              <w:t>(1)花类中药的性状鉴别要点</w:t>
            </w:r>
          </w:p>
          <w:p w14:paraId="76EE86D8">
            <w:pPr>
              <w:pStyle w:val="6"/>
              <w:spacing w:before="47" w:line="246" w:lineRule="auto"/>
              <w:ind w:left="365" w:right="6" w:hanging="330"/>
              <w:rPr>
                <w:sz w:val="22"/>
                <w:szCs w:val="22"/>
              </w:rPr>
            </w:pPr>
            <w:r>
              <w:rPr>
                <w:sz w:val="22"/>
                <w:szCs w:val="22"/>
              </w:rPr>
              <w:t>(2)常用花类中药的来源、产地、采收加工、药材</w:t>
            </w:r>
            <w:r>
              <w:rPr>
                <w:spacing w:val="6"/>
                <w:sz w:val="22"/>
                <w:szCs w:val="22"/>
              </w:rPr>
              <w:t xml:space="preserve"> </w:t>
            </w:r>
            <w:r>
              <w:rPr>
                <w:sz w:val="22"/>
                <w:szCs w:val="22"/>
              </w:rPr>
              <w:t>与饮片的性状鉴别：松花粉、辛夷、槐花、芫</w:t>
            </w:r>
            <w:r>
              <w:rPr>
                <w:spacing w:val="10"/>
                <w:sz w:val="22"/>
                <w:szCs w:val="22"/>
              </w:rPr>
              <w:t xml:space="preserve"> </w:t>
            </w:r>
            <w:r>
              <w:rPr>
                <w:spacing w:val="5"/>
                <w:sz w:val="22"/>
                <w:szCs w:val="22"/>
              </w:rPr>
              <w:t>花、丁香、洋金花、金银花、山银花、款冬</w:t>
            </w:r>
            <w:r>
              <w:rPr>
                <w:spacing w:val="2"/>
                <w:sz w:val="22"/>
                <w:szCs w:val="22"/>
              </w:rPr>
              <w:t xml:space="preserve">  </w:t>
            </w:r>
            <w:r>
              <w:rPr>
                <w:spacing w:val="5"/>
                <w:sz w:val="22"/>
                <w:szCs w:val="22"/>
              </w:rPr>
              <w:t>花、菊花、红花、蒲黄、西红花</w:t>
            </w:r>
          </w:p>
          <w:p w14:paraId="75A6AC1D">
            <w:pPr>
              <w:pStyle w:val="6"/>
              <w:spacing w:before="68" w:line="207" w:lineRule="auto"/>
              <w:ind w:right="4"/>
              <w:jc w:val="right"/>
              <w:rPr>
                <w:sz w:val="22"/>
                <w:szCs w:val="22"/>
              </w:rPr>
            </w:pPr>
            <w:r>
              <w:rPr>
                <w:spacing w:val="-4"/>
                <w:sz w:val="22"/>
                <w:szCs w:val="22"/>
              </w:rPr>
              <w:t>(3)显微鉴别(粉末):丁香、洋金花、金银花、红花</w:t>
            </w:r>
          </w:p>
        </w:tc>
      </w:tr>
      <w:tr w14:paraId="20BB71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36" w:hRule="atLeast"/>
        </w:trPr>
        <w:tc>
          <w:tcPr>
            <w:tcW w:w="974" w:type="dxa"/>
            <w:vMerge w:val="continue"/>
            <w:tcBorders>
              <w:top w:val="nil"/>
              <w:bottom w:val="nil"/>
            </w:tcBorders>
            <w:textDirection w:val="tbRlV"/>
            <w:vAlign w:val="top"/>
          </w:tcPr>
          <w:p w14:paraId="7999BCAC">
            <w:pPr>
              <w:rPr>
                <w:rFonts w:ascii="Arial"/>
                <w:sz w:val="21"/>
              </w:rPr>
            </w:pPr>
          </w:p>
        </w:tc>
        <w:tc>
          <w:tcPr>
            <w:tcW w:w="1398" w:type="dxa"/>
            <w:vMerge w:val="continue"/>
            <w:tcBorders>
              <w:top w:val="nil"/>
              <w:bottom w:val="nil"/>
            </w:tcBorders>
            <w:vAlign w:val="top"/>
          </w:tcPr>
          <w:p w14:paraId="6B9B5D21">
            <w:pPr>
              <w:rPr>
                <w:rFonts w:ascii="Arial"/>
                <w:sz w:val="21"/>
              </w:rPr>
            </w:pPr>
          </w:p>
        </w:tc>
        <w:tc>
          <w:tcPr>
            <w:tcW w:w="1948" w:type="dxa"/>
            <w:vAlign w:val="top"/>
          </w:tcPr>
          <w:p w14:paraId="01E802E3">
            <w:pPr>
              <w:spacing w:line="266" w:lineRule="auto"/>
              <w:rPr>
                <w:rFonts w:ascii="Arial"/>
                <w:sz w:val="21"/>
              </w:rPr>
            </w:pPr>
          </w:p>
          <w:p w14:paraId="72106DE4">
            <w:pPr>
              <w:spacing w:line="266" w:lineRule="auto"/>
              <w:rPr>
                <w:rFonts w:ascii="Arial"/>
                <w:sz w:val="21"/>
              </w:rPr>
            </w:pPr>
          </w:p>
          <w:p w14:paraId="55561000">
            <w:pPr>
              <w:spacing w:line="266" w:lineRule="auto"/>
              <w:rPr>
                <w:rFonts w:ascii="Arial"/>
                <w:sz w:val="21"/>
              </w:rPr>
            </w:pPr>
          </w:p>
          <w:p w14:paraId="3269825A">
            <w:pPr>
              <w:spacing w:line="266" w:lineRule="auto"/>
              <w:rPr>
                <w:rFonts w:ascii="Arial"/>
                <w:sz w:val="21"/>
              </w:rPr>
            </w:pPr>
          </w:p>
          <w:p w14:paraId="34E8DCCC">
            <w:pPr>
              <w:spacing w:line="266" w:lineRule="auto"/>
              <w:rPr>
                <w:rFonts w:ascii="Arial"/>
                <w:sz w:val="21"/>
              </w:rPr>
            </w:pPr>
          </w:p>
          <w:p w14:paraId="62EA56C8">
            <w:pPr>
              <w:spacing w:line="266" w:lineRule="auto"/>
              <w:rPr>
                <w:rFonts w:ascii="Arial"/>
                <w:sz w:val="21"/>
              </w:rPr>
            </w:pPr>
          </w:p>
          <w:p w14:paraId="25013436">
            <w:pPr>
              <w:spacing w:line="266" w:lineRule="auto"/>
              <w:rPr>
                <w:rFonts w:ascii="Arial"/>
                <w:sz w:val="21"/>
              </w:rPr>
            </w:pPr>
          </w:p>
          <w:p w14:paraId="4CFC4093">
            <w:pPr>
              <w:spacing w:line="267" w:lineRule="auto"/>
              <w:rPr>
                <w:rFonts w:ascii="Arial"/>
                <w:sz w:val="21"/>
              </w:rPr>
            </w:pPr>
          </w:p>
          <w:p w14:paraId="00DE6B09">
            <w:pPr>
              <w:pStyle w:val="6"/>
              <w:spacing w:before="71" w:line="219" w:lineRule="auto"/>
              <w:jc w:val="right"/>
              <w:rPr>
                <w:sz w:val="22"/>
                <w:szCs w:val="22"/>
              </w:rPr>
            </w:pPr>
            <w:r>
              <w:rPr>
                <w:spacing w:val="-6"/>
                <w:sz w:val="22"/>
                <w:szCs w:val="22"/>
              </w:rPr>
              <w:t>6.果实及种子类中药</w:t>
            </w:r>
          </w:p>
        </w:tc>
        <w:tc>
          <w:tcPr>
            <w:tcW w:w="4793" w:type="dxa"/>
            <w:vAlign w:val="top"/>
          </w:tcPr>
          <w:p w14:paraId="62CF3D86">
            <w:pPr>
              <w:pStyle w:val="6"/>
              <w:spacing w:before="64" w:line="219" w:lineRule="auto"/>
              <w:ind w:left="35"/>
              <w:rPr>
                <w:sz w:val="22"/>
                <w:szCs w:val="22"/>
              </w:rPr>
            </w:pPr>
            <w:r>
              <w:rPr>
                <w:spacing w:val="1"/>
                <w:sz w:val="22"/>
                <w:szCs w:val="22"/>
              </w:rPr>
              <w:t>(1)果实及种子类中药的性状鉴别要点</w:t>
            </w:r>
          </w:p>
          <w:p w14:paraId="55426ABC">
            <w:pPr>
              <w:pStyle w:val="6"/>
              <w:spacing w:before="34" w:line="257" w:lineRule="auto"/>
              <w:ind w:left="358" w:hanging="323"/>
              <w:rPr>
                <w:sz w:val="22"/>
                <w:szCs w:val="22"/>
              </w:rPr>
            </w:pPr>
            <w:r>
              <w:rPr>
                <w:spacing w:val="-4"/>
                <w:sz w:val="22"/>
                <w:szCs w:val="22"/>
              </w:rPr>
              <w:t>(2)常用果实及种子类中药的来源、产地、采收加</w:t>
            </w:r>
            <w:r>
              <w:rPr>
                <w:spacing w:val="8"/>
                <w:sz w:val="22"/>
                <w:szCs w:val="22"/>
              </w:rPr>
              <w:t xml:space="preserve">  </w:t>
            </w:r>
            <w:r>
              <w:rPr>
                <w:spacing w:val="-4"/>
                <w:sz w:val="22"/>
                <w:szCs w:val="22"/>
              </w:rPr>
              <w:t>工、药材与饮片的性状鉴别：地肤子、王不留</w:t>
            </w:r>
            <w:r>
              <w:rPr>
                <w:spacing w:val="14"/>
                <w:sz w:val="22"/>
                <w:szCs w:val="22"/>
              </w:rPr>
              <w:t xml:space="preserve"> </w:t>
            </w:r>
            <w:r>
              <w:rPr>
                <w:spacing w:val="-4"/>
                <w:sz w:val="22"/>
                <w:szCs w:val="22"/>
              </w:rPr>
              <w:t>行、五味子、南五味子、肉豆蔻、葶苈子、芥</w:t>
            </w:r>
            <w:r>
              <w:rPr>
                <w:spacing w:val="3"/>
                <w:sz w:val="22"/>
                <w:szCs w:val="22"/>
              </w:rPr>
              <w:t xml:space="preserve">  </w:t>
            </w:r>
            <w:r>
              <w:rPr>
                <w:spacing w:val="-4"/>
                <w:sz w:val="22"/>
                <w:szCs w:val="22"/>
              </w:rPr>
              <w:t>子、莱菔子、木瓜、山楂、苦杏仁、桃仁、郁</w:t>
            </w:r>
            <w:r>
              <w:rPr>
                <w:spacing w:val="4"/>
                <w:sz w:val="22"/>
                <w:szCs w:val="22"/>
              </w:rPr>
              <w:t xml:space="preserve">  </w:t>
            </w:r>
            <w:r>
              <w:rPr>
                <w:spacing w:val="-4"/>
                <w:sz w:val="22"/>
                <w:szCs w:val="22"/>
              </w:rPr>
              <w:t>李仁、乌梅、金樱子、白扁豆、沙苑子、淡豆</w:t>
            </w:r>
            <w:r>
              <w:rPr>
                <w:spacing w:val="2"/>
                <w:sz w:val="22"/>
                <w:szCs w:val="22"/>
              </w:rPr>
              <w:t xml:space="preserve">  </w:t>
            </w:r>
            <w:r>
              <w:rPr>
                <w:spacing w:val="-5"/>
                <w:sz w:val="22"/>
                <w:szCs w:val="22"/>
              </w:rPr>
              <w:t>豉、决明子、补骨脂、枳壳、香橼、陈皮、青</w:t>
            </w:r>
            <w:r>
              <w:rPr>
                <w:spacing w:val="2"/>
                <w:sz w:val="22"/>
                <w:szCs w:val="22"/>
              </w:rPr>
              <w:t xml:space="preserve">  </w:t>
            </w:r>
            <w:r>
              <w:rPr>
                <w:spacing w:val="1"/>
                <w:sz w:val="22"/>
                <w:szCs w:val="22"/>
              </w:rPr>
              <w:t>皮、橘核、化橘红、吴茱萸、鸦胆子、巴豆、</w:t>
            </w:r>
            <w:r>
              <w:rPr>
                <w:spacing w:val="3"/>
                <w:sz w:val="22"/>
                <w:szCs w:val="22"/>
              </w:rPr>
              <w:t xml:space="preserve"> </w:t>
            </w:r>
            <w:r>
              <w:rPr>
                <w:spacing w:val="-3"/>
                <w:sz w:val="22"/>
                <w:szCs w:val="22"/>
              </w:rPr>
              <w:t>酸枣仁、沙棘、胖大海、小茴香、蛇床子、山</w:t>
            </w:r>
            <w:r>
              <w:rPr>
                <w:spacing w:val="3"/>
                <w:sz w:val="22"/>
                <w:szCs w:val="22"/>
              </w:rPr>
              <w:t xml:space="preserve"> </w:t>
            </w:r>
            <w:r>
              <w:rPr>
                <w:spacing w:val="-4"/>
                <w:sz w:val="22"/>
                <w:szCs w:val="22"/>
              </w:rPr>
              <w:t>茱萸、连翘、女贞子、马钱子、菟丝子、牵牛</w:t>
            </w:r>
            <w:r>
              <w:rPr>
                <w:spacing w:val="4"/>
                <w:sz w:val="22"/>
                <w:szCs w:val="22"/>
              </w:rPr>
              <w:t xml:space="preserve">  </w:t>
            </w:r>
            <w:r>
              <w:rPr>
                <w:spacing w:val="1"/>
                <w:sz w:val="22"/>
                <w:szCs w:val="22"/>
              </w:rPr>
              <w:t>子、蔓荆子、天仙子、枸杞子、栀子、瓜蒌、</w:t>
            </w:r>
            <w:r>
              <w:rPr>
                <w:spacing w:val="3"/>
                <w:sz w:val="22"/>
                <w:szCs w:val="22"/>
              </w:rPr>
              <w:t xml:space="preserve"> </w:t>
            </w:r>
            <w:r>
              <w:rPr>
                <w:spacing w:val="-4"/>
                <w:sz w:val="22"/>
                <w:szCs w:val="22"/>
              </w:rPr>
              <w:t>车前子、牛蒡子、苍耳子、薏苡仁、槟榔、砂</w:t>
            </w:r>
            <w:r>
              <w:rPr>
                <w:spacing w:val="4"/>
                <w:sz w:val="22"/>
                <w:szCs w:val="22"/>
              </w:rPr>
              <w:t xml:space="preserve">  </w:t>
            </w:r>
            <w:r>
              <w:rPr>
                <w:spacing w:val="3"/>
                <w:sz w:val="22"/>
                <w:szCs w:val="22"/>
              </w:rPr>
              <w:t>仁、草果、豆蔻、草豆蔻、益智</w:t>
            </w:r>
          </w:p>
          <w:p w14:paraId="3DAC9FB9">
            <w:pPr>
              <w:pStyle w:val="6"/>
              <w:spacing w:before="59" w:line="223" w:lineRule="auto"/>
              <w:ind w:left="425" w:right="237" w:hanging="390"/>
              <w:rPr>
                <w:sz w:val="22"/>
                <w:szCs w:val="22"/>
              </w:rPr>
            </w:pPr>
            <w:r>
              <w:rPr>
                <w:spacing w:val="4"/>
                <w:sz w:val="22"/>
                <w:szCs w:val="22"/>
              </w:rPr>
              <w:t>(3)显微鉴别(粉末):五味子、苦杏仁、槟榔、</w:t>
            </w:r>
            <w:r>
              <w:rPr>
                <w:spacing w:val="16"/>
                <w:sz w:val="22"/>
                <w:szCs w:val="22"/>
              </w:rPr>
              <w:t xml:space="preserve"> </w:t>
            </w:r>
            <w:r>
              <w:rPr>
                <w:spacing w:val="-2"/>
                <w:sz w:val="22"/>
                <w:szCs w:val="22"/>
              </w:rPr>
              <w:t>砂仁</w:t>
            </w:r>
          </w:p>
        </w:tc>
      </w:tr>
      <w:tr w14:paraId="363D90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3" w:hRule="atLeast"/>
        </w:trPr>
        <w:tc>
          <w:tcPr>
            <w:tcW w:w="974" w:type="dxa"/>
            <w:vMerge w:val="continue"/>
            <w:tcBorders>
              <w:top w:val="nil"/>
            </w:tcBorders>
            <w:textDirection w:val="tbRlV"/>
            <w:vAlign w:val="top"/>
          </w:tcPr>
          <w:p w14:paraId="332345F3">
            <w:pPr>
              <w:rPr>
                <w:rFonts w:ascii="Arial"/>
                <w:sz w:val="21"/>
              </w:rPr>
            </w:pPr>
          </w:p>
        </w:tc>
        <w:tc>
          <w:tcPr>
            <w:tcW w:w="1398" w:type="dxa"/>
            <w:vMerge w:val="continue"/>
            <w:tcBorders>
              <w:top w:val="nil"/>
            </w:tcBorders>
            <w:vAlign w:val="top"/>
          </w:tcPr>
          <w:p w14:paraId="274646DE">
            <w:pPr>
              <w:rPr>
                <w:rFonts w:ascii="Arial"/>
                <w:sz w:val="21"/>
              </w:rPr>
            </w:pPr>
          </w:p>
        </w:tc>
        <w:tc>
          <w:tcPr>
            <w:tcW w:w="1948" w:type="dxa"/>
            <w:vAlign w:val="top"/>
          </w:tcPr>
          <w:p w14:paraId="2C7E72EE">
            <w:pPr>
              <w:spacing w:line="267" w:lineRule="auto"/>
              <w:rPr>
                <w:rFonts w:ascii="Arial"/>
                <w:sz w:val="21"/>
              </w:rPr>
            </w:pPr>
          </w:p>
          <w:p w14:paraId="0A1A0A3B">
            <w:pPr>
              <w:spacing w:line="267" w:lineRule="auto"/>
              <w:rPr>
                <w:rFonts w:ascii="Arial"/>
                <w:sz w:val="21"/>
              </w:rPr>
            </w:pPr>
          </w:p>
          <w:p w14:paraId="5067D784">
            <w:pPr>
              <w:spacing w:line="268" w:lineRule="auto"/>
              <w:rPr>
                <w:rFonts w:ascii="Arial"/>
                <w:sz w:val="21"/>
              </w:rPr>
            </w:pPr>
          </w:p>
          <w:p w14:paraId="2E8BE9ED">
            <w:pPr>
              <w:spacing w:line="268" w:lineRule="auto"/>
              <w:rPr>
                <w:rFonts w:ascii="Arial"/>
                <w:sz w:val="21"/>
              </w:rPr>
            </w:pPr>
          </w:p>
          <w:p w14:paraId="7BA43541">
            <w:pPr>
              <w:pStyle w:val="6"/>
              <w:spacing w:before="71" w:line="219" w:lineRule="auto"/>
              <w:ind w:left="12"/>
              <w:rPr>
                <w:sz w:val="22"/>
                <w:szCs w:val="22"/>
              </w:rPr>
            </w:pPr>
            <w:r>
              <w:rPr>
                <w:spacing w:val="1"/>
                <w:sz w:val="22"/>
                <w:szCs w:val="22"/>
              </w:rPr>
              <w:t>7.全草类中药</w:t>
            </w:r>
          </w:p>
        </w:tc>
        <w:tc>
          <w:tcPr>
            <w:tcW w:w="4793" w:type="dxa"/>
            <w:vAlign w:val="top"/>
          </w:tcPr>
          <w:p w14:paraId="2F67D896">
            <w:pPr>
              <w:pStyle w:val="6"/>
              <w:spacing w:before="78" w:line="219" w:lineRule="auto"/>
              <w:ind w:left="35"/>
              <w:rPr>
                <w:sz w:val="22"/>
                <w:szCs w:val="22"/>
              </w:rPr>
            </w:pPr>
            <w:r>
              <w:rPr>
                <w:spacing w:val="1"/>
                <w:sz w:val="22"/>
                <w:szCs w:val="22"/>
              </w:rPr>
              <w:t>(1)全草类中药的性状鉴别要点</w:t>
            </w:r>
          </w:p>
          <w:p w14:paraId="18205ACB">
            <w:pPr>
              <w:pStyle w:val="6"/>
              <w:spacing w:before="38" w:line="256" w:lineRule="auto"/>
              <w:ind w:left="358" w:hanging="323"/>
              <w:rPr>
                <w:sz w:val="22"/>
                <w:szCs w:val="22"/>
              </w:rPr>
            </w:pPr>
            <w:r>
              <w:rPr>
                <w:spacing w:val="-4"/>
                <w:sz w:val="22"/>
                <w:szCs w:val="22"/>
              </w:rPr>
              <w:t>(2)常用全草类中药的来源、产地、采收加工、药</w:t>
            </w:r>
            <w:r>
              <w:rPr>
                <w:spacing w:val="5"/>
                <w:sz w:val="22"/>
                <w:szCs w:val="22"/>
              </w:rPr>
              <w:t xml:space="preserve">  </w:t>
            </w:r>
            <w:r>
              <w:rPr>
                <w:spacing w:val="-10"/>
                <w:sz w:val="22"/>
                <w:szCs w:val="22"/>
              </w:rPr>
              <w:t>材与饮片的性状鉴别：麻黄、鱼腥草、苦地丁、</w:t>
            </w:r>
            <w:r>
              <w:rPr>
                <w:spacing w:val="13"/>
                <w:sz w:val="22"/>
                <w:szCs w:val="22"/>
              </w:rPr>
              <w:t xml:space="preserve"> </w:t>
            </w:r>
            <w:r>
              <w:rPr>
                <w:spacing w:val="-4"/>
                <w:sz w:val="22"/>
                <w:szCs w:val="22"/>
              </w:rPr>
              <w:t>仙鹤草、紫花地丁、金钱草、广金钱草、广藿</w:t>
            </w:r>
            <w:r>
              <w:rPr>
                <w:spacing w:val="5"/>
                <w:sz w:val="22"/>
                <w:szCs w:val="22"/>
              </w:rPr>
              <w:t xml:space="preserve">  </w:t>
            </w:r>
            <w:r>
              <w:rPr>
                <w:spacing w:val="-4"/>
                <w:sz w:val="22"/>
                <w:szCs w:val="22"/>
              </w:rPr>
              <w:t>香、荆芥、益母草、薄荷、半枝莲、香薷、肉</w:t>
            </w:r>
            <w:r>
              <w:rPr>
                <w:spacing w:val="16"/>
                <w:sz w:val="22"/>
                <w:szCs w:val="22"/>
              </w:rPr>
              <w:t xml:space="preserve"> </w:t>
            </w:r>
            <w:r>
              <w:rPr>
                <w:spacing w:val="1"/>
                <w:sz w:val="22"/>
                <w:szCs w:val="22"/>
              </w:rPr>
              <w:t>苁蓉、锁阳、穿心莲、白花蛇舌草、车前草、</w:t>
            </w:r>
            <w:r>
              <w:rPr>
                <w:spacing w:val="3"/>
                <w:sz w:val="22"/>
                <w:szCs w:val="22"/>
              </w:rPr>
              <w:t xml:space="preserve"> </w:t>
            </w:r>
            <w:r>
              <w:rPr>
                <w:spacing w:val="-4"/>
                <w:sz w:val="22"/>
                <w:szCs w:val="22"/>
              </w:rPr>
              <w:t>茵陈、青蒿、千里光、大蓟、蒲公英、淡竹叶</w:t>
            </w:r>
          </w:p>
          <w:p w14:paraId="2582E08A">
            <w:pPr>
              <w:pStyle w:val="6"/>
              <w:spacing w:before="39" w:line="198" w:lineRule="auto"/>
              <w:ind w:left="35"/>
              <w:rPr>
                <w:sz w:val="22"/>
                <w:szCs w:val="22"/>
              </w:rPr>
            </w:pPr>
            <w:r>
              <w:rPr>
                <w:sz w:val="22"/>
                <w:szCs w:val="22"/>
              </w:rPr>
              <w:t>(3)显微鉴别(粉末):麻黄、穿心莲、茵陈</w:t>
            </w:r>
          </w:p>
        </w:tc>
      </w:tr>
    </w:tbl>
    <w:p w14:paraId="333491CE">
      <w:pPr>
        <w:pStyle w:val="2"/>
      </w:pPr>
    </w:p>
    <w:p w14:paraId="7D5DD8E9">
      <w:pPr>
        <w:sectPr>
          <w:footerReference r:id="rId35" w:type="default"/>
          <w:pgSz w:w="12250" w:h="16500"/>
          <w:pgMar w:top="1402" w:right="1501" w:bottom="1124" w:left="1624" w:header="0" w:footer="989" w:gutter="0"/>
          <w:cols w:space="720" w:num="1"/>
        </w:sectPr>
      </w:pPr>
    </w:p>
    <w:p w14:paraId="58578F0B">
      <w:pPr>
        <w:spacing w:before="177" w:line="206"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2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64"/>
        <w:gridCol w:w="1398"/>
        <w:gridCol w:w="1948"/>
        <w:gridCol w:w="4810"/>
      </w:tblGrid>
      <w:tr w14:paraId="46210B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964" w:type="dxa"/>
            <w:shd w:val="clear" w:color="auto" w:fill="D1D2D4"/>
            <w:vAlign w:val="top"/>
          </w:tcPr>
          <w:p w14:paraId="32A450EA">
            <w:pPr>
              <w:pStyle w:val="6"/>
              <w:spacing w:before="91" w:line="220" w:lineRule="auto"/>
              <w:ind w:left="157"/>
            </w:pPr>
            <w:r>
              <w:rPr>
                <w:b/>
                <w:bCs/>
                <w:spacing w:val="-5"/>
              </w:rPr>
              <w:t>大单元</w:t>
            </w:r>
          </w:p>
        </w:tc>
        <w:tc>
          <w:tcPr>
            <w:tcW w:w="1398" w:type="dxa"/>
            <w:shd w:val="clear" w:color="auto" w:fill="D1D2D4"/>
            <w:vAlign w:val="top"/>
          </w:tcPr>
          <w:p w14:paraId="77F8ACB9">
            <w:pPr>
              <w:pStyle w:val="6"/>
              <w:spacing w:before="91" w:line="220" w:lineRule="auto"/>
              <w:ind w:left="374"/>
            </w:pPr>
            <w:r>
              <w:rPr>
                <w:b/>
                <w:bCs/>
                <w:spacing w:val="-6"/>
              </w:rPr>
              <w:t>小单元</w:t>
            </w:r>
          </w:p>
        </w:tc>
        <w:tc>
          <w:tcPr>
            <w:tcW w:w="1948" w:type="dxa"/>
            <w:shd w:val="clear" w:color="auto" w:fill="D1D2D4"/>
            <w:vAlign w:val="top"/>
          </w:tcPr>
          <w:p w14:paraId="37325EF1">
            <w:pPr>
              <w:pStyle w:val="6"/>
              <w:spacing w:before="93" w:line="222" w:lineRule="auto"/>
              <w:ind w:left="746"/>
            </w:pPr>
            <w:r>
              <w:rPr>
                <w:b/>
                <w:bCs/>
                <w:spacing w:val="14"/>
              </w:rPr>
              <w:t>细目</w:t>
            </w:r>
          </w:p>
        </w:tc>
        <w:tc>
          <w:tcPr>
            <w:tcW w:w="4810" w:type="dxa"/>
            <w:shd w:val="clear" w:color="auto" w:fill="D1D2D4"/>
            <w:vAlign w:val="top"/>
          </w:tcPr>
          <w:p w14:paraId="65A1F0E6">
            <w:pPr>
              <w:pStyle w:val="6"/>
              <w:spacing w:before="93" w:line="222" w:lineRule="auto"/>
              <w:ind w:left="2168"/>
            </w:pPr>
            <w:r>
              <w:rPr>
                <w:b/>
                <w:bCs/>
                <w:spacing w:val="4"/>
              </w:rPr>
              <w:t>要点</w:t>
            </w:r>
          </w:p>
        </w:tc>
      </w:tr>
      <w:tr w14:paraId="700F05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39" w:hRule="atLeast"/>
        </w:trPr>
        <w:tc>
          <w:tcPr>
            <w:tcW w:w="964" w:type="dxa"/>
            <w:vMerge w:val="restart"/>
            <w:tcBorders>
              <w:bottom w:val="nil"/>
            </w:tcBorders>
            <w:textDirection w:val="tbRlV"/>
            <w:vAlign w:val="top"/>
          </w:tcPr>
          <w:p w14:paraId="5C1E88B2">
            <w:pPr>
              <w:spacing w:line="308" w:lineRule="auto"/>
              <w:rPr>
                <w:rFonts w:ascii="Arial"/>
                <w:sz w:val="21"/>
              </w:rPr>
            </w:pPr>
          </w:p>
          <w:p w14:paraId="31DAD72D">
            <w:pPr>
              <w:pStyle w:val="6"/>
              <w:spacing w:before="70" w:line="199" w:lineRule="auto"/>
              <w:ind w:left="3554"/>
            </w:pPr>
            <w:r>
              <w:t>四</w:t>
            </w:r>
            <w:r>
              <w:rPr>
                <w:spacing w:val="57"/>
              </w:rPr>
              <w:t xml:space="preserve"> </w:t>
            </w:r>
            <w:r>
              <w:t>常</w:t>
            </w:r>
            <w:r>
              <w:rPr>
                <w:spacing w:val="57"/>
              </w:rPr>
              <w:t xml:space="preserve"> </w:t>
            </w:r>
            <w:r>
              <w:t>用</w:t>
            </w:r>
            <w:r>
              <w:rPr>
                <w:spacing w:val="58"/>
              </w:rPr>
              <w:t xml:space="preserve"> </w:t>
            </w:r>
            <w:r>
              <w:t>中</w:t>
            </w:r>
            <w:r>
              <w:rPr>
                <w:spacing w:val="58"/>
              </w:rPr>
              <w:t xml:space="preserve"> </w:t>
            </w:r>
            <w:r>
              <w:t>药</w:t>
            </w:r>
            <w:r>
              <w:rPr>
                <w:spacing w:val="58"/>
              </w:rPr>
              <w:t xml:space="preserve"> </w:t>
            </w:r>
            <w:r>
              <w:t>的</w:t>
            </w:r>
            <w:r>
              <w:rPr>
                <w:spacing w:val="58"/>
              </w:rPr>
              <w:t xml:space="preserve"> </w:t>
            </w:r>
            <w:r>
              <w:t>鉴</w:t>
            </w:r>
            <w:r>
              <w:rPr>
                <w:spacing w:val="58"/>
              </w:rPr>
              <w:t xml:space="preserve"> </w:t>
            </w:r>
            <w:r>
              <w:t>别</w:t>
            </w:r>
          </w:p>
        </w:tc>
        <w:tc>
          <w:tcPr>
            <w:tcW w:w="1398" w:type="dxa"/>
            <w:vMerge w:val="restart"/>
            <w:tcBorders>
              <w:bottom w:val="nil"/>
            </w:tcBorders>
            <w:vAlign w:val="top"/>
          </w:tcPr>
          <w:p w14:paraId="79FB069E">
            <w:pPr>
              <w:spacing w:line="248" w:lineRule="auto"/>
              <w:rPr>
                <w:rFonts w:ascii="Arial"/>
                <w:sz w:val="21"/>
              </w:rPr>
            </w:pPr>
          </w:p>
          <w:p w14:paraId="3EC0435E">
            <w:pPr>
              <w:spacing w:line="248" w:lineRule="auto"/>
              <w:rPr>
                <w:rFonts w:ascii="Arial"/>
                <w:sz w:val="21"/>
              </w:rPr>
            </w:pPr>
          </w:p>
          <w:p w14:paraId="4230014D">
            <w:pPr>
              <w:spacing w:line="248" w:lineRule="auto"/>
              <w:rPr>
                <w:rFonts w:ascii="Arial"/>
                <w:sz w:val="21"/>
              </w:rPr>
            </w:pPr>
          </w:p>
          <w:p w14:paraId="5A2E2F13">
            <w:pPr>
              <w:spacing w:line="248" w:lineRule="auto"/>
              <w:rPr>
                <w:rFonts w:ascii="Arial"/>
                <w:sz w:val="21"/>
              </w:rPr>
            </w:pPr>
          </w:p>
          <w:p w14:paraId="796B23AA">
            <w:pPr>
              <w:spacing w:line="249" w:lineRule="auto"/>
              <w:rPr>
                <w:rFonts w:ascii="Arial"/>
                <w:sz w:val="21"/>
              </w:rPr>
            </w:pPr>
          </w:p>
          <w:p w14:paraId="7CA8249D">
            <w:pPr>
              <w:spacing w:line="249" w:lineRule="auto"/>
              <w:rPr>
                <w:rFonts w:ascii="Arial"/>
                <w:sz w:val="21"/>
              </w:rPr>
            </w:pPr>
          </w:p>
          <w:p w14:paraId="42CCBD2D">
            <w:pPr>
              <w:spacing w:line="249" w:lineRule="auto"/>
              <w:rPr>
                <w:rFonts w:ascii="Arial"/>
                <w:sz w:val="21"/>
              </w:rPr>
            </w:pPr>
          </w:p>
          <w:p w14:paraId="04A867E7">
            <w:pPr>
              <w:pStyle w:val="6"/>
              <w:spacing w:before="69" w:line="248" w:lineRule="auto"/>
              <w:ind w:left="61" w:right="257" w:firstLine="9"/>
              <w:jc w:val="both"/>
            </w:pPr>
            <w:r>
              <w:rPr>
                <w:spacing w:val="1"/>
              </w:rPr>
              <w:t>(一)常用植</w:t>
            </w:r>
            <w:r>
              <w:rPr>
                <w:spacing w:val="2"/>
              </w:rPr>
              <w:t xml:space="preserve"> </w:t>
            </w:r>
            <w:r>
              <w:rPr>
                <w:spacing w:val="3"/>
              </w:rPr>
              <w:t>物类中药的</w:t>
            </w:r>
            <w:r>
              <w:t xml:space="preserve"> </w:t>
            </w:r>
            <w:r>
              <w:rPr>
                <w:spacing w:val="8"/>
              </w:rPr>
              <w:t>鉴别</w:t>
            </w:r>
          </w:p>
        </w:tc>
        <w:tc>
          <w:tcPr>
            <w:tcW w:w="1948" w:type="dxa"/>
            <w:vAlign w:val="top"/>
          </w:tcPr>
          <w:p w14:paraId="7D54555E">
            <w:pPr>
              <w:spacing w:line="253" w:lineRule="auto"/>
              <w:rPr>
                <w:rFonts w:ascii="Arial"/>
                <w:sz w:val="21"/>
              </w:rPr>
            </w:pPr>
          </w:p>
          <w:p w14:paraId="73369989">
            <w:pPr>
              <w:spacing w:line="254" w:lineRule="auto"/>
              <w:rPr>
                <w:rFonts w:ascii="Arial"/>
                <w:sz w:val="21"/>
              </w:rPr>
            </w:pPr>
          </w:p>
          <w:p w14:paraId="2906DFE4">
            <w:pPr>
              <w:pStyle w:val="6"/>
              <w:spacing w:before="68" w:line="258" w:lineRule="auto"/>
              <w:ind w:left="82" w:right="203" w:hanging="19"/>
            </w:pPr>
            <w:r>
              <w:rPr>
                <w:spacing w:val="-2"/>
              </w:rPr>
              <w:t>8.藻、菌、地衣类</w:t>
            </w:r>
            <w:r>
              <w:rPr>
                <w:spacing w:val="7"/>
              </w:rPr>
              <w:t xml:space="preserve"> </w:t>
            </w:r>
            <w:r>
              <w:rPr>
                <w:spacing w:val="4"/>
              </w:rPr>
              <w:t>中药</w:t>
            </w:r>
          </w:p>
        </w:tc>
        <w:tc>
          <w:tcPr>
            <w:tcW w:w="4810" w:type="dxa"/>
            <w:vAlign w:val="top"/>
          </w:tcPr>
          <w:p w14:paraId="1341D1B5">
            <w:pPr>
              <w:pStyle w:val="6"/>
              <w:spacing w:before="78" w:line="219" w:lineRule="auto"/>
              <w:ind w:left="474"/>
            </w:pPr>
            <w:r>
              <w:t>(1)藻、菌、地衣类中药的性状鉴别要点</w:t>
            </w:r>
          </w:p>
          <w:p w14:paraId="2A28D45F">
            <w:pPr>
              <w:pStyle w:val="6"/>
              <w:spacing w:before="91" w:line="258" w:lineRule="auto"/>
              <w:ind w:left="474" w:right="99" w:hanging="389"/>
            </w:pPr>
            <w:r>
              <w:rPr>
                <w:spacing w:val="4"/>
              </w:rPr>
              <w:t>(2)常用藻、菌类中药的来源、产地、采收加工、</w:t>
            </w:r>
            <w:r>
              <w:rPr>
                <w:spacing w:val="6"/>
              </w:rPr>
              <w:t xml:space="preserve"> </w:t>
            </w:r>
            <w:r>
              <w:rPr>
                <w:spacing w:val="1"/>
              </w:rPr>
              <w:t xml:space="preserve">药材与饮片的性状鉴别：海藻、冬虫夏草、灵 </w:t>
            </w:r>
            <w:r>
              <w:t>芝、茯苓、猪苓、雷丸</w:t>
            </w:r>
          </w:p>
          <w:p w14:paraId="1D3F5CBB">
            <w:pPr>
              <w:pStyle w:val="6"/>
              <w:spacing w:before="69" w:line="219" w:lineRule="auto"/>
              <w:ind w:left="474"/>
            </w:pPr>
            <w:r>
              <w:t>(3)显微鉴别(粉末):茯苓、猪苓</w:t>
            </w:r>
          </w:p>
        </w:tc>
      </w:tr>
      <w:tr w14:paraId="184082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964" w:type="dxa"/>
            <w:vMerge w:val="continue"/>
            <w:tcBorders>
              <w:top w:val="nil"/>
              <w:bottom w:val="nil"/>
            </w:tcBorders>
            <w:textDirection w:val="tbRlV"/>
            <w:vAlign w:val="top"/>
          </w:tcPr>
          <w:p w14:paraId="0EF7B90F">
            <w:pPr>
              <w:rPr>
                <w:rFonts w:ascii="Arial"/>
                <w:sz w:val="21"/>
              </w:rPr>
            </w:pPr>
          </w:p>
        </w:tc>
        <w:tc>
          <w:tcPr>
            <w:tcW w:w="1398" w:type="dxa"/>
            <w:vMerge w:val="continue"/>
            <w:tcBorders>
              <w:top w:val="nil"/>
              <w:bottom w:val="nil"/>
            </w:tcBorders>
            <w:vAlign w:val="top"/>
          </w:tcPr>
          <w:p w14:paraId="64D71133">
            <w:pPr>
              <w:rPr>
                <w:rFonts w:ascii="Arial"/>
                <w:sz w:val="21"/>
              </w:rPr>
            </w:pPr>
          </w:p>
        </w:tc>
        <w:tc>
          <w:tcPr>
            <w:tcW w:w="1948" w:type="dxa"/>
            <w:vAlign w:val="top"/>
          </w:tcPr>
          <w:p w14:paraId="0E6873F5">
            <w:pPr>
              <w:spacing w:line="249" w:lineRule="auto"/>
              <w:rPr>
                <w:rFonts w:ascii="Arial"/>
                <w:sz w:val="21"/>
              </w:rPr>
            </w:pPr>
          </w:p>
          <w:p w14:paraId="7FC5C3F8">
            <w:pPr>
              <w:spacing w:line="249" w:lineRule="auto"/>
              <w:rPr>
                <w:rFonts w:ascii="Arial"/>
                <w:sz w:val="21"/>
              </w:rPr>
            </w:pPr>
          </w:p>
          <w:p w14:paraId="59E1F70C">
            <w:pPr>
              <w:pStyle w:val="6"/>
              <w:spacing w:before="68" w:line="219" w:lineRule="auto"/>
              <w:ind w:left="83"/>
            </w:pPr>
            <w:r>
              <w:rPr>
                <w:spacing w:val="-2"/>
              </w:rPr>
              <w:t>9.树脂类中药</w:t>
            </w:r>
          </w:p>
        </w:tc>
        <w:tc>
          <w:tcPr>
            <w:tcW w:w="4810" w:type="dxa"/>
            <w:vAlign w:val="top"/>
          </w:tcPr>
          <w:p w14:paraId="23F0DD5A">
            <w:pPr>
              <w:pStyle w:val="6"/>
              <w:spacing w:before="79" w:line="219" w:lineRule="auto"/>
              <w:ind w:left="474"/>
            </w:pPr>
            <w:r>
              <w:t>(1)树脂类中药的性状鉴别要点</w:t>
            </w:r>
          </w:p>
          <w:p w14:paraId="0E7B9942">
            <w:pPr>
              <w:pStyle w:val="6"/>
              <w:spacing w:before="88" w:line="255" w:lineRule="auto"/>
              <w:ind w:left="474" w:right="194" w:hanging="389"/>
            </w:pPr>
            <w:r>
              <w:t>(2)常用树脂类中药的来源、产地、采收加工、药</w:t>
            </w:r>
            <w:r>
              <w:rPr>
                <w:spacing w:val="4"/>
              </w:rPr>
              <w:t xml:space="preserve"> </w:t>
            </w:r>
            <w:r>
              <w:rPr>
                <w:spacing w:val="6"/>
              </w:rPr>
              <w:t>材与饮片的性状鉴别：乳香、没药、阿魏、</w:t>
            </w:r>
            <w:r>
              <w:t xml:space="preserve"> </w:t>
            </w:r>
            <w:r>
              <w:rPr>
                <w:spacing w:val="6"/>
              </w:rPr>
              <w:t>血竭</w:t>
            </w:r>
          </w:p>
        </w:tc>
      </w:tr>
      <w:tr w14:paraId="04BCC9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9" w:hRule="atLeast"/>
        </w:trPr>
        <w:tc>
          <w:tcPr>
            <w:tcW w:w="964" w:type="dxa"/>
            <w:vMerge w:val="continue"/>
            <w:tcBorders>
              <w:top w:val="nil"/>
              <w:bottom w:val="nil"/>
            </w:tcBorders>
            <w:textDirection w:val="tbRlV"/>
            <w:vAlign w:val="top"/>
          </w:tcPr>
          <w:p w14:paraId="298FCA51">
            <w:pPr>
              <w:rPr>
                <w:rFonts w:ascii="Arial"/>
                <w:sz w:val="21"/>
              </w:rPr>
            </w:pPr>
          </w:p>
        </w:tc>
        <w:tc>
          <w:tcPr>
            <w:tcW w:w="1398" w:type="dxa"/>
            <w:vMerge w:val="continue"/>
            <w:tcBorders>
              <w:top w:val="nil"/>
            </w:tcBorders>
            <w:vAlign w:val="top"/>
          </w:tcPr>
          <w:p w14:paraId="6453C7EA">
            <w:pPr>
              <w:rPr>
                <w:rFonts w:ascii="Arial"/>
                <w:sz w:val="21"/>
              </w:rPr>
            </w:pPr>
          </w:p>
        </w:tc>
        <w:tc>
          <w:tcPr>
            <w:tcW w:w="1948" w:type="dxa"/>
            <w:vAlign w:val="top"/>
          </w:tcPr>
          <w:p w14:paraId="09F5D1C3">
            <w:pPr>
              <w:spacing w:line="264" w:lineRule="auto"/>
              <w:rPr>
                <w:rFonts w:ascii="Arial"/>
                <w:sz w:val="21"/>
              </w:rPr>
            </w:pPr>
          </w:p>
          <w:p w14:paraId="66B85D60">
            <w:pPr>
              <w:spacing w:line="265" w:lineRule="auto"/>
              <w:rPr>
                <w:rFonts w:ascii="Arial"/>
                <w:sz w:val="21"/>
              </w:rPr>
            </w:pPr>
          </w:p>
          <w:p w14:paraId="3FF331E1">
            <w:pPr>
              <w:pStyle w:val="6"/>
              <w:spacing w:before="68" w:line="219" w:lineRule="auto"/>
              <w:ind w:left="83"/>
            </w:pPr>
            <w:r>
              <w:rPr>
                <w:spacing w:val="1"/>
              </w:rPr>
              <w:t>10.其他类中药</w:t>
            </w:r>
          </w:p>
        </w:tc>
        <w:tc>
          <w:tcPr>
            <w:tcW w:w="4810" w:type="dxa"/>
            <w:vAlign w:val="top"/>
          </w:tcPr>
          <w:p w14:paraId="5C78AE0D">
            <w:pPr>
              <w:pStyle w:val="6"/>
              <w:spacing w:before="130" w:line="219" w:lineRule="auto"/>
              <w:ind w:left="474"/>
            </w:pPr>
            <w:r>
              <w:t>(1)其他类中药的性状鉴别要点</w:t>
            </w:r>
          </w:p>
          <w:p w14:paraId="3A1E00A3">
            <w:pPr>
              <w:pStyle w:val="6"/>
              <w:spacing w:before="60" w:line="264" w:lineRule="auto"/>
              <w:ind w:left="474" w:right="9" w:hanging="389"/>
            </w:pPr>
            <w:r>
              <w:t>(2)常用其他类中药的来源、产地、采收加工、药</w:t>
            </w:r>
            <w:r>
              <w:rPr>
                <w:spacing w:val="2"/>
              </w:rPr>
              <w:t xml:space="preserve">  </w:t>
            </w:r>
            <w:r>
              <w:rPr>
                <w:spacing w:val="5"/>
              </w:rPr>
              <w:t>材与饮片的性状鉴别：海金沙、青黛、儿茶、</w:t>
            </w:r>
            <w:r>
              <w:rPr>
                <w:spacing w:val="14"/>
              </w:rPr>
              <w:t xml:space="preserve"> </w:t>
            </w:r>
            <w:r>
              <w:rPr>
                <w:spacing w:val="-1"/>
              </w:rPr>
              <w:t>冰片、天然冰片、五倍子</w:t>
            </w:r>
          </w:p>
        </w:tc>
      </w:tr>
      <w:tr w14:paraId="518590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57" w:hRule="atLeast"/>
        </w:trPr>
        <w:tc>
          <w:tcPr>
            <w:tcW w:w="964" w:type="dxa"/>
            <w:vMerge w:val="continue"/>
            <w:tcBorders>
              <w:top w:val="nil"/>
              <w:bottom w:val="nil"/>
            </w:tcBorders>
            <w:textDirection w:val="tbRlV"/>
            <w:vAlign w:val="top"/>
          </w:tcPr>
          <w:p w14:paraId="5FD787D2">
            <w:pPr>
              <w:rPr>
                <w:rFonts w:ascii="Arial"/>
                <w:sz w:val="21"/>
              </w:rPr>
            </w:pPr>
          </w:p>
        </w:tc>
        <w:tc>
          <w:tcPr>
            <w:tcW w:w="1398" w:type="dxa"/>
            <w:vAlign w:val="top"/>
          </w:tcPr>
          <w:p w14:paraId="1F26F2A3">
            <w:pPr>
              <w:spacing w:line="294" w:lineRule="auto"/>
              <w:rPr>
                <w:rFonts w:ascii="Arial"/>
                <w:sz w:val="21"/>
              </w:rPr>
            </w:pPr>
          </w:p>
          <w:p w14:paraId="60161240">
            <w:pPr>
              <w:spacing w:line="294" w:lineRule="auto"/>
              <w:rPr>
                <w:rFonts w:ascii="Arial"/>
                <w:sz w:val="21"/>
              </w:rPr>
            </w:pPr>
          </w:p>
          <w:p w14:paraId="6F445293">
            <w:pPr>
              <w:spacing w:line="295" w:lineRule="auto"/>
              <w:rPr>
                <w:rFonts w:ascii="Arial"/>
                <w:sz w:val="21"/>
              </w:rPr>
            </w:pPr>
          </w:p>
          <w:p w14:paraId="580CAAAA">
            <w:pPr>
              <w:spacing w:line="295" w:lineRule="auto"/>
              <w:rPr>
                <w:rFonts w:ascii="Arial"/>
                <w:sz w:val="21"/>
              </w:rPr>
            </w:pPr>
          </w:p>
          <w:p w14:paraId="481D7AF2">
            <w:pPr>
              <w:pStyle w:val="6"/>
              <w:spacing w:before="68" w:line="243" w:lineRule="auto"/>
              <w:ind w:left="61" w:right="260"/>
              <w:jc w:val="both"/>
            </w:pPr>
            <w:r>
              <w:rPr>
                <w:spacing w:val="2"/>
              </w:rPr>
              <w:t>(二)常用动</w:t>
            </w:r>
            <w:r>
              <w:rPr>
                <w:spacing w:val="1"/>
              </w:rPr>
              <w:t xml:space="preserve"> </w:t>
            </w:r>
            <w:r>
              <w:rPr>
                <w:spacing w:val="3"/>
              </w:rPr>
              <w:t>物类中药的</w:t>
            </w:r>
            <w:r>
              <w:t xml:space="preserve"> </w:t>
            </w:r>
            <w:r>
              <w:rPr>
                <w:spacing w:val="8"/>
              </w:rPr>
              <w:t>鉴别</w:t>
            </w:r>
          </w:p>
        </w:tc>
        <w:tc>
          <w:tcPr>
            <w:tcW w:w="1948" w:type="dxa"/>
            <w:vAlign w:val="top"/>
          </w:tcPr>
          <w:p w14:paraId="08189399">
            <w:pPr>
              <w:spacing w:line="242" w:lineRule="auto"/>
              <w:rPr>
                <w:rFonts w:ascii="Arial"/>
                <w:sz w:val="21"/>
              </w:rPr>
            </w:pPr>
          </w:p>
          <w:p w14:paraId="32093113">
            <w:pPr>
              <w:spacing w:line="242" w:lineRule="auto"/>
              <w:rPr>
                <w:rFonts w:ascii="Arial"/>
                <w:sz w:val="21"/>
              </w:rPr>
            </w:pPr>
          </w:p>
          <w:p w14:paraId="3303CE65">
            <w:pPr>
              <w:spacing w:line="242" w:lineRule="auto"/>
              <w:rPr>
                <w:rFonts w:ascii="Arial"/>
                <w:sz w:val="21"/>
              </w:rPr>
            </w:pPr>
          </w:p>
          <w:p w14:paraId="17CFAC98">
            <w:pPr>
              <w:spacing w:line="242" w:lineRule="auto"/>
              <w:rPr>
                <w:rFonts w:ascii="Arial"/>
                <w:sz w:val="21"/>
              </w:rPr>
            </w:pPr>
          </w:p>
          <w:p w14:paraId="6D93A1FD">
            <w:pPr>
              <w:spacing w:line="243" w:lineRule="auto"/>
              <w:rPr>
                <w:rFonts w:ascii="Arial"/>
                <w:sz w:val="21"/>
              </w:rPr>
            </w:pPr>
          </w:p>
          <w:p w14:paraId="488F616F">
            <w:pPr>
              <w:spacing w:line="243" w:lineRule="auto"/>
              <w:rPr>
                <w:rFonts w:ascii="Arial"/>
                <w:sz w:val="21"/>
              </w:rPr>
            </w:pPr>
          </w:p>
          <w:p w14:paraId="7D383CC8">
            <w:pPr>
              <w:pStyle w:val="6"/>
              <w:spacing w:before="68" w:line="219" w:lineRule="auto"/>
              <w:ind w:left="83"/>
            </w:pPr>
            <w:r>
              <w:rPr>
                <w:spacing w:val="-2"/>
              </w:rPr>
              <w:t>动物类中药</w:t>
            </w:r>
          </w:p>
        </w:tc>
        <w:tc>
          <w:tcPr>
            <w:tcW w:w="4810" w:type="dxa"/>
            <w:vAlign w:val="top"/>
          </w:tcPr>
          <w:p w14:paraId="390CF783">
            <w:pPr>
              <w:pStyle w:val="6"/>
              <w:spacing w:before="91" w:line="219" w:lineRule="auto"/>
              <w:ind w:left="75"/>
            </w:pPr>
            <w:r>
              <w:t>(1)常用动物类中药的药用部位</w:t>
            </w:r>
          </w:p>
          <w:p w14:paraId="304D0FFB">
            <w:pPr>
              <w:pStyle w:val="6"/>
              <w:spacing w:before="70" w:line="219" w:lineRule="auto"/>
              <w:ind w:left="75"/>
            </w:pPr>
            <w:r>
              <w:t>(2)动物类中药的性状鉴别要点</w:t>
            </w:r>
          </w:p>
          <w:p w14:paraId="1B142FCE">
            <w:pPr>
              <w:pStyle w:val="6"/>
              <w:spacing w:before="60" w:line="271" w:lineRule="auto"/>
              <w:ind w:left="484" w:hanging="399"/>
            </w:pPr>
            <w:r>
              <w:rPr>
                <w:spacing w:val="-1"/>
              </w:rPr>
              <w:t>(3)常用动物类中药的来源、产地、采收加工、药</w:t>
            </w:r>
            <w:r>
              <w:rPr>
                <w:spacing w:val="5"/>
              </w:rPr>
              <w:t xml:space="preserve">   </w:t>
            </w:r>
            <w:r>
              <w:rPr>
                <w:spacing w:val="4"/>
              </w:rPr>
              <w:t>材与饮片的性状鉴别：地龙、水蛭、石决明、</w:t>
            </w:r>
            <w:r>
              <w:rPr>
                <w:spacing w:val="15"/>
              </w:rPr>
              <w:t xml:space="preserve"> </w:t>
            </w:r>
            <w:r>
              <w:rPr>
                <w:spacing w:val="4"/>
              </w:rPr>
              <w:t>珍珠、珍珠母、牡蛎、海螵蛸、全蝎、蜈蚣、</w:t>
            </w:r>
            <w:r>
              <w:rPr>
                <w:spacing w:val="15"/>
              </w:rPr>
              <w:t xml:space="preserve"> </w:t>
            </w:r>
            <w:r>
              <w:rPr>
                <w:spacing w:val="5"/>
              </w:rPr>
              <w:t>土鳖虫、桑螵蛸、斑蝥、僵蚕、蜂蜜、海马、</w:t>
            </w:r>
            <w:r>
              <w:rPr>
                <w:spacing w:val="14"/>
              </w:rPr>
              <w:t xml:space="preserve"> </w:t>
            </w:r>
            <w:r>
              <w:rPr>
                <w:spacing w:val="-1"/>
              </w:rPr>
              <w:t>蟾酥、哈蟆油、龟甲、鳖甲、蛤蚧、金钱白花</w:t>
            </w:r>
            <w:r>
              <w:t xml:space="preserve">  蛇、蕲蛇、乌梢蛇、鸡内金、阿胶、麝香、鹿</w:t>
            </w:r>
            <w:r>
              <w:rPr>
                <w:spacing w:val="1"/>
              </w:rPr>
              <w:t xml:space="preserve">  </w:t>
            </w:r>
            <w:r>
              <w:t>茸、牛黄、人工牛黄、体外培育牛黄、羚羊角</w:t>
            </w:r>
          </w:p>
          <w:p w14:paraId="45748DED">
            <w:pPr>
              <w:pStyle w:val="6"/>
              <w:spacing w:before="92" w:line="219" w:lineRule="auto"/>
              <w:ind w:left="85"/>
            </w:pPr>
            <w:r>
              <w:t>(4)显微鉴别(粉末):珍珠、全蝎、僵蚕</w:t>
            </w:r>
          </w:p>
        </w:tc>
      </w:tr>
      <w:tr w14:paraId="392F14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68" w:hRule="atLeast"/>
        </w:trPr>
        <w:tc>
          <w:tcPr>
            <w:tcW w:w="964" w:type="dxa"/>
            <w:vMerge w:val="continue"/>
            <w:tcBorders>
              <w:top w:val="nil"/>
            </w:tcBorders>
            <w:textDirection w:val="tbRlV"/>
            <w:vAlign w:val="top"/>
          </w:tcPr>
          <w:p w14:paraId="40C07E5F">
            <w:pPr>
              <w:rPr>
                <w:rFonts w:ascii="Arial"/>
                <w:sz w:val="21"/>
              </w:rPr>
            </w:pPr>
          </w:p>
        </w:tc>
        <w:tc>
          <w:tcPr>
            <w:tcW w:w="1398" w:type="dxa"/>
            <w:vAlign w:val="top"/>
          </w:tcPr>
          <w:p w14:paraId="7F209C3B">
            <w:pPr>
              <w:spacing w:line="346" w:lineRule="auto"/>
              <w:rPr>
                <w:rFonts w:ascii="Arial"/>
                <w:sz w:val="21"/>
              </w:rPr>
            </w:pPr>
          </w:p>
          <w:p w14:paraId="1F9457B4">
            <w:pPr>
              <w:spacing w:line="347" w:lineRule="auto"/>
              <w:rPr>
                <w:rFonts w:ascii="Arial"/>
                <w:sz w:val="21"/>
              </w:rPr>
            </w:pPr>
          </w:p>
          <w:p w14:paraId="63B68CB3">
            <w:pPr>
              <w:pStyle w:val="6"/>
              <w:spacing w:before="68" w:line="239" w:lineRule="auto"/>
              <w:ind w:left="61" w:right="260"/>
              <w:jc w:val="both"/>
            </w:pPr>
            <w:r>
              <w:rPr>
                <w:spacing w:val="1"/>
              </w:rPr>
              <w:t xml:space="preserve">(三)常用矿 </w:t>
            </w:r>
            <w:r>
              <w:rPr>
                <w:spacing w:val="3"/>
              </w:rPr>
              <w:t>物类中药的</w:t>
            </w:r>
            <w:r>
              <w:t xml:space="preserve"> </w:t>
            </w:r>
            <w:r>
              <w:rPr>
                <w:spacing w:val="8"/>
              </w:rPr>
              <w:t>鉴别</w:t>
            </w:r>
          </w:p>
        </w:tc>
        <w:tc>
          <w:tcPr>
            <w:tcW w:w="1948" w:type="dxa"/>
            <w:vAlign w:val="top"/>
          </w:tcPr>
          <w:p w14:paraId="071889F6">
            <w:pPr>
              <w:rPr>
                <w:rFonts w:ascii="Arial"/>
                <w:sz w:val="21"/>
              </w:rPr>
            </w:pPr>
          </w:p>
          <w:p w14:paraId="7555A597">
            <w:pPr>
              <w:rPr>
                <w:rFonts w:ascii="Arial"/>
                <w:sz w:val="21"/>
              </w:rPr>
            </w:pPr>
          </w:p>
          <w:p w14:paraId="33645736">
            <w:pPr>
              <w:rPr>
                <w:rFonts w:ascii="Arial"/>
                <w:sz w:val="21"/>
              </w:rPr>
            </w:pPr>
          </w:p>
          <w:p w14:paraId="31F0069E">
            <w:pPr>
              <w:rPr>
                <w:rFonts w:ascii="Arial"/>
                <w:sz w:val="21"/>
              </w:rPr>
            </w:pPr>
          </w:p>
          <w:p w14:paraId="1325B0B3">
            <w:pPr>
              <w:pStyle w:val="6"/>
              <w:spacing w:before="68" w:line="219" w:lineRule="auto"/>
              <w:ind w:left="83"/>
            </w:pPr>
            <w:r>
              <w:rPr>
                <w:spacing w:val="-2"/>
              </w:rPr>
              <w:t>矿物类中药</w:t>
            </w:r>
          </w:p>
        </w:tc>
        <w:tc>
          <w:tcPr>
            <w:tcW w:w="4810" w:type="dxa"/>
            <w:vAlign w:val="top"/>
          </w:tcPr>
          <w:p w14:paraId="5985EEF1">
            <w:pPr>
              <w:pStyle w:val="6"/>
              <w:spacing w:before="94" w:line="219" w:lineRule="auto"/>
              <w:ind w:left="75"/>
            </w:pPr>
            <w:r>
              <w:rPr>
                <w:spacing w:val="2"/>
              </w:rPr>
              <w:t>(1)矿物的性质</w:t>
            </w:r>
          </w:p>
          <w:p w14:paraId="096A8598">
            <w:pPr>
              <w:pStyle w:val="6"/>
              <w:spacing w:before="40" w:line="219" w:lineRule="auto"/>
              <w:ind w:left="55"/>
            </w:pPr>
            <w:r>
              <w:t>(2)矿物类中药的分类</w:t>
            </w:r>
          </w:p>
          <w:p w14:paraId="35DC5FD0">
            <w:pPr>
              <w:pStyle w:val="6"/>
              <w:spacing w:before="90" w:line="219" w:lineRule="auto"/>
              <w:ind w:left="75"/>
            </w:pPr>
            <w:r>
              <w:t>(3)矿物类中药的性状鉴别要点</w:t>
            </w:r>
          </w:p>
          <w:p w14:paraId="45FCABC7">
            <w:pPr>
              <w:pStyle w:val="6"/>
              <w:spacing w:before="58" w:line="262" w:lineRule="auto"/>
              <w:ind w:left="474" w:right="9" w:hanging="389"/>
            </w:pPr>
            <w:r>
              <w:t>(4)常用矿物类中药的来源、产地、采收加工、药</w:t>
            </w:r>
            <w:r>
              <w:rPr>
                <w:spacing w:val="2"/>
              </w:rPr>
              <w:t xml:space="preserve">  </w:t>
            </w:r>
            <w:r>
              <w:rPr>
                <w:spacing w:val="5"/>
              </w:rPr>
              <w:t>材与饮片的性状鉴别：朱砂、雄黄、自然铜、</w:t>
            </w:r>
            <w:r>
              <w:rPr>
                <w:spacing w:val="14"/>
              </w:rPr>
              <w:t xml:space="preserve"> </w:t>
            </w:r>
            <w:r>
              <w:rPr>
                <w:spacing w:val="5"/>
              </w:rPr>
              <w:t>磁石、赭石、炉甘石、滑石、石膏、紫石英、</w:t>
            </w:r>
            <w:r>
              <w:rPr>
                <w:spacing w:val="14"/>
              </w:rPr>
              <w:t xml:space="preserve"> </w:t>
            </w:r>
            <w:r>
              <w:rPr>
                <w:spacing w:val="-2"/>
              </w:rPr>
              <w:t>芒硝、白矾、硫黄</w:t>
            </w:r>
          </w:p>
        </w:tc>
      </w:tr>
      <w:tr w14:paraId="4F45A7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964" w:type="dxa"/>
            <w:vMerge w:val="restart"/>
            <w:tcBorders>
              <w:bottom w:val="nil"/>
            </w:tcBorders>
            <w:textDirection w:val="tbRlV"/>
            <w:vAlign w:val="top"/>
          </w:tcPr>
          <w:p w14:paraId="43991133">
            <w:pPr>
              <w:spacing w:line="307" w:lineRule="auto"/>
              <w:rPr>
                <w:rFonts w:ascii="Arial"/>
                <w:sz w:val="21"/>
              </w:rPr>
            </w:pPr>
          </w:p>
          <w:p w14:paraId="30327956">
            <w:pPr>
              <w:pStyle w:val="6"/>
              <w:spacing w:before="71" w:line="199" w:lineRule="auto"/>
              <w:ind w:left="158"/>
            </w:pPr>
            <w:r>
              <w:rPr>
                <w:spacing w:val="4"/>
              </w:rPr>
              <w:t>五中药制剂与剂型</w:t>
            </w:r>
          </w:p>
        </w:tc>
        <w:tc>
          <w:tcPr>
            <w:tcW w:w="1398" w:type="dxa"/>
            <w:vMerge w:val="restart"/>
            <w:tcBorders>
              <w:bottom w:val="nil"/>
            </w:tcBorders>
            <w:vAlign w:val="top"/>
          </w:tcPr>
          <w:p w14:paraId="41A429F0">
            <w:pPr>
              <w:spacing w:line="352" w:lineRule="auto"/>
              <w:rPr>
                <w:rFonts w:ascii="Arial"/>
                <w:sz w:val="21"/>
              </w:rPr>
            </w:pPr>
          </w:p>
          <w:p w14:paraId="681BE883">
            <w:pPr>
              <w:spacing w:line="353" w:lineRule="auto"/>
              <w:rPr>
                <w:rFonts w:ascii="Arial"/>
                <w:sz w:val="21"/>
              </w:rPr>
            </w:pPr>
          </w:p>
          <w:p w14:paraId="39C4835E">
            <w:pPr>
              <w:pStyle w:val="6"/>
              <w:spacing w:before="68" w:line="255" w:lineRule="auto"/>
              <w:ind w:left="61" w:right="477"/>
            </w:pPr>
            <w:r>
              <w:rPr>
                <w:spacing w:val="1"/>
              </w:rPr>
              <w:t>(一)固体</w:t>
            </w:r>
            <w:r>
              <w:rPr>
                <w:spacing w:val="3"/>
              </w:rPr>
              <w:t xml:space="preserve"> </w:t>
            </w:r>
            <w:r>
              <w:rPr>
                <w:spacing w:val="6"/>
              </w:rPr>
              <w:t>制剂</w:t>
            </w:r>
          </w:p>
        </w:tc>
        <w:tc>
          <w:tcPr>
            <w:tcW w:w="1948" w:type="dxa"/>
            <w:vAlign w:val="top"/>
          </w:tcPr>
          <w:p w14:paraId="649F8936">
            <w:pPr>
              <w:pStyle w:val="6"/>
              <w:spacing w:before="255" w:line="219" w:lineRule="auto"/>
              <w:ind w:left="83"/>
            </w:pPr>
            <w:r>
              <w:rPr>
                <w:spacing w:val="1"/>
              </w:rPr>
              <w:t>1.基本要求</w:t>
            </w:r>
          </w:p>
        </w:tc>
        <w:tc>
          <w:tcPr>
            <w:tcW w:w="4810" w:type="dxa"/>
            <w:vAlign w:val="top"/>
          </w:tcPr>
          <w:p w14:paraId="1282DE84">
            <w:pPr>
              <w:pStyle w:val="6"/>
              <w:spacing w:before="95" w:line="219" w:lineRule="auto"/>
              <w:ind w:left="474"/>
            </w:pPr>
            <w:r>
              <w:rPr>
                <w:spacing w:val="1"/>
              </w:rPr>
              <w:t>(1)常用剂型</w:t>
            </w:r>
          </w:p>
          <w:p w14:paraId="05CCFF4C">
            <w:pPr>
              <w:pStyle w:val="6"/>
              <w:spacing w:before="72" w:line="219" w:lineRule="auto"/>
              <w:ind w:left="474"/>
            </w:pPr>
            <w:r>
              <w:t>(2)口服吸收及其影响因素</w:t>
            </w:r>
          </w:p>
        </w:tc>
      </w:tr>
      <w:tr w14:paraId="1E064F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4" w:hRule="atLeast"/>
        </w:trPr>
        <w:tc>
          <w:tcPr>
            <w:tcW w:w="964" w:type="dxa"/>
            <w:vMerge w:val="continue"/>
            <w:tcBorders>
              <w:top w:val="nil"/>
            </w:tcBorders>
            <w:textDirection w:val="tbRlV"/>
            <w:vAlign w:val="top"/>
          </w:tcPr>
          <w:p w14:paraId="355D7E5D">
            <w:pPr>
              <w:rPr>
                <w:rFonts w:ascii="Arial"/>
                <w:sz w:val="21"/>
              </w:rPr>
            </w:pPr>
          </w:p>
        </w:tc>
        <w:tc>
          <w:tcPr>
            <w:tcW w:w="1398" w:type="dxa"/>
            <w:vMerge w:val="continue"/>
            <w:tcBorders>
              <w:top w:val="nil"/>
            </w:tcBorders>
            <w:vAlign w:val="top"/>
          </w:tcPr>
          <w:p w14:paraId="3B46C608">
            <w:pPr>
              <w:rPr>
                <w:rFonts w:ascii="Arial"/>
                <w:sz w:val="21"/>
              </w:rPr>
            </w:pPr>
          </w:p>
        </w:tc>
        <w:tc>
          <w:tcPr>
            <w:tcW w:w="1948" w:type="dxa"/>
            <w:vAlign w:val="top"/>
          </w:tcPr>
          <w:p w14:paraId="2D6F9AED">
            <w:pPr>
              <w:spacing w:line="247" w:lineRule="auto"/>
              <w:rPr>
                <w:rFonts w:ascii="Arial"/>
                <w:sz w:val="21"/>
              </w:rPr>
            </w:pPr>
          </w:p>
          <w:p w14:paraId="55FD7B83">
            <w:pPr>
              <w:spacing w:line="247" w:lineRule="auto"/>
              <w:rPr>
                <w:rFonts w:ascii="Arial"/>
                <w:sz w:val="21"/>
              </w:rPr>
            </w:pPr>
          </w:p>
          <w:p w14:paraId="785777EA">
            <w:pPr>
              <w:pStyle w:val="6"/>
              <w:spacing w:before="69" w:line="219" w:lineRule="auto"/>
              <w:ind w:left="83"/>
            </w:pPr>
            <w:r>
              <w:rPr>
                <w:spacing w:val="3"/>
              </w:rPr>
              <w:t>2.散剂</w:t>
            </w:r>
          </w:p>
        </w:tc>
        <w:tc>
          <w:tcPr>
            <w:tcW w:w="4810" w:type="dxa"/>
            <w:vAlign w:val="top"/>
          </w:tcPr>
          <w:p w14:paraId="2F5DDA96">
            <w:pPr>
              <w:pStyle w:val="6"/>
              <w:spacing w:before="97" w:line="219" w:lineRule="auto"/>
              <w:ind w:left="474"/>
            </w:pPr>
            <w:r>
              <w:t>(1)特点与分类</w:t>
            </w:r>
          </w:p>
          <w:p w14:paraId="014FDB17">
            <w:pPr>
              <w:pStyle w:val="6"/>
              <w:spacing w:before="71" w:line="220" w:lineRule="auto"/>
              <w:ind w:left="474"/>
            </w:pPr>
            <w:r>
              <w:t>(2)质量要求</w:t>
            </w:r>
          </w:p>
          <w:p w14:paraId="665DA7A8">
            <w:pPr>
              <w:pStyle w:val="6"/>
              <w:spacing w:before="69" w:line="219" w:lineRule="auto"/>
              <w:ind w:left="474"/>
            </w:pPr>
            <w:r>
              <w:t>(3)临床应用注意事项</w:t>
            </w:r>
          </w:p>
          <w:p w14:paraId="6AC4065A">
            <w:pPr>
              <w:pStyle w:val="6"/>
              <w:spacing w:before="80" w:line="219" w:lineRule="auto"/>
              <w:ind w:left="474"/>
            </w:pPr>
            <w:r>
              <w:t>(4)典型处方分析</w:t>
            </w:r>
          </w:p>
        </w:tc>
      </w:tr>
    </w:tbl>
    <w:p w14:paraId="2F897BCD">
      <w:pPr>
        <w:pStyle w:val="2"/>
      </w:pPr>
    </w:p>
    <w:p w14:paraId="1CB5EFB9">
      <w:pPr>
        <w:sectPr>
          <w:footerReference r:id="rId36" w:type="default"/>
          <w:pgSz w:w="12250" w:h="16500"/>
          <w:pgMar w:top="1402" w:right="1665" w:bottom="1124" w:left="1454" w:header="0" w:footer="989" w:gutter="0"/>
          <w:cols w:space="720" w:num="1"/>
        </w:sectPr>
      </w:pPr>
    </w:p>
    <w:p w14:paraId="4868DF9A">
      <w:pPr>
        <w:spacing w:before="196" w:line="206"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54"/>
        <w:gridCol w:w="1398"/>
        <w:gridCol w:w="1968"/>
        <w:gridCol w:w="4789"/>
      </w:tblGrid>
      <w:tr w14:paraId="5F699A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954" w:type="dxa"/>
            <w:shd w:val="clear" w:color="auto" w:fill="D1D2D4"/>
            <w:vAlign w:val="top"/>
          </w:tcPr>
          <w:p w14:paraId="5AD296EC">
            <w:pPr>
              <w:pStyle w:val="6"/>
              <w:spacing w:before="81" w:line="220" w:lineRule="auto"/>
              <w:ind w:left="138"/>
              <w:rPr>
                <w:sz w:val="22"/>
                <w:szCs w:val="22"/>
              </w:rPr>
            </w:pPr>
            <w:r>
              <w:rPr>
                <w:b/>
                <w:bCs/>
                <w:spacing w:val="-5"/>
                <w:sz w:val="22"/>
                <w:szCs w:val="22"/>
              </w:rPr>
              <w:t>大单元</w:t>
            </w:r>
          </w:p>
        </w:tc>
        <w:tc>
          <w:tcPr>
            <w:tcW w:w="1398" w:type="dxa"/>
            <w:shd w:val="clear" w:color="auto" w:fill="D1D2D4"/>
            <w:vAlign w:val="top"/>
          </w:tcPr>
          <w:p w14:paraId="236091A7">
            <w:pPr>
              <w:pStyle w:val="6"/>
              <w:spacing w:before="81" w:line="220" w:lineRule="auto"/>
              <w:ind w:left="384"/>
              <w:rPr>
                <w:sz w:val="22"/>
                <w:szCs w:val="22"/>
              </w:rPr>
            </w:pPr>
            <w:r>
              <w:rPr>
                <w:b/>
                <w:bCs/>
                <w:spacing w:val="-6"/>
                <w:sz w:val="22"/>
                <w:szCs w:val="22"/>
              </w:rPr>
              <w:t>小单元</w:t>
            </w:r>
          </w:p>
        </w:tc>
        <w:tc>
          <w:tcPr>
            <w:tcW w:w="1968" w:type="dxa"/>
            <w:shd w:val="clear" w:color="auto" w:fill="D1D2D4"/>
            <w:vAlign w:val="top"/>
          </w:tcPr>
          <w:p w14:paraId="06A7E5EE">
            <w:pPr>
              <w:pStyle w:val="6"/>
              <w:spacing w:before="84" w:line="222" w:lineRule="auto"/>
              <w:ind w:left="756"/>
              <w:rPr>
                <w:sz w:val="22"/>
                <w:szCs w:val="22"/>
              </w:rPr>
            </w:pPr>
            <w:r>
              <w:rPr>
                <w:b/>
                <w:bCs/>
                <w:spacing w:val="15"/>
                <w:sz w:val="22"/>
                <w:szCs w:val="22"/>
              </w:rPr>
              <w:t>细目</w:t>
            </w:r>
          </w:p>
        </w:tc>
        <w:tc>
          <w:tcPr>
            <w:tcW w:w="4789" w:type="dxa"/>
            <w:shd w:val="clear" w:color="auto" w:fill="D1D2D4"/>
            <w:vAlign w:val="top"/>
          </w:tcPr>
          <w:p w14:paraId="539213D4">
            <w:pPr>
              <w:pStyle w:val="6"/>
              <w:spacing w:before="84" w:line="222" w:lineRule="auto"/>
              <w:ind w:left="2148"/>
              <w:rPr>
                <w:sz w:val="22"/>
                <w:szCs w:val="22"/>
              </w:rPr>
            </w:pPr>
            <w:r>
              <w:rPr>
                <w:b/>
                <w:bCs/>
                <w:spacing w:val="4"/>
                <w:sz w:val="22"/>
                <w:szCs w:val="22"/>
              </w:rPr>
              <w:t>要点</w:t>
            </w:r>
          </w:p>
        </w:tc>
      </w:tr>
      <w:tr w14:paraId="24A04F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954" w:type="dxa"/>
            <w:vMerge w:val="restart"/>
            <w:tcBorders>
              <w:bottom w:val="nil"/>
            </w:tcBorders>
            <w:textDirection w:val="tbRlV"/>
            <w:vAlign w:val="top"/>
          </w:tcPr>
          <w:p w14:paraId="4653C200">
            <w:pPr>
              <w:spacing w:line="295" w:lineRule="auto"/>
              <w:rPr>
                <w:rFonts w:ascii="Arial"/>
                <w:sz w:val="21"/>
              </w:rPr>
            </w:pPr>
          </w:p>
          <w:p w14:paraId="32B684D9">
            <w:pPr>
              <w:pStyle w:val="6"/>
              <w:spacing w:before="73" w:line="199" w:lineRule="auto"/>
              <w:ind w:left="4989"/>
              <w:rPr>
                <w:sz w:val="22"/>
                <w:szCs w:val="22"/>
              </w:rPr>
            </w:pPr>
            <w:r>
              <w:rPr>
                <w:sz w:val="22"/>
                <w:szCs w:val="22"/>
              </w:rPr>
              <w:t>五</w:t>
            </w:r>
            <w:r>
              <w:rPr>
                <w:spacing w:val="46"/>
                <w:sz w:val="22"/>
                <w:szCs w:val="22"/>
              </w:rPr>
              <w:t xml:space="preserve"> </w:t>
            </w:r>
            <w:r>
              <w:rPr>
                <w:sz w:val="22"/>
                <w:szCs w:val="22"/>
              </w:rPr>
              <w:t>中</w:t>
            </w:r>
            <w:r>
              <w:rPr>
                <w:spacing w:val="46"/>
                <w:sz w:val="22"/>
                <w:szCs w:val="22"/>
              </w:rPr>
              <w:t xml:space="preserve"> </w:t>
            </w:r>
            <w:r>
              <w:rPr>
                <w:sz w:val="22"/>
                <w:szCs w:val="22"/>
              </w:rPr>
              <w:t>药</w:t>
            </w:r>
            <w:r>
              <w:rPr>
                <w:spacing w:val="46"/>
                <w:sz w:val="22"/>
                <w:szCs w:val="22"/>
              </w:rPr>
              <w:t xml:space="preserve"> </w:t>
            </w:r>
            <w:r>
              <w:rPr>
                <w:sz w:val="22"/>
                <w:szCs w:val="22"/>
              </w:rPr>
              <w:t>制</w:t>
            </w:r>
            <w:r>
              <w:rPr>
                <w:spacing w:val="46"/>
                <w:sz w:val="22"/>
                <w:szCs w:val="22"/>
              </w:rPr>
              <w:t xml:space="preserve"> </w:t>
            </w:r>
            <w:r>
              <w:rPr>
                <w:sz w:val="22"/>
                <w:szCs w:val="22"/>
              </w:rPr>
              <w:t>剂</w:t>
            </w:r>
            <w:r>
              <w:rPr>
                <w:spacing w:val="46"/>
                <w:sz w:val="22"/>
                <w:szCs w:val="22"/>
              </w:rPr>
              <w:t xml:space="preserve"> </w:t>
            </w:r>
            <w:r>
              <w:rPr>
                <w:sz w:val="22"/>
                <w:szCs w:val="22"/>
              </w:rPr>
              <w:t>与</w:t>
            </w:r>
            <w:r>
              <w:rPr>
                <w:spacing w:val="46"/>
                <w:sz w:val="22"/>
                <w:szCs w:val="22"/>
              </w:rPr>
              <w:t xml:space="preserve"> </w:t>
            </w:r>
            <w:r>
              <w:rPr>
                <w:sz w:val="22"/>
                <w:szCs w:val="22"/>
              </w:rPr>
              <w:t>剂</w:t>
            </w:r>
            <w:r>
              <w:rPr>
                <w:spacing w:val="46"/>
                <w:sz w:val="22"/>
                <w:szCs w:val="22"/>
              </w:rPr>
              <w:t xml:space="preserve"> </w:t>
            </w:r>
            <w:r>
              <w:rPr>
                <w:sz w:val="22"/>
                <w:szCs w:val="22"/>
              </w:rPr>
              <w:t>型</w:t>
            </w:r>
          </w:p>
        </w:tc>
        <w:tc>
          <w:tcPr>
            <w:tcW w:w="1398" w:type="dxa"/>
            <w:vMerge w:val="restart"/>
            <w:tcBorders>
              <w:bottom w:val="nil"/>
            </w:tcBorders>
            <w:vAlign w:val="top"/>
          </w:tcPr>
          <w:p w14:paraId="5185D5DC">
            <w:pPr>
              <w:spacing w:line="246" w:lineRule="auto"/>
              <w:rPr>
                <w:rFonts w:ascii="Arial"/>
                <w:sz w:val="21"/>
              </w:rPr>
            </w:pPr>
          </w:p>
          <w:p w14:paraId="7EDE03DA">
            <w:pPr>
              <w:spacing w:line="246" w:lineRule="auto"/>
              <w:rPr>
                <w:rFonts w:ascii="Arial"/>
                <w:sz w:val="21"/>
              </w:rPr>
            </w:pPr>
          </w:p>
          <w:p w14:paraId="2F991B66">
            <w:pPr>
              <w:spacing w:line="246" w:lineRule="auto"/>
              <w:rPr>
                <w:rFonts w:ascii="Arial"/>
                <w:sz w:val="21"/>
              </w:rPr>
            </w:pPr>
          </w:p>
          <w:p w14:paraId="152E160D">
            <w:pPr>
              <w:spacing w:line="246" w:lineRule="auto"/>
              <w:rPr>
                <w:rFonts w:ascii="Arial"/>
                <w:sz w:val="21"/>
              </w:rPr>
            </w:pPr>
          </w:p>
          <w:p w14:paraId="62E0B112">
            <w:pPr>
              <w:spacing w:line="246" w:lineRule="auto"/>
              <w:rPr>
                <w:rFonts w:ascii="Arial"/>
                <w:sz w:val="21"/>
              </w:rPr>
            </w:pPr>
          </w:p>
          <w:p w14:paraId="4F86B953">
            <w:pPr>
              <w:spacing w:line="246" w:lineRule="auto"/>
              <w:rPr>
                <w:rFonts w:ascii="Arial"/>
                <w:sz w:val="21"/>
              </w:rPr>
            </w:pPr>
          </w:p>
          <w:p w14:paraId="73F346B6">
            <w:pPr>
              <w:spacing w:line="246" w:lineRule="auto"/>
              <w:rPr>
                <w:rFonts w:ascii="Arial"/>
                <w:sz w:val="21"/>
              </w:rPr>
            </w:pPr>
          </w:p>
          <w:p w14:paraId="38E69D78">
            <w:pPr>
              <w:spacing w:line="246" w:lineRule="auto"/>
              <w:rPr>
                <w:rFonts w:ascii="Arial"/>
                <w:sz w:val="21"/>
              </w:rPr>
            </w:pPr>
          </w:p>
          <w:p w14:paraId="1B5222B5">
            <w:pPr>
              <w:spacing w:line="247" w:lineRule="auto"/>
              <w:rPr>
                <w:rFonts w:ascii="Arial"/>
                <w:sz w:val="21"/>
              </w:rPr>
            </w:pPr>
          </w:p>
          <w:p w14:paraId="5C914505">
            <w:pPr>
              <w:spacing w:line="247" w:lineRule="auto"/>
              <w:rPr>
                <w:rFonts w:ascii="Arial"/>
                <w:sz w:val="21"/>
              </w:rPr>
            </w:pPr>
          </w:p>
          <w:p w14:paraId="4EB37550">
            <w:pPr>
              <w:pStyle w:val="6"/>
              <w:spacing w:before="71" w:line="244" w:lineRule="auto"/>
              <w:ind w:left="51" w:right="447"/>
              <w:rPr>
                <w:sz w:val="22"/>
                <w:szCs w:val="22"/>
              </w:rPr>
            </w:pPr>
            <w:r>
              <w:rPr>
                <w:spacing w:val="1"/>
                <w:sz w:val="22"/>
                <w:szCs w:val="22"/>
              </w:rPr>
              <w:t>(一)固体</w:t>
            </w:r>
            <w:r>
              <w:rPr>
                <w:spacing w:val="3"/>
                <w:sz w:val="22"/>
                <w:szCs w:val="22"/>
              </w:rPr>
              <w:t xml:space="preserve"> </w:t>
            </w:r>
            <w:r>
              <w:rPr>
                <w:spacing w:val="6"/>
                <w:sz w:val="22"/>
                <w:szCs w:val="22"/>
              </w:rPr>
              <w:t>制剂</w:t>
            </w:r>
          </w:p>
        </w:tc>
        <w:tc>
          <w:tcPr>
            <w:tcW w:w="1968" w:type="dxa"/>
            <w:vAlign w:val="top"/>
          </w:tcPr>
          <w:p w14:paraId="7D96BBC8">
            <w:pPr>
              <w:spacing w:line="473" w:lineRule="auto"/>
              <w:rPr>
                <w:rFonts w:ascii="Arial"/>
                <w:sz w:val="21"/>
              </w:rPr>
            </w:pPr>
          </w:p>
          <w:p w14:paraId="08BF50F8">
            <w:pPr>
              <w:pStyle w:val="6"/>
              <w:spacing w:before="71" w:line="219" w:lineRule="auto"/>
              <w:ind w:left="32"/>
              <w:rPr>
                <w:sz w:val="22"/>
                <w:szCs w:val="22"/>
              </w:rPr>
            </w:pPr>
            <w:r>
              <w:rPr>
                <w:spacing w:val="2"/>
                <w:sz w:val="22"/>
                <w:szCs w:val="22"/>
              </w:rPr>
              <w:t>3.颗粒剂</w:t>
            </w:r>
          </w:p>
        </w:tc>
        <w:tc>
          <w:tcPr>
            <w:tcW w:w="4789" w:type="dxa"/>
            <w:vAlign w:val="top"/>
          </w:tcPr>
          <w:p w14:paraId="463827CE">
            <w:pPr>
              <w:pStyle w:val="6"/>
              <w:spacing w:before="79" w:line="219" w:lineRule="auto"/>
              <w:ind w:left="45"/>
              <w:rPr>
                <w:sz w:val="22"/>
                <w:szCs w:val="22"/>
              </w:rPr>
            </w:pPr>
            <w:r>
              <w:rPr>
                <w:spacing w:val="1"/>
                <w:sz w:val="22"/>
                <w:szCs w:val="22"/>
              </w:rPr>
              <w:t>(1)特点与分类</w:t>
            </w:r>
          </w:p>
          <w:p w14:paraId="572EE18B">
            <w:pPr>
              <w:pStyle w:val="6"/>
              <w:spacing w:before="59" w:line="220" w:lineRule="auto"/>
              <w:ind w:left="45"/>
              <w:rPr>
                <w:sz w:val="22"/>
                <w:szCs w:val="22"/>
              </w:rPr>
            </w:pPr>
            <w:r>
              <w:rPr>
                <w:spacing w:val="1"/>
                <w:sz w:val="22"/>
                <w:szCs w:val="22"/>
              </w:rPr>
              <w:t>(2)质量要求</w:t>
            </w:r>
          </w:p>
          <w:p w14:paraId="76651993">
            <w:pPr>
              <w:pStyle w:val="6"/>
              <w:spacing w:before="67" w:line="219" w:lineRule="auto"/>
              <w:ind w:left="45"/>
              <w:rPr>
                <w:sz w:val="22"/>
                <w:szCs w:val="22"/>
              </w:rPr>
            </w:pPr>
            <w:r>
              <w:rPr>
                <w:spacing w:val="1"/>
                <w:sz w:val="22"/>
                <w:szCs w:val="22"/>
              </w:rPr>
              <w:t>(3)临床应用注意事项</w:t>
            </w:r>
          </w:p>
          <w:p w14:paraId="50290297">
            <w:pPr>
              <w:pStyle w:val="6"/>
              <w:spacing w:before="59" w:line="218" w:lineRule="auto"/>
              <w:ind w:left="45"/>
              <w:rPr>
                <w:sz w:val="22"/>
                <w:szCs w:val="22"/>
              </w:rPr>
            </w:pPr>
            <w:r>
              <w:rPr>
                <w:spacing w:val="1"/>
                <w:sz w:val="22"/>
                <w:szCs w:val="22"/>
              </w:rPr>
              <w:t>(4)典型处方分析</w:t>
            </w:r>
          </w:p>
        </w:tc>
      </w:tr>
      <w:tr w14:paraId="499E8E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309" w:hRule="atLeast"/>
        </w:trPr>
        <w:tc>
          <w:tcPr>
            <w:tcW w:w="954" w:type="dxa"/>
            <w:vMerge w:val="continue"/>
            <w:tcBorders>
              <w:top w:val="nil"/>
              <w:bottom w:val="nil"/>
            </w:tcBorders>
            <w:textDirection w:val="tbRlV"/>
            <w:vAlign w:val="top"/>
          </w:tcPr>
          <w:p w14:paraId="7592A20D">
            <w:pPr>
              <w:rPr>
                <w:rFonts w:ascii="Arial"/>
                <w:sz w:val="21"/>
              </w:rPr>
            </w:pPr>
          </w:p>
        </w:tc>
        <w:tc>
          <w:tcPr>
            <w:tcW w:w="1398" w:type="dxa"/>
            <w:vMerge w:val="continue"/>
            <w:tcBorders>
              <w:top w:val="nil"/>
              <w:bottom w:val="nil"/>
            </w:tcBorders>
            <w:vAlign w:val="top"/>
          </w:tcPr>
          <w:p w14:paraId="52FC7B56">
            <w:pPr>
              <w:rPr>
                <w:rFonts w:ascii="Arial"/>
                <w:sz w:val="21"/>
              </w:rPr>
            </w:pPr>
          </w:p>
        </w:tc>
        <w:tc>
          <w:tcPr>
            <w:tcW w:w="1968" w:type="dxa"/>
            <w:vAlign w:val="top"/>
          </w:tcPr>
          <w:p w14:paraId="61ACED71">
            <w:pPr>
              <w:spacing w:line="474" w:lineRule="auto"/>
              <w:rPr>
                <w:rFonts w:ascii="Arial"/>
                <w:sz w:val="21"/>
              </w:rPr>
            </w:pPr>
          </w:p>
          <w:p w14:paraId="17DCCC7C">
            <w:pPr>
              <w:pStyle w:val="6"/>
              <w:spacing w:before="71" w:line="219" w:lineRule="auto"/>
              <w:ind w:left="32"/>
              <w:rPr>
                <w:sz w:val="22"/>
                <w:szCs w:val="22"/>
              </w:rPr>
            </w:pPr>
            <w:r>
              <w:rPr>
                <w:spacing w:val="2"/>
                <w:sz w:val="22"/>
                <w:szCs w:val="22"/>
              </w:rPr>
              <w:t>4.胶囊剂</w:t>
            </w:r>
          </w:p>
        </w:tc>
        <w:tc>
          <w:tcPr>
            <w:tcW w:w="4789" w:type="dxa"/>
            <w:vAlign w:val="top"/>
          </w:tcPr>
          <w:p w14:paraId="7885FB51">
            <w:pPr>
              <w:pStyle w:val="6"/>
              <w:spacing w:before="80" w:line="219" w:lineRule="auto"/>
              <w:ind w:left="45"/>
              <w:rPr>
                <w:sz w:val="22"/>
                <w:szCs w:val="22"/>
              </w:rPr>
            </w:pPr>
            <w:r>
              <w:rPr>
                <w:spacing w:val="1"/>
                <w:sz w:val="22"/>
                <w:szCs w:val="22"/>
              </w:rPr>
              <w:t>(1)特点与分类</w:t>
            </w:r>
          </w:p>
          <w:p w14:paraId="5E403284">
            <w:pPr>
              <w:pStyle w:val="6"/>
              <w:spacing w:before="59" w:line="220" w:lineRule="auto"/>
              <w:ind w:left="45"/>
              <w:rPr>
                <w:sz w:val="22"/>
                <w:szCs w:val="22"/>
              </w:rPr>
            </w:pPr>
            <w:r>
              <w:rPr>
                <w:spacing w:val="1"/>
                <w:sz w:val="22"/>
                <w:szCs w:val="22"/>
              </w:rPr>
              <w:t>(2)质量要求</w:t>
            </w:r>
          </w:p>
          <w:p w14:paraId="656D9FB6">
            <w:pPr>
              <w:pStyle w:val="6"/>
              <w:spacing w:before="57" w:line="219" w:lineRule="auto"/>
              <w:ind w:left="45"/>
              <w:rPr>
                <w:sz w:val="22"/>
                <w:szCs w:val="22"/>
              </w:rPr>
            </w:pPr>
            <w:r>
              <w:rPr>
                <w:spacing w:val="1"/>
                <w:sz w:val="22"/>
                <w:szCs w:val="22"/>
              </w:rPr>
              <w:t>(3)临床应用注意事项</w:t>
            </w:r>
          </w:p>
          <w:p w14:paraId="0A44973A">
            <w:pPr>
              <w:pStyle w:val="6"/>
              <w:spacing w:before="49" w:line="219" w:lineRule="auto"/>
              <w:ind w:left="45"/>
              <w:rPr>
                <w:sz w:val="22"/>
                <w:szCs w:val="22"/>
              </w:rPr>
            </w:pPr>
            <w:r>
              <w:rPr>
                <w:spacing w:val="1"/>
                <w:sz w:val="22"/>
                <w:szCs w:val="22"/>
              </w:rPr>
              <w:t>(4)典型处方分析</w:t>
            </w:r>
          </w:p>
        </w:tc>
      </w:tr>
      <w:tr w14:paraId="6E4A22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954" w:type="dxa"/>
            <w:vMerge w:val="continue"/>
            <w:tcBorders>
              <w:top w:val="nil"/>
              <w:bottom w:val="nil"/>
            </w:tcBorders>
            <w:textDirection w:val="tbRlV"/>
            <w:vAlign w:val="top"/>
          </w:tcPr>
          <w:p w14:paraId="5E2232A8">
            <w:pPr>
              <w:rPr>
                <w:rFonts w:ascii="Arial"/>
                <w:sz w:val="21"/>
              </w:rPr>
            </w:pPr>
          </w:p>
        </w:tc>
        <w:tc>
          <w:tcPr>
            <w:tcW w:w="1398" w:type="dxa"/>
            <w:vMerge w:val="continue"/>
            <w:tcBorders>
              <w:top w:val="nil"/>
              <w:bottom w:val="nil"/>
            </w:tcBorders>
            <w:vAlign w:val="top"/>
          </w:tcPr>
          <w:p w14:paraId="2D64E100">
            <w:pPr>
              <w:rPr>
                <w:rFonts w:ascii="Arial"/>
                <w:sz w:val="21"/>
              </w:rPr>
            </w:pPr>
          </w:p>
        </w:tc>
        <w:tc>
          <w:tcPr>
            <w:tcW w:w="1968" w:type="dxa"/>
            <w:vAlign w:val="top"/>
          </w:tcPr>
          <w:p w14:paraId="3E136E11">
            <w:pPr>
              <w:spacing w:line="475" w:lineRule="auto"/>
              <w:rPr>
                <w:rFonts w:ascii="Arial"/>
                <w:sz w:val="21"/>
              </w:rPr>
            </w:pPr>
          </w:p>
          <w:p w14:paraId="34D88D44">
            <w:pPr>
              <w:pStyle w:val="6"/>
              <w:spacing w:before="71" w:line="219" w:lineRule="auto"/>
              <w:ind w:left="32"/>
              <w:rPr>
                <w:sz w:val="22"/>
                <w:szCs w:val="22"/>
              </w:rPr>
            </w:pPr>
            <w:r>
              <w:rPr>
                <w:spacing w:val="4"/>
                <w:sz w:val="22"/>
                <w:szCs w:val="22"/>
              </w:rPr>
              <w:t>5.丸剂</w:t>
            </w:r>
          </w:p>
        </w:tc>
        <w:tc>
          <w:tcPr>
            <w:tcW w:w="4789" w:type="dxa"/>
            <w:vAlign w:val="top"/>
          </w:tcPr>
          <w:p w14:paraId="4E86FB10">
            <w:pPr>
              <w:pStyle w:val="6"/>
              <w:spacing w:before="81" w:line="219" w:lineRule="auto"/>
              <w:ind w:left="45"/>
              <w:rPr>
                <w:sz w:val="22"/>
                <w:szCs w:val="22"/>
              </w:rPr>
            </w:pPr>
            <w:r>
              <w:rPr>
                <w:spacing w:val="1"/>
                <w:sz w:val="22"/>
                <w:szCs w:val="22"/>
              </w:rPr>
              <w:t>(1)特点与分类</w:t>
            </w:r>
          </w:p>
          <w:p w14:paraId="2E3AF48C">
            <w:pPr>
              <w:pStyle w:val="6"/>
              <w:spacing w:before="49" w:line="220" w:lineRule="auto"/>
              <w:ind w:left="45"/>
              <w:rPr>
                <w:sz w:val="22"/>
                <w:szCs w:val="22"/>
              </w:rPr>
            </w:pPr>
            <w:r>
              <w:rPr>
                <w:spacing w:val="1"/>
                <w:sz w:val="22"/>
                <w:szCs w:val="22"/>
              </w:rPr>
              <w:t>(2)质量要求</w:t>
            </w:r>
          </w:p>
          <w:p w14:paraId="67BE3251">
            <w:pPr>
              <w:pStyle w:val="6"/>
              <w:spacing w:before="77" w:line="219" w:lineRule="auto"/>
              <w:ind w:left="45"/>
              <w:rPr>
                <w:sz w:val="22"/>
                <w:szCs w:val="22"/>
              </w:rPr>
            </w:pPr>
            <w:r>
              <w:rPr>
                <w:spacing w:val="1"/>
                <w:sz w:val="22"/>
                <w:szCs w:val="22"/>
              </w:rPr>
              <w:t>(3)临床应用注意事项</w:t>
            </w:r>
          </w:p>
          <w:p w14:paraId="6D6BE832">
            <w:pPr>
              <w:pStyle w:val="6"/>
              <w:spacing w:before="49" w:line="219" w:lineRule="auto"/>
              <w:ind w:left="45"/>
              <w:rPr>
                <w:sz w:val="22"/>
                <w:szCs w:val="22"/>
              </w:rPr>
            </w:pPr>
            <w:r>
              <w:rPr>
                <w:spacing w:val="1"/>
                <w:sz w:val="22"/>
                <w:szCs w:val="22"/>
              </w:rPr>
              <w:t>(4)典型处方分析</w:t>
            </w:r>
          </w:p>
        </w:tc>
      </w:tr>
      <w:tr w14:paraId="4C2AA7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09" w:hRule="atLeast"/>
        </w:trPr>
        <w:tc>
          <w:tcPr>
            <w:tcW w:w="954" w:type="dxa"/>
            <w:vMerge w:val="continue"/>
            <w:tcBorders>
              <w:top w:val="nil"/>
              <w:bottom w:val="nil"/>
            </w:tcBorders>
            <w:textDirection w:val="tbRlV"/>
            <w:vAlign w:val="top"/>
          </w:tcPr>
          <w:p w14:paraId="27EC387F">
            <w:pPr>
              <w:rPr>
                <w:rFonts w:ascii="Arial"/>
                <w:sz w:val="21"/>
              </w:rPr>
            </w:pPr>
          </w:p>
        </w:tc>
        <w:tc>
          <w:tcPr>
            <w:tcW w:w="1398" w:type="dxa"/>
            <w:vMerge w:val="continue"/>
            <w:tcBorders>
              <w:top w:val="nil"/>
            </w:tcBorders>
            <w:vAlign w:val="top"/>
          </w:tcPr>
          <w:p w14:paraId="70977F98">
            <w:pPr>
              <w:rPr>
                <w:rFonts w:ascii="Arial"/>
                <w:sz w:val="21"/>
              </w:rPr>
            </w:pPr>
          </w:p>
        </w:tc>
        <w:tc>
          <w:tcPr>
            <w:tcW w:w="1968" w:type="dxa"/>
            <w:vAlign w:val="top"/>
          </w:tcPr>
          <w:p w14:paraId="23825321">
            <w:pPr>
              <w:spacing w:line="312" w:lineRule="auto"/>
              <w:rPr>
                <w:rFonts w:ascii="Arial"/>
                <w:sz w:val="21"/>
              </w:rPr>
            </w:pPr>
          </w:p>
          <w:p w14:paraId="037F66AD">
            <w:pPr>
              <w:spacing w:line="313" w:lineRule="auto"/>
              <w:rPr>
                <w:rFonts w:ascii="Arial"/>
                <w:sz w:val="21"/>
              </w:rPr>
            </w:pPr>
          </w:p>
          <w:p w14:paraId="61308EB7">
            <w:pPr>
              <w:pStyle w:val="6"/>
              <w:spacing w:before="71" w:line="219" w:lineRule="auto"/>
              <w:ind w:left="32"/>
              <w:rPr>
                <w:sz w:val="22"/>
                <w:szCs w:val="22"/>
              </w:rPr>
            </w:pPr>
            <w:r>
              <w:rPr>
                <w:spacing w:val="4"/>
                <w:sz w:val="22"/>
                <w:szCs w:val="22"/>
              </w:rPr>
              <w:t>6.片剂</w:t>
            </w:r>
          </w:p>
        </w:tc>
        <w:tc>
          <w:tcPr>
            <w:tcW w:w="4789" w:type="dxa"/>
            <w:vAlign w:val="top"/>
          </w:tcPr>
          <w:p w14:paraId="0180E923">
            <w:pPr>
              <w:pStyle w:val="6"/>
              <w:spacing w:before="72" w:line="219" w:lineRule="auto"/>
              <w:ind w:left="45"/>
              <w:rPr>
                <w:sz w:val="22"/>
                <w:szCs w:val="22"/>
              </w:rPr>
            </w:pPr>
            <w:r>
              <w:rPr>
                <w:spacing w:val="1"/>
                <w:sz w:val="22"/>
                <w:szCs w:val="22"/>
              </w:rPr>
              <w:t>(1)特点与分类</w:t>
            </w:r>
          </w:p>
          <w:p w14:paraId="60F16A52">
            <w:pPr>
              <w:pStyle w:val="6"/>
              <w:spacing w:before="27" w:line="219" w:lineRule="auto"/>
              <w:ind w:left="45"/>
              <w:rPr>
                <w:sz w:val="22"/>
                <w:szCs w:val="22"/>
              </w:rPr>
            </w:pPr>
            <w:r>
              <w:rPr>
                <w:sz w:val="22"/>
                <w:szCs w:val="22"/>
              </w:rPr>
              <w:t>(2)影响片剂质量的因素</w:t>
            </w:r>
          </w:p>
          <w:p w14:paraId="1CDF55A0">
            <w:pPr>
              <w:pStyle w:val="6"/>
              <w:spacing w:before="81" w:line="220" w:lineRule="auto"/>
              <w:ind w:left="45"/>
              <w:rPr>
                <w:sz w:val="22"/>
                <w:szCs w:val="22"/>
              </w:rPr>
            </w:pPr>
            <w:r>
              <w:rPr>
                <w:spacing w:val="1"/>
                <w:sz w:val="22"/>
                <w:szCs w:val="22"/>
              </w:rPr>
              <w:t>(3)质量要求</w:t>
            </w:r>
          </w:p>
          <w:p w14:paraId="56F06460">
            <w:pPr>
              <w:pStyle w:val="6"/>
              <w:spacing w:before="57" w:line="219" w:lineRule="auto"/>
              <w:ind w:left="45"/>
              <w:rPr>
                <w:sz w:val="22"/>
                <w:szCs w:val="22"/>
              </w:rPr>
            </w:pPr>
            <w:r>
              <w:rPr>
                <w:spacing w:val="1"/>
                <w:sz w:val="22"/>
                <w:szCs w:val="22"/>
              </w:rPr>
              <w:t>(4)临床应用注意事项</w:t>
            </w:r>
          </w:p>
          <w:p w14:paraId="568DA634">
            <w:pPr>
              <w:pStyle w:val="6"/>
              <w:spacing w:before="58" w:line="216" w:lineRule="auto"/>
              <w:ind w:left="45"/>
              <w:rPr>
                <w:sz w:val="22"/>
                <w:szCs w:val="22"/>
              </w:rPr>
            </w:pPr>
            <w:r>
              <w:rPr>
                <w:spacing w:val="1"/>
                <w:sz w:val="22"/>
                <w:szCs w:val="22"/>
              </w:rPr>
              <w:t>(5)典型处方分析</w:t>
            </w:r>
          </w:p>
        </w:tc>
      </w:tr>
      <w:tr w14:paraId="5F7F5B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9" w:hRule="atLeast"/>
        </w:trPr>
        <w:tc>
          <w:tcPr>
            <w:tcW w:w="954" w:type="dxa"/>
            <w:vMerge w:val="continue"/>
            <w:tcBorders>
              <w:top w:val="nil"/>
              <w:bottom w:val="nil"/>
            </w:tcBorders>
            <w:textDirection w:val="tbRlV"/>
            <w:vAlign w:val="top"/>
          </w:tcPr>
          <w:p w14:paraId="403CD90A">
            <w:pPr>
              <w:rPr>
                <w:rFonts w:ascii="Arial"/>
                <w:sz w:val="21"/>
              </w:rPr>
            </w:pPr>
          </w:p>
        </w:tc>
        <w:tc>
          <w:tcPr>
            <w:tcW w:w="1398" w:type="dxa"/>
            <w:vMerge w:val="restart"/>
            <w:tcBorders>
              <w:bottom w:val="nil"/>
            </w:tcBorders>
            <w:vAlign w:val="top"/>
          </w:tcPr>
          <w:p w14:paraId="74311BEB">
            <w:pPr>
              <w:spacing w:line="253" w:lineRule="auto"/>
              <w:rPr>
                <w:rFonts w:ascii="Arial"/>
                <w:sz w:val="21"/>
              </w:rPr>
            </w:pPr>
          </w:p>
          <w:p w14:paraId="772A9238">
            <w:pPr>
              <w:spacing w:line="253" w:lineRule="auto"/>
              <w:rPr>
                <w:rFonts w:ascii="Arial"/>
                <w:sz w:val="21"/>
              </w:rPr>
            </w:pPr>
          </w:p>
          <w:p w14:paraId="109C4BFB">
            <w:pPr>
              <w:spacing w:line="253" w:lineRule="auto"/>
              <w:rPr>
                <w:rFonts w:ascii="Arial"/>
                <w:sz w:val="21"/>
              </w:rPr>
            </w:pPr>
          </w:p>
          <w:p w14:paraId="3173BF4B">
            <w:pPr>
              <w:spacing w:line="254" w:lineRule="auto"/>
              <w:rPr>
                <w:rFonts w:ascii="Arial"/>
                <w:sz w:val="21"/>
              </w:rPr>
            </w:pPr>
          </w:p>
          <w:p w14:paraId="0CF15DCE">
            <w:pPr>
              <w:spacing w:line="254" w:lineRule="auto"/>
              <w:rPr>
                <w:rFonts w:ascii="Arial"/>
                <w:sz w:val="21"/>
              </w:rPr>
            </w:pPr>
          </w:p>
          <w:p w14:paraId="497CA7E7">
            <w:pPr>
              <w:spacing w:line="254" w:lineRule="auto"/>
              <w:rPr>
                <w:rFonts w:ascii="Arial"/>
                <w:sz w:val="21"/>
              </w:rPr>
            </w:pPr>
          </w:p>
          <w:p w14:paraId="5CDEEAA6">
            <w:pPr>
              <w:spacing w:line="254" w:lineRule="auto"/>
              <w:rPr>
                <w:rFonts w:ascii="Arial"/>
                <w:sz w:val="21"/>
              </w:rPr>
            </w:pPr>
          </w:p>
          <w:p w14:paraId="47B444E9">
            <w:pPr>
              <w:spacing w:line="254" w:lineRule="auto"/>
              <w:rPr>
                <w:rFonts w:ascii="Arial"/>
                <w:sz w:val="21"/>
              </w:rPr>
            </w:pPr>
          </w:p>
          <w:p w14:paraId="41FFD079">
            <w:pPr>
              <w:spacing w:line="254" w:lineRule="auto"/>
              <w:rPr>
                <w:rFonts w:ascii="Arial"/>
                <w:sz w:val="21"/>
              </w:rPr>
            </w:pPr>
          </w:p>
          <w:p w14:paraId="411F1A8C">
            <w:pPr>
              <w:spacing w:line="254" w:lineRule="auto"/>
              <w:rPr>
                <w:rFonts w:ascii="Arial"/>
                <w:sz w:val="21"/>
              </w:rPr>
            </w:pPr>
          </w:p>
          <w:p w14:paraId="768B2A8D">
            <w:pPr>
              <w:spacing w:line="254" w:lineRule="auto"/>
              <w:rPr>
                <w:rFonts w:ascii="Arial"/>
                <w:sz w:val="21"/>
              </w:rPr>
            </w:pPr>
          </w:p>
          <w:p w14:paraId="10060809">
            <w:pPr>
              <w:spacing w:line="254" w:lineRule="auto"/>
              <w:rPr>
                <w:rFonts w:ascii="Arial"/>
                <w:sz w:val="21"/>
              </w:rPr>
            </w:pPr>
          </w:p>
          <w:p w14:paraId="5D398747">
            <w:pPr>
              <w:spacing w:line="254" w:lineRule="auto"/>
              <w:rPr>
                <w:rFonts w:ascii="Arial"/>
                <w:sz w:val="21"/>
              </w:rPr>
            </w:pPr>
          </w:p>
          <w:p w14:paraId="19D32223">
            <w:pPr>
              <w:pStyle w:val="6"/>
              <w:spacing w:before="72" w:line="245" w:lineRule="auto"/>
              <w:ind w:left="51" w:right="430"/>
              <w:rPr>
                <w:sz w:val="22"/>
                <w:szCs w:val="22"/>
              </w:rPr>
            </w:pPr>
            <w:r>
              <w:rPr>
                <w:spacing w:val="5"/>
                <w:sz w:val="22"/>
                <w:szCs w:val="22"/>
              </w:rPr>
              <w:t>(二)浸出</w:t>
            </w:r>
            <w:r>
              <w:rPr>
                <w:sz w:val="22"/>
                <w:szCs w:val="22"/>
              </w:rPr>
              <w:t xml:space="preserve"> </w:t>
            </w:r>
            <w:r>
              <w:rPr>
                <w:spacing w:val="6"/>
                <w:sz w:val="22"/>
                <w:szCs w:val="22"/>
              </w:rPr>
              <w:t>制剂</w:t>
            </w:r>
          </w:p>
        </w:tc>
        <w:tc>
          <w:tcPr>
            <w:tcW w:w="1968" w:type="dxa"/>
            <w:vAlign w:val="top"/>
          </w:tcPr>
          <w:p w14:paraId="47F4E31E">
            <w:pPr>
              <w:spacing w:line="318" w:lineRule="auto"/>
              <w:rPr>
                <w:rFonts w:ascii="Arial"/>
                <w:sz w:val="21"/>
              </w:rPr>
            </w:pPr>
          </w:p>
          <w:p w14:paraId="43FFBC0C">
            <w:pPr>
              <w:pStyle w:val="6"/>
              <w:spacing w:before="71" w:line="219" w:lineRule="auto"/>
              <w:ind w:left="32"/>
              <w:rPr>
                <w:sz w:val="22"/>
                <w:szCs w:val="22"/>
              </w:rPr>
            </w:pPr>
            <w:r>
              <w:rPr>
                <w:spacing w:val="3"/>
                <w:sz w:val="22"/>
                <w:szCs w:val="22"/>
              </w:rPr>
              <w:t>1.汤剂</w:t>
            </w:r>
          </w:p>
        </w:tc>
        <w:tc>
          <w:tcPr>
            <w:tcW w:w="4789" w:type="dxa"/>
            <w:vAlign w:val="top"/>
          </w:tcPr>
          <w:p w14:paraId="088A31A7">
            <w:pPr>
              <w:pStyle w:val="6"/>
              <w:spacing w:before="93" w:line="219" w:lineRule="auto"/>
              <w:ind w:left="45"/>
              <w:rPr>
                <w:sz w:val="22"/>
                <w:szCs w:val="22"/>
              </w:rPr>
            </w:pPr>
            <w:r>
              <w:rPr>
                <w:spacing w:val="3"/>
                <w:sz w:val="22"/>
                <w:szCs w:val="22"/>
              </w:rPr>
              <w:t>(1)特点</w:t>
            </w:r>
          </w:p>
          <w:p w14:paraId="70FBA28C">
            <w:pPr>
              <w:pStyle w:val="6"/>
              <w:spacing w:before="47" w:line="219" w:lineRule="auto"/>
              <w:ind w:left="45"/>
              <w:rPr>
                <w:sz w:val="22"/>
                <w:szCs w:val="22"/>
              </w:rPr>
            </w:pPr>
            <w:r>
              <w:rPr>
                <w:sz w:val="22"/>
                <w:szCs w:val="22"/>
              </w:rPr>
              <w:t>(2)汤剂中特殊中药饮片的处理方法</w:t>
            </w:r>
          </w:p>
          <w:p w14:paraId="6E37B394">
            <w:pPr>
              <w:pStyle w:val="6"/>
              <w:spacing w:before="60" w:line="215" w:lineRule="auto"/>
              <w:ind w:left="45"/>
              <w:rPr>
                <w:sz w:val="22"/>
                <w:szCs w:val="22"/>
              </w:rPr>
            </w:pPr>
            <w:r>
              <w:rPr>
                <w:spacing w:val="1"/>
                <w:sz w:val="22"/>
                <w:szCs w:val="22"/>
              </w:rPr>
              <w:t>(3)临床应用注意事项</w:t>
            </w:r>
          </w:p>
        </w:tc>
      </w:tr>
      <w:tr w14:paraId="33EF8A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09" w:hRule="atLeast"/>
        </w:trPr>
        <w:tc>
          <w:tcPr>
            <w:tcW w:w="954" w:type="dxa"/>
            <w:vMerge w:val="continue"/>
            <w:tcBorders>
              <w:top w:val="nil"/>
              <w:bottom w:val="nil"/>
            </w:tcBorders>
            <w:textDirection w:val="tbRlV"/>
            <w:vAlign w:val="top"/>
          </w:tcPr>
          <w:p w14:paraId="2E4CC342">
            <w:pPr>
              <w:rPr>
                <w:rFonts w:ascii="Arial"/>
                <w:sz w:val="21"/>
              </w:rPr>
            </w:pPr>
          </w:p>
        </w:tc>
        <w:tc>
          <w:tcPr>
            <w:tcW w:w="1398" w:type="dxa"/>
            <w:vMerge w:val="continue"/>
            <w:tcBorders>
              <w:top w:val="nil"/>
              <w:bottom w:val="nil"/>
            </w:tcBorders>
            <w:vAlign w:val="top"/>
          </w:tcPr>
          <w:p w14:paraId="13C9CD13">
            <w:pPr>
              <w:rPr>
                <w:rFonts w:ascii="Arial"/>
                <w:sz w:val="21"/>
              </w:rPr>
            </w:pPr>
          </w:p>
        </w:tc>
        <w:tc>
          <w:tcPr>
            <w:tcW w:w="1968" w:type="dxa"/>
            <w:vAlign w:val="top"/>
          </w:tcPr>
          <w:p w14:paraId="726874E0">
            <w:pPr>
              <w:spacing w:line="478" w:lineRule="auto"/>
              <w:rPr>
                <w:rFonts w:ascii="Arial"/>
                <w:sz w:val="21"/>
              </w:rPr>
            </w:pPr>
          </w:p>
          <w:p w14:paraId="568AF8BA">
            <w:pPr>
              <w:pStyle w:val="6"/>
              <w:spacing w:before="71" w:line="219" w:lineRule="auto"/>
              <w:ind w:left="32"/>
              <w:rPr>
                <w:sz w:val="22"/>
                <w:szCs w:val="22"/>
              </w:rPr>
            </w:pPr>
            <w:r>
              <w:rPr>
                <w:spacing w:val="3"/>
                <w:sz w:val="22"/>
                <w:szCs w:val="22"/>
              </w:rPr>
              <w:t>2.合剂</w:t>
            </w:r>
          </w:p>
        </w:tc>
        <w:tc>
          <w:tcPr>
            <w:tcW w:w="4789" w:type="dxa"/>
            <w:vAlign w:val="top"/>
          </w:tcPr>
          <w:p w14:paraId="38C3C7D2">
            <w:pPr>
              <w:pStyle w:val="6"/>
              <w:spacing w:before="84" w:line="219" w:lineRule="auto"/>
              <w:ind w:left="45"/>
              <w:rPr>
                <w:sz w:val="22"/>
                <w:szCs w:val="22"/>
              </w:rPr>
            </w:pPr>
            <w:r>
              <w:rPr>
                <w:spacing w:val="3"/>
                <w:sz w:val="22"/>
                <w:szCs w:val="22"/>
              </w:rPr>
              <w:t>(1)特点</w:t>
            </w:r>
          </w:p>
          <w:p w14:paraId="032C39FD">
            <w:pPr>
              <w:pStyle w:val="6"/>
              <w:spacing w:before="59" w:line="220" w:lineRule="auto"/>
              <w:ind w:left="45"/>
              <w:rPr>
                <w:sz w:val="22"/>
                <w:szCs w:val="22"/>
              </w:rPr>
            </w:pPr>
            <w:r>
              <w:rPr>
                <w:spacing w:val="1"/>
                <w:sz w:val="22"/>
                <w:szCs w:val="22"/>
              </w:rPr>
              <w:t>(2)质量要求</w:t>
            </w:r>
          </w:p>
          <w:p w14:paraId="26A3028D">
            <w:pPr>
              <w:pStyle w:val="6"/>
              <w:spacing w:before="57" w:line="219" w:lineRule="auto"/>
              <w:ind w:left="45"/>
              <w:rPr>
                <w:sz w:val="22"/>
                <w:szCs w:val="22"/>
              </w:rPr>
            </w:pPr>
            <w:r>
              <w:rPr>
                <w:spacing w:val="1"/>
                <w:sz w:val="22"/>
                <w:szCs w:val="22"/>
              </w:rPr>
              <w:t>(3)临床应用注意事项</w:t>
            </w:r>
          </w:p>
          <w:p w14:paraId="5D4B27D5">
            <w:pPr>
              <w:pStyle w:val="6"/>
              <w:spacing w:before="38" w:line="219" w:lineRule="auto"/>
              <w:ind w:left="45"/>
              <w:rPr>
                <w:sz w:val="22"/>
                <w:szCs w:val="22"/>
              </w:rPr>
            </w:pPr>
            <w:r>
              <w:rPr>
                <w:spacing w:val="1"/>
                <w:sz w:val="22"/>
                <w:szCs w:val="22"/>
              </w:rPr>
              <w:t>(4)典型处方分析</w:t>
            </w:r>
          </w:p>
        </w:tc>
      </w:tr>
      <w:tr w14:paraId="0CF30D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954" w:type="dxa"/>
            <w:vMerge w:val="continue"/>
            <w:tcBorders>
              <w:top w:val="nil"/>
              <w:bottom w:val="nil"/>
            </w:tcBorders>
            <w:textDirection w:val="tbRlV"/>
            <w:vAlign w:val="top"/>
          </w:tcPr>
          <w:p w14:paraId="21AA566E">
            <w:pPr>
              <w:rPr>
                <w:rFonts w:ascii="Arial"/>
                <w:sz w:val="21"/>
              </w:rPr>
            </w:pPr>
          </w:p>
        </w:tc>
        <w:tc>
          <w:tcPr>
            <w:tcW w:w="1398" w:type="dxa"/>
            <w:vMerge w:val="continue"/>
            <w:tcBorders>
              <w:top w:val="nil"/>
              <w:bottom w:val="nil"/>
            </w:tcBorders>
            <w:vAlign w:val="top"/>
          </w:tcPr>
          <w:p w14:paraId="401218D5">
            <w:pPr>
              <w:rPr>
                <w:rFonts w:ascii="Arial"/>
                <w:sz w:val="21"/>
              </w:rPr>
            </w:pPr>
          </w:p>
        </w:tc>
        <w:tc>
          <w:tcPr>
            <w:tcW w:w="1968" w:type="dxa"/>
            <w:vAlign w:val="top"/>
          </w:tcPr>
          <w:p w14:paraId="64FE725A">
            <w:pPr>
              <w:spacing w:line="479" w:lineRule="auto"/>
              <w:rPr>
                <w:rFonts w:ascii="Arial"/>
                <w:sz w:val="21"/>
              </w:rPr>
            </w:pPr>
          </w:p>
          <w:p w14:paraId="2087F377">
            <w:pPr>
              <w:pStyle w:val="6"/>
              <w:spacing w:before="71" w:line="219" w:lineRule="auto"/>
              <w:ind w:left="32"/>
              <w:rPr>
                <w:sz w:val="22"/>
                <w:szCs w:val="22"/>
              </w:rPr>
            </w:pPr>
            <w:r>
              <w:rPr>
                <w:spacing w:val="2"/>
                <w:sz w:val="22"/>
                <w:szCs w:val="22"/>
              </w:rPr>
              <w:t>3.糖浆剂</w:t>
            </w:r>
          </w:p>
        </w:tc>
        <w:tc>
          <w:tcPr>
            <w:tcW w:w="4789" w:type="dxa"/>
            <w:vAlign w:val="top"/>
          </w:tcPr>
          <w:p w14:paraId="0E8ADC2F">
            <w:pPr>
              <w:pStyle w:val="6"/>
              <w:spacing w:before="85" w:line="219" w:lineRule="auto"/>
              <w:ind w:left="45"/>
              <w:rPr>
                <w:sz w:val="22"/>
                <w:szCs w:val="22"/>
              </w:rPr>
            </w:pPr>
            <w:r>
              <w:rPr>
                <w:spacing w:val="1"/>
                <w:sz w:val="22"/>
                <w:szCs w:val="22"/>
              </w:rPr>
              <w:t>(1)特点与分类</w:t>
            </w:r>
          </w:p>
          <w:p w14:paraId="182F6888">
            <w:pPr>
              <w:pStyle w:val="6"/>
              <w:spacing w:before="49" w:line="220" w:lineRule="auto"/>
              <w:ind w:left="45"/>
              <w:rPr>
                <w:sz w:val="22"/>
                <w:szCs w:val="22"/>
              </w:rPr>
            </w:pPr>
            <w:r>
              <w:rPr>
                <w:spacing w:val="1"/>
                <w:sz w:val="22"/>
                <w:szCs w:val="22"/>
              </w:rPr>
              <w:t>(2)质量要求</w:t>
            </w:r>
          </w:p>
          <w:p w14:paraId="39B74FFC">
            <w:pPr>
              <w:pStyle w:val="6"/>
              <w:spacing w:before="67" w:line="219" w:lineRule="auto"/>
              <w:ind w:left="45"/>
              <w:rPr>
                <w:sz w:val="22"/>
                <w:szCs w:val="22"/>
              </w:rPr>
            </w:pPr>
            <w:r>
              <w:rPr>
                <w:spacing w:val="1"/>
                <w:sz w:val="22"/>
                <w:szCs w:val="22"/>
              </w:rPr>
              <w:t>(3)临床应用注意事项</w:t>
            </w:r>
          </w:p>
          <w:p w14:paraId="292E547C">
            <w:pPr>
              <w:pStyle w:val="6"/>
              <w:spacing w:before="58" w:line="219" w:lineRule="auto"/>
              <w:ind w:left="45"/>
              <w:rPr>
                <w:sz w:val="22"/>
                <w:szCs w:val="22"/>
              </w:rPr>
            </w:pPr>
            <w:r>
              <w:rPr>
                <w:spacing w:val="1"/>
                <w:sz w:val="22"/>
                <w:szCs w:val="22"/>
              </w:rPr>
              <w:t>(4)典型处方分析</w:t>
            </w:r>
          </w:p>
        </w:tc>
      </w:tr>
      <w:tr w14:paraId="31B22D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79" w:hRule="atLeast"/>
        </w:trPr>
        <w:tc>
          <w:tcPr>
            <w:tcW w:w="954" w:type="dxa"/>
            <w:vMerge w:val="continue"/>
            <w:tcBorders>
              <w:top w:val="nil"/>
              <w:bottom w:val="nil"/>
            </w:tcBorders>
            <w:textDirection w:val="tbRlV"/>
            <w:vAlign w:val="top"/>
          </w:tcPr>
          <w:p w14:paraId="52CDAB1E">
            <w:pPr>
              <w:rPr>
                <w:rFonts w:ascii="Arial"/>
                <w:sz w:val="21"/>
              </w:rPr>
            </w:pPr>
          </w:p>
        </w:tc>
        <w:tc>
          <w:tcPr>
            <w:tcW w:w="1398" w:type="dxa"/>
            <w:vMerge w:val="continue"/>
            <w:tcBorders>
              <w:top w:val="nil"/>
              <w:bottom w:val="nil"/>
            </w:tcBorders>
            <w:vAlign w:val="top"/>
          </w:tcPr>
          <w:p w14:paraId="5FF4A5F2">
            <w:pPr>
              <w:rPr>
                <w:rFonts w:ascii="Arial"/>
                <w:sz w:val="21"/>
              </w:rPr>
            </w:pPr>
          </w:p>
        </w:tc>
        <w:tc>
          <w:tcPr>
            <w:tcW w:w="1968" w:type="dxa"/>
            <w:vAlign w:val="top"/>
          </w:tcPr>
          <w:p w14:paraId="0BBBEB20">
            <w:pPr>
              <w:spacing w:line="460" w:lineRule="auto"/>
              <w:rPr>
                <w:rFonts w:ascii="Arial"/>
                <w:sz w:val="21"/>
              </w:rPr>
            </w:pPr>
          </w:p>
          <w:p w14:paraId="2B9C6379">
            <w:pPr>
              <w:pStyle w:val="6"/>
              <w:spacing w:before="71" w:line="219" w:lineRule="auto"/>
              <w:ind w:left="32"/>
              <w:rPr>
                <w:sz w:val="22"/>
                <w:szCs w:val="22"/>
              </w:rPr>
            </w:pPr>
            <w:r>
              <w:rPr>
                <w:spacing w:val="2"/>
                <w:sz w:val="22"/>
                <w:szCs w:val="22"/>
              </w:rPr>
              <w:t>4.煎膏剂</w:t>
            </w:r>
          </w:p>
        </w:tc>
        <w:tc>
          <w:tcPr>
            <w:tcW w:w="4789" w:type="dxa"/>
            <w:vAlign w:val="top"/>
          </w:tcPr>
          <w:p w14:paraId="05847069">
            <w:pPr>
              <w:pStyle w:val="6"/>
              <w:spacing w:before="76" w:line="219" w:lineRule="auto"/>
              <w:ind w:left="45"/>
              <w:rPr>
                <w:sz w:val="22"/>
                <w:szCs w:val="22"/>
              </w:rPr>
            </w:pPr>
            <w:r>
              <w:rPr>
                <w:spacing w:val="3"/>
                <w:sz w:val="22"/>
                <w:szCs w:val="22"/>
              </w:rPr>
              <w:t>(1)特点</w:t>
            </w:r>
          </w:p>
          <w:p w14:paraId="227A8022">
            <w:pPr>
              <w:pStyle w:val="6"/>
              <w:spacing w:before="49" w:line="220" w:lineRule="auto"/>
              <w:ind w:left="45"/>
              <w:rPr>
                <w:sz w:val="22"/>
                <w:szCs w:val="22"/>
              </w:rPr>
            </w:pPr>
            <w:r>
              <w:rPr>
                <w:spacing w:val="1"/>
                <w:sz w:val="22"/>
                <w:szCs w:val="22"/>
              </w:rPr>
              <w:t>(2)质量要求</w:t>
            </w:r>
          </w:p>
          <w:p w14:paraId="773D395A">
            <w:pPr>
              <w:pStyle w:val="6"/>
              <w:spacing w:before="57" w:line="219" w:lineRule="auto"/>
              <w:ind w:left="45"/>
              <w:rPr>
                <w:sz w:val="22"/>
                <w:szCs w:val="22"/>
              </w:rPr>
            </w:pPr>
            <w:r>
              <w:rPr>
                <w:spacing w:val="1"/>
                <w:sz w:val="22"/>
                <w:szCs w:val="22"/>
              </w:rPr>
              <w:t>(3)临床应用注意事项</w:t>
            </w:r>
          </w:p>
          <w:p w14:paraId="580C235E">
            <w:pPr>
              <w:pStyle w:val="6"/>
              <w:spacing w:before="58" w:line="204" w:lineRule="auto"/>
              <w:ind w:left="45"/>
              <w:rPr>
                <w:sz w:val="22"/>
                <w:szCs w:val="22"/>
              </w:rPr>
            </w:pPr>
            <w:r>
              <w:rPr>
                <w:spacing w:val="1"/>
                <w:sz w:val="22"/>
                <w:szCs w:val="22"/>
              </w:rPr>
              <w:t>(4)典型处方分析</w:t>
            </w:r>
          </w:p>
        </w:tc>
      </w:tr>
      <w:tr w14:paraId="260817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9" w:hRule="atLeast"/>
        </w:trPr>
        <w:tc>
          <w:tcPr>
            <w:tcW w:w="954" w:type="dxa"/>
            <w:vMerge w:val="continue"/>
            <w:tcBorders>
              <w:top w:val="nil"/>
              <w:bottom w:val="nil"/>
            </w:tcBorders>
            <w:textDirection w:val="tbRlV"/>
            <w:vAlign w:val="top"/>
          </w:tcPr>
          <w:p w14:paraId="746C8C8A">
            <w:pPr>
              <w:rPr>
                <w:rFonts w:ascii="Arial"/>
                <w:sz w:val="21"/>
              </w:rPr>
            </w:pPr>
          </w:p>
        </w:tc>
        <w:tc>
          <w:tcPr>
            <w:tcW w:w="1398" w:type="dxa"/>
            <w:vMerge w:val="continue"/>
            <w:tcBorders>
              <w:top w:val="nil"/>
              <w:bottom w:val="nil"/>
            </w:tcBorders>
            <w:vAlign w:val="top"/>
          </w:tcPr>
          <w:p w14:paraId="2153C957">
            <w:pPr>
              <w:rPr>
                <w:rFonts w:ascii="Arial"/>
                <w:sz w:val="21"/>
              </w:rPr>
            </w:pPr>
          </w:p>
        </w:tc>
        <w:tc>
          <w:tcPr>
            <w:tcW w:w="1968" w:type="dxa"/>
            <w:vAlign w:val="top"/>
          </w:tcPr>
          <w:p w14:paraId="7EB28269">
            <w:pPr>
              <w:spacing w:line="322" w:lineRule="auto"/>
              <w:rPr>
                <w:rFonts w:ascii="Arial"/>
                <w:sz w:val="21"/>
              </w:rPr>
            </w:pPr>
          </w:p>
          <w:p w14:paraId="1D74DA4A">
            <w:pPr>
              <w:pStyle w:val="6"/>
              <w:spacing w:before="71" w:line="219" w:lineRule="auto"/>
              <w:ind w:left="32"/>
              <w:rPr>
                <w:sz w:val="22"/>
                <w:szCs w:val="22"/>
              </w:rPr>
            </w:pPr>
            <w:r>
              <w:rPr>
                <w:spacing w:val="3"/>
                <w:sz w:val="22"/>
                <w:szCs w:val="22"/>
              </w:rPr>
              <w:t>5.茶剂</w:t>
            </w:r>
          </w:p>
        </w:tc>
        <w:tc>
          <w:tcPr>
            <w:tcW w:w="4789" w:type="dxa"/>
            <w:vAlign w:val="top"/>
          </w:tcPr>
          <w:p w14:paraId="196230C4">
            <w:pPr>
              <w:pStyle w:val="6"/>
              <w:spacing w:before="97" w:line="219" w:lineRule="auto"/>
              <w:ind w:left="45"/>
              <w:rPr>
                <w:sz w:val="22"/>
                <w:szCs w:val="22"/>
              </w:rPr>
            </w:pPr>
            <w:r>
              <w:rPr>
                <w:spacing w:val="1"/>
                <w:sz w:val="22"/>
                <w:szCs w:val="22"/>
              </w:rPr>
              <w:t>(1)特点与分类</w:t>
            </w:r>
          </w:p>
          <w:p w14:paraId="12317ACD">
            <w:pPr>
              <w:pStyle w:val="6"/>
              <w:spacing w:before="59" w:line="220" w:lineRule="auto"/>
              <w:ind w:left="45"/>
              <w:rPr>
                <w:sz w:val="22"/>
                <w:szCs w:val="22"/>
              </w:rPr>
            </w:pPr>
            <w:r>
              <w:rPr>
                <w:spacing w:val="1"/>
                <w:sz w:val="22"/>
                <w:szCs w:val="22"/>
              </w:rPr>
              <w:t>(2)质量要求</w:t>
            </w:r>
          </w:p>
          <w:p w14:paraId="3E5C3705">
            <w:pPr>
              <w:pStyle w:val="6"/>
              <w:spacing w:before="46" w:line="212" w:lineRule="auto"/>
              <w:ind w:left="45"/>
              <w:rPr>
                <w:sz w:val="22"/>
                <w:szCs w:val="22"/>
              </w:rPr>
            </w:pPr>
            <w:r>
              <w:rPr>
                <w:spacing w:val="1"/>
                <w:sz w:val="22"/>
                <w:szCs w:val="22"/>
              </w:rPr>
              <w:t>(3)临床应用注意事项</w:t>
            </w:r>
          </w:p>
        </w:tc>
      </w:tr>
      <w:tr w14:paraId="2C5F9E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4" w:hRule="atLeast"/>
        </w:trPr>
        <w:tc>
          <w:tcPr>
            <w:tcW w:w="954" w:type="dxa"/>
            <w:vMerge w:val="continue"/>
            <w:tcBorders>
              <w:top w:val="nil"/>
            </w:tcBorders>
            <w:textDirection w:val="tbRlV"/>
            <w:vAlign w:val="top"/>
          </w:tcPr>
          <w:p w14:paraId="7DF1930A">
            <w:pPr>
              <w:rPr>
                <w:rFonts w:ascii="Arial"/>
                <w:sz w:val="21"/>
              </w:rPr>
            </w:pPr>
          </w:p>
        </w:tc>
        <w:tc>
          <w:tcPr>
            <w:tcW w:w="1398" w:type="dxa"/>
            <w:vMerge w:val="continue"/>
            <w:tcBorders>
              <w:top w:val="nil"/>
            </w:tcBorders>
            <w:vAlign w:val="top"/>
          </w:tcPr>
          <w:p w14:paraId="2F4F0EA1">
            <w:pPr>
              <w:rPr>
                <w:rFonts w:ascii="Arial"/>
                <w:sz w:val="21"/>
              </w:rPr>
            </w:pPr>
          </w:p>
        </w:tc>
        <w:tc>
          <w:tcPr>
            <w:tcW w:w="1968" w:type="dxa"/>
            <w:vAlign w:val="top"/>
          </w:tcPr>
          <w:p w14:paraId="7F8D2178">
            <w:pPr>
              <w:spacing w:line="241" w:lineRule="auto"/>
              <w:rPr>
                <w:rFonts w:ascii="Arial"/>
                <w:sz w:val="21"/>
              </w:rPr>
            </w:pPr>
          </w:p>
          <w:p w14:paraId="0B5A7FA2">
            <w:pPr>
              <w:spacing w:line="241" w:lineRule="auto"/>
              <w:rPr>
                <w:rFonts w:ascii="Arial"/>
                <w:sz w:val="21"/>
              </w:rPr>
            </w:pPr>
          </w:p>
          <w:p w14:paraId="05FD2540">
            <w:pPr>
              <w:pStyle w:val="6"/>
              <w:spacing w:before="71" w:line="219" w:lineRule="auto"/>
              <w:ind w:left="32"/>
              <w:rPr>
                <w:sz w:val="22"/>
                <w:szCs w:val="22"/>
              </w:rPr>
            </w:pPr>
            <w:r>
              <w:rPr>
                <w:spacing w:val="3"/>
                <w:sz w:val="22"/>
                <w:szCs w:val="22"/>
              </w:rPr>
              <w:t>6.酒剂</w:t>
            </w:r>
          </w:p>
        </w:tc>
        <w:tc>
          <w:tcPr>
            <w:tcW w:w="4789" w:type="dxa"/>
            <w:vAlign w:val="top"/>
          </w:tcPr>
          <w:p w14:paraId="32BB6887">
            <w:pPr>
              <w:pStyle w:val="6"/>
              <w:spacing w:before="98" w:line="219" w:lineRule="auto"/>
              <w:ind w:left="45"/>
              <w:rPr>
                <w:sz w:val="22"/>
                <w:szCs w:val="22"/>
              </w:rPr>
            </w:pPr>
            <w:r>
              <w:rPr>
                <w:spacing w:val="1"/>
                <w:sz w:val="22"/>
                <w:szCs w:val="22"/>
              </w:rPr>
              <w:t>(1)特点与分类</w:t>
            </w:r>
          </w:p>
          <w:p w14:paraId="327AA338">
            <w:pPr>
              <w:pStyle w:val="6"/>
              <w:spacing w:before="59" w:line="220" w:lineRule="auto"/>
              <w:ind w:left="45"/>
              <w:rPr>
                <w:sz w:val="22"/>
                <w:szCs w:val="22"/>
              </w:rPr>
            </w:pPr>
            <w:r>
              <w:rPr>
                <w:spacing w:val="1"/>
                <w:sz w:val="22"/>
                <w:szCs w:val="22"/>
              </w:rPr>
              <w:t>(2)质量要求</w:t>
            </w:r>
          </w:p>
          <w:p w14:paraId="31768FEB">
            <w:pPr>
              <w:pStyle w:val="6"/>
              <w:spacing w:before="67" w:line="219" w:lineRule="auto"/>
              <w:ind w:left="45"/>
              <w:rPr>
                <w:sz w:val="22"/>
                <w:szCs w:val="22"/>
              </w:rPr>
            </w:pPr>
            <w:r>
              <w:rPr>
                <w:spacing w:val="1"/>
                <w:sz w:val="22"/>
                <w:szCs w:val="22"/>
              </w:rPr>
              <w:t>(3)临床应用注意事项</w:t>
            </w:r>
          </w:p>
          <w:p w14:paraId="48FD0C61">
            <w:pPr>
              <w:pStyle w:val="6"/>
              <w:spacing w:before="58" w:line="207" w:lineRule="auto"/>
              <w:ind w:left="45"/>
              <w:rPr>
                <w:sz w:val="22"/>
                <w:szCs w:val="22"/>
              </w:rPr>
            </w:pPr>
            <w:r>
              <w:rPr>
                <w:spacing w:val="1"/>
                <w:sz w:val="22"/>
                <w:szCs w:val="22"/>
              </w:rPr>
              <w:t>(4)典型处方分析</w:t>
            </w:r>
          </w:p>
        </w:tc>
      </w:tr>
    </w:tbl>
    <w:p w14:paraId="690959CF">
      <w:pPr>
        <w:pStyle w:val="2"/>
      </w:pPr>
    </w:p>
    <w:p w14:paraId="4B471D82">
      <w:pPr>
        <w:sectPr>
          <w:footerReference r:id="rId37" w:type="default"/>
          <w:pgSz w:w="12250" w:h="16500"/>
          <w:pgMar w:top="1402" w:right="1505" w:bottom="1124" w:left="1624" w:header="0" w:footer="989" w:gutter="0"/>
          <w:cols w:space="720" w:num="1"/>
        </w:sectPr>
      </w:pPr>
    </w:p>
    <w:p w14:paraId="0929B2C6">
      <w:pPr>
        <w:spacing w:before="177" w:line="206"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64"/>
        <w:gridCol w:w="1398"/>
        <w:gridCol w:w="1948"/>
        <w:gridCol w:w="4800"/>
      </w:tblGrid>
      <w:tr w14:paraId="49789F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94" w:hRule="atLeast"/>
        </w:trPr>
        <w:tc>
          <w:tcPr>
            <w:tcW w:w="964" w:type="dxa"/>
            <w:shd w:val="clear" w:color="auto" w:fill="D1D2D4"/>
            <w:vAlign w:val="top"/>
          </w:tcPr>
          <w:p w14:paraId="63DEACAF">
            <w:pPr>
              <w:pStyle w:val="6"/>
              <w:spacing w:before="91" w:line="220" w:lineRule="auto"/>
              <w:ind w:left="157"/>
            </w:pPr>
            <w:r>
              <w:rPr>
                <w:b/>
                <w:bCs/>
                <w:spacing w:val="-5"/>
              </w:rPr>
              <w:t>大单元</w:t>
            </w:r>
          </w:p>
        </w:tc>
        <w:tc>
          <w:tcPr>
            <w:tcW w:w="1398" w:type="dxa"/>
            <w:shd w:val="clear" w:color="auto" w:fill="D1D2D4"/>
            <w:vAlign w:val="top"/>
          </w:tcPr>
          <w:p w14:paraId="70478BE1">
            <w:pPr>
              <w:pStyle w:val="6"/>
              <w:spacing w:before="91" w:line="220" w:lineRule="auto"/>
              <w:ind w:left="374"/>
            </w:pPr>
            <w:r>
              <w:rPr>
                <w:b/>
                <w:bCs/>
                <w:spacing w:val="-6"/>
              </w:rPr>
              <w:t>小单元</w:t>
            </w:r>
          </w:p>
        </w:tc>
        <w:tc>
          <w:tcPr>
            <w:tcW w:w="1948" w:type="dxa"/>
            <w:shd w:val="clear" w:color="auto" w:fill="D1D2D4"/>
            <w:vAlign w:val="top"/>
          </w:tcPr>
          <w:p w14:paraId="2CDD2521">
            <w:pPr>
              <w:pStyle w:val="6"/>
              <w:spacing w:before="93" w:line="222" w:lineRule="auto"/>
              <w:ind w:left="746"/>
            </w:pPr>
            <w:r>
              <w:rPr>
                <w:b/>
                <w:bCs/>
                <w:spacing w:val="14"/>
              </w:rPr>
              <w:t>细目</w:t>
            </w:r>
          </w:p>
        </w:tc>
        <w:tc>
          <w:tcPr>
            <w:tcW w:w="4800" w:type="dxa"/>
            <w:shd w:val="clear" w:color="auto" w:fill="D1D2D4"/>
            <w:vAlign w:val="top"/>
          </w:tcPr>
          <w:p w14:paraId="1DAD4B1F">
            <w:pPr>
              <w:pStyle w:val="6"/>
              <w:spacing w:before="93" w:line="222" w:lineRule="auto"/>
              <w:ind w:left="2168"/>
            </w:pPr>
            <w:r>
              <w:rPr>
                <w:b/>
                <w:bCs/>
                <w:spacing w:val="4"/>
              </w:rPr>
              <w:t>要点</w:t>
            </w:r>
          </w:p>
        </w:tc>
      </w:tr>
      <w:tr w14:paraId="2367B0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964" w:type="dxa"/>
            <w:vMerge w:val="restart"/>
            <w:tcBorders>
              <w:bottom w:val="nil"/>
            </w:tcBorders>
            <w:textDirection w:val="tbRlV"/>
            <w:vAlign w:val="top"/>
          </w:tcPr>
          <w:p w14:paraId="474B8BB7">
            <w:pPr>
              <w:spacing w:line="307" w:lineRule="auto"/>
              <w:rPr>
                <w:rFonts w:ascii="Arial"/>
                <w:sz w:val="21"/>
              </w:rPr>
            </w:pPr>
          </w:p>
          <w:p w14:paraId="76BE41A7">
            <w:pPr>
              <w:pStyle w:val="6"/>
              <w:spacing w:before="71" w:line="199" w:lineRule="auto"/>
              <w:ind w:left="4581"/>
            </w:pPr>
            <w:r>
              <w:t>五</w:t>
            </w:r>
            <w:r>
              <w:rPr>
                <w:spacing w:val="59"/>
              </w:rPr>
              <w:t xml:space="preserve"> </w:t>
            </w:r>
            <w:r>
              <w:t>中</w:t>
            </w:r>
            <w:r>
              <w:rPr>
                <w:spacing w:val="59"/>
              </w:rPr>
              <w:t xml:space="preserve"> </w:t>
            </w:r>
            <w:r>
              <w:t>药</w:t>
            </w:r>
            <w:r>
              <w:rPr>
                <w:spacing w:val="59"/>
              </w:rPr>
              <w:t xml:space="preserve"> </w:t>
            </w:r>
            <w:r>
              <w:t>制</w:t>
            </w:r>
            <w:r>
              <w:rPr>
                <w:spacing w:val="60"/>
              </w:rPr>
              <w:t xml:space="preserve"> </w:t>
            </w:r>
            <w:r>
              <w:t>剂</w:t>
            </w:r>
            <w:r>
              <w:rPr>
                <w:spacing w:val="59"/>
              </w:rPr>
              <w:t xml:space="preserve"> </w:t>
            </w:r>
            <w:r>
              <w:t>与</w:t>
            </w:r>
            <w:r>
              <w:rPr>
                <w:spacing w:val="60"/>
              </w:rPr>
              <w:t xml:space="preserve"> </w:t>
            </w:r>
            <w:r>
              <w:t>剂</w:t>
            </w:r>
            <w:r>
              <w:rPr>
                <w:spacing w:val="60"/>
              </w:rPr>
              <w:t xml:space="preserve"> </w:t>
            </w:r>
            <w:r>
              <w:t>型</w:t>
            </w:r>
          </w:p>
        </w:tc>
        <w:tc>
          <w:tcPr>
            <w:tcW w:w="1398" w:type="dxa"/>
            <w:vMerge w:val="restart"/>
            <w:tcBorders>
              <w:bottom w:val="nil"/>
            </w:tcBorders>
            <w:vAlign w:val="top"/>
          </w:tcPr>
          <w:p w14:paraId="13BD1CAE">
            <w:pPr>
              <w:spacing w:line="253" w:lineRule="auto"/>
              <w:rPr>
                <w:rFonts w:ascii="Arial"/>
                <w:sz w:val="21"/>
              </w:rPr>
            </w:pPr>
          </w:p>
          <w:p w14:paraId="6B6CE910">
            <w:pPr>
              <w:spacing w:line="254" w:lineRule="auto"/>
              <w:rPr>
                <w:rFonts w:ascii="Arial"/>
                <w:sz w:val="21"/>
              </w:rPr>
            </w:pPr>
          </w:p>
          <w:p w14:paraId="7CC19C62">
            <w:pPr>
              <w:spacing w:line="254" w:lineRule="auto"/>
              <w:rPr>
                <w:rFonts w:ascii="Arial"/>
                <w:sz w:val="21"/>
              </w:rPr>
            </w:pPr>
          </w:p>
          <w:p w14:paraId="751129C7">
            <w:pPr>
              <w:spacing w:line="254" w:lineRule="auto"/>
              <w:rPr>
                <w:rFonts w:ascii="Arial"/>
                <w:sz w:val="21"/>
              </w:rPr>
            </w:pPr>
          </w:p>
          <w:p w14:paraId="2445E159">
            <w:pPr>
              <w:pStyle w:val="6"/>
              <w:spacing w:before="68" w:line="247" w:lineRule="auto"/>
              <w:ind w:left="61" w:right="461"/>
            </w:pPr>
            <w:r>
              <w:rPr>
                <w:spacing w:val="5"/>
              </w:rPr>
              <w:t>(二)浸出</w:t>
            </w:r>
            <w:r>
              <w:t xml:space="preserve"> </w:t>
            </w:r>
            <w:r>
              <w:rPr>
                <w:spacing w:val="6"/>
              </w:rPr>
              <w:t>制剂</w:t>
            </w:r>
          </w:p>
        </w:tc>
        <w:tc>
          <w:tcPr>
            <w:tcW w:w="1948" w:type="dxa"/>
            <w:vAlign w:val="top"/>
          </w:tcPr>
          <w:p w14:paraId="7FE396B9">
            <w:pPr>
              <w:spacing w:line="248" w:lineRule="auto"/>
              <w:rPr>
                <w:rFonts w:ascii="Arial"/>
                <w:sz w:val="21"/>
              </w:rPr>
            </w:pPr>
          </w:p>
          <w:p w14:paraId="6F9B1BD0">
            <w:pPr>
              <w:spacing w:line="248" w:lineRule="auto"/>
              <w:rPr>
                <w:rFonts w:ascii="Arial"/>
                <w:sz w:val="21"/>
              </w:rPr>
            </w:pPr>
          </w:p>
          <w:p w14:paraId="131B43A1">
            <w:pPr>
              <w:pStyle w:val="6"/>
              <w:spacing w:before="69" w:line="219" w:lineRule="auto"/>
              <w:ind w:left="52"/>
            </w:pPr>
            <w:r>
              <w:rPr>
                <w:spacing w:val="3"/>
              </w:rPr>
              <w:t>7.酊剂</w:t>
            </w:r>
          </w:p>
        </w:tc>
        <w:tc>
          <w:tcPr>
            <w:tcW w:w="4800" w:type="dxa"/>
            <w:vAlign w:val="top"/>
          </w:tcPr>
          <w:p w14:paraId="251B4640">
            <w:pPr>
              <w:pStyle w:val="6"/>
              <w:spacing w:before="79" w:line="219" w:lineRule="auto"/>
              <w:ind w:left="64"/>
            </w:pPr>
            <w:r>
              <w:rPr>
                <w:spacing w:val="1"/>
              </w:rPr>
              <w:t>(1)特点与分类</w:t>
            </w:r>
          </w:p>
          <w:p w14:paraId="657AC50B">
            <w:pPr>
              <w:pStyle w:val="6"/>
              <w:spacing w:before="71" w:line="220" w:lineRule="auto"/>
              <w:ind w:left="64"/>
            </w:pPr>
            <w:r>
              <w:rPr>
                <w:spacing w:val="2"/>
              </w:rPr>
              <w:t>(2)质量要求</w:t>
            </w:r>
          </w:p>
          <w:p w14:paraId="0894F9CB">
            <w:pPr>
              <w:pStyle w:val="6"/>
              <w:spacing w:before="99" w:line="219" w:lineRule="auto"/>
              <w:ind w:left="64"/>
            </w:pPr>
            <w:r>
              <w:rPr>
                <w:spacing w:val="1"/>
              </w:rPr>
              <w:t>(3)临床应用注意事项</w:t>
            </w:r>
          </w:p>
          <w:p w14:paraId="32BDD6D6">
            <w:pPr>
              <w:pStyle w:val="6"/>
              <w:spacing w:before="51" w:line="219" w:lineRule="auto"/>
              <w:ind w:left="64"/>
            </w:pPr>
            <w:r>
              <w:rPr>
                <w:spacing w:val="1"/>
              </w:rPr>
              <w:t>(4)典型处方分析</w:t>
            </w:r>
          </w:p>
        </w:tc>
      </w:tr>
      <w:tr w14:paraId="18268A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9" w:hRule="atLeast"/>
        </w:trPr>
        <w:tc>
          <w:tcPr>
            <w:tcW w:w="964" w:type="dxa"/>
            <w:vMerge w:val="continue"/>
            <w:tcBorders>
              <w:top w:val="nil"/>
              <w:bottom w:val="nil"/>
            </w:tcBorders>
            <w:textDirection w:val="tbRlV"/>
            <w:vAlign w:val="top"/>
          </w:tcPr>
          <w:p w14:paraId="0F694958">
            <w:pPr>
              <w:rPr>
                <w:rFonts w:ascii="Arial"/>
                <w:sz w:val="21"/>
              </w:rPr>
            </w:pPr>
          </w:p>
        </w:tc>
        <w:tc>
          <w:tcPr>
            <w:tcW w:w="1398" w:type="dxa"/>
            <w:vMerge w:val="continue"/>
            <w:tcBorders>
              <w:top w:val="nil"/>
            </w:tcBorders>
            <w:vAlign w:val="top"/>
          </w:tcPr>
          <w:p w14:paraId="5F655111">
            <w:pPr>
              <w:rPr>
                <w:rFonts w:ascii="Arial"/>
                <w:sz w:val="21"/>
              </w:rPr>
            </w:pPr>
          </w:p>
        </w:tc>
        <w:tc>
          <w:tcPr>
            <w:tcW w:w="1948" w:type="dxa"/>
            <w:vAlign w:val="top"/>
          </w:tcPr>
          <w:p w14:paraId="15B90A4B">
            <w:pPr>
              <w:spacing w:line="350" w:lineRule="auto"/>
              <w:rPr>
                <w:rFonts w:ascii="Arial"/>
                <w:sz w:val="21"/>
              </w:rPr>
            </w:pPr>
          </w:p>
          <w:p w14:paraId="0DD9D289">
            <w:pPr>
              <w:pStyle w:val="6"/>
              <w:spacing w:before="68" w:line="230" w:lineRule="auto"/>
              <w:ind w:left="52" w:right="424"/>
            </w:pPr>
            <w:r>
              <w:rPr>
                <w:spacing w:val="-2"/>
              </w:rPr>
              <w:t>8.流浸膏剂与浸</w:t>
            </w:r>
            <w:r>
              <w:rPr>
                <w:spacing w:val="5"/>
              </w:rPr>
              <w:t xml:space="preserve"> </w:t>
            </w:r>
            <w:r>
              <w:rPr>
                <w:spacing w:val="6"/>
              </w:rPr>
              <w:t>膏剂</w:t>
            </w:r>
          </w:p>
        </w:tc>
        <w:tc>
          <w:tcPr>
            <w:tcW w:w="4800" w:type="dxa"/>
            <w:vAlign w:val="top"/>
          </w:tcPr>
          <w:p w14:paraId="0096E5FF">
            <w:pPr>
              <w:pStyle w:val="6"/>
              <w:spacing w:before="80" w:line="219" w:lineRule="auto"/>
              <w:ind w:left="64"/>
            </w:pPr>
            <w:r>
              <w:rPr>
                <w:spacing w:val="1"/>
              </w:rPr>
              <w:t>(1)特点与分类</w:t>
            </w:r>
          </w:p>
          <w:p w14:paraId="095CE163">
            <w:pPr>
              <w:pStyle w:val="6"/>
              <w:spacing w:before="71" w:line="220" w:lineRule="auto"/>
              <w:ind w:left="64"/>
            </w:pPr>
            <w:r>
              <w:rPr>
                <w:spacing w:val="2"/>
              </w:rPr>
              <w:t>(2)质量要求</w:t>
            </w:r>
          </w:p>
          <w:p w14:paraId="1E759434">
            <w:pPr>
              <w:pStyle w:val="6"/>
              <w:spacing w:before="69" w:line="219" w:lineRule="auto"/>
              <w:ind w:left="64"/>
            </w:pPr>
            <w:r>
              <w:rPr>
                <w:spacing w:val="1"/>
              </w:rPr>
              <w:t>(3)临床应用注意事项</w:t>
            </w:r>
          </w:p>
          <w:p w14:paraId="17990BB2">
            <w:pPr>
              <w:pStyle w:val="6"/>
              <w:spacing w:before="40" w:line="219" w:lineRule="auto"/>
              <w:ind w:left="64"/>
            </w:pPr>
            <w:r>
              <w:rPr>
                <w:spacing w:val="1"/>
              </w:rPr>
              <w:t>(4)典型处方分析</w:t>
            </w:r>
          </w:p>
        </w:tc>
      </w:tr>
      <w:tr w14:paraId="1C9D0B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964" w:type="dxa"/>
            <w:vMerge w:val="continue"/>
            <w:tcBorders>
              <w:top w:val="nil"/>
              <w:bottom w:val="nil"/>
            </w:tcBorders>
            <w:textDirection w:val="tbRlV"/>
            <w:vAlign w:val="top"/>
          </w:tcPr>
          <w:p w14:paraId="05FE7679">
            <w:pPr>
              <w:rPr>
                <w:rFonts w:ascii="Arial"/>
                <w:sz w:val="21"/>
              </w:rPr>
            </w:pPr>
          </w:p>
        </w:tc>
        <w:tc>
          <w:tcPr>
            <w:tcW w:w="1398" w:type="dxa"/>
            <w:vMerge w:val="restart"/>
            <w:tcBorders>
              <w:bottom w:val="nil"/>
            </w:tcBorders>
            <w:vAlign w:val="top"/>
          </w:tcPr>
          <w:p w14:paraId="27344708">
            <w:pPr>
              <w:spacing w:line="260" w:lineRule="auto"/>
              <w:rPr>
                <w:rFonts w:ascii="Arial"/>
                <w:sz w:val="21"/>
              </w:rPr>
            </w:pPr>
          </w:p>
          <w:p w14:paraId="3D090BBC">
            <w:pPr>
              <w:spacing w:line="260" w:lineRule="auto"/>
              <w:rPr>
                <w:rFonts w:ascii="Arial"/>
                <w:sz w:val="21"/>
              </w:rPr>
            </w:pPr>
          </w:p>
          <w:p w14:paraId="75BF1982">
            <w:pPr>
              <w:spacing w:line="260" w:lineRule="auto"/>
              <w:rPr>
                <w:rFonts w:ascii="Arial"/>
                <w:sz w:val="21"/>
              </w:rPr>
            </w:pPr>
          </w:p>
          <w:p w14:paraId="6053B384">
            <w:pPr>
              <w:spacing w:line="260" w:lineRule="auto"/>
              <w:rPr>
                <w:rFonts w:ascii="Arial"/>
                <w:sz w:val="21"/>
              </w:rPr>
            </w:pPr>
          </w:p>
          <w:p w14:paraId="25126264">
            <w:pPr>
              <w:spacing w:line="260" w:lineRule="auto"/>
              <w:rPr>
                <w:rFonts w:ascii="Arial"/>
                <w:sz w:val="21"/>
              </w:rPr>
            </w:pPr>
          </w:p>
          <w:p w14:paraId="062D511F">
            <w:pPr>
              <w:spacing w:line="260" w:lineRule="auto"/>
              <w:rPr>
                <w:rFonts w:ascii="Arial"/>
                <w:sz w:val="21"/>
              </w:rPr>
            </w:pPr>
          </w:p>
          <w:p w14:paraId="27E0CD86">
            <w:pPr>
              <w:spacing w:line="260" w:lineRule="auto"/>
              <w:rPr>
                <w:rFonts w:ascii="Arial"/>
                <w:sz w:val="21"/>
              </w:rPr>
            </w:pPr>
          </w:p>
          <w:p w14:paraId="774CFD71">
            <w:pPr>
              <w:spacing w:line="260" w:lineRule="auto"/>
              <w:rPr>
                <w:rFonts w:ascii="Arial"/>
                <w:sz w:val="21"/>
              </w:rPr>
            </w:pPr>
          </w:p>
          <w:p w14:paraId="476D471E">
            <w:pPr>
              <w:spacing w:line="260" w:lineRule="auto"/>
              <w:rPr>
                <w:rFonts w:ascii="Arial"/>
                <w:sz w:val="21"/>
              </w:rPr>
            </w:pPr>
          </w:p>
          <w:p w14:paraId="762DF4FB">
            <w:pPr>
              <w:pStyle w:val="6"/>
              <w:spacing w:before="68" w:line="255" w:lineRule="auto"/>
              <w:ind w:left="61" w:right="477"/>
            </w:pPr>
            <w:r>
              <w:rPr>
                <w:spacing w:val="1"/>
              </w:rPr>
              <w:t>(三)液体</w:t>
            </w:r>
            <w:r>
              <w:rPr>
                <w:spacing w:val="3"/>
              </w:rPr>
              <w:t xml:space="preserve"> </w:t>
            </w:r>
            <w:r>
              <w:rPr>
                <w:spacing w:val="6"/>
              </w:rPr>
              <w:t>制剂</w:t>
            </w:r>
          </w:p>
        </w:tc>
        <w:tc>
          <w:tcPr>
            <w:tcW w:w="1948" w:type="dxa"/>
            <w:vAlign w:val="top"/>
          </w:tcPr>
          <w:p w14:paraId="51DDB67E">
            <w:pPr>
              <w:spacing w:line="330" w:lineRule="auto"/>
              <w:rPr>
                <w:rFonts w:ascii="Arial"/>
                <w:sz w:val="21"/>
              </w:rPr>
            </w:pPr>
          </w:p>
          <w:p w14:paraId="541DA3DD">
            <w:pPr>
              <w:pStyle w:val="6"/>
              <w:spacing w:before="68" w:line="219" w:lineRule="auto"/>
              <w:ind w:left="52"/>
            </w:pPr>
            <w:r>
              <w:rPr>
                <w:spacing w:val="1"/>
              </w:rPr>
              <w:t>1.基本要求</w:t>
            </w:r>
          </w:p>
        </w:tc>
        <w:tc>
          <w:tcPr>
            <w:tcW w:w="4800" w:type="dxa"/>
            <w:vAlign w:val="top"/>
          </w:tcPr>
          <w:p w14:paraId="6AE16A12">
            <w:pPr>
              <w:pStyle w:val="6"/>
              <w:spacing w:before="71" w:line="219" w:lineRule="auto"/>
              <w:ind w:left="64"/>
            </w:pPr>
            <w:r>
              <w:rPr>
                <w:spacing w:val="4"/>
              </w:rPr>
              <w:t>(1)特点</w:t>
            </w:r>
          </w:p>
          <w:p w14:paraId="135E4377">
            <w:pPr>
              <w:pStyle w:val="6"/>
              <w:spacing w:before="79" w:line="219" w:lineRule="auto"/>
              <w:ind w:left="64"/>
            </w:pPr>
            <w:r>
              <w:t>(2)影响液体制剂质量稳定性的因素</w:t>
            </w:r>
          </w:p>
          <w:p w14:paraId="30CF823A">
            <w:pPr>
              <w:pStyle w:val="6"/>
              <w:spacing w:before="70" w:line="219" w:lineRule="auto"/>
              <w:ind w:left="64"/>
            </w:pPr>
            <w:r>
              <w:rPr>
                <w:spacing w:val="1"/>
              </w:rPr>
              <w:t>(3)表面活性剂的作用与分类</w:t>
            </w:r>
          </w:p>
        </w:tc>
      </w:tr>
      <w:tr w14:paraId="2019A3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9" w:hRule="atLeast"/>
        </w:trPr>
        <w:tc>
          <w:tcPr>
            <w:tcW w:w="964" w:type="dxa"/>
            <w:vMerge w:val="continue"/>
            <w:tcBorders>
              <w:top w:val="nil"/>
              <w:bottom w:val="nil"/>
            </w:tcBorders>
            <w:textDirection w:val="tbRlV"/>
            <w:vAlign w:val="top"/>
          </w:tcPr>
          <w:p w14:paraId="1BF9BDA9">
            <w:pPr>
              <w:rPr>
                <w:rFonts w:ascii="Arial"/>
                <w:sz w:val="21"/>
              </w:rPr>
            </w:pPr>
          </w:p>
        </w:tc>
        <w:tc>
          <w:tcPr>
            <w:tcW w:w="1398" w:type="dxa"/>
            <w:vMerge w:val="continue"/>
            <w:tcBorders>
              <w:top w:val="nil"/>
              <w:bottom w:val="nil"/>
            </w:tcBorders>
            <w:vAlign w:val="top"/>
          </w:tcPr>
          <w:p w14:paraId="3E0591AF">
            <w:pPr>
              <w:rPr>
                <w:rFonts w:ascii="Arial"/>
                <w:sz w:val="21"/>
              </w:rPr>
            </w:pPr>
          </w:p>
        </w:tc>
        <w:tc>
          <w:tcPr>
            <w:tcW w:w="1948" w:type="dxa"/>
            <w:vAlign w:val="top"/>
          </w:tcPr>
          <w:p w14:paraId="6298147F">
            <w:pPr>
              <w:spacing w:line="331" w:lineRule="auto"/>
              <w:rPr>
                <w:rFonts w:ascii="Arial"/>
                <w:sz w:val="21"/>
              </w:rPr>
            </w:pPr>
          </w:p>
          <w:p w14:paraId="4E780B1B">
            <w:pPr>
              <w:pStyle w:val="6"/>
              <w:spacing w:before="68" w:line="219" w:lineRule="auto"/>
              <w:ind w:left="52"/>
            </w:pPr>
            <w:r>
              <w:rPr>
                <w:spacing w:val="2"/>
              </w:rPr>
              <w:t>2.溶液剂</w:t>
            </w:r>
          </w:p>
        </w:tc>
        <w:tc>
          <w:tcPr>
            <w:tcW w:w="4800" w:type="dxa"/>
            <w:vAlign w:val="top"/>
          </w:tcPr>
          <w:p w14:paraId="01D0BE6C">
            <w:pPr>
              <w:pStyle w:val="6"/>
              <w:spacing w:before="82" w:line="219" w:lineRule="auto"/>
              <w:ind w:left="64"/>
            </w:pPr>
            <w:r>
              <w:rPr>
                <w:spacing w:val="1"/>
              </w:rPr>
              <w:t>(1)特点与分类</w:t>
            </w:r>
          </w:p>
          <w:p w14:paraId="390E0D20">
            <w:pPr>
              <w:pStyle w:val="6"/>
              <w:spacing w:before="61" w:line="220" w:lineRule="auto"/>
              <w:ind w:left="64"/>
            </w:pPr>
            <w:r>
              <w:rPr>
                <w:spacing w:val="2"/>
              </w:rPr>
              <w:t>(2)质量要求</w:t>
            </w:r>
          </w:p>
          <w:p w14:paraId="0113F47E">
            <w:pPr>
              <w:pStyle w:val="6"/>
              <w:spacing w:before="69" w:line="219" w:lineRule="auto"/>
              <w:ind w:left="64"/>
            </w:pPr>
            <w:r>
              <w:rPr>
                <w:spacing w:val="1"/>
              </w:rPr>
              <w:t>(3)典型处方分析</w:t>
            </w:r>
          </w:p>
        </w:tc>
      </w:tr>
      <w:tr w14:paraId="2C1E9E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38" w:hRule="atLeast"/>
        </w:trPr>
        <w:tc>
          <w:tcPr>
            <w:tcW w:w="964" w:type="dxa"/>
            <w:vMerge w:val="continue"/>
            <w:tcBorders>
              <w:top w:val="nil"/>
              <w:bottom w:val="nil"/>
            </w:tcBorders>
            <w:textDirection w:val="tbRlV"/>
            <w:vAlign w:val="top"/>
          </w:tcPr>
          <w:p w14:paraId="331F7B27">
            <w:pPr>
              <w:rPr>
                <w:rFonts w:ascii="Arial"/>
                <w:sz w:val="21"/>
              </w:rPr>
            </w:pPr>
          </w:p>
        </w:tc>
        <w:tc>
          <w:tcPr>
            <w:tcW w:w="1398" w:type="dxa"/>
            <w:vMerge w:val="continue"/>
            <w:tcBorders>
              <w:top w:val="nil"/>
              <w:bottom w:val="nil"/>
            </w:tcBorders>
            <w:vAlign w:val="top"/>
          </w:tcPr>
          <w:p w14:paraId="78845D96">
            <w:pPr>
              <w:rPr>
                <w:rFonts w:ascii="Arial"/>
                <w:sz w:val="21"/>
              </w:rPr>
            </w:pPr>
          </w:p>
        </w:tc>
        <w:tc>
          <w:tcPr>
            <w:tcW w:w="1948" w:type="dxa"/>
            <w:vAlign w:val="top"/>
          </w:tcPr>
          <w:p w14:paraId="057687DE">
            <w:pPr>
              <w:spacing w:line="325" w:lineRule="auto"/>
              <w:rPr>
                <w:rFonts w:ascii="Arial"/>
                <w:sz w:val="21"/>
              </w:rPr>
            </w:pPr>
          </w:p>
          <w:p w14:paraId="165C3607">
            <w:pPr>
              <w:spacing w:line="325" w:lineRule="auto"/>
              <w:rPr>
                <w:rFonts w:ascii="Arial"/>
                <w:sz w:val="21"/>
              </w:rPr>
            </w:pPr>
          </w:p>
          <w:p w14:paraId="18CE0C56">
            <w:pPr>
              <w:pStyle w:val="6"/>
              <w:spacing w:before="68" w:line="219" w:lineRule="auto"/>
              <w:ind w:left="52"/>
            </w:pPr>
            <w:r>
              <w:rPr>
                <w:spacing w:val="3"/>
              </w:rPr>
              <w:t>3.乳剂</w:t>
            </w:r>
          </w:p>
        </w:tc>
        <w:tc>
          <w:tcPr>
            <w:tcW w:w="4800" w:type="dxa"/>
            <w:vAlign w:val="top"/>
          </w:tcPr>
          <w:p w14:paraId="63BF4EA8">
            <w:pPr>
              <w:pStyle w:val="6"/>
              <w:spacing w:before="83" w:line="219" w:lineRule="auto"/>
              <w:ind w:left="64"/>
            </w:pPr>
            <w:r>
              <w:rPr>
                <w:spacing w:val="1"/>
              </w:rPr>
              <w:t>(1)特点与分类</w:t>
            </w:r>
          </w:p>
          <w:p w14:paraId="5C8C90A3">
            <w:pPr>
              <w:pStyle w:val="6"/>
              <w:spacing w:before="69" w:line="219" w:lineRule="auto"/>
              <w:ind w:left="64"/>
            </w:pPr>
            <w:r>
              <w:t>(2)乳剂的稳定性及其影响因素</w:t>
            </w:r>
          </w:p>
          <w:p w14:paraId="329A4451">
            <w:pPr>
              <w:pStyle w:val="6"/>
              <w:spacing w:before="82" w:line="220" w:lineRule="auto"/>
              <w:ind w:left="64"/>
            </w:pPr>
            <w:r>
              <w:rPr>
                <w:spacing w:val="2"/>
              </w:rPr>
              <w:t>(3)质量要求</w:t>
            </w:r>
          </w:p>
          <w:p w14:paraId="3B20A7F9">
            <w:pPr>
              <w:pStyle w:val="6"/>
              <w:spacing w:before="89" w:line="219" w:lineRule="auto"/>
              <w:ind w:left="64"/>
            </w:pPr>
            <w:r>
              <w:rPr>
                <w:spacing w:val="1"/>
              </w:rPr>
              <w:t>(4)临床应用注意事项</w:t>
            </w:r>
          </w:p>
          <w:p w14:paraId="54743716">
            <w:pPr>
              <w:pStyle w:val="6"/>
              <w:spacing w:before="51" w:line="219" w:lineRule="auto"/>
              <w:ind w:left="64"/>
            </w:pPr>
            <w:r>
              <w:rPr>
                <w:spacing w:val="1"/>
              </w:rPr>
              <w:t>(5)典型处方分析</w:t>
            </w:r>
          </w:p>
        </w:tc>
      </w:tr>
      <w:tr w14:paraId="0B70BB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69" w:hRule="atLeast"/>
        </w:trPr>
        <w:tc>
          <w:tcPr>
            <w:tcW w:w="964" w:type="dxa"/>
            <w:vMerge w:val="continue"/>
            <w:tcBorders>
              <w:top w:val="nil"/>
              <w:bottom w:val="nil"/>
            </w:tcBorders>
            <w:textDirection w:val="tbRlV"/>
            <w:vAlign w:val="top"/>
          </w:tcPr>
          <w:p w14:paraId="2D3B2B99">
            <w:pPr>
              <w:rPr>
                <w:rFonts w:ascii="Arial"/>
                <w:sz w:val="21"/>
              </w:rPr>
            </w:pPr>
          </w:p>
        </w:tc>
        <w:tc>
          <w:tcPr>
            <w:tcW w:w="1398" w:type="dxa"/>
            <w:vMerge w:val="continue"/>
            <w:tcBorders>
              <w:top w:val="nil"/>
            </w:tcBorders>
            <w:vAlign w:val="top"/>
          </w:tcPr>
          <w:p w14:paraId="559562C3">
            <w:pPr>
              <w:rPr>
                <w:rFonts w:ascii="Arial"/>
                <w:sz w:val="21"/>
              </w:rPr>
            </w:pPr>
          </w:p>
        </w:tc>
        <w:tc>
          <w:tcPr>
            <w:tcW w:w="1948" w:type="dxa"/>
            <w:vAlign w:val="top"/>
          </w:tcPr>
          <w:p w14:paraId="2BBC3CC5">
            <w:pPr>
              <w:spacing w:line="330" w:lineRule="auto"/>
              <w:rPr>
                <w:rFonts w:ascii="Arial"/>
                <w:sz w:val="21"/>
              </w:rPr>
            </w:pPr>
          </w:p>
          <w:p w14:paraId="3FB26161">
            <w:pPr>
              <w:spacing w:line="331" w:lineRule="auto"/>
              <w:rPr>
                <w:rFonts w:ascii="Arial"/>
                <w:sz w:val="21"/>
              </w:rPr>
            </w:pPr>
          </w:p>
          <w:p w14:paraId="3DCA85F7">
            <w:pPr>
              <w:pStyle w:val="6"/>
              <w:spacing w:before="69" w:line="219" w:lineRule="auto"/>
              <w:ind w:left="52"/>
            </w:pPr>
            <w:r>
              <w:rPr>
                <w:spacing w:val="-1"/>
              </w:rPr>
              <w:t>4.混悬剂</w:t>
            </w:r>
          </w:p>
        </w:tc>
        <w:tc>
          <w:tcPr>
            <w:tcW w:w="4800" w:type="dxa"/>
            <w:vAlign w:val="top"/>
          </w:tcPr>
          <w:p w14:paraId="1A2D1A32">
            <w:pPr>
              <w:pStyle w:val="6"/>
              <w:spacing w:before="115" w:line="219" w:lineRule="auto"/>
              <w:ind w:left="64"/>
            </w:pPr>
            <w:r>
              <w:rPr>
                <w:spacing w:val="4"/>
              </w:rPr>
              <w:t>(1)特点</w:t>
            </w:r>
          </w:p>
          <w:p w14:paraId="26C82356">
            <w:pPr>
              <w:pStyle w:val="6"/>
              <w:spacing w:before="79" w:line="219" w:lineRule="auto"/>
              <w:ind w:left="64"/>
            </w:pPr>
            <w:r>
              <w:t>(2)混悬剂的稳定性及其稳定化措施</w:t>
            </w:r>
          </w:p>
          <w:p w14:paraId="7C1A6458">
            <w:pPr>
              <w:pStyle w:val="6"/>
              <w:spacing w:before="52" w:line="220" w:lineRule="auto"/>
              <w:ind w:left="64"/>
            </w:pPr>
            <w:r>
              <w:rPr>
                <w:spacing w:val="2"/>
              </w:rPr>
              <w:t>(3)质量要求</w:t>
            </w:r>
          </w:p>
          <w:p w14:paraId="6BE75C6D">
            <w:pPr>
              <w:pStyle w:val="6"/>
              <w:spacing w:before="69" w:line="219" w:lineRule="auto"/>
              <w:ind w:left="64"/>
            </w:pPr>
            <w:r>
              <w:rPr>
                <w:spacing w:val="1"/>
              </w:rPr>
              <w:t>(4)临床应用注意事项</w:t>
            </w:r>
          </w:p>
          <w:p w14:paraId="77970CAC">
            <w:pPr>
              <w:pStyle w:val="6"/>
              <w:spacing w:before="81" w:line="219" w:lineRule="auto"/>
              <w:ind w:left="64"/>
            </w:pPr>
            <w:r>
              <w:rPr>
                <w:spacing w:val="1"/>
              </w:rPr>
              <w:t>(5)典型处方分析</w:t>
            </w:r>
          </w:p>
        </w:tc>
      </w:tr>
      <w:tr w14:paraId="57BEAE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9" w:hRule="atLeast"/>
        </w:trPr>
        <w:tc>
          <w:tcPr>
            <w:tcW w:w="964" w:type="dxa"/>
            <w:vMerge w:val="continue"/>
            <w:tcBorders>
              <w:top w:val="nil"/>
              <w:bottom w:val="nil"/>
            </w:tcBorders>
            <w:textDirection w:val="tbRlV"/>
            <w:vAlign w:val="top"/>
          </w:tcPr>
          <w:p w14:paraId="7A66F769">
            <w:pPr>
              <w:rPr>
                <w:rFonts w:ascii="Arial"/>
                <w:sz w:val="21"/>
              </w:rPr>
            </w:pPr>
          </w:p>
        </w:tc>
        <w:tc>
          <w:tcPr>
            <w:tcW w:w="1398" w:type="dxa"/>
            <w:vMerge w:val="restart"/>
            <w:tcBorders>
              <w:bottom w:val="nil"/>
            </w:tcBorders>
            <w:vAlign w:val="top"/>
          </w:tcPr>
          <w:p w14:paraId="5DCD07FC">
            <w:pPr>
              <w:spacing w:line="257" w:lineRule="auto"/>
              <w:rPr>
                <w:rFonts w:ascii="Arial"/>
                <w:sz w:val="21"/>
              </w:rPr>
            </w:pPr>
          </w:p>
          <w:p w14:paraId="12004458">
            <w:pPr>
              <w:spacing w:line="258" w:lineRule="auto"/>
              <w:rPr>
                <w:rFonts w:ascii="Arial"/>
                <w:sz w:val="21"/>
              </w:rPr>
            </w:pPr>
          </w:p>
          <w:p w14:paraId="004870F9">
            <w:pPr>
              <w:spacing w:line="258" w:lineRule="auto"/>
              <w:rPr>
                <w:rFonts w:ascii="Arial"/>
                <w:sz w:val="21"/>
              </w:rPr>
            </w:pPr>
          </w:p>
          <w:p w14:paraId="5671D87E">
            <w:pPr>
              <w:spacing w:line="258" w:lineRule="auto"/>
              <w:rPr>
                <w:rFonts w:ascii="Arial"/>
                <w:sz w:val="21"/>
              </w:rPr>
            </w:pPr>
          </w:p>
          <w:p w14:paraId="735697FB">
            <w:pPr>
              <w:spacing w:line="258" w:lineRule="auto"/>
              <w:rPr>
                <w:rFonts w:ascii="Arial"/>
                <w:sz w:val="21"/>
              </w:rPr>
            </w:pPr>
          </w:p>
          <w:p w14:paraId="09F28108">
            <w:pPr>
              <w:spacing w:line="258" w:lineRule="auto"/>
              <w:rPr>
                <w:rFonts w:ascii="Arial"/>
                <w:sz w:val="21"/>
              </w:rPr>
            </w:pPr>
          </w:p>
          <w:p w14:paraId="0E7506F3">
            <w:pPr>
              <w:spacing w:line="258" w:lineRule="auto"/>
              <w:rPr>
                <w:rFonts w:ascii="Arial"/>
                <w:sz w:val="21"/>
              </w:rPr>
            </w:pPr>
          </w:p>
          <w:p w14:paraId="10C55456">
            <w:pPr>
              <w:pStyle w:val="6"/>
              <w:spacing w:before="69" w:line="219" w:lineRule="auto"/>
              <w:ind w:left="61"/>
            </w:pPr>
            <w:r>
              <w:rPr>
                <w:spacing w:val="2"/>
              </w:rPr>
              <w:t>(四)注射剂</w:t>
            </w:r>
          </w:p>
        </w:tc>
        <w:tc>
          <w:tcPr>
            <w:tcW w:w="1948" w:type="dxa"/>
            <w:vAlign w:val="top"/>
          </w:tcPr>
          <w:p w14:paraId="1E3B88F9">
            <w:pPr>
              <w:spacing w:line="247" w:lineRule="auto"/>
              <w:rPr>
                <w:rFonts w:ascii="Arial"/>
                <w:sz w:val="21"/>
              </w:rPr>
            </w:pPr>
          </w:p>
          <w:p w14:paraId="5600A8D2">
            <w:pPr>
              <w:spacing w:line="247" w:lineRule="auto"/>
              <w:rPr>
                <w:rFonts w:ascii="Arial"/>
                <w:sz w:val="21"/>
              </w:rPr>
            </w:pPr>
          </w:p>
          <w:p w14:paraId="5E26AD68">
            <w:pPr>
              <w:pStyle w:val="6"/>
              <w:spacing w:before="68" w:line="219" w:lineRule="auto"/>
              <w:ind w:left="52"/>
            </w:pPr>
            <w:r>
              <w:rPr>
                <w:spacing w:val="1"/>
              </w:rPr>
              <w:t>1.基本要求</w:t>
            </w:r>
          </w:p>
        </w:tc>
        <w:tc>
          <w:tcPr>
            <w:tcW w:w="4800" w:type="dxa"/>
            <w:vAlign w:val="top"/>
          </w:tcPr>
          <w:p w14:paraId="4D9D5560">
            <w:pPr>
              <w:pStyle w:val="6"/>
              <w:spacing w:before="86" w:line="219" w:lineRule="auto"/>
              <w:ind w:left="64"/>
            </w:pPr>
            <w:r>
              <w:rPr>
                <w:spacing w:val="1"/>
              </w:rPr>
              <w:t>(1)特点与分类</w:t>
            </w:r>
          </w:p>
          <w:p w14:paraId="4F92A02C">
            <w:pPr>
              <w:pStyle w:val="6"/>
              <w:spacing w:before="90" w:line="219" w:lineRule="auto"/>
              <w:ind w:left="64"/>
            </w:pPr>
            <w:r>
              <w:rPr>
                <w:spacing w:val="1"/>
              </w:rPr>
              <w:t>(2)注射给药途径及相关要求</w:t>
            </w:r>
          </w:p>
          <w:p w14:paraId="7AF54AE0">
            <w:pPr>
              <w:pStyle w:val="6"/>
              <w:spacing w:before="59" w:line="219" w:lineRule="auto"/>
              <w:ind w:left="64"/>
            </w:pPr>
            <w:r>
              <w:t>(3)影响注射剂疗效和安全性的因素</w:t>
            </w:r>
          </w:p>
          <w:p w14:paraId="3026F227">
            <w:pPr>
              <w:pStyle w:val="6"/>
              <w:spacing w:before="62" w:line="219" w:lineRule="auto"/>
              <w:ind w:left="64"/>
            </w:pPr>
            <w:r>
              <w:rPr>
                <w:spacing w:val="3"/>
              </w:rPr>
              <w:t>(4)质量要求及检查项目</w:t>
            </w:r>
          </w:p>
        </w:tc>
      </w:tr>
      <w:tr w14:paraId="410045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09" w:hRule="atLeast"/>
        </w:trPr>
        <w:tc>
          <w:tcPr>
            <w:tcW w:w="964" w:type="dxa"/>
            <w:vMerge w:val="continue"/>
            <w:tcBorders>
              <w:top w:val="nil"/>
              <w:bottom w:val="nil"/>
            </w:tcBorders>
            <w:textDirection w:val="tbRlV"/>
            <w:vAlign w:val="top"/>
          </w:tcPr>
          <w:p w14:paraId="3A68C4D1">
            <w:pPr>
              <w:rPr>
                <w:rFonts w:ascii="Arial"/>
                <w:sz w:val="21"/>
              </w:rPr>
            </w:pPr>
          </w:p>
        </w:tc>
        <w:tc>
          <w:tcPr>
            <w:tcW w:w="1398" w:type="dxa"/>
            <w:vMerge w:val="continue"/>
            <w:tcBorders>
              <w:top w:val="nil"/>
              <w:bottom w:val="nil"/>
            </w:tcBorders>
            <w:vAlign w:val="top"/>
          </w:tcPr>
          <w:p w14:paraId="71E465F9">
            <w:pPr>
              <w:rPr>
                <w:rFonts w:ascii="Arial"/>
                <w:sz w:val="21"/>
              </w:rPr>
            </w:pPr>
          </w:p>
        </w:tc>
        <w:tc>
          <w:tcPr>
            <w:tcW w:w="1948" w:type="dxa"/>
            <w:vAlign w:val="top"/>
          </w:tcPr>
          <w:p w14:paraId="6D45691D">
            <w:pPr>
              <w:spacing w:line="377" w:lineRule="auto"/>
              <w:rPr>
                <w:rFonts w:ascii="Arial"/>
                <w:sz w:val="21"/>
              </w:rPr>
            </w:pPr>
          </w:p>
          <w:p w14:paraId="77EC8136">
            <w:pPr>
              <w:pStyle w:val="6"/>
              <w:spacing w:before="69"/>
              <w:ind w:left="52" w:right="191"/>
            </w:pPr>
            <w:r>
              <w:rPr>
                <w:spacing w:val="1"/>
              </w:rPr>
              <w:t>2.可灭菌小容量型</w:t>
            </w:r>
            <w:r>
              <w:rPr>
                <w:spacing w:val="3"/>
              </w:rPr>
              <w:t xml:space="preserve"> </w:t>
            </w:r>
            <w:r>
              <w:rPr>
                <w:spacing w:val="-2"/>
              </w:rPr>
              <w:t>注射液</w:t>
            </w:r>
          </w:p>
        </w:tc>
        <w:tc>
          <w:tcPr>
            <w:tcW w:w="4800" w:type="dxa"/>
            <w:vAlign w:val="top"/>
          </w:tcPr>
          <w:p w14:paraId="137AF5AC">
            <w:pPr>
              <w:pStyle w:val="6"/>
              <w:spacing w:before="97" w:line="219" w:lineRule="auto"/>
              <w:ind w:left="64"/>
            </w:pPr>
            <w:r>
              <w:rPr>
                <w:spacing w:val="2"/>
              </w:rPr>
              <w:t>(1)分类</w:t>
            </w:r>
          </w:p>
          <w:p w14:paraId="43BC2300">
            <w:pPr>
              <w:pStyle w:val="6"/>
              <w:spacing w:before="61" w:line="220" w:lineRule="auto"/>
              <w:ind w:left="64"/>
            </w:pPr>
            <w:r>
              <w:rPr>
                <w:spacing w:val="2"/>
              </w:rPr>
              <w:t>(2)质量要求</w:t>
            </w:r>
          </w:p>
          <w:p w14:paraId="18A2727C">
            <w:pPr>
              <w:pStyle w:val="6"/>
              <w:spacing w:before="69" w:line="219" w:lineRule="auto"/>
              <w:ind w:left="64"/>
            </w:pPr>
            <w:r>
              <w:rPr>
                <w:spacing w:val="1"/>
              </w:rPr>
              <w:t>(3)临床应用注意事项</w:t>
            </w:r>
          </w:p>
          <w:p w14:paraId="649A4349">
            <w:pPr>
              <w:pStyle w:val="6"/>
              <w:spacing w:before="70" w:line="219" w:lineRule="auto"/>
              <w:ind w:left="64"/>
            </w:pPr>
            <w:r>
              <w:rPr>
                <w:spacing w:val="1"/>
              </w:rPr>
              <w:t>(4)典型处方分析</w:t>
            </w:r>
          </w:p>
        </w:tc>
      </w:tr>
      <w:tr w14:paraId="0C22FA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4" w:hRule="atLeast"/>
        </w:trPr>
        <w:tc>
          <w:tcPr>
            <w:tcW w:w="964" w:type="dxa"/>
            <w:vMerge w:val="continue"/>
            <w:tcBorders>
              <w:top w:val="nil"/>
            </w:tcBorders>
            <w:textDirection w:val="tbRlV"/>
            <w:vAlign w:val="top"/>
          </w:tcPr>
          <w:p w14:paraId="032D6AF4">
            <w:pPr>
              <w:rPr>
                <w:rFonts w:ascii="Arial"/>
                <w:sz w:val="21"/>
              </w:rPr>
            </w:pPr>
          </w:p>
        </w:tc>
        <w:tc>
          <w:tcPr>
            <w:tcW w:w="1398" w:type="dxa"/>
            <w:vMerge w:val="continue"/>
            <w:tcBorders>
              <w:top w:val="nil"/>
            </w:tcBorders>
            <w:vAlign w:val="top"/>
          </w:tcPr>
          <w:p w14:paraId="03395C49">
            <w:pPr>
              <w:rPr>
                <w:rFonts w:ascii="Arial"/>
                <w:sz w:val="21"/>
              </w:rPr>
            </w:pPr>
          </w:p>
        </w:tc>
        <w:tc>
          <w:tcPr>
            <w:tcW w:w="1948" w:type="dxa"/>
            <w:vAlign w:val="top"/>
          </w:tcPr>
          <w:p w14:paraId="1428422A">
            <w:pPr>
              <w:spacing w:line="243" w:lineRule="auto"/>
              <w:rPr>
                <w:rFonts w:ascii="Arial"/>
                <w:sz w:val="21"/>
              </w:rPr>
            </w:pPr>
          </w:p>
          <w:p w14:paraId="0B823728">
            <w:pPr>
              <w:spacing w:line="243" w:lineRule="auto"/>
              <w:rPr>
                <w:rFonts w:ascii="Arial"/>
                <w:sz w:val="21"/>
              </w:rPr>
            </w:pPr>
          </w:p>
          <w:p w14:paraId="5F2B260C">
            <w:pPr>
              <w:pStyle w:val="6"/>
              <w:spacing w:before="68" w:line="219" w:lineRule="auto"/>
              <w:ind w:left="52"/>
            </w:pPr>
            <w:r>
              <w:rPr>
                <w:spacing w:val="2"/>
              </w:rPr>
              <w:t>3.输液剂</w:t>
            </w:r>
          </w:p>
        </w:tc>
        <w:tc>
          <w:tcPr>
            <w:tcW w:w="4800" w:type="dxa"/>
            <w:vAlign w:val="top"/>
          </w:tcPr>
          <w:p w14:paraId="62455AE2">
            <w:pPr>
              <w:pStyle w:val="6"/>
              <w:spacing w:before="258" w:line="219" w:lineRule="auto"/>
              <w:ind w:left="64"/>
            </w:pPr>
            <w:r>
              <w:rPr>
                <w:spacing w:val="4"/>
              </w:rPr>
              <w:t>(1)特点</w:t>
            </w:r>
          </w:p>
          <w:p w14:paraId="690F094D">
            <w:pPr>
              <w:pStyle w:val="6"/>
              <w:spacing w:before="71" w:line="220" w:lineRule="auto"/>
              <w:ind w:left="64"/>
            </w:pPr>
            <w:r>
              <w:rPr>
                <w:spacing w:val="2"/>
              </w:rPr>
              <w:t>(2)质量要求</w:t>
            </w:r>
          </w:p>
          <w:p w14:paraId="6EEE676E">
            <w:pPr>
              <w:pStyle w:val="6"/>
              <w:spacing w:before="59" w:line="219" w:lineRule="auto"/>
              <w:ind w:left="64"/>
            </w:pPr>
            <w:r>
              <w:rPr>
                <w:spacing w:val="1"/>
              </w:rPr>
              <w:t>(3)临床应用注意事项</w:t>
            </w:r>
          </w:p>
        </w:tc>
      </w:tr>
    </w:tbl>
    <w:p w14:paraId="15D8F28E">
      <w:pPr>
        <w:pStyle w:val="2"/>
      </w:pPr>
    </w:p>
    <w:p w14:paraId="5B90684A">
      <w:pPr>
        <w:sectPr>
          <w:footerReference r:id="rId38" w:type="default"/>
          <w:pgSz w:w="12250" w:h="16500"/>
          <w:pgMar w:top="1402" w:right="1674" w:bottom="1124" w:left="1454" w:header="0" w:footer="989" w:gutter="0"/>
          <w:cols w:space="720" w:num="1"/>
        </w:sectPr>
      </w:pPr>
    </w:p>
    <w:p w14:paraId="10500199">
      <w:pPr>
        <w:spacing w:before="177" w:line="214"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64"/>
        <w:gridCol w:w="1388"/>
        <w:gridCol w:w="1978"/>
        <w:gridCol w:w="4779"/>
      </w:tblGrid>
      <w:tr w14:paraId="7293EE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964" w:type="dxa"/>
            <w:shd w:val="clear" w:color="auto" w:fill="D1D2D4"/>
            <w:vAlign w:val="top"/>
          </w:tcPr>
          <w:p w14:paraId="354C759B">
            <w:pPr>
              <w:pStyle w:val="6"/>
              <w:spacing w:before="81" w:line="220" w:lineRule="auto"/>
              <w:ind w:left="157"/>
            </w:pPr>
            <w:bookmarkStart w:id="8" w:name="bookmark14"/>
            <w:bookmarkEnd w:id="8"/>
            <w:r>
              <w:rPr>
                <w:b/>
                <w:bCs/>
                <w:spacing w:val="-5"/>
              </w:rPr>
              <w:t>大单元</w:t>
            </w:r>
          </w:p>
        </w:tc>
        <w:tc>
          <w:tcPr>
            <w:tcW w:w="1388" w:type="dxa"/>
            <w:shd w:val="clear" w:color="auto" w:fill="D1D2D4"/>
            <w:vAlign w:val="top"/>
          </w:tcPr>
          <w:p w14:paraId="2F574378">
            <w:pPr>
              <w:pStyle w:val="6"/>
              <w:spacing w:before="81" w:line="220" w:lineRule="auto"/>
              <w:ind w:left="374"/>
            </w:pPr>
            <w:r>
              <w:rPr>
                <w:b/>
                <w:bCs/>
                <w:spacing w:val="-6"/>
              </w:rPr>
              <w:t>小单元</w:t>
            </w:r>
          </w:p>
        </w:tc>
        <w:tc>
          <w:tcPr>
            <w:tcW w:w="1978" w:type="dxa"/>
            <w:shd w:val="clear" w:color="auto" w:fill="D1D2D4"/>
            <w:vAlign w:val="top"/>
          </w:tcPr>
          <w:p w14:paraId="29C6D6C2">
            <w:pPr>
              <w:pStyle w:val="6"/>
              <w:spacing w:before="83" w:line="222" w:lineRule="auto"/>
              <w:ind w:left="756"/>
            </w:pPr>
            <w:r>
              <w:rPr>
                <w:b/>
                <w:bCs/>
                <w:spacing w:val="14"/>
              </w:rPr>
              <w:t>细目</w:t>
            </w:r>
          </w:p>
        </w:tc>
        <w:tc>
          <w:tcPr>
            <w:tcW w:w="4779" w:type="dxa"/>
            <w:shd w:val="clear" w:color="auto" w:fill="D1D2D4"/>
            <w:vAlign w:val="top"/>
          </w:tcPr>
          <w:p w14:paraId="32363A38">
            <w:pPr>
              <w:pStyle w:val="6"/>
              <w:spacing w:before="83" w:line="222" w:lineRule="auto"/>
              <w:ind w:left="2148"/>
            </w:pPr>
            <w:r>
              <w:rPr>
                <w:b/>
                <w:bCs/>
                <w:spacing w:val="4"/>
              </w:rPr>
              <w:t>要点</w:t>
            </w:r>
          </w:p>
        </w:tc>
      </w:tr>
      <w:tr w14:paraId="4CCA58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964" w:type="dxa"/>
            <w:vMerge w:val="restart"/>
            <w:tcBorders>
              <w:bottom w:val="nil"/>
            </w:tcBorders>
            <w:textDirection w:val="tbRlV"/>
            <w:vAlign w:val="top"/>
          </w:tcPr>
          <w:p w14:paraId="7F012E0A">
            <w:pPr>
              <w:spacing w:line="307" w:lineRule="auto"/>
              <w:rPr>
                <w:rFonts w:ascii="Arial"/>
                <w:sz w:val="21"/>
              </w:rPr>
            </w:pPr>
          </w:p>
          <w:p w14:paraId="2EA45C4E">
            <w:pPr>
              <w:pStyle w:val="6"/>
              <w:spacing w:before="71" w:line="199" w:lineRule="auto"/>
              <w:ind w:left="4251"/>
            </w:pPr>
            <w:r>
              <w:t>五</w:t>
            </w:r>
            <w:r>
              <w:rPr>
                <w:spacing w:val="59"/>
              </w:rPr>
              <w:t xml:space="preserve"> </w:t>
            </w:r>
            <w:r>
              <w:t>中</w:t>
            </w:r>
            <w:r>
              <w:rPr>
                <w:spacing w:val="59"/>
              </w:rPr>
              <w:t xml:space="preserve"> </w:t>
            </w:r>
            <w:r>
              <w:t>药</w:t>
            </w:r>
            <w:r>
              <w:rPr>
                <w:spacing w:val="59"/>
              </w:rPr>
              <w:t xml:space="preserve"> </w:t>
            </w:r>
            <w:r>
              <w:t>制</w:t>
            </w:r>
            <w:r>
              <w:rPr>
                <w:spacing w:val="60"/>
              </w:rPr>
              <w:t xml:space="preserve"> </w:t>
            </w:r>
            <w:r>
              <w:t>剂</w:t>
            </w:r>
            <w:r>
              <w:rPr>
                <w:spacing w:val="59"/>
              </w:rPr>
              <w:t xml:space="preserve"> </w:t>
            </w:r>
            <w:r>
              <w:t>与</w:t>
            </w:r>
            <w:r>
              <w:rPr>
                <w:spacing w:val="60"/>
              </w:rPr>
              <w:t xml:space="preserve"> </w:t>
            </w:r>
            <w:r>
              <w:t>剂</w:t>
            </w:r>
            <w:r>
              <w:rPr>
                <w:spacing w:val="60"/>
              </w:rPr>
              <w:t xml:space="preserve"> </w:t>
            </w:r>
            <w:r>
              <w:t>型</w:t>
            </w:r>
          </w:p>
        </w:tc>
        <w:tc>
          <w:tcPr>
            <w:tcW w:w="1388" w:type="dxa"/>
            <w:vAlign w:val="top"/>
          </w:tcPr>
          <w:p w14:paraId="2EE70316">
            <w:pPr>
              <w:spacing w:line="248" w:lineRule="auto"/>
              <w:rPr>
                <w:rFonts w:ascii="Arial"/>
                <w:sz w:val="21"/>
              </w:rPr>
            </w:pPr>
          </w:p>
          <w:p w14:paraId="679596E0">
            <w:pPr>
              <w:spacing w:line="248" w:lineRule="auto"/>
              <w:rPr>
                <w:rFonts w:ascii="Arial"/>
                <w:sz w:val="21"/>
              </w:rPr>
            </w:pPr>
          </w:p>
          <w:p w14:paraId="68BD0C4B">
            <w:pPr>
              <w:pStyle w:val="6"/>
              <w:spacing w:before="69" w:line="219" w:lineRule="auto"/>
              <w:ind w:left="30"/>
            </w:pPr>
            <w:r>
              <w:rPr>
                <w:spacing w:val="2"/>
              </w:rPr>
              <w:t>(四)注射剂</w:t>
            </w:r>
          </w:p>
        </w:tc>
        <w:tc>
          <w:tcPr>
            <w:tcW w:w="1978" w:type="dxa"/>
            <w:vAlign w:val="top"/>
          </w:tcPr>
          <w:p w14:paraId="6197DD3D">
            <w:pPr>
              <w:spacing w:line="249" w:lineRule="auto"/>
              <w:rPr>
                <w:rFonts w:ascii="Arial"/>
                <w:sz w:val="21"/>
              </w:rPr>
            </w:pPr>
          </w:p>
          <w:p w14:paraId="580EFB4B">
            <w:pPr>
              <w:spacing w:line="249" w:lineRule="auto"/>
              <w:rPr>
                <w:rFonts w:ascii="Arial"/>
                <w:sz w:val="21"/>
              </w:rPr>
            </w:pPr>
          </w:p>
          <w:p w14:paraId="4759006F">
            <w:pPr>
              <w:pStyle w:val="6"/>
              <w:spacing w:before="68" w:line="219" w:lineRule="auto"/>
              <w:jc w:val="right"/>
            </w:pPr>
            <w:r>
              <w:rPr>
                <w:spacing w:val="-2"/>
              </w:rPr>
              <w:t>4.注射用无菌粉末</w:t>
            </w:r>
          </w:p>
        </w:tc>
        <w:tc>
          <w:tcPr>
            <w:tcW w:w="4779" w:type="dxa"/>
            <w:vAlign w:val="top"/>
          </w:tcPr>
          <w:p w14:paraId="28FF61DC">
            <w:pPr>
              <w:pStyle w:val="6"/>
              <w:spacing w:before="99" w:line="219" w:lineRule="auto"/>
              <w:ind w:left="55"/>
            </w:pPr>
            <w:r>
              <w:rPr>
                <w:spacing w:val="4"/>
              </w:rPr>
              <w:t>(1)特点</w:t>
            </w:r>
          </w:p>
          <w:p w14:paraId="36A78151">
            <w:pPr>
              <w:pStyle w:val="6"/>
              <w:spacing w:before="71" w:line="220" w:lineRule="auto"/>
              <w:ind w:left="55"/>
            </w:pPr>
            <w:r>
              <w:rPr>
                <w:spacing w:val="2"/>
              </w:rPr>
              <w:t>(2)质量要求</w:t>
            </w:r>
          </w:p>
          <w:p w14:paraId="68F20991">
            <w:pPr>
              <w:pStyle w:val="6"/>
              <w:spacing w:before="89" w:line="219" w:lineRule="auto"/>
              <w:ind w:left="55"/>
            </w:pPr>
            <w:r>
              <w:rPr>
                <w:spacing w:val="1"/>
              </w:rPr>
              <w:t>(3)临床应用注意事项</w:t>
            </w:r>
          </w:p>
          <w:p w14:paraId="723DA57F">
            <w:pPr>
              <w:pStyle w:val="6"/>
              <w:spacing w:before="51" w:line="219" w:lineRule="auto"/>
              <w:ind w:left="55"/>
            </w:pPr>
            <w:r>
              <w:rPr>
                <w:spacing w:val="1"/>
              </w:rPr>
              <w:t>(4)典型处方分析</w:t>
            </w:r>
          </w:p>
        </w:tc>
      </w:tr>
      <w:tr w14:paraId="6D468C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964" w:type="dxa"/>
            <w:vMerge w:val="continue"/>
            <w:tcBorders>
              <w:top w:val="nil"/>
              <w:bottom w:val="nil"/>
            </w:tcBorders>
            <w:textDirection w:val="tbRlV"/>
            <w:vAlign w:val="top"/>
          </w:tcPr>
          <w:p w14:paraId="5FC8418F">
            <w:pPr>
              <w:rPr>
                <w:rFonts w:ascii="Arial"/>
                <w:sz w:val="21"/>
              </w:rPr>
            </w:pPr>
          </w:p>
        </w:tc>
        <w:tc>
          <w:tcPr>
            <w:tcW w:w="1388" w:type="dxa"/>
            <w:vMerge w:val="restart"/>
            <w:tcBorders>
              <w:bottom w:val="nil"/>
            </w:tcBorders>
            <w:vAlign w:val="top"/>
          </w:tcPr>
          <w:p w14:paraId="2CE4606A">
            <w:pPr>
              <w:spacing w:line="249" w:lineRule="auto"/>
              <w:rPr>
                <w:rFonts w:ascii="Arial"/>
                <w:sz w:val="21"/>
              </w:rPr>
            </w:pPr>
          </w:p>
          <w:p w14:paraId="7F70F4CD">
            <w:pPr>
              <w:spacing w:line="249" w:lineRule="auto"/>
              <w:rPr>
                <w:rFonts w:ascii="Arial"/>
                <w:sz w:val="21"/>
              </w:rPr>
            </w:pPr>
          </w:p>
          <w:p w14:paraId="6E311054">
            <w:pPr>
              <w:spacing w:line="250" w:lineRule="auto"/>
              <w:rPr>
                <w:rFonts w:ascii="Arial"/>
                <w:sz w:val="21"/>
              </w:rPr>
            </w:pPr>
          </w:p>
          <w:p w14:paraId="2BF5E970">
            <w:pPr>
              <w:spacing w:line="250" w:lineRule="auto"/>
              <w:rPr>
                <w:rFonts w:ascii="Arial"/>
                <w:sz w:val="21"/>
              </w:rPr>
            </w:pPr>
          </w:p>
          <w:p w14:paraId="07464EAD">
            <w:pPr>
              <w:spacing w:line="250" w:lineRule="auto"/>
              <w:rPr>
                <w:rFonts w:ascii="Arial"/>
                <w:sz w:val="21"/>
              </w:rPr>
            </w:pPr>
          </w:p>
          <w:p w14:paraId="4B497162">
            <w:pPr>
              <w:spacing w:line="250" w:lineRule="auto"/>
              <w:rPr>
                <w:rFonts w:ascii="Arial"/>
                <w:sz w:val="21"/>
              </w:rPr>
            </w:pPr>
          </w:p>
          <w:p w14:paraId="381757F6">
            <w:pPr>
              <w:spacing w:line="250" w:lineRule="auto"/>
              <w:rPr>
                <w:rFonts w:ascii="Arial"/>
                <w:sz w:val="21"/>
              </w:rPr>
            </w:pPr>
          </w:p>
          <w:p w14:paraId="06A35B06">
            <w:pPr>
              <w:spacing w:line="250" w:lineRule="auto"/>
              <w:rPr>
                <w:rFonts w:ascii="Arial"/>
                <w:sz w:val="21"/>
              </w:rPr>
            </w:pPr>
          </w:p>
          <w:p w14:paraId="6078B053">
            <w:pPr>
              <w:spacing w:line="250" w:lineRule="auto"/>
              <w:rPr>
                <w:rFonts w:ascii="Arial"/>
                <w:sz w:val="21"/>
              </w:rPr>
            </w:pPr>
          </w:p>
          <w:p w14:paraId="371BB6A5">
            <w:pPr>
              <w:spacing w:line="250" w:lineRule="auto"/>
              <w:rPr>
                <w:rFonts w:ascii="Arial"/>
                <w:sz w:val="21"/>
              </w:rPr>
            </w:pPr>
          </w:p>
          <w:p w14:paraId="17F76D9B">
            <w:pPr>
              <w:pStyle w:val="6"/>
              <w:spacing w:before="68" w:line="220" w:lineRule="auto"/>
              <w:ind w:left="30" w:right="481"/>
            </w:pPr>
            <w:r>
              <w:rPr>
                <w:spacing w:val="5"/>
              </w:rPr>
              <w:t>(五)外用</w:t>
            </w:r>
            <w:r>
              <w:t xml:space="preserve"> </w:t>
            </w:r>
            <w:r>
              <w:rPr>
                <w:spacing w:val="6"/>
              </w:rPr>
              <w:t>制剂</w:t>
            </w:r>
          </w:p>
        </w:tc>
        <w:tc>
          <w:tcPr>
            <w:tcW w:w="1978" w:type="dxa"/>
            <w:vAlign w:val="top"/>
          </w:tcPr>
          <w:p w14:paraId="30072A9A">
            <w:pPr>
              <w:pStyle w:val="6"/>
              <w:spacing w:before="239" w:line="219" w:lineRule="auto"/>
              <w:ind w:left="302"/>
            </w:pPr>
            <w:r>
              <w:rPr>
                <w:spacing w:val="1"/>
              </w:rPr>
              <w:t>1.基本要求</w:t>
            </w:r>
          </w:p>
        </w:tc>
        <w:tc>
          <w:tcPr>
            <w:tcW w:w="4779" w:type="dxa"/>
            <w:vAlign w:val="top"/>
          </w:tcPr>
          <w:p w14:paraId="292CC95C">
            <w:pPr>
              <w:pStyle w:val="6"/>
              <w:spacing w:before="89" w:line="219" w:lineRule="auto"/>
              <w:ind w:left="55"/>
            </w:pPr>
            <w:r>
              <w:rPr>
                <w:spacing w:val="2"/>
              </w:rPr>
              <w:t>(1)常用剂型</w:t>
            </w:r>
          </w:p>
          <w:p w14:paraId="3265A2EE">
            <w:pPr>
              <w:pStyle w:val="6"/>
              <w:spacing w:before="82" w:line="219" w:lineRule="auto"/>
              <w:ind w:left="55"/>
            </w:pPr>
            <w:r>
              <w:t>(2)药物透皮吸收途径及影响因素</w:t>
            </w:r>
          </w:p>
        </w:tc>
      </w:tr>
      <w:tr w14:paraId="6D42B3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964" w:type="dxa"/>
            <w:vMerge w:val="continue"/>
            <w:tcBorders>
              <w:top w:val="nil"/>
              <w:bottom w:val="nil"/>
            </w:tcBorders>
            <w:textDirection w:val="tbRlV"/>
            <w:vAlign w:val="top"/>
          </w:tcPr>
          <w:p w14:paraId="1912D371">
            <w:pPr>
              <w:rPr>
                <w:rFonts w:ascii="Arial"/>
                <w:sz w:val="21"/>
              </w:rPr>
            </w:pPr>
          </w:p>
        </w:tc>
        <w:tc>
          <w:tcPr>
            <w:tcW w:w="1388" w:type="dxa"/>
            <w:vMerge w:val="continue"/>
            <w:tcBorders>
              <w:top w:val="nil"/>
              <w:bottom w:val="nil"/>
            </w:tcBorders>
            <w:vAlign w:val="top"/>
          </w:tcPr>
          <w:p w14:paraId="3A2C1AD6">
            <w:pPr>
              <w:rPr>
                <w:rFonts w:ascii="Arial"/>
                <w:sz w:val="21"/>
              </w:rPr>
            </w:pPr>
          </w:p>
        </w:tc>
        <w:tc>
          <w:tcPr>
            <w:tcW w:w="1978" w:type="dxa"/>
            <w:vAlign w:val="top"/>
          </w:tcPr>
          <w:p w14:paraId="6D1A5254">
            <w:pPr>
              <w:spacing w:line="249" w:lineRule="auto"/>
              <w:rPr>
                <w:rFonts w:ascii="Arial"/>
                <w:sz w:val="21"/>
              </w:rPr>
            </w:pPr>
          </w:p>
          <w:p w14:paraId="683D0C70">
            <w:pPr>
              <w:spacing w:line="249" w:lineRule="auto"/>
              <w:rPr>
                <w:rFonts w:ascii="Arial"/>
                <w:sz w:val="21"/>
              </w:rPr>
            </w:pPr>
          </w:p>
          <w:p w14:paraId="416B2439">
            <w:pPr>
              <w:pStyle w:val="6"/>
              <w:spacing w:before="69" w:line="219" w:lineRule="auto"/>
              <w:jc w:val="right"/>
            </w:pPr>
            <w:r>
              <w:rPr>
                <w:spacing w:val="-2"/>
              </w:rPr>
              <w:t>2.软膏剂与乳膏剂</w:t>
            </w:r>
          </w:p>
        </w:tc>
        <w:tc>
          <w:tcPr>
            <w:tcW w:w="4779" w:type="dxa"/>
            <w:vAlign w:val="top"/>
          </w:tcPr>
          <w:p w14:paraId="03C5B84A">
            <w:pPr>
              <w:pStyle w:val="6"/>
              <w:spacing w:before="91" w:line="219" w:lineRule="auto"/>
              <w:ind w:left="55"/>
            </w:pPr>
            <w:r>
              <w:rPr>
                <w:spacing w:val="1"/>
              </w:rPr>
              <w:t>(1)特点与分类</w:t>
            </w:r>
          </w:p>
          <w:p w14:paraId="5172A15D">
            <w:pPr>
              <w:pStyle w:val="6"/>
              <w:spacing w:before="71" w:line="220" w:lineRule="auto"/>
              <w:ind w:left="55"/>
            </w:pPr>
            <w:r>
              <w:rPr>
                <w:spacing w:val="2"/>
              </w:rPr>
              <w:t>(2)质量要求</w:t>
            </w:r>
          </w:p>
          <w:p w14:paraId="33179450">
            <w:pPr>
              <w:pStyle w:val="6"/>
              <w:spacing w:before="79" w:line="219" w:lineRule="auto"/>
              <w:ind w:left="55"/>
            </w:pPr>
            <w:r>
              <w:rPr>
                <w:spacing w:val="1"/>
              </w:rPr>
              <w:t>(3)临床应用注意事项</w:t>
            </w:r>
          </w:p>
          <w:p w14:paraId="71E35814">
            <w:pPr>
              <w:pStyle w:val="6"/>
              <w:spacing w:before="60" w:line="219" w:lineRule="auto"/>
              <w:ind w:left="55"/>
            </w:pPr>
            <w:r>
              <w:rPr>
                <w:spacing w:val="1"/>
              </w:rPr>
              <w:t>(4)典型处方分析</w:t>
            </w:r>
          </w:p>
        </w:tc>
      </w:tr>
      <w:tr w14:paraId="64A7FD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09" w:hRule="atLeast"/>
        </w:trPr>
        <w:tc>
          <w:tcPr>
            <w:tcW w:w="964" w:type="dxa"/>
            <w:vMerge w:val="continue"/>
            <w:tcBorders>
              <w:top w:val="nil"/>
              <w:bottom w:val="nil"/>
            </w:tcBorders>
            <w:textDirection w:val="tbRlV"/>
            <w:vAlign w:val="top"/>
          </w:tcPr>
          <w:p w14:paraId="32C3AE42">
            <w:pPr>
              <w:rPr>
                <w:rFonts w:ascii="Arial"/>
                <w:sz w:val="21"/>
              </w:rPr>
            </w:pPr>
          </w:p>
        </w:tc>
        <w:tc>
          <w:tcPr>
            <w:tcW w:w="1388" w:type="dxa"/>
            <w:vMerge w:val="continue"/>
            <w:tcBorders>
              <w:top w:val="nil"/>
              <w:bottom w:val="nil"/>
            </w:tcBorders>
            <w:vAlign w:val="top"/>
          </w:tcPr>
          <w:p w14:paraId="674E4175">
            <w:pPr>
              <w:rPr>
                <w:rFonts w:ascii="Arial"/>
                <w:sz w:val="21"/>
              </w:rPr>
            </w:pPr>
          </w:p>
        </w:tc>
        <w:tc>
          <w:tcPr>
            <w:tcW w:w="1978" w:type="dxa"/>
            <w:vAlign w:val="top"/>
          </w:tcPr>
          <w:p w14:paraId="0EA1EA1F">
            <w:pPr>
              <w:rPr>
                <w:rFonts w:ascii="Arial"/>
                <w:sz w:val="21"/>
              </w:rPr>
            </w:pPr>
          </w:p>
          <w:p w14:paraId="29D76C36">
            <w:pPr>
              <w:rPr>
                <w:rFonts w:ascii="Arial"/>
                <w:sz w:val="21"/>
              </w:rPr>
            </w:pPr>
          </w:p>
          <w:p w14:paraId="1EA8B034">
            <w:pPr>
              <w:pStyle w:val="6"/>
              <w:spacing w:before="68" w:line="219" w:lineRule="auto"/>
              <w:ind w:left="302"/>
            </w:pPr>
            <w:r>
              <w:rPr>
                <w:spacing w:val="3"/>
              </w:rPr>
              <w:t>3.膏药</w:t>
            </w:r>
          </w:p>
        </w:tc>
        <w:tc>
          <w:tcPr>
            <w:tcW w:w="4779" w:type="dxa"/>
            <w:vAlign w:val="top"/>
          </w:tcPr>
          <w:p w14:paraId="22241BFB">
            <w:pPr>
              <w:pStyle w:val="6"/>
              <w:spacing w:before="82" w:line="219" w:lineRule="auto"/>
              <w:ind w:left="55"/>
            </w:pPr>
            <w:r>
              <w:rPr>
                <w:spacing w:val="1"/>
              </w:rPr>
              <w:t>(1)特点与分类</w:t>
            </w:r>
          </w:p>
          <w:p w14:paraId="5CD735F9">
            <w:pPr>
              <w:pStyle w:val="6"/>
              <w:spacing w:before="71" w:line="220" w:lineRule="auto"/>
              <w:ind w:left="55"/>
            </w:pPr>
            <w:r>
              <w:rPr>
                <w:spacing w:val="2"/>
              </w:rPr>
              <w:t>(2)质量要求</w:t>
            </w:r>
          </w:p>
          <w:p w14:paraId="535CD7A8">
            <w:pPr>
              <w:pStyle w:val="6"/>
              <w:spacing w:before="59" w:line="219" w:lineRule="auto"/>
              <w:ind w:left="55"/>
            </w:pPr>
            <w:r>
              <w:rPr>
                <w:spacing w:val="1"/>
              </w:rPr>
              <w:t>(3)临床应用注意事项</w:t>
            </w:r>
          </w:p>
          <w:p w14:paraId="378B671F">
            <w:pPr>
              <w:pStyle w:val="6"/>
              <w:spacing w:before="70" w:line="219" w:lineRule="auto"/>
              <w:ind w:left="55"/>
            </w:pPr>
            <w:r>
              <w:rPr>
                <w:spacing w:val="1"/>
              </w:rPr>
              <w:t>(4)典型处方分析</w:t>
            </w:r>
          </w:p>
        </w:tc>
      </w:tr>
      <w:tr w14:paraId="14993F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029" w:hRule="atLeast"/>
        </w:trPr>
        <w:tc>
          <w:tcPr>
            <w:tcW w:w="964" w:type="dxa"/>
            <w:vMerge w:val="continue"/>
            <w:tcBorders>
              <w:top w:val="nil"/>
              <w:bottom w:val="nil"/>
            </w:tcBorders>
            <w:textDirection w:val="tbRlV"/>
            <w:vAlign w:val="top"/>
          </w:tcPr>
          <w:p w14:paraId="0528EFEF">
            <w:pPr>
              <w:rPr>
                <w:rFonts w:ascii="Arial"/>
                <w:sz w:val="21"/>
              </w:rPr>
            </w:pPr>
          </w:p>
        </w:tc>
        <w:tc>
          <w:tcPr>
            <w:tcW w:w="1388" w:type="dxa"/>
            <w:vMerge w:val="continue"/>
            <w:tcBorders>
              <w:top w:val="nil"/>
              <w:bottom w:val="nil"/>
            </w:tcBorders>
            <w:vAlign w:val="top"/>
          </w:tcPr>
          <w:p w14:paraId="7C383895">
            <w:pPr>
              <w:rPr>
                <w:rFonts w:ascii="Arial"/>
                <w:sz w:val="21"/>
              </w:rPr>
            </w:pPr>
          </w:p>
        </w:tc>
        <w:tc>
          <w:tcPr>
            <w:tcW w:w="1978" w:type="dxa"/>
            <w:vAlign w:val="top"/>
          </w:tcPr>
          <w:p w14:paraId="65E63DBE">
            <w:pPr>
              <w:spacing w:line="341" w:lineRule="auto"/>
              <w:rPr>
                <w:rFonts w:ascii="Arial"/>
                <w:sz w:val="21"/>
              </w:rPr>
            </w:pPr>
          </w:p>
          <w:p w14:paraId="068F1A3D">
            <w:pPr>
              <w:pStyle w:val="6"/>
              <w:spacing w:before="69" w:line="219" w:lineRule="auto"/>
              <w:ind w:left="302"/>
            </w:pPr>
            <w:r>
              <w:rPr>
                <w:spacing w:val="-1"/>
              </w:rPr>
              <w:t>4.贴膏剂</w:t>
            </w:r>
          </w:p>
        </w:tc>
        <w:tc>
          <w:tcPr>
            <w:tcW w:w="4779" w:type="dxa"/>
            <w:vAlign w:val="top"/>
          </w:tcPr>
          <w:p w14:paraId="110FB6BE">
            <w:pPr>
              <w:pStyle w:val="6"/>
              <w:spacing w:before="72" w:line="219" w:lineRule="auto"/>
              <w:ind w:left="55"/>
            </w:pPr>
            <w:r>
              <w:rPr>
                <w:spacing w:val="1"/>
              </w:rPr>
              <w:t>(1)橡胶贴膏、凝胶贴膏的特点</w:t>
            </w:r>
          </w:p>
          <w:p w14:paraId="6FD9BCB4">
            <w:pPr>
              <w:pStyle w:val="6"/>
              <w:spacing w:before="102" w:line="220" w:lineRule="auto"/>
              <w:ind w:left="55"/>
            </w:pPr>
            <w:r>
              <w:rPr>
                <w:spacing w:val="2"/>
              </w:rPr>
              <w:t>(2)质量要求</w:t>
            </w:r>
          </w:p>
          <w:p w14:paraId="67CB8FD0">
            <w:pPr>
              <w:pStyle w:val="6"/>
              <w:spacing w:before="69" w:line="219" w:lineRule="auto"/>
              <w:ind w:left="55"/>
            </w:pPr>
            <w:r>
              <w:rPr>
                <w:spacing w:val="1"/>
              </w:rPr>
              <w:t>(3)典型处方分析</w:t>
            </w:r>
          </w:p>
        </w:tc>
      </w:tr>
      <w:tr w14:paraId="4CC4C7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89" w:hRule="atLeast"/>
        </w:trPr>
        <w:tc>
          <w:tcPr>
            <w:tcW w:w="964" w:type="dxa"/>
            <w:vMerge w:val="continue"/>
            <w:tcBorders>
              <w:top w:val="nil"/>
              <w:bottom w:val="nil"/>
            </w:tcBorders>
            <w:textDirection w:val="tbRlV"/>
            <w:vAlign w:val="top"/>
          </w:tcPr>
          <w:p w14:paraId="5C67B2E5">
            <w:pPr>
              <w:rPr>
                <w:rFonts w:ascii="Arial"/>
                <w:sz w:val="21"/>
              </w:rPr>
            </w:pPr>
          </w:p>
        </w:tc>
        <w:tc>
          <w:tcPr>
            <w:tcW w:w="1388" w:type="dxa"/>
            <w:vMerge w:val="continue"/>
            <w:tcBorders>
              <w:top w:val="nil"/>
            </w:tcBorders>
            <w:vAlign w:val="top"/>
          </w:tcPr>
          <w:p w14:paraId="6C1004A9">
            <w:pPr>
              <w:rPr>
                <w:rFonts w:ascii="Arial"/>
                <w:sz w:val="21"/>
              </w:rPr>
            </w:pPr>
          </w:p>
        </w:tc>
        <w:tc>
          <w:tcPr>
            <w:tcW w:w="1978" w:type="dxa"/>
            <w:vAlign w:val="top"/>
          </w:tcPr>
          <w:p w14:paraId="5E061F57">
            <w:pPr>
              <w:pStyle w:val="6"/>
              <w:spacing w:before="91" w:line="239" w:lineRule="auto"/>
              <w:ind w:left="302" w:right="173" w:hanging="220"/>
            </w:pPr>
            <w:r>
              <w:t>5.贴剂、糊剂、凝</w:t>
            </w:r>
            <w:r>
              <w:rPr>
                <w:spacing w:val="7"/>
              </w:rPr>
              <w:t xml:space="preserve"> </w:t>
            </w:r>
            <w:r>
              <w:rPr>
                <w:spacing w:val="-2"/>
              </w:rPr>
              <w:t>胶剂、搽剂、洗</w:t>
            </w:r>
            <w:r>
              <w:rPr>
                <w:spacing w:val="5"/>
              </w:rPr>
              <w:t xml:space="preserve"> </w:t>
            </w:r>
            <w:r>
              <w:rPr>
                <w:spacing w:val="3"/>
              </w:rPr>
              <w:t>剂、冲洗剂、涂</w:t>
            </w:r>
            <w:r>
              <w:t xml:space="preserve"> </w:t>
            </w:r>
            <w:r>
              <w:rPr>
                <w:spacing w:val="2"/>
              </w:rPr>
              <w:t>剂、涂膜剂</w:t>
            </w:r>
          </w:p>
        </w:tc>
        <w:tc>
          <w:tcPr>
            <w:tcW w:w="4779" w:type="dxa"/>
            <w:vAlign w:val="top"/>
          </w:tcPr>
          <w:p w14:paraId="7EB14B57">
            <w:pPr>
              <w:spacing w:line="423" w:lineRule="auto"/>
              <w:rPr>
                <w:rFonts w:ascii="Arial"/>
                <w:sz w:val="21"/>
              </w:rPr>
            </w:pPr>
          </w:p>
          <w:p w14:paraId="38803D7A">
            <w:pPr>
              <w:pStyle w:val="6"/>
              <w:spacing w:before="69" w:line="219" w:lineRule="auto"/>
              <w:ind w:left="55"/>
            </w:pPr>
            <w:r>
              <w:rPr>
                <w:spacing w:val="-2"/>
              </w:rPr>
              <w:t>特点及质量要求</w:t>
            </w:r>
          </w:p>
        </w:tc>
      </w:tr>
      <w:tr w14:paraId="342240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964" w:type="dxa"/>
            <w:vMerge w:val="continue"/>
            <w:tcBorders>
              <w:top w:val="nil"/>
              <w:bottom w:val="nil"/>
            </w:tcBorders>
            <w:textDirection w:val="tbRlV"/>
            <w:vAlign w:val="top"/>
          </w:tcPr>
          <w:p w14:paraId="0941EA41">
            <w:pPr>
              <w:rPr>
                <w:rFonts w:ascii="Arial"/>
                <w:sz w:val="21"/>
              </w:rPr>
            </w:pPr>
          </w:p>
        </w:tc>
        <w:tc>
          <w:tcPr>
            <w:tcW w:w="1388" w:type="dxa"/>
            <w:vMerge w:val="restart"/>
            <w:tcBorders>
              <w:bottom w:val="nil"/>
            </w:tcBorders>
            <w:vAlign w:val="top"/>
          </w:tcPr>
          <w:p w14:paraId="47669457">
            <w:pPr>
              <w:spacing w:line="243" w:lineRule="auto"/>
              <w:rPr>
                <w:rFonts w:ascii="Arial"/>
                <w:sz w:val="21"/>
              </w:rPr>
            </w:pPr>
          </w:p>
          <w:p w14:paraId="42EDEF02">
            <w:pPr>
              <w:spacing w:line="244" w:lineRule="auto"/>
              <w:rPr>
                <w:rFonts w:ascii="Arial"/>
                <w:sz w:val="21"/>
              </w:rPr>
            </w:pPr>
          </w:p>
          <w:p w14:paraId="065B8BEC">
            <w:pPr>
              <w:spacing w:line="244" w:lineRule="auto"/>
              <w:rPr>
                <w:rFonts w:ascii="Arial"/>
                <w:sz w:val="21"/>
              </w:rPr>
            </w:pPr>
          </w:p>
          <w:p w14:paraId="4AF3DB85">
            <w:pPr>
              <w:spacing w:line="244" w:lineRule="auto"/>
              <w:rPr>
                <w:rFonts w:ascii="Arial"/>
                <w:sz w:val="21"/>
              </w:rPr>
            </w:pPr>
          </w:p>
          <w:p w14:paraId="3430CB52">
            <w:pPr>
              <w:spacing w:line="244" w:lineRule="auto"/>
              <w:rPr>
                <w:rFonts w:ascii="Arial"/>
                <w:sz w:val="21"/>
              </w:rPr>
            </w:pPr>
          </w:p>
          <w:p w14:paraId="06D596FC">
            <w:pPr>
              <w:pStyle w:val="6"/>
              <w:spacing w:before="68" w:line="247" w:lineRule="auto"/>
              <w:ind w:left="30" w:right="248" w:firstLine="40"/>
            </w:pPr>
            <w:r>
              <w:rPr>
                <w:spacing w:val="1"/>
              </w:rPr>
              <w:t xml:space="preserve">(六)直肠给 </w:t>
            </w:r>
            <w:r>
              <w:rPr>
                <w:spacing w:val="4"/>
              </w:rPr>
              <w:t>药制剂</w:t>
            </w:r>
          </w:p>
        </w:tc>
        <w:tc>
          <w:tcPr>
            <w:tcW w:w="1978" w:type="dxa"/>
            <w:vAlign w:val="top"/>
          </w:tcPr>
          <w:p w14:paraId="568817C6">
            <w:pPr>
              <w:pStyle w:val="6"/>
              <w:spacing w:before="244" w:line="219" w:lineRule="auto"/>
              <w:ind w:left="302"/>
            </w:pPr>
            <w:r>
              <w:rPr>
                <w:spacing w:val="1"/>
              </w:rPr>
              <w:t>1.基本要求</w:t>
            </w:r>
          </w:p>
        </w:tc>
        <w:tc>
          <w:tcPr>
            <w:tcW w:w="4779" w:type="dxa"/>
            <w:vAlign w:val="top"/>
          </w:tcPr>
          <w:p w14:paraId="0EEBCF51">
            <w:pPr>
              <w:pStyle w:val="6"/>
              <w:spacing w:before="94" w:line="219" w:lineRule="auto"/>
              <w:ind w:left="55"/>
            </w:pPr>
            <w:r>
              <w:rPr>
                <w:spacing w:val="1"/>
              </w:rPr>
              <w:t>(1)常用剂型及给药特点</w:t>
            </w:r>
          </w:p>
          <w:p w14:paraId="585B0C30">
            <w:pPr>
              <w:pStyle w:val="6"/>
              <w:spacing w:before="102" w:line="205" w:lineRule="auto"/>
              <w:ind w:left="55"/>
            </w:pPr>
            <w:r>
              <w:rPr>
                <w:spacing w:val="1"/>
              </w:rPr>
              <w:t>(2)药物吸收途径及影响因素</w:t>
            </w:r>
          </w:p>
        </w:tc>
      </w:tr>
      <w:tr w14:paraId="265386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964" w:type="dxa"/>
            <w:vMerge w:val="continue"/>
            <w:tcBorders>
              <w:top w:val="nil"/>
              <w:bottom w:val="nil"/>
            </w:tcBorders>
            <w:textDirection w:val="tbRlV"/>
            <w:vAlign w:val="top"/>
          </w:tcPr>
          <w:p w14:paraId="663B242E">
            <w:pPr>
              <w:rPr>
                <w:rFonts w:ascii="Arial"/>
                <w:sz w:val="21"/>
              </w:rPr>
            </w:pPr>
          </w:p>
        </w:tc>
        <w:tc>
          <w:tcPr>
            <w:tcW w:w="1388" w:type="dxa"/>
            <w:vMerge w:val="continue"/>
            <w:tcBorders>
              <w:top w:val="nil"/>
              <w:bottom w:val="nil"/>
            </w:tcBorders>
            <w:vAlign w:val="top"/>
          </w:tcPr>
          <w:p w14:paraId="22D14860">
            <w:pPr>
              <w:rPr>
                <w:rFonts w:ascii="Arial"/>
                <w:sz w:val="21"/>
              </w:rPr>
            </w:pPr>
          </w:p>
        </w:tc>
        <w:tc>
          <w:tcPr>
            <w:tcW w:w="1978" w:type="dxa"/>
            <w:vAlign w:val="top"/>
          </w:tcPr>
          <w:p w14:paraId="44B5CC0F">
            <w:pPr>
              <w:spacing w:line="251" w:lineRule="auto"/>
              <w:rPr>
                <w:rFonts w:ascii="Arial"/>
                <w:sz w:val="21"/>
              </w:rPr>
            </w:pPr>
          </w:p>
          <w:p w14:paraId="46687C84">
            <w:pPr>
              <w:spacing w:line="252" w:lineRule="auto"/>
              <w:rPr>
                <w:rFonts w:ascii="Arial"/>
                <w:sz w:val="21"/>
              </w:rPr>
            </w:pPr>
          </w:p>
          <w:p w14:paraId="47916305">
            <w:pPr>
              <w:pStyle w:val="6"/>
              <w:spacing w:before="69" w:line="219" w:lineRule="auto"/>
              <w:ind w:left="302"/>
            </w:pPr>
            <w:r>
              <w:rPr>
                <w:spacing w:val="3"/>
              </w:rPr>
              <w:t>2.栓剂</w:t>
            </w:r>
          </w:p>
        </w:tc>
        <w:tc>
          <w:tcPr>
            <w:tcW w:w="4779" w:type="dxa"/>
            <w:vAlign w:val="top"/>
          </w:tcPr>
          <w:p w14:paraId="1FA487C8">
            <w:pPr>
              <w:pStyle w:val="6"/>
              <w:spacing w:before="106" w:line="219" w:lineRule="auto"/>
              <w:ind w:left="55"/>
            </w:pPr>
            <w:r>
              <w:rPr>
                <w:spacing w:val="1"/>
              </w:rPr>
              <w:t>(1)特点与分类</w:t>
            </w:r>
          </w:p>
          <w:p w14:paraId="67831ADD">
            <w:pPr>
              <w:pStyle w:val="6"/>
              <w:spacing w:before="71" w:line="220" w:lineRule="auto"/>
              <w:ind w:left="55"/>
            </w:pPr>
            <w:r>
              <w:rPr>
                <w:spacing w:val="2"/>
              </w:rPr>
              <w:t>(2)质量要求</w:t>
            </w:r>
          </w:p>
          <w:p w14:paraId="415B1AC3">
            <w:pPr>
              <w:pStyle w:val="6"/>
              <w:spacing w:before="69" w:line="219" w:lineRule="auto"/>
              <w:ind w:left="55"/>
            </w:pPr>
            <w:r>
              <w:rPr>
                <w:spacing w:val="1"/>
              </w:rPr>
              <w:t>(3)临床应用注意事项</w:t>
            </w:r>
          </w:p>
          <w:p w14:paraId="6F8A1BF9">
            <w:pPr>
              <w:pStyle w:val="6"/>
              <w:spacing w:before="80" w:line="219" w:lineRule="auto"/>
              <w:ind w:left="55"/>
            </w:pPr>
            <w:r>
              <w:rPr>
                <w:spacing w:val="1"/>
              </w:rPr>
              <w:t>(4)典型处方分析</w:t>
            </w:r>
          </w:p>
        </w:tc>
      </w:tr>
      <w:tr w14:paraId="1FFBF2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9" w:hRule="atLeast"/>
        </w:trPr>
        <w:tc>
          <w:tcPr>
            <w:tcW w:w="964" w:type="dxa"/>
            <w:vMerge w:val="continue"/>
            <w:tcBorders>
              <w:top w:val="nil"/>
              <w:bottom w:val="nil"/>
            </w:tcBorders>
            <w:textDirection w:val="tbRlV"/>
            <w:vAlign w:val="top"/>
          </w:tcPr>
          <w:p w14:paraId="1F64904C">
            <w:pPr>
              <w:rPr>
                <w:rFonts w:ascii="Arial"/>
                <w:sz w:val="21"/>
              </w:rPr>
            </w:pPr>
          </w:p>
        </w:tc>
        <w:tc>
          <w:tcPr>
            <w:tcW w:w="1388" w:type="dxa"/>
            <w:vMerge w:val="continue"/>
            <w:tcBorders>
              <w:top w:val="nil"/>
            </w:tcBorders>
            <w:vAlign w:val="top"/>
          </w:tcPr>
          <w:p w14:paraId="2E49B976">
            <w:pPr>
              <w:rPr>
                <w:rFonts w:ascii="Arial"/>
                <w:sz w:val="21"/>
              </w:rPr>
            </w:pPr>
          </w:p>
        </w:tc>
        <w:tc>
          <w:tcPr>
            <w:tcW w:w="1978" w:type="dxa"/>
            <w:vAlign w:val="top"/>
          </w:tcPr>
          <w:p w14:paraId="716EDDF8">
            <w:pPr>
              <w:spacing w:line="335" w:lineRule="auto"/>
              <w:rPr>
                <w:rFonts w:ascii="Arial"/>
                <w:sz w:val="21"/>
              </w:rPr>
            </w:pPr>
          </w:p>
          <w:p w14:paraId="042670A6">
            <w:pPr>
              <w:pStyle w:val="6"/>
              <w:spacing w:before="69" w:line="219" w:lineRule="auto"/>
              <w:ind w:left="302"/>
            </w:pPr>
            <w:r>
              <w:rPr>
                <w:spacing w:val="2"/>
              </w:rPr>
              <w:t>3.灌肠剂</w:t>
            </w:r>
          </w:p>
        </w:tc>
        <w:tc>
          <w:tcPr>
            <w:tcW w:w="4779" w:type="dxa"/>
            <w:vAlign w:val="top"/>
          </w:tcPr>
          <w:p w14:paraId="34DCCFA2">
            <w:pPr>
              <w:pStyle w:val="6"/>
              <w:spacing w:before="97" w:line="219" w:lineRule="auto"/>
              <w:ind w:left="55"/>
            </w:pPr>
            <w:r>
              <w:rPr>
                <w:spacing w:val="4"/>
              </w:rPr>
              <w:t>(1)特点</w:t>
            </w:r>
          </w:p>
          <w:p w14:paraId="53F83B70">
            <w:pPr>
              <w:pStyle w:val="6"/>
              <w:spacing w:before="81" w:line="220" w:lineRule="auto"/>
              <w:ind w:left="55"/>
            </w:pPr>
            <w:r>
              <w:rPr>
                <w:spacing w:val="2"/>
              </w:rPr>
              <w:t>(2)质量要求</w:t>
            </w:r>
          </w:p>
          <w:p w14:paraId="10C44D28">
            <w:pPr>
              <w:pStyle w:val="6"/>
              <w:spacing w:before="69" w:line="212" w:lineRule="auto"/>
              <w:ind w:left="55"/>
            </w:pPr>
            <w:r>
              <w:rPr>
                <w:spacing w:val="1"/>
              </w:rPr>
              <w:t>(3)临床应用注意事项</w:t>
            </w:r>
          </w:p>
        </w:tc>
      </w:tr>
      <w:tr w14:paraId="33672B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4" w:hRule="atLeast"/>
        </w:trPr>
        <w:tc>
          <w:tcPr>
            <w:tcW w:w="964" w:type="dxa"/>
            <w:vMerge w:val="continue"/>
            <w:tcBorders>
              <w:top w:val="nil"/>
            </w:tcBorders>
            <w:textDirection w:val="tbRlV"/>
            <w:vAlign w:val="top"/>
          </w:tcPr>
          <w:p w14:paraId="437175BB">
            <w:pPr>
              <w:rPr>
                <w:rFonts w:ascii="Arial"/>
                <w:sz w:val="21"/>
              </w:rPr>
            </w:pPr>
          </w:p>
        </w:tc>
        <w:tc>
          <w:tcPr>
            <w:tcW w:w="1388" w:type="dxa"/>
            <w:vAlign w:val="top"/>
          </w:tcPr>
          <w:p w14:paraId="7A4921BD">
            <w:pPr>
              <w:spacing w:line="377" w:lineRule="auto"/>
              <w:rPr>
                <w:rFonts w:ascii="Arial"/>
                <w:sz w:val="21"/>
              </w:rPr>
            </w:pPr>
          </w:p>
          <w:p w14:paraId="572DA707">
            <w:pPr>
              <w:pStyle w:val="6"/>
              <w:spacing w:before="68" w:line="247" w:lineRule="auto"/>
              <w:ind w:left="30" w:right="248" w:firstLine="40"/>
            </w:pPr>
            <w:r>
              <w:rPr>
                <w:spacing w:val="1"/>
              </w:rPr>
              <w:t xml:space="preserve">(七)阴道给 </w:t>
            </w:r>
            <w:r>
              <w:rPr>
                <w:spacing w:val="4"/>
              </w:rPr>
              <w:t>药制剂</w:t>
            </w:r>
          </w:p>
        </w:tc>
        <w:tc>
          <w:tcPr>
            <w:tcW w:w="1978" w:type="dxa"/>
            <w:vAlign w:val="top"/>
          </w:tcPr>
          <w:p w14:paraId="211FA7FC">
            <w:pPr>
              <w:spacing w:line="252" w:lineRule="auto"/>
              <w:rPr>
                <w:rFonts w:ascii="Arial"/>
                <w:sz w:val="21"/>
              </w:rPr>
            </w:pPr>
          </w:p>
          <w:p w14:paraId="2225747D">
            <w:pPr>
              <w:spacing w:line="253" w:lineRule="auto"/>
              <w:rPr>
                <w:rFonts w:ascii="Arial"/>
                <w:sz w:val="21"/>
              </w:rPr>
            </w:pPr>
          </w:p>
          <w:p w14:paraId="232131EA">
            <w:pPr>
              <w:pStyle w:val="6"/>
              <w:spacing w:before="69" w:line="219" w:lineRule="auto"/>
              <w:ind w:right="6"/>
              <w:jc w:val="right"/>
            </w:pPr>
            <w:r>
              <w:rPr>
                <w:spacing w:val="-3"/>
              </w:rPr>
              <w:t>阴道给药常用剂型</w:t>
            </w:r>
          </w:p>
        </w:tc>
        <w:tc>
          <w:tcPr>
            <w:tcW w:w="4779" w:type="dxa"/>
            <w:vAlign w:val="top"/>
          </w:tcPr>
          <w:p w14:paraId="3892D861">
            <w:pPr>
              <w:pStyle w:val="6"/>
              <w:spacing w:before="107" w:line="219" w:lineRule="auto"/>
              <w:ind w:left="55"/>
            </w:pPr>
            <w:r>
              <w:rPr>
                <w:spacing w:val="2"/>
              </w:rPr>
              <w:t>(1)常用剂型及其特点</w:t>
            </w:r>
          </w:p>
          <w:p w14:paraId="5C39FC04">
            <w:pPr>
              <w:pStyle w:val="6"/>
              <w:spacing w:before="72" w:line="219" w:lineRule="auto"/>
              <w:ind w:left="55"/>
            </w:pPr>
            <w:r>
              <w:t>(2)药物吸收途径及其影响因素</w:t>
            </w:r>
          </w:p>
          <w:p w14:paraId="7F6C5E02">
            <w:pPr>
              <w:pStyle w:val="6"/>
              <w:spacing w:before="71" w:line="220" w:lineRule="auto"/>
              <w:ind w:left="55"/>
            </w:pPr>
            <w:r>
              <w:rPr>
                <w:spacing w:val="2"/>
              </w:rPr>
              <w:t>(3)质量要求</w:t>
            </w:r>
          </w:p>
          <w:p w14:paraId="6D463BB6">
            <w:pPr>
              <w:pStyle w:val="6"/>
              <w:spacing w:before="69" w:line="219" w:lineRule="auto"/>
              <w:ind w:left="55"/>
            </w:pPr>
            <w:r>
              <w:rPr>
                <w:spacing w:val="1"/>
              </w:rPr>
              <w:t>(4)临床应用注意事项</w:t>
            </w:r>
          </w:p>
        </w:tc>
      </w:tr>
    </w:tbl>
    <w:p w14:paraId="48DE8F76">
      <w:pPr>
        <w:pStyle w:val="2"/>
      </w:pPr>
    </w:p>
    <w:p w14:paraId="3FA1C700">
      <w:pPr>
        <w:sectPr>
          <w:footerReference r:id="rId39" w:type="default"/>
          <w:pgSz w:w="12250" w:h="16500"/>
          <w:pgMar w:top="1402" w:right="1505" w:bottom="1124" w:left="1624" w:header="0" w:footer="989" w:gutter="0"/>
          <w:cols w:space="720" w:num="1"/>
        </w:sectPr>
      </w:pPr>
    </w:p>
    <w:p w14:paraId="3873A2CB">
      <w:pPr>
        <w:spacing w:before="177" w:line="214"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0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64"/>
        <w:gridCol w:w="1388"/>
        <w:gridCol w:w="1968"/>
        <w:gridCol w:w="4780"/>
      </w:tblGrid>
      <w:tr w14:paraId="5F1BF6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964" w:type="dxa"/>
            <w:shd w:val="clear" w:color="auto" w:fill="D1D2D4"/>
            <w:vAlign w:val="top"/>
          </w:tcPr>
          <w:p w14:paraId="54938426">
            <w:pPr>
              <w:pStyle w:val="6"/>
              <w:spacing w:before="91" w:line="220" w:lineRule="auto"/>
              <w:ind w:left="157"/>
            </w:pPr>
            <w:r>
              <w:rPr>
                <w:b/>
                <w:bCs/>
                <w:spacing w:val="-5"/>
              </w:rPr>
              <w:t>大单元</w:t>
            </w:r>
          </w:p>
        </w:tc>
        <w:tc>
          <w:tcPr>
            <w:tcW w:w="1388" w:type="dxa"/>
            <w:shd w:val="clear" w:color="auto" w:fill="D1D2D4"/>
            <w:vAlign w:val="top"/>
          </w:tcPr>
          <w:p w14:paraId="3C4630F2">
            <w:pPr>
              <w:pStyle w:val="6"/>
              <w:spacing w:before="91" w:line="220" w:lineRule="auto"/>
              <w:ind w:left="363"/>
            </w:pPr>
            <w:r>
              <w:rPr>
                <w:b/>
                <w:bCs/>
                <w:spacing w:val="-6"/>
              </w:rPr>
              <w:t>小单元</w:t>
            </w:r>
          </w:p>
        </w:tc>
        <w:tc>
          <w:tcPr>
            <w:tcW w:w="1968" w:type="dxa"/>
            <w:shd w:val="clear" w:color="auto" w:fill="D1D2D4"/>
            <w:vAlign w:val="top"/>
          </w:tcPr>
          <w:p w14:paraId="5E18C329">
            <w:pPr>
              <w:pStyle w:val="6"/>
              <w:spacing w:before="93" w:line="222" w:lineRule="auto"/>
              <w:ind w:left="756"/>
            </w:pPr>
            <w:r>
              <w:rPr>
                <w:b/>
                <w:bCs/>
                <w:spacing w:val="14"/>
              </w:rPr>
              <w:t>细目</w:t>
            </w:r>
          </w:p>
        </w:tc>
        <w:tc>
          <w:tcPr>
            <w:tcW w:w="4780" w:type="dxa"/>
            <w:shd w:val="clear" w:color="auto" w:fill="D1D2D4"/>
            <w:vAlign w:val="top"/>
          </w:tcPr>
          <w:p w14:paraId="5ECE411D">
            <w:pPr>
              <w:pStyle w:val="6"/>
              <w:spacing w:before="93" w:line="222" w:lineRule="auto"/>
              <w:ind w:left="2177"/>
            </w:pPr>
            <w:r>
              <w:rPr>
                <w:b/>
                <w:bCs/>
                <w:spacing w:val="4"/>
              </w:rPr>
              <w:t>要点</w:t>
            </w:r>
          </w:p>
        </w:tc>
      </w:tr>
      <w:tr w14:paraId="0C15CC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8" w:hRule="atLeast"/>
        </w:trPr>
        <w:tc>
          <w:tcPr>
            <w:tcW w:w="964" w:type="dxa"/>
            <w:vMerge w:val="restart"/>
            <w:tcBorders>
              <w:bottom w:val="nil"/>
            </w:tcBorders>
            <w:textDirection w:val="tbRlV"/>
            <w:vAlign w:val="top"/>
          </w:tcPr>
          <w:p w14:paraId="6FC03CDD">
            <w:pPr>
              <w:spacing w:line="307" w:lineRule="auto"/>
              <w:rPr>
                <w:rFonts w:ascii="Arial"/>
                <w:sz w:val="21"/>
              </w:rPr>
            </w:pPr>
          </w:p>
          <w:p w14:paraId="6931931F">
            <w:pPr>
              <w:pStyle w:val="6"/>
              <w:spacing w:before="71" w:line="199" w:lineRule="auto"/>
              <w:ind w:left="1721"/>
            </w:pPr>
            <w:r>
              <w:rPr>
                <w:spacing w:val="-1"/>
              </w:rPr>
              <w:t>五</w:t>
            </w:r>
            <w:r>
              <w:rPr>
                <w:spacing w:val="69"/>
              </w:rPr>
              <w:t xml:space="preserve"> </w:t>
            </w:r>
            <w:r>
              <w:rPr>
                <w:spacing w:val="-1"/>
              </w:rPr>
              <w:t>中</w:t>
            </w:r>
            <w:r>
              <w:rPr>
                <w:spacing w:val="62"/>
              </w:rPr>
              <w:t xml:space="preserve"> </w:t>
            </w:r>
            <w:r>
              <w:rPr>
                <w:spacing w:val="-1"/>
              </w:rPr>
              <w:t>药</w:t>
            </w:r>
            <w:r>
              <w:rPr>
                <w:spacing w:val="63"/>
              </w:rPr>
              <w:t xml:space="preserve"> </w:t>
            </w:r>
            <w:r>
              <w:rPr>
                <w:spacing w:val="-1"/>
              </w:rPr>
              <w:t>制</w:t>
            </w:r>
            <w:r>
              <w:rPr>
                <w:spacing w:val="62"/>
              </w:rPr>
              <w:t xml:space="preserve"> </w:t>
            </w:r>
            <w:r>
              <w:rPr>
                <w:spacing w:val="-1"/>
              </w:rPr>
              <w:t>剂</w:t>
            </w:r>
            <w:r>
              <w:rPr>
                <w:spacing w:val="63"/>
              </w:rPr>
              <w:t xml:space="preserve"> </w:t>
            </w:r>
            <w:r>
              <w:rPr>
                <w:spacing w:val="-1"/>
              </w:rPr>
              <w:t>与</w:t>
            </w:r>
            <w:r>
              <w:rPr>
                <w:spacing w:val="62"/>
              </w:rPr>
              <w:t xml:space="preserve"> </w:t>
            </w:r>
            <w:r>
              <w:rPr>
                <w:spacing w:val="-1"/>
              </w:rPr>
              <w:t>剂</w:t>
            </w:r>
            <w:r>
              <w:rPr>
                <w:spacing w:val="63"/>
              </w:rPr>
              <w:t xml:space="preserve"> </w:t>
            </w:r>
            <w:r>
              <w:rPr>
                <w:spacing w:val="-1"/>
              </w:rPr>
              <w:t>型</w:t>
            </w:r>
          </w:p>
        </w:tc>
        <w:tc>
          <w:tcPr>
            <w:tcW w:w="1388" w:type="dxa"/>
            <w:vAlign w:val="top"/>
          </w:tcPr>
          <w:p w14:paraId="77CB7F96">
            <w:pPr>
              <w:spacing w:line="259" w:lineRule="auto"/>
              <w:rPr>
                <w:rFonts w:ascii="Arial"/>
                <w:sz w:val="21"/>
              </w:rPr>
            </w:pPr>
          </w:p>
          <w:p w14:paraId="135C3766">
            <w:pPr>
              <w:spacing w:line="259" w:lineRule="auto"/>
              <w:rPr>
                <w:rFonts w:ascii="Arial"/>
                <w:sz w:val="21"/>
              </w:rPr>
            </w:pPr>
          </w:p>
          <w:p w14:paraId="72765CE4">
            <w:pPr>
              <w:pStyle w:val="6"/>
              <w:spacing w:before="68" w:line="229" w:lineRule="auto"/>
              <w:ind w:left="51" w:right="461"/>
            </w:pPr>
            <w:r>
              <w:rPr>
                <w:spacing w:val="5"/>
              </w:rPr>
              <w:t>(八)眼用</w:t>
            </w:r>
            <w:r>
              <w:t xml:space="preserve"> </w:t>
            </w:r>
            <w:r>
              <w:rPr>
                <w:spacing w:val="6"/>
              </w:rPr>
              <w:t>制剂</w:t>
            </w:r>
          </w:p>
        </w:tc>
        <w:tc>
          <w:tcPr>
            <w:tcW w:w="1968" w:type="dxa"/>
            <w:vAlign w:val="top"/>
          </w:tcPr>
          <w:p w14:paraId="50F5A929">
            <w:pPr>
              <w:spacing w:line="327" w:lineRule="auto"/>
              <w:rPr>
                <w:rFonts w:ascii="Arial"/>
                <w:sz w:val="21"/>
              </w:rPr>
            </w:pPr>
          </w:p>
          <w:p w14:paraId="58025668">
            <w:pPr>
              <w:spacing w:line="328" w:lineRule="auto"/>
              <w:rPr>
                <w:rFonts w:ascii="Arial"/>
                <w:sz w:val="21"/>
              </w:rPr>
            </w:pPr>
          </w:p>
          <w:p w14:paraId="7AF21E02">
            <w:pPr>
              <w:pStyle w:val="6"/>
              <w:spacing w:before="69" w:line="219" w:lineRule="auto"/>
              <w:ind w:left="62"/>
            </w:pPr>
            <w:r>
              <w:rPr>
                <w:spacing w:val="1"/>
              </w:rPr>
              <w:t>眼用制剂常用剂型</w:t>
            </w:r>
          </w:p>
        </w:tc>
        <w:tc>
          <w:tcPr>
            <w:tcW w:w="4780" w:type="dxa"/>
            <w:vAlign w:val="top"/>
          </w:tcPr>
          <w:p w14:paraId="4D2E4C02">
            <w:pPr>
              <w:pStyle w:val="6"/>
              <w:spacing w:before="78" w:line="219" w:lineRule="auto"/>
              <w:ind w:left="54"/>
            </w:pPr>
            <w:r>
              <w:rPr>
                <w:spacing w:val="2"/>
              </w:rPr>
              <w:t>(1)常用剂型及其特点</w:t>
            </w:r>
          </w:p>
          <w:p w14:paraId="4E1FE254">
            <w:pPr>
              <w:pStyle w:val="6"/>
              <w:spacing w:before="82" w:line="219" w:lineRule="auto"/>
              <w:ind w:left="54"/>
            </w:pPr>
            <w:r>
              <w:t>(2)药物吸收途径及其影响因素</w:t>
            </w:r>
          </w:p>
          <w:p w14:paraId="5CAB020B">
            <w:pPr>
              <w:pStyle w:val="6"/>
              <w:spacing w:before="71" w:line="220" w:lineRule="auto"/>
              <w:ind w:left="54"/>
            </w:pPr>
            <w:r>
              <w:rPr>
                <w:spacing w:val="2"/>
              </w:rPr>
              <w:t>(3)质量要求</w:t>
            </w:r>
          </w:p>
          <w:p w14:paraId="34301214">
            <w:pPr>
              <w:pStyle w:val="6"/>
              <w:spacing w:before="89" w:line="219" w:lineRule="auto"/>
              <w:ind w:left="54"/>
            </w:pPr>
            <w:r>
              <w:rPr>
                <w:spacing w:val="1"/>
              </w:rPr>
              <w:t>(4)临床应用注意事项</w:t>
            </w:r>
          </w:p>
          <w:p w14:paraId="6D2C59B4">
            <w:pPr>
              <w:pStyle w:val="6"/>
              <w:spacing w:before="50" w:line="219" w:lineRule="auto"/>
              <w:ind w:left="54"/>
            </w:pPr>
            <w:r>
              <w:rPr>
                <w:spacing w:val="1"/>
              </w:rPr>
              <w:t>(5)滴眼液典型处方分析</w:t>
            </w:r>
          </w:p>
        </w:tc>
      </w:tr>
      <w:tr w14:paraId="5D84B1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8" w:hRule="atLeast"/>
        </w:trPr>
        <w:tc>
          <w:tcPr>
            <w:tcW w:w="964" w:type="dxa"/>
            <w:vMerge w:val="continue"/>
            <w:tcBorders>
              <w:top w:val="nil"/>
              <w:bottom w:val="nil"/>
            </w:tcBorders>
            <w:textDirection w:val="tbRlV"/>
            <w:vAlign w:val="top"/>
          </w:tcPr>
          <w:p w14:paraId="6E1D8F47">
            <w:pPr>
              <w:rPr>
                <w:rFonts w:ascii="Arial"/>
                <w:sz w:val="21"/>
              </w:rPr>
            </w:pPr>
          </w:p>
        </w:tc>
        <w:tc>
          <w:tcPr>
            <w:tcW w:w="1388" w:type="dxa"/>
            <w:vAlign w:val="top"/>
          </w:tcPr>
          <w:p w14:paraId="40C6EC18">
            <w:pPr>
              <w:spacing w:line="341" w:lineRule="auto"/>
              <w:rPr>
                <w:rFonts w:ascii="Arial"/>
                <w:sz w:val="21"/>
              </w:rPr>
            </w:pPr>
          </w:p>
          <w:p w14:paraId="45863C37">
            <w:pPr>
              <w:pStyle w:val="6"/>
              <w:spacing w:before="68" w:line="256" w:lineRule="auto"/>
              <w:ind w:left="51" w:right="461"/>
            </w:pPr>
            <w:r>
              <w:rPr>
                <w:spacing w:val="5"/>
              </w:rPr>
              <w:t>(九)鼻用</w:t>
            </w:r>
            <w:r>
              <w:t xml:space="preserve"> </w:t>
            </w:r>
            <w:r>
              <w:rPr>
                <w:spacing w:val="6"/>
              </w:rPr>
              <w:t>制剂</w:t>
            </w:r>
          </w:p>
        </w:tc>
        <w:tc>
          <w:tcPr>
            <w:tcW w:w="1968" w:type="dxa"/>
            <w:vAlign w:val="top"/>
          </w:tcPr>
          <w:p w14:paraId="0D3FE28B">
            <w:pPr>
              <w:spacing w:line="244" w:lineRule="auto"/>
              <w:rPr>
                <w:rFonts w:ascii="Arial"/>
                <w:sz w:val="21"/>
              </w:rPr>
            </w:pPr>
          </w:p>
          <w:p w14:paraId="2FEE5E77">
            <w:pPr>
              <w:spacing w:line="244" w:lineRule="auto"/>
              <w:rPr>
                <w:rFonts w:ascii="Arial"/>
                <w:sz w:val="21"/>
              </w:rPr>
            </w:pPr>
          </w:p>
          <w:p w14:paraId="24FE4F1B">
            <w:pPr>
              <w:pStyle w:val="6"/>
              <w:spacing w:before="69" w:line="219" w:lineRule="auto"/>
              <w:ind w:left="62"/>
            </w:pPr>
            <w:r>
              <w:rPr>
                <w:spacing w:val="1"/>
              </w:rPr>
              <w:t>鼻用制剂常用剂型</w:t>
            </w:r>
          </w:p>
        </w:tc>
        <w:tc>
          <w:tcPr>
            <w:tcW w:w="4780" w:type="dxa"/>
            <w:vAlign w:val="top"/>
          </w:tcPr>
          <w:p w14:paraId="2FA1D644">
            <w:pPr>
              <w:pStyle w:val="6"/>
              <w:spacing w:before="80" w:line="219" w:lineRule="auto"/>
              <w:ind w:left="54"/>
            </w:pPr>
            <w:r>
              <w:rPr>
                <w:spacing w:val="2"/>
              </w:rPr>
              <w:t>(1)常用剂型及其特点</w:t>
            </w:r>
          </w:p>
          <w:p w14:paraId="00D7B8C2">
            <w:pPr>
              <w:pStyle w:val="6"/>
              <w:spacing w:before="72" w:line="219" w:lineRule="auto"/>
              <w:ind w:left="54"/>
            </w:pPr>
            <w:r>
              <w:t>(2)药物吸收途径及其影响因素</w:t>
            </w:r>
          </w:p>
          <w:p w14:paraId="6DBF7018">
            <w:pPr>
              <w:pStyle w:val="6"/>
              <w:spacing w:before="71" w:line="220" w:lineRule="auto"/>
              <w:ind w:left="54"/>
            </w:pPr>
            <w:r>
              <w:rPr>
                <w:spacing w:val="2"/>
              </w:rPr>
              <w:t>(3)质量要求</w:t>
            </w:r>
          </w:p>
          <w:p w14:paraId="29FF24A4">
            <w:pPr>
              <w:pStyle w:val="6"/>
              <w:spacing w:before="69" w:line="219" w:lineRule="auto"/>
              <w:ind w:left="54"/>
            </w:pPr>
            <w:r>
              <w:rPr>
                <w:spacing w:val="1"/>
              </w:rPr>
              <w:t>(4)临床应用注意事项</w:t>
            </w:r>
          </w:p>
        </w:tc>
      </w:tr>
      <w:tr w14:paraId="73AED2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8" w:hRule="atLeast"/>
        </w:trPr>
        <w:tc>
          <w:tcPr>
            <w:tcW w:w="964" w:type="dxa"/>
            <w:vMerge w:val="continue"/>
            <w:tcBorders>
              <w:top w:val="nil"/>
              <w:bottom w:val="nil"/>
            </w:tcBorders>
            <w:textDirection w:val="tbRlV"/>
            <w:vAlign w:val="top"/>
          </w:tcPr>
          <w:p w14:paraId="01CBB6D2">
            <w:pPr>
              <w:rPr>
                <w:rFonts w:ascii="Arial"/>
                <w:sz w:val="21"/>
              </w:rPr>
            </w:pPr>
          </w:p>
        </w:tc>
        <w:tc>
          <w:tcPr>
            <w:tcW w:w="1388" w:type="dxa"/>
            <w:vAlign w:val="top"/>
          </w:tcPr>
          <w:p w14:paraId="432A2A50">
            <w:pPr>
              <w:spacing w:line="352" w:lineRule="auto"/>
              <w:rPr>
                <w:rFonts w:ascii="Arial"/>
                <w:sz w:val="21"/>
              </w:rPr>
            </w:pPr>
          </w:p>
          <w:p w14:paraId="61D6BA7E">
            <w:pPr>
              <w:pStyle w:val="6"/>
              <w:spacing w:before="69" w:line="247" w:lineRule="auto"/>
              <w:ind w:left="51" w:right="477"/>
            </w:pPr>
            <w:r>
              <w:rPr>
                <w:spacing w:val="1"/>
              </w:rPr>
              <w:t>(十)吸入</w:t>
            </w:r>
            <w:r>
              <w:rPr>
                <w:spacing w:val="3"/>
              </w:rPr>
              <w:t xml:space="preserve"> </w:t>
            </w:r>
            <w:r>
              <w:rPr>
                <w:spacing w:val="6"/>
              </w:rPr>
              <w:t>制剂</w:t>
            </w:r>
          </w:p>
        </w:tc>
        <w:tc>
          <w:tcPr>
            <w:tcW w:w="1968" w:type="dxa"/>
            <w:vAlign w:val="top"/>
          </w:tcPr>
          <w:p w14:paraId="01E61EB7">
            <w:pPr>
              <w:spacing w:line="245" w:lineRule="auto"/>
              <w:rPr>
                <w:rFonts w:ascii="Arial"/>
                <w:sz w:val="21"/>
              </w:rPr>
            </w:pPr>
          </w:p>
          <w:p w14:paraId="2407C43D">
            <w:pPr>
              <w:spacing w:line="245" w:lineRule="auto"/>
              <w:rPr>
                <w:rFonts w:ascii="Arial"/>
                <w:sz w:val="21"/>
              </w:rPr>
            </w:pPr>
          </w:p>
          <w:p w14:paraId="73DDE453">
            <w:pPr>
              <w:pStyle w:val="6"/>
              <w:spacing w:before="69" w:line="219" w:lineRule="auto"/>
              <w:ind w:left="62"/>
            </w:pPr>
            <w:r>
              <w:rPr>
                <w:spacing w:val="1"/>
              </w:rPr>
              <w:t>气雾剂与喷雾剂</w:t>
            </w:r>
          </w:p>
        </w:tc>
        <w:tc>
          <w:tcPr>
            <w:tcW w:w="4780" w:type="dxa"/>
            <w:vAlign w:val="top"/>
          </w:tcPr>
          <w:p w14:paraId="05547880">
            <w:pPr>
              <w:pStyle w:val="6"/>
              <w:spacing w:before="73" w:line="219" w:lineRule="auto"/>
              <w:ind w:left="54"/>
            </w:pPr>
            <w:r>
              <w:rPr>
                <w:spacing w:val="4"/>
              </w:rPr>
              <w:t>(1)特点</w:t>
            </w:r>
          </w:p>
          <w:p w14:paraId="2E4528F1">
            <w:pPr>
              <w:pStyle w:val="6"/>
              <w:spacing w:before="70" w:line="219" w:lineRule="auto"/>
              <w:ind w:left="54"/>
            </w:pPr>
            <w:r>
              <w:rPr>
                <w:spacing w:val="1"/>
              </w:rPr>
              <w:t>(2)药物吸收及影响因素</w:t>
            </w:r>
          </w:p>
          <w:p w14:paraId="2A3DA0FF">
            <w:pPr>
              <w:pStyle w:val="6"/>
              <w:spacing w:before="81" w:line="220" w:lineRule="auto"/>
              <w:ind w:left="54"/>
            </w:pPr>
            <w:r>
              <w:rPr>
                <w:spacing w:val="2"/>
              </w:rPr>
              <w:t>(3)质量要求</w:t>
            </w:r>
          </w:p>
          <w:p w14:paraId="189CE629">
            <w:pPr>
              <w:pStyle w:val="6"/>
              <w:spacing w:before="69" w:line="219" w:lineRule="auto"/>
              <w:ind w:left="54"/>
            </w:pPr>
            <w:r>
              <w:rPr>
                <w:spacing w:val="1"/>
              </w:rPr>
              <w:t>(4)临床应用注意事项</w:t>
            </w:r>
          </w:p>
        </w:tc>
      </w:tr>
      <w:tr w14:paraId="6A75BF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98" w:hRule="atLeast"/>
        </w:trPr>
        <w:tc>
          <w:tcPr>
            <w:tcW w:w="964" w:type="dxa"/>
            <w:vMerge w:val="continue"/>
            <w:tcBorders>
              <w:top w:val="nil"/>
              <w:bottom w:val="nil"/>
            </w:tcBorders>
            <w:textDirection w:val="tbRlV"/>
            <w:vAlign w:val="top"/>
          </w:tcPr>
          <w:p w14:paraId="0CA2CEA1">
            <w:pPr>
              <w:rPr>
                <w:rFonts w:ascii="Arial"/>
                <w:sz w:val="21"/>
              </w:rPr>
            </w:pPr>
          </w:p>
        </w:tc>
        <w:tc>
          <w:tcPr>
            <w:tcW w:w="1388" w:type="dxa"/>
            <w:vAlign w:val="top"/>
          </w:tcPr>
          <w:p w14:paraId="242D90E0">
            <w:pPr>
              <w:spacing w:line="296" w:lineRule="auto"/>
              <w:rPr>
                <w:rFonts w:ascii="Arial"/>
                <w:sz w:val="21"/>
              </w:rPr>
            </w:pPr>
          </w:p>
          <w:p w14:paraId="1F380356">
            <w:pPr>
              <w:pStyle w:val="6"/>
              <w:spacing w:before="68" w:line="229" w:lineRule="auto"/>
              <w:ind w:left="51" w:right="268"/>
            </w:pPr>
            <w:r>
              <w:rPr>
                <w:spacing w:val="1"/>
              </w:rPr>
              <w:t xml:space="preserve">(十一)其他 </w:t>
            </w:r>
            <w:r>
              <w:rPr>
                <w:spacing w:val="6"/>
              </w:rPr>
              <w:t>制剂</w:t>
            </w:r>
          </w:p>
        </w:tc>
        <w:tc>
          <w:tcPr>
            <w:tcW w:w="1968" w:type="dxa"/>
            <w:vAlign w:val="top"/>
          </w:tcPr>
          <w:p w14:paraId="41F24B90">
            <w:pPr>
              <w:pStyle w:val="6"/>
              <w:spacing w:before="95"/>
              <w:ind w:left="62"/>
              <w:jc w:val="both"/>
            </w:pPr>
            <w:r>
              <w:t>胶剂、膜剂、锭剂、</w:t>
            </w:r>
            <w:r>
              <w:rPr>
                <w:spacing w:val="4"/>
              </w:rPr>
              <w:t xml:space="preserve"> </w:t>
            </w:r>
            <w:r>
              <w:t>灸剂、线剂、熨剂、</w:t>
            </w:r>
            <w:r>
              <w:rPr>
                <w:spacing w:val="4"/>
              </w:rPr>
              <w:t xml:space="preserve"> </w:t>
            </w:r>
            <w:r>
              <w:t>糕剂、丹剂、条剂、</w:t>
            </w:r>
            <w:r>
              <w:rPr>
                <w:spacing w:val="4"/>
              </w:rPr>
              <w:t xml:space="preserve"> </w:t>
            </w:r>
            <w:r>
              <w:rPr>
                <w:spacing w:val="-7"/>
              </w:rPr>
              <w:t>钉剂、棒剂</w:t>
            </w:r>
          </w:p>
        </w:tc>
        <w:tc>
          <w:tcPr>
            <w:tcW w:w="4780" w:type="dxa"/>
            <w:vAlign w:val="top"/>
          </w:tcPr>
          <w:p w14:paraId="0DF42F09">
            <w:pPr>
              <w:spacing w:line="434" w:lineRule="auto"/>
              <w:rPr>
                <w:rFonts w:ascii="Arial"/>
                <w:sz w:val="21"/>
              </w:rPr>
            </w:pPr>
          </w:p>
          <w:p w14:paraId="23FFB6AC">
            <w:pPr>
              <w:pStyle w:val="6"/>
              <w:spacing w:before="69" w:line="219" w:lineRule="auto"/>
              <w:ind w:left="54"/>
            </w:pPr>
            <w:r>
              <w:rPr>
                <w:spacing w:val="4"/>
              </w:rPr>
              <w:t>应用特点</w:t>
            </w:r>
          </w:p>
        </w:tc>
      </w:tr>
      <w:tr w14:paraId="2276F7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964" w:type="dxa"/>
            <w:vMerge w:val="continue"/>
            <w:tcBorders>
              <w:top w:val="nil"/>
              <w:bottom w:val="nil"/>
            </w:tcBorders>
            <w:textDirection w:val="tbRlV"/>
            <w:vAlign w:val="top"/>
          </w:tcPr>
          <w:p w14:paraId="2003C3B5">
            <w:pPr>
              <w:rPr>
                <w:rFonts w:ascii="Arial"/>
                <w:sz w:val="21"/>
              </w:rPr>
            </w:pPr>
          </w:p>
        </w:tc>
        <w:tc>
          <w:tcPr>
            <w:tcW w:w="1388" w:type="dxa"/>
            <w:vMerge w:val="restart"/>
            <w:tcBorders>
              <w:bottom w:val="nil"/>
            </w:tcBorders>
            <w:vAlign w:val="top"/>
          </w:tcPr>
          <w:p w14:paraId="046652D2">
            <w:pPr>
              <w:pStyle w:val="6"/>
              <w:spacing w:before="138" w:line="255" w:lineRule="auto"/>
              <w:ind w:left="51" w:right="263"/>
            </w:pPr>
            <w:r>
              <w:rPr>
                <w:spacing w:val="2"/>
              </w:rPr>
              <w:t>(十二)新型</w:t>
            </w:r>
            <w:r>
              <w:t xml:space="preserve"> </w:t>
            </w:r>
            <w:r>
              <w:rPr>
                <w:spacing w:val="3"/>
              </w:rPr>
              <w:t>给药制剂</w:t>
            </w:r>
          </w:p>
        </w:tc>
        <w:tc>
          <w:tcPr>
            <w:tcW w:w="1968" w:type="dxa"/>
            <w:vAlign w:val="top"/>
          </w:tcPr>
          <w:p w14:paraId="7FB803ED">
            <w:pPr>
              <w:pStyle w:val="6"/>
              <w:spacing w:before="96" w:line="219" w:lineRule="auto"/>
              <w:ind w:left="62"/>
            </w:pPr>
            <w:r>
              <w:rPr>
                <w:spacing w:val="3"/>
              </w:rPr>
              <w:t>调释制剂</w:t>
            </w:r>
          </w:p>
        </w:tc>
        <w:tc>
          <w:tcPr>
            <w:tcW w:w="4780" w:type="dxa"/>
            <w:vAlign w:val="top"/>
          </w:tcPr>
          <w:p w14:paraId="5687E1CB">
            <w:pPr>
              <w:pStyle w:val="6"/>
              <w:spacing w:before="97" w:line="219" w:lineRule="auto"/>
              <w:ind w:left="54"/>
            </w:pPr>
            <w:r>
              <w:rPr>
                <w:spacing w:val="-2"/>
              </w:rPr>
              <w:t>特点与分类</w:t>
            </w:r>
          </w:p>
        </w:tc>
      </w:tr>
      <w:tr w14:paraId="1FEA80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964" w:type="dxa"/>
            <w:vMerge w:val="continue"/>
            <w:tcBorders>
              <w:top w:val="nil"/>
            </w:tcBorders>
            <w:textDirection w:val="tbRlV"/>
            <w:vAlign w:val="top"/>
          </w:tcPr>
          <w:p w14:paraId="7EDAC077">
            <w:pPr>
              <w:rPr>
                <w:rFonts w:ascii="Arial"/>
                <w:sz w:val="21"/>
              </w:rPr>
            </w:pPr>
          </w:p>
        </w:tc>
        <w:tc>
          <w:tcPr>
            <w:tcW w:w="1388" w:type="dxa"/>
            <w:vMerge w:val="continue"/>
            <w:tcBorders>
              <w:top w:val="nil"/>
            </w:tcBorders>
            <w:vAlign w:val="top"/>
          </w:tcPr>
          <w:p w14:paraId="1731B4C9">
            <w:pPr>
              <w:rPr>
                <w:rFonts w:ascii="Arial"/>
                <w:sz w:val="21"/>
              </w:rPr>
            </w:pPr>
          </w:p>
        </w:tc>
        <w:tc>
          <w:tcPr>
            <w:tcW w:w="1968" w:type="dxa"/>
            <w:vAlign w:val="top"/>
          </w:tcPr>
          <w:p w14:paraId="1C85ABE4">
            <w:pPr>
              <w:pStyle w:val="6"/>
              <w:spacing w:before="87" w:line="219" w:lineRule="auto"/>
              <w:ind w:left="62"/>
            </w:pPr>
            <w:r>
              <w:rPr>
                <w:spacing w:val="3"/>
              </w:rPr>
              <w:t>微粒制剂</w:t>
            </w:r>
          </w:p>
        </w:tc>
        <w:tc>
          <w:tcPr>
            <w:tcW w:w="4780" w:type="dxa"/>
            <w:vAlign w:val="top"/>
          </w:tcPr>
          <w:p w14:paraId="263AB072">
            <w:pPr>
              <w:pStyle w:val="6"/>
              <w:spacing w:before="88" w:line="219" w:lineRule="auto"/>
              <w:ind w:left="54"/>
            </w:pPr>
            <w:r>
              <w:rPr>
                <w:spacing w:val="-1"/>
              </w:rPr>
              <w:t>特点与常用药物载体</w:t>
            </w:r>
          </w:p>
        </w:tc>
      </w:tr>
    </w:tbl>
    <w:p w14:paraId="6EA46420">
      <w:pPr>
        <w:pStyle w:val="2"/>
      </w:pPr>
    </w:p>
    <w:p w14:paraId="57B2CCDD">
      <w:pPr>
        <w:sectPr>
          <w:footerReference r:id="rId40" w:type="default"/>
          <w:pgSz w:w="12250" w:h="16500"/>
          <w:pgMar w:top="1402" w:right="1674" w:bottom="1121" w:left="1465" w:header="0" w:footer="977" w:gutter="0"/>
          <w:cols w:space="720" w:num="1"/>
        </w:sectPr>
      </w:pPr>
    </w:p>
    <w:p w14:paraId="11B6EB01">
      <w:pPr>
        <w:pStyle w:val="2"/>
        <w:spacing w:line="269" w:lineRule="auto"/>
      </w:pPr>
    </w:p>
    <w:p w14:paraId="5AA874D7">
      <w:pPr>
        <w:pStyle w:val="2"/>
        <w:spacing w:line="270" w:lineRule="auto"/>
      </w:pPr>
    </w:p>
    <w:p w14:paraId="4386E1CF">
      <w:pPr>
        <w:pStyle w:val="2"/>
        <w:spacing w:line="270" w:lineRule="auto"/>
      </w:pPr>
    </w:p>
    <w:p w14:paraId="5E4D199F">
      <w:pPr>
        <w:spacing w:before="114" w:line="220" w:lineRule="auto"/>
        <w:ind w:left="2995"/>
        <w:outlineLvl w:val="1"/>
        <w:rPr>
          <w:rFonts w:ascii="宋体" w:hAnsi="宋体" w:eastAsia="宋体" w:cs="宋体"/>
          <w:sz w:val="35"/>
          <w:szCs w:val="35"/>
        </w:rPr>
      </w:pPr>
      <w:bookmarkStart w:id="9" w:name="bookmark6"/>
      <w:bookmarkEnd w:id="9"/>
      <w:r>
        <w:rPr>
          <w:rFonts w:ascii="宋体" w:hAnsi="宋体" w:eastAsia="宋体" w:cs="宋体"/>
          <w:b/>
          <w:bCs/>
          <w:spacing w:val="5"/>
          <w:sz w:val="35"/>
          <w:szCs w:val="35"/>
        </w:rPr>
        <w:t>中药学专业知识(二)</w:t>
      </w:r>
    </w:p>
    <w:p w14:paraId="2910B53A">
      <w:pPr>
        <w:pStyle w:val="2"/>
        <w:spacing w:line="304" w:lineRule="auto"/>
      </w:pPr>
    </w:p>
    <w:p w14:paraId="2E349CA8">
      <w:pPr>
        <w:pStyle w:val="2"/>
        <w:spacing w:line="304" w:lineRule="auto"/>
      </w:pPr>
    </w:p>
    <w:p w14:paraId="1E60161B">
      <w:pPr>
        <w:spacing w:before="69" w:line="318" w:lineRule="auto"/>
        <w:ind w:right="9" w:firstLine="315"/>
        <w:jc w:val="both"/>
        <w:rPr>
          <w:rFonts w:ascii="宋体" w:hAnsi="宋体" w:eastAsia="宋体" w:cs="宋体"/>
          <w:sz w:val="21"/>
          <w:szCs w:val="21"/>
        </w:rPr>
      </w:pPr>
      <w:r>
        <w:rPr>
          <w:rFonts w:ascii="宋体" w:hAnsi="宋体" w:eastAsia="宋体" w:cs="宋体"/>
          <w:spacing w:val="10"/>
          <w:sz w:val="21"/>
          <w:szCs w:val="21"/>
        </w:rPr>
        <w:t>《中药学专业知识(二)》是在《中药学专业知识(一)》对中药学基本理论、基本知识和基本</w:t>
      </w:r>
      <w:r>
        <w:rPr>
          <w:rFonts w:ascii="宋体" w:hAnsi="宋体" w:eastAsia="宋体" w:cs="宋体"/>
          <w:spacing w:val="13"/>
          <w:sz w:val="21"/>
          <w:szCs w:val="21"/>
        </w:rPr>
        <w:t xml:space="preserve"> </w:t>
      </w:r>
      <w:r>
        <w:rPr>
          <w:rFonts w:ascii="宋体" w:hAnsi="宋体" w:eastAsia="宋体" w:cs="宋体"/>
          <w:spacing w:val="3"/>
          <w:sz w:val="21"/>
          <w:szCs w:val="21"/>
        </w:rPr>
        <w:t>技能做系统要求的基础上，从临床用药角度考查合理用药的专业知识</w:t>
      </w:r>
      <w:r>
        <w:rPr>
          <w:rFonts w:ascii="宋体" w:hAnsi="宋体" w:eastAsia="宋体" w:cs="宋体"/>
          <w:spacing w:val="2"/>
          <w:sz w:val="21"/>
          <w:szCs w:val="21"/>
        </w:rPr>
        <w:t>。这部分内容是执业药师执业</w:t>
      </w:r>
      <w:r>
        <w:rPr>
          <w:rFonts w:ascii="宋体" w:hAnsi="宋体" w:eastAsia="宋体" w:cs="宋体"/>
          <w:sz w:val="21"/>
          <w:szCs w:val="21"/>
        </w:rPr>
        <w:t xml:space="preserve"> </w:t>
      </w:r>
      <w:r>
        <w:rPr>
          <w:rFonts w:ascii="宋体" w:hAnsi="宋体" w:eastAsia="宋体" w:cs="宋体"/>
          <w:spacing w:val="-1"/>
          <w:sz w:val="21"/>
          <w:szCs w:val="21"/>
        </w:rPr>
        <w:t>能力的基础和核心，直接反映执业药师核心知识和能力要求。</w:t>
      </w:r>
    </w:p>
    <w:p w14:paraId="205E953B">
      <w:pPr>
        <w:spacing w:before="13" w:line="308" w:lineRule="auto"/>
        <w:ind w:right="38" w:firstLine="420"/>
        <w:rPr>
          <w:rFonts w:ascii="宋体" w:hAnsi="宋体" w:eastAsia="宋体" w:cs="宋体"/>
          <w:sz w:val="21"/>
          <w:szCs w:val="21"/>
        </w:rPr>
      </w:pPr>
      <w:r>
        <w:rPr>
          <w:rFonts w:ascii="宋体" w:hAnsi="宋体" w:eastAsia="宋体" w:cs="宋体"/>
          <w:spacing w:val="2"/>
          <w:sz w:val="21"/>
          <w:szCs w:val="21"/>
        </w:rPr>
        <w:t>本科目考试大纲由两大部分组成，即常用单味中药与常用中成药，具体涉及临床中药学、中成</w:t>
      </w:r>
      <w:r>
        <w:rPr>
          <w:rFonts w:ascii="宋体" w:hAnsi="宋体" w:eastAsia="宋体" w:cs="宋体"/>
          <w:spacing w:val="7"/>
          <w:sz w:val="21"/>
          <w:szCs w:val="21"/>
        </w:rPr>
        <w:t xml:space="preserve"> </w:t>
      </w:r>
      <w:r>
        <w:rPr>
          <w:rFonts w:ascii="宋体" w:hAnsi="宋体" w:eastAsia="宋体" w:cs="宋体"/>
          <w:sz w:val="21"/>
          <w:szCs w:val="21"/>
        </w:rPr>
        <w:t>药学、方剂学等内容。其中方剂学不另单列，以</w:t>
      </w:r>
      <w:r>
        <w:rPr>
          <w:rFonts w:ascii="宋体" w:hAnsi="宋体" w:eastAsia="宋体" w:cs="宋体"/>
          <w:spacing w:val="-1"/>
          <w:sz w:val="21"/>
          <w:szCs w:val="21"/>
        </w:rPr>
        <w:t>解析成药处方配伍意义的方式体现。</w:t>
      </w:r>
    </w:p>
    <w:p w14:paraId="2CF0C35A">
      <w:pPr>
        <w:spacing w:before="3" w:line="317" w:lineRule="auto"/>
        <w:ind w:firstLine="420"/>
        <w:jc w:val="both"/>
        <w:rPr>
          <w:rFonts w:ascii="宋体" w:hAnsi="宋体" w:eastAsia="宋体" w:cs="宋体"/>
          <w:sz w:val="21"/>
          <w:szCs w:val="21"/>
        </w:rPr>
      </w:pPr>
      <w:r>
        <w:rPr>
          <w:rFonts w:ascii="宋体" w:hAnsi="宋体" w:eastAsia="宋体" w:cs="宋体"/>
          <w:spacing w:val="2"/>
          <w:sz w:val="21"/>
          <w:szCs w:val="21"/>
        </w:rPr>
        <w:t>根据执业药师相关职责，本科目要求掌握临床常用单味中药的药性、功效、主治病证、使用注</w:t>
      </w:r>
      <w:r>
        <w:rPr>
          <w:rFonts w:ascii="宋体" w:hAnsi="宋体" w:eastAsia="宋体" w:cs="宋体"/>
          <w:spacing w:val="8"/>
          <w:sz w:val="21"/>
          <w:szCs w:val="21"/>
        </w:rPr>
        <w:t xml:space="preserve"> </w:t>
      </w:r>
      <w:r>
        <w:rPr>
          <w:rFonts w:ascii="宋体" w:hAnsi="宋体" w:eastAsia="宋体" w:cs="宋体"/>
          <w:spacing w:val="3"/>
          <w:sz w:val="21"/>
          <w:szCs w:val="21"/>
        </w:rPr>
        <w:t>意和中成药的功能、主治、用法用量、注意事项等内容；掌握典型单味</w:t>
      </w:r>
      <w:r>
        <w:rPr>
          <w:rFonts w:ascii="宋体" w:hAnsi="宋体" w:eastAsia="宋体" w:cs="宋体"/>
          <w:spacing w:val="2"/>
          <w:sz w:val="21"/>
          <w:szCs w:val="21"/>
        </w:rPr>
        <w:t>中药的用量、中药基本配伍</w:t>
      </w:r>
      <w:r>
        <w:rPr>
          <w:rFonts w:ascii="宋体" w:hAnsi="宋体" w:eastAsia="宋体" w:cs="宋体"/>
          <w:sz w:val="21"/>
          <w:szCs w:val="21"/>
        </w:rPr>
        <w:t xml:space="preserve"> </w:t>
      </w:r>
      <w:r>
        <w:rPr>
          <w:rFonts w:ascii="宋体" w:hAnsi="宋体" w:eastAsia="宋体" w:cs="宋体"/>
          <w:spacing w:val="3"/>
          <w:sz w:val="21"/>
          <w:szCs w:val="21"/>
        </w:rPr>
        <w:t>意义，功效相似单味中药的药性、功效及主治病证的异同点；掌握中成药的功能及主治证候的</w:t>
      </w:r>
      <w:r>
        <w:rPr>
          <w:rFonts w:ascii="宋体" w:hAnsi="宋体" w:eastAsia="宋体" w:cs="宋体"/>
          <w:spacing w:val="2"/>
          <w:sz w:val="21"/>
          <w:szCs w:val="21"/>
        </w:rPr>
        <w:t>异同</w:t>
      </w:r>
      <w:r>
        <w:rPr>
          <w:rFonts w:ascii="宋体" w:hAnsi="宋体" w:eastAsia="宋体" w:cs="宋体"/>
          <w:sz w:val="21"/>
          <w:szCs w:val="21"/>
        </w:rPr>
        <w:t xml:space="preserve"> 点、典型中成药的药物组成和配伍意义，更好地保障公众用药安全、有效。</w:t>
      </w:r>
    </w:p>
    <w:p w14:paraId="3D2323C4">
      <w:pPr>
        <w:spacing w:line="21" w:lineRule="exact"/>
      </w:pPr>
    </w:p>
    <w:tbl>
      <w:tblPr>
        <w:tblStyle w:val="5"/>
        <w:tblW w:w="9109" w:type="dxa"/>
        <w:tblInd w:w="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4"/>
        <w:gridCol w:w="1428"/>
        <w:gridCol w:w="1858"/>
        <w:gridCol w:w="4919"/>
      </w:tblGrid>
      <w:tr w14:paraId="68A424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904" w:type="dxa"/>
            <w:shd w:val="clear" w:color="auto" w:fill="D1D2D4"/>
            <w:vAlign w:val="top"/>
          </w:tcPr>
          <w:p w14:paraId="7E987812">
            <w:pPr>
              <w:pStyle w:val="6"/>
              <w:spacing w:before="91" w:line="220" w:lineRule="auto"/>
              <w:ind w:left="127"/>
            </w:pPr>
            <w:r>
              <w:rPr>
                <w:b/>
                <w:bCs/>
                <w:spacing w:val="-5"/>
              </w:rPr>
              <w:t>大单元</w:t>
            </w:r>
          </w:p>
        </w:tc>
        <w:tc>
          <w:tcPr>
            <w:tcW w:w="1428" w:type="dxa"/>
            <w:shd w:val="clear" w:color="auto" w:fill="D1D2D4"/>
            <w:vAlign w:val="top"/>
          </w:tcPr>
          <w:p w14:paraId="5914B43B">
            <w:pPr>
              <w:pStyle w:val="6"/>
              <w:spacing w:before="91" w:line="220" w:lineRule="auto"/>
              <w:ind w:left="383"/>
            </w:pPr>
            <w:r>
              <w:rPr>
                <w:b/>
                <w:bCs/>
                <w:spacing w:val="-6"/>
              </w:rPr>
              <w:t>小单元</w:t>
            </w:r>
          </w:p>
        </w:tc>
        <w:tc>
          <w:tcPr>
            <w:tcW w:w="1858" w:type="dxa"/>
            <w:shd w:val="clear" w:color="auto" w:fill="D1D2D4"/>
            <w:vAlign w:val="top"/>
          </w:tcPr>
          <w:p w14:paraId="69BE86A4">
            <w:pPr>
              <w:pStyle w:val="6"/>
              <w:spacing w:before="93" w:line="222" w:lineRule="auto"/>
              <w:ind w:left="695"/>
            </w:pPr>
            <w:r>
              <w:rPr>
                <w:b/>
                <w:bCs/>
                <w:spacing w:val="14"/>
              </w:rPr>
              <w:t>细目</w:t>
            </w:r>
          </w:p>
        </w:tc>
        <w:tc>
          <w:tcPr>
            <w:tcW w:w="4919" w:type="dxa"/>
            <w:shd w:val="clear" w:color="auto" w:fill="D1D2D4"/>
            <w:vAlign w:val="top"/>
          </w:tcPr>
          <w:p w14:paraId="17F52C57">
            <w:pPr>
              <w:pStyle w:val="6"/>
              <w:spacing w:before="93" w:line="222" w:lineRule="auto"/>
              <w:ind w:left="2247"/>
            </w:pPr>
            <w:r>
              <w:rPr>
                <w:b/>
                <w:bCs/>
                <w:spacing w:val="4"/>
              </w:rPr>
              <w:t>要点</w:t>
            </w:r>
          </w:p>
        </w:tc>
      </w:tr>
      <w:tr w14:paraId="3693A0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9109" w:type="dxa"/>
            <w:gridSpan w:val="4"/>
            <w:vAlign w:val="top"/>
          </w:tcPr>
          <w:p w14:paraId="482078F8">
            <w:pPr>
              <w:pStyle w:val="6"/>
              <w:spacing w:before="109" w:line="220" w:lineRule="auto"/>
              <w:ind w:left="3934"/>
            </w:pPr>
            <w:r>
              <w:rPr>
                <w:spacing w:val="1"/>
              </w:rPr>
              <w:t>常用单味中药</w:t>
            </w:r>
          </w:p>
        </w:tc>
      </w:tr>
      <w:tr w14:paraId="204187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904" w:type="dxa"/>
            <w:vMerge w:val="restart"/>
            <w:tcBorders>
              <w:bottom w:val="nil"/>
            </w:tcBorders>
            <w:textDirection w:val="tbRlV"/>
            <w:vAlign w:val="top"/>
          </w:tcPr>
          <w:p w14:paraId="40A68EDE">
            <w:pPr>
              <w:spacing w:line="311" w:lineRule="auto"/>
              <w:rPr>
                <w:rFonts w:ascii="Arial"/>
                <w:sz w:val="21"/>
              </w:rPr>
            </w:pPr>
          </w:p>
          <w:p w14:paraId="182C7E82">
            <w:pPr>
              <w:pStyle w:val="6"/>
              <w:spacing w:before="54" w:line="209" w:lineRule="auto"/>
              <w:ind w:left="2773"/>
              <w:rPr>
                <w:sz w:val="16"/>
                <w:szCs w:val="16"/>
              </w:rPr>
            </w:pPr>
            <w:r>
              <w:rPr>
                <w:spacing w:val="-53"/>
                <w:w w:val="43"/>
                <w:sz w:val="16"/>
                <w:szCs w:val="16"/>
              </w:rPr>
              <w:t>一</w:t>
            </w:r>
            <w:r>
              <w:rPr>
                <w:spacing w:val="10"/>
                <w:sz w:val="16"/>
                <w:szCs w:val="16"/>
              </w:rPr>
              <w:t xml:space="preserve">  </w:t>
            </w:r>
            <w:r>
              <w:rPr>
                <w:sz w:val="16"/>
                <w:szCs w:val="16"/>
              </w:rPr>
              <w:t>解</w:t>
            </w:r>
            <w:r>
              <w:rPr>
                <w:spacing w:val="7"/>
                <w:sz w:val="16"/>
                <w:szCs w:val="16"/>
              </w:rPr>
              <w:t xml:space="preserve">    </w:t>
            </w:r>
            <w:r>
              <w:rPr>
                <w:sz w:val="16"/>
                <w:szCs w:val="16"/>
              </w:rPr>
              <w:t>表</w:t>
            </w:r>
            <w:r>
              <w:rPr>
                <w:spacing w:val="6"/>
                <w:sz w:val="16"/>
                <w:szCs w:val="16"/>
              </w:rPr>
              <w:t xml:space="preserve">    </w:t>
            </w:r>
            <w:r>
              <w:rPr>
                <w:sz w:val="16"/>
                <w:szCs w:val="16"/>
              </w:rPr>
              <w:t>药</w:t>
            </w:r>
          </w:p>
        </w:tc>
        <w:tc>
          <w:tcPr>
            <w:tcW w:w="1428" w:type="dxa"/>
            <w:vMerge w:val="restart"/>
            <w:tcBorders>
              <w:bottom w:val="nil"/>
            </w:tcBorders>
            <w:vAlign w:val="top"/>
          </w:tcPr>
          <w:p w14:paraId="2B8EA2AA">
            <w:pPr>
              <w:spacing w:line="311" w:lineRule="auto"/>
              <w:rPr>
                <w:rFonts w:ascii="Arial"/>
                <w:sz w:val="21"/>
              </w:rPr>
            </w:pPr>
          </w:p>
          <w:p w14:paraId="2412EDC8">
            <w:pPr>
              <w:pStyle w:val="6"/>
              <w:spacing w:before="69" w:line="286" w:lineRule="auto"/>
              <w:ind w:left="40" w:right="520"/>
            </w:pPr>
            <w:r>
              <w:rPr>
                <w:spacing w:val="3"/>
              </w:rPr>
              <w:t>(一)用知</w:t>
            </w:r>
            <w:r>
              <w:t xml:space="preserve"> </w:t>
            </w:r>
            <w:r>
              <w:rPr>
                <w:spacing w:val="5"/>
              </w:rPr>
              <w:t>总要</w:t>
            </w:r>
          </w:p>
        </w:tc>
        <w:tc>
          <w:tcPr>
            <w:tcW w:w="1858" w:type="dxa"/>
            <w:vAlign w:val="top"/>
          </w:tcPr>
          <w:p w14:paraId="3F18A0DB">
            <w:pPr>
              <w:pStyle w:val="6"/>
              <w:spacing w:before="110" w:line="221" w:lineRule="auto"/>
              <w:ind w:left="82"/>
            </w:pPr>
            <w:r>
              <w:rPr>
                <w:spacing w:val="2"/>
              </w:rPr>
              <w:t>1.性能主治</w:t>
            </w:r>
          </w:p>
        </w:tc>
        <w:tc>
          <w:tcPr>
            <w:tcW w:w="4919" w:type="dxa"/>
            <w:vAlign w:val="top"/>
          </w:tcPr>
          <w:p w14:paraId="6017A493">
            <w:pPr>
              <w:pStyle w:val="6"/>
              <w:spacing w:before="110" w:line="220" w:lineRule="auto"/>
              <w:ind w:left="474"/>
            </w:pPr>
            <w:r>
              <w:rPr>
                <w:spacing w:val="1"/>
              </w:rPr>
              <w:t>解表药的性能功效与适用范围</w:t>
            </w:r>
          </w:p>
        </w:tc>
      </w:tr>
      <w:tr w14:paraId="297800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904" w:type="dxa"/>
            <w:vMerge w:val="continue"/>
            <w:tcBorders>
              <w:top w:val="nil"/>
              <w:bottom w:val="nil"/>
            </w:tcBorders>
            <w:textDirection w:val="tbRlV"/>
            <w:vAlign w:val="top"/>
          </w:tcPr>
          <w:p w14:paraId="5C1F1D5E">
            <w:pPr>
              <w:rPr>
                <w:rFonts w:ascii="Arial"/>
                <w:sz w:val="21"/>
              </w:rPr>
            </w:pPr>
          </w:p>
        </w:tc>
        <w:tc>
          <w:tcPr>
            <w:tcW w:w="1428" w:type="dxa"/>
            <w:vMerge w:val="continue"/>
            <w:tcBorders>
              <w:top w:val="nil"/>
              <w:bottom w:val="nil"/>
            </w:tcBorders>
            <w:vAlign w:val="top"/>
          </w:tcPr>
          <w:p w14:paraId="680C2213">
            <w:pPr>
              <w:rPr>
                <w:rFonts w:ascii="Arial"/>
                <w:sz w:val="21"/>
              </w:rPr>
            </w:pPr>
          </w:p>
        </w:tc>
        <w:tc>
          <w:tcPr>
            <w:tcW w:w="1858" w:type="dxa"/>
            <w:vAlign w:val="top"/>
          </w:tcPr>
          <w:p w14:paraId="3D31DA64">
            <w:pPr>
              <w:pStyle w:val="6"/>
              <w:spacing w:before="110" w:line="219" w:lineRule="auto"/>
              <w:ind w:left="52"/>
            </w:pPr>
            <w:r>
              <w:rPr>
                <w:spacing w:val="-2"/>
              </w:rPr>
              <w:t>2.分类</w:t>
            </w:r>
          </w:p>
        </w:tc>
        <w:tc>
          <w:tcPr>
            <w:tcW w:w="4919" w:type="dxa"/>
            <w:vAlign w:val="top"/>
          </w:tcPr>
          <w:p w14:paraId="0A2F5235">
            <w:pPr>
              <w:pStyle w:val="6"/>
              <w:spacing w:before="110" w:line="219" w:lineRule="auto"/>
              <w:ind w:left="474"/>
            </w:pPr>
            <w:r>
              <w:rPr>
                <w:spacing w:val="1"/>
              </w:rPr>
              <w:t>解表药的分类及各类的性能特点</w:t>
            </w:r>
          </w:p>
        </w:tc>
      </w:tr>
      <w:tr w14:paraId="65E2EC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904" w:type="dxa"/>
            <w:vMerge w:val="continue"/>
            <w:tcBorders>
              <w:top w:val="nil"/>
              <w:bottom w:val="nil"/>
            </w:tcBorders>
            <w:textDirection w:val="tbRlV"/>
            <w:vAlign w:val="top"/>
          </w:tcPr>
          <w:p w14:paraId="0043D59F">
            <w:pPr>
              <w:rPr>
                <w:rFonts w:ascii="Arial"/>
                <w:sz w:val="21"/>
              </w:rPr>
            </w:pPr>
          </w:p>
        </w:tc>
        <w:tc>
          <w:tcPr>
            <w:tcW w:w="1428" w:type="dxa"/>
            <w:vMerge w:val="continue"/>
            <w:tcBorders>
              <w:top w:val="nil"/>
            </w:tcBorders>
            <w:vAlign w:val="top"/>
          </w:tcPr>
          <w:p w14:paraId="316FA5A5">
            <w:pPr>
              <w:rPr>
                <w:rFonts w:ascii="Arial"/>
                <w:sz w:val="21"/>
              </w:rPr>
            </w:pPr>
          </w:p>
        </w:tc>
        <w:tc>
          <w:tcPr>
            <w:tcW w:w="1858" w:type="dxa"/>
            <w:vAlign w:val="top"/>
          </w:tcPr>
          <w:p w14:paraId="110622E3">
            <w:pPr>
              <w:pStyle w:val="6"/>
              <w:spacing w:before="101" w:line="219" w:lineRule="auto"/>
              <w:ind w:left="72"/>
            </w:pPr>
            <w:r>
              <w:rPr>
                <w:spacing w:val="1"/>
              </w:rPr>
              <w:t>3.配伍与使用注意</w:t>
            </w:r>
          </w:p>
        </w:tc>
        <w:tc>
          <w:tcPr>
            <w:tcW w:w="4919" w:type="dxa"/>
            <w:vAlign w:val="top"/>
          </w:tcPr>
          <w:p w14:paraId="6D5E93B8">
            <w:pPr>
              <w:pStyle w:val="6"/>
              <w:spacing w:before="101" w:line="219" w:lineRule="auto"/>
              <w:ind w:left="474"/>
            </w:pPr>
            <w:r>
              <w:rPr>
                <w:spacing w:val="1"/>
              </w:rPr>
              <w:t>解表药的配伍方法与使用注意</w:t>
            </w:r>
          </w:p>
        </w:tc>
      </w:tr>
      <w:tr w14:paraId="521A4F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37" w:hRule="atLeast"/>
        </w:trPr>
        <w:tc>
          <w:tcPr>
            <w:tcW w:w="904" w:type="dxa"/>
            <w:vMerge w:val="continue"/>
            <w:tcBorders>
              <w:top w:val="nil"/>
              <w:bottom w:val="nil"/>
            </w:tcBorders>
            <w:textDirection w:val="tbRlV"/>
            <w:vAlign w:val="top"/>
          </w:tcPr>
          <w:p w14:paraId="463EF8B5">
            <w:pPr>
              <w:rPr>
                <w:rFonts w:ascii="Arial"/>
                <w:sz w:val="21"/>
              </w:rPr>
            </w:pPr>
          </w:p>
        </w:tc>
        <w:tc>
          <w:tcPr>
            <w:tcW w:w="1428" w:type="dxa"/>
            <w:vMerge w:val="restart"/>
            <w:tcBorders>
              <w:bottom w:val="nil"/>
            </w:tcBorders>
            <w:vAlign w:val="top"/>
          </w:tcPr>
          <w:p w14:paraId="4849A1C7">
            <w:pPr>
              <w:spacing w:line="245" w:lineRule="auto"/>
              <w:rPr>
                <w:rFonts w:ascii="Arial"/>
                <w:sz w:val="21"/>
              </w:rPr>
            </w:pPr>
          </w:p>
          <w:p w14:paraId="2CCB98E4">
            <w:pPr>
              <w:spacing w:line="245" w:lineRule="auto"/>
              <w:rPr>
                <w:rFonts w:ascii="Arial"/>
                <w:sz w:val="21"/>
              </w:rPr>
            </w:pPr>
          </w:p>
          <w:p w14:paraId="651A1D6C">
            <w:pPr>
              <w:spacing w:line="245" w:lineRule="auto"/>
              <w:rPr>
                <w:rFonts w:ascii="Arial"/>
                <w:sz w:val="21"/>
              </w:rPr>
            </w:pPr>
          </w:p>
          <w:p w14:paraId="5A7713DD">
            <w:pPr>
              <w:spacing w:line="245" w:lineRule="auto"/>
              <w:rPr>
                <w:rFonts w:ascii="Arial"/>
                <w:sz w:val="21"/>
              </w:rPr>
            </w:pPr>
          </w:p>
          <w:p w14:paraId="0AA8B123">
            <w:pPr>
              <w:spacing w:line="245" w:lineRule="auto"/>
              <w:rPr>
                <w:rFonts w:ascii="Arial"/>
                <w:sz w:val="21"/>
              </w:rPr>
            </w:pPr>
          </w:p>
          <w:p w14:paraId="5E15D419">
            <w:pPr>
              <w:pStyle w:val="6"/>
              <w:spacing w:before="68" w:line="276" w:lineRule="auto"/>
              <w:ind w:left="40" w:right="317"/>
            </w:pPr>
            <w:r>
              <w:rPr>
                <w:spacing w:val="1"/>
              </w:rPr>
              <w:t>(二)发散风</w:t>
            </w:r>
            <w:r>
              <w:rPr>
                <w:spacing w:val="2"/>
              </w:rPr>
              <w:t xml:space="preserve"> </w:t>
            </w:r>
            <w:r>
              <w:rPr>
                <w:spacing w:val="-3"/>
              </w:rPr>
              <w:t>寒药</w:t>
            </w:r>
          </w:p>
        </w:tc>
        <w:tc>
          <w:tcPr>
            <w:tcW w:w="1858" w:type="dxa"/>
            <w:vAlign w:val="top"/>
          </w:tcPr>
          <w:p w14:paraId="0A33855A">
            <w:pPr>
              <w:pStyle w:val="6"/>
              <w:spacing w:before="142" w:line="272" w:lineRule="auto"/>
              <w:ind w:left="302" w:right="62" w:hanging="210"/>
            </w:pPr>
            <w:r>
              <w:rPr>
                <w:spacing w:val="1"/>
              </w:rPr>
              <w:t>1.麻黄、桂枝、紫</w:t>
            </w:r>
            <w:r>
              <w:rPr>
                <w:spacing w:val="3"/>
              </w:rPr>
              <w:t xml:space="preserve"> </w:t>
            </w:r>
            <w:r>
              <w:rPr>
                <w:spacing w:val="17"/>
              </w:rPr>
              <w:t>苏叶、生姜、</w:t>
            </w:r>
          </w:p>
          <w:p w14:paraId="5E91BB98">
            <w:pPr>
              <w:pStyle w:val="6"/>
              <w:spacing w:line="278" w:lineRule="auto"/>
              <w:ind w:left="302" w:right="180" w:hanging="10"/>
            </w:pPr>
            <w:r>
              <w:rPr>
                <w:spacing w:val="17"/>
              </w:rPr>
              <w:t>荆芥、防风、</w:t>
            </w:r>
            <w:r>
              <w:rPr>
                <w:spacing w:val="2"/>
              </w:rPr>
              <w:t xml:space="preserve"> </w:t>
            </w:r>
            <w:r>
              <w:rPr>
                <w:spacing w:val="17"/>
              </w:rPr>
              <w:t>羌活、细辛、</w:t>
            </w:r>
            <w:r>
              <w:rPr>
                <w:spacing w:val="1"/>
              </w:rPr>
              <w:t xml:space="preserve"> </w:t>
            </w:r>
            <w:r>
              <w:rPr>
                <w:spacing w:val="17"/>
              </w:rPr>
              <w:t>白芷、藁本、</w:t>
            </w:r>
            <w:r>
              <w:rPr>
                <w:spacing w:val="1"/>
              </w:rPr>
              <w:t xml:space="preserve"> </w:t>
            </w:r>
            <w:r>
              <w:rPr>
                <w:spacing w:val="6"/>
              </w:rPr>
              <w:t>香薷</w:t>
            </w:r>
          </w:p>
        </w:tc>
        <w:tc>
          <w:tcPr>
            <w:tcW w:w="4919" w:type="dxa"/>
            <w:vAlign w:val="top"/>
          </w:tcPr>
          <w:p w14:paraId="2F16DB45">
            <w:pPr>
              <w:pStyle w:val="6"/>
              <w:spacing w:before="143" w:line="247" w:lineRule="auto"/>
              <w:ind w:left="474" w:right="333" w:hanging="419"/>
            </w:pPr>
            <w:r>
              <w:t>(1)药性、性能特点、功效、主治病证、用法、使</w:t>
            </w:r>
            <w:r>
              <w:rPr>
                <w:spacing w:val="4"/>
              </w:rPr>
              <w:t xml:space="preserve"> 用注意</w:t>
            </w:r>
          </w:p>
          <w:p w14:paraId="062624AD">
            <w:pPr>
              <w:pStyle w:val="6"/>
              <w:spacing w:before="57" w:line="219" w:lineRule="auto"/>
              <w:ind w:left="55"/>
            </w:pPr>
            <w:r>
              <w:t>(2)与功效相似药物的药性、功效及主治病证的异同</w:t>
            </w:r>
          </w:p>
          <w:p w14:paraId="756FA91F">
            <w:pPr>
              <w:pStyle w:val="6"/>
              <w:spacing w:before="81" w:line="221" w:lineRule="auto"/>
              <w:ind w:left="44"/>
            </w:pPr>
            <w:r>
              <w:t>(3)细辛的用量</w:t>
            </w:r>
          </w:p>
          <w:p w14:paraId="7E38A161">
            <w:pPr>
              <w:pStyle w:val="6"/>
              <w:spacing w:before="77" w:line="254" w:lineRule="auto"/>
              <w:ind w:left="474" w:right="335" w:hanging="419"/>
            </w:pPr>
            <w:r>
              <w:t>(4)麻黄配桂枝、麻黄配苦杏仁、麻黄配石膏、桂</w:t>
            </w:r>
            <w:r>
              <w:rPr>
                <w:spacing w:val="2"/>
              </w:rPr>
              <w:t xml:space="preserve"> </w:t>
            </w:r>
            <w:r>
              <w:t>枝配白芍、细辛配干姜和五味子的意义</w:t>
            </w:r>
          </w:p>
        </w:tc>
      </w:tr>
      <w:tr w14:paraId="03CDE0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69" w:hRule="atLeast"/>
        </w:trPr>
        <w:tc>
          <w:tcPr>
            <w:tcW w:w="904" w:type="dxa"/>
            <w:vMerge w:val="continue"/>
            <w:tcBorders>
              <w:top w:val="nil"/>
              <w:bottom w:val="nil"/>
            </w:tcBorders>
            <w:textDirection w:val="tbRlV"/>
            <w:vAlign w:val="top"/>
          </w:tcPr>
          <w:p w14:paraId="6B0ED9A8">
            <w:pPr>
              <w:rPr>
                <w:rFonts w:ascii="Arial"/>
                <w:sz w:val="21"/>
              </w:rPr>
            </w:pPr>
          </w:p>
        </w:tc>
        <w:tc>
          <w:tcPr>
            <w:tcW w:w="1428" w:type="dxa"/>
            <w:vMerge w:val="continue"/>
            <w:tcBorders>
              <w:top w:val="nil"/>
            </w:tcBorders>
            <w:vAlign w:val="top"/>
          </w:tcPr>
          <w:p w14:paraId="2A8DC033">
            <w:pPr>
              <w:rPr>
                <w:rFonts w:ascii="Arial"/>
                <w:sz w:val="21"/>
              </w:rPr>
            </w:pPr>
          </w:p>
        </w:tc>
        <w:tc>
          <w:tcPr>
            <w:tcW w:w="1858" w:type="dxa"/>
            <w:vAlign w:val="top"/>
          </w:tcPr>
          <w:p w14:paraId="5F69A79D">
            <w:pPr>
              <w:pStyle w:val="6"/>
              <w:spacing w:before="117" w:line="276" w:lineRule="auto"/>
              <w:ind w:left="302" w:right="10" w:hanging="250"/>
            </w:pPr>
            <w:r>
              <w:rPr>
                <w:spacing w:val="11"/>
              </w:rPr>
              <w:t>2.苍耳子、辛夷、</w:t>
            </w:r>
            <w:r>
              <w:rPr>
                <w:spacing w:val="4"/>
              </w:rPr>
              <w:t xml:space="preserve"> </w:t>
            </w:r>
            <w:r>
              <w:rPr>
                <w:spacing w:val="-13"/>
              </w:rPr>
              <w:t>西</w:t>
            </w:r>
            <w:r>
              <w:rPr>
                <w:spacing w:val="16"/>
              </w:rPr>
              <w:t xml:space="preserve"> </w:t>
            </w:r>
            <w:r>
              <w:rPr>
                <w:spacing w:val="-13"/>
              </w:rPr>
              <w:t>河</w:t>
            </w:r>
            <w:r>
              <w:rPr>
                <w:spacing w:val="17"/>
              </w:rPr>
              <w:t xml:space="preserve"> </w:t>
            </w:r>
            <w:r>
              <w:rPr>
                <w:spacing w:val="-13"/>
              </w:rPr>
              <w:t>柳</w:t>
            </w:r>
            <w:r>
              <w:rPr>
                <w:spacing w:val="31"/>
              </w:rPr>
              <w:t xml:space="preserve"> </w:t>
            </w:r>
            <w:r>
              <w:rPr>
                <w:spacing w:val="-13"/>
              </w:rPr>
              <w:t>、</w:t>
            </w:r>
            <w:r>
              <w:rPr>
                <w:spacing w:val="22"/>
              </w:rPr>
              <w:t xml:space="preserve"> </w:t>
            </w:r>
            <w:r>
              <w:rPr>
                <w:spacing w:val="-13"/>
              </w:rPr>
              <w:t>紫</w:t>
            </w:r>
            <w:r>
              <w:t xml:space="preserve"> </w:t>
            </w:r>
            <w:r>
              <w:rPr>
                <w:spacing w:val="4"/>
              </w:rPr>
              <w:t>苏梗</w:t>
            </w:r>
          </w:p>
        </w:tc>
        <w:tc>
          <w:tcPr>
            <w:tcW w:w="4919" w:type="dxa"/>
            <w:vAlign w:val="top"/>
          </w:tcPr>
          <w:p w14:paraId="6D4FB2E5">
            <w:pPr>
              <w:pStyle w:val="6"/>
              <w:spacing w:before="115" w:line="219" w:lineRule="auto"/>
              <w:ind w:left="474"/>
            </w:pPr>
            <w:r>
              <w:t>(1)药性、功效、主治病证、用法、使用注意</w:t>
            </w:r>
          </w:p>
          <w:p w14:paraId="63C416DA">
            <w:pPr>
              <w:pStyle w:val="6"/>
              <w:spacing w:before="60" w:line="219" w:lineRule="auto"/>
              <w:ind w:left="44"/>
            </w:pPr>
            <w:r>
              <w:t>(2)与功效相似药物的药性、功效及主治病证的异同</w:t>
            </w:r>
          </w:p>
          <w:p w14:paraId="1954C91F">
            <w:pPr>
              <w:pStyle w:val="6"/>
              <w:spacing w:before="81" w:line="220" w:lineRule="auto"/>
              <w:ind w:left="55"/>
            </w:pPr>
            <w:r>
              <w:t>(3)苍耳子的用量</w:t>
            </w:r>
          </w:p>
        </w:tc>
      </w:tr>
      <w:tr w14:paraId="457A8F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2" w:hRule="atLeast"/>
        </w:trPr>
        <w:tc>
          <w:tcPr>
            <w:tcW w:w="904" w:type="dxa"/>
            <w:vMerge w:val="continue"/>
            <w:tcBorders>
              <w:top w:val="nil"/>
            </w:tcBorders>
            <w:textDirection w:val="tbRlV"/>
            <w:vAlign w:val="top"/>
          </w:tcPr>
          <w:p w14:paraId="29576DBB">
            <w:pPr>
              <w:rPr>
                <w:rFonts w:ascii="Arial"/>
                <w:sz w:val="21"/>
              </w:rPr>
            </w:pPr>
          </w:p>
        </w:tc>
        <w:tc>
          <w:tcPr>
            <w:tcW w:w="1428" w:type="dxa"/>
            <w:vAlign w:val="top"/>
          </w:tcPr>
          <w:p w14:paraId="4864AB60">
            <w:pPr>
              <w:spacing w:line="277" w:lineRule="auto"/>
              <w:rPr>
                <w:rFonts w:ascii="Arial"/>
                <w:sz w:val="21"/>
              </w:rPr>
            </w:pPr>
          </w:p>
          <w:p w14:paraId="5485C256">
            <w:pPr>
              <w:spacing w:line="277" w:lineRule="auto"/>
              <w:rPr>
                <w:rFonts w:ascii="Arial"/>
                <w:sz w:val="21"/>
              </w:rPr>
            </w:pPr>
          </w:p>
          <w:p w14:paraId="62FAAAED">
            <w:pPr>
              <w:spacing w:line="278" w:lineRule="auto"/>
              <w:rPr>
                <w:rFonts w:ascii="Arial"/>
                <w:sz w:val="21"/>
              </w:rPr>
            </w:pPr>
          </w:p>
          <w:p w14:paraId="777AB475">
            <w:pPr>
              <w:pStyle w:val="6"/>
              <w:spacing w:before="69" w:line="267" w:lineRule="auto"/>
              <w:ind w:left="40" w:right="317"/>
            </w:pPr>
            <w:r>
              <w:rPr>
                <w:spacing w:val="1"/>
              </w:rPr>
              <w:t>(三)发散风</w:t>
            </w:r>
            <w:r>
              <w:rPr>
                <w:spacing w:val="2"/>
              </w:rPr>
              <w:t xml:space="preserve"> </w:t>
            </w:r>
            <w:r>
              <w:rPr>
                <w:spacing w:val="4"/>
              </w:rPr>
              <w:t>热药</w:t>
            </w:r>
          </w:p>
        </w:tc>
        <w:tc>
          <w:tcPr>
            <w:tcW w:w="1858" w:type="dxa"/>
            <w:vAlign w:val="top"/>
          </w:tcPr>
          <w:p w14:paraId="4E843B78">
            <w:pPr>
              <w:spacing w:line="267" w:lineRule="auto"/>
              <w:rPr>
                <w:rFonts w:ascii="Arial"/>
                <w:sz w:val="21"/>
              </w:rPr>
            </w:pPr>
          </w:p>
          <w:p w14:paraId="042C412B">
            <w:pPr>
              <w:spacing w:line="267" w:lineRule="auto"/>
              <w:rPr>
                <w:rFonts w:ascii="Arial"/>
                <w:sz w:val="21"/>
              </w:rPr>
            </w:pPr>
          </w:p>
          <w:p w14:paraId="56BF758A">
            <w:pPr>
              <w:pStyle w:val="6"/>
              <w:spacing w:before="68" w:line="266" w:lineRule="auto"/>
              <w:ind w:left="298" w:hanging="206"/>
            </w:pPr>
            <w:r>
              <w:rPr>
                <w:spacing w:val="8"/>
              </w:rPr>
              <w:t>1.薄荷、牛蒡子、</w:t>
            </w:r>
            <w:r>
              <w:rPr>
                <w:spacing w:val="2"/>
              </w:rPr>
              <w:t xml:space="preserve"> </w:t>
            </w:r>
            <w:r>
              <w:rPr>
                <w:spacing w:val="13"/>
              </w:rPr>
              <w:t>蝉蜕、桑叶、</w:t>
            </w:r>
          </w:p>
          <w:p w14:paraId="17D991CF">
            <w:pPr>
              <w:pStyle w:val="6"/>
              <w:spacing w:before="24" w:line="293" w:lineRule="auto"/>
              <w:ind w:left="312" w:right="170"/>
            </w:pPr>
            <w:r>
              <w:rPr>
                <w:spacing w:val="17"/>
              </w:rPr>
              <w:t>菊花、葛根、</w:t>
            </w:r>
            <w:r>
              <w:rPr>
                <w:spacing w:val="2"/>
              </w:rPr>
              <w:t xml:space="preserve"> </w:t>
            </w:r>
            <w:r>
              <w:rPr>
                <w:spacing w:val="-2"/>
              </w:rPr>
              <w:t>柴胡、升麻</w:t>
            </w:r>
          </w:p>
        </w:tc>
        <w:tc>
          <w:tcPr>
            <w:tcW w:w="4919" w:type="dxa"/>
            <w:vAlign w:val="top"/>
          </w:tcPr>
          <w:p w14:paraId="269B284F">
            <w:pPr>
              <w:pStyle w:val="6"/>
              <w:spacing w:before="115" w:line="252" w:lineRule="auto"/>
              <w:ind w:left="474" w:right="333" w:hanging="419"/>
            </w:pPr>
            <w:r>
              <w:t>(1)药性、性能特点、功效、主治病证、用法、使</w:t>
            </w:r>
            <w:r>
              <w:rPr>
                <w:spacing w:val="4"/>
              </w:rPr>
              <w:t xml:space="preserve"> 用注意</w:t>
            </w:r>
          </w:p>
          <w:p w14:paraId="79E2C2DF">
            <w:pPr>
              <w:pStyle w:val="6"/>
              <w:spacing w:before="77" w:line="219" w:lineRule="auto"/>
              <w:ind w:left="44"/>
            </w:pPr>
            <w:r>
              <w:t>(2)与功效相似药物的药性、功效及主治病证的异同</w:t>
            </w:r>
          </w:p>
          <w:p w14:paraId="64559733">
            <w:pPr>
              <w:pStyle w:val="6"/>
              <w:spacing w:before="80" w:line="219" w:lineRule="auto"/>
              <w:ind w:left="55"/>
            </w:pPr>
            <w:r>
              <w:t>(3)薄荷、蝉蜕的用量</w:t>
            </w:r>
          </w:p>
          <w:p w14:paraId="47F14D27">
            <w:pPr>
              <w:pStyle w:val="6"/>
              <w:spacing w:before="79" w:line="258" w:lineRule="auto"/>
              <w:ind w:left="474" w:right="196" w:hanging="410"/>
            </w:pPr>
            <w:r>
              <w:rPr>
                <w:spacing w:val="4"/>
              </w:rPr>
              <w:t>(4)蝉蜕配胖大海、桑叶配菊花、桑叶配黑芝麻、</w:t>
            </w:r>
            <w:r>
              <w:rPr>
                <w:spacing w:val="6"/>
              </w:rPr>
              <w:t xml:space="preserve"> </w:t>
            </w:r>
            <w:r>
              <w:rPr>
                <w:spacing w:val="1"/>
              </w:rPr>
              <w:t>桑叶配苦杏仁、菊花配枸杞子、葛根配黄芩和</w:t>
            </w:r>
            <w:r>
              <w:rPr>
                <w:spacing w:val="16"/>
              </w:rPr>
              <w:t xml:space="preserve"> </w:t>
            </w:r>
            <w:r>
              <w:rPr>
                <w:spacing w:val="-1"/>
              </w:rPr>
              <w:t>黄连、柴胡配黄芩的意义</w:t>
            </w:r>
          </w:p>
        </w:tc>
      </w:tr>
    </w:tbl>
    <w:p w14:paraId="5B0A938A">
      <w:pPr>
        <w:pStyle w:val="2"/>
      </w:pPr>
    </w:p>
    <w:p w14:paraId="1B4B0B9B">
      <w:pPr>
        <w:sectPr>
          <w:footerReference r:id="rId41" w:type="default"/>
          <w:pgSz w:w="12250" w:h="16500"/>
          <w:pgMar w:top="1402" w:right="1471" w:bottom="1124" w:left="1619" w:header="0" w:footer="989" w:gutter="0"/>
          <w:cols w:space="720" w:num="1"/>
        </w:sectPr>
      </w:pPr>
    </w:p>
    <w:p w14:paraId="7BA63E0D">
      <w:pPr>
        <w:spacing w:before="176" w:line="220" w:lineRule="auto"/>
        <w:ind w:left="8414"/>
        <w:rPr>
          <w:rFonts w:ascii="宋体" w:hAnsi="宋体" w:eastAsia="宋体" w:cs="宋体"/>
          <w:sz w:val="21"/>
          <w:szCs w:val="21"/>
        </w:rPr>
      </w:pPr>
      <w:r>
        <w:rPr>
          <w:rFonts w:ascii="宋体" w:hAnsi="宋体" w:eastAsia="宋体" w:cs="宋体"/>
          <w:spacing w:val="4"/>
          <w:sz w:val="21"/>
          <w:szCs w:val="21"/>
        </w:rPr>
        <w:t>续表</w:t>
      </w:r>
    </w:p>
    <w:p w14:paraId="1E4E7574">
      <w:pPr>
        <w:spacing w:line="57" w:lineRule="auto"/>
        <w:rPr>
          <w:rFonts w:ascii="Arial"/>
          <w:sz w:val="2"/>
        </w:rPr>
      </w:pPr>
    </w:p>
    <w:tbl>
      <w:tblPr>
        <w:tblStyle w:val="5"/>
        <w:tblW w:w="910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4"/>
        <w:gridCol w:w="1428"/>
        <w:gridCol w:w="1838"/>
        <w:gridCol w:w="4920"/>
      </w:tblGrid>
      <w:tr w14:paraId="6DBFA8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914" w:type="dxa"/>
            <w:shd w:val="clear" w:color="auto" w:fill="D1D2D4"/>
            <w:vAlign w:val="top"/>
          </w:tcPr>
          <w:p w14:paraId="5EDE43AA">
            <w:pPr>
              <w:pStyle w:val="6"/>
              <w:spacing w:before="91" w:line="220" w:lineRule="auto"/>
              <w:ind w:left="138"/>
            </w:pPr>
            <w:r>
              <w:rPr>
                <w:b/>
                <w:bCs/>
                <w:spacing w:val="-5"/>
              </w:rPr>
              <w:t>大单元</w:t>
            </w:r>
          </w:p>
        </w:tc>
        <w:tc>
          <w:tcPr>
            <w:tcW w:w="1428" w:type="dxa"/>
            <w:shd w:val="clear" w:color="auto" w:fill="D1D2D4"/>
            <w:vAlign w:val="top"/>
          </w:tcPr>
          <w:p w14:paraId="33BD6DBD">
            <w:pPr>
              <w:pStyle w:val="6"/>
              <w:spacing w:before="91" w:line="220" w:lineRule="auto"/>
              <w:ind w:left="384"/>
            </w:pPr>
            <w:r>
              <w:rPr>
                <w:b/>
                <w:bCs/>
                <w:spacing w:val="-6"/>
              </w:rPr>
              <w:t>小单元</w:t>
            </w:r>
          </w:p>
        </w:tc>
        <w:tc>
          <w:tcPr>
            <w:tcW w:w="1838" w:type="dxa"/>
            <w:shd w:val="clear" w:color="auto" w:fill="D1D2D4"/>
            <w:vAlign w:val="top"/>
          </w:tcPr>
          <w:p w14:paraId="27E62D03">
            <w:pPr>
              <w:pStyle w:val="6"/>
              <w:spacing w:before="93" w:line="222" w:lineRule="auto"/>
              <w:ind w:left="706"/>
            </w:pPr>
            <w:r>
              <w:rPr>
                <w:b/>
                <w:bCs/>
                <w:spacing w:val="14"/>
              </w:rPr>
              <w:t>细目</w:t>
            </w:r>
          </w:p>
        </w:tc>
        <w:tc>
          <w:tcPr>
            <w:tcW w:w="4920" w:type="dxa"/>
            <w:shd w:val="clear" w:color="auto" w:fill="D1D2D4"/>
            <w:vAlign w:val="top"/>
          </w:tcPr>
          <w:p w14:paraId="04D385EC">
            <w:pPr>
              <w:pStyle w:val="6"/>
              <w:spacing w:before="93" w:line="222" w:lineRule="auto"/>
              <w:ind w:left="2248"/>
            </w:pPr>
            <w:r>
              <w:rPr>
                <w:b/>
                <w:bCs/>
                <w:spacing w:val="4"/>
              </w:rPr>
              <w:t>要点</w:t>
            </w:r>
          </w:p>
        </w:tc>
      </w:tr>
      <w:tr w14:paraId="4F6552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19" w:hRule="atLeast"/>
        </w:trPr>
        <w:tc>
          <w:tcPr>
            <w:tcW w:w="914" w:type="dxa"/>
            <w:textDirection w:val="tbRlV"/>
            <w:vAlign w:val="top"/>
          </w:tcPr>
          <w:p w14:paraId="07B979D3">
            <w:pPr>
              <w:spacing w:line="306" w:lineRule="auto"/>
              <w:rPr>
                <w:rFonts w:ascii="Arial"/>
                <w:sz w:val="21"/>
              </w:rPr>
            </w:pPr>
          </w:p>
          <w:p w14:paraId="4AE1FEF4">
            <w:pPr>
              <w:pStyle w:val="6"/>
              <w:spacing w:before="70" w:line="203" w:lineRule="auto"/>
              <w:ind w:left="37"/>
            </w:pPr>
            <w:r>
              <w:t>一</w:t>
            </w:r>
            <w:r>
              <w:rPr>
                <w:spacing w:val="30"/>
              </w:rPr>
              <w:t xml:space="preserve"> </w:t>
            </w:r>
            <w:r>
              <w:t>解</w:t>
            </w:r>
            <w:r>
              <w:rPr>
                <w:spacing w:val="30"/>
              </w:rPr>
              <w:t xml:space="preserve"> </w:t>
            </w:r>
            <w:r>
              <w:t>表</w:t>
            </w:r>
            <w:r>
              <w:rPr>
                <w:spacing w:val="31"/>
              </w:rPr>
              <w:t xml:space="preserve"> </w:t>
            </w:r>
            <w:r>
              <w:t>药</w:t>
            </w:r>
          </w:p>
        </w:tc>
        <w:tc>
          <w:tcPr>
            <w:tcW w:w="1428" w:type="dxa"/>
            <w:vAlign w:val="top"/>
          </w:tcPr>
          <w:p w14:paraId="2961ABAA">
            <w:pPr>
              <w:spacing w:line="377" w:lineRule="auto"/>
              <w:rPr>
                <w:rFonts w:ascii="Arial"/>
                <w:sz w:val="21"/>
              </w:rPr>
            </w:pPr>
          </w:p>
          <w:p w14:paraId="6E2D975E">
            <w:pPr>
              <w:pStyle w:val="6"/>
              <w:spacing w:before="69" w:line="285" w:lineRule="auto"/>
              <w:ind w:left="30" w:right="327"/>
            </w:pPr>
            <w:r>
              <w:rPr>
                <w:spacing w:val="1"/>
              </w:rPr>
              <w:t>(三)发散风</w:t>
            </w:r>
            <w:r>
              <w:rPr>
                <w:spacing w:val="2"/>
              </w:rPr>
              <w:t xml:space="preserve"> </w:t>
            </w:r>
            <w:r>
              <w:rPr>
                <w:spacing w:val="4"/>
              </w:rPr>
              <w:t>热药</w:t>
            </w:r>
          </w:p>
        </w:tc>
        <w:tc>
          <w:tcPr>
            <w:tcW w:w="1838" w:type="dxa"/>
            <w:vAlign w:val="top"/>
          </w:tcPr>
          <w:p w14:paraId="6D588BF6">
            <w:pPr>
              <w:pStyle w:val="6"/>
              <w:spacing w:before="290" w:line="282" w:lineRule="auto"/>
              <w:ind w:left="283" w:right="175" w:hanging="110"/>
            </w:pPr>
            <w:r>
              <w:rPr>
                <w:spacing w:val="1"/>
              </w:rPr>
              <w:t>2.蔓荆子、淡豆</w:t>
            </w:r>
            <w:r>
              <w:t xml:space="preserve"> </w:t>
            </w:r>
            <w:r>
              <w:rPr>
                <w:spacing w:val="-2"/>
              </w:rPr>
              <w:t>豉、浮萍、木</w:t>
            </w:r>
            <w:r>
              <w:t xml:space="preserve">  </w:t>
            </w:r>
            <w:r>
              <w:rPr>
                <w:spacing w:val="18"/>
              </w:rPr>
              <w:t>贼、谷精草</w:t>
            </w:r>
          </w:p>
        </w:tc>
        <w:tc>
          <w:tcPr>
            <w:tcW w:w="4920" w:type="dxa"/>
            <w:vAlign w:val="top"/>
          </w:tcPr>
          <w:p w14:paraId="16EA6465">
            <w:pPr>
              <w:pStyle w:val="6"/>
              <w:spacing w:before="288" w:line="252" w:lineRule="auto"/>
              <w:ind w:left="485" w:right="324" w:hanging="420"/>
            </w:pPr>
            <w:r>
              <w:t>(1)药性、性能特点、功效、主治病证、用法、使</w:t>
            </w:r>
            <w:r>
              <w:rPr>
                <w:spacing w:val="4"/>
              </w:rPr>
              <w:t xml:space="preserve"> 用注意</w:t>
            </w:r>
          </w:p>
          <w:p w14:paraId="13CFE916">
            <w:pPr>
              <w:pStyle w:val="6"/>
              <w:spacing w:before="67" w:line="219" w:lineRule="auto"/>
              <w:ind w:left="65"/>
            </w:pPr>
            <w:r>
              <w:t>(2)与功效相似药物的药性、功效及主治病证的异同</w:t>
            </w:r>
          </w:p>
        </w:tc>
      </w:tr>
      <w:tr w14:paraId="5E3EE9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0" w:hRule="atLeast"/>
        </w:trPr>
        <w:tc>
          <w:tcPr>
            <w:tcW w:w="914" w:type="dxa"/>
            <w:vMerge w:val="restart"/>
            <w:tcBorders>
              <w:bottom w:val="nil"/>
            </w:tcBorders>
            <w:textDirection w:val="tbRlV"/>
            <w:vAlign w:val="top"/>
          </w:tcPr>
          <w:p w14:paraId="2B3A9F7C">
            <w:pPr>
              <w:spacing w:line="309" w:lineRule="auto"/>
              <w:rPr>
                <w:rFonts w:ascii="Arial"/>
                <w:sz w:val="21"/>
              </w:rPr>
            </w:pPr>
          </w:p>
          <w:p w14:paraId="2616A28B">
            <w:pPr>
              <w:pStyle w:val="6"/>
              <w:spacing w:before="70" w:line="200" w:lineRule="auto"/>
              <w:ind w:left="4208"/>
            </w:pPr>
            <w:r>
              <w:t>二</w:t>
            </w:r>
            <w:r>
              <w:rPr>
                <w:spacing w:val="16"/>
              </w:rPr>
              <w:t xml:space="preserve">  </w:t>
            </w:r>
            <w:r>
              <w:t>清</w:t>
            </w:r>
            <w:r>
              <w:rPr>
                <w:spacing w:val="16"/>
              </w:rPr>
              <w:t xml:space="preserve">  </w:t>
            </w:r>
            <w:r>
              <w:t>热</w:t>
            </w:r>
            <w:r>
              <w:rPr>
                <w:spacing w:val="16"/>
              </w:rPr>
              <w:t xml:space="preserve">  </w:t>
            </w:r>
            <w:r>
              <w:t>药</w:t>
            </w:r>
          </w:p>
        </w:tc>
        <w:tc>
          <w:tcPr>
            <w:tcW w:w="1428" w:type="dxa"/>
            <w:vMerge w:val="restart"/>
            <w:tcBorders>
              <w:bottom w:val="nil"/>
            </w:tcBorders>
            <w:vAlign w:val="top"/>
          </w:tcPr>
          <w:p w14:paraId="3044A7F5">
            <w:pPr>
              <w:spacing w:line="422" w:lineRule="auto"/>
              <w:rPr>
                <w:rFonts w:ascii="Arial"/>
                <w:sz w:val="21"/>
              </w:rPr>
            </w:pPr>
          </w:p>
          <w:p w14:paraId="2AB1DD2D">
            <w:pPr>
              <w:pStyle w:val="6"/>
              <w:spacing w:before="68" w:line="286" w:lineRule="auto"/>
              <w:ind w:left="30" w:right="530"/>
            </w:pPr>
            <w:r>
              <w:rPr>
                <w:spacing w:val="3"/>
              </w:rPr>
              <w:t>(一)用知</w:t>
            </w:r>
            <w:r>
              <w:t xml:space="preserve"> </w:t>
            </w:r>
            <w:r>
              <w:rPr>
                <w:spacing w:val="5"/>
              </w:rPr>
              <w:t>总要</w:t>
            </w:r>
          </w:p>
        </w:tc>
        <w:tc>
          <w:tcPr>
            <w:tcW w:w="1838" w:type="dxa"/>
            <w:vAlign w:val="top"/>
          </w:tcPr>
          <w:p w14:paraId="292D908B">
            <w:pPr>
              <w:pStyle w:val="6"/>
              <w:spacing w:before="151" w:line="221" w:lineRule="auto"/>
              <w:ind w:left="72"/>
            </w:pPr>
            <w:r>
              <w:rPr>
                <w:spacing w:val="3"/>
              </w:rPr>
              <w:t>1.性能主治</w:t>
            </w:r>
          </w:p>
        </w:tc>
        <w:tc>
          <w:tcPr>
            <w:tcW w:w="4920" w:type="dxa"/>
            <w:vAlign w:val="top"/>
          </w:tcPr>
          <w:p w14:paraId="5EA6418D">
            <w:pPr>
              <w:pStyle w:val="6"/>
              <w:spacing w:before="151" w:line="220" w:lineRule="auto"/>
              <w:ind w:left="485"/>
            </w:pPr>
            <w:r>
              <w:rPr>
                <w:spacing w:val="1"/>
              </w:rPr>
              <w:t>清热药的性能功效与适用范围</w:t>
            </w:r>
          </w:p>
        </w:tc>
      </w:tr>
      <w:tr w14:paraId="20419A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9" w:hRule="atLeast"/>
        </w:trPr>
        <w:tc>
          <w:tcPr>
            <w:tcW w:w="914" w:type="dxa"/>
            <w:vMerge w:val="continue"/>
            <w:tcBorders>
              <w:top w:val="nil"/>
              <w:bottom w:val="nil"/>
            </w:tcBorders>
            <w:textDirection w:val="tbRlV"/>
            <w:vAlign w:val="top"/>
          </w:tcPr>
          <w:p w14:paraId="74928616">
            <w:pPr>
              <w:rPr>
                <w:rFonts w:ascii="Arial"/>
                <w:sz w:val="21"/>
              </w:rPr>
            </w:pPr>
          </w:p>
        </w:tc>
        <w:tc>
          <w:tcPr>
            <w:tcW w:w="1428" w:type="dxa"/>
            <w:vMerge w:val="continue"/>
            <w:tcBorders>
              <w:top w:val="nil"/>
              <w:bottom w:val="nil"/>
            </w:tcBorders>
            <w:vAlign w:val="top"/>
          </w:tcPr>
          <w:p w14:paraId="16FE3566">
            <w:pPr>
              <w:rPr>
                <w:rFonts w:ascii="Arial"/>
                <w:sz w:val="21"/>
              </w:rPr>
            </w:pPr>
          </w:p>
        </w:tc>
        <w:tc>
          <w:tcPr>
            <w:tcW w:w="1838" w:type="dxa"/>
            <w:vAlign w:val="top"/>
          </w:tcPr>
          <w:p w14:paraId="0E8FB930">
            <w:pPr>
              <w:pStyle w:val="6"/>
              <w:spacing w:before="150" w:line="219" w:lineRule="auto"/>
              <w:ind w:left="53"/>
            </w:pPr>
            <w:r>
              <w:rPr>
                <w:spacing w:val="-2"/>
              </w:rPr>
              <w:t>2.分类</w:t>
            </w:r>
          </w:p>
        </w:tc>
        <w:tc>
          <w:tcPr>
            <w:tcW w:w="4920" w:type="dxa"/>
            <w:vAlign w:val="top"/>
          </w:tcPr>
          <w:p w14:paraId="76BC1B97">
            <w:pPr>
              <w:pStyle w:val="6"/>
              <w:spacing w:before="150" w:line="219" w:lineRule="auto"/>
              <w:ind w:left="485"/>
            </w:pPr>
            <w:r>
              <w:rPr>
                <w:spacing w:val="1"/>
              </w:rPr>
              <w:t>清热药的分类及各类的性能特点</w:t>
            </w:r>
          </w:p>
        </w:tc>
      </w:tr>
      <w:tr w14:paraId="01584D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0" w:hRule="atLeast"/>
        </w:trPr>
        <w:tc>
          <w:tcPr>
            <w:tcW w:w="914" w:type="dxa"/>
            <w:vMerge w:val="continue"/>
            <w:tcBorders>
              <w:top w:val="nil"/>
              <w:bottom w:val="nil"/>
            </w:tcBorders>
            <w:textDirection w:val="tbRlV"/>
            <w:vAlign w:val="top"/>
          </w:tcPr>
          <w:p w14:paraId="5397BA9F">
            <w:pPr>
              <w:rPr>
                <w:rFonts w:ascii="Arial"/>
                <w:sz w:val="21"/>
              </w:rPr>
            </w:pPr>
          </w:p>
        </w:tc>
        <w:tc>
          <w:tcPr>
            <w:tcW w:w="1428" w:type="dxa"/>
            <w:vMerge w:val="continue"/>
            <w:tcBorders>
              <w:top w:val="nil"/>
            </w:tcBorders>
            <w:vAlign w:val="top"/>
          </w:tcPr>
          <w:p w14:paraId="613E4E4C">
            <w:pPr>
              <w:rPr>
                <w:rFonts w:ascii="Arial"/>
                <w:sz w:val="21"/>
              </w:rPr>
            </w:pPr>
          </w:p>
        </w:tc>
        <w:tc>
          <w:tcPr>
            <w:tcW w:w="1838" w:type="dxa"/>
            <w:vAlign w:val="top"/>
          </w:tcPr>
          <w:p w14:paraId="1B9D5775">
            <w:pPr>
              <w:pStyle w:val="6"/>
              <w:spacing w:before="151" w:line="219" w:lineRule="auto"/>
              <w:ind w:left="72"/>
            </w:pPr>
            <w:r>
              <w:rPr>
                <w:spacing w:val="1"/>
              </w:rPr>
              <w:t>3.配伍与使用注意</w:t>
            </w:r>
          </w:p>
        </w:tc>
        <w:tc>
          <w:tcPr>
            <w:tcW w:w="4920" w:type="dxa"/>
            <w:vAlign w:val="top"/>
          </w:tcPr>
          <w:p w14:paraId="00937DF4">
            <w:pPr>
              <w:pStyle w:val="6"/>
              <w:spacing w:before="151" w:line="219" w:lineRule="auto"/>
              <w:ind w:left="485"/>
            </w:pPr>
            <w:r>
              <w:rPr>
                <w:spacing w:val="1"/>
              </w:rPr>
              <w:t>清热药的配伍方法与使用注意</w:t>
            </w:r>
          </w:p>
        </w:tc>
      </w:tr>
      <w:tr w14:paraId="1176D8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48" w:hRule="atLeast"/>
        </w:trPr>
        <w:tc>
          <w:tcPr>
            <w:tcW w:w="914" w:type="dxa"/>
            <w:vMerge w:val="continue"/>
            <w:tcBorders>
              <w:top w:val="nil"/>
              <w:bottom w:val="nil"/>
            </w:tcBorders>
            <w:textDirection w:val="tbRlV"/>
            <w:vAlign w:val="top"/>
          </w:tcPr>
          <w:p w14:paraId="48B347D1">
            <w:pPr>
              <w:rPr>
                <w:rFonts w:ascii="Arial"/>
                <w:sz w:val="21"/>
              </w:rPr>
            </w:pPr>
          </w:p>
        </w:tc>
        <w:tc>
          <w:tcPr>
            <w:tcW w:w="1428" w:type="dxa"/>
            <w:vMerge w:val="restart"/>
            <w:tcBorders>
              <w:bottom w:val="nil"/>
            </w:tcBorders>
            <w:vAlign w:val="top"/>
          </w:tcPr>
          <w:p w14:paraId="1B04BEE1">
            <w:pPr>
              <w:spacing w:line="247" w:lineRule="auto"/>
              <w:rPr>
                <w:rFonts w:ascii="Arial"/>
                <w:sz w:val="21"/>
              </w:rPr>
            </w:pPr>
          </w:p>
          <w:p w14:paraId="6F99C1E3">
            <w:pPr>
              <w:spacing w:line="247" w:lineRule="auto"/>
              <w:rPr>
                <w:rFonts w:ascii="Arial"/>
                <w:sz w:val="21"/>
              </w:rPr>
            </w:pPr>
          </w:p>
          <w:p w14:paraId="3EC6F887">
            <w:pPr>
              <w:spacing w:line="247" w:lineRule="auto"/>
              <w:rPr>
                <w:rFonts w:ascii="Arial"/>
                <w:sz w:val="21"/>
              </w:rPr>
            </w:pPr>
          </w:p>
          <w:p w14:paraId="42A31FFA">
            <w:pPr>
              <w:spacing w:line="247" w:lineRule="auto"/>
              <w:rPr>
                <w:rFonts w:ascii="Arial"/>
                <w:sz w:val="21"/>
              </w:rPr>
            </w:pPr>
          </w:p>
          <w:p w14:paraId="55254225">
            <w:pPr>
              <w:spacing w:line="247" w:lineRule="auto"/>
              <w:rPr>
                <w:rFonts w:ascii="Arial"/>
                <w:sz w:val="21"/>
              </w:rPr>
            </w:pPr>
          </w:p>
          <w:p w14:paraId="36F405E6">
            <w:pPr>
              <w:pStyle w:val="6"/>
              <w:spacing w:before="69" w:line="274" w:lineRule="auto"/>
              <w:ind w:left="30" w:right="320"/>
            </w:pPr>
            <w:r>
              <w:rPr>
                <w:spacing w:val="2"/>
              </w:rPr>
              <w:t>(二)清热泻</w:t>
            </w:r>
            <w:r>
              <w:rPr>
                <w:spacing w:val="3"/>
              </w:rPr>
              <w:t xml:space="preserve"> </w:t>
            </w:r>
            <w:r>
              <w:rPr>
                <w:spacing w:val="-3"/>
              </w:rPr>
              <w:t>火药</w:t>
            </w:r>
          </w:p>
        </w:tc>
        <w:tc>
          <w:tcPr>
            <w:tcW w:w="1838" w:type="dxa"/>
            <w:vAlign w:val="top"/>
          </w:tcPr>
          <w:p w14:paraId="7CD0ED8E">
            <w:pPr>
              <w:spacing w:line="269" w:lineRule="auto"/>
              <w:rPr>
                <w:rFonts w:ascii="Arial"/>
                <w:sz w:val="21"/>
              </w:rPr>
            </w:pPr>
          </w:p>
          <w:p w14:paraId="3B740CF3">
            <w:pPr>
              <w:spacing w:line="269" w:lineRule="auto"/>
              <w:rPr>
                <w:rFonts w:ascii="Arial"/>
                <w:sz w:val="21"/>
              </w:rPr>
            </w:pPr>
          </w:p>
          <w:p w14:paraId="72C8EC1D">
            <w:pPr>
              <w:pStyle w:val="6"/>
              <w:spacing w:before="68" w:line="282" w:lineRule="auto"/>
              <w:ind w:left="282" w:right="64" w:hanging="210"/>
            </w:pPr>
            <w:r>
              <w:rPr>
                <w:spacing w:val="1"/>
              </w:rPr>
              <w:t>1.石膏、知母、天</w:t>
            </w:r>
            <w:r>
              <w:t xml:space="preserve"> </w:t>
            </w:r>
            <w:r>
              <w:rPr>
                <w:spacing w:val="17"/>
              </w:rPr>
              <w:t>花粉、栀子、</w:t>
            </w:r>
          </w:p>
          <w:p w14:paraId="4AB8BFFA">
            <w:pPr>
              <w:pStyle w:val="6"/>
              <w:spacing w:line="219" w:lineRule="auto"/>
              <w:ind w:left="283"/>
            </w:pPr>
            <w:r>
              <w:rPr>
                <w:spacing w:val="-2"/>
              </w:rPr>
              <w:t>夏枯草、竹叶</w:t>
            </w:r>
          </w:p>
        </w:tc>
        <w:tc>
          <w:tcPr>
            <w:tcW w:w="4920" w:type="dxa"/>
            <w:vAlign w:val="top"/>
          </w:tcPr>
          <w:p w14:paraId="39BBED51">
            <w:pPr>
              <w:pStyle w:val="6"/>
              <w:spacing w:before="121" w:line="256" w:lineRule="auto"/>
              <w:ind w:left="485" w:right="324" w:hanging="420"/>
            </w:pPr>
            <w:r>
              <w:t>(1)药性、性能特点、功效、主治病证、用法、使</w:t>
            </w:r>
            <w:r>
              <w:rPr>
                <w:spacing w:val="4"/>
              </w:rPr>
              <w:t xml:space="preserve"> 用注意</w:t>
            </w:r>
          </w:p>
          <w:p w14:paraId="47061CED">
            <w:pPr>
              <w:pStyle w:val="6"/>
              <w:spacing w:before="57" w:line="219" w:lineRule="auto"/>
              <w:ind w:left="65"/>
            </w:pPr>
            <w:r>
              <w:t>(2)与功效相似药物的药性、功效及主治病证的异同</w:t>
            </w:r>
          </w:p>
          <w:p w14:paraId="7426E865">
            <w:pPr>
              <w:pStyle w:val="6"/>
              <w:spacing w:before="69" w:line="219" w:lineRule="auto"/>
              <w:ind w:left="65"/>
            </w:pPr>
            <w:r>
              <w:t>(3)石膏的用量</w:t>
            </w:r>
          </w:p>
          <w:p w14:paraId="1ECBAD61">
            <w:pPr>
              <w:pStyle w:val="6"/>
              <w:spacing w:before="91" w:line="241" w:lineRule="auto"/>
              <w:ind w:left="494" w:right="224" w:hanging="439"/>
            </w:pPr>
            <w:r>
              <w:t>(4)石膏配知母、知母配黄柏、知母配川贝母、栀</w:t>
            </w:r>
            <w:r>
              <w:rPr>
                <w:spacing w:val="2"/>
              </w:rPr>
              <w:t xml:space="preserve">  </w:t>
            </w:r>
            <w:r>
              <w:rPr>
                <w:spacing w:val="-1"/>
              </w:rPr>
              <w:t>子配淡豆豉、栀子配黄柏、栀子配茵陈的意义</w:t>
            </w:r>
          </w:p>
        </w:tc>
      </w:tr>
      <w:tr w14:paraId="035BDC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79" w:hRule="atLeast"/>
        </w:trPr>
        <w:tc>
          <w:tcPr>
            <w:tcW w:w="914" w:type="dxa"/>
            <w:vMerge w:val="continue"/>
            <w:tcBorders>
              <w:top w:val="nil"/>
              <w:bottom w:val="nil"/>
            </w:tcBorders>
            <w:textDirection w:val="tbRlV"/>
            <w:vAlign w:val="top"/>
          </w:tcPr>
          <w:p w14:paraId="08F4F23B">
            <w:pPr>
              <w:rPr>
                <w:rFonts w:ascii="Arial"/>
                <w:sz w:val="21"/>
              </w:rPr>
            </w:pPr>
          </w:p>
        </w:tc>
        <w:tc>
          <w:tcPr>
            <w:tcW w:w="1428" w:type="dxa"/>
            <w:vMerge w:val="continue"/>
            <w:tcBorders>
              <w:top w:val="nil"/>
            </w:tcBorders>
            <w:vAlign w:val="top"/>
          </w:tcPr>
          <w:p w14:paraId="317801B4">
            <w:pPr>
              <w:rPr>
                <w:rFonts w:ascii="Arial"/>
                <w:sz w:val="21"/>
              </w:rPr>
            </w:pPr>
          </w:p>
        </w:tc>
        <w:tc>
          <w:tcPr>
            <w:tcW w:w="1838" w:type="dxa"/>
            <w:vAlign w:val="top"/>
          </w:tcPr>
          <w:p w14:paraId="6A06F561">
            <w:pPr>
              <w:pStyle w:val="6"/>
              <w:spacing w:before="101" w:line="295" w:lineRule="auto"/>
              <w:ind w:left="278" w:hanging="206"/>
            </w:pPr>
            <w:r>
              <w:rPr>
                <w:spacing w:val="8"/>
              </w:rPr>
              <w:t>2.芦根、淡竹叶、</w:t>
            </w:r>
            <w:r>
              <w:rPr>
                <w:spacing w:val="2"/>
              </w:rPr>
              <w:t xml:space="preserve"> </w:t>
            </w:r>
            <w:r>
              <w:rPr>
                <w:spacing w:val="-2"/>
              </w:rPr>
              <w:t>决明子、密蒙</w:t>
            </w:r>
          </w:p>
          <w:p w14:paraId="5389C968">
            <w:pPr>
              <w:pStyle w:val="6"/>
              <w:spacing w:line="218" w:lineRule="auto"/>
              <w:ind w:left="383"/>
            </w:pPr>
            <w:r>
              <w:rPr>
                <w:spacing w:val="-2"/>
              </w:rPr>
              <w:t>花、青箱子</w:t>
            </w:r>
          </w:p>
        </w:tc>
        <w:tc>
          <w:tcPr>
            <w:tcW w:w="4920" w:type="dxa"/>
            <w:vAlign w:val="top"/>
          </w:tcPr>
          <w:p w14:paraId="6C3ABAE5">
            <w:pPr>
              <w:pStyle w:val="6"/>
              <w:spacing w:before="283" w:line="219" w:lineRule="auto"/>
              <w:ind w:left="65"/>
            </w:pPr>
            <w:r>
              <w:t>(1)药性、功效、主治病证、用法、使用注意</w:t>
            </w:r>
          </w:p>
          <w:p w14:paraId="2B4C0E08">
            <w:pPr>
              <w:pStyle w:val="6"/>
              <w:spacing w:before="70" w:line="219" w:lineRule="auto"/>
              <w:ind w:left="65"/>
            </w:pPr>
            <w:r>
              <w:t>(2)与功效相似药物的药性、功效及主治病证的异同</w:t>
            </w:r>
          </w:p>
        </w:tc>
      </w:tr>
      <w:tr w14:paraId="579685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48" w:hRule="atLeast"/>
        </w:trPr>
        <w:tc>
          <w:tcPr>
            <w:tcW w:w="914" w:type="dxa"/>
            <w:vMerge w:val="continue"/>
            <w:tcBorders>
              <w:top w:val="nil"/>
              <w:bottom w:val="nil"/>
            </w:tcBorders>
            <w:textDirection w:val="tbRlV"/>
            <w:vAlign w:val="top"/>
          </w:tcPr>
          <w:p w14:paraId="5053768F">
            <w:pPr>
              <w:rPr>
                <w:rFonts w:ascii="Arial"/>
                <w:sz w:val="21"/>
              </w:rPr>
            </w:pPr>
          </w:p>
        </w:tc>
        <w:tc>
          <w:tcPr>
            <w:tcW w:w="1428" w:type="dxa"/>
            <w:vMerge w:val="restart"/>
            <w:tcBorders>
              <w:bottom w:val="nil"/>
            </w:tcBorders>
            <w:vAlign w:val="top"/>
          </w:tcPr>
          <w:p w14:paraId="6FA7828F">
            <w:pPr>
              <w:spacing w:line="249" w:lineRule="auto"/>
              <w:rPr>
                <w:rFonts w:ascii="Arial"/>
                <w:sz w:val="21"/>
              </w:rPr>
            </w:pPr>
          </w:p>
          <w:p w14:paraId="71E3FFC7">
            <w:pPr>
              <w:spacing w:line="249" w:lineRule="auto"/>
              <w:rPr>
                <w:rFonts w:ascii="Arial"/>
                <w:sz w:val="21"/>
              </w:rPr>
            </w:pPr>
          </w:p>
          <w:p w14:paraId="214EE8B6">
            <w:pPr>
              <w:spacing w:line="249" w:lineRule="auto"/>
              <w:rPr>
                <w:rFonts w:ascii="Arial"/>
                <w:sz w:val="21"/>
              </w:rPr>
            </w:pPr>
          </w:p>
          <w:p w14:paraId="0DDF15F7">
            <w:pPr>
              <w:spacing w:line="250" w:lineRule="auto"/>
              <w:rPr>
                <w:rFonts w:ascii="Arial"/>
                <w:sz w:val="21"/>
              </w:rPr>
            </w:pPr>
          </w:p>
          <w:p w14:paraId="251F10C5">
            <w:pPr>
              <w:spacing w:line="250" w:lineRule="auto"/>
              <w:rPr>
                <w:rFonts w:ascii="Arial"/>
                <w:sz w:val="21"/>
              </w:rPr>
            </w:pPr>
          </w:p>
          <w:p w14:paraId="7C5CB82D">
            <w:pPr>
              <w:pStyle w:val="6"/>
              <w:spacing w:before="69" w:line="276" w:lineRule="auto"/>
              <w:ind w:left="30" w:right="329"/>
            </w:pPr>
            <w:r>
              <w:rPr>
                <w:spacing w:val="1"/>
              </w:rPr>
              <w:t>(三)清热燥</w:t>
            </w:r>
            <w:r>
              <w:t xml:space="preserve"> </w:t>
            </w:r>
            <w:r>
              <w:rPr>
                <w:spacing w:val="-3"/>
              </w:rPr>
              <w:t>湿药</w:t>
            </w:r>
          </w:p>
        </w:tc>
        <w:tc>
          <w:tcPr>
            <w:tcW w:w="1838" w:type="dxa"/>
            <w:vAlign w:val="top"/>
          </w:tcPr>
          <w:p w14:paraId="1A7404D1">
            <w:pPr>
              <w:spacing w:line="351" w:lineRule="auto"/>
              <w:rPr>
                <w:rFonts w:ascii="Arial"/>
                <w:sz w:val="21"/>
              </w:rPr>
            </w:pPr>
          </w:p>
          <w:p w14:paraId="7C2797BE">
            <w:pPr>
              <w:spacing w:line="351" w:lineRule="auto"/>
              <w:rPr>
                <w:rFonts w:ascii="Arial"/>
                <w:sz w:val="21"/>
              </w:rPr>
            </w:pPr>
          </w:p>
          <w:p w14:paraId="43EB2228">
            <w:pPr>
              <w:pStyle w:val="6"/>
              <w:spacing w:before="68" w:line="283" w:lineRule="auto"/>
              <w:ind w:left="292" w:right="66" w:hanging="220"/>
            </w:pPr>
            <w:r>
              <w:t>1.黄芩、黄连、黄</w:t>
            </w:r>
            <w:r>
              <w:rPr>
                <w:spacing w:val="7"/>
              </w:rPr>
              <w:t xml:space="preserve"> </w:t>
            </w:r>
            <w:r>
              <w:rPr>
                <w:spacing w:val="-2"/>
              </w:rPr>
              <w:t>柏、龙胆</w:t>
            </w:r>
          </w:p>
        </w:tc>
        <w:tc>
          <w:tcPr>
            <w:tcW w:w="4920" w:type="dxa"/>
            <w:vAlign w:val="top"/>
          </w:tcPr>
          <w:p w14:paraId="79358787">
            <w:pPr>
              <w:pStyle w:val="6"/>
              <w:spacing w:before="154" w:line="243" w:lineRule="auto"/>
              <w:ind w:left="485" w:right="324" w:hanging="420"/>
            </w:pPr>
            <w:r>
              <w:t>(1)药性、性能特点、功效、主治病证、用法、使</w:t>
            </w:r>
            <w:r>
              <w:rPr>
                <w:spacing w:val="4"/>
              </w:rPr>
              <w:t xml:space="preserve"> 用注意</w:t>
            </w:r>
          </w:p>
          <w:p w14:paraId="06D2975B">
            <w:pPr>
              <w:pStyle w:val="6"/>
              <w:spacing w:before="67" w:line="219" w:lineRule="auto"/>
              <w:ind w:left="65"/>
            </w:pPr>
            <w:r>
              <w:t>(2)与功效相似药物的药性、功效及主治病证的异同</w:t>
            </w:r>
          </w:p>
          <w:p w14:paraId="224B7592">
            <w:pPr>
              <w:pStyle w:val="6"/>
              <w:spacing w:before="60" w:line="219" w:lineRule="auto"/>
              <w:ind w:left="65"/>
            </w:pPr>
            <w:r>
              <w:t>(3)黄连、龙胆的用量</w:t>
            </w:r>
          </w:p>
          <w:p w14:paraId="00C0E786">
            <w:pPr>
              <w:pStyle w:val="6"/>
              <w:spacing w:before="80" w:line="246" w:lineRule="auto"/>
              <w:ind w:left="485" w:right="345" w:hanging="440"/>
            </w:pPr>
            <w:r>
              <w:t>(4)黄连配木香、黄连配吴茱萸、黄连配半夏和瓜</w:t>
            </w:r>
            <w:r>
              <w:rPr>
                <w:spacing w:val="3"/>
              </w:rPr>
              <w:t xml:space="preserve"> </w:t>
            </w:r>
            <w:r>
              <w:rPr>
                <w:spacing w:val="-1"/>
              </w:rPr>
              <w:t>萎、黄柏配苍术的意义</w:t>
            </w:r>
          </w:p>
        </w:tc>
      </w:tr>
      <w:tr w14:paraId="0E5636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9" w:hRule="atLeast"/>
        </w:trPr>
        <w:tc>
          <w:tcPr>
            <w:tcW w:w="914" w:type="dxa"/>
            <w:vMerge w:val="continue"/>
            <w:tcBorders>
              <w:top w:val="nil"/>
              <w:bottom w:val="nil"/>
            </w:tcBorders>
            <w:textDirection w:val="tbRlV"/>
            <w:vAlign w:val="top"/>
          </w:tcPr>
          <w:p w14:paraId="4E61EE5E">
            <w:pPr>
              <w:rPr>
                <w:rFonts w:ascii="Arial"/>
                <w:sz w:val="21"/>
              </w:rPr>
            </w:pPr>
          </w:p>
        </w:tc>
        <w:tc>
          <w:tcPr>
            <w:tcW w:w="1428" w:type="dxa"/>
            <w:vMerge w:val="continue"/>
            <w:tcBorders>
              <w:top w:val="nil"/>
            </w:tcBorders>
            <w:vAlign w:val="top"/>
          </w:tcPr>
          <w:p w14:paraId="3AE4E191">
            <w:pPr>
              <w:rPr>
                <w:rFonts w:ascii="Arial"/>
                <w:sz w:val="21"/>
              </w:rPr>
            </w:pPr>
          </w:p>
        </w:tc>
        <w:tc>
          <w:tcPr>
            <w:tcW w:w="1838" w:type="dxa"/>
            <w:vAlign w:val="top"/>
          </w:tcPr>
          <w:p w14:paraId="1E3F8DB4">
            <w:pPr>
              <w:spacing w:line="376" w:lineRule="auto"/>
              <w:rPr>
                <w:rFonts w:ascii="Arial"/>
                <w:sz w:val="21"/>
              </w:rPr>
            </w:pPr>
          </w:p>
          <w:p w14:paraId="007D130B">
            <w:pPr>
              <w:pStyle w:val="6"/>
              <w:spacing w:before="68" w:line="220" w:lineRule="auto"/>
              <w:ind w:left="53"/>
            </w:pPr>
            <w:r>
              <w:rPr>
                <w:spacing w:val="1"/>
              </w:rPr>
              <w:t>2.苦参、白鲜皮</w:t>
            </w:r>
          </w:p>
        </w:tc>
        <w:tc>
          <w:tcPr>
            <w:tcW w:w="4920" w:type="dxa"/>
            <w:vAlign w:val="top"/>
          </w:tcPr>
          <w:p w14:paraId="1451DE0E">
            <w:pPr>
              <w:pStyle w:val="6"/>
              <w:spacing w:before="126" w:line="219" w:lineRule="auto"/>
              <w:ind w:left="65"/>
            </w:pPr>
            <w:r>
              <w:t>(1)药性、功效、主治病证、用法、使用注意</w:t>
            </w:r>
          </w:p>
          <w:p w14:paraId="634A91D7">
            <w:pPr>
              <w:pStyle w:val="6"/>
              <w:spacing w:before="81" w:line="241" w:lineRule="auto"/>
              <w:ind w:left="485" w:right="528" w:hanging="420"/>
            </w:pPr>
            <w:r>
              <w:t>(2)与功效相似药物的药性、功效及主治病证的</w:t>
            </w:r>
            <w:r>
              <w:rPr>
                <w:spacing w:val="10"/>
              </w:rPr>
              <w:t xml:space="preserve"> </w:t>
            </w:r>
            <w:r>
              <w:rPr>
                <w:spacing w:val="9"/>
              </w:rPr>
              <w:t>异同</w:t>
            </w:r>
          </w:p>
        </w:tc>
      </w:tr>
      <w:tr w14:paraId="559AD6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79" w:hRule="atLeast"/>
        </w:trPr>
        <w:tc>
          <w:tcPr>
            <w:tcW w:w="914" w:type="dxa"/>
            <w:vMerge w:val="continue"/>
            <w:tcBorders>
              <w:top w:val="nil"/>
              <w:bottom w:val="nil"/>
            </w:tcBorders>
            <w:textDirection w:val="tbRlV"/>
            <w:vAlign w:val="top"/>
          </w:tcPr>
          <w:p w14:paraId="65D2558B">
            <w:pPr>
              <w:rPr>
                <w:rFonts w:ascii="Arial"/>
                <w:sz w:val="21"/>
              </w:rPr>
            </w:pPr>
          </w:p>
        </w:tc>
        <w:tc>
          <w:tcPr>
            <w:tcW w:w="1428" w:type="dxa"/>
            <w:vMerge w:val="restart"/>
            <w:tcBorders>
              <w:bottom w:val="nil"/>
            </w:tcBorders>
            <w:vAlign w:val="top"/>
          </w:tcPr>
          <w:p w14:paraId="7829C3BA">
            <w:pPr>
              <w:spacing w:line="258" w:lineRule="auto"/>
              <w:rPr>
                <w:rFonts w:ascii="Arial"/>
                <w:sz w:val="21"/>
              </w:rPr>
            </w:pPr>
          </w:p>
          <w:p w14:paraId="5A718B08">
            <w:pPr>
              <w:spacing w:line="258" w:lineRule="auto"/>
              <w:rPr>
                <w:rFonts w:ascii="Arial"/>
                <w:sz w:val="21"/>
              </w:rPr>
            </w:pPr>
          </w:p>
          <w:p w14:paraId="28BB1BCE">
            <w:pPr>
              <w:spacing w:line="258" w:lineRule="auto"/>
              <w:rPr>
                <w:rFonts w:ascii="Arial"/>
                <w:sz w:val="21"/>
              </w:rPr>
            </w:pPr>
          </w:p>
          <w:p w14:paraId="171F447D">
            <w:pPr>
              <w:pStyle w:val="6"/>
              <w:spacing w:before="68" w:line="284" w:lineRule="auto"/>
              <w:ind w:left="30" w:right="327"/>
            </w:pPr>
            <w:r>
              <w:rPr>
                <w:spacing w:val="1"/>
              </w:rPr>
              <w:t>(四)清热凉</w:t>
            </w:r>
            <w:r>
              <w:rPr>
                <w:spacing w:val="2"/>
              </w:rPr>
              <w:t xml:space="preserve"> </w:t>
            </w:r>
            <w:r>
              <w:rPr>
                <w:spacing w:val="-3"/>
              </w:rPr>
              <w:t>血药</w:t>
            </w:r>
          </w:p>
        </w:tc>
        <w:tc>
          <w:tcPr>
            <w:tcW w:w="1838" w:type="dxa"/>
            <w:vAlign w:val="top"/>
          </w:tcPr>
          <w:p w14:paraId="5402FA27">
            <w:pPr>
              <w:pStyle w:val="6"/>
              <w:spacing w:before="267" w:line="301" w:lineRule="auto"/>
              <w:ind w:left="278" w:hanging="206"/>
            </w:pPr>
            <w:r>
              <w:rPr>
                <w:spacing w:val="8"/>
              </w:rPr>
              <w:t>1.生地黄、玄参、</w:t>
            </w:r>
            <w:r>
              <w:rPr>
                <w:spacing w:val="2"/>
              </w:rPr>
              <w:t xml:space="preserve"> </w:t>
            </w:r>
            <w:r>
              <w:rPr>
                <w:spacing w:val="-4"/>
              </w:rPr>
              <w:t>牡丹皮、赤芍</w:t>
            </w:r>
          </w:p>
        </w:tc>
        <w:tc>
          <w:tcPr>
            <w:tcW w:w="4920" w:type="dxa"/>
            <w:vAlign w:val="top"/>
          </w:tcPr>
          <w:p w14:paraId="52F46180">
            <w:pPr>
              <w:pStyle w:val="6"/>
              <w:spacing w:before="138" w:line="247" w:lineRule="auto"/>
              <w:ind w:left="485" w:right="324" w:hanging="420"/>
            </w:pPr>
            <w:r>
              <w:t>(1)药性、性能特点、功效、主治病证、用法、使</w:t>
            </w:r>
            <w:r>
              <w:rPr>
                <w:spacing w:val="4"/>
              </w:rPr>
              <w:t xml:space="preserve"> 用注意</w:t>
            </w:r>
          </w:p>
          <w:p w14:paraId="237FD317">
            <w:pPr>
              <w:pStyle w:val="6"/>
              <w:spacing w:before="67" w:line="219" w:lineRule="auto"/>
              <w:ind w:left="65"/>
            </w:pPr>
            <w:r>
              <w:t>(2)与功效相似药物的药性、功效及主治病证的异同</w:t>
            </w:r>
          </w:p>
        </w:tc>
      </w:tr>
      <w:tr w14:paraId="0EEAC8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4" w:hRule="atLeast"/>
        </w:trPr>
        <w:tc>
          <w:tcPr>
            <w:tcW w:w="914" w:type="dxa"/>
            <w:vMerge w:val="continue"/>
            <w:tcBorders>
              <w:top w:val="nil"/>
            </w:tcBorders>
            <w:textDirection w:val="tbRlV"/>
            <w:vAlign w:val="top"/>
          </w:tcPr>
          <w:p w14:paraId="0E494561">
            <w:pPr>
              <w:rPr>
                <w:rFonts w:ascii="Arial"/>
                <w:sz w:val="21"/>
              </w:rPr>
            </w:pPr>
          </w:p>
        </w:tc>
        <w:tc>
          <w:tcPr>
            <w:tcW w:w="1428" w:type="dxa"/>
            <w:vMerge w:val="continue"/>
            <w:tcBorders>
              <w:top w:val="nil"/>
            </w:tcBorders>
            <w:vAlign w:val="top"/>
          </w:tcPr>
          <w:p w14:paraId="26C95BDB">
            <w:pPr>
              <w:rPr>
                <w:rFonts w:ascii="Arial"/>
                <w:sz w:val="21"/>
              </w:rPr>
            </w:pPr>
          </w:p>
        </w:tc>
        <w:tc>
          <w:tcPr>
            <w:tcW w:w="1838" w:type="dxa"/>
            <w:vAlign w:val="top"/>
          </w:tcPr>
          <w:p w14:paraId="379A8F81">
            <w:pPr>
              <w:spacing w:line="386" w:lineRule="auto"/>
              <w:rPr>
                <w:rFonts w:ascii="Arial"/>
                <w:sz w:val="21"/>
              </w:rPr>
            </w:pPr>
          </w:p>
          <w:p w14:paraId="4FA5062E">
            <w:pPr>
              <w:pStyle w:val="6"/>
              <w:spacing w:before="68" w:line="219" w:lineRule="auto"/>
              <w:ind w:left="63"/>
            </w:pPr>
            <w:r>
              <w:rPr>
                <w:spacing w:val="3"/>
              </w:rPr>
              <w:t>2.紫草、水牛角</w:t>
            </w:r>
          </w:p>
        </w:tc>
        <w:tc>
          <w:tcPr>
            <w:tcW w:w="4920" w:type="dxa"/>
            <w:vAlign w:val="top"/>
          </w:tcPr>
          <w:p w14:paraId="4F90053F">
            <w:pPr>
              <w:pStyle w:val="6"/>
              <w:spacing w:before="138" w:line="219" w:lineRule="auto"/>
              <w:ind w:left="65"/>
            </w:pPr>
            <w:r>
              <w:t>(1)药性、功效、主治病证、用法、使用注意</w:t>
            </w:r>
          </w:p>
          <w:p w14:paraId="21106138">
            <w:pPr>
              <w:pStyle w:val="6"/>
              <w:spacing w:before="80" w:line="219" w:lineRule="auto"/>
              <w:ind w:left="65"/>
            </w:pPr>
            <w:r>
              <w:t>(2)与功效相似药物的药性、功效及主治病证的异同</w:t>
            </w:r>
          </w:p>
          <w:p w14:paraId="2D411A09">
            <w:pPr>
              <w:pStyle w:val="6"/>
              <w:spacing w:before="69" w:line="219" w:lineRule="auto"/>
              <w:ind w:left="55"/>
            </w:pPr>
            <w:r>
              <w:t>(3)水牛角的用量</w:t>
            </w:r>
          </w:p>
        </w:tc>
      </w:tr>
    </w:tbl>
    <w:p w14:paraId="3321B80C">
      <w:pPr>
        <w:pStyle w:val="2"/>
      </w:pPr>
    </w:p>
    <w:p w14:paraId="494674DC">
      <w:pPr>
        <w:sectPr>
          <w:footerReference r:id="rId42" w:type="default"/>
          <w:pgSz w:w="12250" w:h="16500"/>
          <w:pgMar w:top="1402" w:right="1685" w:bottom="1124" w:left="1454" w:header="0" w:footer="989" w:gutter="0"/>
          <w:cols w:space="720" w:num="1"/>
        </w:sectPr>
      </w:pPr>
    </w:p>
    <w:p w14:paraId="7C8F7E7E">
      <w:pPr>
        <w:spacing w:before="166" w:line="220" w:lineRule="auto"/>
        <w:ind w:left="8405"/>
        <w:rPr>
          <w:rFonts w:ascii="宋体" w:hAnsi="宋体" w:eastAsia="宋体" w:cs="宋体"/>
          <w:sz w:val="21"/>
          <w:szCs w:val="21"/>
        </w:rPr>
      </w:pPr>
      <w:r>
        <w:rPr>
          <w:rFonts w:ascii="宋体" w:hAnsi="宋体" w:eastAsia="宋体" w:cs="宋体"/>
          <w:spacing w:val="4"/>
          <w:sz w:val="21"/>
          <w:szCs w:val="21"/>
        </w:rPr>
        <w:t>续表</w:t>
      </w:r>
    </w:p>
    <w:p w14:paraId="67AA7E95">
      <w:pPr>
        <w:spacing w:line="57" w:lineRule="auto"/>
        <w:rPr>
          <w:rFonts w:ascii="Arial"/>
          <w:sz w:val="2"/>
        </w:rPr>
      </w:pPr>
    </w:p>
    <w:tbl>
      <w:tblPr>
        <w:tblStyle w:val="5"/>
        <w:tblW w:w="91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4"/>
        <w:gridCol w:w="1428"/>
        <w:gridCol w:w="1838"/>
        <w:gridCol w:w="4930"/>
      </w:tblGrid>
      <w:tr w14:paraId="781FD8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914" w:type="dxa"/>
            <w:shd w:val="clear" w:color="auto" w:fill="D1D2D4"/>
            <w:vAlign w:val="top"/>
          </w:tcPr>
          <w:p w14:paraId="26F7F822">
            <w:pPr>
              <w:pStyle w:val="6"/>
              <w:spacing w:before="91" w:line="220" w:lineRule="auto"/>
              <w:ind w:left="138"/>
            </w:pPr>
            <w:r>
              <w:rPr>
                <w:b/>
                <w:bCs/>
                <w:spacing w:val="-5"/>
              </w:rPr>
              <w:t>大单元</w:t>
            </w:r>
          </w:p>
        </w:tc>
        <w:tc>
          <w:tcPr>
            <w:tcW w:w="1428" w:type="dxa"/>
            <w:shd w:val="clear" w:color="auto" w:fill="D1D2D4"/>
            <w:vAlign w:val="top"/>
          </w:tcPr>
          <w:p w14:paraId="7A0B9051">
            <w:pPr>
              <w:pStyle w:val="6"/>
              <w:spacing w:before="91" w:line="220" w:lineRule="auto"/>
              <w:ind w:left="394"/>
            </w:pPr>
            <w:r>
              <w:rPr>
                <w:b/>
                <w:bCs/>
                <w:spacing w:val="-6"/>
              </w:rPr>
              <w:t>小单元</w:t>
            </w:r>
          </w:p>
        </w:tc>
        <w:tc>
          <w:tcPr>
            <w:tcW w:w="1838" w:type="dxa"/>
            <w:shd w:val="clear" w:color="auto" w:fill="D1D2D4"/>
            <w:vAlign w:val="top"/>
          </w:tcPr>
          <w:p w14:paraId="641393FF">
            <w:pPr>
              <w:pStyle w:val="6"/>
              <w:spacing w:before="93" w:line="222" w:lineRule="auto"/>
              <w:ind w:left="706"/>
            </w:pPr>
            <w:r>
              <w:rPr>
                <w:b/>
                <w:bCs/>
                <w:spacing w:val="14"/>
              </w:rPr>
              <w:t>细目</w:t>
            </w:r>
          </w:p>
        </w:tc>
        <w:tc>
          <w:tcPr>
            <w:tcW w:w="4930" w:type="dxa"/>
            <w:shd w:val="clear" w:color="auto" w:fill="D1D2D4"/>
            <w:vAlign w:val="top"/>
          </w:tcPr>
          <w:p w14:paraId="0B4D2CB1">
            <w:pPr>
              <w:pStyle w:val="6"/>
              <w:spacing w:before="93" w:line="222" w:lineRule="auto"/>
              <w:ind w:left="2258"/>
            </w:pPr>
            <w:r>
              <w:rPr>
                <w:b/>
                <w:bCs/>
                <w:spacing w:val="4"/>
              </w:rPr>
              <w:t>要点</w:t>
            </w:r>
          </w:p>
        </w:tc>
      </w:tr>
      <w:tr w14:paraId="0771B0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28" w:hRule="atLeast"/>
        </w:trPr>
        <w:tc>
          <w:tcPr>
            <w:tcW w:w="914" w:type="dxa"/>
            <w:vMerge w:val="restart"/>
            <w:tcBorders>
              <w:bottom w:val="nil"/>
            </w:tcBorders>
            <w:textDirection w:val="tbRlV"/>
            <w:vAlign w:val="top"/>
          </w:tcPr>
          <w:p w14:paraId="5745D7C2">
            <w:pPr>
              <w:spacing w:line="309" w:lineRule="auto"/>
              <w:rPr>
                <w:rFonts w:ascii="Arial"/>
                <w:sz w:val="21"/>
              </w:rPr>
            </w:pPr>
          </w:p>
          <w:p w14:paraId="04F8ACB1">
            <w:pPr>
              <w:pStyle w:val="6"/>
              <w:spacing w:before="70" w:line="200" w:lineRule="auto"/>
              <w:ind w:left="3386"/>
            </w:pPr>
            <w:r>
              <w:t>二</w:t>
            </w:r>
            <w:r>
              <w:rPr>
                <w:spacing w:val="22"/>
              </w:rPr>
              <w:t xml:space="preserve">  </w:t>
            </w:r>
            <w:r>
              <w:t>清</w:t>
            </w:r>
            <w:r>
              <w:rPr>
                <w:spacing w:val="23"/>
              </w:rPr>
              <w:t xml:space="preserve">  </w:t>
            </w:r>
            <w:r>
              <w:t>热</w:t>
            </w:r>
            <w:r>
              <w:rPr>
                <w:spacing w:val="23"/>
              </w:rPr>
              <w:t xml:space="preserve">  </w:t>
            </w:r>
            <w:r>
              <w:t>药</w:t>
            </w:r>
          </w:p>
        </w:tc>
        <w:tc>
          <w:tcPr>
            <w:tcW w:w="1428" w:type="dxa"/>
            <w:vMerge w:val="restart"/>
            <w:tcBorders>
              <w:bottom w:val="nil"/>
            </w:tcBorders>
            <w:vAlign w:val="top"/>
          </w:tcPr>
          <w:p w14:paraId="26397705">
            <w:pPr>
              <w:spacing w:line="258" w:lineRule="auto"/>
              <w:rPr>
                <w:rFonts w:ascii="Arial"/>
                <w:sz w:val="21"/>
              </w:rPr>
            </w:pPr>
          </w:p>
          <w:p w14:paraId="2EF8D049">
            <w:pPr>
              <w:spacing w:line="258" w:lineRule="auto"/>
              <w:rPr>
                <w:rFonts w:ascii="Arial"/>
                <w:sz w:val="21"/>
              </w:rPr>
            </w:pPr>
          </w:p>
          <w:p w14:paraId="27514CA3">
            <w:pPr>
              <w:spacing w:line="258" w:lineRule="auto"/>
              <w:rPr>
                <w:rFonts w:ascii="Arial"/>
                <w:sz w:val="21"/>
              </w:rPr>
            </w:pPr>
          </w:p>
          <w:p w14:paraId="3B8EA614">
            <w:pPr>
              <w:spacing w:line="258" w:lineRule="auto"/>
              <w:rPr>
                <w:rFonts w:ascii="Arial"/>
                <w:sz w:val="21"/>
              </w:rPr>
            </w:pPr>
          </w:p>
          <w:p w14:paraId="124629BB">
            <w:pPr>
              <w:spacing w:line="259" w:lineRule="auto"/>
              <w:rPr>
                <w:rFonts w:ascii="Arial"/>
                <w:sz w:val="21"/>
              </w:rPr>
            </w:pPr>
          </w:p>
          <w:p w14:paraId="69F17BE9">
            <w:pPr>
              <w:spacing w:line="259" w:lineRule="auto"/>
              <w:rPr>
                <w:rFonts w:ascii="Arial"/>
                <w:sz w:val="21"/>
              </w:rPr>
            </w:pPr>
          </w:p>
          <w:p w14:paraId="7AC55F23">
            <w:pPr>
              <w:spacing w:line="259" w:lineRule="auto"/>
              <w:rPr>
                <w:rFonts w:ascii="Arial"/>
                <w:sz w:val="21"/>
              </w:rPr>
            </w:pPr>
          </w:p>
          <w:p w14:paraId="25B6B1AE">
            <w:pPr>
              <w:spacing w:line="259" w:lineRule="auto"/>
              <w:rPr>
                <w:rFonts w:ascii="Arial"/>
                <w:sz w:val="21"/>
              </w:rPr>
            </w:pPr>
          </w:p>
          <w:p w14:paraId="19ACBA66">
            <w:pPr>
              <w:spacing w:line="259" w:lineRule="auto"/>
              <w:rPr>
                <w:rFonts w:ascii="Arial"/>
                <w:sz w:val="21"/>
              </w:rPr>
            </w:pPr>
          </w:p>
          <w:p w14:paraId="62626E72">
            <w:pPr>
              <w:spacing w:line="259" w:lineRule="auto"/>
              <w:rPr>
                <w:rFonts w:ascii="Arial"/>
                <w:sz w:val="21"/>
              </w:rPr>
            </w:pPr>
          </w:p>
          <w:p w14:paraId="3E07A77E">
            <w:pPr>
              <w:pStyle w:val="6"/>
              <w:spacing w:before="68" w:line="291" w:lineRule="auto"/>
              <w:ind w:left="30" w:right="329"/>
            </w:pPr>
            <w:r>
              <w:rPr>
                <w:spacing w:val="1"/>
              </w:rPr>
              <w:t>(五)清热解</w:t>
            </w:r>
            <w:r>
              <w:t xml:space="preserve"> </w:t>
            </w:r>
            <w:r>
              <w:rPr>
                <w:spacing w:val="-3"/>
              </w:rPr>
              <w:t>毒药</w:t>
            </w:r>
          </w:p>
        </w:tc>
        <w:tc>
          <w:tcPr>
            <w:tcW w:w="1838" w:type="dxa"/>
            <w:vAlign w:val="top"/>
          </w:tcPr>
          <w:p w14:paraId="655073E4">
            <w:pPr>
              <w:pStyle w:val="6"/>
              <w:spacing w:before="128" w:line="290" w:lineRule="auto"/>
              <w:ind w:left="306" w:hanging="213"/>
            </w:pPr>
            <w:r>
              <w:rPr>
                <w:spacing w:val="6"/>
              </w:rPr>
              <w:t>1.金银花、连翘、</w:t>
            </w:r>
            <w:r>
              <w:t xml:space="preserve"> </w:t>
            </w:r>
            <w:r>
              <w:rPr>
                <w:spacing w:val="-7"/>
              </w:rPr>
              <w:t>蒲公英、大青</w:t>
            </w:r>
          </w:p>
          <w:p w14:paraId="7DDC8995">
            <w:pPr>
              <w:pStyle w:val="6"/>
              <w:spacing w:line="218" w:lineRule="auto"/>
              <w:ind w:left="313"/>
            </w:pPr>
            <w:r>
              <w:rPr>
                <w:spacing w:val="17"/>
              </w:rPr>
              <w:t>叶、板蓝根、</w:t>
            </w:r>
          </w:p>
          <w:p w14:paraId="56659C96">
            <w:pPr>
              <w:pStyle w:val="6"/>
              <w:spacing w:before="80" w:line="286" w:lineRule="auto"/>
              <w:ind w:left="303" w:firstLine="9"/>
            </w:pPr>
            <w:r>
              <w:rPr>
                <w:spacing w:val="6"/>
              </w:rPr>
              <w:t>牛黄、鱼腥草、</w:t>
            </w:r>
            <w:r>
              <w:rPr>
                <w:spacing w:val="2"/>
              </w:rPr>
              <w:t xml:space="preserve"> </w:t>
            </w:r>
            <w:r>
              <w:rPr>
                <w:spacing w:val="7"/>
              </w:rPr>
              <w:t>射干、白头翁、</w:t>
            </w:r>
            <w:r>
              <w:rPr>
                <w:spacing w:val="4"/>
              </w:rPr>
              <w:t xml:space="preserve"> </w:t>
            </w:r>
            <w:r>
              <w:rPr>
                <w:spacing w:val="7"/>
              </w:rPr>
              <w:t>败酱草、青黛、</w:t>
            </w:r>
            <w:r>
              <w:rPr>
                <w:spacing w:val="4"/>
              </w:rPr>
              <w:t xml:space="preserve"> </w:t>
            </w:r>
            <w:r>
              <w:rPr>
                <w:spacing w:val="-8"/>
              </w:rPr>
              <w:t>重楼、贯众</w:t>
            </w:r>
          </w:p>
        </w:tc>
        <w:tc>
          <w:tcPr>
            <w:tcW w:w="4930" w:type="dxa"/>
            <w:vAlign w:val="top"/>
          </w:tcPr>
          <w:p w14:paraId="2CCB1A07">
            <w:pPr>
              <w:pStyle w:val="6"/>
              <w:spacing w:before="137" w:line="252" w:lineRule="auto"/>
              <w:ind w:left="484" w:right="314" w:hanging="399"/>
            </w:pPr>
            <w:r>
              <w:t>(1)药性、性能特点、功效、主治病证、用法、使</w:t>
            </w:r>
            <w:r>
              <w:rPr>
                <w:spacing w:val="4"/>
              </w:rPr>
              <w:t xml:space="preserve"> 用注意</w:t>
            </w:r>
          </w:p>
          <w:p w14:paraId="4E8C45F2">
            <w:pPr>
              <w:pStyle w:val="6"/>
              <w:spacing w:before="77" w:line="219" w:lineRule="auto"/>
              <w:ind w:left="85"/>
            </w:pPr>
            <w:r>
              <w:t>(2)与功效相似药物的药性、功效及主治病证的异同</w:t>
            </w:r>
          </w:p>
          <w:p w14:paraId="72F37BE1">
            <w:pPr>
              <w:pStyle w:val="6"/>
              <w:spacing w:before="79" w:line="219" w:lineRule="auto"/>
              <w:ind w:left="85"/>
            </w:pPr>
            <w:r>
              <w:t>(3)牛黄、青黛、重楼的用量</w:t>
            </w:r>
          </w:p>
          <w:p w14:paraId="5D31B46D">
            <w:pPr>
              <w:pStyle w:val="6"/>
              <w:spacing w:before="80" w:line="267" w:lineRule="auto"/>
              <w:ind w:left="484" w:right="219" w:hanging="399"/>
            </w:pPr>
            <w:r>
              <w:rPr>
                <w:spacing w:val="4"/>
              </w:rPr>
              <w:t>(4)金银花配连翘、牛黄配珍珠、鱼腥草配桔梗、</w:t>
            </w:r>
            <w:r>
              <w:rPr>
                <w:spacing w:val="6"/>
              </w:rPr>
              <w:t xml:space="preserve"> </w:t>
            </w:r>
            <w:r>
              <w:t>射干配麻黄、败酱草配生薏苡仁、青黛配海蛤</w:t>
            </w:r>
            <w:r>
              <w:rPr>
                <w:spacing w:val="10"/>
              </w:rPr>
              <w:t xml:space="preserve"> </w:t>
            </w:r>
            <w:r>
              <w:rPr>
                <w:spacing w:val="2"/>
              </w:rPr>
              <w:t>壳的意义</w:t>
            </w:r>
          </w:p>
        </w:tc>
      </w:tr>
      <w:tr w14:paraId="6B2A3E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27" w:hRule="atLeast"/>
        </w:trPr>
        <w:tc>
          <w:tcPr>
            <w:tcW w:w="914" w:type="dxa"/>
            <w:vMerge w:val="continue"/>
            <w:tcBorders>
              <w:top w:val="nil"/>
              <w:bottom w:val="nil"/>
            </w:tcBorders>
            <w:textDirection w:val="tbRlV"/>
            <w:vAlign w:val="top"/>
          </w:tcPr>
          <w:p w14:paraId="3A133054">
            <w:pPr>
              <w:rPr>
                <w:rFonts w:ascii="Arial"/>
                <w:sz w:val="21"/>
              </w:rPr>
            </w:pPr>
          </w:p>
        </w:tc>
        <w:tc>
          <w:tcPr>
            <w:tcW w:w="1428" w:type="dxa"/>
            <w:vMerge w:val="continue"/>
            <w:tcBorders>
              <w:top w:val="nil"/>
            </w:tcBorders>
            <w:vAlign w:val="top"/>
          </w:tcPr>
          <w:p w14:paraId="7A5F16D2">
            <w:pPr>
              <w:rPr>
                <w:rFonts w:ascii="Arial"/>
                <w:sz w:val="21"/>
              </w:rPr>
            </w:pPr>
          </w:p>
        </w:tc>
        <w:tc>
          <w:tcPr>
            <w:tcW w:w="1838" w:type="dxa"/>
            <w:vAlign w:val="top"/>
          </w:tcPr>
          <w:p w14:paraId="223D3CAD">
            <w:pPr>
              <w:pStyle w:val="6"/>
              <w:spacing w:before="140" w:line="284" w:lineRule="auto"/>
              <w:ind w:left="306" w:hanging="293"/>
            </w:pPr>
            <w:r>
              <w:rPr>
                <w:spacing w:val="-8"/>
              </w:rPr>
              <w:t>2.穿心莲、半边莲、</w:t>
            </w:r>
            <w:r>
              <w:rPr>
                <w:spacing w:val="3"/>
              </w:rPr>
              <w:t xml:space="preserve"> </w:t>
            </w:r>
            <w:r>
              <w:rPr>
                <w:spacing w:val="-11"/>
              </w:rPr>
              <w:t>土茯苓、山豆</w:t>
            </w:r>
          </w:p>
          <w:p w14:paraId="13B7FB16">
            <w:pPr>
              <w:pStyle w:val="6"/>
              <w:spacing w:before="3" w:line="290" w:lineRule="auto"/>
              <w:ind w:left="303" w:right="53" w:firstLine="10"/>
            </w:pPr>
            <w:r>
              <w:rPr>
                <w:spacing w:val="-2"/>
              </w:rPr>
              <w:t>根、马齿苋、大</w:t>
            </w:r>
            <w:r>
              <w:rPr>
                <w:spacing w:val="4"/>
              </w:rPr>
              <w:t xml:space="preserve"> </w:t>
            </w:r>
            <w:r>
              <w:t xml:space="preserve">血藤、白花蛇舌 草、野菊花、地 </w:t>
            </w:r>
            <w:r>
              <w:rPr>
                <w:spacing w:val="-2"/>
              </w:rPr>
              <w:t>锦草、紫花地</w:t>
            </w:r>
          </w:p>
          <w:p w14:paraId="5D4A76E4">
            <w:pPr>
              <w:pStyle w:val="6"/>
              <w:spacing w:before="1" w:line="287" w:lineRule="auto"/>
              <w:ind w:left="313" w:right="25"/>
            </w:pPr>
            <w:r>
              <w:rPr>
                <w:spacing w:val="1"/>
              </w:rPr>
              <w:t xml:space="preserve">丁、金荞麦、鸦 </w:t>
            </w:r>
            <w:r>
              <w:rPr>
                <w:spacing w:val="2"/>
              </w:rPr>
              <w:t>胆子、秦皮、马</w:t>
            </w:r>
            <w:r>
              <w:rPr>
                <w:spacing w:val="4"/>
              </w:rPr>
              <w:t xml:space="preserve"> </w:t>
            </w:r>
            <w:r>
              <w:rPr>
                <w:spacing w:val="1"/>
              </w:rPr>
              <w:t xml:space="preserve">勃、木蝴蝶、半 </w:t>
            </w:r>
            <w:r>
              <w:rPr>
                <w:spacing w:val="2"/>
              </w:rPr>
              <w:t>枝莲、山慈菇</w:t>
            </w:r>
          </w:p>
        </w:tc>
        <w:tc>
          <w:tcPr>
            <w:tcW w:w="4930" w:type="dxa"/>
            <w:vAlign w:val="top"/>
          </w:tcPr>
          <w:p w14:paraId="039A86F8">
            <w:pPr>
              <w:spacing w:line="241" w:lineRule="auto"/>
              <w:rPr>
                <w:rFonts w:ascii="Arial"/>
                <w:sz w:val="21"/>
              </w:rPr>
            </w:pPr>
          </w:p>
          <w:p w14:paraId="40953E6E">
            <w:pPr>
              <w:spacing w:line="241" w:lineRule="auto"/>
              <w:rPr>
                <w:rFonts w:ascii="Arial"/>
                <w:sz w:val="21"/>
              </w:rPr>
            </w:pPr>
          </w:p>
          <w:p w14:paraId="5D6D8832">
            <w:pPr>
              <w:spacing w:line="241" w:lineRule="auto"/>
              <w:rPr>
                <w:rFonts w:ascii="Arial"/>
                <w:sz w:val="21"/>
              </w:rPr>
            </w:pPr>
          </w:p>
          <w:p w14:paraId="03E6ED31">
            <w:pPr>
              <w:spacing w:line="241" w:lineRule="auto"/>
              <w:rPr>
                <w:rFonts w:ascii="Arial"/>
                <w:sz w:val="21"/>
              </w:rPr>
            </w:pPr>
          </w:p>
          <w:p w14:paraId="0448587B">
            <w:pPr>
              <w:spacing w:line="241" w:lineRule="auto"/>
              <w:rPr>
                <w:rFonts w:ascii="Arial"/>
                <w:sz w:val="21"/>
              </w:rPr>
            </w:pPr>
          </w:p>
          <w:p w14:paraId="5B3E09DD">
            <w:pPr>
              <w:pStyle w:val="6"/>
              <w:spacing w:before="68" w:line="219" w:lineRule="auto"/>
              <w:ind w:left="65"/>
            </w:pPr>
            <w:r>
              <w:t>(1)药性、功效、主治病证、用法、使用注意</w:t>
            </w:r>
          </w:p>
          <w:p w14:paraId="1F71A8B7">
            <w:pPr>
              <w:pStyle w:val="6"/>
              <w:spacing w:before="80" w:line="219" w:lineRule="auto"/>
              <w:ind w:left="65"/>
            </w:pPr>
            <w:r>
              <w:t>(2)与功效相似药物的药性、功效及主治病证的异同</w:t>
            </w:r>
          </w:p>
          <w:p w14:paraId="30ADD9F5">
            <w:pPr>
              <w:pStyle w:val="6"/>
              <w:spacing w:before="101" w:line="219" w:lineRule="auto"/>
              <w:ind w:left="485"/>
            </w:pPr>
            <w:r>
              <w:t>(3)山豆根、鸦胆子、马勃、木蝴蝶的用量</w:t>
            </w:r>
          </w:p>
        </w:tc>
      </w:tr>
      <w:tr w14:paraId="54A12C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58" w:hRule="atLeast"/>
        </w:trPr>
        <w:tc>
          <w:tcPr>
            <w:tcW w:w="914" w:type="dxa"/>
            <w:vMerge w:val="continue"/>
            <w:tcBorders>
              <w:top w:val="nil"/>
              <w:bottom w:val="nil"/>
            </w:tcBorders>
            <w:textDirection w:val="tbRlV"/>
            <w:vAlign w:val="top"/>
          </w:tcPr>
          <w:p w14:paraId="02073738">
            <w:pPr>
              <w:rPr>
                <w:rFonts w:ascii="Arial"/>
                <w:sz w:val="21"/>
              </w:rPr>
            </w:pPr>
          </w:p>
        </w:tc>
        <w:tc>
          <w:tcPr>
            <w:tcW w:w="1428" w:type="dxa"/>
            <w:vMerge w:val="restart"/>
            <w:tcBorders>
              <w:bottom w:val="nil"/>
            </w:tcBorders>
            <w:vAlign w:val="top"/>
          </w:tcPr>
          <w:p w14:paraId="54A28AE7">
            <w:pPr>
              <w:spacing w:line="312" w:lineRule="auto"/>
              <w:rPr>
                <w:rFonts w:ascii="Arial"/>
                <w:sz w:val="21"/>
              </w:rPr>
            </w:pPr>
          </w:p>
          <w:p w14:paraId="0EEC2FED">
            <w:pPr>
              <w:spacing w:line="313" w:lineRule="auto"/>
              <w:rPr>
                <w:rFonts w:ascii="Arial"/>
                <w:sz w:val="21"/>
              </w:rPr>
            </w:pPr>
          </w:p>
          <w:p w14:paraId="14F3EF83">
            <w:pPr>
              <w:spacing w:line="313" w:lineRule="auto"/>
              <w:rPr>
                <w:rFonts w:ascii="Arial"/>
                <w:sz w:val="21"/>
              </w:rPr>
            </w:pPr>
          </w:p>
          <w:p w14:paraId="28B0D708">
            <w:pPr>
              <w:pStyle w:val="6"/>
              <w:spacing w:before="68" w:line="276" w:lineRule="auto"/>
              <w:ind w:left="30" w:right="535"/>
            </w:pPr>
            <w:r>
              <w:rPr>
                <w:spacing w:val="2"/>
              </w:rPr>
              <w:t>(六)清虚</w:t>
            </w:r>
            <w:r>
              <w:t xml:space="preserve"> </w:t>
            </w:r>
            <w:r>
              <w:rPr>
                <w:spacing w:val="4"/>
              </w:rPr>
              <w:t>热药</w:t>
            </w:r>
          </w:p>
        </w:tc>
        <w:tc>
          <w:tcPr>
            <w:tcW w:w="1838" w:type="dxa"/>
            <w:vAlign w:val="top"/>
          </w:tcPr>
          <w:p w14:paraId="4674453F">
            <w:pPr>
              <w:spacing w:line="270" w:lineRule="auto"/>
              <w:rPr>
                <w:rFonts w:ascii="Arial"/>
                <w:sz w:val="21"/>
              </w:rPr>
            </w:pPr>
          </w:p>
          <w:p w14:paraId="1117D5BB">
            <w:pPr>
              <w:spacing w:line="270" w:lineRule="auto"/>
              <w:rPr>
                <w:rFonts w:ascii="Arial"/>
                <w:sz w:val="21"/>
              </w:rPr>
            </w:pPr>
          </w:p>
          <w:p w14:paraId="607F40A8">
            <w:pPr>
              <w:pStyle w:val="6"/>
              <w:spacing w:before="68" w:line="293" w:lineRule="auto"/>
              <w:ind w:left="306" w:hanging="203"/>
            </w:pPr>
            <w:r>
              <w:rPr>
                <w:spacing w:val="4"/>
              </w:rPr>
              <w:t>1.青蒿、地骨皮、</w:t>
            </w:r>
            <w:r>
              <w:rPr>
                <w:spacing w:val="7"/>
              </w:rPr>
              <w:t xml:space="preserve"> </w:t>
            </w:r>
            <w:r>
              <w:rPr>
                <w:spacing w:val="-2"/>
              </w:rPr>
              <w:t>白薇</w:t>
            </w:r>
          </w:p>
        </w:tc>
        <w:tc>
          <w:tcPr>
            <w:tcW w:w="4930" w:type="dxa"/>
            <w:vAlign w:val="top"/>
          </w:tcPr>
          <w:p w14:paraId="50455036">
            <w:pPr>
              <w:pStyle w:val="6"/>
              <w:spacing w:before="112" w:line="261" w:lineRule="auto"/>
              <w:ind w:left="485" w:right="334" w:hanging="420"/>
            </w:pPr>
            <w:r>
              <w:t>(1)药性、性能特点、功效、主治病证、用法、使</w:t>
            </w:r>
            <w:r>
              <w:rPr>
                <w:spacing w:val="4"/>
              </w:rPr>
              <w:t xml:space="preserve"> 用注意</w:t>
            </w:r>
          </w:p>
          <w:p w14:paraId="74BB0A48">
            <w:pPr>
              <w:pStyle w:val="6"/>
              <w:spacing w:before="87" w:line="219" w:lineRule="auto"/>
              <w:ind w:left="65"/>
            </w:pPr>
            <w:r>
              <w:t>(2)与功效相似药物的药性、功效及主治病证的异同</w:t>
            </w:r>
          </w:p>
          <w:p w14:paraId="2C570FF3">
            <w:pPr>
              <w:pStyle w:val="6"/>
              <w:spacing w:before="79" w:line="251" w:lineRule="auto"/>
              <w:ind w:left="485" w:right="333" w:hanging="420"/>
            </w:pPr>
            <w:r>
              <w:t>(3)青蒿配白薇、青蒿配黄芩、青蒿配鳖甲、地骨</w:t>
            </w:r>
            <w:r>
              <w:rPr>
                <w:spacing w:val="5"/>
              </w:rPr>
              <w:t xml:space="preserve"> </w:t>
            </w:r>
            <w:r>
              <w:t>皮配桑白皮、白薇配玉竹的意义</w:t>
            </w:r>
          </w:p>
        </w:tc>
      </w:tr>
      <w:tr w14:paraId="732995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9" w:hRule="atLeast"/>
        </w:trPr>
        <w:tc>
          <w:tcPr>
            <w:tcW w:w="914" w:type="dxa"/>
            <w:vMerge w:val="continue"/>
            <w:tcBorders>
              <w:top w:val="nil"/>
            </w:tcBorders>
            <w:textDirection w:val="tbRlV"/>
            <w:vAlign w:val="top"/>
          </w:tcPr>
          <w:p w14:paraId="58A4899D">
            <w:pPr>
              <w:rPr>
                <w:rFonts w:ascii="Arial"/>
                <w:sz w:val="21"/>
              </w:rPr>
            </w:pPr>
          </w:p>
        </w:tc>
        <w:tc>
          <w:tcPr>
            <w:tcW w:w="1428" w:type="dxa"/>
            <w:vMerge w:val="continue"/>
            <w:tcBorders>
              <w:top w:val="nil"/>
            </w:tcBorders>
            <w:vAlign w:val="top"/>
          </w:tcPr>
          <w:p w14:paraId="0B3E5B39">
            <w:pPr>
              <w:rPr>
                <w:rFonts w:ascii="Arial"/>
                <w:sz w:val="21"/>
              </w:rPr>
            </w:pPr>
          </w:p>
        </w:tc>
        <w:tc>
          <w:tcPr>
            <w:tcW w:w="1838" w:type="dxa"/>
            <w:vAlign w:val="top"/>
          </w:tcPr>
          <w:p w14:paraId="333D7074">
            <w:pPr>
              <w:pStyle w:val="6"/>
              <w:spacing w:before="295" w:line="219" w:lineRule="auto"/>
              <w:ind w:left="103"/>
            </w:pPr>
            <w:r>
              <w:rPr>
                <w:spacing w:val="1"/>
              </w:rPr>
              <w:t>2.胡黄连、银柴胡</w:t>
            </w:r>
          </w:p>
        </w:tc>
        <w:tc>
          <w:tcPr>
            <w:tcW w:w="4930" w:type="dxa"/>
            <w:vAlign w:val="top"/>
          </w:tcPr>
          <w:p w14:paraId="527461C8">
            <w:pPr>
              <w:pStyle w:val="6"/>
              <w:spacing w:before="145" w:line="219" w:lineRule="auto"/>
              <w:ind w:left="65"/>
            </w:pPr>
            <w:r>
              <w:t>(1)药性、功效、主治病证、用法、使用注意</w:t>
            </w:r>
          </w:p>
          <w:p w14:paraId="582F3190">
            <w:pPr>
              <w:pStyle w:val="6"/>
              <w:spacing w:before="80" w:line="219" w:lineRule="auto"/>
              <w:ind w:left="65"/>
            </w:pPr>
            <w:r>
              <w:t>(2)与功效相似药物的药性、功效及主治病证的异同</w:t>
            </w:r>
          </w:p>
        </w:tc>
      </w:tr>
      <w:tr w14:paraId="111029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914" w:type="dxa"/>
            <w:vMerge w:val="restart"/>
            <w:tcBorders>
              <w:bottom w:val="nil"/>
            </w:tcBorders>
            <w:textDirection w:val="tbRlV"/>
            <w:vAlign w:val="top"/>
          </w:tcPr>
          <w:p w14:paraId="544F4D89">
            <w:pPr>
              <w:spacing w:line="306" w:lineRule="auto"/>
              <w:rPr>
                <w:rFonts w:ascii="Arial"/>
                <w:sz w:val="21"/>
              </w:rPr>
            </w:pPr>
          </w:p>
          <w:p w14:paraId="2A323C5C">
            <w:pPr>
              <w:pStyle w:val="6"/>
              <w:spacing w:before="71" w:line="202" w:lineRule="auto"/>
              <w:ind w:left="598"/>
            </w:pPr>
            <w:r>
              <w:t>三</w:t>
            </w:r>
            <w:r>
              <w:rPr>
                <w:spacing w:val="20"/>
              </w:rPr>
              <w:t xml:space="preserve">  </w:t>
            </w:r>
            <w:r>
              <w:t>泻</w:t>
            </w:r>
            <w:r>
              <w:rPr>
                <w:spacing w:val="20"/>
              </w:rPr>
              <w:t xml:space="preserve">  </w:t>
            </w:r>
            <w:r>
              <w:t>下</w:t>
            </w:r>
            <w:r>
              <w:rPr>
                <w:spacing w:val="21"/>
              </w:rPr>
              <w:t xml:space="preserve">  </w:t>
            </w:r>
            <w:r>
              <w:t>药</w:t>
            </w:r>
          </w:p>
        </w:tc>
        <w:tc>
          <w:tcPr>
            <w:tcW w:w="1428" w:type="dxa"/>
            <w:vMerge w:val="restart"/>
            <w:tcBorders>
              <w:bottom w:val="nil"/>
            </w:tcBorders>
            <w:vAlign w:val="top"/>
          </w:tcPr>
          <w:p w14:paraId="7EE8088D">
            <w:pPr>
              <w:spacing w:line="357" w:lineRule="auto"/>
              <w:rPr>
                <w:rFonts w:ascii="Arial"/>
                <w:sz w:val="21"/>
              </w:rPr>
            </w:pPr>
          </w:p>
          <w:p w14:paraId="22BDA26C">
            <w:pPr>
              <w:pStyle w:val="6"/>
              <w:spacing w:before="69" w:line="295" w:lineRule="auto"/>
              <w:ind w:left="30" w:right="530"/>
            </w:pPr>
            <w:r>
              <w:rPr>
                <w:spacing w:val="3"/>
              </w:rPr>
              <w:t>(一)用知</w:t>
            </w:r>
            <w:r>
              <w:t xml:space="preserve"> </w:t>
            </w:r>
            <w:r>
              <w:rPr>
                <w:spacing w:val="5"/>
              </w:rPr>
              <w:t>总要</w:t>
            </w:r>
          </w:p>
        </w:tc>
        <w:tc>
          <w:tcPr>
            <w:tcW w:w="1838" w:type="dxa"/>
            <w:vAlign w:val="top"/>
          </w:tcPr>
          <w:p w14:paraId="3A1B2C96">
            <w:pPr>
              <w:pStyle w:val="6"/>
              <w:spacing w:before="127" w:line="221" w:lineRule="auto"/>
              <w:ind w:left="103"/>
            </w:pPr>
            <w:r>
              <w:rPr>
                <w:spacing w:val="3"/>
              </w:rPr>
              <w:t>1.性能主治</w:t>
            </w:r>
          </w:p>
        </w:tc>
        <w:tc>
          <w:tcPr>
            <w:tcW w:w="4930" w:type="dxa"/>
            <w:vAlign w:val="top"/>
          </w:tcPr>
          <w:p w14:paraId="4FFEC3E6">
            <w:pPr>
              <w:pStyle w:val="6"/>
              <w:spacing w:before="127" w:line="220" w:lineRule="auto"/>
              <w:ind w:left="485"/>
            </w:pPr>
            <w:r>
              <w:rPr>
                <w:spacing w:val="1"/>
              </w:rPr>
              <w:t>泻下药的性能功效与适用范围</w:t>
            </w:r>
          </w:p>
        </w:tc>
      </w:tr>
      <w:tr w14:paraId="6962E7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914" w:type="dxa"/>
            <w:vMerge w:val="continue"/>
            <w:tcBorders>
              <w:top w:val="nil"/>
              <w:bottom w:val="nil"/>
            </w:tcBorders>
            <w:textDirection w:val="tbRlV"/>
            <w:vAlign w:val="top"/>
          </w:tcPr>
          <w:p w14:paraId="6D734CE6">
            <w:pPr>
              <w:rPr>
                <w:rFonts w:ascii="Arial"/>
                <w:sz w:val="21"/>
              </w:rPr>
            </w:pPr>
          </w:p>
        </w:tc>
        <w:tc>
          <w:tcPr>
            <w:tcW w:w="1428" w:type="dxa"/>
            <w:vMerge w:val="continue"/>
            <w:tcBorders>
              <w:top w:val="nil"/>
              <w:bottom w:val="nil"/>
            </w:tcBorders>
            <w:vAlign w:val="top"/>
          </w:tcPr>
          <w:p w14:paraId="10260267">
            <w:pPr>
              <w:rPr>
                <w:rFonts w:ascii="Arial"/>
                <w:sz w:val="21"/>
              </w:rPr>
            </w:pPr>
          </w:p>
        </w:tc>
        <w:tc>
          <w:tcPr>
            <w:tcW w:w="1838" w:type="dxa"/>
            <w:vAlign w:val="top"/>
          </w:tcPr>
          <w:p w14:paraId="5A5B67D9">
            <w:pPr>
              <w:pStyle w:val="6"/>
              <w:spacing w:before="127" w:line="219" w:lineRule="auto"/>
              <w:ind w:left="53"/>
            </w:pPr>
            <w:r>
              <w:rPr>
                <w:spacing w:val="-2"/>
              </w:rPr>
              <w:t>2.分类</w:t>
            </w:r>
          </w:p>
        </w:tc>
        <w:tc>
          <w:tcPr>
            <w:tcW w:w="4930" w:type="dxa"/>
            <w:vAlign w:val="top"/>
          </w:tcPr>
          <w:p w14:paraId="11618B8B">
            <w:pPr>
              <w:pStyle w:val="6"/>
              <w:spacing w:before="127" w:line="219" w:lineRule="auto"/>
              <w:ind w:left="485"/>
            </w:pPr>
            <w:r>
              <w:rPr>
                <w:spacing w:val="1"/>
              </w:rPr>
              <w:t>泻下药的分类及各类的性能特点</w:t>
            </w:r>
          </w:p>
        </w:tc>
      </w:tr>
      <w:tr w14:paraId="172C1D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914" w:type="dxa"/>
            <w:vMerge w:val="continue"/>
            <w:tcBorders>
              <w:top w:val="nil"/>
              <w:bottom w:val="nil"/>
            </w:tcBorders>
            <w:textDirection w:val="tbRlV"/>
            <w:vAlign w:val="top"/>
          </w:tcPr>
          <w:p w14:paraId="03EF5565">
            <w:pPr>
              <w:rPr>
                <w:rFonts w:ascii="Arial"/>
                <w:sz w:val="21"/>
              </w:rPr>
            </w:pPr>
          </w:p>
        </w:tc>
        <w:tc>
          <w:tcPr>
            <w:tcW w:w="1428" w:type="dxa"/>
            <w:vMerge w:val="continue"/>
            <w:tcBorders>
              <w:top w:val="nil"/>
            </w:tcBorders>
            <w:vAlign w:val="top"/>
          </w:tcPr>
          <w:p w14:paraId="3A504228">
            <w:pPr>
              <w:rPr>
                <w:rFonts w:ascii="Arial"/>
                <w:sz w:val="21"/>
              </w:rPr>
            </w:pPr>
          </w:p>
        </w:tc>
        <w:tc>
          <w:tcPr>
            <w:tcW w:w="1838" w:type="dxa"/>
            <w:vAlign w:val="top"/>
          </w:tcPr>
          <w:p w14:paraId="34FCD826">
            <w:pPr>
              <w:pStyle w:val="6"/>
              <w:spacing w:before="137" w:line="219" w:lineRule="auto"/>
              <w:ind w:left="103"/>
            </w:pPr>
            <w:r>
              <w:rPr>
                <w:spacing w:val="1"/>
              </w:rPr>
              <w:t>3.配伍与使用注意</w:t>
            </w:r>
          </w:p>
        </w:tc>
        <w:tc>
          <w:tcPr>
            <w:tcW w:w="4930" w:type="dxa"/>
            <w:vAlign w:val="top"/>
          </w:tcPr>
          <w:p w14:paraId="0AB6984E">
            <w:pPr>
              <w:pStyle w:val="6"/>
              <w:spacing w:before="137" w:line="219" w:lineRule="auto"/>
              <w:ind w:left="485"/>
            </w:pPr>
            <w:r>
              <w:rPr>
                <w:spacing w:val="1"/>
              </w:rPr>
              <w:t>泻下药的配伍方法与使用注意</w:t>
            </w:r>
          </w:p>
        </w:tc>
      </w:tr>
      <w:tr w14:paraId="4D414C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24" w:hRule="atLeast"/>
        </w:trPr>
        <w:tc>
          <w:tcPr>
            <w:tcW w:w="914" w:type="dxa"/>
            <w:vMerge w:val="continue"/>
            <w:tcBorders>
              <w:top w:val="nil"/>
            </w:tcBorders>
            <w:textDirection w:val="tbRlV"/>
            <w:vAlign w:val="top"/>
          </w:tcPr>
          <w:p w14:paraId="2F7455E7">
            <w:pPr>
              <w:rPr>
                <w:rFonts w:ascii="Arial"/>
                <w:sz w:val="21"/>
              </w:rPr>
            </w:pPr>
          </w:p>
        </w:tc>
        <w:tc>
          <w:tcPr>
            <w:tcW w:w="1428" w:type="dxa"/>
            <w:vAlign w:val="top"/>
          </w:tcPr>
          <w:p w14:paraId="2132496B">
            <w:pPr>
              <w:spacing w:line="273" w:lineRule="auto"/>
              <w:rPr>
                <w:rFonts w:ascii="Arial"/>
                <w:sz w:val="21"/>
              </w:rPr>
            </w:pPr>
          </w:p>
          <w:p w14:paraId="00F4B91A">
            <w:pPr>
              <w:spacing w:line="273" w:lineRule="auto"/>
              <w:rPr>
                <w:rFonts w:ascii="Arial"/>
                <w:sz w:val="21"/>
              </w:rPr>
            </w:pPr>
          </w:p>
          <w:p w14:paraId="587820E9">
            <w:pPr>
              <w:pStyle w:val="6"/>
              <w:spacing w:before="68" w:line="220" w:lineRule="auto"/>
              <w:ind w:left="30"/>
            </w:pPr>
            <w:r>
              <w:rPr>
                <w:spacing w:val="1"/>
              </w:rPr>
              <w:t>(二)攻下药</w:t>
            </w:r>
          </w:p>
        </w:tc>
        <w:tc>
          <w:tcPr>
            <w:tcW w:w="1838" w:type="dxa"/>
            <w:vAlign w:val="top"/>
          </w:tcPr>
          <w:p w14:paraId="5261D83C">
            <w:pPr>
              <w:spacing w:line="273" w:lineRule="auto"/>
              <w:rPr>
                <w:rFonts w:ascii="Arial"/>
                <w:sz w:val="21"/>
              </w:rPr>
            </w:pPr>
          </w:p>
          <w:p w14:paraId="7B9773B7">
            <w:pPr>
              <w:spacing w:line="273" w:lineRule="auto"/>
              <w:rPr>
                <w:rFonts w:ascii="Arial"/>
                <w:sz w:val="21"/>
              </w:rPr>
            </w:pPr>
          </w:p>
          <w:p w14:paraId="1F0096A5">
            <w:pPr>
              <w:pStyle w:val="6"/>
              <w:spacing w:before="68" w:line="219" w:lineRule="auto"/>
              <w:ind w:left="93"/>
            </w:pPr>
            <w:r>
              <w:rPr>
                <w:spacing w:val="2"/>
              </w:rPr>
              <w:t>1.大黄、芒硝</w:t>
            </w:r>
          </w:p>
        </w:tc>
        <w:tc>
          <w:tcPr>
            <w:tcW w:w="4930" w:type="dxa"/>
            <w:vAlign w:val="top"/>
          </w:tcPr>
          <w:p w14:paraId="4075F2E6">
            <w:pPr>
              <w:pStyle w:val="6"/>
              <w:spacing w:before="127" w:line="256" w:lineRule="auto"/>
              <w:ind w:left="485" w:right="334" w:hanging="420"/>
            </w:pPr>
            <w:r>
              <w:t>(1)药性、性能特点、功效、主治病证、用法、使</w:t>
            </w:r>
            <w:r>
              <w:rPr>
                <w:spacing w:val="4"/>
              </w:rPr>
              <w:t xml:space="preserve"> 用注意</w:t>
            </w:r>
          </w:p>
          <w:p w14:paraId="11D948B6">
            <w:pPr>
              <w:pStyle w:val="6"/>
              <w:spacing w:before="67" w:line="219" w:lineRule="auto"/>
              <w:ind w:left="65"/>
            </w:pPr>
            <w:r>
              <w:t>(2)与功效相似药物的药性、功效及主治病证的异同</w:t>
            </w:r>
          </w:p>
          <w:p w14:paraId="3C3393F2">
            <w:pPr>
              <w:pStyle w:val="6"/>
              <w:spacing w:before="79" w:line="219" w:lineRule="auto"/>
              <w:ind w:left="65"/>
            </w:pPr>
            <w:r>
              <w:t>(3)大黄配芒硝、大黄配巴豆和干姜的意义</w:t>
            </w:r>
          </w:p>
        </w:tc>
      </w:tr>
    </w:tbl>
    <w:p w14:paraId="5F525850">
      <w:pPr>
        <w:pStyle w:val="2"/>
      </w:pPr>
    </w:p>
    <w:p w14:paraId="06CE613F">
      <w:pPr>
        <w:sectPr>
          <w:footerReference r:id="rId43" w:type="default"/>
          <w:pgSz w:w="12250" w:h="16500"/>
          <w:pgMar w:top="1402" w:right="1484" w:bottom="1124" w:left="1644" w:header="0" w:footer="989" w:gutter="0"/>
          <w:cols w:space="720" w:num="1"/>
        </w:sectPr>
      </w:pPr>
    </w:p>
    <w:p w14:paraId="311F64EC">
      <w:pPr>
        <w:spacing w:before="156" w:line="220" w:lineRule="auto"/>
        <w:ind w:left="8425"/>
        <w:rPr>
          <w:rFonts w:ascii="宋体" w:hAnsi="宋体" w:eastAsia="宋体" w:cs="宋体"/>
          <w:sz w:val="21"/>
          <w:szCs w:val="21"/>
        </w:rPr>
      </w:pPr>
      <w:r>
        <w:rPr>
          <w:rFonts w:ascii="宋体" w:hAnsi="宋体" w:eastAsia="宋体" w:cs="宋体"/>
          <w:spacing w:val="4"/>
          <w:sz w:val="21"/>
          <w:szCs w:val="21"/>
        </w:rPr>
        <w:t>续表</w:t>
      </w:r>
    </w:p>
    <w:p w14:paraId="1F466CD1">
      <w:pPr>
        <w:spacing w:line="25" w:lineRule="exact"/>
      </w:pPr>
    </w:p>
    <w:tbl>
      <w:tblPr>
        <w:tblStyle w:val="5"/>
        <w:tblW w:w="910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4"/>
        <w:gridCol w:w="1428"/>
        <w:gridCol w:w="1848"/>
        <w:gridCol w:w="4910"/>
      </w:tblGrid>
      <w:tr w14:paraId="2F987C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914" w:type="dxa"/>
            <w:shd w:val="clear" w:color="auto" w:fill="D1D2D4"/>
            <w:vAlign w:val="top"/>
          </w:tcPr>
          <w:p w14:paraId="6A902E3C">
            <w:pPr>
              <w:pStyle w:val="6"/>
              <w:spacing w:before="81" w:line="220" w:lineRule="auto"/>
              <w:ind w:left="138"/>
            </w:pPr>
            <w:r>
              <w:rPr>
                <w:b/>
                <w:bCs/>
                <w:spacing w:val="-5"/>
              </w:rPr>
              <w:t>大单元</w:t>
            </w:r>
          </w:p>
        </w:tc>
        <w:tc>
          <w:tcPr>
            <w:tcW w:w="1428" w:type="dxa"/>
            <w:shd w:val="clear" w:color="auto" w:fill="D1D2D4"/>
            <w:vAlign w:val="top"/>
          </w:tcPr>
          <w:p w14:paraId="1A5A6620">
            <w:pPr>
              <w:pStyle w:val="6"/>
              <w:spacing w:before="81" w:line="220" w:lineRule="auto"/>
              <w:ind w:left="404"/>
            </w:pPr>
            <w:r>
              <w:rPr>
                <w:b/>
                <w:bCs/>
                <w:spacing w:val="-6"/>
              </w:rPr>
              <w:t>小单元</w:t>
            </w:r>
          </w:p>
        </w:tc>
        <w:tc>
          <w:tcPr>
            <w:tcW w:w="1848" w:type="dxa"/>
            <w:shd w:val="clear" w:color="auto" w:fill="D1D2D4"/>
            <w:vAlign w:val="top"/>
          </w:tcPr>
          <w:p w14:paraId="362B5B3E">
            <w:pPr>
              <w:pStyle w:val="6"/>
              <w:spacing w:before="83" w:line="222" w:lineRule="auto"/>
              <w:ind w:left="706"/>
            </w:pPr>
            <w:r>
              <w:rPr>
                <w:b/>
                <w:bCs/>
                <w:spacing w:val="14"/>
              </w:rPr>
              <w:t>细目</w:t>
            </w:r>
          </w:p>
        </w:tc>
        <w:tc>
          <w:tcPr>
            <w:tcW w:w="4910" w:type="dxa"/>
            <w:shd w:val="clear" w:color="auto" w:fill="D1D2D4"/>
            <w:vAlign w:val="top"/>
          </w:tcPr>
          <w:p w14:paraId="118A2B8C">
            <w:pPr>
              <w:pStyle w:val="6"/>
              <w:spacing w:before="83" w:line="222" w:lineRule="auto"/>
              <w:ind w:left="2248"/>
            </w:pPr>
            <w:r>
              <w:rPr>
                <w:b/>
                <w:bCs/>
                <w:spacing w:val="4"/>
              </w:rPr>
              <w:t>要点</w:t>
            </w:r>
          </w:p>
        </w:tc>
      </w:tr>
      <w:tr w14:paraId="7C1570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9" w:hRule="atLeast"/>
        </w:trPr>
        <w:tc>
          <w:tcPr>
            <w:tcW w:w="914" w:type="dxa"/>
            <w:vMerge w:val="restart"/>
            <w:tcBorders>
              <w:bottom w:val="nil"/>
            </w:tcBorders>
            <w:textDirection w:val="tbRlV"/>
            <w:vAlign w:val="top"/>
          </w:tcPr>
          <w:p w14:paraId="07FB0945">
            <w:pPr>
              <w:spacing w:line="306" w:lineRule="auto"/>
              <w:rPr>
                <w:rFonts w:ascii="Arial"/>
                <w:sz w:val="21"/>
              </w:rPr>
            </w:pPr>
          </w:p>
          <w:p w14:paraId="2DC12381">
            <w:pPr>
              <w:pStyle w:val="6"/>
              <w:spacing w:before="71" w:line="202" w:lineRule="auto"/>
              <w:ind w:left="2140"/>
            </w:pPr>
            <w:r>
              <w:t>三</w:t>
            </w:r>
            <w:r>
              <w:rPr>
                <w:spacing w:val="23"/>
              </w:rPr>
              <w:t xml:space="preserve">  </w:t>
            </w:r>
            <w:r>
              <w:t>泻</w:t>
            </w:r>
            <w:r>
              <w:rPr>
                <w:spacing w:val="24"/>
              </w:rPr>
              <w:t xml:space="preserve">  </w:t>
            </w:r>
            <w:r>
              <w:t>下</w:t>
            </w:r>
            <w:r>
              <w:rPr>
                <w:spacing w:val="24"/>
              </w:rPr>
              <w:t xml:space="preserve">  </w:t>
            </w:r>
            <w:r>
              <w:t>药</w:t>
            </w:r>
          </w:p>
        </w:tc>
        <w:tc>
          <w:tcPr>
            <w:tcW w:w="1428" w:type="dxa"/>
            <w:vAlign w:val="top"/>
          </w:tcPr>
          <w:p w14:paraId="54F86818">
            <w:pPr>
              <w:spacing w:line="388" w:lineRule="auto"/>
              <w:rPr>
                <w:rFonts w:ascii="Arial"/>
                <w:sz w:val="21"/>
              </w:rPr>
            </w:pPr>
          </w:p>
          <w:p w14:paraId="1C759FD2">
            <w:pPr>
              <w:pStyle w:val="6"/>
              <w:spacing w:before="68" w:line="220" w:lineRule="auto"/>
              <w:ind w:left="51"/>
            </w:pPr>
            <w:r>
              <w:rPr>
                <w:spacing w:val="1"/>
              </w:rPr>
              <w:t>(二)攻下药</w:t>
            </w:r>
          </w:p>
        </w:tc>
        <w:tc>
          <w:tcPr>
            <w:tcW w:w="1848" w:type="dxa"/>
            <w:vAlign w:val="top"/>
          </w:tcPr>
          <w:p w14:paraId="2EBF2D57">
            <w:pPr>
              <w:spacing w:line="386" w:lineRule="auto"/>
              <w:rPr>
                <w:rFonts w:ascii="Arial"/>
                <w:sz w:val="21"/>
              </w:rPr>
            </w:pPr>
          </w:p>
          <w:p w14:paraId="7A7A5CAF">
            <w:pPr>
              <w:pStyle w:val="6"/>
              <w:spacing w:before="68" w:line="219" w:lineRule="auto"/>
              <w:ind w:left="72"/>
            </w:pPr>
            <w:r>
              <w:rPr>
                <w:spacing w:val="1"/>
              </w:rPr>
              <w:t>2.芦荟、番泻叶</w:t>
            </w:r>
          </w:p>
        </w:tc>
        <w:tc>
          <w:tcPr>
            <w:tcW w:w="4910" w:type="dxa"/>
            <w:vAlign w:val="top"/>
          </w:tcPr>
          <w:p w14:paraId="51739D3D">
            <w:pPr>
              <w:pStyle w:val="6"/>
              <w:spacing w:before="138" w:line="219" w:lineRule="auto"/>
              <w:ind w:left="55"/>
            </w:pPr>
            <w:r>
              <w:t>(1)药性、功效、主治病证、用法、使用注意</w:t>
            </w:r>
          </w:p>
          <w:p w14:paraId="03A70E97">
            <w:pPr>
              <w:pStyle w:val="6"/>
              <w:spacing w:before="80" w:line="219" w:lineRule="auto"/>
              <w:ind w:left="55"/>
            </w:pPr>
            <w:r>
              <w:t>(2)与功效相似药物的药性、功效及主治病证的异同</w:t>
            </w:r>
          </w:p>
          <w:p w14:paraId="775CDBE7">
            <w:pPr>
              <w:pStyle w:val="6"/>
              <w:spacing w:before="79" w:line="219" w:lineRule="auto"/>
              <w:ind w:left="55"/>
            </w:pPr>
            <w:r>
              <w:t>(3)芦荟、番泻叶的用量</w:t>
            </w:r>
          </w:p>
        </w:tc>
      </w:tr>
      <w:tr w14:paraId="107243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9" w:hRule="atLeast"/>
        </w:trPr>
        <w:tc>
          <w:tcPr>
            <w:tcW w:w="914" w:type="dxa"/>
            <w:vMerge w:val="continue"/>
            <w:tcBorders>
              <w:top w:val="nil"/>
              <w:bottom w:val="nil"/>
            </w:tcBorders>
            <w:textDirection w:val="tbRlV"/>
            <w:vAlign w:val="top"/>
          </w:tcPr>
          <w:p w14:paraId="1E65824D">
            <w:pPr>
              <w:rPr>
                <w:rFonts w:ascii="Arial"/>
                <w:sz w:val="21"/>
              </w:rPr>
            </w:pPr>
          </w:p>
        </w:tc>
        <w:tc>
          <w:tcPr>
            <w:tcW w:w="1428" w:type="dxa"/>
            <w:vMerge w:val="restart"/>
            <w:tcBorders>
              <w:bottom w:val="nil"/>
            </w:tcBorders>
            <w:vAlign w:val="top"/>
          </w:tcPr>
          <w:p w14:paraId="503BF022">
            <w:pPr>
              <w:spacing w:line="255" w:lineRule="auto"/>
              <w:rPr>
                <w:rFonts w:ascii="Arial"/>
                <w:sz w:val="21"/>
              </w:rPr>
            </w:pPr>
          </w:p>
          <w:p w14:paraId="5148CAA0">
            <w:pPr>
              <w:spacing w:line="256" w:lineRule="auto"/>
              <w:rPr>
                <w:rFonts w:ascii="Arial"/>
                <w:sz w:val="21"/>
              </w:rPr>
            </w:pPr>
          </w:p>
          <w:p w14:paraId="54D39BF0">
            <w:pPr>
              <w:spacing w:line="256" w:lineRule="auto"/>
              <w:rPr>
                <w:rFonts w:ascii="Arial"/>
                <w:sz w:val="21"/>
              </w:rPr>
            </w:pPr>
          </w:p>
          <w:p w14:paraId="0CB9DAB7">
            <w:pPr>
              <w:pStyle w:val="6"/>
              <w:spacing w:before="68" w:line="220" w:lineRule="auto"/>
              <w:ind w:left="51"/>
            </w:pPr>
            <w:r>
              <w:rPr>
                <w:spacing w:val="1"/>
              </w:rPr>
              <w:t>(三)润下药</w:t>
            </w:r>
          </w:p>
        </w:tc>
        <w:tc>
          <w:tcPr>
            <w:tcW w:w="1848" w:type="dxa"/>
            <w:vAlign w:val="top"/>
          </w:tcPr>
          <w:p w14:paraId="65DCA3B4">
            <w:pPr>
              <w:spacing w:line="379" w:lineRule="auto"/>
              <w:rPr>
                <w:rFonts w:ascii="Arial"/>
                <w:sz w:val="21"/>
              </w:rPr>
            </w:pPr>
          </w:p>
          <w:p w14:paraId="3018134E">
            <w:pPr>
              <w:pStyle w:val="6"/>
              <w:spacing w:before="68" w:line="219" w:lineRule="auto"/>
              <w:ind w:left="83"/>
            </w:pPr>
            <w:r>
              <w:rPr>
                <w:spacing w:val="1"/>
              </w:rPr>
              <w:t>1.火麻仁</w:t>
            </w:r>
          </w:p>
        </w:tc>
        <w:tc>
          <w:tcPr>
            <w:tcW w:w="4910" w:type="dxa"/>
            <w:vAlign w:val="top"/>
          </w:tcPr>
          <w:p w14:paraId="46B14798">
            <w:pPr>
              <w:pStyle w:val="6"/>
              <w:spacing w:before="118" w:line="252" w:lineRule="auto"/>
              <w:ind w:left="54" w:right="334" w:hanging="9"/>
            </w:pPr>
            <w:r>
              <w:t>(1)药性、性能特点、功效、主治病证、用法、使</w:t>
            </w:r>
            <w:r>
              <w:rPr>
                <w:spacing w:val="4"/>
              </w:rPr>
              <w:t xml:space="preserve"> 用注意</w:t>
            </w:r>
          </w:p>
          <w:p w14:paraId="7693A8F7">
            <w:pPr>
              <w:pStyle w:val="6"/>
              <w:spacing w:before="77" w:line="219" w:lineRule="auto"/>
              <w:ind w:left="55"/>
            </w:pPr>
            <w:r>
              <w:t>(2)与功效相似药物的药性、功效及主治病证的异同</w:t>
            </w:r>
          </w:p>
        </w:tc>
      </w:tr>
      <w:tr w14:paraId="58DBAC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9" w:hRule="atLeast"/>
        </w:trPr>
        <w:tc>
          <w:tcPr>
            <w:tcW w:w="914" w:type="dxa"/>
            <w:vMerge w:val="continue"/>
            <w:tcBorders>
              <w:top w:val="nil"/>
              <w:bottom w:val="nil"/>
            </w:tcBorders>
            <w:textDirection w:val="tbRlV"/>
            <w:vAlign w:val="top"/>
          </w:tcPr>
          <w:p w14:paraId="56E24885">
            <w:pPr>
              <w:rPr>
                <w:rFonts w:ascii="Arial"/>
                <w:sz w:val="21"/>
              </w:rPr>
            </w:pPr>
          </w:p>
        </w:tc>
        <w:tc>
          <w:tcPr>
            <w:tcW w:w="1428" w:type="dxa"/>
            <w:vMerge w:val="continue"/>
            <w:tcBorders>
              <w:top w:val="nil"/>
            </w:tcBorders>
            <w:vAlign w:val="top"/>
          </w:tcPr>
          <w:p w14:paraId="6E069B3D">
            <w:pPr>
              <w:rPr>
                <w:rFonts w:ascii="Arial"/>
                <w:sz w:val="21"/>
              </w:rPr>
            </w:pPr>
          </w:p>
        </w:tc>
        <w:tc>
          <w:tcPr>
            <w:tcW w:w="1848" w:type="dxa"/>
            <w:vAlign w:val="top"/>
          </w:tcPr>
          <w:p w14:paraId="1FA1CB5D">
            <w:pPr>
              <w:pStyle w:val="6"/>
              <w:spacing w:before="291" w:line="220" w:lineRule="auto"/>
              <w:ind w:left="43"/>
            </w:pPr>
            <w:r>
              <w:rPr>
                <w:spacing w:val="-3"/>
              </w:rPr>
              <w:t>2.郁李仁</w:t>
            </w:r>
          </w:p>
        </w:tc>
        <w:tc>
          <w:tcPr>
            <w:tcW w:w="4910" w:type="dxa"/>
            <w:vAlign w:val="top"/>
          </w:tcPr>
          <w:p w14:paraId="5370CA3E">
            <w:pPr>
              <w:pStyle w:val="6"/>
              <w:spacing w:before="120" w:line="219" w:lineRule="auto"/>
              <w:ind w:left="55"/>
            </w:pPr>
            <w:r>
              <w:t>(1)药性、功效、主治病证、用法、使用注意</w:t>
            </w:r>
          </w:p>
          <w:p w14:paraId="5BC6704C">
            <w:pPr>
              <w:pStyle w:val="6"/>
              <w:spacing w:before="90" w:line="219" w:lineRule="auto"/>
              <w:ind w:left="55"/>
            </w:pPr>
            <w:r>
              <w:t>(2)与功效相似药物的药性、功效及主治病证的异同</w:t>
            </w:r>
          </w:p>
        </w:tc>
      </w:tr>
      <w:tr w14:paraId="68440A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29" w:hRule="atLeast"/>
        </w:trPr>
        <w:tc>
          <w:tcPr>
            <w:tcW w:w="914" w:type="dxa"/>
            <w:vMerge w:val="continue"/>
            <w:tcBorders>
              <w:top w:val="nil"/>
              <w:bottom w:val="nil"/>
            </w:tcBorders>
            <w:textDirection w:val="tbRlV"/>
            <w:vAlign w:val="top"/>
          </w:tcPr>
          <w:p w14:paraId="78307653">
            <w:pPr>
              <w:rPr>
                <w:rFonts w:ascii="Arial"/>
                <w:sz w:val="21"/>
              </w:rPr>
            </w:pPr>
          </w:p>
        </w:tc>
        <w:tc>
          <w:tcPr>
            <w:tcW w:w="1428" w:type="dxa"/>
            <w:vMerge w:val="restart"/>
            <w:tcBorders>
              <w:bottom w:val="nil"/>
            </w:tcBorders>
            <w:vAlign w:val="top"/>
          </w:tcPr>
          <w:p w14:paraId="072B1866">
            <w:pPr>
              <w:spacing w:line="279" w:lineRule="auto"/>
              <w:rPr>
                <w:rFonts w:ascii="Arial"/>
                <w:sz w:val="21"/>
              </w:rPr>
            </w:pPr>
          </w:p>
          <w:p w14:paraId="495F2190">
            <w:pPr>
              <w:spacing w:line="279" w:lineRule="auto"/>
              <w:rPr>
                <w:rFonts w:ascii="Arial"/>
                <w:sz w:val="21"/>
              </w:rPr>
            </w:pPr>
          </w:p>
          <w:p w14:paraId="6DD48AE3">
            <w:pPr>
              <w:spacing w:line="279" w:lineRule="auto"/>
              <w:rPr>
                <w:rFonts w:ascii="Arial"/>
                <w:sz w:val="21"/>
              </w:rPr>
            </w:pPr>
          </w:p>
          <w:p w14:paraId="0A28439B">
            <w:pPr>
              <w:spacing w:line="279" w:lineRule="auto"/>
              <w:rPr>
                <w:rFonts w:ascii="Arial"/>
                <w:sz w:val="21"/>
              </w:rPr>
            </w:pPr>
          </w:p>
          <w:p w14:paraId="4364CDD4">
            <w:pPr>
              <w:pStyle w:val="6"/>
              <w:spacing w:before="68" w:line="283" w:lineRule="auto"/>
              <w:ind w:left="51" w:right="308"/>
            </w:pPr>
            <w:r>
              <w:rPr>
                <w:spacing w:val="1"/>
              </w:rPr>
              <w:t xml:space="preserve">(四)峻下逐 </w:t>
            </w:r>
            <w:r>
              <w:rPr>
                <w:spacing w:val="4"/>
              </w:rPr>
              <w:t>水药</w:t>
            </w:r>
          </w:p>
        </w:tc>
        <w:tc>
          <w:tcPr>
            <w:tcW w:w="1848" w:type="dxa"/>
            <w:vAlign w:val="top"/>
          </w:tcPr>
          <w:p w14:paraId="2D5DDBA0">
            <w:pPr>
              <w:spacing w:line="391" w:lineRule="auto"/>
              <w:rPr>
                <w:rFonts w:ascii="Arial"/>
                <w:sz w:val="21"/>
              </w:rPr>
            </w:pPr>
          </w:p>
          <w:p w14:paraId="6443D3F9">
            <w:pPr>
              <w:pStyle w:val="6"/>
              <w:spacing w:before="68" w:line="282" w:lineRule="auto"/>
              <w:ind w:left="269" w:hanging="186"/>
            </w:pPr>
            <w:r>
              <w:rPr>
                <w:spacing w:val="8"/>
              </w:rPr>
              <w:t>1.甘遂、巴豆霜、</w:t>
            </w:r>
            <w:r>
              <w:rPr>
                <w:spacing w:val="1"/>
              </w:rPr>
              <w:t xml:space="preserve"> </w:t>
            </w:r>
            <w:r>
              <w:rPr>
                <w:spacing w:val="-5"/>
              </w:rPr>
              <w:t>牵牛子</w:t>
            </w:r>
          </w:p>
        </w:tc>
        <w:tc>
          <w:tcPr>
            <w:tcW w:w="4910" w:type="dxa"/>
            <w:vAlign w:val="top"/>
          </w:tcPr>
          <w:p w14:paraId="68BCFEFF">
            <w:pPr>
              <w:pStyle w:val="6"/>
              <w:spacing w:before="131" w:line="256" w:lineRule="auto"/>
              <w:ind w:left="54" w:right="334" w:hanging="9"/>
            </w:pPr>
            <w:r>
              <w:t>(1)药性、性能特点、功效、主治病证、用法、使</w:t>
            </w:r>
            <w:r>
              <w:rPr>
                <w:spacing w:val="4"/>
              </w:rPr>
              <w:t xml:space="preserve"> 用注意</w:t>
            </w:r>
          </w:p>
          <w:p w14:paraId="3B96EB82">
            <w:pPr>
              <w:pStyle w:val="6"/>
              <w:spacing w:before="77" w:line="219" w:lineRule="auto"/>
              <w:ind w:left="55"/>
            </w:pPr>
            <w:r>
              <w:t>(2)与功效相似药物的药性、功效及主治病证的异同</w:t>
            </w:r>
          </w:p>
          <w:p w14:paraId="2576280C">
            <w:pPr>
              <w:pStyle w:val="6"/>
              <w:spacing w:before="99" w:line="219" w:lineRule="auto"/>
              <w:ind w:left="55"/>
            </w:pPr>
            <w:r>
              <w:t>(3)甘遂、巴豆霜、牵牛子的用量</w:t>
            </w:r>
          </w:p>
        </w:tc>
      </w:tr>
      <w:tr w14:paraId="56384D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59" w:hRule="atLeast"/>
        </w:trPr>
        <w:tc>
          <w:tcPr>
            <w:tcW w:w="914" w:type="dxa"/>
            <w:vMerge w:val="continue"/>
            <w:tcBorders>
              <w:top w:val="nil"/>
            </w:tcBorders>
            <w:textDirection w:val="tbRlV"/>
            <w:vAlign w:val="top"/>
          </w:tcPr>
          <w:p w14:paraId="120CEFEC">
            <w:pPr>
              <w:rPr>
                <w:rFonts w:ascii="Arial"/>
                <w:sz w:val="21"/>
              </w:rPr>
            </w:pPr>
          </w:p>
        </w:tc>
        <w:tc>
          <w:tcPr>
            <w:tcW w:w="1428" w:type="dxa"/>
            <w:vMerge w:val="continue"/>
            <w:tcBorders>
              <w:top w:val="nil"/>
            </w:tcBorders>
            <w:vAlign w:val="top"/>
          </w:tcPr>
          <w:p w14:paraId="3DD27782">
            <w:pPr>
              <w:rPr>
                <w:rFonts w:ascii="Arial"/>
                <w:sz w:val="21"/>
              </w:rPr>
            </w:pPr>
          </w:p>
        </w:tc>
        <w:tc>
          <w:tcPr>
            <w:tcW w:w="1848" w:type="dxa"/>
            <w:vAlign w:val="top"/>
          </w:tcPr>
          <w:p w14:paraId="00A77736">
            <w:pPr>
              <w:spacing w:line="402" w:lineRule="auto"/>
              <w:rPr>
                <w:rFonts w:ascii="Arial"/>
                <w:sz w:val="21"/>
              </w:rPr>
            </w:pPr>
          </w:p>
          <w:p w14:paraId="4D95535B">
            <w:pPr>
              <w:pStyle w:val="6"/>
              <w:spacing w:before="68" w:line="291" w:lineRule="auto"/>
              <w:ind w:left="291" w:hanging="219"/>
            </w:pPr>
            <w:r>
              <w:rPr>
                <w:spacing w:val="-13"/>
              </w:rPr>
              <w:t>2.京大戟、红大戟、</w:t>
            </w:r>
            <w:r>
              <w:rPr>
                <w:spacing w:val="4"/>
              </w:rPr>
              <w:t xml:space="preserve"> </w:t>
            </w:r>
            <w:r>
              <w:rPr>
                <w:spacing w:val="-10"/>
              </w:rPr>
              <w:t>芫花、千金子</w:t>
            </w:r>
          </w:p>
        </w:tc>
        <w:tc>
          <w:tcPr>
            <w:tcW w:w="4910" w:type="dxa"/>
            <w:vAlign w:val="top"/>
          </w:tcPr>
          <w:p w14:paraId="1BA62773">
            <w:pPr>
              <w:pStyle w:val="6"/>
              <w:spacing w:before="142" w:line="219" w:lineRule="auto"/>
              <w:ind w:left="55"/>
            </w:pPr>
            <w:r>
              <w:t>(1)药性、功效、主治病证、用法、使用注意</w:t>
            </w:r>
          </w:p>
          <w:p w14:paraId="12272887">
            <w:pPr>
              <w:pStyle w:val="6"/>
              <w:spacing w:before="80" w:line="219" w:lineRule="auto"/>
              <w:ind w:left="65"/>
            </w:pPr>
            <w:r>
              <w:t>(2)与功效相似药物的药性、功效及主治病证的异同</w:t>
            </w:r>
          </w:p>
          <w:p w14:paraId="0D95154E">
            <w:pPr>
              <w:pStyle w:val="6"/>
              <w:spacing w:before="79" w:line="219" w:lineRule="auto"/>
              <w:ind w:left="55"/>
            </w:pPr>
            <w:r>
              <w:t>(3)京大戟、红大戟、芫花、千金子的用量</w:t>
            </w:r>
          </w:p>
          <w:p w14:paraId="3F6549FB">
            <w:pPr>
              <w:pStyle w:val="6"/>
              <w:spacing w:before="72" w:line="219" w:lineRule="auto"/>
              <w:ind w:left="55"/>
            </w:pPr>
            <w:r>
              <w:t>(4)京大戟与红大戟的来源</w:t>
            </w:r>
          </w:p>
        </w:tc>
      </w:tr>
      <w:tr w14:paraId="15FA58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914" w:type="dxa"/>
            <w:vMerge w:val="restart"/>
            <w:tcBorders>
              <w:bottom w:val="nil"/>
            </w:tcBorders>
            <w:textDirection w:val="tbRlV"/>
            <w:vAlign w:val="top"/>
          </w:tcPr>
          <w:p w14:paraId="22040F22">
            <w:pPr>
              <w:spacing w:line="298" w:lineRule="auto"/>
              <w:rPr>
                <w:rFonts w:ascii="Arial"/>
                <w:sz w:val="21"/>
              </w:rPr>
            </w:pPr>
          </w:p>
          <w:p w14:paraId="3024D528">
            <w:pPr>
              <w:pStyle w:val="6"/>
              <w:spacing w:before="70" w:line="200" w:lineRule="auto"/>
              <w:ind w:left="2049"/>
            </w:pPr>
            <w:r>
              <w:rPr>
                <w:spacing w:val="1"/>
              </w:rPr>
              <w:t>四  祛</w:t>
            </w:r>
            <w:r>
              <w:rPr>
                <w:spacing w:val="3"/>
              </w:rPr>
              <w:t xml:space="preserve">  </w:t>
            </w:r>
            <w:r>
              <w:rPr>
                <w:spacing w:val="1"/>
              </w:rPr>
              <w:t>风</w:t>
            </w:r>
            <w:r>
              <w:rPr>
                <w:spacing w:val="4"/>
              </w:rPr>
              <w:t xml:space="preserve">  </w:t>
            </w:r>
            <w:r>
              <w:rPr>
                <w:spacing w:val="1"/>
              </w:rPr>
              <w:t>湿</w:t>
            </w:r>
            <w:r>
              <w:rPr>
                <w:spacing w:val="4"/>
              </w:rPr>
              <w:t xml:space="preserve">  </w:t>
            </w:r>
            <w:r>
              <w:rPr>
                <w:spacing w:val="1"/>
              </w:rPr>
              <w:t>药</w:t>
            </w:r>
          </w:p>
        </w:tc>
        <w:tc>
          <w:tcPr>
            <w:tcW w:w="1428" w:type="dxa"/>
            <w:vMerge w:val="restart"/>
            <w:tcBorders>
              <w:bottom w:val="nil"/>
            </w:tcBorders>
            <w:vAlign w:val="top"/>
          </w:tcPr>
          <w:p w14:paraId="05C5B433">
            <w:pPr>
              <w:spacing w:line="344" w:lineRule="auto"/>
              <w:rPr>
                <w:rFonts w:ascii="Arial"/>
                <w:sz w:val="21"/>
              </w:rPr>
            </w:pPr>
          </w:p>
          <w:p w14:paraId="65120D79">
            <w:pPr>
              <w:pStyle w:val="6"/>
              <w:spacing w:before="69" w:line="295" w:lineRule="auto"/>
              <w:ind w:left="51" w:right="510"/>
            </w:pPr>
            <w:r>
              <w:rPr>
                <w:spacing w:val="3"/>
              </w:rPr>
              <w:t>(一)用知</w:t>
            </w:r>
            <w:r>
              <w:t xml:space="preserve"> </w:t>
            </w:r>
            <w:r>
              <w:rPr>
                <w:spacing w:val="5"/>
              </w:rPr>
              <w:t>总要</w:t>
            </w:r>
          </w:p>
        </w:tc>
        <w:tc>
          <w:tcPr>
            <w:tcW w:w="1848" w:type="dxa"/>
            <w:vAlign w:val="top"/>
          </w:tcPr>
          <w:p w14:paraId="236BC1EF">
            <w:pPr>
              <w:pStyle w:val="6"/>
              <w:spacing w:before="124" w:line="221" w:lineRule="auto"/>
              <w:ind w:left="83"/>
            </w:pPr>
            <w:r>
              <w:rPr>
                <w:spacing w:val="3"/>
              </w:rPr>
              <w:t>1.性能主治</w:t>
            </w:r>
          </w:p>
        </w:tc>
        <w:tc>
          <w:tcPr>
            <w:tcW w:w="4910" w:type="dxa"/>
            <w:vAlign w:val="top"/>
          </w:tcPr>
          <w:p w14:paraId="645E873F">
            <w:pPr>
              <w:pStyle w:val="6"/>
              <w:spacing w:before="123" w:line="219" w:lineRule="auto"/>
              <w:ind w:left="55"/>
            </w:pPr>
            <w:r>
              <w:rPr>
                <w:spacing w:val="1"/>
              </w:rPr>
              <w:t>祛风湿药的性能功效与适用范围</w:t>
            </w:r>
          </w:p>
        </w:tc>
      </w:tr>
      <w:tr w14:paraId="5656AC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914" w:type="dxa"/>
            <w:vMerge w:val="continue"/>
            <w:tcBorders>
              <w:top w:val="nil"/>
              <w:bottom w:val="nil"/>
            </w:tcBorders>
            <w:textDirection w:val="tbRlV"/>
            <w:vAlign w:val="top"/>
          </w:tcPr>
          <w:p w14:paraId="43594226">
            <w:pPr>
              <w:rPr>
                <w:rFonts w:ascii="Arial"/>
                <w:sz w:val="21"/>
              </w:rPr>
            </w:pPr>
          </w:p>
        </w:tc>
        <w:tc>
          <w:tcPr>
            <w:tcW w:w="1428" w:type="dxa"/>
            <w:vMerge w:val="continue"/>
            <w:tcBorders>
              <w:top w:val="nil"/>
              <w:bottom w:val="nil"/>
            </w:tcBorders>
            <w:vAlign w:val="top"/>
          </w:tcPr>
          <w:p w14:paraId="693F4E29">
            <w:pPr>
              <w:rPr>
                <w:rFonts w:ascii="Arial"/>
                <w:sz w:val="21"/>
              </w:rPr>
            </w:pPr>
          </w:p>
        </w:tc>
        <w:tc>
          <w:tcPr>
            <w:tcW w:w="1848" w:type="dxa"/>
            <w:vAlign w:val="top"/>
          </w:tcPr>
          <w:p w14:paraId="6352B9F0">
            <w:pPr>
              <w:pStyle w:val="6"/>
              <w:spacing w:before="123" w:line="219" w:lineRule="auto"/>
              <w:ind w:left="53"/>
            </w:pPr>
            <w:r>
              <w:rPr>
                <w:spacing w:val="-2"/>
              </w:rPr>
              <w:t>2.分类</w:t>
            </w:r>
          </w:p>
        </w:tc>
        <w:tc>
          <w:tcPr>
            <w:tcW w:w="4910" w:type="dxa"/>
            <w:vAlign w:val="top"/>
          </w:tcPr>
          <w:p w14:paraId="7278EAB9">
            <w:pPr>
              <w:pStyle w:val="6"/>
              <w:spacing w:before="123" w:line="219" w:lineRule="auto"/>
              <w:ind w:left="55"/>
            </w:pPr>
            <w:r>
              <w:rPr>
                <w:spacing w:val="1"/>
              </w:rPr>
              <w:t>祛风湿药的分类及各类的性能特点</w:t>
            </w:r>
          </w:p>
        </w:tc>
      </w:tr>
      <w:tr w14:paraId="418964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914" w:type="dxa"/>
            <w:vMerge w:val="continue"/>
            <w:tcBorders>
              <w:top w:val="nil"/>
              <w:bottom w:val="nil"/>
            </w:tcBorders>
            <w:textDirection w:val="tbRlV"/>
            <w:vAlign w:val="top"/>
          </w:tcPr>
          <w:p w14:paraId="7C45445E">
            <w:pPr>
              <w:rPr>
                <w:rFonts w:ascii="Arial"/>
                <w:sz w:val="21"/>
              </w:rPr>
            </w:pPr>
          </w:p>
        </w:tc>
        <w:tc>
          <w:tcPr>
            <w:tcW w:w="1428" w:type="dxa"/>
            <w:vMerge w:val="continue"/>
            <w:tcBorders>
              <w:top w:val="nil"/>
            </w:tcBorders>
            <w:vAlign w:val="top"/>
          </w:tcPr>
          <w:p w14:paraId="6F3C3BE6">
            <w:pPr>
              <w:rPr>
                <w:rFonts w:ascii="Arial"/>
                <w:sz w:val="21"/>
              </w:rPr>
            </w:pPr>
          </w:p>
        </w:tc>
        <w:tc>
          <w:tcPr>
            <w:tcW w:w="1848" w:type="dxa"/>
            <w:vAlign w:val="top"/>
          </w:tcPr>
          <w:p w14:paraId="1A4BF9C4">
            <w:pPr>
              <w:pStyle w:val="6"/>
              <w:spacing w:before="124" w:line="219" w:lineRule="auto"/>
              <w:ind w:left="63"/>
            </w:pPr>
            <w:r>
              <w:rPr>
                <w:spacing w:val="1"/>
              </w:rPr>
              <w:t>3.配伍与使用注意</w:t>
            </w:r>
          </w:p>
        </w:tc>
        <w:tc>
          <w:tcPr>
            <w:tcW w:w="4910" w:type="dxa"/>
            <w:vAlign w:val="top"/>
          </w:tcPr>
          <w:p w14:paraId="4A08E674">
            <w:pPr>
              <w:pStyle w:val="6"/>
              <w:spacing w:before="124" w:line="219" w:lineRule="auto"/>
              <w:ind w:left="55"/>
            </w:pPr>
            <w:r>
              <w:t>祛风湿药的配伍方法与使用注意</w:t>
            </w:r>
          </w:p>
        </w:tc>
      </w:tr>
      <w:tr w14:paraId="60B1E5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58" w:hRule="atLeast"/>
        </w:trPr>
        <w:tc>
          <w:tcPr>
            <w:tcW w:w="914" w:type="dxa"/>
            <w:vMerge w:val="continue"/>
            <w:tcBorders>
              <w:top w:val="nil"/>
              <w:bottom w:val="nil"/>
            </w:tcBorders>
            <w:textDirection w:val="tbRlV"/>
            <w:vAlign w:val="top"/>
          </w:tcPr>
          <w:p w14:paraId="350FD079">
            <w:pPr>
              <w:rPr>
                <w:rFonts w:ascii="Arial"/>
                <w:sz w:val="21"/>
              </w:rPr>
            </w:pPr>
          </w:p>
        </w:tc>
        <w:tc>
          <w:tcPr>
            <w:tcW w:w="1428" w:type="dxa"/>
            <w:vMerge w:val="restart"/>
            <w:tcBorders>
              <w:bottom w:val="nil"/>
            </w:tcBorders>
            <w:vAlign w:val="top"/>
          </w:tcPr>
          <w:p w14:paraId="52C5D7B8">
            <w:pPr>
              <w:spacing w:line="256" w:lineRule="auto"/>
              <w:rPr>
                <w:rFonts w:ascii="Arial"/>
                <w:sz w:val="21"/>
              </w:rPr>
            </w:pPr>
          </w:p>
          <w:p w14:paraId="2924A4F4">
            <w:pPr>
              <w:spacing w:line="256" w:lineRule="auto"/>
              <w:rPr>
                <w:rFonts w:ascii="Arial"/>
                <w:sz w:val="21"/>
              </w:rPr>
            </w:pPr>
          </w:p>
          <w:p w14:paraId="6A762D83">
            <w:pPr>
              <w:spacing w:line="256" w:lineRule="auto"/>
              <w:rPr>
                <w:rFonts w:ascii="Arial"/>
                <w:sz w:val="21"/>
              </w:rPr>
            </w:pPr>
          </w:p>
          <w:p w14:paraId="0CFA0E8F">
            <w:pPr>
              <w:spacing w:line="256" w:lineRule="auto"/>
              <w:rPr>
                <w:rFonts w:ascii="Arial"/>
                <w:sz w:val="21"/>
              </w:rPr>
            </w:pPr>
          </w:p>
          <w:p w14:paraId="585E5495">
            <w:pPr>
              <w:spacing w:line="256" w:lineRule="auto"/>
              <w:rPr>
                <w:rFonts w:ascii="Arial"/>
                <w:sz w:val="21"/>
              </w:rPr>
            </w:pPr>
          </w:p>
          <w:p w14:paraId="4EBCB526">
            <w:pPr>
              <w:pStyle w:val="6"/>
              <w:spacing w:before="68" w:line="284" w:lineRule="auto"/>
              <w:ind w:left="51" w:right="303"/>
            </w:pPr>
            <w:r>
              <w:rPr>
                <w:spacing w:val="2"/>
              </w:rPr>
              <w:t>(二)祛风寒</w:t>
            </w:r>
            <w:r>
              <w:t xml:space="preserve"> </w:t>
            </w:r>
            <w:r>
              <w:rPr>
                <w:spacing w:val="-3"/>
              </w:rPr>
              <w:t>湿药</w:t>
            </w:r>
          </w:p>
        </w:tc>
        <w:tc>
          <w:tcPr>
            <w:tcW w:w="1848" w:type="dxa"/>
            <w:vAlign w:val="top"/>
          </w:tcPr>
          <w:p w14:paraId="58B40F12">
            <w:pPr>
              <w:spacing w:line="394" w:lineRule="auto"/>
              <w:rPr>
                <w:rFonts w:ascii="Arial"/>
                <w:sz w:val="21"/>
              </w:rPr>
            </w:pPr>
          </w:p>
          <w:p w14:paraId="04F6A7F4">
            <w:pPr>
              <w:pStyle w:val="6"/>
              <w:spacing w:before="69" w:line="287" w:lineRule="auto"/>
              <w:ind w:left="268" w:hanging="175"/>
            </w:pPr>
            <w:r>
              <w:rPr>
                <w:spacing w:val="7"/>
              </w:rPr>
              <w:t>1.独活、威灵仙、</w:t>
            </w:r>
            <w:r>
              <w:t xml:space="preserve"> </w:t>
            </w:r>
            <w:r>
              <w:rPr>
                <w:spacing w:val="14"/>
              </w:rPr>
              <w:t>徐长卿、木瓜、</w:t>
            </w:r>
            <w:r>
              <w:t xml:space="preserve"> </w:t>
            </w:r>
            <w:r>
              <w:rPr>
                <w:spacing w:val="-5"/>
              </w:rPr>
              <w:t>蕲蛇</w:t>
            </w:r>
          </w:p>
        </w:tc>
        <w:tc>
          <w:tcPr>
            <w:tcW w:w="4910" w:type="dxa"/>
            <w:vAlign w:val="top"/>
          </w:tcPr>
          <w:p w14:paraId="5CFA6D09">
            <w:pPr>
              <w:pStyle w:val="6"/>
              <w:spacing w:before="135" w:line="256" w:lineRule="auto"/>
              <w:ind w:left="54" w:right="334" w:hanging="9"/>
            </w:pPr>
            <w:r>
              <w:t>(1)药性、性能特点、功效、主治病证、用法、使</w:t>
            </w:r>
            <w:r>
              <w:rPr>
                <w:spacing w:val="4"/>
              </w:rPr>
              <w:t xml:space="preserve"> 用注意</w:t>
            </w:r>
          </w:p>
          <w:p w14:paraId="1958004A">
            <w:pPr>
              <w:pStyle w:val="6"/>
              <w:spacing w:before="77" w:line="219" w:lineRule="auto"/>
              <w:ind w:left="65"/>
            </w:pPr>
            <w:r>
              <w:t>(2)与功效相似药物的药性、功效及主治病证的异同</w:t>
            </w:r>
          </w:p>
          <w:p w14:paraId="580CB193">
            <w:pPr>
              <w:pStyle w:val="6"/>
              <w:spacing w:before="80" w:line="219" w:lineRule="auto"/>
              <w:ind w:left="55"/>
            </w:pPr>
            <w:r>
              <w:t>(3)蕲蛇的用量</w:t>
            </w:r>
          </w:p>
          <w:p w14:paraId="40BFFB82">
            <w:pPr>
              <w:pStyle w:val="6"/>
              <w:spacing w:before="81" w:line="220" w:lineRule="auto"/>
              <w:ind w:left="55"/>
            </w:pPr>
            <w:r>
              <w:t>(4)独活配羌活的意义</w:t>
            </w:r>
          </w:p>
        </w:tc>
      </w:tr>
      <w:tr w14:paraId="6E5E4D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59" w:hRule="atLeast"/>
        </w:trPr>
        <w:tc>
          <w:tcPr>
            <w:tcW w:w="914" w:type="dxa"/>
            <w:vMerge w:val="continue"/>
            <w:tcBorders>
              <w:top w:val="nil"/>
              <w:bottom w:val="nil"/>
            </w:tcBorders>
            <w:textDirection w:val="tbRlV"/>
            <w:vAlign w:val="top"/>
          </w:tcPr>
          <w:p w14:paraId="196D6B1D">
            <w:pPr>
              <w:rPr>
                <w:rFonts w:ascii="Arial"/>
                <w:sz w:val="21"/>
              </w:rPr>
            </w:pPr>
          </w:p>
        </w:tc>
        <w:tc>
          <w:tcPr>
            <w:tcW w:w="1428" w:type="dxa"/>
            <w:vMerge w:val="continue"/>
            <w:tcBorders>
              <w:top w:val="nil"/>
            </w:tcBorders>
            <w:vAlign w:val="top"/>
          </w:tcPr>
          <w:p w14:paraId="7F68FACD">
            <w:pPr>
              <w:rPr>
                <w:rFonts w:ascii="Arial"/>
                <w:sz w:val="21"/>
              </w:rPr>
            </w:pPr>
          </w:p>
        </w:tc>
        <w:tc>
          <w:tcPr>
            <w:tcW w:w="1848" w:type="dxa"/>
            <w:vAlign w:val="top"/>
          </w:tcPr>
          <w:p w14:paraId="17A68398">
            <w:pPr>
              <w:pStyle w:val="6"/>
              <w:spacing w:before="146" w:line="283" w:lineRule="auto"/>
              <w:ind w:left="289" w:hanging="217"/>
            </w:pPr>
            <w:r>
              <w:rPr>
                <w:spacing w:val="9"/>
              </w:rPr>
              <w:t>2.海风藤、川乌、</w:t>
            </w:r>
            <w:r>
              <w:rPr>
                <w:spacing w:val="3"/>
              </w:rPr>
              <w:t xml:space="preserve"> </w:t>
            </w:r>
            <w:r>
              <w:rPr>
                <w:spacing w:val="-1"/>
              </w:rPr>
              <w:t>青风藤、伸筋</w:t>
            </w:r>
            <w:r>
              <w:rPr>
                <w:spacing w:val="1"/>
              </w:rPr>
              <w:t xml:space="preserve">   </w:t>
            </w:r>
            <w:r>
              <w:rPr>
                <w:spacing w:val="15"/>
              </w:rPr>
              <w:t>草、乌梢蛇、</w:t>
            </w:r>
          </w:p>
          <w:p w14:paraId="227F466F">
            <w:pPr>
              <w:pStyle w:val="6"/>
              <w:spacing w:before="25" w:line="219" w:lineRule="auto"/>
              <w:ind w:left="292"/>
            </w:pPr>
            <w:r>
              <w:rPr>
                <w:spacing w:val="-3"/>
              </w:rPr>
              <w:t>路路通</w:t>
            </w:r>
          </w:p>
        </w:tc>
        <w:tc>
          <w:tcPr>
            <w:tcW w:w="4910" w:type="dxa"/>
            <w:vAlign w:val="top"/>
          </w:tcPr>
          <w:p w14:paraId="22D48408">
            <w:pPr>
              <w:pStyle w:val="6"/>
              <w:spacing w:before="307" w:line="219" w:lineRule="auto"/>
              <w:ind w:left="55"/>
            </w:pPr>
            <w:r>
              <w:t>(1)药性、功效、主治病证、用法、使用注意</w:t>
            </w:r>
          </w:p>
          <w:p w14:paraId="366B60C8">
            <w:pPr>
              <w:pStyle w:val="6"/>
              <w:spacing w:before="70" w:line="219" w:lineRule="auto"/>
              <w:ind w:left="55"/>
            </w:pPr>
            <w:r>
              <w:t>(2)与功效相似药物的药性、功效及主治病证的异同</w:t>
            </w:r>
          </w:p>
          <w:p w14:paraId="572141F1">
            <w:pPr>
              <w:pStyle w:val="6"/>
              <w:spacing w:before="90" w:line="219" w:lineRule="auto"/>
              <w:ind w:left="55"/>
            </w:pPr>
            <w:r>
              <w:t>(3)川乌的用量</w:t>
            </w:r>
          </w:p>
        </w:tc>
      </w:tr>
      <w:tr w14:paraId="13E6E1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34" w:hRule="atLeast"/>
        </w:trPr>
        <w:tc>
          <w:tcPr>
            <w:tcW w:w="914" w:type="dxa"/>
            <w:vMerge w:val="continue"/>
            <w:tcBorders>
              <w:top w:val="nil"/>
            </w:tcBorders>
            <w:textDirection w:val="tbRlV"/>
            <w:vAlign w:val="top"/>
          </w:tcPr>
          <w:p w14:paraId="037244CD">
            <w:pPr>
              <w:rPr>
                <w:rFonts w:ascii="Arial"/>
                <w:sz w:val="21"/>
              </w:rPr>
            </w:pPr>
          </w:p>
        </w:tc>
        <w:tc>
          <w:tcPr>
            <w:tcW w:w="1428" w:type="dxa"/>
            <w:vAlign w:val="top"/>
          </w:tcPr>
          <w:p w14:paraId="4820D632">
            <w:pPr>
              <w:spacing w:line="378" w:lineRule="auto"/>
              <w:rPr>
                <w:rFonts w:ascii="Arial"/>
                <w:sz w:val="21"/>
              </w:rPr>
            </w:pPr>
          </w:p>
          <w:p w14:paraId="6F6C1793">
            <w:pPr>
              <w:pStyle w:val="6"/>
              <w:spacing w:before="68" w:line="293" w:lineRule="auto"/>
              <w:ind w:left="51" w:right="307"/>
            </w:pPr>
            <w:r>
              <w:rPr>
                <w:spacing w:val="1"/>
              </w:rPr>
              <w:t xml:space="preserve">(三)祛风湿 </w:t>
            </w:r>
            <w:r>
              <w:rPr>
                <w:spacing w:val="4"/>
              </w:rPr>
              <w:t>热药</w:t>
            </w:r>
          </w:p>
        </w:tc>
        <w:tc>
          <w:tcPr>
            <w:tcW w:w="1848" w:type="dxa"/>
            <w:vAlign w:val="top"/>
          </w:tcPr>
          <w:p w14:paraId="3BD5F8B5">
            <w:pPr>
              <w:spacing w:line="379" w:lineRule="auto"/>
              <w:rPr>
                <w:rFonts w:ascii="Arial"/>
                <w:sz w:val="21"/>
              </w:rPr>
            </w:pPr>
          </w:p>
          <w:p w14:paraId="05D2C189">
            <w:pPr>
              <w:pStyle w:val="6"/>
              <w:spacing w:before="68" w:line="291" w:lineRule="auto"/>
              <w:ind w:left="313" w:right="45" w:hanging="210"/>
            </w:pPr>
            <w:r>
              <w:rPr>
                <w:spacing w:val="1"/>
              </w:rPr>
              <w:t>1.防己、秦艽、豨</w:t>
            </w:r>
            <w:r>
              <w:t xml:space="preserve"> </w:t>
            </w:r>
            <w:r>
              <w:rPr>
                <w:spacing w:val="-3"/>
              </w:rPr>
              <w:t>签草</w:t>
            </w:r>
          </w:p>
        </w:tc>
        <w:tc>
          <w:tcPr>
            <w:tcW w:w="4910" w:type="dxa"/>
            <w:vAlign w:val="top"/>
          </w:tcPr>
          <w:p w14:paraId="5D8AC592">
            <w:pPr>
              <w:pStyle w:val="6"/>
              <w:spacing w:before="127" w:line="252" w:lineRule="auto"/>
              <w:ind w:left="54" w:right="334" w:hanging="9"/>
            </w:pPr>
            <w:r>
              <w:t>(1)药性、性能特点、功效、主治病证、用法、使</w:t>
            </w:r>
            <w:r>
              <w:rPr>
                <w:spacing w:val="4"/>
              </w:rPr>
              <w:t xml:space="preserve"> 用注意</w:t>
            </w:r>
          </w:p>
          <w:p w14:paraId="7A311AD6">
            <w:pPr>
              <w:pStyle w:val="6"/>
              <w:spacing w:before="77" w:line="219" w:lineRule="auto"/>
              <w:ind w:left="55"/>
            </w:pPr>
            <w:r>
              <w:t>(2)与功效相似药物的药性、功效及主治病证的异同</w:t>
            </w:r>
          </w:p>
          <w:p w14:paraId="0655D555">
            <w:pPr>
              <w:pStyle w:val="6"/>
              <w:spacing w:before="80" w:line="219" w:lineRule="auto"/>
              <w:ind w:left="55"/>
            </w:pPr>
            <w:r>
              <w:t>(3)豨签草配臭梧桐的意义</w:t>
            </w:r>
          </w:p>
        </w:tc>
      </w:tr>
    </w:tbl>
    <w:p w14:paraId="4F9C8D18">
      <w:pPr>
        <w:pStyle w:val="2"/>
      </w:pPr>
    </w:p>
    <w:p w14:paraId="1E097A7D">
      <w:pPr>
        <w:sectPr>
          <w:footerReference r:id="rId44" w:type="default"/>
          <w:pgSz w:w="12250" w:h="16500"/>
          <w:pgMar w:top="1402" w:right="1685" w:bottom="1124" w:left="1454" w:header="0" w:footer="989" w:gutter="0"/>
          <w:cols w:space="720" w:num="1"/>
        </w:sectPr>
      </w:pPr>
    </w:p>
    <w:p w14:paraId="0094549A">
      <w:pPr>
        <w:spacing w:before="166" w:line="220" w:lineRule="auto"/>
        <w:ind w:left="8425"/>
        <w:rPr>
          <w:rFonts w:ascii="宋体" w:hAnsi="宋体" w:eastAsia="宋体" w:cs="宋体"/>
          <w:sz w:val="21"/>
          <w:szCs w:val="21"/>
        </w:rPr>
      </w:pPr>
      <w:r>
        <w:rPr>
          <w:rFonts w:ascii="宋体" w:hAnsi="宋体" w:eastAsia="宋体" w:cs="宋体"/>
          <w:spacing w:val="4"/>
          <w:sz w:val="21"/>
          <w:szCs w:val="21"/>
        </w:rPr>
        <w:t>续表</w:t>
      </w:r>
    </w:p>
    <w:p w14:paraId="31BE9B00">
      <w:pPr>
        <w:spacing w:line="15" w:lineRule="exact"/>
      </w:pPr>
    </w:p>
    <w:tbl>
      <w:tblPr>
        <w:tblStyle w:val="5"/>
        <w:tblW w:w="910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94"/>
        <w:gridCol w:w="1448"/>
        <w:gridCol w:w="1848"/>
        <w:gridCol w:w="4910"/>
      </w:tblGrid>
      <w:tr w14:paraId="44BE22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894" w:type="dxa"/>
            <w:shd w:val="clear" w:color="auto" w:fill="D1D2D4"/>
            <w:vAlign w:val="top"/>
          </w:tcPr>
          <w:p w14:paraId="4659D0D9">
            <w:pPr>
              <w:pStyle w:val="6"/>
              <w:spacing w:before="91" w:line="220" w:lineRule="auto"/>
              <w:ind w:left="138"/>
            </w:pPr>
            <w:r>
              <w:rPr>
                <w:b/>
                <w:bCs/>
                <w:spacing w:val="-5"/>
              </w:rPr>
              <w:t>大单元</w:t>
            </w:r>
          </w:p>
        </w:tc>
        <w:tc>
          <w:tcPr>
            <w:tcW w:w="1448" w:type="dxa"/>
            <w:shd w:val="clear" w:color="auto" w:fill="D1D2D4"/>
            <w:vAlign w:val="top"/>
          </w:tcPr>
          <w:p w14:paraId="23102D2B">
            <w:pPr>
              <w:pStyle w:val="6"/>
              <w:spacing w:before="91" w:line="220" w:lineRule="auto"/>
              <w:ind w:left="414"/>
            </w:pPr>
            <w:r>
              <w:rPr>
                <w:b/>
                <w:bCs/>
                <w:spacing w:val="-6"/>
              </w:rPr>
              <w:t>小单元</w:t>
            </w:r>
          </w:p>
        </w:tc>
        <w:tc>
          <w:tcPr>
            <w:tcW w:w="1848" w:type="dxa"/>
            <w:shd w:val="clear" w:color="auto" w:fill="D1D2D4"/>
            <w:vAlign w:val="top"/>
          </w:tcPr>
          <w:p w14:paraId="5AB45B60">
            <w:pPr>
              <w:pStyle w:val="6"/>
              <w:spacing w:before="93" w:line="222" w:lineRule="auto"/>
              <w:ind w:left="706"/>
            </w:pPr>
            <w:r>
              <w:rPr>
                <w:b/>
                <w:bCs/>
                <w:spacing w:val="14"/>
              </w:rPr>
              <w:t>细目</w:t>
            </w:r>
          </w:p>
        </w:tc>
        <w:tc>
          <w:tcPr>
            <w:tcW w:w="4910" w:type="dxa"/>
            <w:shd w:val="clear" w:color="auto" w:fill="D1D2D4"/>
            <w:vAlign w:val="top"/>
          </w:tcPr>
          <w:p w14:paraId="67F55D9B">
            <w:pPr>
              <w:pStyle w:val="6"/>
              <w:spacing w:before="93" w:line="222" w:lineRule="auto"/>
              <w:ind w:left="2248"/>
            </w:pPr>
            <w:r>
              <w:rPr>
                <w:b/>
                <w:bCs/>
                <w:spacing w:val="4"/>
              </w:rPr>
              <w:t>要点</w:t>
            </w:r>
          </w:p>
        </w:tc>
      </w:tr>
      <w:tr w14:paraId="20D358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39" w:hRule="atLeast"/>
        </w:trPr>
        <w:tc>
          <w:tcPr>
            <w:tcW w:w="894" w:type="dxa"/>
            <w:vMerge w:val="restart"/>
            <w:tcBorders>
              <w:bottom w:val="nil"/>
            </w:tcBorders>
            <w:textDirection w:val="tbRlV"/>
            <w:vAlign w:val="top"/>
          </w:tcPr>
          <w:p w14:paraId="4CBC07B9">
            <w:pPr>
              <w:spacing w:line="288" w:lineRule="auto"/>
              <w:rPr>
                <w:rFonts w:ascii="Arial"/>
                <w:sz w:val="21"/>
              </w:rPr>
            </w:pPr>
          </w:p>
          <w:p w14:paraId="006914CD">
            <w:pPr>
              <w:pStyle w:val="6"/>
              <w:spacing w:before="71" w:line="200" w:lineRule="auto"/>
              <w:ind w:left="865"/>
            </w:pPr>
            <w:r>
              <w:t>四</w:t>
            </w:r>
            <w:r>
              <w:rPr>
                <w:spacing w:val="6"/>
              </w:rPr>
              <w:t xml:space="preserve">  </w:t>
            </w:r>
            <w:r>
              <w:t>祛</w:t>
            </w:r>
            <w:r>
              <w:rPr>
                <w:spacing w:val="6"/>
              </w:rPr>
              <w:t xml:space="preserve">  </w:t>
            </w:r>
            <w:r>
              <w:t>风</w:t>
            </w:r>
            <w:r>
              <w:rPr>
                <w:spacing w:val="6"/>
              </w:rPr>
              <w:t xml:space="preserve">  </w:t>
            </w:r>
            <w:r>
              <w:t>湿</w:t>
            </w:r>
            <w:r>
              <w:rPr>
                <w:spacing w:val="6"/>
              </w:rPr>
              <w:t xml:space="preserve">  </w:t>
            </w:r>
            <w:r>
              <w:t>药</w:t>
            </w:r>
          </w:p>
        </w:tc>
        <w:tc>
          <w:tcPr>
            <w:tcW w:w="1448" w:type="dxa"/>
            <w:vAlign w:val="top"/>
          </w:tcPr>
          <w:p w14:paraId="1CB75FE2">
            <w:pPr>
              <w:spacing w:line="379" w:lineRule="auto"/>
              <w:rPr>
                <w:rFonts w:ascii="Arial"/>
                <w:sz w:val="21"/>
              </w:rPr>
            </w:pPr>
          </w:p>
          <w:p w14:paraId="689408DF">
            <w:pPr>
              <w:pStyle w:val="6"/>
              <w:spacing w:before="68" w:line="302" w:lineRule="auto"/>
              <w:ind w:left="70" w:right="307"/>
            </w:pPr>
            <w:r>
              <w:rPr>
                <w:spacing w:val="1"/>
              </w:rPr>
              <w:t>(三)祛风湿</w:t>
            </w:r>
            <w:r>
              <w:rPr>
                <w:spacing w:val="2"/>
              </w:rPr>
              <w:t xml:space="preserve"> </w:t>
            </w:r>
            <w:r>
              <w:rPr>
                <w:spacing w:val="4"/>
              </w:rPr>
              <w:t>热药</w:t>
            </w:r>
          </w:p>
        </w:tc>
        <w:tc>
          <w:tcPr>
            <w:tcW w:w="1848" w:type="dxa"/>
            <w:vAlign w:val="top"/>
          </w:tcPr>
          <w:p w14:paraId="36DE360A">
            <w:pPr>
              <w:pStyle w:val="6"/>
              <w:spacing w:before="119" w:line="292" w:lineRule="auto"/>
              <w:ind w:left="279" w:hanging="207"/>
            </w:pPr>
            <w:r>
              <w:rPr>
                <w:spacing w:val="9"/>
              </w:rPr>
              <w:t>2.络石藤、桑枝、</w:t>
            </w:r>
            <w:r>
              <w:rPr>
                <w:spacing w:val="3"/>
              </w:rPr>
              <w:t xml:space="preserve"> </w:t>
            </w:r>
            <w:r>
              <w:rPr>
                <w:spacing w:val="-1"/>
              </w:rPr>
              <w:t>雷公藤、臭梧</w:t>
            </w:r>
          </w:p>
          <w:p w14:paraId="5C38BBA5">
            <w:pPr>
              <w:pStyle w:val="6"/>
              <w:spacing w:before="5" w:line="281" w:lineRule="auto"/>
              <w:ind w:left="283" w:right="48" w:firstLine="19"/>
            </w:pPr>
            <w:r>
              <w:rPr>
                <w:spacing w:val="2"/>
              </w:rPr>
              <w:t>桐、丝瓜络、穿</w:t>
            </w:r>
            <w:r>
              <w:rPr>
                <w:spacing w:val="1"/>
              </w:rPr>
              <w:t xml:space="preserve"> 山龙、老鹳草</w:t>
            </w:r>
          </w:p>
        </w:tc>
        <w:tc>
          <w:tcPr>
            <w:tcW w:w="4910" w:type="dxa"/>
            <w:vAlign w:val="top"/>
          </w:tcPr>
          <w:p w14:paraId="43C73DFE">
            <w:pPr>
              <w:pStyle w:val="6"/>
              <w:spacing w:before="299" w:line="219" w:lineRule="auto"/>
              <w:ind w:left="55"/>
            </w:pPr>
            <w:r>
              <w:t>(1)药性、功效、主治病证、用法、使用注意</w:t>
            </w:r>
          </w:p>
          <w:p w14:paraId="1F334496">
            <w:pPr>
              <w:pStyle w:val="6"/>
              <w:spacing w:before="90" w:line="219" w:lineRule="auto"/>
              <w:ind w:left="55"/>
            </w:pPr>
            <w:r>
              <w:t>(2)与功效相似药物的药性、功效及主治病证的异同</w:t>
            </w:r>
          </w:p>
          <w:p w14:paraId="063C90E2">
            <w:pPr>
              <w:pStyle w:val="6"/>
              <w:spacing w:before="71" w:line="220" w:lineRule="auto"/>
              <w:ind w:left="55"/>
            </w:pPr>
            <w:r>
              <w:t>(3)雷公藤的用量</w:t>
            </w:r>
          </w:p>
        </w:tc>
      </w:tr>
      <w:tr w14:paraId="4B8AFC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39" w:hRule="atLeast"/>
        </w:trPr>
        <w:tc>
          <w:tcPr>
            <w:tcW w:w="894" w:type="dxa"/>
            <w:vMerge w:val="continue"/>
            <w:tcBorders>
              <w:top w:val="nil"/>
              <w:bottom w:val="nil"/>
            </w:tcBorders>
            <w:textDirection w:val="tbRlV"/>
            <w:vAlign w:val="top"/>
          </w:tcPr>
          <w:p w14:paraId="0A7E0535">
            <w:pPr>
              <w:rPr>
                <w:rFonts w:ascii="Arial"/>
                <w:sz w:val="21"/>
              </w:rPr>
            </w:pPr>
          </w:p>
        </w:tc>
        <w:tc>
          <w:tcPr>
            <w:tcW w:w="1448" w:type="dxa"/>
            <w:vMerge w:val="restart"/>
            <w:tcBorders>
              <w:bottom w:val="nil"/>
            </w:tcBorders>
            <w:vAlign w:val="top"/>
          </w:tcPr>
          <w:p w14:paraId="163533B9">
            <w:pPr>
              <w:spacing w:line="262" w:lineRule="auto"/>
              <w:rPr>
                <w:rFonts w:ascii="Arial"/>
                <w:sz w:val="21"/>
              </w:rPr>
            </w:pPr>
          </w:p>
          <w:p w14:paraId="4A32BAA3">
            <w:pPr>
              <w:spacing w:line="263" w:lineRule="auto"/>
              <w:rPr>
                <w:rFonts w:ascii="Arial"/>
                <w:sz w:val="21"/>
              </w:rPr>
            </w:pPr>
          </w:p>
          <w:p w14:paraId="1880E0AB">
            <w:pPr>
              <w:spacing w:line="263" w:lineRule="auto"/>
              <w:rPr>
                <w:rFonts w:ascii="Arial"/>
                <w:sz w:val="21"/>
              </w:rPr>
            </w:pPr>
          </w:p>
          <w:p w14:paraId="37EFB577">
            <w:pPr>
              <w:pStyle w:val="6"/>
              <w:spacing w:before="68" w:line="283" w:lineRule="auto"/>
              <w:ind w:left="70" w:right="307"/>
            </w:pPr>
            <w:r>
              <w:rPr>
                <w:spacing w:val="1"/>
              </w:rPr>
              <w:t>(四)祛风湿</w:t>
            </w:r>
            <w:r>
              <w:rPr>
                <w:spacing w:val="2"/>
              </w:rPr>
              <w:t xml:space="preserve"> 强筋骨药</w:t>
            </w:r>
          </w:p>
        </w:tc>
        <w:tc>
          <w:tcPr>
            <w:tcW w:w="1848" w:type="dxa"/>
            <w:vAlign w:val="top"/>
          </w:tcPr>
          <w:p w14:paraId="4F452E72">
            <w:pPr>
              <w:spacing w:line="391" w:lineRule="auto"/>
              <w:rPr>
                <w:rFonts w:ascii="Arial"/>
                <w:sz w:val="21"/>
              </w:rPr>
            </w:pPr>
          </w:p>
          <w:p w14:paraId="29E1656B">
            <w:pPr>
              <w:pStyle w:val="6"/>
              <w:spacing w:before="68" w:line="299" w:lineRule="auto"/>
              <w:ind w:left="311" w:right="168" w:hanging="129"/>
            </w:pPr>
            <w:r>
              <w:rPr>
                <w:spacing w:val="2"/>
              </w:rPr>
              <w:t>1.桑寄生、五加</w:t>
            </w:r>
            <w:r>
              <w:t xml:space="preserve"> </w:t>
            </w:r>
            <w:r>
              <w:rPr>
                <w:spacing w:val="2"/>
              </w:rPr>
              <w:t>皮、狗脊</w:t>
            </w:r>
          </w:p>
        </w:tc>
        <w:tc>
          <w:tcPr>
            <w:tcW w:w="4910" w:type="dxa"/>
            <w:vAlign w:val="top"/>
          </w:tcPr>
          <w:p w14:paraId="69A2A96A">
            <w:pPr>
              <w:pStyle w:val="6"/>
              <w:spacing w:before="129" w:line="261" w:lineRule="auto"/>
              <w:ind w:left="475" w:right="324" w:hanging="420"/>
            </w:pPr>
            <w:r>
              <w:t>(1)药性、性能特点、功效、主治病证、用法、使</w:t>
            </w:r>
            <w:r>
              <w:rPr>
                <w:spacing w:val="4"/>
              </w:rPr>
              <w:t xml:space="preserve"> 用注意</w:t>
            </w:r>
          </w:p>
          <w:p w14:paraId="6EFA292B">
            <w:pPr>
              <w:pStyle w:val="6"/>
              <w:spacing w:before="67" w:line="219" w:lineRule="auto"/>
              <w:ind w:left="55"/>
            </w:pPr>
            <w:r>
              <w:t>(2)与功效相似药物的药性、功效及主治病证的异同</w:t>
            </w:r>
          </w:p>
          <w:p w14:paraId="7B5233F6">
            <w:pPr>
              <w:pStyle w:val="6"/>
              <w:spacing w:before="81" w:line="220" w:lineRule="auto"/>
              <w:ind w:left="55"/>
            </w:pPr>
            <w:r>
              <w:t>(3)桑寄生配独活的意义</w:t>
            </w:r>
          </w:p>
        </w:tc>
      </w:tr>
      <w:tr w14:paraId="483FE0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9" w:hRule="atLeast"/>
        </w:trPr>
        <w:tc>
          <w:tcPr>
            <w:tcW w:w="894" w:type="dxa"/>
            <w:vMerge w:val="continue"/>
            <w:tcBorders>
              <w:top w:val="nil"/>
            </w:tcBorders>
            <w:textDirection w:val="tbRlV"/>
            <w:vAlign w:val="top"/>
          </w:tcPr>
          <w:p w14:paraId="24FC69DA">
            <w:pPr>
              <w:rPr>
                <w:rFonts w:ascii="Arial"/>
                <w:sz w:val="21"/>
              </w:rPr>
            </w:pPr>
          </w:p>
        </w:tc>
        <w:tc>
          <w:tcPr>
            <w:tcW w:w="1448" w:type="dxa"/>
            <w:vMerge w:val="continue"/>
            <w:tcBorders>
              <w:top w:val="nil"/>
            </w:tcBorders>
            <w:vAlign w:val="top"/>
          </w:tcPr>
          <w:p w14:paraId="052B28B1">
            <w:pPr>
              <w:rPr>
                <w:rFonts w:ascii="Arial"/>
                <w:sz w:val="21"/>
              </w:rPr>
            </w:pPr>
          </w:p>
        </w:tc>
        <w:tc>
          <w:tcPr>
            <w:tcW w:w="1848" w:type="dxa"/>
            <w:vAlign w:val="top"/>
          </w:tcPr>
          <w:p w14:paraId="23628900">
            <w:pPr>
              <w:pStyle w:val="6"/>
              <w:spacing w:before="291" w:line="219" w:lineRule="auto"/>
              <w:ind w:left="72"/>
            </w:pPr>
            <w:r>
              <w:rPr>
                <w:spacing w:val="1"/>
              </w:rPr>
              <w:t>2.千年健、鹿衔草</w:t>
            </w:r>
          </w:p>
        </w:tc>
        <w:tc>
          <w:tcPr>
            <w:tcW w:w="4910" w:type="dxa"/>
            <w:vAlign w:val="top"/>
          </w:tcPr>
          <w:p w14:paraId="0D304999">
            <w:pPr>
              <w:pStyle w:val="6"/>
              <w:spacing w:before="131" w:line="219" w:lineRule="auto"/>
              <w:ind w:left="55"/>
            </w:pPr>
            <w:r>
              <w:t>(1)药性、功效、主治病证、用法、使用注意</w:t>
            </w:r>
          </w:p>
          <w:p w14:paraId="4B11D0A0">
            <w:pPr>
              <w:pStyle w:val="6"/>
              <w:spacing w:before="80" w:line="219" w:lineRule="auto"/>
              <w:ind w:left="55"/>
            </w:pPr>
            <w:r>
              <w:t>(2)与功效相似药物的药性、功效及主治病证的异同</w:t>
            </w:r>
          </w:p>
        </w:tc>
      </w:tr>
      <w:tr w14:paraId="417EB0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trPr>
        <w:tc>
          <w:tcPr>
            <w:tcW w:w="894" w:type="dxa"/>
            <w:vMerge w:val="restart"/>
            <w:tcBorders>
              <w:bottom w:val="nil"/>
            </w:tcBorders>
            <w:textDirection w:val="tbRlV"/>
            <w:vAlign w:val="top"/>
          </w:tcPr>
          <w:p w14:paraId="406ADE5F">
            <w:pPr>
              <w:spacing w:line="288" w:lineRule="auto"/>
              <w:rPr>
                <w:rFonts w:ascii="Arial"/>
                <w:sz w:val="21"/>
              </w:rPr>
            </w:pPr>
          </w:p>
          <w:p w14:paraId="6CA99AED">
            <w:pPr>
              <w:pStyle w:val="6"/>
              <w:spacing w:before="70" w:line="201" w:lineRule="auto"/>
              <w:ind w:left="1264"/>
            </w:pPr>
            <w:r>
              <w:t>五</w:t>
            </w:r>
            <w:r>
              <w:rPr>
                <w:spacing w:val="18"/>
              </w:rPr>
              <w:t xml:space="preserve">  </w:t>
            </w:r>
            <w:r>
              <w:t>化</w:t>
            </w:r>
            <w:r>
              <w:rPr>
                <w:spacing w:val="19"/>
              </w:rPr>
              <w:t xml:space="preserve">  </w:t>
            </w:r>
            <w:r>
              <w:t>湿</w:t>
            </w:r>
            <w:r>
              <w:rPr>
                <w:spacing w:val="19"/>
              </w:rPr>
              <w:t xml:space="preserve">  </w:t>
            </w:r>
            <w:r>
              <w:t>药</w:t>
            </w:r>
          </w:p>
        </w:tc>
        <w:tc>
          <w:tcPr>
            <w:tcW w:w="1448" w:type="dxa"/>
            <w:vMerge w:val="restart"/>
            <w:tcBorders>
              <w:bottom w:val="nil"/>
            </w:tcBorders>
            <w:vAlign w:val="top"/>
          </w:tcPr>
          <w:p w14:paraId="7130B1EB">
            <w:pPr>
              <w:pStyle w:val="6"/>
              <w:spacing w:before="193" w:line="269" w:lineRule="auto"/>
              <w:ind w:left="70" w:right="510"/>
            </w:pPr>
            <w:r>
              <w:rPr>
                <w:spacing w:val="3"/>
              </w:rPr>
              <w:t>(一)用知</w:t>
            </w:r>
            <w:r>
              <w:t xml:space="preserve"> </w:t>
            </w:r>
            <w:r>
              <w:rPr>
                <w:spacing w:val="5"/>
              </w:rPr>
              <w:t>总要</w:t>
            </w:r>
          </w:p>
        </w:tc>
        <w:tc>
          <w:tcPr>
            <w:tcW w:w="1848" w:type="dxa"/>
            <w:vAlign w:val="top"/>
          </w:tcPr>
          <w:p w14:paraId="78892A40">
            <w:pPr>
              <w:pStyle w:val="6"/>
              <w:spacing w:before="113" w:line="221" w:lineRule="auto"/>
              <w:ind w:left="83"/>
            </w:pPr>
            <w:r>
              <w:rPr>
                <w:spacing w:val="2"/>
              </w:rPr>
              <w:t>1.性能主治</w:t>
            </w:r>
          </w:p>
        </w:tc>
        <w:tc>
          <w:tcPr>
            <w:tcW w:w="4910" w:type="dxa"/>
            <w:vAlign w:val="top"/>
          </w:tcPr>
          <w:p w14:paraId="2EEB55C9">
            <w:pPr>
              <w:pStyle w:val="6"/>
              <w:spacing w:before="113" w:line="220" w:lineRule="auto"/>
              <w:ind w:left="475"/>
            </w:pPr>
            <w:r>
              <w:rPr>
                <w:spacing w:val="1"/>
              </w:rPr>
              <w:t>化湿药的性能功效与适用范围</w:t>
            </w:r>
          </w:p>
        </w:tc>
      </w:tr>
      <w:tr w14:paraId="345C49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894" w:type="dxa"/>
            <w:vMerge w:val="continue"/>
            <w:tcBorders>
              <w:top w:val="nil"/>
              <w:bottom w:val="nil"/>
            </w:tcBorders>
            <w:textDirection w:val="tbRlV"/>
            <w:vAlign w:val="top"/>
          </w:tcPr>
          <w:p w14:paraId="3BADA258">
            <w:pPr>
              <w:rPr>
                <w:rFonts w:ascii="Arial"/>
                <w:sz w:val="21"/>
              </w:rPr>
            </w:pPr>
          </w:p>
        </w:tc>
        <w:tc>
          <w:tcPr>
            <w:tcW w:w="1448" w:type="dxa"/>
            <w:vMerge w:val="continue"/>
            <w:tcBorders>
              <w:top w:val="nil"/>
            </w:tcBorders>
            <w:vAlign w:val="top"/>
          </w:tcPr>
          <w:p w14:paraId="7A57ABA1">
            <w:pPr>
              <w:rPr>
                <w:rFonts w:ascii="Arial"/>
                <w:sz w:val="21"/>
              </w:rPr>
            </w:pPr>
          </w:p>
        </w:tc>
        <w:tc>
          <w:tcPr>
            <w:tcW w:w="1848" w:type="dxa"/>
            <w:vAlign w:val="top"/>
          </w:tcPr>
          <w:p w14:paraId="152B20A3">
            <w:pPr>
              <w:pStyle w:val="6"/>
              <w:spacing w:before="132" w:line="219" w:lineRule="auto"/>
              <w:ind w:left="72"/>
            </w:pPr>
            <w:r>
              <w:rPr>
                <w:spacing w:val="1"/>
              </w:rPr>
              <w:t>2.配伍与使用注意</w:t>
            </w:r>
          </w:p>
        </w:tc>
        <w:tc>
          <w:tcPr>
            <w:tcW w:w="4910" w:type="dxa"/>
            <w:vAlign w:val="top"/>
          </w:tcPr>
          <w:p w14:paraId="44DB74B1">
            <w:pPr>
              <w:pStyle w:val="6"/>
              <w:spacing w:before="132" w:line="219" w:lineRule="auto"/>
              <w:ind w:left="475"/>
            </w:pPr>
            <w:r>
              <w:rPr>
                <w:spacing w:val="1"/>
              </w:rPr>
              <w:t>化湿药的配伍方法与使用注意</w:t>
            </w:r>
          </w:p>
        </w:tc>
      </w:tr>
      <w:tr w14:paraId="189504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78" w:hRule="atLeast"/>
        </w:trPr>
        <w:tc>
          <w:tcPr>
            <w:tcW w:w="894" w:type="dxa"/>
            <w:vMerge w:val="continue"/>
            <w:tcBorders>
              <w:top w:val="nil"/>
              <w:bottom w:val="nil"/>
            </w:tcBorders>
            <w:textDirection w:val="tbRlV"/>
            <w:vAlign w:val="top"/>
          </w:tcPr>
          <w:p w14:paraId="26CDC25A">
            <w:pPr>
              <w:rPr>
                <w:rFonts w:ascii="Arial"/>
                <w:sz w:val="21"/>
              </w:rPr>
            </w:pPr>
          </w:p>
        </w:tc>
        <w:tc>
          <w:tcPr>
            <w:tcW w:w="1448" w:type="dxa"/>
            <w:vMerge w:val="restart"/>
            <w:tcBorders>
              <w:bottom w:val="nil"/>
            </w:tcBorders>
            <w:vAlign w:val="top"/>
          </w:tcPr>
          <w:p w14:paraId="1A848E4D">
            <w:pPr>
              <w:spacing w:line="253" w:lineRule="auto"/>
              <w:rPr>
                <w:rFonts w:ascii="Arial"/>
                <w:sz w:val="21"/>
              </w:rPr>
            </w:pPr>
          </w:p>
          <w:p w14:paraId="0F04995C">
            <w:pPr>
              <w:spacing w:line="253" w:lineRule="auto"/>
              <w:rPr>
                <w:rFonts w:ascii="Arial"/>
                <w:sz w:val="21"/>
              </w:rPr>
            </w:pPr>
          </w:p>
          <w:p w14:paraId="7303CF67">
            <w:pPr>
              <w:spacing w:line="253" w:lineRule="auto"/>
              <w:rPr>
                <w:rFonts w:ascii="Arial"/>
                <w:sz w:val="21"/>
              </w:rPr>
            </w:pPr>
          </w:p>
          <w:p w14:paraId="38D44141">
            <w:pPr>
              <w:spacing w:line="253" w:lineRule="auto"/>
              <w:rPr>
                <w:rFonts w:ascii="Arial"/>
                <w:sz w:val="21"/>
              </w:rPr>
            </w:pPr>
          </w:p>
          <w:p w14:paraId="0605949B">
            <w:pPr>
              <w:spacing w:line="254" w:lineRule="auto"/>
              <w:rPr>
                <w:rFonts w:ascii="Arial"/>
                <w:sz w:val="21"/>
              </w:rPr>
            </w:pPr>
          </w:p>
          <w:p w14:paraId="6971FBBD">
            <w:pPr>
              <w:pStyle w:val="6"/>
              <w:spacing w:before="68" w:line="284" w:lineRule="auto"/>
              <w:ind w:left="70" w:right="501"/>
            </w:pPr>
            <w:r>
              <w:rPr>
                <w:spacing w:val="5"/>
              </w:rPr>
              <w:t>(二)常用</w:t>
            </w:r>
            <w:r>
              <w:t xml:space="preserve"> </w:t>
            </w:r>
            <w:r>
              <w:rPr>
                <w:spacing w:val="7"/>
              </w:rPr>
              <w:t>品种</w:t>
            </w:r>
          </w:p>
        </w:tc>
        <w:tc>
          <w:tcPr>
            <w:tcW w:w="1848" w:type="dxa"/>
            <w:vAlign w:val="top"/>
          </w:tcPr>
          <w:p w14:paraId="491BA120">
            <w:pPr>
              <w:spacing w:line="260" w:lineRule="auto"/>
              <w:rPr>
                <w:rFonts w:ascii="Arial"/>
                <w:sz w:val="21"/>
              </w:rPr>
            </w:pPr>
          </w:p>
          <w:p w14:paraId="5735BB50">
            <w:pPr>
              <w:spacing w:line="261" w:lineRule="auto"/>
              <w:rPr>
                <w:rFonts w:ascii="Arial"/>
                <w:sz w:val="21"/>
              </w:rPr>
            </w:pPr>
          </w:p>
          <w:p w14:paraId="002C32A3">
            <w:pPr>
              <w:pStyle w:val="6"/>
              <w:spacing w:before="68" w:line="219" w:lineRule="auto"/>
              <w:ind w:left="72"/>
            </w:pPr>
            <w:r>
              <w:rPr>
                <w:spacing w:val="1"/>
              </w:rPr>
              <w:t>1.苍术、厚朴、广</w:t>
            </w:r>
          </w:p>
          <w:p w14:paraId="0A01635B">
            <w:pPr>
              <w:pStyle w:val="6"/>
              <w:spacing w:before="70" w:line="219" w:lineRule="auto"/>
              <w:ind w:left="283"/>
            </w:pPr>
            <w:r>
              <w:rPr>
                <w:spacing w:val="17"/>
              </w:rPr>
              <w:t>藿香、佩兰、</w:t>
            </w:r>
          </w:p>
          <w:p w14:paraId="023B0EF0">
            <w:pPr>
              <w:pStyle w:val="6"/>
              <w:spacing w:before="100" w:line="219" w:lineRule="auto"/>
              <w:ind w:left="392"/>
            </w:pPr>
            <w:r>
              <w:rPr>
                <w:spacing w:val="-2"/>
              </w:rPr>
              <w:t>砂仁、豆蔻</w:t>
            </w:r>
          </w:p>
        </w:tc>
        <w:tc>
          <w:tcPr>
            <w:tcW w:w="4910" w:type="dxa"/>
            <w:vAlign w:val="top"/>
          </w:tcPr>
          <w:p w14:paraId="068D64AD">
            <w:pPr>
              <w:pStyle w:val="6"/>
              <w:spacing w:before="122" w:line="256" w:lineRule="auto"/>
              <w:ind w:left="475" w:right="324" w:hanging="420"/>
            </w:pPr>
            <w:r>
              <w:t>(1)药性、性能特点、功效、主治病证、用法、使</w:t>
            </w:r>
            <w:r>
              <w:rPr>
                <w:spacing w:val="4"/>
              </w:rPr>
              <w:t xml:space="preserve"> 用注意</w:t>
            </w:r>
          </w:p>
          <w:p w14:paraId="77D77705">
            <w:pPr>
              <w:pStyle w:val="6"/>
              <w:spacing w:before="77" w:line="219" w:lineRule="auto"/>
              <w:ind w:left="55"/>
            </w:pPr>
            <w:r>
              <w:t>(2)与功效相似药物的药性、功效及主治病证的异同</w:t>
            </w:r>
          </w:p>
          <w:p w14:paraId="3D700F94">
            <w:pPr>
              <w:pStyle w:val="6"/>
              <w:spacing w:before="70" w:line="219" w:lineRule="auto"/>
              <w:ind w:left="65"/>
            </w:pPr>
            <w:r>
              <w:t>(3)砂仁、豆蔻的用量</w:t>
            </w:r>
          </w:p>
          <w:p w14:paraId="2C721B45">
            <w:pPr>
              <w:pStyle w:val="6"/>
              <w:spacing w:before="80" w:line="251" w:lineRule="auto"/>
              <w:ind w:left="474" w:right="335" w:hanging="430"/>
            </w:pPr>
            <w:r>
              <w:t>(4)苍术配厚朴和陈皮、厚朴配枳实、广藿香配佩</w:t>
            </w:r>
            <w:r>
              <w:rPr>
                <w:spacing w:val="4"/>
              </w:rPr>
              <w:t xml:space="preserve"> </w:t>
            </w:r>
            <w:r>
              <w:rPr>
                <w:spacing w:val="-1"/>
              </w:rPr>
              <w:t>兰、砂仁配木香的意义</w:t>
            </w:r>
          </w:p>
        </w:tc>
      </w:tr>
      <w:tr w14:paraId="354D24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19" w:hRule="atLeast"/>
        </w:trPr>
        <w:tc>
          <w:tcPr>
            <w:tcW w:w="894" w:type="dxa"/>
            <w:vMerge w:val="continue"/>
            <w:tcBorders>
              <w:top w:val="nil"/>
            </w:tcBorders>
            <w:textDirection w:val="tbRlV"/>
            <w:vAlign w:val="top"/>
          </w:tcPr>
          <w:p w14:paraId="5C88DCC9">
            <w:pPr>
              <w:rPr>
                <w:rFonts w:ascii="Arial"/>
                <w:sz w:val="21"/>
              </w:rPr>
            </w:pPr>
          </w:p>
        </w:tc>
        <w:tc>
          <w:tcPr>
            <w:tcW w:w="1448" w:type="dxa"/>
            <w:vMerge w:val="continue"/>
            <w:tcBorders>
              <w:top w:val="nil"/>
            </w:tcBorders>
            <w:vAlign w:val="top"/>
          </w:tcPr>
          <w:p w14:paraId="5D38FF22">
            <w:pPr>
              <w:rPr>
                <w:rFonts w:ascii="Arial"/>
                <w:sz w:val="21"/>
              </w:rPr>
            </w:pPr>
          </w:p>
        </w:tc>
        <w:tc>
          <w:tcPr>
            <w:tcW w:w="1848" w:type="dxa"/>
            <w:vAlign w:val="top"/>
          </w:tcPr>
          <w:p w14:paraId="4E87F60E">
            <w:pPr>
              <w:spacing w:line="393" w:lineRule="auto"/>
              <w:rPr>
                <w:rFonts w:ascii="Arial"/>
                <w:sz w:val="21"/>
              </w:rPr>
            </w:pPr>
          </w:p>
          <w:p w14:paraId="75F64DE9">
            <w:pPr>
              <w:pStyle w:val="6"/>
              <w:spacing w:before="69" w:line="219" w:lineRule="auto"/>
              <w:ind w:left="182"/>
            </w:pPr>
            <w:r>
              <w:rPr>
                <w:spacing w:val="1"/>
              </w:rPr>
              <w:t>2.草豆蔻、草果</w:t>
            </w:r>
          </w:p>
        </w:tc>
        <w:tc>
          <w:tcPr>
            <w:tcW w:w="4910" w:type="dxa"/>
            <w:vAlign w:val="top"/>
          </w:tcPr>
          <w:p w14:paraId="1789D18E">
            <w:pPr>
              <w:pStyle w:val="6"/>
              <w:spacing w:before="134" w:line="219" w:lineRule="auto"/>
              <w:ind w:left="55"/>
            </w:pPr>
            <w:r>
              <w:t>(1)药性、功效、主治病证、用法、使用注意</w:t>
            </w:r>
          </w:p>
          <w:p w14:paraId="11ACBDAB">
            <w:pPr>
              <w:pStyle w:val="6"/>
              <w:spacing w:before="80" w:line="219" w:lineRule="auto"/>
              <w:ind w:left="55"/>
            </w:pPr>
            <w:r>
              <w:t>(2)与功效相似药物的药性、功效及主治病证的异同</w:t>
            </w:r>
          </w:p>
          <w:p w14:paraId="11E222F8">
            <w:pPr>
              <w:pStyle w:val="6"/>
              <w:spacing w:before="80" w:line="219" w:lineRule="auto"/>
              <w:ind w:left="44"/>
            </w:pPr>
            <w:r>
              <w:t>(3)草豆蔻、草果的用量</w:t>
            </w:r>
          </w:p>
        </w:tc>
      </w:tr>
      <w:tr w14:paraId="556065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894" w:type="dxa"/>
            <w:vMerge w:val="restart"/>
            <w:tcBorders>
              <w:bottom w:val="nil"/>
            </w:tcBorders>
            <w:textDirection w:val="tbRlV"/>
            <w:vAlign w:val="top"/>
          </w:tcPr>
          <w:p w14:paraId="32E30905">
            <w:pPr>
              <w:spacing w:line="288" w:lineRule="auto"/>
              <w:rPr>
                <w:rFonts w:ascii="Arial"/>
                <w:sz w:val="21"/>
              </w:rPr>
            </w:pPr>
          </w:p>
          <w:p w14:paraId="60E11917">
            <w:pPr>
              <w:pStyle w:val="6"/>
              <w:spacing w:before="71" w:line="200" w:lineRule="auto"/>
              <w:ind w:left="825"/>
            </w:pPr>
            <w:r>
              <w:t>六</w:t>
            </w:r>
            <w:r>
              <w:rPr>
                <w:spacing w:val="94"/>
              </w:rPr>
              <w:t xml:space="preserve"> </w:t>
            </w:r>
            <w:r>
              <w:t>利</w:t>
            </w:r>
            <w:r>
              <w:rPr>
                <w:spacing w:val="94"/>
              </w:rPr>
              <w:t xml:space="preserve"> </w:t>
            </w:r>
            <w:r>
              <w:t>水</w:t>
            </w:r>
            <w:r>
              <w:rPr>
                <w:spacing w:val="94"/>
              </w:rPr>
              <w:t xml:space="preserve"> </w:t>
            </w:r>
            <w:r>
              <w:t>渗</w:t>
            </w:r>
            <w:r>
              <w:rPr>
                <w:spacing w:val="94"/>
              </w:rPr>
              <w:t xml:space="preserve"> </w:t>
            </w:r>
            <w:r>
              <w:t>湿</w:t>
            </w:r>
            <w:r>
              <w:rPr>
                <w:spacing w:val="94"/>
              </w:rPr>
              <w:t xml:space="preserve"> </w:t>
            </w:r>
            <w:r>
              <w:t>药</w:t>
            </w:r>
          </w:p>
        </w:tc>
        <w:tc>
          <w:tcPr>
            <w:tcW w:w="1448" w:type="dxa"/>
            <w:vMerge w:val="restart"/>
            <w:tcBorders>
              <w:bottom w:val="nil"/>
            </w:tcBorders>
            <w:vAlign w:val="top"/>
          </w:tcPr>
          <w:p w14:paraId="229D476D">
            <w:pPr>
              <w:spacing w:line="346" w:lineRule="auto"/>
              <w:rPr>
                <w:rFonts w:ascii="Arial"/>
                <w:sz w:val="21"/>
              </w:rPr>
            </w:pPr>
          </w:p>
          <w:p w14:paraId="5CDDC1C2">
            <w:pPr>
              <w:pStyle w:val="6"/>
              <w:spacing w:before="69" w:line="295" w:lineRule="auto"/>
              <w:ind w:left="70" w:right="510"/>
            </w:pPr>
            <w:r>
              <w:rPr>
                <w:spacing w:val="3"/>
              </w:rPr>
              <w:t>(一)用知</w:t>
            </w:r>
            <w:r>
              <w:t xml:space="preserve"> </w:t>
            </w:r>
            <w:r>
              <w:rPr>
                <w:spacing w:val="5"/>
              </w:rPr>
              <w:t>总要</w:t>
            </w:r>
          </w:p>
        </w:tc>
        <w:tc>
          <w:tcPr>
            <w:tcW w:w="1848" w:type="dxa"/>
            <w:vAlign w:val="top"/>
          </w:tcPr>
          <w:p w14:paraId="12EB7B83">
            <w:pPr>
              <w:pStyle w:val="6"/>
              <w:spacing w:before="136" w:line="221" w:lineRule="auto"/>
              <w:ind w:left="102"/>
            </w:pPr>
            <w:r>
              <w:rPr>
                <w:spacing w:val="3"/>
              </w:rPr>
              <w:t>1.性能主治</w:t>
            </w:r>
          </w:p>
        </w:tc>
        <w:tc>
          <w:tcPr>
            <w:tcW w:w="4910" w:type="dxa"/>
            <w:vAlign w:val="top"/>
          </w:tcPr>
          <w:p w14:paraId="7B837FB0">
            <w:pPr>
              <w:pStyle w:val="6"/>
              <w:spacing w:before="135" w:line="219" w:lineRule="auto"/>
              <w:ind w:left="475"/>
            </w:pPr>
            <w:r>
              <w:rPr>
                <w:spacing w:val="1"/>
              </w:rPr>
              <w:t>利水渗湿药的性能功效与适用范围</w:t>
            </w:r>
          </w:p>
        </w:tc>
      </w:tr>
      <w:tr w14:paraId="3BF3C3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894" w:type="dxa"/>
            <w:vMerge w:val="continue"/>
            <w:tcBorders>
              <w:top w:val="nil"/>
              <w:bottom w:val="nil"/>
            </w:tcBorders>
            <w:textDirection w:val="tbRlV"/>
            <w:vAlign w:val="top"/>
          </w:tcPr>
          <w:p w14:paraId="59712661">
            <w:pPr>
              <w:rPr>
                <w:rFonts w:ascii="Arial"/>
                <w:sz w:val="21"/>
              </w:rPr>
            </w:pPr>
          </w:p>
        </w:tc>
        <w:tc>
          <w:tcPr>
            <w:tcW w:w="1448" w:type="dxa"/>
            <w:vMerge w:val="continue"/>
            <w:tcBorders>
              <w:top w:val="nil"/>
              <w:bottom w:val="nil"/>
            </w:tcBorders>
            <w:vAlign w:val="top"/>
          </w:tcPr>
          <w:p w14:paraId="74E79406">
            <w:pPr>
              <w:rPr>
                <w:rFonts w:ascii="Arial"/>
                <w:sz w:val="21"/>
              </w:rPr>
            </w:pPr>
          </w:p>
        </w:tc>
        <w:tc>
          <w:tcPr>
            <w:tcW w:w="1848" w:type="dxa"/>
            <w:vAlign w:val="top"/>
          </w:tcPr>
          <w:p w14:paraId="78B7EF55">
            <w:pPr>
              <w:pStyle w:val="6"/>
              <w:spacing w:before="125" w:line="219" w:lineRule="auto"/>
              <w:ind w:left="53"/>
            </w:pPr>
            <w:r>
              <w:rPr>
                <w:spacing w:val="-2"/>
              </w:rPr>
              <w:t>2.分类</w:t>
            </w:r>
          </w:p>
        </w:tc>
        <w:tc>
          <w:tcPr>
            <w:tcW w:w="4910" w:type="dxa"/>
            <w:vAlign w:val="top"/>
          </w:tcPr>
          <w:p w14:paraId="77A254F8">
            <w:pPr>
              <w:pStyle w:val="6"/>
              <w:spacing w:before="125" w:line="219" w:lineRule="auto"/>
              <w:ind w:left="475"/>
            </w:pPr>
            <w:r>
              <w:rPr>
                <w:spacing w:val="1"/>
              </w:rPr>
              <w:t>利水渗湿药的分类及各类的性能特点</w:t>
            </w:r>
          </w:p>
        </w:tc>
      </w:tr>
      <w:tr w14:paraId="792E8B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894" w:type="dxa"/>
            <w:vMerge w:val="continue"/>
            <w:tcBorders>
              <w:top w:val="nil"/>
              <w:bottom w:val="nil"/>
            </w:tcBorders>
            <w:textDirection w:val="tbRlV"/>
            <w:vAlign w:val="top"/>
          </w:tcPr>
          <w:p w14:paraId="65E6B64F">
            <w:pPr>
              <w:rPr>
                <w:rFonts w:ascii="Arial"/>
                <w:sz w:val="21"/>
              </w:rPr>
            </w:pPr>
          </w:p>
        </w:tc>
        <w:tc>
          <w:tcPr>
            <w:tcW w:w="1448" w:type="dxa"/>
            <w:vMerge w:val="continue"/>
            <w:tcBorders>
              <w:top w:val="nil"/>
            </w:tcBorders>
            <w:vAlign w:val="top"/>
          </w:tcPr>
          <w:p w14:paraId="63450432">
            <w:pPr>
              <w:rPr>
                <w:rFonts w:ascii="Arial"/>
                <w:sz w:val="21"/>
              </w:rPr>
            </w:pPr>
          </w:p>
        </w:tc>
        <w:tc>
          <w:tcPr>
            <w:tcW w:w="1848" w:type="dxa"/>
            <w:vAlign w:val="top"/>
          </w:tcPr>
          <w:p w14:paraId="1D114ACF">
            <w:pPr>
              <w:pStyle w:val="6"/>
              <w:spacing w:before="126" w:line="219" w:lineRule="auto"/>
              <w:ind w:left="72"/>
            </w:pPr>
            <w:r>
              <w:rPr>
                <w:spacing w:val="1"/>
              </w:rPr>
              <w:t>3.配伍与使用注意</w:t>
            </w:r>
          </w:p>
        </w:tc>
        <w:tc>
          <w:tcPr>
            <w:tcW w:w="4910" w:type="dxa"/>
            <w:vAlign w:val="top"/>
          </w:tcPr>
          <w:p w14:paraId="3795C454">
            <w:pPr>
              <w:pStyle w:val="6"/>
              <w:spacing w:before="126" w:line="219" w:lineRule="auto"/>
              <w:ind w:left="475"/>
            </w:pPr>
            <w:r>
              <w:t>利水渗湿药的配伍方法与使用注意</w:t>
            </w:r>
          </w:p>
        </w:tc>
      </w:tr>
      <w:tr w14:paraId="02AB3D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59" w:hRule="atLeast"/>
        </w:trPr>
        <w:tc>
          <w:tcPr>
            <w:tcW w:w="894" w:type="dxa"/>
            <w:vMerge w:val="continue"/>
            <w:tcBorders>
              <w:top w:val="nil"/>
              <w:bottom w:val="nil"/>
            </w:tcBorders>
            <w:textDirection w:val="tbRlV"/>
            <w:vAlign w:val="top"/>
          </w:tcPr>
          <w:p w14:paraId="06DBC572">
            <w:pPr>
              <w:rPr>
                <w:rFonts w:ascii="Arial"/>
                <w:sz w:val="21"/>
              </w:rPr>
            </w:pPr>
          </w:p>
        </w:tc>
        <w:tc>
          <w:tcPr>
            <w:tcW w:w="1448" w:type="dxa"/>
            <w:vMerge w:val="restart"/>
            <w:tcBorders>
              <w:bottom w:val="nil"/>
            </w:tcBorders>
            <w:vAlign w:val="top"/>
          </w:tcPr>
          <w:p w14:paraId="528F546E">
            <w:pPr>
              <w:rPr>
                <w:rFonts w:ascii="Arial"/>
                <w:sz w:val="21"/>
              </w:rPr>
            </w:pPr>
          </w:p>
          <w:p w14:paraId="1EFA9B96">
            <w:pPr>
              <w:spacing w:line="241" w:lineRule="auto"/>
              <w:rPr>
                <w:rFonts w:ascii="Arial"/>
                <w:sz w:val="21"/>
              </w:rPr>
            </w:pPr>
          </w:p>
          <w:p w14:paraId="05F9CCDA">
            <w:pPr>
              <w:spacing w:line="241" w:lineRule="auto"/>
              <w:rPr>
                <w:rFonts w:ascii="Arial"/>
                <w:sz w:val="21"/>
              </w:rPr>
            </w:pPr>
          </w:p>
          <w:p w14:paraId="337F775C">
            <w:pPr>
              <w:spacing w:line="241" w:lineRule="auto"/>
              <w:rPr>
                <w:rFonts w:ascii="Arial"/>
                <w:sz w:val="21"/>
              </w:rPr>
            </w:pPr>
          </w:p>
          <w:p w14:paraId="25DF8791">
            <w:pPr>
              <w:pStyle w:val="6"/>
              <w:spacing w:before="68" w:line="267" w:lineRule="auto"/>
              <w:ind w:left="70" w:right="296"/>
            </w:pPr>
            <w:r>
              <w:rPr>
                <w:spacing w:val="3"/>
              </w:rPr>
              <w:t>(二)利水消</w:t>
            </w:r>
            <w:r>
              <w:rPr>
                <w:spacing w:val="1"/>
              </w:rPr>
              <w:t xml:space="preserve"> </w:t>
            </w:r>
            <w:r>
              <w:rPr>
                <w:spacing w:val="-2"/>
              </w:rPr>
              <w:t>肿药</w:t>
            </w:r>
          </w:p>
        </w:tc>
        <w:tc>
          <w:tcPr>
            <w:tcW w:w="1848" w:type="dxa"/>
            <w:vAlign w:val="top"/>
          </w:tcPr>
          <w:p w14:paraId="295E9FA8">
            <w:pPr>
              <w:spacing w:line="377" w:lineRule="auto"/>
              <w:rPr>
                <w:rFonts w:ascii="Arial"/>
                <w:sz w:val="21"/>
              </w:rPr>
            </w:pPr>
          </w:p>
          <w:p w14:paraId="1B7A83BB">
            <w:pPr>
              <w:pStyle w:val="6"/>
              <w:spacing w:before="68" w:line="319" w:lineRule="auto"/>
              <w:ind w:left="279" w:hanging="207"/>
            </w:pPr>
            <w:r>
              <w:rPr>
                <w:spacing w:val="9"/>
              </w:rPr>
              <w:t>1.茯苓、薏苡仁、</w:t>
            </w:r>
            <w:r>
              <w:rPr>
                <w:spacing w:val="3"/>
              </w:rPr>
              <w:t xml:space="preserve"> </w:t>
            </w:r>
            <w:r>
              <w:rPr>
                <w:spacing w:val="5"/>
              </w:rPr>
              <w:t>泽泻</w:t>
            </w:r>
          </w:p>
        </w:tc>
        <w:tc>
          <w:tcPr>
            <w:tcW w:w="4910" w:type="dxa"/>
            <w:vAlign w:val="top"/>
          </w:tcPr>
          <w:p w14:paraId="13594DDB">
            <w:pPr>
              <w:pStyle w:val="6"/>
              <w:spacing w:before="136" w:line="261" w:lineRule="auto"/>
              <w:ind w:left="475" w:right="324" w:hanging="420"/>
            </w:pPr>
            <w:r>
              <w:t>(1)药性、性能特点、功效、主治病证、用法、使</w:t>
            </w:r>
            <w:r>
              <w:rPr>
                <w:spacing w:val="4"/>
              </w:rPr>
              <w:t xml:space="preserve"> 用注意</w:t>
            </w:r>
          </w:p>
          <w:p w14:paraId="2F3A0E70">
            <w:pPr>
              <w:pStyle w:val="6"/>
              <w:spacing w:before="87" w:line="219" w:lineRule="auto"/>
              <w:ind w:left="55"/>
            </w:pPr>
            <w:r>
              <w:t>(2)与功效相似药物的药性、功效及主治病证的异同</w:t>
            </w:r>
          </w:p>
          <w:p w14:paraId="17B4A514">
            <w:pPr>
              <w:pStyle w:val="6"/>
              <w:spacing w:before="70" w:line="219" w:lineRule="auto"/>
              <w:ind w:left="475"/>
            </w:pPr>
            <w:r>
              <w:rPr>
                <w:spacing w:val="1"/>
              </w:rPr>
              <w:t>(3)茯苓配白术的意义</w:t>
            </w:r>
          </w:p>
        </w:tc>
      </w:tr>
      <w:tr w14:paraId="3E7A48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4" w:hRule="atLeast"/>
        </w:trPr>
        <w:tc>
          <w:tcPr>
            <w:tcW w:w="894" w:type="dxa"/>
            <w:vMerge w:val="continue"/>
            <w:tcBorders>
              <w:top w:val="nil"/>
            </w:tcBorders>
            <w:textDirection w:val="tbRlV"/>
            <w:vAlign w:val="top"/>
          </w:tcPr>
          <w:p w14:paraId="256952AB">
            <w:pPr>
              <w:rPr>
                <w:rFonts w:ascii="Arial"/>
                <w:sz w:val="21"/>
              </w:rPr>
            </w:pPr>
          </w:p>
        </w:tc>
        <w:tc>
          <w:tcPr>
            <w:tcW w:w="1448" w:type="dxa"/>
            <w:vMerge w:val="continue"/>
            <w:tcBorders>
              <w:top w:val="nil"/>
            </w:tcBorders>
            <w:vAlign w:val="top"/>
          </w:tcPr>
          <w:p w14:paraId="0069E79C">
            <w:pPr>
              <w:rPr>
                <w:rFonts w:ascii="Arial"/>
                <w:sz w:val="21"/>
              </w:rPr>
            </w:pPr>
          </w:p>
        </w:tc>
        <w:tc>
          <w:tcPr>
            <w:tcW w:w="1848" w:type="dxa"/>
            <w:vAlign w:val="top"/>
          </w:tcPr>
          <w:p w14:paraId="5F04ACB3">
            <w:pPr>
              <w:pStyle w:val="6"/>
              <w:spacing w:before="288" w:line="283" w:lineRule="auto"/>
              <w:ind w:left="309" w:hanging="237"/>
            </w:pPr>
            <w:r>
              <w:rPr>
                <w:spacing w:val="9"/>
              </w:rPr>
              <w:t>2.猪苓、香加皮、</w:t>
            </w:r>
            <w:r>
              <w:rPr>
                <w:spacing w:val="3"/>
              </w:rPr>
              <w:t xml:space="preserve"> </w:t>
            </w:r>
            <w:r>
              <w:t>枳棋子</w:t>
            </w:r>
          </w:p>
        </w:tc>
        <w:tc>
          <w:tcPr>
            <w:tcW w:w="4910" w:type="dxa"/>
            <w:vAlign w:val="top"/>
          </w:tcPr>
          <w:p w14:paraId="78E2AD09">
            <w:pPr>
              <w:pStyle w:val="6"/>
              <w:spacing w:before="118" w:line="219" w:lineRule="auto"/>
              <w:ind w:left="55"/>
            </w:pPr>
            <w:r>
              <w:t>(1)药性、功效、主治病证、用法、使用注意</w:t>
            </w:r>
          </w:p>
          <w:p w14:paraId="53D11E36">
            <w:pPr>
              <w:pStyle w:val="6"/>
              <w:spacing w:before="100" w:line="219" w:lineRule="auto"/>
              <w:ind w:left="55"/>
            </w:pPr>
            <w:r>
              <w:t>(2)与功效相似药物的药性、功效及主治病证的异同</w:t>
            </w:r>
          </w:p>
          <w:p w14:paraId="12AE5392">
            <w:pPr>
              <w:pStyle w:val="6"/>
              <w:spacing w:before="71" w:line="220" w:lineRule="auto"/>
              <w:ind w:left="55"/>
            </w:pPr>
            <w:r>
              <w:t>(3)香加皮的用量</w:t>
            </w:r>
          </w:p>
        </w:tc>
      </w:tr>
    </w:tbl>
    <w:p w14:paraId="18FCD641">
      <w:pPr>
        <w:pStyle w:val="2"/>
      </w:pPr>
    </w:p>
    <w:p w14:paraId="24576301">
      <w:pPr>
        <w:sectPr>
          <w:footerReference r:id="rId45" w:type="default"/>
          <w:pgSz w:w="12250" w:h="16500"/>
          <w:pgMar w:top="1402" w:right="1514" w:bottom="1122" w:left="1624" w:header="0" w:footer="987" w:gutter="0"/>
          <w:cols w:space="720" w:num="1"/>
        </w:sectPr>
      </w:pPr>
    </w:p>
    <w:p w14:paraId="039A2ECB">
      <w:pPr>
        <w:spacing w:before="176" w:line="216" w:lineRule="auto"/>
        <w:ind w:left="8414"/>
        <w:rPr>
          <w:rFonts w:ascii="宋体" w:hAnsi="宋体" w:eastAsia="宋体" w:cs="宋体"/>
          <w:sz w:val="21"/>
          <w:szCs w:val="21"/>
        </w:rPr>
      </w:pPr>
      <w:r>
        <w:rPr>
          <w:rFonts w:ascii="宋体" w:hAnsi="宋体" w:eastAsia="宋体" w:cs="宋体"/>
          <w:spacing w:val="4"/>
          <w:sz w:val="21"/>
          <w:szCs w:val="21"/>
        </w:rPr>
        <w:t>续表</w:t>
      </w:r>
    </w:p>
    <w:tbl>
      <w:tblPr>
        <w:tblStyle w:val="5"/>
        <w:tblW w:w="91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94"/>
        <w:gridCol w:w="1448"/>
        <w:gridCol w:w="1848"/>
        <w:gridCol w:w="4920"/>
      </w:tblGrid>
      <w:tr w14:paraId="742B6A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894" w:type="dxa"/>
            <w:shd w:val="clear" w:color="auto" w:fill="D1D2D4"/>
            <w:vAlign w:val="top"/>
          </w:tcPr>
          <w:p w14:paraId="41029DEB">
            <w:pPr>
              <w:pStyle w:val="6"/>
              <w:spacing w:before="91" w:line="220" w:lineRule="auto"/>
              <w:ind w:left="138"/>
            </w:pPr>
            <w:r>
              <w:rPr>
                <w:b/>
                <w:bCs/>
                <w:spacing w:val="-5"/>
              </w:rPr>
              <w:t>大单元</w:t>
            </w:r>
          </w:p>
        </w:tc>
        <w:tc>
          <w:tcPr>
            <w:tcW w:w="1448" w:type="dxa"/>
            <w:shd w:val="clear" w:color="auto" w:fill="D1D2D4"/>
            <w:vAlign w:val="top"/>
          </w:tcPr>
          <w:p w14:paraId="741A5730">
            <w:pPr>
              <w:pStyle w:val="6"/>
              <w:spacing w:before="91" w:line="220" w:lineRule="auto"/>
              <w:ind w:left="404"/>
            </w:pPr>
            <w:r>
              <w:rPr>
                <w:b/>
                <w:bCs/>
                <w:spacing w:val="-6"/>
              </w:rPr>
              <w:t>小单元</w:t>
            </w:r>
          </w:p>
        </w:tc>
        <w:tc>
          <w:tcPr>
            <w:tcW w:w="1848" w:type="dxa"/>
            <w:shd w:val="clear" w:color="auto" w:fill="D1D2D4"/>
            <w:vAlign w:val="top"/>
          </w:tcPr>
          <w:p w14:paraId="1E59AE57">
            <w:pPr>
              <w:pStyle w:val="6"/>
              <w:spacing w:before="93" w:line="222" w:lineRule="auto"/>
              <w:ind w:left="696"/>
            </w:pPr>
            <w:r>
              <w:rPr>
                <w:b/>
                <w:bCs/>
                <w:spacing w:val="14"/>
              </w:rPr>
              <w:t>细目</w:t>
            </w:r>
          </w:p>
        </w:tc>
        <w:tc>
          <w:tcPr>
            <w:tcW w:w="4920" w:type="dxa"/>
            <w:shd w:val="clear" w:color="auto" w:fill="D1D2D4"/>
            <w:vAlign w:val="top"/>
          </w:tcPr>
          <w:p w14:paraId="57A8A1D7">
            <w:pPr>
              <w:pStyle w:val="6"/>
              <w:spacing w:before="93" w:line="222" w:lineRule="auto"/>
              <w:ind w:left="2248"/>
            </w:pPr>
            <w:r>
              <w:rPr>
                <w:b/>
                <w:bCs/>
                <w:spacing w:val="4"/>
              </w:rPr>
              <w:t>要点</w:t>
            </w:r>
          </w:p>
        </w:tc>
      </w:tr>
      <w:tr w14:paraId="21124F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89" w:hRule="atLeast"/>
        </w:trPr>
        <w:tc>
          <w:tcPr>
            <w:tcW w:w="894" w:type="dxa"/>
            <w:vMerge w:val="restart"/>
            <w:tcBorders>
              <w:bottom w:val="nil"/>
            </w:tcBorders>
            <w:textDirection w:val="tbRlV"/>
            <w:vAlign w:val="top"/>
          </w:tcPr>
          <w:p w14:paraId="14B57ABB">
            <w:pPr>
              <w:spacing w:line="288" w:lineRule="auto"/>
              <w:rPr>
                <w:rFonts w:ascii="Arial"/>
                <w:sz w:val="21"/>
              </w:rPr>
            </w:pPr>
          </w:p>
          <w:p w14:paraId="7B7E132E">
            <w:pPr>
              <w:pStyle w:val="6"/>
              <w:spacing w:before="71" w:line="200" w:lineRule="auto"/>
              <w:ind w:left="1048"/>
            </w:pPr>
            <w:r>
              <w:t>六</w:t>
            </w:r>
            <w:r>
              <w:rPr>
                <w:spacing w:val="82"/>
              </w:rPr>
              <w:t xml:space="preserve"> </w:t>
            </w:r>
            <w:r>
              <w:t>利</w:t>
            </w:r>
            <w:r>
              <w:rPr>
                <w:spacing w:val="82"/>
              </w:rPr>
              <w:t xml:space="preserve"> </w:t>
            </w:r>
            <w:r>
              <w:t>水</w:t>
            </w:r>
            <w:r>
              <w:rPr>
                <w:spacing w:val="82"/>
              </w:rPr>
              <w:t xml:space="preserve"> </w:t>
            </w:r>
            <w:r>
              <w:t>渗</w:t>
            </w:r>
            <w:r>
              <w:rPr>
                <w:spacing w:val="82"/>
              </w:rPr>
              <w:t xml:space="preserve"> </w:t>
            </w:r>
            <w:r>
              <w:t>湿</w:t>
            </w:r>
            <w:r>
              <w:rPr>
                <w:spacing w:val="82"/>
              </w:rPr>
              <w:t xml:space="preserve"> </w:t>
            </w:r>
            <w:r>
              <w:t>药</w:t>
            </w:r>
          </w:p>
        </w:tc>
        <w:tc>
          <w:tcPr>
            <w:tcW w:w="1448" w:type="dxa"/>
            <w:vMerge w:val="restart"/>
            <w:tcBorders>
              <w:bottom w:val="nil"/>
            </w:tcBorders>
            <w:vAlign w:val="top"/>
          </w:tcPr>
          <w:p w14:paraId="02CB7D93">
            <w:pPr>
              <w:spacing w:line="301" w:lineRule="auto"/>
              <w:rPr>
                <w:rFonts w:ascii="Arial"/>
                <w:sz w:val="21"/>
              </w:rPr>
            </w:pPr>
          </w:p>
          <w:p w14:paraId="3E232707">
            <w:pPr>
              <w:spacing w:line="302" w:lineRule="auto"/>
              <w:rPr>
                <w:rFonts w:ascii="Arial"/>
                <w:sz w:val="21"/>
              </w:rPr>
            </w:pPr>
          </w:p>
          <w:p w14:paraId="4F4EF0D5">
            <w:pPr>
              <w:spacing w:line="302" w:lineRule="auto"/>
              <w:rPr>
                <w:rFonts w:ascii="Arial"/>
                <w:sz w:val="21"/>
              </w:rPr>
            </w:pPr>
          </w:p>
          <w:p w14:paraId="40C7ECD2">
            <w:pPr>
              <w:pStyle w:val="6"/>
              <w:spacing w:before="69" w:line="280" w:lineRule="auto"/>
              <w:ind w:left="71" w:right="308"/>
            </w:pPr>
            <w:r>
              <w:rPr>
                <w:spacing w:val="1"/>
              </w:rPr>
              <w:t xml:space="preserve">(三)利尿通 </w:t>
            </w:r>
            <w:r>
              <w:rPr>
                <w:spacing w:val="-3"/>
              </w:rPr>
              <w:t>淋药</w:t>
            </w:r>
          </w:p>
        </w:tc>
        <w:tc>
          <w:tcPr>
            <w:tcW w:w="1848" w:type="dxa"/>
            <w:vAlign w:val="top"/>
          </w:tcPr>
          <w:p w14:paraId="01ECAB43">
            <w:pPr>
              <w:pStyle w:val="6"/>
              <w:spacing w:before="119" w:line="281" w:lineRule="auto"/>
              <w:ind w:left="308" w:hanging="215"/>
            </w:pPr>
            <w:r>
              <w:rPr>
                <w:spacing w:val="7"/>
              </w:rPr>
              <w:t>1.车前子、滑石、</w:t>
            </w:r>
            <w:r>
              <w:t xml:space="preserve"> </w:t>
            </w:r>
            <w:r>
              <w:rPr>
                <w:spacing w:val="12"/>
              </w:rPr>
              <w:t>木通、草薛、</w:t>
            </w:r>
          </w:p>
          <w:p w14:paraId="36D697F5">
            <w:pPr>
              <w:pStyle w:val="6"/>
              <w:spacing w:before="1" w:line="272" w:lineRule="auto"/>
              <w:ind w:left="292" w:firstLine="9"/>
            </w:pPr>
            <w:r>
              <w:rPr>
                <w:spacing w:val="9"/>
              </w:rPr>
              <w:t>石韦、海金沙、</w:t>
            </w:r>
            <w:r>
              <w:rPr>
                <w:spacing w:val="1"/>
              </w:rPr>
              <w:t xml:space="preserve"> </w:t>
            </w:r>
            <w:r>
              <w:rPr>
                <w:spacing w:val="-1"/>
              </w:rPr>
              <w:t>瞿麦</w:t>
            </w:r>
          </w:p>
        </w:tc>
        <w:tc>
          <w:tcPr>
            <w:tcW w:w="4920" w:type="dxa"/>
            <w:vAlign w:val="top"/>
          </w:tcPr>
          <w:p w14:paraId="3992E57E">
            <w:pPr>
              <w:pStyle w:val="6"/>
              <w:spacing w:before="117" w:line="252" w:lineRule="auto"/>
              <w:ind w:left="55" w:right="324"/>
            </w:pPr>
            <w:r>
              <w:t>(1)药性、性能特点、功效、主治病证、用法、使</w:t>
            </w:r>
            <w:r>
              <w:rPr>
                <w:spacing w:val="14"/>
              </w:rPr>
              <w:t xml:space="preserve"> </w:t>
            </w:r>
            <w:r>
              <w:rPr>
                <w:spacing w:val="4"/>
              </w:rPr>
              <w:t>用注意</w:t>
            </w:r>
          </w:p>
          <w:p w14:paraId="1EF72F9C">
            <w:pPr>
              <w:pStyle w:val="6"/>
              <w:spacing w:before="67" w:line="219" w:lineRule="auto"/>
              <w:ind w:left="75"/>
            </w:pPr>
            <w:r>
              <w:t>(2)与功效相似药物的药性、功效及主治病证的异同</w:t>
            </w:r>
          </w:p>
          <w:p w14:paraId="30912C88">
            <w:pPr>
              <w:pStyle w:val="6"/>
              <w:spacing w:before="70" w:line="219" w:lineRule="auto"/>
              <w:ind w:left="55"/>
            </w:pPr>
            <w:r>
              <w:rPr>
                <w:spacing w:val="1"/>
              </w:rPr>
              <w:t>(3)滑石配生甘草的意义</w:t>
            </w:r>
          </w:p>
        </w:tc>
      </w:tr>
      <w:tr w14:paraId="796C1C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69" w:hRule="atLeast"/>
        </w:trPr>
        <w:tc>
          <w:tcPr>
            <w:tcW w:w="894" w:type="dxa"/>
            <w:vMerge w:val="continue"/>
            <w:tcBorders>
              <w:top w:val="nil"/>
              <w:bottom w:val="nil"/>
            </w:tcBorders>
            <w:textDirection w:val="tbRlV"/>
            <w:vAlign w:val="top"/>
          </w:tcPr>
          <w:p w14:paraId="78024FA5">
            <w:pPr>
              <w:rPr>
                <w:rFonts w:ascii="Arial"/>
                <w:sz w:val="21"/>
              </w:rPr>
            </w:pPr>
          </w:p>
        </w:tc>
        <w:tc>
          <w:tcPr>
            <w:tcW w:w="1448" w:type="dxa"/>
            <w:vMerge w:val="continue"/>
            <w:tcBorders>
              <w:top w:val="nil"/>
            </w:tcBorders>
            <w:vAlign w:val="top"/>
          </w:tcPr>
          <w:p w14:paraId="245020D8">
            <w:pPr>
              <w:rPr>
                <w:rFonts w:ascii="Arial"/>
                <w:sz w:val="21"/>
              </w:rPr>
            </w:pPr>
          </w:p>
        </w:tc>
        <w:tc>
          <w:tcPr>
            <w:tcW w:w="1848" w:type="dxa"/>
            <w:vAlign w:val="top"/>
          </w:tcPr>
          <w:p w14:paraId="1B9E68E3">
            <w:pPr>
              <w:pStyle w:val="6"/>
              <w:spacing w:before="110" w:line="278" w:lineRule="auto"/>
              <w:ind w:left="296" w:hanging="243"/>
            </w:pPr>
            <w:r>
              <w:rPr>
                <w:spacing w:val="-7"/>
              </w:rPr>
              <w:t>2.通草、篇蓄、地</w:t>
            </w:r>
            <w:r>
              <w:rPr>
                <w:spacing w:val="2"/>
              </w:rPr>
              <w:t xml:space="preserve">  </w:t>
            </w:r>
            <w:r>
              <w:rPr>
                <w:spacing w:val="10"/>
              </w:rPr>
              <w:t>肤子、灯心草、</w:t>
            </w:r>
            <w:r>
              <w:t xml:space="preserve"> </w:t>
            </w:r>
            <w:r>
              <w:rPr>
                <w:spacing w:val="-2"/>
              </w:rPr>
              <w:t>冬葵子</w:t>
            </w:r>
          </w:p>
        </w:tc>
        <w:tc>
          <w:tcPr>
            <w:tcW w:w="4920" w:type="dxa"/>
            <w:vAlign w:val="top"/>
          </w:tcPr>
          <w:p w14:paraId="718E25C4">
            <w:pPr>
              <w:pStyle w:val="6"/>
              <w:spacing w:before="109" w:line="219" w:lineRule="auto"/>
              <w:ind w:left="55"/>
            </w:pPr>
            <w:r>
              <w:t>(1)药性、功效、主治病证、用法、使用注意</w:t>
            </w:r>
          </w:p>
          <w:p w14:paraId="3B629B5C">
            <w:pPr>
              <w:pStyle w:val="6"/>
              <w:spacing w:before="90" w:line="219" w:lineRule="auto"/>
              <w:ind w:left="55"/>
            </w:pPr>
            <w:r>
              <w:rPr>
                <w:spacing w:val="1"/>
              </w:rPr>
              <w:t>(2)与功效相似药物的药性、功效及主治病证的</w:t>
            </w:r>
            <w:r>
              <w:t>异同</w:t>
            </w:r>
          </w:p>
          <w:p w14:paraId="37636103">
            <w:pPr>
              <w:pStyle w:val="6"/>
              <w:spacing w:before="70" w:line="219" w:lineRule="auto"/>
              <w:ind w:left="55"/>
            </w:pPr>
            <w:r>
              <w:rPr>
                <w:spacing w:val="1"/>
              </w:rPr>
              <w:t>(3)灯心草的用量</w:t>
            </w:r>
          </w:p>
        </w:tc>
      </w:tr>
      <w:tr w14:paraId="3E2DC6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59" w:hRule="atLeast"/>
        </w:trPr>
        <w:tc>
          <w:tcPr>
            <w:tcW w:w="894" w:type="dxa"/>
            <w:vMerge w:val="continue"/>
            <w:tcBorders>
              <w:top w:val="nil"/>
              <w:bottom w:val="nil"/>
            </w:tcBorders>
            <w:textDirection w:val="tbRlV"/>
            <w:vAlign w:val="top"/>
          </w:tcPr>
          <w:p w14:paraId="55CD7F2B">
            <w:pPr>
              <w:rPr>
                <w:rFonts w:ascii="Arial"/>
                <w:sz w:val="21"/>
              </w:rPr>
            </w:pPr>
          </w:p>
        </w:tc>
        <w:tc>
          <w:tcPr>
            <w:tcW w:w="1448" w:type="dxa"/>
            <w:vMerge w:val="restart"/>
            <w:tcBorders>
              <w:bottom w:val="nil"/>
            </w:tcBorders>
            <w:vAlign w:val="top"/>
          </w:tcPr>
          <w:p w14:paraId="39078E9C">
            <w:pPr>
              <w:spacing w:line="295" w:lineRule="auto"/>
              <w:rPr>
                <w:rFonts w:ascii="Arial"/>
                <w:sz w:val="21"/>
              </w:rPr>
            </w:pPr>
          </w:p>
          <w:p w14:paraId="3D2ADC4A">
            <w:pPr>
              <w:spacing w:line="295" w:lineRule="auto"/>
              <w:rPr>
                <w:rFonts w:ascii="Arial"/>
                <w:sz w:val="21"/>
              </w:rPr>
            </w:pPr>
          </w:p>
          <w:p w14:paraId="201F3325">
            <w:pPr>
              <w:pStyle w:val="6"/>
              <w:spacing w:before="68" w:line="264" w:lineRule="auto"/>
              <w:ind w:left="71" w:right="308"/>
            </w:pPr>
            <w:r>
              <w:rPr>
                <w:spacing w:val="1"/>
              </w:rPr>
              <w:t xml:space="preserve">(四)利湿退 </w:t>
            </w:r>
            <w:r>
              <w:rPr>
                <w:spacing w:val="-2"/>
              </w:rPr>
              <w:t>黄药</w:t>
            </w:r>
          </w:p>
        </w:tc>
        <w:tc>
          <w:tcPr>
            <w:tcW w:w="1848" w:type="dxa"/>
            <w:vAlign w:val="top"/>
          </w:tcPr>
          <w:p w14:paraId="6135B654">
            <w:pPr>
              <w:pStyle w:val="6"/>
              <w:spacing w:before="280" w:line="274" w:lineRule="auto"/>
              <w:ind w:left="289" w:hanging="206"/>
            </w:pPr>
            <w:r>
              <w:rPr>
                <w:spacing w:val="8"/>
              </w:rPr>
              <w:t>1.金钱草、茵陈、</w:t>
            </w:r>
            <w:r>
              <w:rPr>
                <w:spacing w:val="1"/>
              </w:rPr>
              <w:t xml:space="preserve"> </w:t>
            </w:r>
            <w:r>
              <w:rPr>
                <w:spacing w:val="-4"/>
              </w:rPr>
              <w:t>虎杖</w:t>
            </w:r>
          </w:p>
        </w:tc>
        <w:tc>
          <w:tcPr>
            <w:tcW w:w="4920" w:type="dxa"/>
            <w:vAlign w:val="top"/>
          </w:tcPr>
          <w:p w14:paraId="0AD23C77">
            <w:pPr>
              <w:pStyle w:val="6"/>
              <w:spacing w:before="119" w:line="252" w:lineRule="auto"/>
              <w:ind w:left="55" w:right="334"/>
            </w:pPr>
            <w:r>
              <w:t>(1)药性、性能特点、功效、主治病证、用法、使</w:t>
            </w:r>
            <w:r>
              <w:rPr>
                <w:spacing w:val="4"/>
              </w:rPr>
              <w:t xml:space="preserve"> 用注意</w:t>
            </w:r>
          </w:p>
          <w:p w14:paraId="38AD92C0">
            <w:pPr>
              <w:pStyle w:val="6"/>
              <w:spacing w:before="67" w:line="219" w:lineRule="auto"/>
              <w:ind w:left="55"/>
            </w:pPr>
            <w:r>
              <w:t>(2)与功效相似药物的药性、功效及主治病证的异同</w:t>
            </w:r>
          </w:p>
        </w:tc>
      </w:tr>
      <w:tr w14:paraId="04EF31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894" w:type="dxa"/>
            <w:vMerge w:val="continue"/>
            <w:tcBorders>
              <w:top w:val="nil"/>
            </w:tcBorders>
            <w:textDirection w:val="tbRlV"/>
            <w:vAlign w:val="top"/>
          </w:tcPr>
          <w:p w14:paraId="4F0FE60A">
            <w:pPr>
              <w:rPr>
                <w:rFonts w:ascii="Arial"/>
                <w:sz w:val="21"/>
              </w:rPr>
            </w:pPr>
          </w:p>
        </w:tc>
        <w:tc>
          <w:tcPr>
            <w:tcW w:w="1448" w:type="dxa"/>
            <w:vMerge w:val="continue"/>
            <w:tcBorders>
              <w:top w:val="nil"/>
            </w:tcBorders>
            <w:vAlign w:val="top"/>
          </w:tcPr>
          <w:p w14:paraId="38579635">
            <w:pPr>
              <w:rPr>
                <w:rFonts w:ascii="Arial"/>
                <w:sz w:val="21"/>
              </w:rPr>
            </w:pPr>
          </w:p>
        </w:tc>
        <w:tc>
          <w:tcPr>
            <w:tcW w:w="1848" w:type="dxa"/>
            <w:vAlign w:val="top"/>
          </w:tcPr>
          <w:p w14:paraId="492AC6B8">
            <w:pPr>
              <w:pStyle w:val="6"/>
              <w:spacing w:before="131" w:line="276" w:lineRule="auto"/>
              <w:ind w:left="313" w:right="95" w:hanging="260"/>
            </w:pPr>
            <w:r>
              <w:rPr>
                <w:spacing w:val="1"/>
              </w:rPr>
              <w:t>2.广金钱草、连钱</w:t>
            </w:r>
            <w:r>
              <w:t xml:space="preserve"> </w:t>
            </w:r>
            <w:r>
              <w:rPr>
                <w:spacing w:val="-2"/>
              </w:rPr>
              <w:t>草、垂盆草</w:t>
            </w:r>
          </w:p>
        </w:tc>
        <w:tc>
          <w:tcPr>
            <w:tcW w:w="4920" w:type="dxa"/>
            <w:vAlign w:val="top"/>
          </w:tcPr>
          <w:p w14:paraId="1E17AF00">
            <w:pPr>
              <w:pStyle w:val="6"/>
              <w:spacing w:before="131" w:line="219" w:lineRule="auto"/>
              <w:ind w:left="55"/>
            </w:pPr>
            <w:r>
              <w:t>(1)药性、功效、主治病证、用法、使用注意</w:t>
            </w:r>
          </w:p>
          <w:p w14:paraId="78A3D272">
            <w:pPr>
              <w:pStyle w:val="6"/>
              <w:spacing w:before="70" w:line="219" w:lineRule="auto"/>
              <w:ind w:left="55"/>
            </w:pPr>
            <w:r>
              <w:t>(2)与功效相似药物的药性、功效及主治病证的异同</w:t>
            </w:r>
          </w:p>
        </w:tc>
      </w:tr>
      <w:tr w14:paraId="708231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894" w:type="dxa"/>
            <w:vMerge w:val="restart"/>
            <w:tcBorders>
              <w:bottom w:val="nil"/>
            </w:tcBorders>
            <w:textDirection w:val="tbRlV"/>
            <w:vAlign w:val="top"/>
          </w:tcPr>
          <w:p w14:paraId="02ED3B3B">
            <w:pPr>
              <w:spacing w:line="287" w:lineRule="auto"/>
              <w:rPr>
                <w:rFonts w:ascii="Arial"/>
                <w:sz w:val="21"/>
              </w:rPr>
            </w:pPr>
          </w:p>
          <w:p w14:paraId="35B61ACE">
            <w:pPr>
              <w:pStyle w:val="6"/>
              <w:spacing w:before="70" w:line="203" w:lineRule="auto"/>
              <w:ind w:left="1351"/>
            </w:pPr>
            <w:r>
              <w:t>七</w:t>
            </w:r>
            <w:r>
              <w:rPr>
                <w:spacing w:val="17"/>
              </w:rPr>
              <w:t xml:space="preserve">  </w:t>
            </w:r>
            <w:r>
              <w:t>温</w:t>
            </w:r>
            <w:r>
              <w:rPr>
                <w:spacing w:val="18"/>
              </w:rPr>
              <w:t xml:space="preserve">  </w:t>
            </w:r>
            <w:r>
              <w:t>里</w:t>
            </w:r>
            <w:r>
              <w:rPr>
                <w:spacing w:val="18"/>
              </w:rPr>
              <w:t xml:space="preserve">  </w:t>
            </w:r>
            <w:r>
              <w:t>药</w:t>
            </w:r>
          </w:p>
        </w:tc>
        <w:tc>
          <w:tcPr>
            <w:tcW w:w="1448" w:type="dxa"/>
            <w:vMerge w:val="restart"/>
            <w:tcBorders>
              <w:bottom w:val="nil"/>
            </w:tcBorders>
            <w:vAlign w:val="top"/>
          </w:tcPr>
          <w:p w14:paraId="5E0A042E">
            <w:pPr>
              <w:pStyle w:val="6"/>
              <w:spacing w:before="173" w:line="269" w:lineRule="auto"/>
              <w:ind w:left="71" w:right="510"/>
            </w:pPr>
            <w:r>
              <w:rPr>
                <w:spacing w:val="3"/>
              </w:rPr>
              <w:t>(一)用知</w:t>
            </w:r>
            <w:r>
              <w:t xml:space="preserve"> </w:t>
            </w:r>
            <w:r>
              <w:rPr>
                <w:spacing w:val="5"/>
              </w:rPr>
              <w:t>总要</w:t>
            </w:r>
          </w:p>
        </w:tc>
        <w:tc>
          <w:tcPr>
            <w:tcW w:w="1848" w:type="dxa"/>
            <w:vAlign w:val="top"/>
          </w:tcPr>
          <w:p w14:paraId="61249FBC">
            <w:pPr>
              <w:pStyle w:val="6"/>
              <w:spacing w:before="113" w:line="221" w:lineRule="auto"/>
              <w:ind w:left="72"/>
            </w:pPr>
            <w:r>
              <w:rPr>
                <w:spacing w:val="3"/>
              </w:rPr>
              <w:t>1.性能主治</w:t>
            </w:r>
          </w:p>
        </w:tc>
        <w:tc>
          <w:tcPr>
            <w:tcW w:w="4920" w:type="dxa"/>
            <w:vAlign w:val="top"/>
          </w:tcPr>
          <w:p w14:paraId="65A3C87B">
            <w:pPr>
              <w:pStyle w:val="6"/>
              <w:spacing w:before="113" w:line="220" w:lineRule="auto"/>
              <w:ind w:left="55"/>
            </w:pPr>
            <w:r>
              <w:rPr>
                <w:spacing w:val="1"/>
              </w:rPr>
              <w:t>温里药的性能功效与适用范围</w:t>
            </w:r>
          </w:p>
        </w:tc>
      </w:tr>
      <w:tr w14:paraId="67DCA5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894" w:type="dxa"/>
            <w:vMerge w:val="continue"/>
            <w:tcBorders>
              <w:top w:val="nil"/>
              <w:bottom w:val="nil"/>
            </w:tcBorders>
            <w:textDirection w:val="tbRlV"/>
            <w:vAlign w:val="top"/>
          </w:tcPr>
          <w:p w14:paraId="124BF795">
            <w:pPr>
              <w:rPr>
                <w:rFonts w:ascii="Arial"/>
                <w:sz w:val="21"/>
              </w:rPr>
            </w:pPr>
          </w:p>
        </w:tc>
        <w:tc>
          <w:tcPr>
            <w:tcW w:w="1448" w:type="dxa"/>
            <w:vMerge w:val="continue"/>
            <w:tcBorders>
              <w:top w:val="nil"/>
            </w:tcBorders>
            <w:vAlign w:val="top"/>
          </w:tcPr>
          <w:p w14:paraId="5EA784E9">
            <w:pPr>
              <w:rPr>
                <w:rFonts w:ascii="Arial"/>
                <w:sz w:val="21"/>
              </w:rPr>
            </w:pPr>
          </w:p>
        </w:tc>
        <w:tc>
          <w:tcPr>
            <w:tcW w:w="1848" w:type="dxa"/>
            <w:vAlign w:val="top"/>
          </w:tcPr>
          <w:p w14:paraId="368A6CF4">
            <w:pPr>
              <w:pStyle w:val="6"/>
              <w:spacing w:before="102" w:line="219" w:lineRule="auto"/>
              <w:ind w:left="72"/>
            </w:pPr>
            <w:r>
              <w:rPr>
                <w:spacing w:val="1"/>
              </w:rPr>
              <w:t>2.配伍与使用注意</w:t>
            </w:r>
          </w:p>
        </w:tc>
        <w:tc>
          <w:tcPr>
            <w:tcW w:w="4920" w:type="dxa"/>
            <w:vAlign w:val="top"/>
          </w:tcPr>
          <w:p w14:paraId="0226E74C">
            <w:pPr>
              <w:pStyle w:val="6"/>
              <w:spacing w:before="102" w:line="219" w:lineRule="auto"/>
              <w:ind w:left="55"/>
            </w:pPr>
            <w:r>
              <w:rPr>
                <w:spacing w:val="1"/>
              </w:rPr>
              <w:t>温里药的配伍方法与使用注意</w:t>
            </w:r>
          </w:p>
        </w:tc>
      </w:tr>
      <w:tr w14:paraId="3BCA6A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38" w:hRule="atLeast"/>
        </w:trPr>
        <w:tc>
          <w:tcPr>
            <w:tcW w:w="894" w:type="dxa"/>
            <w:vMerge w:val="continue"/>
            <w:tcBorders>
              <w:top w:val="nil"/>
              <w:bottom w:val="nil"/>
            </w:tcBorders>
            <w:textDirection w:val="tbRlV"/>
            <w:vAlign w:val="top"/>
          </w:tcPr>
          <w:p w14:paraId="2424BFB4">
            <w:pPr>
              <w:rPr>
                <w:rFonts w:ascii="Arial"/>
                <w:sz w:val="21"/>
              </w:rPr>
            </w:pPr>
          </w:p>
        </w:tc>
        <w:tc>
          <w:tcPr>
            <w:tcW w:w="1448" w:type="dxa"/>
            <w:vMerge w:val="restart"/>
            <w:tcBorders>
              <w:bottom w:val="nil"/>
            </w:tcBorders>
            <w:vAlign w:val="top"/>
          </w:tcPr>
          <w:p w14:paraId="3B4F18B6">
            <w:pPr>
              <w:spacing w:line="277" w:lineRule="auto"/>
              <w:rPr>
                <w:rFonts w:ascii="Arial"/>
                <w:sz w:val="21"/>
              </w:rPr>
            </w:pPr>
          </w:p>
          <w:p w14:paraId="3FB72AFE">
            <w:pPr>
              <w:spacing w:line="277" w:lineRule="auto"/>
              <w:rPr>
                <w:rFonts w:ascii="Arial"/>
                <w:sz w:val="21"/>
              </w:rPr>
            </w:pPr>
          </w:p>
          <w:p w14:paraId="292D01CD">
            <w:pPr>
              <w:spacing w:line="277" w:lineRule="auto"/>
              <w:rPr>
                <w:rFonts w:ascii="Arial"/>
                <w:sz w:val="21"/>
              </w:rPr>
            </w:pPr>
          </w:p>
          <w:p w14:paraId="4EC1E7AD">
            <w:pPr>
              <w:spacing w:line="278" w:lineRule="auto"/>
              <w:rPr>
                <w:rFonts w:ascii="Arial"/>
                <w:sz w:val="21"/>
              </w:rPr>
            </w:pPr>
          </w:p>
          <w:p w14:paraId="68048A19">
            <w:pPr>
              <w:spacing w:line="278" w:lineRule="auto"/>
              <w:rPr>
                <w:rFonts w:ascii="Arial"/>
                <w:sz w:val="21"/>
              </w:rPr>
            </w:pPr>
          </w:p>
          <w:p w14:paraId="5E3B8C96">
            <w:pPr>
              <w:pStyle w:val="6"/>
              <w:spacing w:before="68" w:line="275" w:lineRule="auto"/>
              <w:ind w:left="71" w:right="501"/>
            </w:pPr>
            <w:r>
              <w:rPr>
                <w:spacing w:val="5"/>
              </w:rPr>
              <w:t>(二)常用</w:t>
            </w:r>
            <w:r>
              <w:t xml:space="preserve"> </w:t>
            </w:r>
            <w:r>
              <w:rPr>
                <w:spacing w:val="7"/>
              </w:rPr>
              <w:t>品种</w:t>
            </w:r>
          </w:p>
        </w:tc>
        <w:tc>
          <w:tcPr>
            <w:tcW w:w="1848" w:type="dxa"/>
            <w:vAlign w:val="top"/>
          </w:tcPr>
          <w:p w14:paraId="5A776B85">
            <w:pPr>
              <w:spacing w:line="260" w:lineRule="auto"/>
              <w:rPr>
                <w:rFonts w:ascii="Arial"/>
                <w:sz w:val="21"/>
              </w:rPr>
            </w:pPr>
          </w:p>
          <w:p w14:paraId="721CCD6E">
            <w:pPr>
              <w:spacing w:line="260" w:lineRule="auto"/>
              <w:rPr>
                <w:rFonts w:ascii="Arial"/>
                <w:sz w:val="21"/>
              </w:rPr>
            </w:pPr>
          </w:p>
          <w:p w14:paraId="369CF03B">
            <w:pPr>
              <w:pStyle w:val="6"/>
              <w:spacing w:before="68" w:line="287" w:lineRule="auto"/>
              <w:ind w:left="292" w:right="54" w:hanging="209"/>
            </w:pPr>
            <w:r>
              <w:rPr>
                <w:spacing w:val="2"/>
              </w:rPr>
              <w:t>1.附子、干姜、肉</w:t>
            </w:r>
            <w:r>
              <w:rPr>
                <w:spacing w:val="1"/>
              </w:rPr>
              <w:t xml:space="preserve"> </w:t>
            </w:r>
            <w:r>
              <w:rPr>
                <w:spacing w:val="17"/>
              </w:rPr>
              <w:t>桂、吴茱萸、</w:t>
            </w:r>
          </w:p>
          <w:p w14:paraId="203D3FCD">
            <w:pPr>
              <w:pStyle w:val="6"/>
              <w:spacing w:line="220" w:lineRule="auto"/>
              <w:ind w:left="292"/>
            </w:pPr>
            <w:r>
              <w:rPr>
                <w:spacing w:val="-3"/>
              </w:rPr>
              <w:t>花椒</w:t>
            </w:r>
          </w:p>
        </w:tc>
        <w:tc>
          <w:tcPr>
            <w:tcW w:w="4920" w:type="dxa"/>
            <w:vAlign w:val="top"/>
          </w:tcPr>
          <w:p w14:paraId="62B85B2A">
            <w:pPr>
              <w:pStyle w:val="6"/>
              <w:spacing w:before="133" w:line="256" w:lineRule="auto"/>
              <w:ind w:left="455" w:right="334" w:hanging="400"/>
            </w:pPr>
            <w:r>
              <w:t>(1)药性、性能特点、功效、主治病证、用法、使</w:t>
            </w:r>
            <w:r>
              <w:rPr>
                <w:spacing w:val="4"/>
              </w:rPr>
              <w:t xml:space="preserve"> 用注意</w:t>
            </w:r>
          </w:p>
          <w:p w14:paraId="7CEBEBD5">
            <w:pPr>
              <w:pStyle w:val="6"/>
              <w:spacing w:before="67" w:line="219" w:lineRule="auto"/>
              <w:ind w:left="55"/>
            </w:pPr>
            <w:r>
              <w:t>(2)与功效相似药物的药性、功效及主治病证的异同</w:t>
            </w:r>
          </w:p>
          <w:p w14:paraId="44E90607">
            <w:pPr>
              <w:pStyle w:val="6"/>
              <w:spacing w:before="49" w:line="219" w:lineRule="auto"/>
              <w:ind w:left="55"/>
            </w:pPr>
            <w:r>
              <w:t>(3)附子、肉桂、吴茱萸、花椒的用量</w:t>
            </w:r>
          </w:p>
          <w:p w14:paraId="233932D4">
            <w:pPr>
              <w:pStyle w:val="6"/>
              <w:spacing w:before="90" w:line="246" w:lineRule="auto"/>
              <w:ind w:left="495" w:right="318" w:hanging="440"/>
            </w:pPr>
            <w:r>
              <w:rPr>
                <w:spacing w:val="1"/>
              </w:rPr>
              <w:t>(4)附子配干姜、附子配细辛和麻黄、干姜</w:t>
            </w:r>
            <w:r>
              <w:t xml:space="preserve">配高良 </w:t>
            </w:r>
            <w:r>
              <w:rPr>
                <w:spacing w:val="1"/>
              </w:rPr>
              <w:t>姜、肉桂配附子的意义</w:t>
            </w:r>
          </w:p>
        </w:tc>
      </w:tr>
      <w:tr w14:paraId="24CE2F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89" w:hRule="atLeast"/>
        </w:trPr>
        <w:tc>
          <w:tcPr>
            <w:tcW w:w="894" w:type="dxa"/>
            <w:vMerge w:val="continue"/>
            <w:tcBorders>
              <w:top w:val="nil"/>
            </w:tcBorders>
            <w:textDirection w:val="tbRlV"/>
            <w:vAlign w:val="top"/>
          </w:tcPr>
          <w:p w14:paraId="7A52B02F">
            <w:pPr>
              <w:rPr>
                <w:rFonts w:ascii="Arial"/>
                <w:sz w:val="21"/>
              </w:rPr>
            </w:pPr>
          </w:p>
        </w:tc>
        <w:tc>
          <w:tcPr>
            <w:tcW w:w="1448" w:type="dxa"/>
            <w:vMerge w:val="continue"/>
            <w:tcBorders>
              <w:top w:val="nil"/>
            </w:tcBorders>
            <w:vAlign w:val="top"/>
          </w:tcPr>
          <w:p w14:paraId="17CF41C2">
            <w:pPr>
              <w:rPr>
                <w:rFonts w:ascii="Arial"/>
                <w:sz w:val="21"/>
              </w:rPr>
            </w:pPr>
          </w:p>
        </w:tc>
        <w:tc>
          <w:tcPr>
            <w:tcW w:w="1848" w:type="dxa"/>
            <w:vAlign w:val="top"/>
          </w:tcPr>
          <w:p w14:paraId="00DE790D">
            <w:pPr>
              <w:pStyle w:val="6"/>
              <w:spacing w:before="276" w:line="279" w:lineRule="auto"/>
              <w:ind w:left="296" w:hanging="233"/>
            </w:pPr>
            <w:r>
              <w:rPr>
                <w:spacing w:val="6"/>
              </w:rPr>
              <w:t>2.丁香、小茴香、</w:t>
            </w:r>
            <w:r>
              <w:rPr>
                <w:spacing w:val="3"/>
              </w:rPr>
              <w:t xml:space="preserve"> </w:t>
            </w:r>
            <w:r>
              <w:rPr>
                <w:spacing w:val="10"/>
              </w:rPr>
              <w:t>高良姜、荜茇、</w:t>
            </w:r>
            <w:r>
              <w:t xml:space="preserve"> </w:t>
            </w:r>
            <w:r>
              <w:rPr>
                <w:spacing w:val="-2"/>
              </w:rPr>
              <w:t>荜澄茄</w:t>
            </w:r>
          </w:p>
        </w:tc>
        <w:tc>
          <w:tcPr>
            <w:tcW w:w="4920" w:type="dxa"/>
            <w:vAlign w:val="top"/>
          </w:tcPr>
          <w:p w14:paraId="2B77E0F6">
            <w:pPr>
              <w:pStyle w:val="6"/>
              <w:spacing w:before="105" w:line="219" w:lineRule="auto"/>
              <w:ind w:left="55"/>
            </w:pPr>
            <w:r>
              <w:t>(1)药性、功效、主治病证、用法、使用注意</w:t>
            </w:r>
          </w:p>
          <w:p w14:paraId="6A746352">
            <w:pPr>
              <w:pStyle w:val="6"/>
              <w:spacing w:before="80" w:line="219" w:lineRule="auto"/>
              <w:ind w:left="55"/>
            </w:pPr>
            <w:r>
              <w:t>(2)与功效相似药物的药性、功效及主治病证的异同</w:t>
            </w:r>
          </w:p>
          <w:p w14:paraId="6FCDF5F3">
            <w:pPr>
              <w:pStyle w:val="6"/>
              <w:spacing w:before="90" w:line="219" w:lineRule="auto"/>
              <w:ind w:left="55"/>
            </w:pPr>
            <w:r>
              <w:t>(3)丁香、小茴香、高良姜、荜茇、荜澄茄的用量</w:t>
            </w:r>
          </w:p>
          <w:p w14:paraId="0094172E">
            <w:pPr>
              <w:pStyle w:val="6"/>
              <w:spacing w:before="51" w:line="219" w:lineRule="auto"/>
              <w:ind w:left="55"/>
            </w:pPr>
            <w:r>
              <w:rPr>
                <w:spacing w:val="1"/>
              </w:rPr>
              <w:t>(4)丁香配柿蒂的意义</w:t>
            </w:r>
          </w:p>
        </w:tc>
      </w:tr>
      <w:tr w14:paraId="4FD834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894" w:type="dxa"/>
            <w:vMerge w:val="restart"/>
            <w:tcBorders>
              <w:bottom w:val="nil"/>
            </w:tcBorders>
            <w:textDirection w:val="tbRlV"/>
            <w:vAlign w:val="top"/>
          </w:tcPr>
          <w:p w14:paraId="67609B0B">
            <w:pPr>
              <w:spacing w:line="286" w:lineRule="auto"/>
              <w:rPr>
                <w:rFonts w:ascii="Arial"/>
                <w:sz w:val="21"/>
              </w:rPr>
            </w:pPr>
          </w:p>
          <w:p w14:paraId="0994523F">
            <w:pPr>
              <w:pStyle w:val="6"/>
              <w:spacing w:before="70" w:line="202" w:lineRule="auto"/>
              <w:ind w:left="822"/>
            </w:pPr>
            <w:r>
              <w:t>八</w:t>
            </w:r>
            <w:r>
              <w:rPr>
                <w:spacing w:val="15"/>
              </w:rPr>
              <w:t xml:space="preserve">  </w:t>
            </w:r>
            <w:r>
              <w:t>理</w:t>
            </w:r>
            <w:r>
              <w:rPr>
                <w:spacing w:val="15"/>
              </w:rPr>
              <w:t xml:space="preserve">  </w:t>
            </w:r>
            <w:r>
              <w:t>气</w:t>
            </w:r>
            <w:r>
              <w:rPr>
                <w:spacing w:val="15"/>
              </w:rPr>
              <w:t xml:space="preserve">  </w:t>
            </w:r>
            <w:r>
              <w:t>药</w:t>
            </w:r>
          </w:p>
        </w:tc>
        <w:tc>
          <w:tcPr>
            <w:tcW w:w="1448" w:type="dxa"/>
            <w:vMerge w:val="restart"/>
            <w:tcBorders>
              <w:bottom w:val="nil"/>
            </w:tcBorders>
            <w:vAlign w:val="top"/>
          </w:tcPr>
          <w:p w14:paraId="7B49F479">
            <w:pPr>
              <w:pStyle w:val="6"/>
              <w:spacing w:before="178" w:line="286" w:lineRule="auto"/>
              <w:ind w:left="71" w:right="510"/>
            </w:pPr>
            <w:r>
              <w:rPr>
                <w:spacing w:val="3"/>
              </w:rPr>
              <w:t>(一)用知</w:t>
            </w:r>
            <w:r>
              <w:t xml:space="preserve"> </w:t>
            </w:r>
            <w:r>
              <w:rPr>
                <w:spacing w:val="5"/>
              </w:rPr>
              <w:t>总要</w:t>
            </w:r>
          </w:p>
        </w:tc>
        <w:tc>
          <w:tcPr>
            <w:tcW w:w="1848" w:type="dxa"/>
            <w:vAlign w:val="top"/>
          </w:tcPr>
          <w:p w14:paraId="4D39BFDE">
            <w:pPr>
              <w:pStyle w:val="6"/>
              <w:spacing w:before="117" w:line="221" w:lineRule="auto"/>
              <w:ind w:left="72"/>
            </w:pPr>
            <w:r>
              <w:rPr>
                <w:spacing w:val="3"/>
              </w:rPr>
              <w:t>1.性能主治</w:t>
            </w:r>
          </w:p>
        </w:tc>
        <w:tc>
          <w:tcPr>
            <w:tcW w:w="4920" w:type="dxa"/>
            <w:vAlign w:val="top"/>
          </w:tcPr>
          <w:p w14:paraId="5DA7E3EA">
            <w:pPr>
              <w:pStyle w:val="6"/>
              <w:spacing w:before="117" w:line="220" w:lineRule="auto"/>
              <w:ind w:left="55"/>
            </w:pPr>
            <w:r>
              <w:rPr>
                <w:spacing w:val="1"/>
              </w:rPr>
              <w:t>理气药的性能功效与适用范围</w:t>
            </w:r>
          </w:p>
        </w:tc>
      </w:tr>
      <w:tr w14:paraId="630CC0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894" w:type="dxa"/>
            <w:vMerge w:val="continue"/>
            <w:tcBorders>
              <w:top w:val="nil"/>
              <w:bottom w:val="nil"/>
            </w:tcBorders>
            <w:textDirection w:val="tbRlV"/>
            <w:vAlign w:val="top"/>
          </w:tcPr>
          <w:p w14:paraId="07334EFA">
            <w:pPr>
              <w:rPr>
                <w:rFonts w:ascii="Arial"/>
                <w:sz w:val="21"/>
              </w:rPr>
            </w:pPr>
          </w:p>
        </w:tc>
        <w:tc>
          <w:tcPr>
            <w:tcW w:w="1448" w:type="dxa"/>
            <w:vMerge w:val="continue"/>
            <w:tcBorders>
              <w:top w:val="nil"/>
            </w:tcBorders>
            <w:vAlign w:val="top"/>
          </w:tcPr>
          <w:p w14:paraId="7CD6E37D">
            <w:pPr>
              <w:rPr>
                <w:rFonts w:ascii="Arial"/>
                <w:sz w:val="21"/>
              </w:rPr>
            </w:pPr>
          </w:p>
        </w:tc>
        <w:tc>
          <w:tcPr>
            <w:tcW w:w="1848" w:type="dxa"/>
            <w:vAlign w:val="top"/>
          </w:tcPr>
          <w:p w14:paraId="53EC45CE">
            <w:pPr>
              <w:pStyle w:val="6"/>
              <w:spacing w:before="126" w:line="219" w:lineRule="auto"/>
              <w:ind w:left="63"/>
            </w:pPr>
            <w:r>
              <w:rPr>
                <w:spacing w:val="1"/>
              </w:rPr>
              <w:t>2.配伍与使用注意</w:t>
            </w:r>
          </w:p>
        </w:tc>
        <w:tc>
          <w:tcPr>
            <w:tcW w:w="4920" w:type="dxa"/>
            <w:vAlign w:val="top"/>
          </w:tcPr>
          <w:p w14:paraId="43F7B983">
            <w:pPr>
              <w:pStyle w:val="6"/>
              <w:spacing w:before="126" w:line="219" w:lineRule="auto"/>
              <w:ind w:left="55"/>
            </w:pPr>
            <w:r>
              <w:rPr>
                <w:spacing w:val="1"/>
              </w:rPr>
              <w:t>理气药的配伍方法与使用注意</w:t>
            </w:r>
          </w:p>
        </w:tc>
      </w:tr>
      <w:tr w14:paraId="31FCD8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3" w:hRule="atLeast"/>
        </w:trPr>
        <w:tc>
          <w:tcPr>
            <w:tcW w:w="894" w:type="dxa"/>
            <w:vMerge w:val="continue"/>
            <w:tcBorders>
              <w:top w:val="nil"/>
            </w:tcBorders>
            <w:textDirection w:val="tbRlV"/>
            <w:vAlign w:val="top"/>
          </w:tcPr>
          <w:p w14:paraId="73954C68">
            <w:pPr>
              <w:rPr>
                <w:rFonts w:ascii="Arial"/>
                <w:sz w:val="21"/>
              </w:rPr>
            </w:pPr>
          </w:p>
        </w:tc>
        <w:tc>
          <w:tcPr>
            <w:tcW w:w="1448" w:type="dxa"/>
            <w:vAlign w:val="top"/>
          </w:tcPr>
          <w:p w14:paraId="78F8E1F6">
            <w:pPr>
              <w:spacing w:line="281" w:lineRule="auto"/>
              <w:rPr>
                <w:rFonts w:ascii="Arial"/>
                <w:sz w:val="21"/>
              </w:rPr>
            </w:pPr>
          </w:p>
          <w:p w14:paraId="3269F505">
            <w:pPr>
              <w:spacing w:line="281" w:lineRule="auto"/>
              <w:rPr>
                <w:rFonts w:ascii="Arial"/>
                <w:sz w:val="21"/>
              </w:rPr>
            </w:pPr>
          </w:p>
          <w:p w14:paraId="4329AFC7">
            <w:pPr>
              <w:spacing w:line="282" w:lineRule="auto"/>
              <w:rPr>
                <w:rFonts w:ascii="Arial"/>
                <w:sz w:val="21"/>
              </w:rPr>
            </w:pPr>
          </w:p>
          <w:p w14:paraId="7C8371B9">
            <w:pPr>
              <w:pStyle w:val="6"/>
              <w:spacing w:before="68" w:line="284" w:lineRule="auto"/>
              <w:ind w:left="71" w:right="501"/>
            </w:pPr>
            <w:r>
              <w:rPr>
                <w:spacing w:val="5"/>
              </w:rPr>
              <w:t>(二)常用</w:t>
            </w:r>
            <w:r>
              <w:t xml:space="preserve"> </w:t>
            </w:r>
            <w:r>
              <w:rPr>
                <w:spacing w:val="7"/>
              </w:rPr>
              <w:t>品种</w:t>
            </w:r>
          </w:p>
        </w:tc>
        <w:tc>
          <w:tcPr>
            <w:tcW w:w="1848" w:type="dxa"/>
            <w:vAlign w:val="top"/>
          </w:tcPr>
          <w:p w14:paraId="3436D5B2">
            <w:pPr>
              <w:spacing w:line="367" w:lineRule="auto"/>
              <w:rPr>
                <w:rFonts w:ascii="Arial"/>
                <w:sz w:val="21"/>
              </w:rPr>
            </w:pPr>
          </w:p>
          <w:p w14:paraId="54C147A5">
            <w:pPr>
              <w:pStyle w:val="6"/>
              <w:spacing w:before="68" w:line="265" w:lineRule="auto"/>
              <w:ind w:left="302" w:right="55" w:hanging="209"/>
            </w:pPr>
            <w:r>
              <w:rPr>
                <w:spacing w:val="1"/>
              </w:rPr>
              <w:t>1.陈皮、枳实、木</w:t>
            </w:r>
            <w:r>
              <w:t xml:space="preserve"> </w:t>
            </w:r>
            <w:r>
              <w:rPr>
                <w:spacing w:val="-2"/>
              </w:rPr>
              <w:t>香、香附、沉</w:t>
            </w:r>
          </w:p>
          <w:p w14:paraId="1EF4533B">
            <w:pPr>
              <w:pStyle w:val="6"/>
              <w:spacing w:before="37" w:line="219" w:lineRule="auto"/>
              <w:ind w:left="303"/>
            </w:pPr>
            <w:r>
              <w:rPr>
                <w:spacing w:val="17"/>
              </w:rPr>
              <w:t>香、川楝子、</w:t>
            </w:r>
          </w:p>
          <w:p w14:paraId="349BB9BA">
            <w:pPr>
              <w:pStyle w:val="6"/>
              <w:spacing w:before="71" w:line="282" w:lineRule="auto"/>
              <w:ind w:left="301" w:hanging="9"/>
            </w:pPr>
            <w:r>
              <w:rPr>
                <w:spacing w:val="10"/>
              </w:rPr>
              <w:t>薤白、化橘红、</w:t>
            </w:r>
            <w:r>
              <w:rPr>
                <w:spacing w:val="4"/>
              </w:rPr>
              <w:t xml:space="preserve"> </w:t>
            </w:r>
            <w:r>
              <w:rPr>
                <w:spacing w:val="-5"/>
              </w:rPr>
              <w:t>青皮、乌药</w:t>
            </w:r>
          </w:p>
        </w:tc>
        <w:tc>
          <w:tcPr>
            <w:tcW w:w="4920" w:type="dxa"/>
            <w:vAlign w:val="top"/>
          </w:tcPr>
          <w:p w14:paraId="5AEE388C">
            <w:pPr>
              <w:pStyle w:val="6"/>
              <w:spacing w:before="117" w:line="256" w:lineRule="auto"/>
              <w:ind w:left="455" w:right="324" w:hanging="400"/>
            </w:pPr>
            <w:r>
              <w:t>(1)药性、性能特点、功效、主治病证、用法、使</w:t>
            </w:r>
            <w:r>
              <w:rPr>
                <w:spacing w:val="14"/>
              </w:rPr>
              <w:t xml:space="preserve"> </w:t>
            </w:r>
            <w:r>
              <w:rPr>
                <w:spacing w:val="4"/>
              </w:rPr>
              <w:t>用注意</w:t>
            </w:r>
          </w:p>
          <w:p w14:paraId="5B230A85">
            <w:pPr>
              <w:pStyle w:val="6"/>
              <w:spacing w:before="77" w:line="219" w:lineRule="auto"/>
              <w:ind w:left="55"/>
            </w:pPr>
            <w:r>
              <w:rPr>
                <w:spacing w:val="1"/>
              </w:rPr>
              <w:t>(2)与功效相似药物的药性、功效及主治病证的</w:t>
            </w:r>
            <w:r>
              <w:t>异同</w:t>
            </w:r>
          </w:p>
          <w:p w14:paraId="421B62EE">
            <w:pPr>
              <w:pStyle w:val="6"/>
              <w:spacing w:before="50" w:line="219" w:lineRule="auto"/>
              <w:ind w:left="55"/>
            </w:pPr>
            <w:r>
              <w:t>(3)木香、沉香、川楝子、化橘红的用量</w:t>
            </w:r>
          </w:p>
          <w:p w14:paraId="7B9BC37B">
            <w:pPr>
              <w:pStyle w:val="6"/>
              <w:spacing w:before="71" w:line="261" w:lineRule="auto"/>
              <w:ind w:left="464" w:right="208" w:hanging="389"/>
            </w:pPr>
            <w:r>
              <w:t>(4)陈皮配半夏、枳实配白术、木香配延胡索、香</w:t>
            </w:r>
            <w:r>
              <w:rPr>
                <w:spacing w:val="2"/>
              </w:rPr>
              <w:t xml:space="preserve">  </w:t>
            </w:r>
            <w:r>
              <w:rPr>
                <w:spacing w:val="1"/>
              </w:rPr>
              <w:t>附配高良姜、川楝子配延胡索、薤白配瓜蒌的</w:t>
            </w:r>
            <w:r>
              <w:rPr>
                <w:spacing w:val="15"/>
              </w:rPr>
              <w:t xml:space="preserve"> </w:t>
            </w:r>
            <w:r>
              <w:rPr>
                <w:spacing w:val="5"/>
              </w:rPr>
              <w:t>意义</w:t>
            </w:r>
          </w:p>
        </w:tc>
      </w:tr>
    </w:tbl>
    <w:p w14:paraId="2CFDA1F8">
      <w:pPr>
        <w:pStyle w:val="2"/>
      </w:pPr>
    </w:p>
    <w:p w14:paraId="70E97EDE">
      <w:pPr>
        <w:sectPr>
          <w:footerReference r:id="rId46" w:type="default"/>
          <w:pgSz w:w="12250" w:h="16500"/>
          <w:pgMar w:top="1402" w:right="1674" w:bottom="1122" w:left="1454" w:header="0" w:footer="987" w:gutter="0"/>
          <w:cols w:space="720" w:num="1"/>
        </w:sectPr>
      </w:pPr>
    </w:p>
    <w:p w14:paraId="29232853">
      <w:pPr>
        <w:spacing w:before="177" w:line="206"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4"/>
        <w:gridCol w:w="1418"/>
        <w:gridCol w:w="1848"/>
        <w:gridCol w:w="4929"/>
      </w:tblGrid>
      <w:tr w14:paraId="3B17A2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914" w:type="dxa"/>
            <w:shd w:val="clear" w:color="auto" w:fill="D1D2D4"/>
            <w:vAlign w:val="top"/>
          </w:tcPr>
          <w:p w14:paraId="4A5E2F89">
            <w:pPr>
              <w:pStyle w:val="6"/>
              <w:spacing w:before="91" w:line="220" w:lineRule="auto"/>
              <w:ind w:left="138"/>
            </w:pPr>
            <w:r>
              <w:rPr>
                <w:b/>
                <w:bCs/>
                <w:spacing w:val="-5"/>
              </w:rPr>
              <w:t>大单元</w:t>
            </w:r>
          </w:p>
        </w:tc>
        <w:tc>
          <w:tcPr>
            <w:tcW w:w="1418" w:type="dxa"/>
            <w:shd w:val="clear" w:color="auto" w:fill="D1D2D4"/>
            <w:vAlign w:val="top"/>
          </w:tcPr>
          <w:p w14:paraId="1FF55003">
            <w:pPr>
              <w:pStyle w:val="6"/>
              <w:spacing w:before="91" w:line="220" w:lineRule="auto"/>
              <w:ind w:left="383"/>
            </w:pPr>
            <w:r>
              <w:rPr>
                <w:b/>
                <w:bCs/>
                <w:spacing w:val="-6"/>
              </w:rPr>
              <w:t>小单元</w:t>
            </w:r>
          </w:p>
        </w:tc>
        <w:tc>
          <w:tcPr>
            <w:tcW w:w="1848" w:type="dxa"/>
            <w:shd w:val="clear" w:color="auto" w:fill="D1D2D4"/>
            <w:vAlign w:val="top"/>
          </w:tcPr>
          <w:p w14:paraId="4CD6DC2F">
            <w:pPr>
              <w:pStyle w:val="6"/>
              <w:spacing w:before="93" w:line="222" w:lineRule="auto"/>
              <w:ind w:left="696"/>
            </w:pPr>
            <w:r>
              <w:rPr>
                <w:b/>
                <w:bCs/>
                <w:spacing w:val="14"/>
              </w:rPr>
              <w:t>细目</w:t>
            </w:r>
          </w:p>
        </w:tc>
        <w:tc>
          <w:tcPr>
            <w:tcW w:w="4929" w:type="dxa"/>
            <w:shd w:val="clear" w:color="auto" w:fill="D1D2D4"/>
            <w:vAlign w:val="top"/>
          </w:tcPr>
          <w:p w14:paraId="78D80544">
            <w:pPr>
              <w:pStyle w:val="6"/>
              <w:spacing w:before="93" w:line="222" w:lineRule="auto"/>
              <w:ind w:left="2248"/>
            </w:pPr>
            <w:r>
              <w:rPr>
                <w:b/>
                <w:bCs/>
                <w:spacing w:val="4"/>
              </w:rPr>
              <w:t>要点</w:t>
            </w:r>
          </w:p>
        </w:tc>
      </w:tr>
      <w:tr w14:paraId="73F408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58" w:hRule="atLeast"/>
        </w:trPr>
        <w:tc>
          <w:tcPr>
            <w:tcW w:w="914" w:type="dxa"/>
            <w:textDirection w:val="tbRlV"/>
            <w:vAlign w:val="top"/>
          </w:tcPr>
          <w:p w14:paraId="0E469DA9">
            <w:pPr>
              <w:spacing w:line="296" w:lineRule="auto"/>
              <w:rPr>
                <w:rFonts w:ascii="Arial"/>
                <w:sz w:val="21"/>
              </w:rPr>
            </w:pPr>
          </w:p>
          <w:p w14:paraId="1DCDFC17">
            <w:pPr>
              <w:pStyle w:val="6"/>
              <w:spacing w:before="70" w:line="202" w:lineRule="auto"/>
              <w:ind w:left="415"/>
            </w:pPr>
            <w:r>
              <w:t>八</w:t>
            </w:r>
            <w:r>
              <w:rPr>
                <w:spacing w:val="5"/>
              </w:rPr>
              <w:t xml:space="preserve">  </w:t>
            </w:r>
            <w:r>
              <w:t>理</w:t>
            </w:r>
            <w:r>
              <w:rPr>
                <w:spacing w:val="5"/>
              </w:rPr>
              <w:t xml:space="preserve">  </w:t>
            </w:r>
            <w:r>
              <w:t>气</w:t>
            </w:r>
            <w:r>
              <w:rPr>
                <w:spacing w:val="5"/>
              </w:rPr>
              <w:t xml:space="preserve">  </w:t>
            </w:r>
            <w:r>
              <w:t>药</w:t>
            </w:r>
          </w:p>
        </w:tc>
        <w:tc>
          <w:tcPr>
            <w:tcW w:w="1418" w:type="dxa"/>
            <w:vAlign w:val="top"/>
          </w:tcPr>
          <w:p w14:paraId="3A41A1A9">
            <w:pPr>
              <w:spacing w:line="282" w:lineRule="auto"/>
              <w:rPr>
                <w:rFonts w:ascii="Arial"/>
                <w:sz w:val="21"/>
              </w:rPr>
            </w:pPr>
          </w:p>
          <w:p w14:paraId="11A863DD">
            <w:pPr>
              <w:spacing w:line="282" w:lineRule="auto"/>
              <w:rPr>
                <w:rFonts w:ascii="Arial"/>
                <w:sz w:val="21"/>
              </w:rPr>
            </w:pPr>
          </w:p>
          <w:p w14:paraId="753E0F0C">
            <w:pPr>
              <w:spacing w:line="282" w:lineRule="auto"/>
              <w:rPr>
                <w:rFonts w:ascii="Arial"/>
                <w:sz w:val="21"/>
              </w:rPr>
            </w:pPr>
          </w:p>
          <w:p w14:paraId="1609E713">
            <w:pPr>
              <w:pStyle w:val="6"/>
              <w:spacing w:before="68" w:line="284" w:lineRule="auto"/>
              <w:ind w:left="21" w:right="521"/>
            </w:pPr>
            <w:r>
              <w:rPr>
                <w:spacing w:val="5"/>
              </w:rPr>
              <w:t>(二)常用</w:t>
            </w:r>
            <w:r>
              <w:t xml:space="preserve"> </w:t>
            </w:r>
            <w:r>
              <w:rPr>
                <w:spacing w:val="7"/>
              </w:rPr>
              <w:t>品种</w:t>
            </w:r>
          </w:p>
        </w:tc>
        <w:tc>
          <w:tcPr>
            <w:tcW w:w="1848" w:type="dxa"/>
            <w:vAlign w:val="top"/>
          </w:tcPr>
          <w:p w14:paraId="56FFE918">
            <w:pPr>
              <w:pStyle w:val="6"/>
              <w:spacing w:before="118" w:line="266" w:lineRule="auto"/>
              <w:ind w:left="301" w:hanging="238"/>
            </w:pPr>
            <w:r>
              <w:rPr>
                <w:spacing w:val="10"/>
              </w:rPr>
              <w:t>2.佛手、荔枝核、</w:t>
            </w:r>
            <w:r>
              <w:rPr>
                <w:spacing w:val="3"/>
              </w:rPr>
              <w:t xml:space="preserve"> </w:t>
            </w:r>
            <w:r>
              <w:rPr>
                <w:spacing w:val="16"/>
              </w:rPr>
              <w:t>甘松、橘红、</w:t>
            </w:r>
          </w:p>
          <w:p w14:paraId="12215C52">
            <w:pPr>
              <w:pStyle w:val="6"/>
              <w:spacing w:before="35" w:line="219" w:lineRule="auto"/>
              <w:ind w:left="313"/>
            </w:pPr>
            <w:r>
              <w:rPr>
                <w:spacing w:val="17"/>
              </w:rPr>
              <w:t>枳壳、柿蒂、</w:t>
            </w:r>
          </w:p>
          <w:p w14:paraId="46EA5026">
            <w:pPr>
              <w:pStyle w:val="6"/>
              <w:spacing w:before="82" w:line="282" w:lineRule="auto"/>
              <w:ind w:left="293" w:firstLine="19"/>
            </w:pPr>
            <w:r>
              <w:rPr>
                <w:spacing w:val="7"/>
              </w:rPr>
              <w:t>香橼、玫瑰花、</w:t>
            </w:r>
            <w:r>
              <w:rPr>
                <w:spacing w:val="5"/>
              </w:rPr>
              <w:t xml:space="preserve"> </w:t>
            </w:r>
            <w:r>
              <w:rPr>
                <w:spacing w:val="10"/>
              </w:rPr>
              <w:t>梅花、娑罗子、</w:t>
            </w:r>
            <w:r>
              <w:rPr>
                <w:spacing w:val="3"/>
              </w:rPr>
              <w:t xml:space="preserve"> </w:t>
            </w:r>
            <w:r>
              <w:rPr>
                <w:spacing w:val="-5"/>
              </w:rPr>
              <w:t>大腹皮、九香</w:t>
            </w:r>
          </w:p>
          <w:p w14:paraId="29C8544F">
            <w:pPr>
              <w:pStyle w:val="6"/>
              <w:spacing w:before="10" w:line="223" w:lineRule="auto"/>
              <w:ind w:left="313"/>
            </w:pPr>
            <w:r>
              <w:rPr>
                <w:spacing w:val="2"/>
              </w:rPr>
              <w:t>虫、刀豆</w:t>
            </w:r>
          </w:p>
        </w:tc>
        <w:tc>
          <w:tcPr>
            <w:tcW w:w="4929" w:type="dxa"/>
            <w:vAlign w:val="top"/>
          </w:tcPr>
          <w:p w14:paraId="7170D1C4">
            <w:pPr>
              <w:spacing w:line="343" w:lineRule="auto"/>
              <w:rPr>
                <w:rFonts w:ascii="Arial"/>
                <w:sz w:val="21"/>
              </w:rPr>
            </w:pPr>
          </w:p>
          <w:p w14:paraId="7D20F699">
            <w:pPr>
              <w:spacing w:line="344" w:lineRule="auto"/>
              <w:rPr>
                <w:rFonts w:ascii="Arial"/>
                <w:sz w:val="21"/>
              </w:rPr>
            </w:pPr>
          </w:p>
          <w:p w14:paraId="516484AB">
            <w:pPr>
              <w:pStyle w:val="6"/>
              <w:spacing w:before="68" w:line="219" w:lineRule="auto"/>
              <w:ind w:left="84"/>
            </w:pPr>
            <w:r>
              <w:t>(1)药性、功效、主治病证、用法、使用注意</w:t>
            </w:r>
          </w:p>
          <w:p w14:paraId="5A399331">
            <w:pPr>
              <w:pStyle w:val="6"/>
              <w:spacing w:before="80" w:line="219" w:lineRule="auto"/>
              <w:ind w:left="75"/>
            </w:pPr>
            <w:r>
              <w:t>(2)与功效相似药物的药性、功效及主治病证的异同</w:t>
            </w:r>
          </w:p>
          <w:p w14:paraId="6D21AED2">
            <w:pPr>
              <w:pStyle w:val="6"/>
              <w:spacing w:before="90" w:line="219" w:lineRule="auto"/>
              <w:ind w:left="84"/>
            </w:pPr>
            <w:r>
              <w:t>(3)甘松、玫瑰花、梅花的用量</w:t>
            </w:r>
          </w:p>
        </w:tc>
      </w:tr>
      <w:tr w14:paraId="0934B8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914" w:type="dxa"/>
            <w:vMerge w:val="restart"/>
            <w:tcBorders>
              <w:bottom w:val="nil"/>
            </w:tcBorders>
            <w:textDirection w:val="tbRlV"/>
            <w:vAlign w:val="top"/>
          </w:tcPr>
          <w:p w14:paraId="35999D82">
            <w:pPr>
              <w:spacing w:line="299" w:lineRule="auto"/>
              <w:rPr>
                <w:rFonts w:ascii="Arial"/>
                <w:sz w:val="21"/>
              </w:rPr>
            </w:pPr>
          </w:p>
          <w:p w14:paraId="0CF86464">
            <w:pPr>
              <w:pStyle w:val="6"/>
              <w:spacing w:before="70" w:line="200" w:lineRule="auto"/>
              <w:ind w:left="1080"/>
            </w:pPr>
            <w:r>
              <w:rPr>
                <w:spacing w:val="-1"/>
              </w:rPr>
              <w:t>九</w:t>
            </w:r>
            <w:r>
              <w:rPr>
                <w:spacing w:val="19"/>
              </w:rPr>
              <w:t xml:space="preserve">  </w:t>
            </w:r>
            <w:r>
              <w:rPr>
                <w:spacing w:val="-1"/>
              </w:rPr>
              <w:t>消</w:t>
            </w:r>
            <w:r>
              <w:rPr>
                <w:spacing w:val="18"/>
              </w:rPr>
              <w:t xml:space="preserve">  </w:t>
            </w:r>
            <w:r>
              <w:rPr>
                <w:spacing w:val="-1"/>
              </w:rPr>
              <w:t>食</w:t>
            </w:r>
            <w:r>
              <w:rPr>
                <w:spacing w:val="18"/>
              </w:rPr>
              <w:t xml:space="preserve">  </w:t>
            </w:r>
            <w:r>
              <w:rPr>
                <w:spacing w:val="-1"/>
              </w:rPr>
              <w:t>药</w:t>
            </w:r>
          </w:p>
        </w:tc>
        <w:tc>
          <w:tcPr>
            <w:tcW w:w="1418" w:type="dxa"/>
            <w:vMerge w:val="restart"/>
            <w:tcBorders>
              <w:bottom w:val="nil"/>
            </w:tcBorders>
            <w:vAlign w:val="top"/>
          </w:tcPr>
          <w:p w14:paraId="0F69231A">
            <w:pPr>
              <w:pStyle w:val="6"/>
              <w:spacing w:before="213" w:line="286" w:lineRule="auto"/>
              <w:ind w:left="21" w:right="530"/>
            </w:pPr>
            <w:r>
              <w:rPr>
                <w:spacing w:val="3"/>
              </w:rPr>
              <w:t>(一)用知</w:t>
            </w:r>
            <w:r>
              <w:t xml:space="preserve"> </w:t>
            </w:r>
            <w:r>
              <w:rPr>
                <w:spacing w:val="5"/>
              </w:rPr>
              <w:t>总要</w:t>
            </w:r>
          </w:p>
        </w:tc>
        <w:tc>
          <w:tcPr>
            <w:tcW w:w="1848" w:type="dxa"/>
            <w:vAlign w:val="top"/>
          </w:tcPr>
          <w:p w14:paraId="484BE5C8">
            <w:pPr>
              <w:pStyle w:val="6"/>
              <w:spacing w:before="122" w:line="221" w:lineRule="auto"/>
              <w:ind w:left="82"/>
            </w:pPr>
            <w:r>
              <w:rPr>
                <w:spacing w:val="3"/>
              </w:rPr>
              <w:t>1.性能主治</w:t>
            </w:r>
          </w:p>
        </w:tc>
        <w:tc>
          <w:tcPr>
            <w:tcW w:w="4929" w:type="dxa"/>
            <w:vAlign w:val="top"/>
          </w:tcPr>
          <w:p w14:paraId="0EDA6082">
            <w:pPr>
              <w:pStyle w:val="6"/>
              <w:spacing w:before="122" w:line="220" w:lineRule="auto"/>
              <w:ind w:left="84"/>
            </w:pPr>
            <w:r>
              <w:rPr>
                <w:spacing w:val="1"/>
              </w:rPr>
              <w:t>消食药的性能功效与适用范围</w:t>
            </w:r>
          </w:p>
        </w:tc>
      </w:tr>
      <w:tr w14:paraId="249480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914" w:type="dxa"/>
            <w:vMerge w:val="continue"/>
            <w:tcBorders>
              <w:top w:val="nil"/>
              <w:bottom w:val="nil"/>
            </w:tcBorders>
            <w:textDirection w:val="tbRlV"/>
            <w:vAlign w:val="top"/>
          </w:tcPr>
          <w:p w14:paraId="785A3DBC">
            <w:pPr>
              <w:rPr>
                <w:rFonts w:ascii="Arial"/>
                <w:sz w:val="21"/>
              </w:rPr>
            </w:pPr>
          </w:p>
        </w:tc>
        <w:tc>
          <w:tcPr>
            <w:tcW w:w="1418" w:type="dxa"/>
            <w:vMerge w:val="continue"/>
            <w:tcBorders>
              <w:top w:val="nil"/>
            </w:tcBorders>
            <w:vAlign w:val="top"/>
          </w:tcPr>
          <w:p w14:paraId="46B5AF5D">
            <w:pPr>
              <w:rPr>
                <w:rFonts w:ascii="Arial"/>
                <w:sz w:val="21"/>
              </w:rPr>
            </w:pPr>
          </w:p>
        </w:tc>
        <w:tc>
          <w:tcPr>
            <w:tcW w:w="1848" w:type="dxa"/>
            <w:vAlign w:val="top"/>
          </w:tcPr>
          <w:p w14:paraId="5ECE8F4A">
            <w:pPr>
              <w:pStyle w:val="6"/>
              <w:spacing w:before="131" w:line="219" w:lineRule="auto"/>
              <w:ind w:left="73"/>
            </w:pPr>
            <w:r>
              <w:rPr>
                <w:spacing w:val="1"/>
              </w:rPr>
              <w:t>2.配伍与使用注意</w:t>
            </w:r>
          </w:p>
        </w:tc>
        <w:tc>
          <w:tcPr>
            <w:tcW w:w="4929" w:type="dxa"/>
            <w:vAlign w:val="top"/>
          </w:tcPr>
          <w:p w14:paraId="43A0B974">
            <w:pPr>
              <w:pStyle w:val="6"/>
              <w:spacing w:before="131" w:line="219" w:lineRule="auto"/>
              <w:ind w:left="84"/>
            </w:pPr>
            <w:r>
              <w:rPr>
                <w:spacing w:val="1"/>
              </w:rPr>
              <w:t>消食药的配伍方法与使用注意</w:t>
            </w:r>
          </w:p>
        </w:tc>
      </w:tr>
      <w:tr w14:paraId="2CFBAC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48" w:hRule="atLeast"/>
        </w:trPr>
        <w:tc>
          <w:tcPr>
            <w:tcW w:w="914" w:type="dxa"/>
            <w:vMerge w:val="continue"/>
            <w:tcBorders>
              <w:top w:val="nil"/>
              <w:bottom w:val="nil"/>
            </w:tcBorders>
            <w:textDirection w:val="tbRlV"/>
            <w:vAlign w:val="top"/>
          </w:tcPr>
          <w:p w14:paraId="5B641AF0">
            <w:pPr>
              <w:rPr>
                <w:rFonts w:ascii="Arial"/>
                <w:sz w:val="21"/>
              </w:rPr>
            </w:pPr>
          </w:p>
        </w:tc>
        <w:tc>
          <w:tcPr>
            <w:tcW w:w="1418" w:type="dxa"/>
            <w:vMerge w:val="restart"/>
            <w:tcBorders>
              <w:bottom w:val="nil"/>
            </w:tcBorders>
            <w:vAlign w:val="top"/>
          </w:tcPr>
          <w:p w14:paraId="7265ED20">
            <w:pPr>
              <w:spacing w:line="269" w:lineRule="auto"/>
              <w:rPr>
                <w:rFonts w:ascii="Arial"/>
                <w:sz w:val="21"/>
              </w:rPr>
            </w:pPr>
          </w:p>
          <w:p w14:paraId="77D2BAEB">
            <w:pPr>
              <w:spacing w:line="269" w:lineRule="auto"/>
              <w:rPr>
                <w:rFonts w:ascii="Arial"/>
                <w:sz w:val="21"/>
              </w:rPr>
            </w:pPr>
          </w:p>
          <w:p w14:paraId="09CF717C">
            <w:pPr>
              <w:spacing w:line="270" w:lineRule="auto"/>
              <w:rPr>
                <w:rFonts w:ascii="Arial"/>
                <w:sz w:val="21"/>
              </w:rPr>
            </w:pPr>
          </w:p>
          <w:p w14:paraId="7C76187A">
            <w:pPr>
              <w:spacing w:line="270" w:lineRule="auto"/>
              <w:rPr>
                <w:rFonts w:ascii="Arial"/>
                <w:sz w:val="21"/>
              </w:rPr>
            </w:pPr>
          </w:p>
          <w:p w14:paraId="32EB4BDB">
            <w:pPr>
              <w:pStyle w:val="6"/>
              <w:spacing w:before="68" w:line="275" w:lineRule="auto"/>
              <w:ind w:left="21" w:right="521"/>
            </w:pPr>
            <w:r>
              <w:rPr>
                <w:spacing w:val="5"/>
              </w:rPr>
              <w:t>(二)常用</w:t>
            </w:r>
            <w:r>
              <w:t xml:space="preserve"> </w:t>
            </w:r>
            <w:r>
              <w:rPr>
                <w:spacing w:val="7"/>
              </w:rPr>
              <w:t>品种</w:t>
            </w:r>
          </w:p>
        </w:tc>
        <w:tc>
          <w:tcPr>
            <w:tcW w:w="1848" w:type="dxa"/>
            <w:vAlign w:val="top"/>
          </w:tcPr>
          <w:p w14:paraId="0E59D766">
            <w:pPr>
              <w:spacing w:line="334" w:lineRule="auto"/>
              <w:rPr>
                <w:rFonts w:ascii="Arial"/>
                <w:sz w:val="21"/>
              </w:rPr>
            </w:pPr>
          </w:p>
          <w:p w14:paraId="2F8D62D6">
            <w:pPr>
              <w:spacing w:line="334" w:lineRule="auto"/>
              <w:rPr>
                <w:rFonts w:ascii="Arial"/>
                <w:sz w:val="21"/>
              </w:rPr>
            </w:pPr>
          </w:p>
          <w:p w14:paraId="0BA4C198">
            <w:pPr>
              <w:pStyle w:val="6"/>
              <w:spacing w:before="68" w:line="302" w:lineRule="auto"/>
              <w:ind w:left="293" w:right="73" w:hanging="220"/>
            </w:pPr>
            <w:r>
              <w:rPr>
                <w:spacing w:val="1"/>
              </w:rPr>
              <w:t xml:space="preserve">1.山楂、麦芽、莱 </w:t>
            </w:r>
            <w:r>
              <w:rPr>
                <w:spacing w:val="-2"/>
              </w:rPr>
              <w:t>菔子、鸡内金</w:t>
            </w:r>
          </w:p>
        </w:tc>
        <w:tc>
          <w:tcPr>
            <w:tcW w:w="4929" w:type="dxa"/>
            <w:vAlign w:val="top"/>
          </w:tcPr>
          <w:p w14:paraId="6FE9F6C5">
            <w:pPr>
              <w:pStyle w:val="6"/>
              <w:spacing w:before="122" w:line="256" w:lineRule="auto"/>
              <w:ind w:left="454" w:right="323" w:hanging="379"/>
            </w:pPr>
            <w:r>
              <w:t>(1)药性、性能特点、功效、主治病证、用法、使</w:t>
            </w:r>
            <w:r>
              <w:rPr>
                <w:spacing w:val="4"/>
              </w:rPr>
              <w:t xml:space="preserve"> 用注意</w:t>
            </w:r>
          </w:p>
          <w:p w14:paraId="264E61B4">
            <w:pPr>
              <w:pStyle w:val="6"/>
              <w:spacing w:before="77" w:line="219" w:lineRule="auto"/>
              <w:ind w:left="84"/>
            </w:pPr>
            <w:r>
              <w:rPr>
                <w:spacing w:val="1"/>
              </w:rPr>
              <w:t>(2)与功效相似药物的药性、功效及主治病证的</w:t>
            </w:r>
            <w:r>
              <w:t>异同</w:t>
            </w:r>
          </w:p>
          <w:p w14:paraId="49A28620">
            <w:pPr>
              <w:pStyle w:val="6"/>
              <w:spacing w:before="49" w:line="219" w:lineRule="auto"/>
              <w:ind w:left="84"/>
            </w:pPr>
            <w:r>
              <w:rPr>
                <w:spacing w:val="1"/>
              </w:rPr>
              <w:t>(3)麦芽的用量</w:t>
            </w:r>
          </w:p>
          <w:p w14:paraId="7F34539C">
            <w:pPr>
              <w:pStyle w:val="6"/>
              <w:spacing w:before="72" w:line="251" w:lineRule="auto"/>
              <w:ind w:left="485" w:right="323" w:hanging="410"/>
            </w:pPr>
            <w:r>
              <w:t>(4)山楂配六神曲和麦芽、莱菔子配紫苏子和芥子</w:t>
            </w:r>
            <w:r>
              <w:rPr>
                <w:spacing w:val="4"/>
              </w:rPr>
              <w:t xml:space="preserve"> </w:t>
            </w:r>
            <w:r>
              <w:rPr>
                <w:spacing w:val="3"/>
              </w:rPr>
              <w:t>的意义</w:t>
            </w:r>
          </w:p>
        </w:tc>
      </w:tr>
      <w:tr w14:paraId="7E51B9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9" w:hRule="atLeast"/>
        </w:trPr>
        <w:tc>
          <w:tcPr>
            <w:tcW w:w="914" w:type="dxa"/>
            <w:vMerge w:val="continue"/>
            <w:tcBorders>
              <w:top w:val="nil"/>
            </w:tcBorders>
            <w:textDirection w:val="tbRlV"/>
            <w:vAlign w:val="top"/>
          </w:tcPr>
          <w:p w14:paraId="2DBD6A71">
            <w:pPr>
              <w:rPr>
                <w:rFonts w:ascii="Arial"/>
                <w:sz w:val="21"/>
              </w:rPr>
            </w:pPr>
          </w:p>
        </w:tc>
        <w:tc>
          <w:tcPr>
            <w:tcW w:w="1418" w:type="dxa"/>
            <w:vMerge w:val="continue"/>
            <w:tcBorders>
              <w:top w:val="nil"/>
            </w:tcBorders>
            <w:vAlign w:val="top"/>
          </w:tcPr>
          <w:p w14:paraId="1BE1255A">
            <w:pPr>
              <w:rPr>
                <w:rFonts w:ascii="Arial"/>
                <w:sz w:val="21"/>
              </w:rPr>
            </w:pPr>
          </w:p>
        </w:tc>
        <w:tc>
          <w:tcPr>
            <w:tcW w:w="1848" w:type="dxa"/>
            <w:vAlign w:val="top"/>
          </w:tcPr>
          <w:p w14:paraId="1DA1CAA5">
            <w:pPr>
              <w:pStyle w:val="6"/>
              <w:spacing w:before="274" w:line="219" w:lineRule="auto"/>
              <w:ind w:left="33"/>
            </w:pPr>
            <w:r>
              <w:rPr>
                <w:spacing w:val="1"/>
              </w:rPr>
              <w:t>2.六神曲、稻芽</w:t>
            </w:r>
          </w:p>
        </w:tc>
        <w:tc>
          <w:tcPr>
            <w:tcW w:w="4929" w:type="dxa"/>
            <w:vAlign w:val="top"/>
          </w:tcPr>
          <w:p w14:paraId="2CBF90C4">
            <w:pPr>
              <w:pStyle w:val="6"/>
              <w:spacing w:before="144" w:line="219" w:lineRule="auto"/>
              <w:ind w:left="84"/>
            </w:pPr>
            <w:r>
              <w:t>(1)药性、功效、主治病证、用法、使用注意</w:t>
            </w:r>
          </w:p>
          <w:p w14:paraId="4C9D4B87">
            <w:pPr>
              <w:pStyle w:val="6"/>
              <w:spacing w:before="50" w:line="219" w:lineRule="auto"/>
              <w:ind w:left="84"/>
            </w:pPr>
            <w:r>
              <w:rPr>
                <w:spacing w:val="1"/>
              </w:rPr>
              <w:t>(2)与功效相似药物的药性、功效及主治病证的</w:t>
            </w:r>
            <w:r>
              <w:t>异同</w:t>
            </w:r>
          </w:p>
        </w:tc>
      </w:tr>
      <w:tr w14:paraId="6FBA74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914" w:type="dxa"/>
            <w:vMerge w:val="restart"/>
            <w:tcBorders>
              <w:bottom w:val="nil"/>
            </w:tcBorders>
            <w:textDirection w:val="tbRlV"/>
            <w:vAlign w:val="top"/>
          </w:tcPr>
          <w:p w14:paraId="754F4A71">
            <w:pPr>
              <w:spacing w:line="307" w:lineRule="auto"/>
              <w:rPr>
                <w:rFonts w:ascii="Arial"/>
                <w:sz w:val="21"/>
              </w:rPr>
            </w:pPr>
          </w:p>
          <w:p w14:paraId="0FFFF3CA">
            <w:pPr>
              <w:pStyle w:val="6"/>
              <w:spacing w:before="70" w:line="201" w:lineRule="auto"/>
              <w:ind w:left="765"/>
            </w:pPr>
            <w:r>
              <w:t>十</w:t>
            </w:r>
            <w:r>
              <w:rPr>
                <w:spacing w:val="17"/>
              </w:rPr>
              <w:t xml:space="preserve">  </w:t>
            </w:r>
            <w:r>
              <w:t>驱</w:t>
            </w:r>
            <w:r>
              <w:rPr>
                <w:spacing w:val="17"/>
              </w:rPr>
              <w:t xml:space="preserve">  </w:t>
            </w:r>
            <w:r>
              <w:t>虫</w:t>
            </w:r>
            <w:r>
              <w:rPr>
                <w:spacing w:val="18"/>
              </w:rPr>
              <w:t xml:space="preserve">  </w:t>
            </w:r>
            <w:r>
              <w:t>药</w:t>
            </w:r>
          </w:p>
        </w:tc>
        <w:tc>
          <w:tcPr>
            <w:tcW w:w="1418" w:type="dxa"/>
            <w:vMerge w:val="restart"/>
            <w:tcBorders>
              <w:bottom w:val="nil"/>
            </w:tcBorders>
            <w:vAlign w:val="top"/>
          </w:tcPr>
          <w:p w14:paraId="2FFE37EA">
            <w:pPr>
              <w:pStyle w:val="6"/>
              <w:spacing w:before="207" w:line="295" w:lineRule="auto"/>
              <w:ind w:left="21" w:right="530"/>
            </w:pPr>
            <w:r>
              <w:rPr>
                <w:spacing w:val="3"/>
              </w:rPr>
              <w:t>(一)用知</w:t>
            </w:r>
            <w:r>
              <w:t xml:space="preserve"> </w:t>
            </w:r>
            <w:r>
              <w:rPr>
                <w:spacing w:val="5"/>
              </w:rPr>
              <w:t>总要</w:t>
            </w:r>
          </w:p>
        </w:tc>
        <w:tc>
          <w:tcPr>
            <w:tcW w:w="1848" w:type="dxa"/>
            <w:vAlign w:val="top"/>
          </w:tcPr>
          <w:p w14:paraId="72E9A0E8">
            <w:pPr>
              <w:pStyle w:val="6"/>
              <w:spacing w:before="126" w:line="221" w:lineRule="auto"/>
              <w:ind w:left="82"/>
            </w:pPr>
            <w:r>
              <w:rPr>
                <w:spacing w:val="3"/>
              </w:rPr>
              <w:t>1.性能主治</w:t>
            </w:r>
          </w:p>
        </w:tc>
        <w:tc>
          <w:tcPr>
            <w:tcW w:w="4929" w:type="dxa"/>
            <w:vAlign w:val="top"/>
          </w:tcPr>
          <w:p w14:paraId="45504B2F">
            <w:pPr>
              <w:pStyle w:val="6"/>
              <w:spacing w:before="126" w:line="220" w:lineRule="auto"/>
              <w:ind w:left="84"/>
            </w:pPr>
            <w:r>
              <w:rPr>
                <w:spacing w:val="1"/>
              </w:rPr>
              <w:t>驱虫药的性能功效与适用范围</w:t>
            </w:r>
          </w:p>
        </w:tc>
      </w:tr>
      <w:tr w14:paraId="35BC73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914" w:type="dxa"/>
            <w:vMerge w:val="continue"/>
            <w:tcBorders>
              <w:top w:val="nil"/>
              <w:bottom w:val="nil"/>
            </w:tcBorders>
            <w:textDirection w:val="tbRlV"/>
            <w:vAlign w:val="top"/>
          </w:tcPr>
          <w:p w14:paraId="6A4219DF">
            <w:pPr>
              <w:rPr>
                <w:rFonts w:ascii="Arial"/>
                <w:sz w:val="21"/>
              </w:rPr>
            </w:pPr>
          </w:p>
        </w:tc>
        <w:tc>
          <w:tcPr>
            <w:tcW w:w="1418" w:type="dxa"/>
            <w:vMerge w:val="continue"/>
            <w:tcBorders>
              <w:top w:val="nil"/>
            </w:tcBorders>
            <w:vAlign w:val="top"/>
          </w:tcPr>
          <w:p w14:paraId="06DB0957">
            <w:pPr>
              <w:rPr>
                <w:rFonts w:ascii="Arial"/>
                <w:sz w:val="21"/>
              </w:rPr>
            </w:pPr>
          </w:p>
        </w:tc>
        <w:tc>
          <w:tcPr>
            <w:tcW w:w="1848" w:type="dxa"/>
            <w:vAlign w:val="top"/>
          </w:tcPr>
          <w:p w14:paraId="4689542D">
            <w:pPr>
              <w:pStyle w:val="6"/>
              <w:spacing w:before="125" w:line="219" w:lineRule="auto"/>
              <w:ind w:left="73"/>
            </w:pPr>
            <w:r>
              <w:rPr>
                <w:spacing w:val="1"/>
              </w:rPr>
              <w:t>2.配伍与使用注意</w:t>
            </w:r>
          </w:p>
        </w:tc>
        <w:tc>
          <w:tcPr>
            <w:tcW w:w="4929" w:type="dxa"/>
            <w:vAlign w:val="top"/>
          </w:tcPr>
          <w:p w14:paraId="173B1DE0">
            <w:pPr>
              <w:pStyle w:val="6"/>
              <w:spacing w:before="125" w:line="219" w:lineRule="auto"/>
              <w:ind w:left="84"/>
            </w:pPr>
            <w:r>
              <w:rPr>
                <w:spacing w:val="1"/>
              </w:rPr>
              <w:t>驱虫药的配伍方法与使用注意</w:t>
            </w:r>
          </w:p>
        </w:tc>
      </w:tr>
      <w:tr w14:paraId="133EBF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9" w:hRule="atLeast"/>
        </w:trPr>
        <w:tc>
          <w:tcPr>
            <w:tcW w:w="914" w:type="dxa"/>
            <w:vMerge w:val="continue"/>
            <w:tcBorders>
              <w:top w:val="nil"/>
              <w:bottom w:val="nil"/>
            </w:tcBorders>
            <w:textDirection w:val="tbRlV"/>
            <w:vAlign w:val="top"/>
          </w:tcPr>
          <w:p w14:paraId="2F5109D7">
            <w:pPr>
              <w:rPr>
                <w:rFonts w:ascii="Arial"/>
                <w:sz w:val="21"/>
              </w:rPr>
            </w:pPr>
          </w:p>
        </w:tc>
        <w:tc>
          <w:tcPr>
            <w:tcW w:w="1418" w:type="dxa"/>
            <w:vMerge w:val="restart"/>
            <w:tcBorders>
              <w:bottom w:val="nil"/>
            </w:tcBorders>
            <w:vAlign w:val="top"/>
          </w:tcPr>
          <w:p w14:paraId="3D9D2409">
            <w:pPr>
              <w:spacing w:line="261" w:lineRule="auto"/>
              <w:rPr>
                <w:rFonts w:ascii="Arial"/>
                <w:sz w:val="21"/>
              </w:rPr>
            </w:pPr>
          </w:p>
          <w:p w14:paraId="2986C830">
            <w:pPr>
              <w:spacing w:line="261" w:lineRule="auto"/>
              <w:rPr>
                <w:rFonts w:ascii="Arial"/>
                <w:sz w:val="21"/>
              </w:rPr>
            </w:pPr>
          </w:p>
          <w:p w14:paraId="3F425A62">
            <w:pPr>
              <w:spacing w:line="262" w:lineRule="auto"/>
              <w:rPr>
                <w:rFonts w:ascii="Arial"/>
                <w:sz w:val="21"/>
              </w:rPr>
            </w:pPr>
          </w:p>
          <w:p w14:paraId="460577E9">
            <w:pPr>
              <w:pStyle w:val="6"/>
              <w:spacing w:before="68" w:line="266" w:lineRule="auto"/>
              <w:ind w:left="21" w:right="521"/>
            </w:pPr>
            <w:r>
              <w:rPr>
                <w:spacing w:val="5"/>
              </w:rPr>
              <w:t>(二)常用</w:t>
            </w:r>
            <w:r>
              <w:t xml:space="preserve"> </w:t>
            </w:r>
            <w:r>
              <w:rPr>
                <w:spacing w:val="7"/>
              </w:rPr>
              <w:t>品种</w:t>
            </w:r>
          </w:p>
        </w:tc>
        <w:tc>
          <w:tcPr>
            <w:tcW w:w="1848" w:type="dxa"/>
            <w:vAlign w:val="top"/>
          </w:tcPr>
          <w:p w14:paraId="40CEA5F0">
            <w:pPr>
              <w:spacing w:line="396" w:lineRule="auto"/>
              <w:rPr>
                <w:rFonts w:ascii="Arial"/>
                <w:sz w:val="21"/>
              </w:rPr>
            </w:pPr>
          </w:p>
          <w:p w14:paraId="07F7ECD0">
            <w:pPr>
              <w:pStyle w:val="6"/>
              <w:spacing w:before="68" w:line="219" w:lineRule="auto"/>
              <w:ind w:left="93"/>
            </w:pPr>
            <w:r>
              <w:rPr>
                <w:spacing w:val="1"/>
              </w:rPr>
              <w:t>1.使君子、苦楝</w:t>
            </w:r>
          </w:p>
          <w:p w14:paraId="616E3182">
            <w:pPr>
              <w:pStyle w:val="6"/>
              <w:spacing w:before="61" w:line="220" w:lineRule="auto"/>
              <w:ind w:left="313"/>
            </w:pPr>
            <w:r>
              <w:rPr>
                <w:spacing w:val="1"/>
              </w:rPr>
              <w:t>皮、槟榔、雷丸</w:t>
            </w:r>
          </w:p>
        </w:tc>
        <w:tc>
          <w:tcPr>
            <w:tcW w:w="4929" w:type="dxa"/>
            <w:vAlign w:val="top"/>
          </w:tcPr>
          <w:p w14:paraId="38E3867D">
            <w:pPr>
              <w:pStyle w:val="6"/>
              <w:spacing w:before="165" w:line="242" w:lineRule="auto"/>
              <w:ind w:left="84" w:right="28" w:hanging="19"/>
            </w:pPr>
            <w:r>
              <w:rPr>
                <w:spacing w:val="4"/>
              </w:rPr>
              <w:t>(1)药性、性能特点、功效、主治病证、用法用量、</w:t>
            </w:r>
            <w:r>
              <w:rPr>
                <w:spacing w:val="3"/>
              </w:rPr>
              <w:t xml:space="preserve"> 使用注意</w:t>
            </w:r>
          </w:p>
          <w:p w14:paraId="4CCED08C">
            <w:pPr>
              <w:pStyle w:val="6"/>
              <w:spacing w:before="60" w:line="219" w:lineRule="auto"/>
              <w:ind w:left="84"/>
            </w:pPr>
            <w:r>
              <w:rPr>
                <w:spacing w:val="1"/>
              </w:rPr>
              <w:t>(2)与功效相似药物的药性、功效及主治病证的</w:t>
            </w:r>
            <w:r>
              <w:t>异同</w:t>
            </w:r>
          </w:p>
          <w:p w14:paraId="33C33C77">
            <w:pPr>
              <w:pStyle w:val="6"/>
              <w:spacing w:before="91" w:line="220" w:lineRule="auto"/>
              <w:ind w:left="84"/>
            </w:pPr>
            <w:r>
              <w:rPr>
                <w:spacing w:val="1"/>
              </w:rPr>
              <w:t>(3)槟榔配常山的意义</w:t>
            </w:r>
          </w:p>
        </w:tc>
      </w:tr>
      <w:tr w14:paraId="57B2D3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9" w:hRule="atLeast"/>
        </w:trPr>
        <w:tc>
          <w:tcPr>
            <w:tcW w:w="914" w:type="dxa"/>
            <w:vMerge w:val="continue"/>
            <w:tcBorders>
              <w:top w:val="nil"/>
            </w:tcBorders>
            <w:textDirection w:val="tbRlV"/>
            <w:vAlign w:val="top"/>
          </w:tcPr>
          <w:p w14:paraId="6065A5BD">
            <w:pPr>
              <w:rPr>
                <w:rFonts w:ascii="Arial"/>
                <w:sz w:val="21"/>
              </w:rPr>
            </w:pPr>
          </w:p>
        </w:tc>
        <w:tc>
          <w:tcPr>
            <w:tcW w:w="1418" w:type="dxa"/>
            <w:vMerge w:val="continue"/>
            <w:tcBorders>
              <w:top w:val="nil"/>
            </w:tcBorders>
            <w:vAlign w:val="top"/>
          </w:tcPr>
          <w:p w14:paraId="2705C9F2">
            <w:pPr>
              <w:rPr>
                <w:rFonts w:ascii="Arial"/>
                <w:sz w:val="21"/>
              </w:rPr>
            </w:pPr>
          </w:p>
        </w:tc>
        <w:tc>
          <w:tcPr>
            <w:tcW w:w="1848" w:type="dxa"/>
            <w:vAlign w:val="top"/>
          </w:tcPr>
          <w:p w14:paraId="07C42F51">
            <w:pPr>
              <w:pStyle w:val="6"/>
              <w:spacing w:before="136" w:line="278" w:lineRule="auto"/>
              <w:ind w:left="302" w:right="285" w:hanging="229"/>
            </w:pPr>
            <w:r>
              <w:rPr>
                <w:spacing w:val="1"/>
              </w:rPr>
              <w:t>2.南瓜子、鹤草</w:t>
            </w:r>
            <w:r>
              <w:t xml:space="preserve"> </w:t>
            </w:r>
            <w:r>
              <w:rPr>
                <w:spacing w:val="2"/>
              </w:rPr>
              <w:t>芽、榧子</w:t>
            </w:r>
          </w:p>
        </w:tc>
        <w:tc>
          <w:tcPr>
            <w:tcW w:w="4929" w:type="dxa"/>
            <w:vAlign w:val="top"/>
          </w:tcPr>
          <w:p w14:paraId="1292F64B">
            <w:pPr>
              <w:pStyle w:val="6"/>
              <w:spacing w:before="137" w:line="219" w:lineRule="auto"/>
              <w:ind w:left="84"/>
            </w:pPr>
            <w:r>
              <w:t>(1)药性、功效、主治病证、用法、使用注意</w:t>
            </w:r>
          </w:p>
          <w:p w14:paraId="79A9AEFE">
            <w:pPr>
              <w:pStyle w:val="6"/>
              <w:spacing w:before="80" w:line="219" w:lineRule="auto"/>
              <w:ind w:left="84"/>
            </w:pPr>
            <w:r>
              <w:rPr>
                <w:spacing w:val="1"/>
              </w:rPr>
              <w:t>(2)与功效相似药物的药性及功效的异同</w:t>
            </w:r>
          </w:p>
        </w:tc>
      </w:tr>
      <w:tr w14:paraId="365F20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914" w:type="dxa"/>
            <w:vMerge w:val="restart"/>
            <w:tcBorders>
              <w:bottom w:val="nil"/>
            </w:tcBorders>
            <w:textDirection w:val="tbRlV"/>
            <w:vAlign w:val="top"/>
          </w:tcPr>
          <w:p w14:paraId="6B65DE7C">
            <w:pPr>
              <w:spacing w:line="288" w:lineRule="auto"/>
              <w:rPr>
                <w:rFonts w:ascii="Arial"/>
                <w:sz w:val="21"/>
              </w:rPr>
            </w:pPr>
            <w:r>
              <w:pict>
                <v:shape id="_x0000_s1026" o:spid="_x0000_s1026" o:spt="202" type="#_x0000_t202" style="position:absolute;left:0pt;margin-left:11pt;margin-top:32.45pt;height:14.6pt;width:23.6pt;mso-position-horizontal-relative:page;mso-position-vertical-relative:page;z-index:251659264;mso-width-relative:page;mso-height-relative:page;" filled="f" stroked="f" coordsize="21600,21600">
                  <v:path/>
                  <v:fill on="f" focussize="0,0"/>
                  <v:stroke on="f"/>
                  <v:imagedata o:title=""/>
                  <o:lock v:ext="edit" aspectratio="f"/>
                  <v:textbox inset="0mm,0mm,0mm,0mm">
                    <w:txbxContent>
                      <w:p w14:paraId="025D946F">
                        <w:pPr>
                          <w:pStyle w:val="6"/>
                          <w:spacing w:before="19" w:line="221" w:lineRule="auto"/>
                          <w:ind w:left="20"/>
                        </w:pPr>
                        <w:r>
                          <w:rPr>
                            <w:spacing w:val="11"/>
                          </w:rPr>
                          <w:t>十一</w:t>
                        </w:r>
                      </w:p>
                    </w:txbxContent>
                  </v:textbox>
                </v:shape>
              </w:pict>
            </w:r>
          </w:p>
          <w:p w14:paraId="68343C4E">
            <w:pPr>
              <w:pStyle w:val="6"/>
              <w:spacing w:before="71" w:line="200" w:lineRule="auto"/>
              <w:ind w:left="1288"/>
            </w:pPr>
            <w:r>
              <w:t>止</w:t>
            </w:r>
            <w:r>
              <w:rPr>
                <w:spacing w:val="28"/>
              </w:rPr>
              <w:t xml:space="preserve"> </w:t>
            </w:r>
            <w:r>
              <w:t>血</w:t>
            </w:r>
            <w:r>
              <w:rPr>
                <w:spacing w:val="28"/>
              </w:rPr>
              <w:t xml:space="preserve"> </w:t>
            </w:r>
            <w:r>
              <w:t>药</w:t>
            </w:r>
          </w:p>
        </w:tc>
        <w:tc>
          <w:tcPr>
            <w:tcW w:w="1418" w:type="dxa"/>
            <w:vMerge w:val="restart"/>
            <w:tcBorders>
              <w:bottom w:val="nil"/>
            </w:tcBorders>
            <w:vAlign w:val="top"/>
          </w:tcPr>
          <w:p w14:paraId="47EF9B0E">
            <w:pPr>
              <w:spacing w:line="349" w:lineRule="auto"/>
              <w:rPr>
                <w:rFonts w:ascii="Arial"/>
                <w:sz w:val="21"/>
              </w:rPr>
            </w:pPr>
          </w:p>
          <w:p w14:paraId="2F1908C6">
            <w:pPr>
              <w:pStyle w:val="6"/>
              <w:spacing w:before="68" w:line="304" w:lineRule="auto"/>
              <w:ind w:left="21" w:right="530"/>
            </w:pPr>
            <w:r>
              <w:rPr>
                <w:spacing w:val="3"/>
              </w:rPr>
              <w:t>(一)用知</w:t>
            </w:r>
            <w:r>
              <w:t xml:space="preserve"> </w:t>
            </w:r>
            <w:r>
              <w:rPr>
                <w:spacing w:val="5"/>
              </w:rPr>
              <w:t>总要</w:t>
            </w:r>
          </w:p>
        </w:tc>
        <w:tc>
          <w:tcPr>
            <w:tcW w:w="1848" w:type="dxa"/>
            <w:vAlign w:val="top"/>
          </w:tcPr>
          <w:p w14:paraId="7F9AD088">
            <w:pPr>
              <w:pStyle w:val="6"/>
              <w:spacing w:before="129" w:line="221" w:lineRule="auto"/>
              <w:ind w:left="82"/>
            </w:pPr>
            <w:r>
              <w:rPr>
                <w:spacing w:val="3"/>
              </w:rPr>
              <w:t>1.性能主治</w:t>
            </w:r>
          </w:p>
        </w:tc>
        <w:tc>
          <w:tcPr>
            <w:tcW w:w="4929" w:type="dxa"/>
            <w:vAlign w:val="top"/>
          </w:tcPr>
          <w:p w14:paraId="5EA55236">
            <w:pPr>
              <w:pStyle w:val="6"/>
              <w:spacing w:before="129" w:line="220" w:lineRule="auto"/>
              <w:ind w:left="84"/>
            </w:pPr>
            <w:r>
              <w:rPr>
                <w:spacing w:val="1"/>
              </w:rPr>
              <w:t>止血药的性能功效与适用范围</w:t>
            </w:r>
          </w:p>
        </w:tc>
      </w:tr>
      <w:tr w14:paraId="368F7E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914" w:type="dxa"/>
            <w:vMerge w:val="continue"/>
            <w:tcBorders>
              <w:top w:val="nil"/>
              <w:bottom w:val="nil"/>
            </w:tcBorders>
            <w:textDirection w:val="tbRlV"/>
            <w:vAlign w:val="top"/>
          </w:tcPr>
          <w:p w14:paraId="23F70353">
            <w:pPr>
              <w:rPr>
                <w:rFonts w:ascii="Arial"/>
                <w:sz w:val="21"/>
              </w:rPr>
            </w:pPr>
          </w:p>
        </w:tc>
        <w:tc>
          <w:tcPr>
            <w:tcW w:w="1418" w:type="dxa"/>
            <w:vMerge w:val="continue"/>
            <w:tcBorders>
              <w:top w:val="nil"/>
              <w:bottom w:val="nil"/>
            </w:tcBorders>
            <w:vAlign w:val="top"/>
          </w:tcPr>
          <w:p w14:paraId="63AD1AFF">
            <w:pPr>
              <w:rPr>
                <w:rFonts w:ascii="Arial"/>
                <w:sz w:val="21"/>
              </w:rPr>
            </w:pPr>
          </w:p>
        </w:tc>
        <w:tc>
          <w:tcPr>
            <w:tcW w:w="1848" w:type="dxa"/>
            <w:vAlign w:val="top"/>
          </w:tcPr>
          <w:p w14:paraId="353AA3A4">
            <w:pPr>
              <w:pStyle w:val="6"/>
              <w:spacing w:before="128" w:line="219" w:lineRule="auto"/>
              <w:ind w:left="63"/>
            </w:pPr>
            <w:r>
              <w:rPr>
                <w:spacing w:val="-2"/>
              </w:rPr>
              <w:t>2.分类</w:t>
            </w:r>
          </w:p>
        </w:tc>
        <w:tc>
          <w:tcPr>
            <w:tcW w:w="4929" w:type="dxa"/>
            <w:vAlign w:val="top"/>
          </w:tcPr>
          <w:p w14:paraId="0202A607">
            <w:pPr>
              <w:pStyle w:val="6"/>
              <w:spacing w:before="128" w:line="219" w:lineRule="auto"/>
              <w:ind w:left="84"/>
            </w:pPr>
            <w:r>
              <w:rPr>
                <w:spacing w:val="1"/>
              </w:rPr>
              <w:t>止血药的分类及各类的性能特点</w:t>
            </w:r>
          </w:p>
        </w:tc>
      </w:tr>
      <w:tr w14:paraId="559105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914" w:type="dxa"/>
            <w:vMerge w:val="continue"/>
            <w:tcBorders>
              <w:top w:val="nil"/>
              <w:bottom w:val="nil"/>
            </w:tcBorders>
            <w:textDirection w:val="tbRlV"/>
            <w:vAlign w:val="top"/>
          </w:tcPr>
          <w:p w14:paraId="3CDA6BFB">
            <w:pPr>
              <w:rPr>
                <w:rFonts w:ascii="Arial"/>
                <w:sz w:val="21"/>
              </w:rPr>
            </w:pPr>
          </w:p>
        </w:tc>
        <w:tc>
          <w:tcPr>
            <w:tcW w:w="1418" w:type="dxa"/>
            <w:vMerge w:val="continue"/>
            <w:tcBorders>
              <w:top w:val="nil"/>
            </w:tcBorders>
            <w:vAlign w:val="top"/>
          </w:tcPr>
          <w:p w14:paraId="374DD52B">
            <w:pPr>
              <w:rPr>
                <w:rFonts w:ascii="Arial"/>
                <w:sz w:val="21"/>
              </w:rPr>
            </w:pPr>
          </w:p>
        </w:tc>
        <w:tc>
          <w:tcPr>
            <w:tcW w:w="1848" w:type="dxa"/>
            <w:vAlign w:val="top"/>
          </w:tcPr>
          <w:p w14:paraId="44C67D22">
            <w:pPr>
              <w:pStyle w:val="6"/>
              <w:spacing w:before="128" w:line="219" w:lineRule="auto"/>
              <w:ind w:left="73"/>
            </w:pPr>
            <w:r>
              <w:rPr>
                <w:spacing w:val="1"/>
              </w:rPr>
              <w:t>3.配伍与使用注意</w:t>
            </w:r>
          </w:p>
        </w:tc>
        <w:tc>
          <w:tcPr>
            <w:tcW w:w="4929" w:type="dxa"/>
            <w:vAlign w:val="top"/>
          </w:tcPr>
          <w:p w14:paraId="30DA537A">
            <w:pPr>
              <w:pStyle w:val="6"/>
              <w:spacing w:before="128" w:line="219" w:lineRule="auto"/>
              <w:ind w:left="84"/>
            </w:pPr>
            <w:r>
              <w:rPr>
                <w:spacing w:val="1"/>
              </w:rPr>
              <w:t>止血药的配伍方法与使用注意</w:t>
            </w:r>
          </w:p>
        </w:tc>
      </w:tr>
      <w:tr w14:paraId="6C7A68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14" w:hRule="atLeast"/>
        </w:trPr>
        <w:tc>
          <w:tcPr>
            <w:tcW w:w="914" w:type="dxa"/>
            <w:vMerge w:val="continue"/>
            <w:tcBorders>
              <w:top w:val="nil"/>
            </w:tcBorders>
            <w:textDirection w:val="tbRlV"/>
            <w:vAlign w:val="top"/>
          </w:tcPr>
          <w:p w14:paraId="4B8D3F6A">
            <w:pPr>
              <w:rPr>
                <w:rFonts w:ascii="Arial"/>
                <w:sz w:val="21"/>
              </w:rPr>
            </w:pPr>
          </w:p>
        </w:tc>
        <w:tc>
          <w:tcPr>
            <w:tcW w:w="1418" w:type="dxa"/>
            <w:vAlign w:val="top"/>
          </w:tcPr>
          <w:p w14:paraId="2E9AFDC6">
            <w:pPr>
              <w:spacing w:line="390" w:lineRule="auto"/>
              <w:rPr>
                <w:rFonts w:ascii="Arial"/>
                <w:sz w:val="21"/>
              </w:rPr>
            </w:pPr>
          </w:p>
          <w:p w14:paraId="706853B3">
            <w:pPr>
              <w:pStyle w:val="6"/>
              <w:spacing w:before="68" w:line="274" w:lineRule="auto"/>
              <w:ind w:left="21" w:right="327"/>
            </w:pPr>
            <w:r>
              <w:rPr>
                <w:spacing w:val="1"/>
              </w:rPr>
              <w:t>(二)凉血止</w:t>
            </w:r>
            <w:r>
              <w:rPr>
                <w:spacing w:val="2"/>
              </w:rPr>
              <w:t xml:space="preserve"> </w:t>
            </w:r>
            <w:r>
              <w:rPr>
                <w:spacing w:val="-3"/>
              </w:rPr>
              <w:t>血药</w:t>
            </w:r>
          </w:p>
        </w:tc>
        <w:tc>
          <w:tcPr>
            <w:tcW w:w="1848" w:type="dxa"/>
            <w:vAlign w:val="top"/>
          </w:tcPr>
          <w:p w14:paraId="32466CBD">
            <w:pPr>
              <w:pStyle w:val="6"/>
              <w:spacing w:before="298" w:line="274" w:lineRule="auto"/>
              <w:ind w:left="293" w:right="56" w:hanging="200"/>
            </w:pPr>
            <w:r>
              <w:t>1.大蓟、小蓟、地</w:t>
            </w:r>
            <w:r>
              <w:rPr>
                <w:spacing w:val="7"/>
              </w:rPr>
              <w:t xml:space="preserve"> </w:t>
            </w:r>
            <w:r>
              <w:rPr>
                <w:spacing w:val="17"/>
              </w:rPr>
              <w:t>榆、白茅根、</w:t>
            </w:r>
          </w:p>
          <w:p w14:paraId="55568F23">
            <w:pPr>
              <w:pStyle w:val="6"/>
              <w:spacing w:before="16" w:line="219" w:lineRule="auto"/>
              <w:ind w:left="313"/>
            </w:pPr>
            <w:r>
              <w:rPr>
                <w:spacing w:val="-2"/>
              </w:rPr>
              <w:t>侧柏叶</w:t>
            </w:r>
          </w:p>
        </w:tc>
        <w:tc>
          <w:tcPr>
            <w:tcW w:w="4929" w:type="dxa"/>
            <w:vAlign w:val="top"/>
          </w:tcPr>
          <w:p w14:paraId="65C890EE">
            <w:pPr>
              <w:pStyle w:val="6"/>
              <w:spacing w:before="137" w:line="252" w:lineRule="auto"/>
              <w:ind w:left="84" w:right="333" w:hanging="19"/>
            </w:pPr>
            <w:r>
              <w:t>(1)药性、性能特点、功效、主治病证、用法、使</w:t>
            </w:r>
            <w:r>
              <w:rPr>
                <w:spacing w:val="4"/>
              </w:rPr>
              <w:t xml:space="preserve"> 用注意</w:t>
            </w:r>
          </w:p>
          <w:p w14:paraId="25B145EF">
            <w:pPr>
              <w:pStyle w:val="6"/>
              <w:spacing w:before="77" w:line="219" w:lineRule="auto"/>
              <w:ind w:left="84"/>
            </w:pPr>
            <w:r>
              <w:rPr>
                <w:spacing w:val="1"/>
              </w:rPr>
              <w:t>(2)与功效相似药物的药性、功效及主治病证的</w:t>
            </w:r>
            <w:r>
              <w:t>异同</w:t>
            </w:r>
          </w:p>
          <w:p w14:paraId="091D5BDB">
            <w:pPr>
              <w:pStyle w:val="6"/>
              <w:spacing w:before="69" w:line="219" w:lineRule="auto"/>
              <w:ind w:left="84"/>
            </w:pPr>
            <w:r>
              <w:t>(3)大蓟配小蓟、地榆配槐角的意义</w:t>
            </w:r>
          </w:p>
        </w:tc>
      </w:tr>
    </w:tbl>
    <w:p w14:paraId="2A0A2D8B">
      <w:pPr>
        <w:pStyle w:val="2"/>
      </w:pPr>
    </w:p>
    <w:p w14:paraId="52E170DD">
      <w:pPr>
        <w:sectPr>
          <w:footerReference r:id="rId47" w:type="default"/>
          <w:pgSz w:w="12250" w:h="16500"/>
          <w:pgMar w:top="1402" w:right="1505" w:bottom="1124" w:left="1624" w:header="0" w:footer="989" w:gutter="0"/>
          <w:cols w:space="720" w:num="1"/>
        </w:sectPr>
      </w:pPr>
    </w:p>
    <w:p w14:paraId="311F4451">
      <w:pPr>
        <w:spacing w:before="187" w:line="214"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0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4"/>
        <w:gridCol w:w="1418"/>
        <w:gridCol w:w="1858"/>
        <w:gridCol w:w="4910"/>
      </w:tblGrid>
      <w:tr w14:paraId="6BC880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914" w:type="dxa"/>
            <w:shd w:val="clear" w:color="auto" w:fill="D1D2D4"/>
            <w:vAlign w:val="top"/>
          </w:tcPr>
          <w:p w14:paraId="4B2A8F31">
            <w:pPr>
              <w:pStyle w:val="6"/>
              <w:spacing w:before="101" w:line="220" w:lineRule="auto"/>
              <w:ind w:left="138"/>
            </w:pPr>
            <w:r>
              <w:rPr>
                <w:b/>
                <w:bCs/>
                <w:spacing w:val="-5"/>
              </w:rPr>
              <w:t>大单元</w:t>
            </w:r>
          </w:p>
        </w:tc>
        <w:tc>
          <w:tcPr>
            <w:tcW w:w="1418" w:type="dxa"/>
            <w:shd w:val="clear" w:color="auto" w:fill="D1D2D4"/>
            <w:vAlign w:val="top"/>
          </w:tcPr>
          <w:p w14:paraId="1F3E19FA">
            <w:pPr>
              <w:pStyle w:val="6"/>
              <w:spacing w:before="101" w:line="220" w:lineRule="auto"/>
              <w:ind w:left="384"/>
            </w:pPr>
            <w:r>
              <w:rPr>
                <w:b/>
                <w:bCs/>
                <w:spacing w:val="-6"/>
              </w:rPr>
              <w:t>小单元</w:t>
            </w:r>
          </w:p>
        </w:tc>
        <w:tc>
          <w:tcPr>
            <w:tcW w:w="1858" w:type="dxa"/>
            <w:shd w:val="clear" w:color="auto" w:fill="D1D2D4"/>
            <w:vAlign w:val="top"/>
          </w:tcPr>
          <w:p w14:paraId="0B80732F">
            <w:pPr>
              <w:pStyle w:val="6"/>
              <w:spacing w:before="104" w:line="222" w:lineRule="auto"/>
              <w:ind w:left="716"/>
            </w:pPr>
            <w:r>
              <w:rPr>
                <w:b/>
                <w:bCs/>
                <w:spacing w:val="14"/>
              </w:rPr>
              <w:t>细目</w:t>
            </w:r>
          </w:p>
        </w:tc>
        <w:tc>
          <w:tcPr>
            <w:tcW w:w="4910" w:type="dxa"/>
            <w:shd w:val="clear" w:color="auto" w:fill="D1D2D4"/>
            <w:vAlign w:val="top"/>
          </w:tcPr>
          <w:p w14:paraId="184472C0">
            <w:pPr>
              <w:pStyle w:val="6"/>
              <w:spacing w:before="104" w:line="222" w:lineRule="auto"/>
              <w:ind w:left="2248"/>
            </w:pPr>
            <w:r>
              <w:rPr>
                <w:b/>
                <w:bCs/>
                <w:spacing w:val="4"/>
              </w:rPr>
              <w:t>要点</w:t>
            </w:r>
          </w:p>
        </w:tc>
      </w:tr>
      <w:tr w14:paraId="6551DD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9" w:hRule="atLeast"/>
        </w:trPr>
        <w:tc>
          <w:tcPr>
            <w:tcW w:w="914" w:type="dxa"/>
            <w:vMerge w:val="restart"/>
            <w:tcBorders>
              <w:bottom w:val="nil"/>
            </w:tcBorders>
            <w:textDirection w:val="tbRlV"/>
            <w:vAlign w:val="top"/>
          </w:tcPr>
          <w:p w14:paraId="38E40F27">
            <w:pPr>
              <w:spacing w:line="279" w:lineRule="auto"/>
              <w:rPr>
                <w:rFonts w:ascii="Arial"/>
                <w:sz w:val="21"/>
              </w:rPr>
            </w:pPr>
            <w:r>
              <w:pict>
                <v:shape id="_x0000_s1027" o:spid="_x0000_s1027" o:spt="202" type="#_x0000_t202" style="position:absolute;left:0pt;margin-left:11.05pt;margin-top:174pt;height:14.6pt;width:23.6pt;mso-position-horizontal-relative:page;mso-position-vertical-relative:page;z-index:251660288;mso-width-relative:page;mso-height-relative:page;" filled="f" stroked="f" coordsize="21600,21600">
                  <v:path/>
                  <v:fill on="f" focussize="0,0"/>
                  <v:stroke on="f"/>
                  <v:imagedata o:title=""/>
                  <o:lock v:ext="edit" aspectratio="f"/>
                  <v:textbox inset="0mm,0mm,0mm,0mm">
                    <w:txbxContent>
                      <w:p w14:paraId="4E56A7D5">
                        <w:pPr>
                          <w:pStyle w:val="6"/>
                          <w:spacing w:before="19" w:line="221" w:lineRule="auto"/>
                          <w:ind w:left="20"/>
                        </w:pPr>
                        <w:r>
                          <w:rPr>
                            <w:spacing w:val="11"/>
                          </w:rPr>
                          <w:t>十一</w:t>
                        </w:r>
                      </w:p>
                    </w:txbxContent>
                  </v:textbox>
                </v:shape>
              </w:pict>
            </w:r>
          </w:p>
          <w:p w14:paraId="511D44C5">
            <w:pPr>
              <w:pStyle w:val="6"/>
              <w:spacing w:before="70" w:line="200" w:lineRule="auto"/>
              <w:ind w:left="4108"/>
            </w:pPr>
            <w:r>
              <w:t>止</w:t>
            </w:r>
            <w:r>
              <w:rPr>
                <w:spacing w:val="28"/>
              </w:rPr>
              <w:t xml:space="preserve"> </w:t>
            </w:r>
            <w:r>
              <w:t>血</w:t>
            </w:r>
            <w:r>
              <w:rPr>
                <w:spacing w:val="28"/>
              </w:rPr>
              <w:t xml:space="preserve"> </w:t>
            </w:r>
            <w:r>
              <w:t>药</w:t>
            </w:r>
          </w:p>
        </w:tc>
        <w:tc>
          <w:tcPr>
            <w:tcW w:w="1418" w:type="dxa"/>
            <w:vAlign w:val="top"/>
          </w:tcPr>
          <w:p w14:paraId="6DFA3852">
            <w:pPr>
              <w:pStyle w:val="6"/>
              <w:spacing w:before="119" w:line="248" w:lineRule="auto"/>
              <w:ind w:left="51" w:right="297"/>
            </w:pPr>
            <w:r>
              <w:rPr>
                <w:spacing w:val="1"/>
              </w:rPr>
              <w:t>(二)凉血止</w:t>
            </w:r>
            <w:r>
              <w:rPr>
                <w:spacing w:val="2"/>
              </w:rPr>
              <w:t xml:space="preserve"> </w:t>
            </w:r>
            <w:r>
              <w:rPr>
                <w:spacing w:val="-3"/>
              </w:rPr>
              <w:t>血药</w:t>
            </w:r>
          </w:p>
        </w:tc>
        <w:tc>
          <w:tcPr>
            <w:tcW w:w="1858" w:type="dxa"/>
            <w:vAlign w:val="top"/>
          </w:tcPr>
          <w:p w14:paraId="3DB8C6E7">
            <w:pPr>
              <w:pStyle w:val="6"/>
              <w:spacing w:before="259" w:line="220" w:lineRule="auto"/>
              <w:ind w:left="73"/>
            </w:pPr>
            <w:r>
              <w:rPr>
                <w:spacing w:val="-2"/>
              </w:rPr>
              <w:t>2.槐花、苎麻根</w:t>
            </w:r>
          </w:p>
        </w:tc>
        <w:tc>
          <w:tcPr>
            <w:tcW w:w="4910" w:type="dxa"/>
            <w:vAlign w:val="top"/>
          </w:tcPr>
          <w:p w14:paraId="65BD8DCE">
            <w:pPr>
              <w:pStyle w:val="6"/>
              <w:spacing w:before="108" w:line="219" w:lineRule="auto"/>
              <w:ind w:left="45"/>
            </w:pPr>
            <w:r>
              <w:t>(1)药性、功效、主治病证、用法、使用注意</w:t>
            </w:r>
          </w:p>
          <w:p w14:paraId="63D5A2B4">
            <w:pPr>
              <w:pStyle w:val="6"/>
              <w:spacing w:before="70" w:line="219" w:lineRule="auto"/>
              <w:ind w:left="65"/>
            </w:pPr>
            <w:r>
              <w:t>(2)与功效相似药物的药性、功效及主治病证的异同</w:t>
            </w:r>
          </w:p>
        </w:tc>
      </w:tr>
      <w:tr w14:paraId="29DD07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08" w:hRule="atLeast"/>
        </w:trPr>
        <w:tc>
          <w:tcPr>
            <w:tcW w:w="914" w:type="dxa"/>
            <w:vMerge w:val="continue"/>
            <w:tcBorders>
              <w:top w:val="nil"/>
              <w:bottom w:val="nil"/>
            </w:tcBorders>
            <w:textDirection w:val="tbRlV"/>
            <w:vAlign w:val="top"/>
          </w:tcPr>
          <w:p w14:paraId="66CA9BD1">
            <w:pPr>
              <w:rPr>
                <w:rFonts w:ascii="Arial"/>
                <w:sz w:val="21"/>
              </w:rPr>
            </w:pPr>
          </w:p>
        </w:tc>
        <w:tc>
          <w:tcPr>
            <w:tcW w:w="1418" w:type="dxa"/>
            <w:vMerge w:val="restart"/>
            <w:tcBorders>
              <w:bottom w:val="nil"/>
            </w:tcBorders>
            <w:vAlign w:val="top"/>
          </w:tcPr>
          <w:p w14:paraId="03EA20FD">
            <w:pPr>
              <w:spacing w:line="266" w:lineRule="auto"/>
              <w:rPr>
                <w:rFonts w:ascii="Arial"/>
                <w:sz w:val="21"/>
              </w:rPr>
            </w:pPr>
          </w:p>
          <w:p w14:paraId="49AAF736">
            <w:pPr>
              <w:spacing w:line="266" w:lineRule="auto"/>
              <w:rPr>
                <w:rFonts w:ascii="Arial"/>
                <w:sz w:val="21"/>
              </w:rPr>
            </w:pPr>
          </w:p>
          <w:p w14:paraId="4F43548D">
            <w:pPr>
              <w:spacing w:line="267" w:lineRule="auto"/>
              <w:rPr>
                <w:rFonts w:ascii="Arial"/>
                <w:sz w:val="21"/>
              </w:rPr>
            </w:pPr>
          </w:p>
          <w:p w14:paraId="1B8FA68A">
            <w:pPr>
              <w:spacing w:line="267" w:lineRule="auto"/>
              <w:rPr>
                <w:rFonts w:ascii="Arial"/>
                <w:sz w:val="21"/>
              </w:rPr>
            </w:pPr>
          </w:p>
          <w:p w14:paraId="1E6A703A">
            <w:pPr>
              <w:pStyle w:val="6"/>
              <w:spacing w:before="68" w:line="283" w:lineRule="auto"/>
              <w:ind w:left="51" w:right="297"/>
            </w:pPr>
            <w:r>
              <w:rPr>
                <w:spacing w:val="1"/>
              </w:rPr>
              <w:t>(三)化瘀止</w:t>
            </w:r>
            <w:r>
              <w:rPr>
                <w:spacing w:val="2"/>
              </w:rPr>
              <w:t xml:space="preserve"> </w:t>
            </w:r>
            <w:r>
              <w:rPr>
                <w:spacing w:val="-3"/>
              </w:rPr>
              <w:t>血药</w:t>
            </w:r>
          </w:p>
        </w:tc>
        <w:tc>
          <w:tcPr>
            <w:tcW w:w="1858" w:type="dxa"/>
            <w:vAlign w:val="top"/>
          </w:tcPr>
          <w:p w14:paraId="51FABFE2">
            <w:pPr>
              <w:spacing w:line="264" w:lineRule="auto"/>
              <w:rPr>
                <w:rFonts w:ascii="Arial"/>
                <w:sz w:val="21"/>
              </w:rPr>
            </w:pPr>
          </w:p>
          <w:p w14:paraId="686C032F">
            <w:pPr>
              <w:spacing w:line="264" w:lineRule="auto"/>
              <w:rPr>
                <w:rFonts w:ascii="Arial"/>
                <w:sz w:val="21"/>
              </w:rPr>
            </w:pPr>
          </w:p>
          <w:p w14:paraId="440236A2">
            <w:pPr>
              <w:pStyle w:val="6"/>
              <w:spacing w:before="68" w:line="283" w:lineRule="auto"/>
              <w:ind w:left="292" w:right="169" w:hanging="189"/>
            </w:pPr>
            <w:r>
              <w:rPr>
                <w:spacing w:val="13"/>
              </w:rPr>
              <w:t>1.三七、茜草、</w:t>
            </w:r>
            <w:r>
              <w:t xml:space="preserve"> </w:t>
            </w:r>
            <w:r>
              <w:rPr>
                <w:spacing w:val="-3"/>
              </w:rPr>
              <w:t>蒲黄</w:t>
            </w:r>
          </w:p>
        </w:tc>
        <w:tc>
          <w:tcPr>
            <w:tcW w:w="4910" w:type="dxa"/>
            <w:vAlign w:val="top"/>
          </w:tcPr>
          <w:p w14:paraId="0F2E43AC">
            <w:pPr>
              <w:pStyle w:val="6"/>
              <w:spacing w:before="129" w:line="243" w:lineRule="auto"/>
              <w:ind w:left="45" w:right="324"/>
            </w:pPr>
            <w:r>
              <w:t>(1)药性、性能特点、功效、主治病证、用法、使</w:t>
            </w:r>
            <w:r>
              <w:rPr>
                <w:spacing w:val="14"/>
              </w:rPr>
              <w:t xml:space="preserve"> </w:t>
            </w:r>
            <w:r>
              <w:rPr>
                <w:spacing w:val="4"/>
              </w:rPr>
              <w:t>用注意</w:t>
            </w:r>
          </w:p>
          <w:p w14:paraId="4DFADC3B">
            <w:pPr>
              <w:pStyle w:val="6"/>
              <w:spacing w:before="77" w:line="219" w:lineRule="auto"/>
              <w:ind w:left="65"/>
            </w:pPr>
            <w:r>
              <w:t>(2)与功效相似药物的药性、功效及主治病证的异同</w:t>
            </w:r>
          </w:p>
          <w:p w14:paraId="19EBB039">
            <w:pPr>
              <w:pStyle w:val="6"/>
              <w:spacing w:before="81" w:line="221" w:lineRule="auto"/>
              <w:ind w:left="45"/>
            </w:pPr>
            <w:r>
              <w:rPr>
                <w:spacing w:val="1"/>
              </w:rPr>
              <w:t>(3)三七的用量</w:t>
            </w:r>
          </w:p>
          <w:p w14:paraId="135C25B3">
            <w:pPr>
              <w:pStyle w:val="6"/>
              <w:spacing w:before="67" w:line="219" w:lineRule="auto"/>
              <w:ind w:left="45"/>
            </w:pPr>
            <w:r>
              <w:rPr>
                <w:spacing w:val="1"/>
              </w:rPr>
              <w:t>(4)蒲黄配五灵脂的意义</w:t>
            </w:r>
          </w:p>
        </w:tc>
      </w:tr>
      <w:tr w14:paraId="42EC3C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79" w:hRule="atLeast"/>
        </w:trPr>
        <w:tc>
          <w:tcPr>
            <w:tcW w:w="914" w:type="dxa"/>
            <w:vMerge w:val="continue"/>
            <w:tcBorders>
              <w:top w:val="nil"/>
              <w:bottom w:val="nil"/>
            </w:tcBorders>
            <w:textDirection w:val="tbRlV"/>
            <w:vAlign w:val="top"/>
          </w:tcPr>
          <w:p w14:paraId="5D47217E">
            <w:pPr>
              <w:rPr>
                <w:rFonts w:ascii="Arial"/>
                <w:sz w:val="21"/>
              </w:rPr>
            </w:pPr>
          </w:p>
        </w:tc>
        <w:tc>
          <w:tcPr>
            <w:tcW w:w="1418" w:type="dxa"/>
            <w:vMerge w:val="continue"/>
            <w:tcBorders>
              <w:top w:val="nil"/>
            </w:tcBorders>
            <w:vAlign w:val="top"/>
          </w:tcPr>
          <w:p w14:paraId="332EF6C6">
            <w:pPr>
              <w:rPr>
                <w:rFonts w:ascii="Arial"/>
                <w:sz w:val="21"/>
              </w:rPr>
            </w:pPr>
          </w:p>
        </w:tc>
        <w:tc>
          <w:tcPr>
            <w:tcW w:w="1858" w:type="dxa"/>
            <w:vAlign w:val="top"/>
          </w:tcPr>
          <w:p w14:paraId="6442426C">
            <w:pPr>
              <w:spacing w:line="371" w:lineRule="auto"/>
              <w:rPr>
                <w:rFonts w:ascii="Arial"/>
                <w:sz w:val="21"/>
              </w:rPr>
            </w:pPr>
          </w:p>
          <w:p w14:paraId="2810C568">
            <w:pPr>
              <w:pStyle w:val="6"/>
              <w:spacing w:before="68" w:line="219" w:lineRule="auto"/>
              <w:ind w:left="73"/>
            </w:pPr>
            <w:r>
              <w:rPr>
                <w:spacing w:val="-2"/>
              </w:rPr>
              <w:t>2.景天三七</w:t>
            </w:r>
          </w:p>
        </w:tc>
        <w:tc>
          <w:tcPr>
            <w:tcW w:w="4910" w:type="dxa"/>
            <w:vAlign w:val="top"/>
          </w:tcPr>
          <w:p w14:paraId="2BA52FB8">
            <w:pPr>
              <w:pStyle w:val="6"/>
              <w:spacing w:before="121" w:line="219" w:lineRule="auto"/>
              <w:ind w:left="45"/>
            </w:pPr>
            <w:r>
              <w:t>(1)药性、功效、主治病证、用法、使用注意</w:t>
            </w:r>
          </w:p>
          <w:p w14:paraId="04DEAE96">
            <w:pPr>
              <w:pStyle w:val="6"/>
              <w:spacing w:before="71" w:line="241" w:lineRule="auto"/>
              <w:ind w:left="45" w:right="528"/>
            </w:pPr>
            <w:r>
              <w:rPr>
                <w:spacing w:val="1"/>
              </w:rPr>
              <w:t>(2)与功效相似药物的药性、功效及主治病</w:t>
            </w:r>
            <w:r>
              <w:t xml:space="preserve">证的 </w:t>
            </w:r>
            <w:r>
              <w:rPr>
                <w:spacing w:val="9"/>
              </w:rPr>
              <w:t>异同</w:t>
            </w:r>
          </w:p>
        </w:tc>
      </w:tr>
      <w:tr w14:paraId="6C3ED6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79" w:hRule="atLeast"/>
        </w:trPr>
        <w:tc>
          <w:tcPr>
            <w:tcW w:w="914" w:type="dxa"/>
            <w:vMerge w:val="continue"/>
            <w:tcBorders>
              <w:top w:val="nil"/>
              <w:bottom w:val="nil"/>
            </w:tcBorders>
            <w:textDirection w:val="tbRlV"/>
            <w:vAlign w:val="top"/>
          </w:tcPr>
          <w:p w14:paraId="10889FBB">
            <w:pPr>
              <w:rPr>
                <w:rFonts w:ascii="Arial"/>
                <w:sz w:val="21"/>
              </w:rPr>
            </w:pPr>
          </w:p>
        </w:tc>
        <w:tc>
          <w:tcPr>
            <w:tcW w:w="1418" w:type="dxa"/>
            <w:vMerge w:val="restart"/>
            <w:tcBorders>
              <w:bottom w:val="nil"/>
            </w:tcBorders>
            <w:vAlign w:val="top"/>
          </w:tcPr>
          <w:p w14:paraId="5B19B43F">
            <w:pPr>
              <w:spacing w:line="299" w:lineRule="auto"/>
              <w:rPr>
                <w:rFonts w:ascii="Arial"/>
                <w:sz w:val="21"/>
              </w:rPr>
            </w:pPr>
          </w:p>
          <w:p w14:paraId="05661B35">
            <w:pPr>
              <w:spacing w:line="299" w:lineRule="auto"/>
              <w:rPr>
                <w:rFonts w:ascii="Arial"/>
                <w:sz w:val="21"/>
              </w:rPr>
            </w:pPr>
          </w:p>
          <w:p w14:paraId="7C31D922">
            <w:pPr>
              <w:spacing w:line="300" w:lineRule="auto"/>
              <w:rPr>
                <w:rFonts w:ascii="Arial"/>
                <w:sz w:val="21"/>
              </w:rPr>
            </w:pPr>
          </w:p>
          <w:p w14:paraId="35D60E48">
            <w:pPr>
              <w:pStyle w:val="6"/>
              <w:spacing w:before="68" w:line="267" w:lineRule="auto"/>
              <w:ind w:left="51" w:right="297"/>
            </w:pPr>
            <w:r>
              <w:rPr>
                <w:spacing w:val="1"/>
              </w:rPr>
              <w:t>(四)收敛止</w:t>
            </w:r>
            <w:r>
              <w:rPr>
                <w:spacing w:val="2"/>
              </w:rPr>
              <w:t xml:space="preserve"> </w:t>
            </w:r>
            <w:r>
              <w:rPr>
                <w:spacing w:val="-3"/>
              </w:rPr>
              <w:t>血药</w:t>
            </w:r>
          </w:p>
        </w:tc>
        <w:tc>
          <w:tcPr>
            <w:tcW w:w="1858" w:type="dxa"/>
            <w:vAlign w:val="top"/>
          </w:tcPr>
          <w:p w14:paraId="62F7A43A">
            <w:pPr>
              <w:spacing w:line="260" w:lineRule="auto"/>
              <w:rPr>
                <w:rFonts w:ascii="Arial"/>
                <w:sz w:val="21"/>
              </w:rPr>
            </w:pPr>
          </w:p>
          <w:p w14:paraId="5BA15BE4">
            <w:pPr>
              <w:spacing w:line="261" w:lineRule="auto"/>
              <w:rPr>
                <w:rFonts w:ascii="Arial"/>
                <w:sz w:val="21"/>
              </w:rPr>
            </w:pPr>
          </w:p>
          <w:p w14:paraId="76887175">
            <w:pPr>
              <w:pStyle w:val="6"/>
              <w:spacing w:before="68" w:line="219" w:lineRule="auto"/>
              <w:ind w:left="103"/>
            </w:pPr>
            <w:r>
              <w:rPr>
                <w:spacing w:val="-4"/>
              </w:rPr>
              <w:t>1.</w:t>
            </w:r>
            <w:r>
              <w:rPr>
                <w:spacing w:val="-62"/>
              </w:rPr>
              <w:t xml:space="preserve"> </w:t>
            </w:r>
            <w:r>
              <w:rPr>
                <w:spacing w:val="-4"/>
              </w:rPr>
              <w:t>白及、仙鹤草</w:t>
            </w:r>
          </w:p>
        </w:tc>
        <w:tc>
          <w:tcPr>
            <w:tcW w:w="4910" w:type="dxa"/>
            <w:vAlign w:val="top"/>
          </w:tcPr>
          <w:p w14:paraId="6EDD7E75">
            <w:pPr>
              <w:pStyle w:val="6"/>
              <w:spacing w:before="102" w:line="256" w:lineRule="auto"/>
              <w:ind w:left="45" w:right="324" w:firstLine="9"/>
            </w:pPr>
            <w:r>
              <w:t>(1)药性、性能特点、功效、主治病证、用法、使</w:t>
            </w:r>
            <w:r>
              <w:rPr>
                <w:spacing w:val="4"/>
              </w:rPr>
              <w:t xml:space="preserve"> 用注意</w:t>
            </w:r>
          </w:p>
          <w:p w14:paraId="0E819233">
            <w:pPr>
              <w:pStyle w:val="6"/>
              <w:spacing w:before="87" w:line="219" w:lineRule="auto"/>
              <w:ind w:left="65"/>
            </w:pPr>
            <w:r>
              <w:t>(2)与功效相似药物的药性、功效及主治病证的异同</w:t>
            </w:r>
          </w:p>
          <w:p w14:paraId="5663FC0D">
            <w:pPr>
              <w:pStyle w:val="6"/>
              <w:spacing w:before="61" w:line="220" w:lineRule="auto"/>
              <w:ind w:left="45"/>
            </w:pPr>
            <w:r>
              <w:t>(3)白及配三七、白及配海螵蛸的意义</w:t>
            </w:r>
          </w:p>
        </w:tc>
      </w:tr>
      <w:tr w14:paraId="00C496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79" w:hRule="atLeast"/>
        </w:trPr>
        <w:tc>
          <w:tcPr>
            <w:tcW w:w="914" w:type="dxa"/>
            <w:vMerge w:val="continue"/>
            <w:tcBorders>
              <w:top w:val="nil"/>
              <w:bottom w:val="nil"/>
            </w:tcBorders>
            <w:textDirection w:val="tbRlV"/>
            <w:vAlign w:val="top"/>
          </w:tcPr>
          <w:p w14:paraId="116EA506">
            <w:pPr>
              <w:rPr>
                <w:rFonts w:ascii="Arial"/>
                <w:sz w:val="21"/>
              </w:rPr>
            </w:pPr>
          </w:p>
        </w:tc>
        <w:tc>
          <w:tcPr>
            <w:tcW w:w="1418" w:type="dxa"/>
            <w:vMerge w:val="continue"/>
            <w:tcBorders>
              <w:top w:val="nil"/>
            </w:tcBorders>
            <w:vAlign w:val="top"/>
          </w:tcPr>
          <w:p w14:paraId="785F8209">
            <w:pPr>
              <w:rPr>
                <w:rFonts w:ascii="Arial"/>
                <w:sz w:val="21"/>
              </w:rPr>
            </w:pPr>
          </w:p>
        </w:tc>
        <w:tc>
          <w:tcPr>
            <w:tcW w:w="1858" w:type="dxa"/>
            <w:vAlign w:val="top"/>
          </w:tcPr>
          <w:p w14:paraId="73139141">
            <w:pPr>
              <w:pStyle w:val="6"/>
              <w:spacing w:before="123" w:line="277" w:lineRule="auto"/>
              <w:ind w:left="253" w:hanging="171"/>
            </w:pPr>
            <w:r>
              <w:rPr>
                <w:spacing w:val="-13"/>
              </w:rPr>
              <w:t>2.棕榈炭、紫珠叶、</w:t>
            </w:r>
            <w:r>
              <w:rPr>
                <w:spacing w:val="4"/>
              </w:rPr>
              <w:t xml:space="preserve"> </w:t>
            </w:r>
            <w:r>
              <w:rPr>
                <w:spacing w:val="10"/>
              </w:rPr>
              <w:t>藕节、血余炭、</w:t>
            </w:r>
            <w:r>
              <w:rPr>
                <w:spacing w:val="5"/>
              </w:rPr>
              <w:t xml:space="preserve"> </w:t>
            </w:r>
            <w:r>
              <w:rPr>
                <w:spacing w:val="-8"/>
              </w:rPr>
              <w:t>鸡冠花</w:t>
            </w:r>
          </w:p>
        </w:tc>
        <w:tc>
          <w:tcPr>
            <w:tcW w:w="4910" w:type="dxa"/>
            <w:vAlign w:val="top"/>
          </w:tcPr>
          <w:p w14:paraId="7C9367A0">
            <w:pPr>
              <w:pStyle w:val="6"/>
              <w:spacing w:before="283" w:line="219" w:lineRule="auto"/>
              <w:ind w:left="45"/>
            </w:pPr>
            <w:r>
              <w:t>(1)药性、功效、主治病证、用法、使用注意</w:t>
            </w:r>
          </w:p>
          <w:p w14:paraId="24040FCA">
            <w:pPr>
              <w:pStyle w:val="6"/>
              <w:spacing w:before="70" w:line="219" w:lineRule="auto"/>
              <w:ind w:left="65"/>
            </w:pPr>
            <w:r>
              <w:t>(2)与功效相似药物的药性、功效及主治病证的异同</w:t>
            </w:r>
          </w:p>
        </w:tc>
      </w:tr>
      <w:tr w14:paraId="20AB96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99" w:hRule="atLeast"/>
        </w:trPr>
        <w:tc>
          <w:tcPr>
            <w:tcW w:w="914" w:type="dxa"/>
            <w:vMerge w:val="continue"/>
            <w:tcBorders>
              <w:top w:val="nil"/>
              <w:bottom w:val="nil"/>
            </w:tcBorders>
            <w:textDirection w:val="tbRlV"/>
            <w:vAlign w:val="top"/>
          </w:tcPr>
          <w:p w14:paraId="18C560CE">
            <w:pPr>
              <w:rPr>
                <w:rFonts w:ascii="Arial"/>
                <w:sz w:val="21"/>
              </w:rPr>
            </w:pPr>
          </w:p>
        </w:tc>
        <w:tc>
          <w:tcPr>
            <w:tcW w:w="1418" w:type="dxa"/>
            <w:vMerge w:val="restart"/>
            <w:tcBorders>
              <w:bottom w:val="nil"/>
            </w:tcBorders>
            <w:vAlign w:val="top"/>
          </w:tcPr>
          <w:p w14:paraId="4F29B392">
            <w:pPr>
              <w:spacing w:line="297" w:lineRule="auto"/>
              <w:rPr>
                <w:rFonts w:ascii="Arial"/>
                <w:sz w:val="21"/>
              </w:rPr>
            </w:pPr>
          </w:p>
          <w:p w14:paraId="427ECD1A">
            <w:pPr>
              <w:spacing w:line="298" w:lineRule="auto"/>
              <w:rPr>
                <w:rFonts w:ascii="Arial"/>
                <w:sz w:val="21"/>
              </w:rPr>
            </w:pPr>
          </w:p>
          <w:p w14:paraId="6A5E0FFA">
            <w:pPr>
              <w:spacing w:line="298" w:lineRule="auto"/>
              <w:rPr>
                <w:rFonts w:ascii="Arial"/>
                <w:sz w:val="21"/>
              </w:rPr>
            </w:pPr>
          </w:p>
          <w:p w14:paraId="17C5C372">
            <w:pPr>
              <w:pStyle w:val="6"/>
              <w:spacing w:before="68" w:line="273" w:lineRule="auto"/>
              <w:ind w:left="51" w:right="297"/>
            </w:pPr>
            <w:r>
              <w:rPr>
                <w:spacing w:val="1"/>
              </w:rPr>
              <w:t>(五)温经止</w:t>
            </w:r>
            <w:r>
              <w:rPr>
                <w:spacing w:val="2"/>
              </w:rPr>
              <w:t xml:space="preserve"> </w:t>
            </w:r>
            <w:r>
              <w:rPr>
                <w:spacing w:val="-3"/>
              </w:rPr>
              <w:t>血药</w:t>
            </w:r>
          </w:p>
        </w:tc>
        <w:tc>
          <w:tcPr>
            <w:tcW w:w="1858" w:type="dxa"/>
            <w:vAlign w:val="top"/>
          </w:tcPr>
          <w:p w14:paraId="43B951D1">
            <w:pPr>
              <w:spacing w:line="341" w:lineRule="auto"/>
              <w:rPr>
                <w:rFonts w:ascii="Arial"/>
                <w:sz w:val="21"/>
              </w:rPr>
            </w:pPr>
          </w:p>
          <w:p w14:paraId="6748432B">
            <w:pPr>
              <w:spacing w:line="341" w:lineRule="auto"/>
              <w:rPr>
                <w:rFonts w:ascii="Arial"/>
                <w:sz w:val="21"/>
              </w:rPr>
            </w:pPr>
          </w:p>
          <w:p w14:paraId="50A75496">
            <w:pPr>
              <w:pStyle w:val="6"/>
              <w:spacing w:before="68" w:line="219" w:lineRule="auto"/>
              <w:ind w:left="82"/>
            </w:pPr>
            <w:r>
              <w:rPr>
                <w:spacing w:val="2"/>
              </w:rPr>
              <w:t>1.艾叶</w:t>
            </w:r>
          </w:p>
        </w:tc>
        <w:tc>
          <w:tcPr>
            <w:tcW w:w="4910" w:type="dxa"/>
            <w:vAlign w:val="top"/>
          </w:tcPr>
          <w:p w14:paraId="0110FF03">
            <w:pPr>
              <w:pStyle w:val="6"/>
              <w:spacing w:before="104" w:line="256" w:lineRule="auto"/>
              <w:ind w:left="45" w:right="324" w:firstLine="9"/>
            </w:pPr>
            <w:r>
              <w:t>(1)药性、性能特点、功效、主治病证、用法、使</w:t>
            </w:r>
            <w:r>
              <w:rPr>
                <w:spacing w:val="4"/>
              </w:rPr>
              <w:t xml:space="preserve"> 用注意</w:t>
            </w:r>
          </w:p>
          <w:p w14:paraId="0BF37413">
            <w:pPr>
              <w:pStyle w:val="6"/>
              <w:spacing w:before="57" w:line="219" w:lineRule="auto"/>
              <w:ind w:left="55"/>
            </w:pPr>
            <w:r>
              <w:t>(2)与功效相似药物的药性、功效及主治病证的异同</w:t>
            </w:r>
          </w:p>
          <w:p w14:paraId="7227EA6B">
            <w:pPr>
              <w:pStyle w:val="6"/>
              <w:spacing w:before="80" w:line="219" w:lineRule="auto"/>
              <w:ind w:left="45"/>
            </w:pPr>
            <w:r>
              <w:rPr>
                <w:spacing w:val="1"/>
              </w:rPr>
              <w:t>(3)艾叶的用量</w:t>
            </w:r>
          </w:p>
          <w:p w14:paraId="58C35026">
            <w:pPr>
              <w:pStyle w:val="6"/>
              <w:spacing w:before="69" w:line="219" w:lineRule="auto"/>
              <w:ind w:left="45"/>
            </w:pPr>
            <w:r>
              <w:t>(4)艾叶配阿胶、艾叶配香附的意义</w:t>
            </w:r>
          </w:p>
        </w:tc>
      </w:tr>
      <w:tr w14:paraId="29A4EB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9" w:hRule="atLeast"/>
        </w:trPr>
        <w:tc>
          <w:tcPr>
            <w:tcW w:w="914" w:type="dxa"/>
            <w:vMerge w:val="continue"/>
            <w:tcBorders>
              <w:top w:val="nil"/>
            </w:tcBorders>
            <w:textDirection w:val="tbRlV"/>
            <w:vAlign w:val="top"/>
          </w:tcPr>
          <w:p w14:paraId="4E0F93D2">
            <w:pPr>
              <w:rPr>
                <w:rFonts w:ascii="Arial"/>
                <w:sz w:val="21"/>
              </w:rPr>
            </w:pPr>
          </w:p>
        </w:tc>
        <w:tc>
          <w:tcPr>
            <w:tcW w:w="1418" w:type="dxa"/>
            <w:vMerge w:val="continue"/>
            <w:tcBorders>
              <w:top w:val="nil"/>
            </w:tcBorders>
            <w:vAlign w:val="top"/>
          </w:tcPr>
          <w:p w14:paraId="7A2F681D">
            <w:pPr>
              <w:rPr>
                <w:rFonts w:ascii="Arial"/>
                <w:sz w:val="21"/>
              </w:rPr>
            </w:pPr>
          </w:p>
        </w:tc>
        <w:tc>
          <w:tcPr>
            <w:tcW w:w="1858" w:type="dxa"/>
            <w:vAlign w:val="top"/>
          </w:tcPr>
          <w:p w14:paraId="7E330F17">
            <w:pPr>
              <w:pStyle w:val="6"/>
              <w:spacing w:before="266" w:line="220" w:lineRule="auto"/>
              <w:ind w:left="73"/>
            </w:pPr>
            <w:r>
              <w:rPr>
                <w:spacing w:val="2"/>
              </w:rPr>
              <w:t>2.炮姜</w:t>
            </w:r>
          </w:p>
        </w:tc>
        <w:tc>
          <w:tcPr>
            <w:tcW w:w="4910" w:type="dxa"/>
            <w:vAlign w:val="top"/>
          </w:tcPr>
          <w:p w14:paraId="40A2A6AB">
            <w:pPr>
              <w:pStyle w:val="6"/>
              <w:spacing w:before="95" w:line="219" w:lineRule="auto"/>
              <w:ind w:left="45"/>
            </w:pPr>
            <w:r>
              <w:t>(1)药性、功效、主治病证、用法、使用注意</w:t>
            </w:r>
          </w:p>
          <w:p w14:paraId="68F8D79A">
            <w:pPr>
              <w:pStyle w:val="6"/>
              <w:spacing w:before="80" w:line="219" w:lineRule="auto"/>
              <w:ind w:left="45"/>
            </w:pPr>
            <w:r>
              <w:rPr>
                <w:spacing w:val="1"/>
              </w:rPr>
              <w:t>(2)与功效相似药物的药性、功效及主治病证的</w:t>
            </w:r>
            <w:r>
              <w:t>异同</w:t>
            </w:r>
          </w:p>
        </w:tc>
      </w:tr>
      <w:tr w14:paraId="61DF97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914" w:type="dxa"/>
            <w:vMerge w:val="restart"/>
            <w:tcBorders>
              <w:bottom w:val="nil"/>
            </w:tcBorders>
            <w:textDirection w:val="tbRlV"/>
            <w:vAlign w:val="top"/>
          </w:tcPr>
          <w:p w14:paraId="6B9370F1">
            <w:pPr>
              <w:spacing w:line="277" w:lineRule="auto"/>
              <w:rPr>
                <w:rFonts w:ascii="Arial"/>
                <w:sz w:val="21"/>
              </w:rPr>
            </w:pPr>
            <w:r>
              <w:pict>
                <v:shape id="_x0000_s1028" o:spid="_x0000_s1028" o:spt="202" type="#_x0000_t202" style="position:absolute;left:0pt;margin-left:11.05pt;margin-top:26.4pt;height:14.6pt;width:23.6pt;mso-position-horizontal-relative:page;mso-position-vertical-relative:page;z-index:251661312;mso-width-relative:page;mso-height-relative:page;" filled="f" stroked="f" coordsize="21600,21600">
                  <v:path/>
                  <v:fill on="f" focussize="0,0"/>
                  <v:stroke on="f"/>
                  <v:imagedata o:title=""/>
                  <o:lock v:ext="edit" aspectratio="f"/>
                  <v:textbox inset="0mm,0mm,0mm,0mm">
                    <w:txbxContent>
                      <w:p w14:paraId="52FDA2C9">
                        <w:pPr>
                          <w:pStyle w:val="6"/>
                          <w:spacing w:before="19" w:line="221" w:lineRule="auto"/>
                          <w:ind w:left="20"/>
                        </w:pPr>
                        <w:r>
                          <w:rPr>
                            <w:spacing w:val="5"/>
                          </w:rPr>
                          <w:t>十二</w:t>
                        </w:r>
                      </w:p>
                    </w:txbxContent>
                  </v:textbox>
                </v:shape>
              </w:pict>
            </w:r>
          </w:p>
          <w:p w14:paraId="6B85E443">
            <w:pPr>
              <w:pStyle w:val="6"/>
              <w:spacing w:before="71" w:line="202" w:lineRule="auto"/>
              <w:ind w:left="1161"/>
            </w:pPr>
            <w:r>
              <w:t>活</w:t>
            </w:r>
            <w:r>
              <w:rPr>
                <w:spacing w:val="27"/>
              </w:rPr>
              <w:t xml:space="preserve"> </w:t>
            </w:r>
            <w:r>
              <w:t>血</w:t>
            </w:r>
            <w:r>
              <w:rPr>
                <w:spacing w:val="27"/>
              </w:rPr>
              <w:t xml:space="preserve"> </w:t>
            </w:r>
            <w:r>
              <w:t>祛</w:t>
            </w:r>
            <w:r>
              <w:rPr>
                <w:spacing w:val="28"/>
              </w:rPr>
              <w:t xml:space="preserve"> </w:t>
            </w:r>
            <w:r>
              <w:t>瘀</w:t>
            </w:r>
            <w:r>
              <w:rPr>
                <w:spacing w:val="28"/>
              </w:rPr>
              <w:t xml:space="preserve"> </w:t>
            </w:r>
            <w:r>
              <w:t>药</w:t>
            </w:r>
          </w:p>
        </w:tc>
        <w:tc>
          <w:tcPr>
            <w:tcW w:w="1418" w:type="dxa"/>
            <w:vMerge w:val="restart"/>
            <w:tcBorders>
              <w:bottom w:val="nil"/>
            </w:tcBorders>
            <w:vAlign w:val="top"/>
          </w:tcPr>
          <w:p w14:paraId="3D56ADAA">
            <w:pPr>
              <w:pStyle w:val="6"/>
              <w:spacing w:before="188" w:line="286" w:lineRule="auto"/>
              <w:ind w:left="51" w:right="500"/>
            </w:pPr>
            <w:r>
              <w:rPr>
                <w:spacing w:val="3"/>
              </w:rPr>
              <w:t>(一)用知</w:t>
            </w:r>
            <w:r>
              <w:t xml:space="preserve"> </w:t>
            </w:r>
            <w:r>
              <w:rPr>
                <w:spacing w:val="5"/>
              </w:rPr>
              <w:t>总要</w:t>
            </w:r>
          </w:p>
        </w:tc>
        <w:tc>
          <w:tcPr>
            <w:tcW w:w="1858" w:type="dxa"/>
            <w:vAlign w:val="top"/>
          </w:tcPr>
          <w:p w14:paraId="2C739BF8">
            <w:pPr>
              <w:pStyle w:val="6"/>
              <w:spacing w:before="127" w:line="221" w:lineRule="auto"/>
              <w:ind w:left="103"/>
            </w:pPr>
            <w:r>
              <w:rPr>
                <w:spacing w:val="2"/>
              </w:rPr>
              <w:t>1.性能主治</w:t>
            </w:r>
          </w:p>
        </w:tc>
        <w:tc>
          <w:tcPr>
            <w:tcW w:w="4910" w:type="dxa"/>
            <w:vAlign w:val="top"/>
          </w:tcPr>
          <w:p w14:paraId="66416A1E">
            <w:pPr>
              <w:pStyle w:val="6"/>
              <w:spacing w:before="126" w:line="219" w:lineRule="auto"/>
              <w:ind w:left="45"/>
            </w:pPr>
            <w:r>
              <w:rPr>
                <w:spacing w:val="1"/>
              </w:rPr>
              <w:t>活血祛瘀药的性能功效与适用范围</w:t>
            </w:r>
          </w:p>
        </w:tc>
      </w:tr>
      <w:tr w14:paraId="7758D3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914" w:type="dxa"/>
            <w:vMerge w:val="continue"/>
            <w:tcBorders>
              <w:top w:val="nil"/>
              <w:bottom w:val="nil"/>
            </w:tcBorders>
            <w:textDirection w:val="tbRlV"/>
            <w:vAlign w:val="top"/>
          </w:tcPr>
          <w:p w14:paraId="198BB503">
            <w:pPr>
              <w:rPr>
                <w:rFonts w:ascii="Arial"/>
                <w:sz w:val="21"/>
              </w:rPr>
            </w:pPr>
          </w:p>
        </w:tc>
        <w:tc>
          <w:tcPr>
            <w:tcW w:w="1418" w:type="dxa"/>
            <w:vMerge w:val="continue"/>
            <w:tcBorders>
              <w:top w:val="nil"/>
            </w:tcBorders>
            <w:vAlign w:val="top"/>
          </w:tcPr>
          <w:p w14:paraId="3050A96A">
            <w:pPr>
              <w:rPr>
                <w:rFonts w:ascii="Arial"/>
                <w:sz w:val="21"/>
              </w:rPr>
            </w:pPr>
          </w:p>
        </w:tc>
        <w:tc>
          <w:tcPr>
            <w:tcW w:w="1858" w:type="dxa"/>
            <w:vAlign w:val="top"/>
          </w:tcPr>
          <w:p w14:paraId="7730FB14">
            <w:pPr>
              <w:pStyle w:val="6"/>
              <w:spacing w:before="117" w:line="219" w:lineRule="auto"/>
              <w:ind w:left="82"/>
            </w:pPr>
            <w:r>
              <w:rPr>
                <w:spacing w:val="1"/>
              </w:rPr>
              <w:t>2.配伍与使用注意</w:t>
            </w:r>
          </w:p>
        </w:tc>
        <w:tc>
          <w:tcPr>
            <w:tcW w:w="4910" w:type="dxa"/>
            <w:vAlign w:val="top"/>
          </w:tcPr>
          <w:p w14:paraId="24C1DB4C">
            <w:pPr>
              <w:pStyle w:val="6"/>
              <w:spacing w:before="117" w:line="219" w:lineRule="auto"/>
              <w:ind w:left="45"/>
            </w:pPr>
            <w:r>
              <w:t>活血祛瘀药的配伍方法与使用注意</w:t>
            </w:r>
          </w:p>
        </w:tc>
      </w:tr>
      <w:tr w14:paraId="233D6D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53" w:hRule="atLeast"/>
        </w:trPr>
        <w:tc>
          <w:tcPr>
            <w:tcW w:w="914" w:type="dxa"/>
            <w:vMerge w:val="continue"/>
            <w:tcBorders>
              <w:top w:val="nil"/>
            </w:tcBorders>
            <w:textDirection w:val="tbRlV"/>
            <w:vAlign w:val="top"/>
          </w:tcPr>
          <w:p w14:paraId="5289462F">
            <w:pPr>
              <w:rPr>
                <w:rFonts w:ascii="Arial"/>
                <w:sz w:val="21"/>
              </w:rPr>
            </w:pPr>
          </w:p>
        </w:tc>
        <w:tc>
          <w:tcPr>
            <w:tcW w:w="1418" w:type="dxa"/>
            <w:vAlign w:val="top"/>
          </w:tcPr>
          <w:p w14:paraId="67BD5C0B">
            <w:pPr>
              <w:spacing w:line="284" w:lineRule="auto"/>
              <w:rPr>
                <w:rFonts w:ascii="Arial"/>
                <w:sz w:val="21"/>
              </w:rPr>
            </w:pPr>
          </w:p>
          <w:p w14:paraId="00597495">
            <w:pPr>
              <w:spacing w:line="285" w:lineRule="auto"/>
              <w:rPr>
                <w:rFonts w:ascii="Arial"/>
                <w:sz w:val="21"/>
              </w:rPr>
            </w:pPr>
          </w:p>
          <w:p w14:paraId="01D97171">
            <w:pPr>
              <w:spacing w:line="285" w:lineRule="auto"/>
              <w:rPr>
                <w:rFonts w:ascii="Arial"/>
                <w:sz w:val="21"/>
              </w:rPr>
            </w:pPr>
          </w:p>
          <w:p w14:paraId="25A9C0FD">
            <w:pPr>
              <w:pStyle w:val="6"/>
              <w:spacing w:before="68" w:line="284" w:lineRule="auto"/>
              <w:ind w:left="51" w:right="491"/>
            </w:pPr>
            <w:r>
              <w:rPr>
                <w:spacing w:val="5"/>
              </w:rPr>
              <w:t>(二)常用</w:t>
            </w:r>
            <w:r>
              <w:t xml:space="preserve"> </w:t>
            </w:r>
            <w:r>
              <w:rPr>
                <w:spacing w:val="7"/>
              </w:rPr>
              <w:t>品种</w:t>
            </w:r>
          </w:p>
        </w:tc>
        <w:tc>
          <w:tcPr>
            <w:tcW w:w="1858" w:type="dxa"/>
            <w:vAlign w:val="top"/>
          </w:tcPr>
          <w:p w14:paraId="36AA6CE4">
            <w:pPr>
              <w:pStyle w:val="6"/>
              <w:spacing w:before="288" w:line="281" w:lineRule="auto"/>
              <w:ind w:left="298" w:hanging="195"/>
            </w:pPr>
            <w:r>
              <w:rPr>
                <w:spacing w:val="7"/>
              </w:rPr>
              <w:t>1.川芎、延胡索、</w:t>
            </w:r>
            <w:r>
              <w:t xml:space="preserve"> </w:t>
            </w:r>
            <w:r>
              <w:rPr>
                <w:spacing w:val="12"/>
              </w:rPr>
              <w:t>郁金、莪术、</w:t>
            </w:r>
          </w:p>
          <w:p w14:paraId="40C8943B">
            <w:pPr>
              <w:pStyle w:val="6"/>
              <w:spacing w:line="283" w:lineRule="auto"/>
              <w:ind w:left="302"/>
            </w:pPr>
            <w:r>
              <w:rPr>
                <w:spacing w:val="10"/>
              </w:rPr>
              <w:t>丹参、益母草、</w:t>
            </w:r>
            <w:r>
              <w:rPr>
                <w:spacing w:val="4"/>
              </w:rPr>
              <w:t xml:space="preserve"> </w:t>
            </w:r>
            <w:r>
              <w:rPr>
                <w:spacing w:val="13"/>
              </w:rPr>
              <w:t>桃仁、红花、</w:t>
            </w:r>
          </w:p>
          <w:p w14:paraId="32945572">
            <w:pPr>
              <w:pStyle w:val="6"/>
              <w:spacing w:before="7" w:line="273" w:lineRule="auto"/>
              <w:ind w:left="323" w:right="160"/>
            </w:pPr>
            <w:r>
              <w:rPr>
                <w:spacing w:val="17"/>
              </w:rPr>
              <w:t>乳香、牛膝、</w:t>
            </w:r>
            <w:r>
              <w:rPr>
                <w:spacing w:val="1"/>
              </w:rPr>
              <w:t xml:space="preserve"> </w:t>
            </w:r>
            <w:r>
              <w:rPr>
                <w:spacing w:val="-2"/>
              </w:rPr>
              <w:t>土鳖虫、水蛭</w:t>
            </w:r>
          </w:p>
        </w:tc>
        <w:tc>
          <w:tcPr>
            <w:tcW w:w="4910" w:type="dxa"/>
            <w:vAlign w:val="top"/>
          </w:tcPr>
          <w:p w14:paraId="5BA49837">
            <w:pPr>
              <w:pStyle w:val="6"/>
              <w:spacing w:before="126" w:line="252" w:lineRule="auto"/>
              <w:ind w:left="444" w:right="334" w:hanging="399"/>
            </w:pPr>
            <w:r>
              <w:t>(1)药性、性能特点、功效、主治病证、用法、使</w:t>
            </w:r>
            <w:r>
              <w:rPr>
                <w:spacing w:val="4"/>
              </w:rPr>
              <w:t xml:space="preserve"> 用注意</w:t>
            </w:r>
          </w:p>
          <w:p w14:paraId="2A79E0EE">
            <w:pPr>
              <w:pStyle w:val="6"/>
              <w:spacing w:before="77" w:line="219" w:lineRule="auto"/>
              <w:ind w:left="45"/>
            </w:pPr>
            <w:r>
              <w:rPr>
                <w:spacing w:val="1"/>
              </w:rPr>
              <w:t>(2)与功效相似药物的药性、功效及主治病证的</w:t>
            </w:r>
            <w:r>
              <w:t>异同</w:t>
            </w:r>
          </w:p>
          <w:p w14:paraId="74FDBDE2">
            <w:pPr>
              <w:pStyle w:val="6"/>
              <w:spacing w:before="60" w:line="219" w:lineRule="auto"/>
              <w:ind w:left="45"/>
            </w:pPr>
            <w:r>
              <w:rPr>
                <w:spacing w:val="1"/>
              </w:rPr>
              <w:t>(3)土鳖虫、水蛭的用量</w:t>
            </w:r>
          </w:p>
          <w:p w14:paraId="61D6F78A">
            <w:pPr>
              <w:pStyle w:val="6"/>
              <w:spacing w:before="69" w:line="261" w:lineRule="auto"/>
              <w:ind w:left="475" w:right="19" w:hanging="420"/>
            </w:pPr>
            <w:r>
              <w:rPr>
                <w:spacing w:val="4"/>
              </w:rPr>
              <w:t>(4)川芎配柴胡和香附、川芎配菊花、川芎配红花、</w:t>
            </w:r>
            <w:r>
              <w:rPr>
                <w:spacing w:val="3"/>
              </w:rPr>
              <w:t xml:space="preserve"> </w:t>
            </w:r>
            <w:r>
              <w:rPr>
                <w:spacing w:val="-1"/>
              </w:rPr>
              <w:t>郁金配石菖蒲、郁金配白矾、莪术配三棱、红</w:t>
            </w:r>
            <w:r>
              <w:rPr>
                <w:spacing w:val="3"/>
              </w:rPr>
              <w:t xml:space="preserve">   </w:t>
            </w:r>
            <w:r>
              <w:rPr>
                <w:spacing w:val="-1"/>
              </w:rPr>
              <w:t>花配桃仁、牛膝配苍术和黄柏的意义</w:t>
            </w:r>
          </w:p>
        </w:tc>
      </w:tr>
    </w:tbl>
    <w:p w14:paraId="427C41A2">
      <w:pPr>
        <w:pStyle w:val="2"/>
      </w:pPr>
    </w:p>
    <w:p w14:paraId="5A06D93D">
      <w:pPr>
        <w:sectPr>
          <w:footerReference r:id="rId48" w:type="default"/>
          <w:pgSz w:w="12250" w:h="16500"/>
          <w:pgMar w:top="1402" w:right="1685" w:bottom="1116" w:left="1454" w:header="0" w:footer="989" w:gutter="0"/>
          <w:cols w:space="720" w:num="1"/>
        </w:sectPr>
      </w:pPr>
    </w:p>
    <w:p w14:paraId="12C59E50">
      <w:pPr>
        <w:spacing w:before="166" w:line="216" w:lineRule="auto"/>
        <w:ind w:left="8414"/>
        <w:rPr>
          <w:rFonts w:ascii="宋体" w:hAnsi="宋体" w:eastAsia="宋体" w:cs="宋体"/>
          <w:sz w:val="21"/>
          <w:szCs w:val="21"/>
        </w:rPr>
      </w:pPr>
      <w:r>
        <w:rPr>
          <w:rFonts w:ascii="宋体" w:hAnsi="宋体" w:eastAsia="宋体" w:cs="宋体"/>
          <w:spacing w:val="4"/>
          <w:sz w:val="21"/>
          <w:szCs w:val="21"/>
        </w:rPr>
        <w:t>续表</w:t>
      </w:r>
    </w:p>
    <w:tbl>
      <w:tblPr>
        <w:tblStyle w:val="5"/>
        <w:tblW w:w="912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4"/>
        <w:gridCol w:w="1438"/>
        <w:gridCol w:w="1848"/>
        <w:gridCol w:w="4930"/>
      </w:tblGrid>
      <w:tr w14:paraId="1A6FBB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904" w:type="dxa"/>
            <w:shd w:val="clear" w:color="auto" w:fill="D1D2D4"/>
            <w:vAlign w:val="top"/>
          </w:tcPr>
          <w:p w14:paraId="3A3209EC">
            <w:pPr>
              <w:pStyle w:val="6"/>
              <w:spacing w:before="91" w:line="220" w:lineRule="auto"/>
              <w:ind w:left="118"/>
              <w:rPr>
                <w:sz w:val="22"/>
                <w:szCs w:val="22"/>
              </w:rPr>
            </w:pPr>
            <w:r>
              <w:rPr>
                <w:b/>
                <w:bCs/>
                <w:spacing w:val="-5"/>
                <w:sz w:val="22"/>
                <w:szCs w:val="22"/>
              </w:rPr>
              <w:t>大单元</w:t>
            </w:r>
          </w:p>
        </w:tc>
        <w:tc>
          <w:tcPr>
            <w:tcW w:w="1438" w:type="dxa"/>
            <w:shd w:val="clear" w:color="auto" w:fill="D1D2D4"/>
            <w:vAlign w:val="top"/>
          </w:tcPr>
          <w:p w14:paraId="1770380B">
            <w:pPr>
              <w:pStyle w:val="6"/>
              <w:spacing w:before="91" w:line="220" w:lineRule="auto"/>
              <w:ind w:left="394"/>
              <w:rPr>
                <w:sz w:val="22"/>
                <w:szCs w:val="22"/>
              </w:rPr>
            </w:pPr>
            <w:r>
              <w:rPr>
                <w:b/>
                <w:bCs/>
                <w:spacing w:val="-6"/>
                <w:sz w:val="22"/>
                <w:szCs w:val="22"/>
              </w:rPr>
              <w:t>小单元</w:t>
            </w:r>
          </w:p>
        </w:tc>
        <w:tc>
          <w:tcPr>
            <w:tcW w:w="1848" w:type="dxa"/>
            <w:shd w:val="clear" w:color="auto" w:fill="D1D2D4"/>
            <w:vAlign w:val="top"/>
          </w:tcPr>
          <w:p w14:paraId="28269840">
            <w:pPr>
              <w:pStyle w:val="6"/>
              <w:spacing w:before="94" w:line="222" w:lineRule="auto"/>
              <w:ind w:left="696"/>
              <w:rPr>
                <w:sz w:val="22"/>
                <w:szCs w:val="22"/>
              </w:rPr>
            </w:pPr>
            <w:r>
              <w:rPr>
                <w:b/>
                <w:bCs/>
                <w:spacing w:val="15"/>
                <w:sz w:val="22"/>
                <w:szCs w:val="22"/>
              </w:rPr>
              <w:t>细目</w:t>
            </w:r>
          </w:p>
        </w:tc>
        <w:tc>
          <w:tcPr>
            <w:tcW w:w="4930" w:type="dxa"/>
            <w:shd w:val="clear" w:color="auto" w:fill="D1D2D4"/>
            <w:vAlign w:val="top"/>
          </w:tcPr>
          <w:p w14:paraId="0A2A7D9C">
            <w:pPr>
              <w:pStyle w:val="6"/>
              <w:spacing w:before="94" w:line="222" w:lineRule="auto"/>
              <w:ind w:left="2258"/>
              <w:rPr>
                <w:sz w:val="22"/>
                <w:szCs w:val="22"/>
              </w:rPr>
            </w:pPr>
            <w:r>
              <w:rPr>
                <w:b/>
                <w:bCs/>
                <w:spacing w:val="4"/>
                <w:sz w:val="22"/>
                <w:szCs w:val="22"/>
              </w:rPr>
              <w:t>要点</w:t>
            </w:r>
          </w:p>
        </w:tc>
      </w:tr>
      <w:tr w14:paraId="367B9F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7" w:hRule="atLeast"/>
        </w:trPr>
        <w:tc>
          <w:tcPr>
            <w:tcW w:w="904" w:type="dxa"/>
            <w:textDirection w:val="tbRlV"/>
            <w:vAlign w:val="top"/>
          </w:tcPr>
          <w:p w14:paraId="022F1620">
            <w:pPr>
              <w:spacing w:line="265" w:lineRule="auto"/>
              <w:rPr>
                <w:rFonts w:ascii="Arial"/>
                <w:sz w:val="21"/>
              </w:rPr>
            </w:pPr>
            <w:r>
              <w:pict>
                <v:shape id="_x0000_s1029" o:spid="_x0000_s1029" o:spt="202" type="#_x0000_t202" style="position:absolute;left:0pt;margin-left:10.55pt;margin-top:45.5pt;height:15.2pt;width:24.65pt;mso-position-horizontal-relative:page;mso-position-vertical-relative:page;z-index:251662336;mso-width-relative:page;mso-height-relative:page;" filled="f" stroked="f" coordsize="21600,21600">
                  <v:path/>
                  <v:fill on="f" focussize="0,0"/>
                  <v:stroke on="f"/>
                  <v:imagedata o:title=""/>
                  <o:lock v:ext="edit" aspectratio="f"/>
                  <v:textbox inset="0mm,0mm,0mm,0mm">
                    <w:txbxContent>
                      <w:p w14:paraId="54108BAE">
                        <w:pPr>
                          <w:pStyle w:val="6"/>
                          <w:spacing w:before="19" w:line="221" w:lineRule="auto"/>
                          <w:ind w:left="20"/>
                          <w:rPr>
                            <w:sz w:val="22"/>
                            <w:szCs w:val="22"/>
                          </w:rPr>
                        </w:pPr>
                        <w:r>
                          <w:rPr>
                            <w:spacing w:val="6"/>
                            <w:sz w:val="22"/>
                            <w:szCs w:val="22"/>
                          </w:rPr>
                          <w:t>十二</w:t>
                        </w:r>
                      </w:p>
                    </w:txbxContent>
                  </v:textbox>
                </v:shape>
              </w:pict>
            </w:r>
          </w:p>
          <w:p w14:paraId="6D96EE5B">
            <w:pPr>
              <w:pStyle w:val="6"/>
              <w:spacing w:before="73" w:line="202" w:lineRule="auto"/>
              <w:ind w:left="1502"/>
              <w:rPr>
                <w:sz w:val="22"/>
                <w:szCs w:val="22"/>
              </w:rPr>
            </w:pPr>
            <w:r>
              <w:rPr>
                <w:spacing w:val="1"/>
                <w:sz w:val="22"/>
                <w:szCs w:val="22"/>
              </w:rPr>
              <w:t>活 血</w:t>
            </w:r>
            <w:r>
              <w:rPr>
                <w:spacing w:val="14"/>
                <w:sz w:val="22"/>
                <w:szCs w:val="22"/>
              </w:rPr>
              <w:t xml:space="preserve"> </w:t>
            </w:r>
            <w:r>
              <w:rPr>
                <w:spacing w:val="1"/>
                <w:sz w:val="22"/>
                <w:szCs w:val="22"/>
              </w:rPr>
              <w:t>祛</w:t>
            </w:r>
            <w:r>
              <w:rPr>
                <w:spacing w:val="10"/>
                <w:sz w:val="22"/>
                <w:szCs w:val="22"/>
              </w:rPr>
              <w:t xml:space="preserve"> </w:t>
            </w:r>
            <w:r>
              <w:rPr>
                <w:spacing w:val="1"/>
                <w:sz w:val="22"/>
                <w:szCs w:val="22"/>
              </w:rPr>
              <w:t>瘀</w:t>
            </w:r>
            <w:r>
              <w:rPr>
                <w:spacing w:val="11"/>
                <w:sz w:val="22"/>
                <w:szCs w:val="22"/>
              </w:rPr>
              <w:t xml:space="preserve"> </w:t>
            </w:r>
            <w:r>
              <w:rPr>
                <w:spacing w:val="1"/>
                <w:sz w:val="22"/>
                <w:szCs w:val="22"/>
              </w:rPr>
              <w:t>药</w:t>
            </w:r>
          </w:p>
        </w:tc>
        <w:tc>
          <w:tcPr>
            <w:tcW w:w="1438" w:type="dxa"/>
            <w:vAlign w:val="top"/>
          </w:tcPr>
          <w:p w14:paraId="2D94FE2F">
            <w:pPr>
              <w:spacing w:line="274" w:lineRule="auto"/>
              <w:rPr>
                <w:rFonts w:ascii="Arial"/>
                <w:sz w:val="21"/>
              </w:rPr>
            </w:pPr>
          </w:p>
          <w:p w14:paraId="2C4E0F73">
            <w:pPr>
              <w:spacing w:line="274" w:lineRule="auto"/>
              <w:rPr>
                <w:rFonts w:ascii="Arial"/>
                <w:sz w:val="21"/>
              </w:rPr>
            </w:pPr>
          </w:p>
          <w:p w14:paraId="2EC15224">
            <w:pPr>
              <w:spacing w:line="275" w:lineRule="auto"/>
              <w:rPr>
                <w:rFonts w:ascii="Arial"/>
                <w:sz w:val="21"/>
              </w:rPr>
            </w:pPr>
          </w:p>
          <w:p w14:paraId="08B9FEAC">
            <w:pPr>
              <w:spacing w:line="275" w:lineRule="auto"/>
              <w:rPr>
                <w:rFonts w:ascii="Arial"/>
                <w:sz w:val="21"/>
              </w:rPr>
            </w:pPr>
          </w:p>
          <w:p w14:paraId="0FDDFF83">
            <w:pPr>
              <w:spacing w:line="275" w:lineRule="auto"/>
              <w:rPr>
                <w:rFonts w:ascii="Arial"/>
                <w:sz w:val="21"/>
              </w:rPr>
            </w:pPr>
          </w:p>
          <w:p w14:paraId="176A69C8">
            <w:pPr>
              <w:spacing w:line="275" w:lineRule="auto"/>
              <w:rPr>
                <w:rFonts w:ascii="Arial"/>
                <w:sz w:val="21"/>
              </w:rPr>
            </w:pPr>
          </w:p>
          <w:p w14:paraId="46301A83">
            <w:pPr>
              <w:pStyle w:val="6"/>
              <w:spacing w:before="72" w:line="254" w:lineRule="auto"/>
              <w:ind w:left="60" w:right="460"/>
              <w:rPr>
                <w:sz w:val="22"/>
                <w:szCs w:val="22"/>
              </w:rPr>
            </w:pPr>
            <w:r>
              <w:rPr>
                <w:spacing w:val="5"/>
                <w:sz w:val="22"/>
                <w:szCs w:val="22"/>
              </w:rPr>
              <w:t>(二)常用</w:t>
            </w:r>
            <w:r>
              <w:rPr>
                <w:sz w:val="22"/>
                <w:szCs w:val="22"/>
              </w:rPr>
              <w:t xml:space="preserve"> </w:t>
            </w:r>
            <w:r>
              <w:rPr>
                <w:spacing w:val="8"/>
                <w:sz w:val="22"/>
                <w:szCs w:val="22"/>
              </w:rPr>
              <w:t>品种</w:t>
            </w:r>
          </w:p>
        </w:tc>
        <w:tc>
          <w:tcPr>
            <w:tcW w:w="1848" w:type="dxa"/>
            <w:vAlign w:val="top"/>
          </w:tcPr>
          <w:p w14:paraId="5A6B93BD">
            <w:pPr>
              <w:pStyle w:val="6"/>
              <w:spacing w:before="130" w:line="268" w:lineRule="auto"/>
              <w:ind w:left="279" w:hanging="207"/>
              <w:rPr>
                <w:sz w:val="22"/>
                <w:szCs w:val="22"/>
              </w:rPr>
            </w:pPr>
            <w:r>
              <w:rPr>
                <w:sz w:val="22"/>
                <w:szCs w:val="22"/>
              </w:rPr>
              <w:t>2.西红花、没药、</w:t>
            </w:r>
            <w:r>
              <w:rPr>
                <w:spacing w:val="4"/>
                <w:sz w:val="22"/>
                <w:szCs w:val="22"/>
              </w:rPr>
              <w:t xml:space="preserve"> </w:t>
            </w:r>
            <w:r>
              <w:rPr>
                <w:spacing w:val="5"/>
                <w:sz w:val="22"/>
                <w:szCs w:val="22"/>
              </w:rPr>
              <w:t>姜黄、三棱、</w:t>
            </w:r>
          </w:p>
          <w:p w14:paraId="670904BE">
            <w:pPr>
              <w:pStyle w:val="6"/>
              <w:spacing w:before="8" w:line="266" w:lineRule="auto"/>
              <w:ind w:left="243" w:firstLine="48"/>
              <w:rPr>
                <w:sz w:val="22"/>
                <w:szCs w:val="22"/>
              </w:rPr>
            </w:pPr>
            <w:r>
              <w:rPr>
                <w:spacing w:val="-6"/>
                <w:sz w:val="22"/>
                <w:szCs w:val="22"/>
              </w:rPr>
              <w:t>鸡血藤、川牛</w:t>
            </w:r>
            <w:r>
              <w:rPr>
                <w:spacing w:val="1"/>
                <w:sz w:val="22"/>
                <w:szCs w:val="22"/>
              </w:rPr>
              <w:t xml:space="preserve">   膝、苏木、五</w:t>
            </w:r>
            <w:r>
              <w:rPr>
                <w:sz w:val="22"/>
                <w:szCs w:val="22"/>
              </w:rPr>
              <w:t xml:space="preserve">   </w:t>
            </w:r>
            <w:r>
              <w:rPr>
                <w:spacing w:val="22"/>
                <w:sz w:val="22"/>
                <w:szCs w:val="22"/>
              </w:rPr>
              <w:t>灵脂、血竭、</w:t>
            </w:r>
            <w:r>
              <w:rPr>
                <w:sz w:val="22"/>
                <w:szCs w:val="22"/>
              </w:rPr>
              <w:t xml:space="preserve">  </w:t>
            </w:r>
            <w:r>
              <w:rPr>
                <w:spacing w:val="4"/>
                <w:sz w:val="22"/>
                <w:szCs w:val="22"/>
              </w:rPr>
              <w:t>刘寄奴、北刘</w:t>
            </w:r>
            <w:r>
              <w:rPr>
                <w:spacing w:val="1"/>
                <w:sz w:val="22"/>
                <w:szCs w:val="22"/>
              </w:rPr>
              <w:t xml:space="preserve">   </w:t>
            </w:r>
            <w:r>
              <w:rPr>
                <w:spacing w:val="7"/>
                <w:sz w:val="22"/>
                <w:szCs w:val="22"/>
              </w:rPr>
              <w:t>寄奴、王不留</w:t>
            </w:r>
            <w:r>
              <w:rPr>
                <w:sz w:val="22"/>
                <w:szCs w:val="22"/>
              </w:rPr>
              <w:t xml:space="preserve">   </w:t>
            </w:r>
            <w:r>
              <w:rPr>
                <w:spacing w:val="22"/>
                <w:sz w:val="22"/>
                <w:szCs w:val="22"/>
              </w:rPr>
              <w:t>行、月季花、</w:t>
            </w:r>
            <w:r>
              <w:rPr>
                <w:sz w:val="22"/>
                <w:szCs w:val="22"/>
              </w:rPr>
              <w:t xml:space="preserve">  </w:t>
            </w:r>
            <w:r>
              <w:rPr>
                <w:spacing w:val="7"/>
                <w:sz w:val="22"/>
                <w:szCs w:val="22"/>
              </w:rPr>
              <w:t>泽兰、自然铜、</w:t>
            </w:r>
            <w:r>
              <w:rPr>
                <w:spacing w:val="4"/>
                <w:sz w:val="22"/>
                <w:szCs w:val="22"/>
              </w:rPr>
              <w:t xml:space="preserve"> </w:t>
            </w:r>
            <w:r>
              <w:rPr>
                <w:spacing w:val="7"/>
                <w:sz w:val="22"/>
                <w:szCs w:val="22"/>
              </w:rPr>
              <w:t>斑蝥、马钱子、</w:t>
            </w:r>
            <w:r>
              <w:rPr>
                <w:spacing w:val="4"/>
                <w:sz w:val="22"/>
                <w:szCs w:val="22"/>
              </w:rPr>
              <w:t xml:space="preserve"> </w:t>
            </w:r>
            <w:r>
              <w:rPr>
                <w:spacing w:val="7"/>
                <w:sz w:val="22"/>
                <w:szCs w:val="22"/>
              </w:rPr>
              <w:t>儿茶、穿山甲、</w:t>
            </w:r>
            <w:r>
              <w:rPr>
                <w:spacing w:val="4"/>
                <w:sz w:val="22"/>
                <w:szCs w:val="22"/>
              </w:rPr>
              <w:t xml:space="preserve"> </w:t>
            </w:r>
            <w:r>
              <w:rPr>
                <w:spacing w:val="17"/>
                <w:sz w:val="22"/>
                <w:szCs w:val="22"/>
              </w:rPr>
              <w:t>骨碎补</w:t>
            </w:r>
          </w:p>
        </w:tc>
        <w:tc>
          <w:tcPr>
            <w:tcW w:w="4930" w:type="dxa"/>
            <w:vAlign w:val="top"/>
          </w:tcPr>
          <w:p w14:paraId="72A0B5A2">
            <w:pPr>
              <w:spacing w:line="248" w:lineRule="auto"/>
              <w:rPr>
                <w:rFonts w:ascii="Arial"/>
                <w:sz w:val="21"/>
              </w:rPr>
            </w:pPr>
          </w:p>
          <w:p w14:paraId="296888E1">
            <w:pPr>
              <w:spacing w:line="248" w:lineRule="auto"/>
              <w:rPr>
                <w:rFonts w:ascii="Arial"/>
                <w:sz w:val="21"/>
              </w:rPr>
            </w:pPr>
          </w:p>
          <w:p w14:paraId="4EBE27E5">
            <w:pPr>
              <w:spacing w:line="248" w:lineRule="auto"/>
              <w:rPr>
                <w:rFonts w:ascii="Arial"/>
                <w:sz w:val="21"/>
              </w:rPr>
            </w:pPr>
          </w:p>
          <w:p w14:paraId="3EE41240">
            <w:pPr>
              <w:spacing w:line="248" w:lineRule="auto"/>
              <w:rPr>
                <w:rFonts w:ascii="Arial"/>
                <w:sz w:val="21"/>
              </w:rPr>
            </w:pPr>
          </w:p>
          <w:p w14:paraId="5CA5CCD7">
            <w:pPr>
              <w:spacing w:line="248" w:lineRule="auto"/>
              <w:rPr>
                <w:rFonts w:ascii="Arial"/>
                <w:sz w:val="21"/>
              </w:rPr>
            </w:pPr>
          </w:p>
          <w:p w14:paraId="5289C061">
            <w:pPr>
              <w:spacing w:line="248" w:lineRule="auto"/>
              <w:rPr>
                <w:rFonts w:ascii="Arial"/>
                <w:sz w:val="21"/>
              </w:rPr>
            </w:pPr>
          </w:p>
          <w:p w14:paraId="58643915">
            <w:pPr>
              <w:pStyle w:val="6"/>
              <w:spacing w:before="72" w:line="219" w:lineRule="auto"/>
              <w:ind w:left="65"/>
              <w:rPr>
                <w:sz w:val="22"/>
                <w:szCs w:val="22"/>
              </w:rPr>
            </w:pPr>
            <w:r>
              <w:rPr>
                <w:sz w:val="22"/>
                <w:szCs w:val="22"/>
              </w:rPr>
              <w:t>(1)药性、功效、主治病证、用法、使用注意</w:t>
            </w:r>
          </w:p>
          <w:p w14:paraId="1DE3D8C0">
            <w:pPr>
              <w:pStyle w:val="6"/>
              <w:spacing w:before="49" w:line="219" w:lineRule="auto"/>
              <w:jc w:val="right"/>
              <w:rPr>
                <w:sz w:val="22"/>
                <w:szCs w:val="22"/>
              </w:rPr>
            </w:pPr>
            <w:r>
              <w:rPr>
                <w:spacing w:val="-4"/>
                <w:sz w:val="22"/>
                <w:szCs w:val="22"/>
              </w:rPr>
              <w:t>(2)与功效相似药物的药性、功效及主治病证的异同</w:t>
            </w:r>
          </w:p>
          <w:p w14:paraId="1E27B2CD">
            <w:pPr>
              <w:pStyle w:val="6"/>
              <w:spacing w:before="67" w:line="219" w:lineRule="auto"/>
              <w:ind w:left="65"/>
              <w:rPr>
                <w:sz w:val="22"/>
                <w:szCs w:val="22"/>
              </w:rPr>
            </w:pPr>
            <w:r>
              <w:rPr>
                <w:sz w:val="22"/>
                <w:szCs w:val="22"/>
              </w:rPr>
              <w:t>(3)西红花、血竭、斑蝥、马钱子、儿茶的用量</w:t>
            </w:r>
          </w:p>
        </w:tc>
      </w:tr>
      <w:tr w14:paraId="2F8A58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904" w:type="dxa"/>
            <w:vMerge w:val="restart"/>
            <w:tcBorders>
              <w:bottom w:val="nil"/>
            </w:tcBorders>
            <w:textDirection w:val="tbRlV"/>
            <w:vAlign w:val="top"/>
          </w:tcPr>
          <w:p w14:paraId="2F33AFA0">
            <w:pPr>
              <w:spacing w:line="266" w:lineRule="auto"/>
              <w:rPr>
                <w:rFonts w:ascii="Arial"/>
                <w:sz w:val="21"/>
              </w:rPr>
            </w:pPr>
          </w:p>
          <w:p w14:paraId="29A3C1D5">
            <w:pPr>
              <w:pStyle w:val="6"/>
              <w:spacing w:before="74" w:line="166" w:lineRule="auto"/>
              <w:ind w:left="3130"/>
              <w:rPr>
                <w:sz w:val="22"/>
                <w:szCs w:val="22"/>
              </w:rPr>
            </w:pPr>
            <w:r>
              <w:pict>
                <v:shape id="_x0000_s1030" o:spid="_x0000_s1030" o:spt="202" type="#_x0000_t202" style="position:absolute;left:0pt;margin-left:-23pt;margin-top:125.65pt;height:13pt;width:25.8pt;z-index:251663360;mso-width-relative:page;mso-height-relative:page;" filled="f" stroked="f" coordsize="21600,21600">
                  <v:path/>
                  <v:fill on="f" focussize="0,0"/>
                  <v:stroke on="f"/>
                  <v:imagedata o:title=""/>
                  <o:lock v:ext="edit" aspectratio="f"/>
                  <v:textbox inset="0mm,0mm,0mm,0mm" style="layout-flow:vertical-ideographic;">
                    <w:txbxContent>
                      <w:p w14:paraId="29CCC9B2">
                        <w:pPr>
                          <w:pStyle w:val="6"/>
                          <w:spacing w:before="20" w:line="172" w:lineRule="auto"/>
                          <w:ind w:left="20"/>
                          <w:rPr>
                            <w:sz w:val="22"/>
                            <w:szCs w:val="22"/>
                          </w:rPr>
                        </w:pPr>
                        <w:r>
                          <w:rPr>
                            <w:sz w:val="22"/>
                            <w:szCs w:val="22"/>
                          </w:rPr>
                          <w:t>三</w:t>
                        </w:r>
                      </w:p>
                      <w:p w14:paraId="3A7DFFBD">
                        <w:pPr>
                          <w:pStyle w:val="6"/>
                          <w:spacing w:before="9" w:line="208" w:lineRule="auto"/>
                          <w:ind w:left="20"/>
                          <w:rPr>
                            <w:sz w:val="22"/>
                            <w:szCs w:val="22"/>
                          </w:rPr>
                        </w:pPr>
                        <w:r>
                          <w:rPr>
                            <w:sz w:val="22"/>
                            <w:szCs w:val="22"/>
                          </w:rPr>
                          <w:t>十</w:t>
                        </w:r>
                      </w:p>
                    </w:txbxContent>
                  </v:textbox>
                </v:shape>
              </w:pict>
            </w:r>
            <w:r>
              <w:rPr>
                <w:spacing w:val="1"/>
                <w:sz w:val="22"/>
                <w:szCs w:val="22"/>
              </w:rPr>
              <w:t>化 痰 止 咳 平 喘 药</w:t>
            </w:r>
          </w:p>
        </w:tc>
        <w:tc>
          <w:tcPr>
            <w:tcW w:w="1438" w:type="dxa"/>
            <w:vMerge w:val="restart"/>
            <w:tcBorders>
              <w:bottom w:val="nil"/>
            </w:tcBorders>
            <w:vAlign w:val="top"/>
          </w:tcPr>
          <w:p w14:paraId="63BDBF48">
            <w:pPr>
              <w:spacing w:line="311" w:lineRule="auto"/>
              <w:rPr>
                <w:rFonts w:ascii="Arial"/>
                <w:sz w:val="21"/>
              </w:rPr>
            </w:pPr>
          </w:p>
          <w:p w14:paraId="5C510182">
            <w:pPr>
              <w:pStyle w:val="6"/>
              <w:spacing w:before="71" w:line="273" w:lineRule="auto"/>
              <w:ind w:left="60" w:right="469"/>
              <w:rPr>
                <w:sz w:val="22"/>
                <w:szCs w:val="22"/>
              </w:rPr>
            </w:pPr>
            <w:r>
              <w:rPr>
                <w:spacing w:val="3"/>
                <w:sz w:val="22"/>
                <w:szCs w:val="22"/>
              </w:rPr>
              <w:t>(一)用知</w:t>
            </w:r>
            <w:r>
              <w:rPr>
                <w:spacing w:val="1"/>
                <w:sz w:val="22"/>
                <w:szCs w:val="22"/>
              </w:rPr>
              <w:t xml:space="preserve"> </w:t>
            </w:r>
            <w:r>
              <w:rPr>
                <w:spacing w:val="5"/>
                <w:sz w:val="22"/>
                <w:szCs w:val="22"/>
              </w:rPr>
              <w:t>总要</w:t>
            </w:r>
          </w:p>
        </w:tc>
        <w:tc>
          <w:tcPr>
            <w:tcW w:w="1848" w:type="dxa"/>
            <w:vAlign w:val="top"/>
          </w:tcPr>
          <w:p w14:paraId="1D28DC33">
            <w:pPr>
              <w:pStyle w:val="6"/>
              <w:spacing w:before="103" w:line="221" w:lineRule="auto"/>
              <w:ind w:left="72"/>
              <w:rPr>
                <w:sz w:val="22"/>
                <w:szCs w:val="22"/>
              </w:rPr>
            </w:pPr>
            <w:r>
              <w:rPr>
                <w:spacing w:val="3"/>
                <w:sz w:val="22"/>
                <w:szCs w:val="22"/>
              </w:rPr>
              <w:t>1.性能主治</w:t>
            </w:r>
          </w:p>
        </w:tc>
        <w:tc>
          <w:tcPr>
            <w:tcW w:w="4930" w:type="dxa"/>
            <w:vAlign w:val="top"/>
          </w:tcPr>
          <w:p w14:paraId="51FDCEC9">
            <w:pPr>
              <w:pStyle w:val="6"/>
              <w:spacing w:before="102" w:line="220" w:lineRule="auto"/>
              <w:ind w:left="65"/>
              <w:rPr>
                <w:sz w:val="22"/>
                <w:szCs w:val="22"/>
              </w:rPr>
            </w:pPr>
            <w:r>
              <w:rPr>
                <w:spacing w:val="1"/>
                <w:sz w:val="22"/>
                <w:szCs w:val="22"/>
              </w:rPr>
              <w:t>化痰止咳平喘药的性能功效与适用范围</w:t>
            </w:r>
          </w:p>
        </w:tc>
      </w:tr>
      <w:tr w14:paraId="507B9D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904" w:type="dxa"/>
            <w:vMerge w:val="continue"/>
            <w:tcBorders>
              <w:top w:val="nil"/>
              <w:bottom w:val="nil"/>
            </w:tcBorders>
            <w:textDirection w:val="tbRlV"/>
            <w:vAlign w:val="top"/>
          </w:tcPr>
          <w:p w14:paraId="1EAD71DE">
            <w:pPr>
              <w:rPr>
                <w:rFonts w:ascii="Arial"/>
                <w:sz w:val="21"/>
              </w:rPr>
            </w:pPr>
          </w:p>
        </w:tc>
        <w:tc>
          <w:tcPr>
            <w:tcW w:w="1438" w:type="dxa"/>
            <w:vMerge w:val="continue"/>
            <w:tcBorders>
              <w:top w:val="nil"/>
              <w:bottom w:val="nil"/>
            </w:tcBorders>
            <w:vAlign w:val="top"/>
          </w:tcPr>
          <w:p w14:paraId="4EF9126F">
            <w:pPr>
              <w:rPr>
                <w:rFonts w:ascii="Arial"/>
                <w:sz w:val="21"/>
              </w:rPr>
            </w:pPr>
          </w:p>
        </w:tc>
        <w:tc>
          <w:tcPr>
            <w:tcW w:w="1848" w:type="dxa"/>
            <w:vAlign w:val="top"/>
          </w:tcPr>
          <w:p w14:paraId="5B212B51">
            <w:pPr>
              <w:pStyle w:val="6"/>
              <w:spacing w:before="112" w:line="219" w:lineRule="auto"/>
              <w:ind w:left="53"/>
              <w:rPr>
                <w:sz w:val="22"/>
                <w:szCs w:val="22"/>
              </w:rPr>
            </w:pPr>
            <w:r>
              <w:rPr>
                <w:spacing w:val="2"/>
                <w:sz w:val="22"/>
                <w:szCs w:val="22"/>
              </w:rPr>
              <w:t>2.分类</w:t>
            </w:r>
          </w:p>
        </w:tc>
        <w:tc>
          <w:tcPr>
            <w:tcW w:w="4930" w:type="dxa"/>
            <w:vAlign w:val="top"/>
          </w:tcPr>
          <w:p w14:paraId="640F6C70">
            <w:pPr>
              <w:pStyle w:val="6"/>
              <w:spacing w:before="112" w:line="219" w:lineRule="auto"/>
              <w:ind w:left="65"/>
              <w:rPr>
                <w:sz w:val="22"/>
                <w:szCs w:val="22"/>
              </w:rPr>
            </w:pPr>
            <w:r>
              <w:rPr>
                <w:spacing w:val="1"/>
                <w:sz w:val="22"/>
                <w:szCs w:val="22"/>
              </w:rPr>
              <w:t>化痰止咳平喘药的分类及各类的性能特点</w:t>
            </w:r>
          </w:p>
        </w:tc>
      </w:tr>
      <w:tr w14:paraId="7750FD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904" w:type="dxa"/>
            <w:vMerge w:val="continue"/>
            <w:tcBorders>
              <w:top w:val="nil"/>
              <w:bottom w:val="nil"/>
            </w:tcBorders>
            <w:textDirection w:val="tbRlV"/>
            <w:vAlign w:val="top"/>
          </w:tcPr>
          <w:p w14:paraId="7983C7F7">
            <w:pPr>
              <w:rPr>
                <w:rFonts w:ascii="Arial"/>
                <w:sz w:val="21"/>
              </w:rPr>
            </w:pPr>
          </w:p>
        </w:tc>
        <w:tc>
          <w:tcPr>
            <w:tcW w:w="1438" w:type="dxa"/>
            <w:vMerge w:val="continue"/>
            <w:tcBorders>
              <w:top w:val="nil"/>
            </w:tcBorders>
            <w:vAlign w:val="top"/>
          </w:tcPr>
          <w:p w14:paraId="5EB3451A">
            <w:pPr>
              <w:rPr>
                <w:rFonts w:ascii="Arial"/>
                <w:sz w:val="21"/>
              </w:rPr>
            </w:pPr>
          </w:p>
        </w:tc>
        <w:tc>
          <w:tcPr>
            <w:tcW w:w="1848" w:type="dxa"/>
            <w:vAlign w:val="top"/>
          </w:tcPr>
          <w:p w14:paraId="48965C6A">
            <w:pPr>
              <w:pStyle w:val="6"/>
              <w:spacing w:before="103" w:line="219" w:lineRule="auto"/>
              <w:ind w:left="23"/>
              <w:rPr>
                <w:sz w:val="22"/>
                <w:szCs w:val="22"/>
              </w:rPr>
            </w:pPr>
            <w:r>
              <w:rPr>
                <w:spacing w:val="1"/>
                <w:sz w:val="22"/>
                <w:szCs w:val="22"/>
              </w:rPr>
              <w:t>3.配伍与使用注意</w:t>
            </w:r>
          </w:p>
        </w:tc>
        <w:tc>
          <w:tcPr>
            <w:tcW w:w="4930" w:type="dxa"/>
            <w:vAlign w:val="top"/>
          </w:tcPr>
          <w:p w14:paraId="6A1E782D">
            <w:pPr>
              <w:pStyle w:val="6"/>
              <w:spacing w:before="103" w:line="219" w:lineRule="auto"/>
              <w:ind w:left="65"/>
              <w:rPr>
                <w:sz w:val="22"/>
                <w:szCs w:val="22"/>
              </w:rPr>
            </w:pPr>
            <w:r>
              <w:rPr>
                <w:sz w:val="22"/>
                <w:szCs w:val="22"/>
              </w:rPr>
              <w:t>化痰止咳平喘药的配伍方法与使用注意</w:t>
            </w:r>
          </w:p>
        </w:tc>
      </w:tr>
      <w:tr w14:paraId="177782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08" w:hRule="atLeast"/>
        </w:trPr>
        <w:tc>
          <w:tcPr>
            <w:tcW w:w="904" w:type="dxa"/>
            <w:vMerge w:val="continue"/>
            <w:tcBorders>
              <w:top w:val="nil"/>
              <w:bottom w:val="nil"/>
            </w:tcBorders>
            <w:textDirection w:val="tbRlV"/>
            <w:vAlign w:val="top"/>
          </w:tcPr>
          <w:p w14:paraId="5865913B">
            <w:pPr>
              <w:rPr>
                <w:rFonts w:ascii="Arial"/>
                <w:sz w:val="21"/>
              </w:rPr>
            </w:pPr>
          </w:p>
        </w:tc>
        <w:tc>
          <w:tcPr>
            <w:tcW w:w="1438" w:type="dxa"/>
            <w:vMerge w:val="restart"/>
            <w:tcBorders>
              <w:bottom w:val="nil"/>
            </w:tcBorders>
            <w:vAlign w:val="top"/>
          </w:tcPr>
          <w:p w14:paraId="1D8BE196">
            <w:pPr>
              <w:spacing w:line="274" w:lineRule="auto"/>
              <w:rPr>
                <w:rFonts w:ascii="Arial"/>
                <w:sz w:val="21"/>
              </w:rPr>
            </w:pPr>
          </w:p>
          <w:p w14:paraId="6566B7FA">
            <w:pPr>
              <w:spacing w:line="274" w:lineRule="auto"/>
              <w:rPr>
                <w:rFonts w:ascii="Arial"/>
                <w:sz w:val="21"/>
              </w:rPr>
            </w:pPr>
          </w:p>
          <w:p w14:paraId="0B2CDB17">
            <w:pPr>
              <w:spacing w:line="275" w:lineRule="auto"/>
              <w:rPr>
                <w:rFonts w:ascii="Arial"/>
                <w:sz w:val="21"/>
              </w:rPr>
            </w:pPr>
          </w:p>
          <w:p w14:paraId="2D8636D4">
            <w:pPr>
              <w:spacing w:line="275" w:lineRule="auto"/>
              <w:rPr>
                <w:rFonts w:ascii="Arial"/>
                <w:sz w:val="21"/>
              </w:rPr>
            </w:pPr>
          </w:p>
          <w:p w14:paraId="461E0267">
            <w:pPr>
              <w:spacing w:line="275" w:lineRule="auto"/>
              <w:rPr>
                <w:rFonts w:ascii="Arial"/>
                <w:sz w:val="21"/>
              </w:rPr>
            </w:pPr>
          </w:p>
          <w:p w14:paraId="598A0D94">
            <w:pPr>
              <w:pStyle w:val="6"/>
              <w:spacing w:before="72" w:line="279" w:lineRule="auto"/>
              <w:ind w:left="60" w:right="253"/>
              <w:rPr>
                <w:sz w:val="22"/>
                <w:szCs w:val="22"/>
              </w:rPr>
            </w:pPr>
            <w:r>
              <w:rPr>
                <w:spacing w:val="2"/>
                <w:sz w:val="22"/>
                <w:szCs w:val="22"/>
              </w:rPr>
              <w:t>(二)温化寒</w:t>
            </w:r>
            <w:r>
              <w:rPr>
                <w:sz w:val="22"/>
                <w:szCs w:val="22"/>
              </w:rPr>
              <w:t xml:space="preserve"> </w:t>
            </w:r>
            <w:r>
              <w:rPr>
                <w:spacing w:val="-2"/>
                <w:sz w:val="22"/>
                <w:szCs w:val="22"/>
              </w:rPr>
              <w:t>痰药</w:t>
            </w:r>
          </w:p>
        </w:tc>
        <w:tc>
          <w:tcPr>
            <w:tcW w:w="1848" w:type="dxa"/>
            <w:vAlign w:val="top"/>
          </w:tcPr>
          <w:p w14:paraId="2654BB16">
            <w:pPr>
              <w:spacing w:line="264" w:lineRule="auto"/>
              <w:rPr>
                <w:rFonts w:ascii="Arial"/>
                <w:sz w:val="21"/>
              </w:rPr>
            </w:pPr>
          </w:p>
          <w:p w14:paraId="590089ED">
            <w:pPr>
              <w:spacing w:line="264" w:lineRule="auto"/>
              <w:rPr>
                <w:rFonts w:ascii="Arial"/>
                <w:sz w:val="21"/>
              </w:rPr>
            </w:pPr>
          </w:p>
          <w:p w14:paraId="6B9CAAE2">
            <w:pPr>
              <w:pStyle w:val="6"/>
              <w:spacing w:before="72" w:line="269" w:lineRule="auto"/>
              <w:ind w:left="271" w:hanging="179"/>
              <w:rPr>
                <w:sz w:val="22"/>
                <w:szCs w:val="22"/>
              </w:rPr>
            </w:pPr>
            <w:r>
              <w:rPr>
                <w:spacing w:val="-2"/>
                <w:sz w:val="22"/>
                <w:szCs w:val="22"/>
              </w:rPr>
              <w:t>1.半夏、天南星、</w:t>
            </w:r>
            <w:r>
              <w:rPr>
                <w:spacing w:val="2"/>
                <w:sz w:val="22"/>
                <w:szCs w:val="22"/>
              </w:rPr>
              <w:t xml:space="preserve"> </w:t>
            </w:r>
            <w:r>
              <w:rPr>
                <w:spacing w:val="-10"/>
                <w:sz w:val="22"/>
                <w:szCs w:val="22"/>
              </w:rPr>
              <w:t>芥子、旋覆花</w:t>
            </w:r>
          </w:p>
        </w:tc>
        <w:tc>
          <w:tcPr>
            <w:tcW w:w="4930" w:type="dxa"/>
            <w:vAlign w:val="top"/>
          </w:tcPr>
          <w:p w14:paraId="6F363CB1">
            <w:pPr>
              <w:pStyle w:val="6"/>
              <w:spacing w:before="123" w:line="245" w:lineRule="auto"/>
              <w:ind w:left="65" w:right="123" w:hanging="10"/>
              <w:rPr>
                <w:sz w:val="22"/>
                <w:szCs w:val="22"/>
              </w:rPr>
            </w:pPr>
            <w:r>
              <w:rPr>
                <w:sz w:val="22"/>
                <w:szCs w:val="22"/>
              </w:rPr>
              <w:t>(1)药性、性能特点、功效、主治病证、用法、使</w:t>
            </w:r>
            <w:r>
              <w:rPr>
                <w:spacing w:val="10"/>
                <w:sz w:val="22"/>
                <w:szCs w:val="22"/>
              </w:rPr>
              <w:t xml:space="preserve"> </w:t>
            </w:r>
            <w:r>
              <w:rPr>
                <w:spacing w:val="4"/>
                <w:sz w:val="22"/>
                <w:szCs w:val="22"/>
              </w:rPr>
              <w:t>用注意</w:t>
            </w:r>
          </w:p>
          <w:p w14:paraId="75EF9EC4">
            <w:pPr>
              <w:pStyle w:val="6"/>
              <w:spacing w:before="65" w:line="219" w:lineRule="auto"/>
              <w:jc w:val="right"/>
              <w:rPr>
                <w:sz w:val="22"/>
                <w:szCs w:val="22"/>
              </w:rPr>
            </w:pPr>
            <w:r>
              <w:rPr>
                <w:spacing w:val="-4"/>
                <w:sz w:val="22"/>
                <w:szCs w:val="22"/>
              </w:rPr>
              <w:t>(2)与功效相似药物的药性、功效及主治病证的异同</w:t>
            </w:r>
          </w:p>
          <w:p w14:paraId="062F8E40">
            <w:pPr>
              <w:pStyle w:val="6"/>
              <w:spacing w:before="49" w:line="220" w:lineRule="auto"/>
              <w:ind w:left="65"/>
              <w:rPr>
                <w:sz w:val="22"/>
                <w:szCs w:val="22"/>
              </w:rPr>
            </w:pPr>
            <w:r>
              <w:rPr>
                <w:sz w:val="22"/>
                <w:szCs w:val="22"/>
              </w:rPr>
              <w:t>(3)半夏、天南星的用量</w:t>
            </w:r>
          </w:p>
          <w:p w14:paraId="0A2B461D">
            <w:pPr>
              <w:pStyle w:val="6"/>
              <w:spacing w:before="67" w:line="220" w:lineRule="auto"/>
              <w:ind w:left="65"/>
              <w:rPr>
                <w:sz w:val="22"/>
                <w:szCs w:val="22"/>
              </w:rPr>
            </w:pPr>
            <w:r>
              <w:rPr>
                <w:sz w:val="22"/>
                <w:szCs w:val="22"/>
              </w:rPr>
              <w:t>(4)旋覆花配赭石的意义</w:t>
            </w:r>
          </w:p>
        </w:tc>
      </w:tr>
      <w:tr w14:paraId="16E024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18" w:hRule="atLeast"/>
        </w:trPr>
        <w:tc>
          <w:tcPr>
            <w:tcW w:w="904" w:type="dxa"/>
            <w:vMerge w:val="continue"/>
            <w:tcBorders>
              <w:top w:val="nil"/>
              <w:bottom w:val="nil"/>
            </w:tcBorders>
            <w:textDirection w:val="tbRlV"/>
            <w:vAlign w:val="top"/>
          </w:tcPr>
          <w:p w14:paraId="67C83359">
            <w:pPr>
              <w:rPr>
                <w:rFonts w:ascii="Arial"/>
                <w:sz w:val="21"/>
              </w:rPr>
            </w:pPr>
          </w:p>
        </w:tc>
        <w:tc>
          <w:tcPr>
            <w:tcW w:w="1438" w:type="dxa"/>
            <w:vMerge w:val="continue"/>
            <w:tcBorders>
              <w:top w:val="nil"/>
            </w:tcBorders>
            <w:vAlign w:val="top"/>
          </w:tcPr>
          <w:p w14:paraId="46EFFD1E">
            <w:pPr>
              <w:rPr>
                <w:rFonts w:ascii="Arial"/>
                <w:sz w:val="21"/>
              </w:rPr>
            </w:pPr>
          </w:p>
        </w:tc>
        <w:tc>
          <w:tcPr>
            <w:tcW w:w="1848" w:type="dxa"/>
            <w:vAlign w:val="top"/>
          </w:tcPr>
          <w:p w14:paraId="0EBBFB30">
            <w:pPr>
              <w:spacing w:line="264" w:lineRule="auto"/>
              <w:rPr>
                <w:rFonts w:ascii="Arial"/>
                <w:sz w:val="21"/>
              </w:rPr>
            </w:pPr>
          </w:p>
          <w:p w14:paraId="082C9A25">
            <w:pPr>
              <w:spacing w:line="265" w:lineRule="auto"/>
              <w:rPr>
                <w:rFonts w:ascii="Arial"/>
                <w:sz w:val="21"/>
              </w:rPr>
            </w:pPr>
          </w:p>
          <w:p w14:paraId="61C94A36">
            <w:pPr>
              <w:pStyle w:val="6"/>
              <w:spacing w:before="72" w:line="271" w:lineRule="auto"/>
              <w:ind w:left="281" w:hanging="218"/>
              <w:rPr>
                <w:sz w:val="22"/>
                <w:szCs w:val="22"/>
              </w:rPr>
            </w:pPr>
            <w:r>
              <w:rPr>
                <w:spacing w:val="-5"/>
                <w:sz w:val="22"/>
                <w:szCs w:val="22"/>
              </w:rPr>
              <w:t>2.</w:t>
            </w:r>
            <w:r>
              <w:rPr>
                <w:spacing w:val="-52"/>
                <w:sz w:val="22"/>
                <w:szCs w:val="22"/>
              </w:rPr>
              <w:t xml:space="preserve"> </w:t>
            </w:r>
            <w:r>
              <w:rPr>
                <w:spacing w:val="-5"/>
                <w:sz w:val="22"/>
                <w:szCs w:val="22"/>
              </w:rPr>
              <w:t>白附子、白前、</w:t>
            </w:r>
            <w:r>
              <w:rPr>
                <w:sz w:val="22"/>
                <w:szCs w:val="22"/>
              </w:rPr>
              <w:t xml:space="preserve"> </w:t>
            </w:r>
            <w:r>
              <w:rPr>
                <w:spacing w:val="-10"/>
                <w:sz w:val="22"/>
                <w:szCs w:val="22"/>
              </w:rPr>
              <w:t>猫爪草</w:t>
            </w:r>
          </w:p>
        </w:tc>
        <w:tc>
          <w:tcPr>
            <w:tcW w:w="4930" w:type="dxa"/>
            <w:vAlign w:val="top"/>
          </w:tcPr>
          <w:p w14:paraId="4D5DE3EF">
            <w:pPr>
              <w:pStyle w:val="6"/>
              <w:spacing w:before="115" w:line="219" w:lineRule="auto"/>
              <w:ind w:left="65"/>
              <w:rPr>
                <w:sz w:val="22"/>
                <w:szCs w:val="22"/>
              </w:rPr>
            </w:pPr>
            <w:r>
              <w:rPr>
                <w:sz w:val="22"/>
                <w:szCs w:val="22"/>
              </w:rPr>
              <w:t>(1)药性、功效、主治病证、用法、使用注意</w:t>
            </w:r>
          </w:p>
          <w:p w14:paraId="00A8F578">
            <w:pPr>
              <w:pStyle w:val="6"/>
              <w:spacing w:before="68" w:line="244" w:lineRule="auto"/>
              <w:ind w:left="65" w:right="327"/>
              <w:rPr>
                <w:sz w:val="22"/>
                <w:szCs w:val="22"/>
              </w:rPr>
            </w:pPr>
            <w:r>
              <w:rPr>
                <w:sz w:val="22"/>
                <w:szCs w:val="22"/>
              </w:rPr>
              <w:t>(2)与功效相似药物的药性、功效及主治病证的</w:t>
            </w:r>
            <w:r>
              <w:rPr>
                <w:spacing w:val="15"/>
                <w:sz w:val="22"/>
                <w:szCs w:val="22"/>
              </w:rPr>
              <w:t xml:space="preserve"> </w:t>
            </w:r>
            <w:r>
              <w:rPr>
                <w:spacing w:val="9"/>
                <w:sz w:val="22"/>
                <w:szCs w:val="22"/>
              </w:rPr>
              <w:t>异同</w:t>
            </w:r>
          </w:p>
          <w:p w14:paraId="4D1B1606">
            <w:pPr>
              <w:pStyle w:val="6"/>
              <w:spacing w:before="57" w:line="219" w:lineRule="auto"/>
              <w:ind w:left="65"/>
              <w:rPr>
                <w:sz w:val="22"/>
                <w:szCs w:val="22"/>
              </w:rPr>
            </w:pPr>
            <w:r>
              <w:rPr>
                <w:sz w:val="22"/>
                <w:szCs w:val="22"/>
              </w:rPr>
              <w:t>(3)白附子的用量</w:t>
            </w:r>
          </w:p>
          <w:p w14:paraId="41CE1DAD">
            <w:pPr>
              <w:pStyle w:val="6"/>
              <w:spacing w:before="69" w:line="219" w:lineRule="auto"/>
              <w:ind w:left="65"/>
              <w:rPr>
                <w:sz w:val="22"/>
                <w:szCs w:val="22"/>
              </w:rPr>
            </w:pPr>
            <w:r>
              <w:rPr>
                <w:sz w:val="22"/>
                <w:szCs w:val="22"/>
              </w:rPr>
              <w:t>(4)禹白附与关白附的来源</w:t>
            </w:r>
          </w:p>
        </w:tc>
      </w:tr>
      <w:tr w14:paraId="7FC749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88" w:hRule="atLeast"/>
        </w:trPr>
        <w:tc>
          <w:tcPr>
            <w:tcW w:w="904" w:type="dxa"/>
            <w:vMerge w:val="continue"/>
            <w:tcBorders>
              <w:top w:val="nil"/>
              <w:bottom w:val="nil"/>
            </w:tcBorders>
            <w:textDirection w:val="tbRlV"/>
            <w:vAlign w:val="top"/>
          </w:tcPr>
          <w:p w14:paraId="7DFD1721">
            <w:pPr>
              <w:rPr>
                <w:rFonts w:ascii="Arial"/>
                <w:sz w:val="21"/>
              </w:rPr>
            </w:pPr>
          </w:p>
        </w:tc>
        <w:tc>
          <w:tcPr>
            <w:tcW w:w="1438" w:type="dxa"/>
            <w:vMerge w:val="restart"/>
            <w:tcBorders>
              <w:bottom w:val="nil"/>
            </w:tcBorders>
            <w:vAlign w:val="top"/>
          </w:tcPr>
          <w:p w14:paraId="27DBD409">
            <w:pPr>
              <w:spacing w:line="243" w:lineRule="auto"/>
              <w:rPr>
                <w:rFonts w:ascii="Arial"/>
                <w:sz w:val="21"/>
              </w:rPr>
            </w:pPr>
          </w:p>
          <w:p w14:paraId="60FD2F08">
            <w:pPr>
              <w:spacing w:line="243" w:lineRule="auto"/>
              <w:rPr>
                <w:rFonts w:ascii="Arial"/>
                <w:sz w:val="21"/>
              </w:rPr>
            </w:pPr>
          </w:p>
          <w:p w14:paraId="23565D8F">
            <w:pPr>
              <w:spacing w:line="244" w:lineRule="auto"/>
              <w:rPr>
                <w:rFonts w:ascii="Arial"/>
                <w:sz w:val="21"/>
              </w:rPr>
            </w:pPr>
          </w:p>
          <w:p w14:paraId="3A6CD92F">
            <w:pPr>
              <w:spacing w:line="244" w:lineRule="auto"/>
              <w:rPr>
                <w:rFonts w:ascii="Arial"/>
                <w:sz w:val="21"/>
              </w:rPr>
            </w:pPr>
          </w:p>
          <w:p w14:paraId="4B90955F">
            <w:pPr>
              <w:spacing w:line="244" w:lineRule="auto"/>
              <w:rPr>
                <w:rFonts w:ascii="Arial"/>
                <w:sz w:val="21"/>
              </w:rPr>
            </w:pPr>
          </w:p>
          <w:p w14:paraId="1BF640B0">
            <w:pPr>
              <w:pStyle w:val="6"/>
              <w:spacing w:before="72" w:line="271" w:lineRule="auto"/>
              <w:ind w:left="60" w:right="254"/>
              <w:rPr>
                <w:sz w:val="22"/>
                <w:szCs w:val="22"/>
              </w:rPr>
            </w:pPr>
            <w:r>
              <w:rPr>
                <w:spacing w:val="2"/>
                <w:sz w:val="22"/>
                <w:szCs w:val="22"/>
              </w:rPr>
              <w:t>(三)清化热</w:t>
            </w:r>
            <w:r>
              <w:rPr>
                <w:sz w:val="22"/>
                <w:szCs w:val="22"/>
              </w:rPr>
              <w:t xml:space="preserve"> </w:t>
            </w:r>
            <w:r>
              <w:rPr>
                <w:spacing w:val="-2"/>
                <w:sz w:val="22"/>
                <w:szCs w:val="22"/>
              </w:rPr>
              <w:t>痰药</w:t>
            </w:r>
          </w:p>
        </w:tc>
        <w:tc>
          <w:tcPr>
            <w:tcW w:w="1848" w:type="dxa"/>
            <w:vAlign w:val="top"/>
          </w:tcPr>
          <w:p w14:paraId="7C4A7C5A">
            <w:pPr>
              <w:pStyle w:val="6"/>
              <w:spacing w:before="275" w:line="269" w:lineRule="auto"/>
              <w:ind w:left="237" w:hanging="145"/>
              <w:jc w:val="right"/>
              <w:rPr>
                <w:sz w:val="22"/>
                <w:szCs w:val="22"/>
              </w:rPr>
            </w:pPr>
            <w:r>
              <w:rPr>
                <w:spacing w:val="-6"/>
                <w:sz w:val="22"/>
                <w:szCs w:val="22"/>
              </w:rPr>
              <w:t>1.桔梗、瓜蒌、川</w:t>
            </w:r>
            <w:r>
              <w:rPr>
                <w:spacing w:val="4"/>
                <w:sz w:val="22"/>
                <w:szCs w:val="22"/>
              </w:rPr>
              <w:t xml:space="preserve"> </w:t>
            </w:r>
            <w:r>
              <w:rPr>
                <w:spacing w:val="8"/>
                <w:sz w:val="22"/>
                <w:szCs w:val="22"/>
              </w:rPr>
              <w:t>贝母、浙贝母、</w:t>
            </w:r>
            <w:r>
              <w:rPr>
                <w:spacing w:val="2"/>
                <w:sz w:val="22"/>
                <w:szCs w:val="22"/>
              </w:rPr>
              <w:t xml:space="preserve"> </w:t>
            </w:r>
            <w:r>
              <w:rPr>
                <w:spacing w:val="11"/>
                <w:sz w:val="22"/>
                <w:szCs w:val="22"/>
              </w:rPr>
              <w:t>竹茹、竹沥、</w:t>
            </w:r>
          </w:p>
          <w:p w14:paraId="57FD3217">
            <w:pPr>
              <w:pStyle w:val="6"/>
              <w:spacing w:line="219" w:lineRule="auto"/>
              <w:ind w:left="292"/>
              <w:rPr>
                <w:sz w:val="22"/>
                <w:szCs w:val="22"/>
              </w:rPr>
            </w:pPr>
            <w:r>
              <w:rPr>
                <w:spacing w:val="8"/>
                <w:sz w:val="22"/>
                <w:szCs w:val="22"/>
              </w:rPr>
              <w:t>前胡</w:t>
            </w:r>
          </w:p>
        </w:tc>
        <w:tc>
          <w:tcPr>
            <w:tcW w:w="4930" w:type="dxa"/>
            <w:vAlign w:val="top"/>
          </w:tcPr>
          <w:p w14:paraId="51D3A5A8">
            <w:pPr>
              <w:pStyle w:val="6"/>
              <w:spacing w:before="127" w:line="245" w:lineRule="auto"/>
              <w:ind w:left="65" w:right="113"/>
              <w:rPr>
                <w:sz w:val="22"/>
                <w:szCs w:val="22"/>
              </w:rPr>
            </w:pPr>
            <w:r>
              <w:rPr>
                <w:sz w:val="22"/>
                <w:szCs w:val="22"/>
              </w:rPr>
              <w:t>(1)药性、性能特点、功效、主治病证、用法、使</w:t>
            </w:r>
            <w:r>
              <w:rPr>
                <w:spacing w:val="10"/>
                <w:sz w:val="22"/>
                <w:szCs w:val="22"/>
              </w:rPr>
              <w:t xml:space="preserve"> </w:t>
            </w:r>
            <w:r>
              <w:rPr>
                <w:spacing w:val="4"/>
                <w:sz w:val="22"/>
                <w:szCs w:val="22"/>
              </w:rPr>
              <w:t>用注意</w:t>
            </w:r>
          </w:p>
          <w:p w14:paraId="330FDF39">
            <w:pPr>
              <w:pStyle w:val="6"/>
              <w:spacing w:before="65" w:line="219" w:lineRule="auto"/>
              <w:jc w:val="right"/>
              <w:rPr>
                <w:sz w:val="22"/>
                <w:szCs w:val="22"/>
              </w:rPr>
            </w:pPr>
            <w:r>
              <w:rPr>
                <w:spacing w:val="-4"/>
                <w:sz w:val="22"/>
                <w:szCs w:val="22"/>
              </w:rPr>
              <w:t>(2)与功效相似药物的药性、功效及主治病证的异同</w:t>
            </w:r>
          </w:p>
          <w:p w14:paraId="7CF4177F">
            <w:pPr>
              <w:pStyle w:val="6"/>
              <w:spacing w:before="40" w:line="221" w:lineRule="auto"/>
              <w:ind w:left="65"/>
              <w:rPr>
                <w:sz w:val="22"/>
                <w:szCs w:val="22"/>
              </w:rPr>
            </w:pPr>
            <w:r>
              <w:rPr>
                <w:spacing w:val="1"/>
                <w:sz w:val="22"/>
                <w:szCs w:val="22"/>
              </w:rPr>
              <w:t>(3)竹沥的用量</w:t>
            </w:r>
          </w:p>
          <w:p w14:paraId="0F791428">
            <w:pPr>
              <w:pStyle w:val="6"/>
              <w:spacing w:before="55" w:line="219" w:lineRule="auto"/>
              <w:ind w:left="65"/>
              <w:rPr>
                <w:sz w:val="22"/>
                <w:szCs w:val="22"/>
              </w:rPr>
            </w:pPr>
            <w:r>
              <w:rPr>
                <w:spacing w:val="1"/>
                <w:sz w:val="22"/>
                <w:szCs w:val="22"/>
              </w:rPr>
              <w:t>(4)桔梗配甘草的意义</w:t>
            </w:r>
          </w:p>
        </w:tc>
      </w:tr>
      <w:tr w14:paraId="3C3977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84" w:hRule="atLeast"/>
        </w:trPr>
        <w:tc>
          <w:tcPr>
            <w:tcW w:w="904" w:type="dxa"/>
            <w:vMerge w:val="continue"/>
            <w:tcBorders>
              <w:top w:val="nil"/>
            </w:tcBorders>
            <w:textDirection w:val="tbRlV"/>
            <w:vAlign w:val="top"/>
          </w:tcPr>
          <w:p w14:paraId="0F79B4FE">
            <w:pPr>
              <w:rPr>
                <w:rFonts w:ascii="Arial"/>
                <w:sz w:val="21"/>
              </w:rPr>
            </w:pPr>
          </w:p>
        </w:tc>
        <w:tc>
          <w:tcPr>
            <w:tcW w:w="1438" w:type="dxa"/>
            <w:vMerge w:val="continue"/>
            <w:tcBorders>
              <w:top w:val="nil"/>
            </w:tcBorders>
            <w:vAlign w:val="top"/>
          </w:tcPr>
          <w:p w14:paraId="34809C1F">
            <w:pPr>
              <w:rPr>
                <w:rFonts w:ascii="Arial"/>
                <w:sz w:val="21"/>
              </w:rPr>
            </w:pPr>
          </w:p>
        </w:tc>
        <w:tc>
          <w:tcPr>
            <w:tcW w:w="1848" w:type="dxa"/>
            <w:vAlign w:val="top"/>
          </w:tcPr>
          <w:p w14:paraId="2111F1B8">
            <w:pPr>
              <w:pStyle w:val="6"/>
              <w:spacing w:before="139" w:line="259" w:lineRule="auto"/>
              <w:ind w:left="237" w:hanging="184"/>
              <w:rPr>
                <w:sz w:val="22"/>
                <w:szCs w:val="22"/>
              </w:rPr>
            </w:pPr>
            <w:r>
              <w:rPr>
                <w:spacing w:val="-5"/>
                <w:sz w:val="22"/>
                <w:szCs w:val="22"/>
              </w:rPr>
              <w:t>2.昆布、海藻、天</w:t>
            </w:r>
            <w:r>
              <w:rPr>
                <w:spacing w:val="1"/>
                <w:sz w:val="22"/>
                <w:szCs w:val="22"/>
              </w:rPr>
              <w:t xml:space="preserve"> </w:t>
            </w:r>
            <w:r>
              <w:rPr>
                <w:spacing w:val="8"/>
                <w:sz w:val="22"/>
                <w:szCs w:val="22"/>
              </w:rPr>
              <w:t>竺黄、黄药子、</w:t>
            </w:r>
            <w:r>
              <w:rPr>
                <w:spacing w:val="3"/>
                <w:sz w:val="22"/>
                <w:szCs w:val="22"/>
              </w:rPr>
              <w:t xml:space="preserve"> </w:t>
            </w:r>
            <w:r>
              <w:rPr>
                <w:spacing w:val="8"/>
                <w:sz w:val="22"/>
                <w:szCs w:val="22"/>
              </w:rPr>
              <w:t>瓦楞子、蛤壳、</w:t>
            </w:r>
            <w:r>
              <w:rPr>
                <w:spacing w:val="3"/>
                <w:sz w:val="22"/>
                <w:szCs w:val="22"/>
              </w:rPr>
              <w:t xml:space="preserve"> </w:t>
            </w:r>
            <w:r>
              <w:rPr>
                <w:spacing w:val="5"/>
                <w:sz w:val="22"/>
                <w:szCs w:val="22"/>
              </w:rPr>
              <w:t>海浮石、石</w:t>
            </w:r>
          </w:p>
        </w:tc>
        <w:tc>
          <w:tcPr>
            <w:tcW w:w="4930" w:type="dxa"/>
            <w:vAlign w:val="top"/>
          </w:tcPr>
          <w:p w14:paraId="7B84ECE8">
            <w:pPr>
              <w:pStyle w:val="6"/>
              <w:spacing w:before="139" w:line="219" w:lineRule="auto"/>
              <w:ind w:left="65"/>
              <w:rPr>
                <w:sz w:val="22"/>
                <w:szCs w:val="22"/>
              </w:rPr>
            </w:pPr>
            <w:r>
              <w:rPr>
                <w:sz w:val="22"/>
                <w:szCs w:val="22"/>
              </w:rPr>
              <w:t>(1)药性、功效、主治病证、用法、使用注意</w:t>
            </w:r>
          </w:p>
          <w:p w14:paraId="7DC19AE3">
            <w:pPr>
              <w:pStyle w:val="6"/>
              <w:spacing w:before="48" w:line="248" w:lineRule="auto"/>
              <w:ind w:left="65" w:right="327"/>
              <w:rPr>
                <w:sz w:val="22"/>
                <w:szCs w:val="22"/>
              </w:rPr>
            </w:pPr>
            <w:r>
              <w:rPr>
                <w:sz w:val="22"/>
                <w:szCs w:val="22"/>
              </w:rPr>
              <w:t>(2)与功效相似药物的药性、功效及主治病证的</w:t>
            </w:r>
            <w:r>
              <w:rPr>
                <w:spacing w:val="15"/>
                <w:sz w:val="22"/>
                <w:szCs w:val="22"/>
              </w:rPr>
              <w:t xml:space="preserve"> </w:t>
            </w:r>
            <w:r>
              <w:rPr>
                <w:spacing w:val="9"/>
                <w:sz w:val="22"/>
                <w:szCs w:val="22"/>
              </w:rPr>
              <w:t>异同</w:t>
            </w:r>
          </w:p>
          <w:p w14:paraId="0B24B704">
            <w:pPr>
              <w:pStyle w:val="6"/>
              <w:spacing w:before="58" w:line="219" w:lineRule="auto"/>
              <w:ind w:left="65"/>
              <w:rPr>
                <w:sz w:val="22"/>
                <w:szCs w:val="22"/>
              </w:rPr>
            </w:pPr>
            <w:r>
              <w:rPr>
                <w:spacing w:val="-2"/>
                <w:sz w:val="22"/>
                <w:szCs w:val="22"/>
              </w:rPr>
              <w:t>(3)黄药子、</w:t>
            </w:r>
            <w:r>
              <w:rPr>
                <w:spacing w:val="14"/>
                <w:sz w:val="22"/>
                <w:szCs w:val="22"/>
              </w:rPr>
              <w:t xml:space="preserve">  </w:t>
            </w:r>
            <w:r>
              <w:rPr>
                <w:spacing w:val="-2"/>
                <w:sz w:val="22"/>
                <w:szCs w:val="22"/>
              </w:rPr>
              <w:t>石的用量</w:t>
            </w:r>
          </w:p>
        </w:tc>
      </w:tr>
    </w:tbl>
    <w:p w14:paraId="49E02812">
      <w:pPr>
        <w:pStyle w:val="2"/>
      </w:pPr>
    </w:p>
    <w:p w14:paraId="3EE16028">
      <w:pPr>
        <w:sectPr>
          <w:footerReference r:id="rId49" w:type="default"/>
          <w:pgSz w:w="12250" w:h="16500"/>
          <w:pgMar w:top="1402" w:right="1495" w:bottom="1124" w:left="1624" w:header="0" w:footer="989" w:gutter="0"/>
          <w:cols w:space="720" w:num="1"/>
        </w:sectPr>
      </w:pPr>
    </w:p>
    <w:p w14:paraId="5089358C">
      <w:pPr>
        <w:spacing w:before="166" w:line="220" w:lineRule="auto"/>
        <w:ind w:left="8425"/>
        <w:rPr>
          <w:rFonts w:ascii="宋体" w:hAnsi="宋体" w:eastAsia="宋体" w:cs="宋体"/>
          <w:sz w:val="21"/>
          <w:szCs w:val="21"/>
        </w:rPr>
      </w:pPr>
      <w:r>
        <w:rPr>
          <w:rFonts w:ascii="宋体" w:hAnsi="宋体" w:eastAsia="宋体" w:cs="宋体"/>
          <w:spacing w:val="4"/>
          <w:sz w:val="21"/>
          <w:szCs w:val="21"/>
        </w:rPr>
        <w:t>续表</w:t>
      </w:r>
    </w:p>
    <w:p w14:paraId="2947B7FA">
      <w:pPr>
        <w:spacing w:line="57" w:lineRule="auto"/>
        <w:rPr>
          <w:rFonts w:ascii="Arial"/>
          <w:sz w:val="2"/>
        </w:rPr>
      </w:pPr>
    </w:p>
    <w:tbl>
      <w:tblPr>
        <w:tblStyle w:val="5"/>
        <w:tblW w:w="91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94"/>
        <w:gridCol w:w="1438"/>
        <w:gridCol w:w="1868"/>
        <w:gridCol w:w="4910"/>
      </w:tblGrid>
      <w:tr w14:paraId="6143C1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894" w:type="dxa"/>
            <w:shd w:val="clear" w:color="auto" w:fill="D1D2D4"/>
            <w:vAlign w:val="top"/>
          </w:tcPr>
          <w:p w14:paraId="6F5577BC">
            <w:pPr>
              <w:pStyle w:val="6"/>
              <w:spacing w:before="91" w:line="220" w:lineRule="auto"/>
              <w:ind w:left="108"/>
              <w:rPr>
                <w:sz w:val="22"/>
                <w:szCs w:val="22"/>
              </w:rPr>
            </w:pPr>
            <w:r>
              <w:rPr>
                <w:b/>
                <w:bCs/>
                <w:spacing w:val="-5"/>
                <w:sz w:val="22"/>
                <w:szCs w:val="22"/>
              </w:rPr>
              <w:t>大单元</w:t>
            </w:r>
          </w:p>
        </w:tc>
        <w:tc>
          <w:tcPr>
            <w:tcW w:w="1438" w:type="dxa"/>
            <w:shd w:val="clear" w:color="auto" w:fill="D1D2D4"/>
            <w:vAlign w:val="top"/>
          </w:tcPr>
          <w:p w14:paraId="57C9BAEF">
            <w:pPr>
              <w:pStyle w:val="6"/>
              <w:spacing w:before="91" w:line="220" w:lineRule="auto"/>
              <w:ind w:left="414"/>
              <w:rPr>
                <w:sz w:val="22"/>
                <w:szCs w:val="22"/>
              </w:rPr>
            </w:pPr>
            <w:r>
              <w:rPr>
                <w:b/>
                <w:bCs/>
                <w:spacing w:val="-6"/>
                <w:sz w:val="22"/>
                <w:szCs w:val="22"/>
              </w:rPr>
              <w:t>小单元</w:t>
            </w:r>
          </w:p>
        </w:tc>
        <w:tc>
          <w:tcPr>
            <w:tcW w:w="1868" w:type="dxa"/>
            <w:shd w:val="clear" w:color="auto" w:fill="D1D2D4"/>
            <w:vAlign w:val="top"/>
          </w:tcPr>
          <w:p w14:paraId="7E9109C9">
            <w:pPr>
              <w:pStyle w:val="6"/>
              <w:spacing w:before="94" w:line="222" w:lineRule="auto"/>
              <w:ind w:left="716"/>
              <w:rPr>
                <w:sz w:val="22"/>
                <w:szCs w:val="22"/>
              </w:rPr>
            </w:pPr>
            <w:r>
              <w:rPr>
                <w:b/>
                <w:bCs/>
                <w:spacing w:val="15"/>
                <w:sz w:val="22"/>
                <w:szCs w:val="22"/>
              </w:rPr>
              <w:t>细目</w:t>
            </w:r>
          </w:p>
        </w:tc>
        <w:tc>
          <w:tcPr>
            <w:tcW w:w="4910" w:type="dxa"/>
            <w:shd w:val="clear" w:color="auto" w:fill="D1D2D4"/>
            <w:vAlign w:val="top"/>
          </w:tcPr>
          <w:p w14:paraId="631D8842">
            <w:pPr>
              <w:pStyle w:val="6"/>
              <w:spacing w:before="94" w:line="222" w:lineRule="auto"/>
              <w:ind w:left="2238"/>
              <w:rPr>
                <w:sz w:val="22"/>
                <w:szCs w:val="22"/>
              </w:rPr>
            </w:pPr>
            <w:r>
              <w:rPr>
                <w:b/>
                <w:bCs/>
                <w:spacing w:val="4"/>
                <w:sz w:val="22"/>
                <w:szCs w:val="22"/>
              </w:rPr>
              <w:t>要点</w:t>
            </w:r>
          </w:p>
        </w:tc>
      </w:tr>
      <w:tr w14:paraId="1E780C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08" w:hRule="atLeast"/>
        </w:trPr>
        <w:tc>
          <w:tcPr>
            <w:tcW w:w="894" w:type="dxa"/>
            <w:vMerge w:val="restart"/>
            <w:tcBorders>
              <w:bottom w:val="nil"/>
            </w:tcBorders>
            <w:textDirection w:val="tbRlV"/>
            <w:vAlign w:val="top"/>
          </w:tcPr>
          <w:p w14:paraId="399F511E">
            <w:pPr>
              <w:spacing w:line="266" w:lineRule="auto"/>
              <w:rPr>
                <w:rFonts w:ascii="Arial"/>
                <w:sz w:val="21"/>
              </w:rPr>
            </w:pPr>
          </w:p>
          <w:p w14:paraId="34BBF703">
            <w:pPr>
              <w:pStyle w:val="6"/>
              <w:spacing w:before="74" w:line="166" w:lineRule="auto"/>
              <w:ind w:left="857"/>
              <w:rPr>
                <w:sz w:val="22"/>
                <w:szCs w:val="22"/>
              </w:rPr>
            </w:pPr>
            <w:r>
              <w:pict>
                <v:shape id="_x0000_s1031" o:spid="_x0000_s1031" o:spt="202" type="#_x0000_t202" style="position:absolute;left:0pt;margin-left:-23pt;margin-top:10.5pt;height:13pt;width:25.8pt;z-index:251664384;mso-width-relative:page;mso-height-relative:page;" filled="f" stroked="f" coordsize="21600,21600">
                  <v:path/>
                  <v:fill on="f" focussize="0,0"/>
                  <v:stroke on="f"/>
                  <v:imagedata o:title=""/>
                  <o:lock v:ext="edit" aspectratio="f"/>
                  <v:textbox inset="0mm,0mm,0mm,0mm" style="layout-flow:vertical-ideographic;">
                    <w:txbxContent>
                      <w:p w14:paraId="288F534C">
                        <w:pPr>
                          <w:pStyle w:val="6"/>
                          <w:spacing w:before="20" w:line="172" w:lineRule="auto"/>
                          <w:ind w:left="20"/>
                          <w:rPr>
                            <w:sz w:val="22"/>
                            <w:szCs w:val="22"/>
                          </w:rPr>
                        </w:pPr>
                        <w:r>
                          <w:rPr>
                            <w:sz w:val="22"/>
                            <w:szCs w:val="22"/>
                          </w:rPr>
                          <w:t>三</w:t>
                        </w:r>
                      </w:p>
                      <w:p w14:paraId="17A9EBA0">
                        <w:pPr>
                          <w:pStyle w:val="6"/>
                          <w:spacing w:before="9" w:line="208" w:lineRule="auto"/>
                          <w:ind w:left="20"/>
                          <w:rPr>
                            <w:sz w:val="22"/>
                            <w:szCs w:val="22"/>
                          </w:rPr>
                        </w:pPr>
                        <w:r>
                          <w:rPr>
                            <w:sz w:val="22"/>
                            <w:szCs w:val="22"/>
                          </w:rPr>
                          <w:t>十</w:t>
                        </w:r>
                      </w:p>
                    </w:txbxContent>
                  </v:textbox>
                </v:shape>
              </w:pict>
            </w:r>
            <w:r>
              <w:rPr>
                <w:spacing w:val="1"/>
                <w:sz w:val="22"/>
                <w:szCs w:val="22"/>
              </w:rPr>
              <w:t>化 痰</w:t>
            </w:r>
            <w:r>
              <w:rPr>
                <w:spacing w:val="10"/>
                <w:sz w:val="22"/>
                <w:szCs w:val="22"/>
              </w:rPr>
              <w:t xml:space="preserve"> </w:t>
            </w:r>
            <w:r>
              <w:rPr>
                <w:spacing w:val="1"/>
                <w:sz w:val="22"/>
                <w:szCs w:val="22"/>
              </w:rPr>
              <w:t>止</w:t>
            </w:r>
            <w:r>
              <w:rPr>
                <w:spacing w:val="9"/>
                <w:sz w:val="22"/>
                <w:szCs w:val="22"/>
              </w:rPr>
              <w:t xml:space="preserve"> </w:t>
            </w:r>
            <w:r>
              <w:rPr>
                <w:spacing w:val="1"/>
                <w:sz w:val="22"/>
                <w:szCs w:val="22"/>
              </w:rPr>
              <w:t>咳</w:t>
            </w:r>
            <w:r>
              <w:rPr>
                <w:spacing w:val="10"/>
                <w:sz w:val="22"/>
                <w:szCs w:val="22"/>
              </w:rPr>
              <w:t xml:space="preserve"> </w:t>
            </w:r>
            <w:r>
              <w:rPr>
                <w:spacing w:val="1"/>
                <w:sz w:val="22"/>
                <w:szCs w:val="22"/>
              </w:rPr>
              <w:t>平</w:t>
            </w:r>
            <w:r>
              <w:rPr>
                <w:spacing w:val="9"/>
                <w:sz w:val="22"/>
                <w:szCs w:val="22"/>
              </w:rPr>
              <w:t xml:space="preserve"> </w:t>
            </w:r>
            <w:r>
              <w:rPr>
                <w:spacing w:val="1"/>
                <w:sz w:val="22"/>
                <w:szCs w:val="22"/>
              </w:rPr>
              <w:t>喘</w:t>
            </w:r>
            <w:r>
              <w:rPr>
                <w:spacing w:val="10"/>
                <w:sz w:val="22"/>
                <w:szCs w:val="22"/>
              </w:rPr>
              <w:t xml:space="preserve"> </w:t>
            </w:r>
            <w:r>
              <w:rPr>
                <w:spacing w:val="1"/>
                <w:sz w:val="22"/>
                <w:szCs w:val="22"/>
              </w:rPr>
              <w:t>药</w:t>
            </w:r>
          </w:p>
        </w:tc>
        <w:tc>
          <w:tcPr>
            <w:tcW w:w="1438" w:type="dxa"/>
            <w:vMerge w:val="restart"/>
            <w:tcBorders>
              <w:bottom w:val="nil"/>
            </w:tcBorders>
            <w:vAlign w:val="top"/>
          </w:tcPr>
          <w:p w14:paraId="5FD718A1">
            <w:pPr>
              <w:spacing w:line="262" w:lineRule="auto"/>
              <w:rPr>
                <w:rFonts w:ascii="Arial"/>
                <w:sz w:val="21"/>
              </w:rPr>
            </w:pPr>
          </w:p>
          <w:p w14:paraId="7AB58519">
            <w:pPr>
              <w:spacing w:line="262" w:lineRule="auto"/>
              <w:rPr>
                <w:rFonts w:ascii="Arial"/>
                <w:sz w:val="21"/>
              </w:rPr>
            </w:pPr>
          </w:p>
          <w:p w14:paraId="68D7A557">
            <w:pPr>
              <w:spacing w:line="262" w:lineRule="auto"/>
              <w:rPr>
                <w:rFonts w:ascii="Arial"/>
                <w:sz w:val="21"/>
              </w:rPr>
            </w:pPr>
          </w:p>
          <w:p w14:paraId="79E6A1A7">
            <w:pPr>
              <w:spacing w:line="262" w:lineRule="auto"/>
              <w:rPr>
                <w:rFonts w:ascii="Arial"/>
                <w:sz w:val="21"/>
              </w:rPr>
            </w:pPr>
          </w:p>
          <w:p w14:paraId="0240A3D6">
            <w:pPr>
              <w:spacing w:line="262" w:lineRule="auto"/>
              <w:rPr>
                <w:rFonts w:ascii="Arial"/>
                <w:sz w:val="21"/>
              </w:rPr>
            </w:pPr>
          </w:p>
          <w:p w14:paraId="44578D0A">
            <w:pPr>
              <w:pStyle w:val="6"/>
              <w:spacing w:before="72" w:line="270" w:lineRule="auto"/>
              <w:ind w:left="61" w:right="256"/>
              <w:rPr>
                <w:sz w:val="22"/>
                <w:szCs w:val="22"/>
              </w:rPr>
            </w:pPr>
            <w:r>
              <w:rPr>
                <w:spacing w:val="1"/>
                <w:sz w:val="22"/>
                <w:szCs w:val="22"/>
              </w:rPr>
              <w:t>(四)止咳平</w:t>
            </w:r>
            <w:r>
              <w:rPr>
                <w:spacing w:val="3"/>
                <w:sz w:val="22"/>
                <w:szCs w:val="22"/>
              </w:rPr>
              <w:t xml:space="preserve"> </w:t>
            </w:r>
            <w:r>
              <w:rPr>
                <w:spacing w:val="5"/>
                <w:sz w:val="22"/>
                <w:szCs w:val="22"/>
              </w:rPr>
              <w:t>喘药</w:t>
            </w:r>
          </w:p>
        </w:tc>
        <w:tc>
          <w:tcPr>
            <w:tcW w:w="1868" w:type="dxa"/>
            <w:vAlign w:val="top"/>
          </w:tcPr>
          <w:p w14:paraId="5AEBFA43">
            <w:pPr>
              <w:pStyle w:val="6"/>
              <w:spacing w:before="138" w:line="277" w:lineRule="auto"/>
              <w:ind w:left="318" w:hanging="215"/>
              <w:rPr>
                <w:sz w:val="22"/>
                <w:szCs w:val="22"/>
              </w:rPr>
            </w:pPr>
            <w:r>
              <w:rPr>
                <w:spacing w:val="-1"/>
                <w:sz w:val="22"/>
                <w:szCs w:val="22"/>
              </w:rPr>
              <w:t>1.苦杏仁、百部、</w:t>
            </w:r>
            <w:r>
              <w:rPr>
                <w:spacing w:val="2"/>
                <w:sz w:val="22"/>
                <w:szCs w:val="22"/>
              </w:rPr>
              <w:t xml:space="preserve"> </w:t>
            </w:r>
            <w:r>
              <w:rPr>
                <w:spacing w:val="-10"/>
                <w:sz w:val="22"/>
                <w:szCs w:val="22"/>
              </w:rPr>
              <w:t>紫苏子、桑白</w:t>
            </w:r>
            <w:r>
              <w:rPr>
                <w:spacing w:val="1"/>
                <w:sz w:val="22"/>
                <w:szCs w:val="22"/>
              </w:rPr>
              <w:t xml:space="preserve">   </w:t>
            </w:r>
            <w:r>
              <w:rPr>
                <w:spacing w:val="4"/>
                <w:sz w:val="22"/>
                <w:szCs w:val="22"/>
              </w:rPr>
              <w:t>皮、葶苈子、</w:t>
            </w:r>
          </w:p>
          <w:p w14:paraId="33584F77">
            <w:pPr>
              <w:pStyle w:val="6"/>
              <w:spacing w:before="1" w:line="280" w:lineRule="auto"/>
              <w:ind w:left="313" w:firstLine="18"/>
              <w:rPr>
                <w:sz w:val="22"/>
                <w:szCs w:val="22"/>
              </w:rPr>
            </w:pPr>
            <w:r>
              <w:rPr>
                <w:spacing w:val="-2"/>
                <w:sz w:val="22"/>
                <w:szCs w:val="22"/>
              </w:rPr>
              <w:t>紫菀、款冬花、</w:t>
            </w:r>
            <w:r>
              <w:rPr>
                <w:sz w:val="22"/>
                <w:szCs w:val="22"/>
              </w:rPr>
              <w:t xml:space="preserve"> </w:t>
            </w:r>
            <w:r>
              <w:rPr>
                <w:spacing w:val="-12"/>
                <w:sz w:val="22"/>
                <w:szCs w:val="22"/>
              </w:rPr>
              <w:t>枇杷叶</w:t>
            </w:r>
          </w:p>
        </w:tc>
        <w:tc>
          <w:tcPr>
            <w:tcW w:w="4910" w:type="dxa"/>
            <w:vAlign w:val="top"/>
          </w:tcPr>
          <w:p w14:paraId="6BCAC028">
            <w:pPr>
              <w:pStyle w:val="6"/>
              <w:spacing w:before="137" w:line="250" w:lineRule="auto"/>
              <w:ind w:left="474" w:right="93" w:hanging="409"/>
              <w:rPr>
                <w:sz w:val="22"/>
                <w:szCs w:val="22"/>
              </w:rPr>
            </w:pPr>
            <w:r>
              <w:rPr>
                <w:sz w:val="22"/>
                <w:szCs w:val="22"/>
              </w:rPr>
              <w:t>(1)药性、性能特点、功效、主治病证、用法、使</w:t>
            </w:r>
            <w:r>
              <w:rPr>
                <w:spacing w:val="10"/>
                <w:sz w:val="22"/>
                <w:szCs w:val="22"/>
              </w:rPr>
              <w:t xml:space="preserve"> </w:t>
            </w:r>
            <w:r>
              <w:rPr>
                <w:spacing w:val="4"/>
                <w:sz w:val="22"/>
                <w:szCs w:val="22"/>
              </w:rPr>
              <w:t>用注意</w:t>
            </w:r>
          </w:p>
          <w:p w14:paraId="0D41CE83">
            <w:pPr>
              <w:pStyle w:val="6"/>
              <w:spacing w:before="55" w:line="219" w:lineRule="auto"/>
              <w:jc w:val="right"/>
              <w:rPr>
                <w:sz w:val="22"/>
                <w:szCs w:val="22"/>
              </w:rPr>
            </w:pPr>
            <w:r>
              <w:rPr>
                <w:spacing w:val="-3"/>
                <w:sz w:val="22"/>
                <w:szCs w:val="22"/>
              </w:rPr>
              <w:t>(2)与功效相似药物的药性、功效及主治</w:t>
            </w:r>
            <w:r>
              <w:rPr>
                <w:spacing w:val="-4"/>
                <w:sz w:val="22"/>
                <w:szCs w:val="22"/>
              </w:rPr>
              <w:t>病证的异同</w:t>
            </w:r>
          </w:p>
          <w:p w14:paraId="5F236EA8">
            <w:pPr>
              <w:pStyle w:val="6"/>
              <w:spacing w:before="69" w:line="220" w:lineRule="auto"/>
              <w:ind w:left="25"/>
              <w:rPr>
                <w:sz w:val="22"/>
                <w:szCs w:val="22"/>
              </w:rPr>
            </w:pPr>
            <w:r>
              <w:rPr>
                <w:sz w:val="22"/>
                <w:szCs w:val="22"/>
              </w:rPr>
              <w:t>(3)苦杏仁的用量</w:t>
            </w:r>
          </w:p>
          <w:p w14:paraId="665A7BE9">
            <w:pPr>
              <w:pStyle w:val="6"/>
              <w:spacing w:before="87" w:line="219" w:lineRule="auto"/>
              <w:ind w:left="25"/>
              <w:rPr>
                <w:sz w:val="22"/>
                <w:szCs w:val="22"/>
              </w:rPr>
            </w:pPr>
            <w:r>
              <w:rPr>
                <w:sz w:val="22"/>
                <w:szCs w:val="22"/>
              </w:rPr>
              <w:t>(4)苦杏仁配紫苏叶的意义</w:t>
            </w:r>
          </w:p>
        </w:tc>
      </w:tr>
      <w:tr w14:paraId="483ED1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99" w:hRule="atLeast"/>
        </w:trPr>
        <w:tc>
          <w:tcPr>
            <w:tcW w:w="894" w:type="dxa"/>
            <w:vMerge w:val="continue"/>
            <w:tcBorders>
              <w:top w:val="nil"/>
            </w:tcBorders>
            <w:textDirection w:val="tbRlV"/>
            <w:vAlign w:val="top"/>
          </w:tcPr>
          <w:p w14:paraId="0E02F1E5">
            <w:pPr>
              <w:rPr>
                <w:rFonts w:ascii="Arial"/>
                <w:sz w:val="21"/>
              </w:rPr>
            </w:pPr>
          </w:p>
        </w:tc>
        <w:tc>
          <w:tcPr>
            <w:tcW w:w="1438" w:type="dxa"/>
            <w:vMerge w:val="continue"/>
            <w:tcBorders>
              <w:top w:val="nil"/>
            </w:tcBorders>
            <w:vAlign w:val="top"/>
          </w:tcPr>
          <w:p w14:paraId="59F56AF6">
            <w:pPr>
              <w:rPr>
                <w:rFonts w:ascii="Arial"/>
                <w:sz w:val="21"/>
              </w:rPr>
            </w:pPr>
          </w:p>
        </w:tc>
        <w:tc>
          <w:tcPr>
            <w:tcW w:w="1868" w:type="dxa"/>
            <w:vAlign w:val="top"/>
          </w:tcPr>
          <w:p w14:paraId="790FE5D9">
            <w:pPr>
              <w:spacing w:line="408" w:lineRule="auto"/>
              <w:rPr>
                <w:rFonts w:ascii="Arial"/>
                <w:sz w:val="21"/>
              </w:rPr>
            </w:pPr>
          </w:p>
          <w:p w14:paraId="33FA6593">
            <w:pPr>
              <w:pStyle w:val="6"/>
              <w:spacing w:before="71" w:line="278" w:lineRule="auto"/>
              <w:ind w:left="310" w:hanging="217"/>
              <w:rPr>
                <w:sz w:val="22"/>
                <w:szCs w:val="22"/>
              </w:rPr>
            </w:pPr>
            <w:r>
              <w:rPr>
                <w:sz w:val="22"/>
                <w:szCs w:val="22"/>
              </w:rPr>
              <w:t>2.马兜铃、白果、</w:t>
            </w:r>
            <w:r>
              <w:rPr>
                <w:spacing w:val="3"/>
                <w:sz w:val="22"/>
                <w:szCs w:val="22"/>
              </w:rPr>
              <w:t xml:space="preserve"> </w:t>
            </w:r>
            <w:r>
              <w:rPr>
                <w:spacing w:val="-12"/>
                <w:sz w:val="22"/>
                <w:szCs w:val="22"/>
              </w:rPr>
              <w:t>胖大海、洋金花</w:t>
            </w:r>
          </w:p>
        </w:tc>
        <w:tc>
          <w:tcPr>
            <w:tcW w:w="4910" w:type="dxa"/>
            <w:vAlign w:val="top"/>
          </w:tcPr>
          <w:p w14:paraId="7B5A2ED5">
            <w:pPr>
              <w:pStyle w:val="6"/>
              <w:spacing w:before="151" w:line="219" w:lineRule="auto"/>
              <w:ind w:left="25"/>
              <w:rPr>
                <w:sz w:val="22"/>
                <w:szCs w:val="22"/>
              </w:rPr>
            </w:pPr>
            <w:r>
              <w:rPr>
                <w:sz w:val="22"/>
                <w:szCs w:val="22"/>
              </w:rPr>
              <w:t>(1)药性、功效、主治病证、用法、使用注意</w:t>
            </w:r>
          </w:p>
          <w:p w14:paraId="5AF82A7C">
            <w:pPr>
              <w:pStyle w:val="6"/>
              <w:spacing w:before="69" w:line="219" w:lineRule="auto"/>
              <w:jc w:val="right"/>
              <w:rPr>
                <w:sz w:val="22"/>
                <w:szCs w:val="22"/>
              </w:rPr>
            </w:pPr>
            <w:r>
              <w:rPr>
                <w:spacing w:val="-3"/>
                <w:sz w:val="22"/>
                <w:szCs w:val="22"/>
              </w:rPr>
              <w:t>(2)与功效相似药物的药性、功效及主治</w:t>
            </w:r>
            <w:r>
              <w:rPr>
                <w:spacing w:val="-4"/>
                <w:sz w:val="22"/>
                <w:szCs w:val="22"/>
              </w:rPr>
              <w:t>病证的异同</w:t>
            </w:r>
          </w:p>
          <w:p w14:paraId="076CAAC0">
            <w:pPr>
              <w:pStyle w:val="6"/>
              <w:spacing w:before="69" w:line="220" w:lineRule="auto"/>
              <w:ind w:left="25"/>
              <w:rPr>
                <w:sz w:val="22"/>
                <w:szCs w:val="22"/>
              </w:rPr>
            </w:pPr>
            <w:r>
              <w:rPr>
                <w:sz w:val="22"/>
                <w:szCs w:val="22"/>
              </w:rPr>
              <w:t>(3)马兜铃、白果、洋金花的用量</w:t>
            </w:r>
          </w:p>
          <w:p w14:paraId="5CEAFE71">
            <w:pPr>
              <w:pStyle w:val="6"/>
              <w:spacing w:before="67" w:line="219" w:lineRule="auto"/>
              <w:ind w:left="25"/>
              <w:rPr>
                <w:sz w:val="22"/>
                <w:szCs w:val="22"/>
              </w:rPr>
            </w:pPr>
            <w:r>
              <w:rPr>
                <w:spacing w:val="1"/>
                <w:sz w:val="22"/>
                <w:szCs w:val="22"/>
              </w:rPr>
              <w:t>(4)白果配麻黄的意义</w:t>
            </w:r>
          </w:p>
        </w:tc>
      </w:tr>
      <w:tr w14:paraId="2BF408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9" w:hRule="atLeast"/>
        </w:trPr>
        <w:tc>
          <w:tcPr>
            <w:tcW w:w="894" w:type="dxa"/>
            <w:vMerge w:val="restart"/>
            <w:tcBorders>
              <w:bottom w:val="nil"/>
            </w:tcBorders>
            <w:textDirection w:val="tbRlV"/>
            <w:vAlign w:val="top"/>
          </w:tcPr>
          <w:p w14:paraId="10B403CC">
            <w:pPr>
              <w:spacing w:line="267" w:lineRule="auto"/>
              <w:rPr>
                <w:rFonts w:ascii="Arial"/>
                <w:sz w:val="21"/>
              </w:rPr>
            </w:pPr>
            <w:r>
              <w:pict>
                <v:shape id="_x0000_s1032" o:spid="_x0000_s1032" o:spt="202" type="#_x0000_t202" style="position:absolute;left:0pt;margin-left:10.05pt;margin-top:126.15pt;height:15.2pt;width:25.2pt;mso-position-horizontal-relative:page;mso-position-vertical-relative:page;z-index:251665408;mso-width-relative:page;mso-height-relative:page;" filled="f" stroked="f" coordsize="21600,21600">
                  <v:path/>
                  <v:fill on="f" focussize="0,0"/>
                  <v:stroke on="f"/>
                  <v:imagedata o:title=""/>
                  <o:lock v:ext="edit" aspectratio="f"/>
                  <v:textbox inset="0mm,0mm,0mm,0mm">
                    <w:txbxContent>
                      <w:p w14:paraId="78586CB6">
                        <w:pPr>
                          <w:pStyle w:val="6"/>
                          <w:spacing w:before="19" w:line="221" w:lineRule="auto"/>
                          <w:ind w:left="20"/>
                          <w:rPr>
                            <w:sz w:val="22"/>
                            <w:szCs w:val="22"/>
                          </w:rPr>
                        </w:pPr>
                        <w:r>
                          <w:rPr>
                            <w:spacing w:val="11"/>
                            <w:sz w:val="22"/>
                            <w:szCs w:val="22"/>
                          </w:rPr>
                          <w:t>十四</w:t>
                        </w:r>
                      </w:p>
                    </w:txbxContent>
                  </v:textbox>
                </v:shape>
              </w:pict>
            </w:r>
          </w:p>
          <w:p w14:paraId="16CC313D">
            <w:pPr>
              <w:pStyle w:val="6"/>
              <w:spacing w:before="74" w:line="199" w:lineRule="auto"/>
              <w:ind w:left="3182"/>
              <w:rPr>
                <w:sz w:val="22"/>
                <w:szCs w:val="22"/>
              </w:rPr>
            </w:pPr>
            <w:r>
              <w:rPr>
                <w:sz w:val="22"/>
                <w:szCs w:val="22"/>
              </w:rPr>
              <w:t>安</w:t>
            </w:r>
            <w:r>
              <w:rPr>
                <w:spacing w:val="17"/>
                <w:sz w:val="22"/>
                <w:szCs w:val="22"/>
              </w:rPr>
              <w:t xml:space="preserve"> </w:t>
            </w:r>
            <w:r>
              <w:rPr>
                <w:sz w:val="22"/>
                <w:szCs w:val="22"/>
              </w:rPr>
              <w:t>神</w:t>
            </w:r>
            <w:r>
              <w:rPr>
                <w:spacing w:val="17"/>
                <w:sz w:val="22"/>
                <w:szCs w:val="22"/>
              </w:rPr>
              <w:t xml:space="preserve"> </w:t>
            </w:r>
            <w:r>
              <w:rPr>
                <w:sz w:val="22"/>
                <w:szCs w:val="22"/>
              </w:rPr>
              <w:t>药</w:t>
            </w:r>
          </w:p>
        </w:tc>
        <w:tc>
          <w:tcPr>
            <w:tcW w:w="1438" w:type="dxa"/>
            <w:vMerge w:val="restart"/>
            <w:tcBorders>
              <w:bottom w:val="nil"/>
            </w:tcBorders>
            <w:vAlign w:val="top"/>
          </w:tcPr>
          <w:p w14:paraId="368F9F65">
            <w:pPr>
              <w:spacing w:line="430" w:lineRule="auto"/>
              <w:rPr>
                <w:rFonts w:ascii="Arial"/>
                <w:sz w:val="21"/>
              </w:rPr>
            </w:pPr>
          </w:p>
          <w:p w14:paraId="050935BE">
            <w:pPr>
              <w:pStyle w:val="6"/>
              <w:spacing w:before="71" w:line="290" w:lineRule="auto"/>
              <w:ind w:left="61" w:right="469"/>
              <w:rPr>
                <w:sz w:val="22"/>
                <w:szCs w:val="22"/>
              </w:rPr>
            </w:pPr>
            <w:r>
              <w:rPr>
                <w:spacing w:val="3"/>
                <w:sz w:val="22"/>
                <w:szCs w:val="22"/>
              </w:rPr>
              <w:t>(一)用知</w:t>
            </w:r>
            <w:r>
              <w:rPr>
                <w:spacing w:val="1"/>
                <w:sz w:val="22"/>
                <w:szCs w:val="22"/>
              </w:rPr>
              <w:t xml:space="preserve"> </w:t>
            </w:r>
            <w:r>
              <w:rPr>
                <w:spacing w:val="5"/>
                <w:sz w:val="22"/>
                <w:szCs w:val="22"/>
              </w:rPr>
              <w:t>总要</w:t>
            </w:r>
          </w:p>
        </w:tc>
        <w:tc>
          <w:tcPr>
            <w:tcW w:w="1868" w:type="dxa"/>
            <w:vAlign w:val="top"/>
          </w:tcPr>
          <w:p w14:paraId="0B918DC8">
            <w:pPr>
              <w:pStyle w:val="6"/>
              <w:spacing w:before="143" w:line="221" w:lineRule="auto"/>
              <w:ind w:left="113"/>
              <w:rPr>
                <w:sz w:val="22"/>
                <w:szCs w:val="22"/>
              </w:rPr>
            </w:pPr>
            <w:r>
              <w:rPr>
                <w:spacing w:val="3"/>
                <w:sz w:val="22"/>
                <w:szCs w:val="22"/>
              </w:rPr>
              <w:t>1.性能主治</w:t>
            </w:r>
          </w:p>
        </w:tc>
        <w:tc>
          <w:tcPr>
            <w:tcW w:w="4910" w:type="dxa"/>
            <w:vAlign w:val="top"/>
          </w:tcPr>
          <w:p w14:paraId="086883B1">
            <w:pPr>
              <w:pStyle w:val="6"/>
              <w:spacing w:before="142" w:line="219" w:lineRule="auto"/>
              <w:ind w:left="25"/>
              <w:rPr>
                <w:sz w:val="22"/>
                <w:szCs w:val="22"/>
              </w:rPr>
            </w:pPr>
            <w:r>
              <w:rPr>
                <w:spacing w:val="1"/>
                <w:sz w:val="22"/>
                <w:szCs w:val="22"/>
              </w:rPr>
              <w:t>安神药的性能功效与适用范围</w:t>
            </w:r>
          </w:p>
        </w:tc>
      </w:tr>
      <w:tr w14:paraId="6F5628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trPr>
        <w:tc>
          <w:tcPr>
            <w:tcW w:w="894" w:type="dxa"/>
            <w:vMerge w:val="continue"/>
            <w:tcBorders>
              <w:top w:val="nil"/>
              <w:bottom w:val="nil"/>
            </w:tcBorders>
            <w:textDirection w:val="tbRlV"/>
            <w:vAlign w:val="top"/>
          </w:tcPr>
          <w:p w14:paraId="044BE689">
            <w:pPr>
              <w:rPr>
                <w:rFonts w:ascii="Arial"/>
                <w:sz w:val="21"/>
              </w:rPr>
            </w:pPr>
          </w:p>
        </w:tc>
        <w:tc>
          <w:tcPr>
            <w:tcW w:w="1438" w:type="dxa"/>
            <w:vMerge w:val="continue"/>
            <w:tcBorders>
              <w:top w:val="nil"/>
              <w:bottom w:val="nil"/>
            </w:tcBorders>
            <w:vAlign w:val="top"/>
          </w:tcPr>
          <w:p w14:paraId="7E406A4F">
            <w:pPr>
              <w:rPr>
                <w:rFonts w:ascii="Arial"/>
                <w:sz w:val="21"/>
              </w:rPr>
            </w:pPr>
          </w:p>
        </w:tc>
        <w:tc>
          <w:tcPr>
            <w:tcW w:w="1868" w:type="dxa"/>
            <w:vAlign w:val="top"/>
          </w:tcPr>
          <w:p w14:paraId="58F92D0A">
            <w:pPr>
              <w:pStyle w:val="6"/>
              <w:spacing w:before="153" w:line="219" w:lineRule="auto"/>
              <w:ind w:left="63"/>
              <w:rPr>
                <w:sz w:val="22"/>
                <w:szCs w:val="22"/>
              </w:rPr>
            </w:pPr>
            <w:r>
              <w:rPr>
                <w:spacing w:val="2"/>
                <w:sz w:val="22"/>
                <w:szCs w:val="22"/>
              </w:rPr>
              <w:t>2.分类</w:t>
            </w:r>
          </w:p>
        </w:tc>
        <w:tc>
          <w:tcPr>
            <w:tcW w:w="4910" w:type="dxa"/>
            <w:vAlign w:val="top"/>
          </w:tcPr>
          <w:p w14:paraId="7A044407">
            <w:pPr>
              <w:pStyle w:val="6"/>
              <w:spacing w:before="153" w:line="219" w:lineRule="auto"/>
              <w:ind w:left="25"/>
              <w:rPr>
                <w:sz w:val="22"/>
                <w:szCs w:val="22"/>
              </w:rPr>
            </w:pPr>
            <w:r>
              <w:rPr>
                <w:spacing w:val="1"/>
                <w:sz w:val="22"/>
                <w:szCs w:val="22"/>
              </w:rPr>
              <w:t>安神药的分类及各类的性能特点</w:t>
            </w:r>
          </w:p>
        </w:tc>
      </w:tr>
      <w:tr w14:paraId="22E9DE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9" w:hRule="atLeast"/>
        </w:trPr>
        <w:tc>
          <w:tcPr>
            <w:tcW w:w="894" w:type="dxa"/>
            <w:vMerge w:val="continue"/>
            <w:tcBorders>
              <w:top w:val="nil"/>
              <w:bottom w:val="nil"/>
            </w:tcBorders>
            <w:textDirection w:val="tbRlV"/>
            <w:vAlign w:val="top"/>
          </w:tcPr>
          <w:p w14:paraId="61B0E9E7">
            <w:pPr>
              <w:rPr>
                <w:rFonts w:ascii="Arial"/>
                <w:sz w:val="21"/>
              </w:rPr>
            </w:pPr>
          </w:p>
        </w:tc>
        <w:tc>
          <w:tcPr>
            <w:tcW w:w="1438" w:type="dxa"/>
            <w:vMerge w:val="continue"/>
            <w:tcBorders>
              <w:top w:val="nil"/>
            </w:tcBorders>
            <w:vAlign w:val="top"/>
          </w:tcPr>
          <w:p w14:paraId="786B7755">
            <w:pPr>
              <w:rPr>
                <w:rFonts w:ascii="Arial"/>
                <w:sz w:val="21"/>
              </w:rPr>
            </w:pPr>
          </w:p>
        </w:tc>
        <w:tc>
          <w:tcPr>
            <w:tcW w:w="1868" w:type="dxa"/>
            <w:vAlign w:val="top"/>
          </w:tcPr>
          <w:p w14:paraId="3EA76B99">
            <w:pPr>
              <w:pStyle w:val="6"/>
              <w:spacing w:before="153" w:line="219" w:lineRule="auto"/>
              <w:jc w:val="right"/>
              <w:rPr>
                <w:sz w:val="22"/>
                <w:szCs w:val="22"/>
              </w:rPr>
            </w:pPr>
            <w:r>
              <w:rPr>
                <w:spacing w:val="1"/>
                <w:sz w:val="22"/>
                <w:szCs w:val="22"/>
              </w:rPr>
              <w:t>3.配伍与使用注意</w:t>
            </w:r>
          </w:p>
        </w:tc>
        <w:tc>
          <w:tcPr>
            <w:tcW w:w="4910" w:type="dxa"/>
            <w:vAlign w:val="top"/>
          </w:tcPr>
          <w:p w14:paraId="04539280">
            <w:pPr>
              <w:pStyle w:val="6"/>
              <w:spacing w:before="153" w:line="219" w:lineRule="auto"/>
              <w:ind w:left="25"/>
              <w:rPr>
                <w:sz w:val="22"/>
                <w:szCs w:val="22"/>
              </w:rPr>
            </w:pPr>
            <w:r>
              <w:rPr>
                <w:spacing w:val="1"/>
                <w:sz w:val="22"/>
                <w:szCs w:val="22"/>
              </w:rPr>
              <w:t>安神药的配伍方法与使用注意</w:t>
            </w:r>
          </w:p>
        </w:tc>
      </w:tr>
      <w:tr w14:paraId="58EAD4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08" w:hRule="atLeast"/>
        </w:trPr>
        <w:tc>
          <w:tcPr>
            <w:tcW w:w="894" w:type="dxa"/>
            <w:vMerge w:val="continue"/>
            <w:tcBorders>
              <w:top w:val="nil"/>
              <w:bottom w:val="nil"/>
            </w:tcBorders>
            <w:textDirection w:val="tbRlV"/>
            <w:vAlign w:val="top"/>
          </w:tcPr>
          <w:p w14:paraId="1411375E">
            <w:pPr>
              <w:rPr>
                <w:rFonts w:ascii="Arial"/>
                <w:sz w:val="21"/>
              </w:rPr>
            </w:pPr>
          </w:p>
        </w:tc>
        <w:tc>
          <w:tcPr>
            <w:tcW w:w="1438" w:type="dxa"/>
            <w:vMerge w:val="restart"/>
            <w:tcBorders>
              <w:bottom w:val="nil"/>
            </w:tcBorders>
            <w:vAlign w:val="top"/>
          </w:tcPr>
          <w:p w14:paraId="5E03A13A">
            <w:pPr>
              <w:spacing w:line="288" w:lineRule="auto"/>
              <w:rPr>
                <w:rFonts w:ascii="Arial"/>
                <w:sz w:val="21"/>
              </w:rPr>
            </w:pPr>
          </w:p>
          <w:p w14:paraId="61BA7EE0">
            <w:pPr>
              <w:spacing w:line="289" w:lineRule="auto"/>
              <w:rPr>
                <w:rFonts w:ascii="Arial"/>
                <w:sz w:val="21"/>
              </w:rPr>
            </w:pPr>
          </w:p>
          <w:p w14:paraId="395F8172">
            <w:pPr>
              <w:spacing w:line="289" w:lineRule="auto"/>
              <w:rPr>
                <w:rFonts w:ascii="Arial"/>
                <w:sz w:val="21"/>
              </w:rPr>
            </w:pPr>
          </w:p>
          <w:p w14:paraId="38C8C373">
            <w:pPr>
              <w:spacing w:line="289" w:lineRule="auto"/>
              <w:rPr>
                <w:rFonts w:ascii="Arial"/>
                <w:sz w:val="21"/>
              </w:rPr>
            </w:pPr>
          </w:p>
          <w:p w14:paraId="4AF8BFFF">
            <w:pPr>
              <w:pStyle w:val="6"/>
              <w:spacing w:before="72" w:line="262" w:lineRule="auto"/>
              <w:ind w:left="61" w:right="253"/>
              <w:rPr>
                <w:sz w:val="22"/>
                <w:szCs w:val="22"/>
              </w:rPr>
            </w:pPr>
            <w:r>
              <w:rPr>
                <w:spacing w:val="2"/>
                <w:sz w:val="22"/>
                <w:szCs w:val="22"/>
              </w:rPr>
              <w:t>(二)重镇安</w:t>
            </w:r>
            <w:r>
              <w:rPr>
                <w:sz w:val="22"/>
                <w:szCs w:val="22"/>
              </w:rPr>
              <w:t xml:space="preserve"> </w:t>
            </w:r>
            <w:r>
              <w:rPr>
                <w:spacing w:val="-3"/>
                <w:sz w:val="22"/>
                <w:szCs w:val="22"/>
              </w:rPr>
              <w:t>神药</w:t>
            </w:r>
          </w:p>
        </w:tc>
        <w:tc>
          <w:tcPr>
            <w:tcW w:w="1868" w:type="dxa"/>
            <w:vAlign w:val="top"/>
          </w:tcPr>
          <w:p w14:paraId="5CE585EC">
            <w:pPr>
              <w:spacing w:line="284" w:lineRule="auto"/>
              <w:rPr>
                <w:rFonts w:ascii="Arial"/>
                <w:sz w:val="21"/>
              </w:rPr>
            </w:pPr>
          </w:p>
          <w:p w14:paraId="07714E9F">
            <w:pPr>
              <w:spacing w:line="284" w:lineRule="auto"/>
              <w:rPr>
                <w:rFonts w:ascii="Arial"/>
                <w:sz w:val="21"/>
              </w:rPr>
            </w:pPr>
          </w:p>
          <w:p w14:paraId="68460990">
            <w:pPr>
              <w:pStyle w:val="6"/>
              <w:spacing w:before="72" w:line="279" w:lineRule="auto"/>
              <w:ind w:left="302" w:right="94" w:hanging="189"/>
              <w:rPr>
                <w:sz w:val="22"/>
                <w:szCs w:val="22"/>
              </w:rPr>
            </w:pPr>
            <w:r>
              <w:rPr>
                <w:spacing w:val="13"/>
                <w:sz w:val="22"/>
                <w:szCs w:val="22"/>
              </w:rPr>
              <w:t>1.朱砂、磁石、</w:t>
            </w:r>
            <w:r>
              <w:rPr>
                <w:spacing w:val="5"/>
                <w:sz w:val="22"/>
                <w:szCs w:val="22"/>
              </w:rPr>
              <w:t xml:space="preserve"> </w:t>
            </w:r>
            <w:r>
              <w:rPr>
                <w:spacing w:val="6"/>
                <w:sz w:val="22"/>
                <w:szCs w:val="22"/>
              </w:rPr>
              <w:t>龙骨</w:t>
            </w:r>
          </w:p>
        </w:tc>
        <w:tc>
          <w:tcPr>
            <w:tcW w:w="4910" w:type="dxa"/>
            <w:vAlign w:val="top"/>
          </w:tcPr>
          <w:p w14:paraId="12031E1F">
            <w:pPr>
              <w:pStyle w:val="6"/>
              <w:spacing w:before="152" w:line="250" w:lineRule="auto"/>
              <w:ind w:left="25" w:right="113" w:firstLine="19"/>
              <w:rPr>
                <w:sz w:val="22"/>
                <w:szCs w:val="22"/>
              </w:rPr>
            </w:pPr>
            <w:r>
              <w:rPr>
                <w:sz w:val="22"/>
                <w:szCs w:val="22"/>
              </w:rPr>
              <w:t>(1)药性、性能特点、功效、主治病证、用法、使</w:t>
            </w:r>
            <w:r>
              <w:rPr>
                <w:spacing w:val="10"/>
                <w:sz w:val="22"/>
                <w:szCs w:val="22"/>
              </w:rPr>
              <w:t xml:space="preserve"> </w:t>
            </w:r>
            <w:r>
              <w:rPr>
                <w:spacing w:val="4"/>
                <w:sz w:val="22"/>
                <w:szCs w:val="22"/>
              </w:rPr>
              <w:t>用注意</w:t>
            </w:r>
          </w:p>
          <w:p w14:paraId="1F635B8E">
            <w:pPr>
              <w:pStyle w:val="6"/>
              <w:spacing w:before="45" w:line="219" w:lineRule="auto"/>
              <w:jc w:val="right"/>
              <w:rPr>
                <w:sz w:val="22"/>
                <w:szCs w:val="22"/>
              </w:rPr>
            </w:pPr>
            <w:r>
              <w:rPr>
                <w:spacing w:val="-3"/>
                <w:sz w:val="22"/>
                <w:szCs w:val="22"/>
              </w:rPr>
              <w:t>(2)与功效相似药物的药性、功效及主治</w:t>
            </w:r>
            <w:r>
              <w:rPr>
                <w:spacing w:val="-4"/>
                <w:sz w:val="22"/>
                <w:szCs w:val="22"/>
              </w:rPr>
              <w:t>病证的异同</w:t>
            </w:r>
          </w:p>
          <w:p w14:paraId="67FBF8B4">
            <w:pPr>
              <w:pStyle w:val="6"/>
              <w:spacing w:before="59" w:line="219" w:lineRule="auto"/>
              <w:ind w:left="25"/>
              <w:rPr>
                <w:sz w:val="22"/>
                <w:szCs w:val="22"/>
              </w:rPr>
            </w:pPr>
            <w:r>
              <w:rPr>
                <w:spacing w:val="1"/>
                <w:sz w:val="22"/>
                <w:szCs w:val="22"/>
              </w:rPr>
              <w:t>(3)朱砂的用量</w:t>
            </w:r>
          </w:p>
          <w:p w14:paraId="14A105C5">
            <w:pPr>
              <w:pStyle w:val="6"/>
              <w:spacing w:before="99" w:line="219" w:lineRule="auto"/>
              <w:ind w:left="25"/>
              <w:rPr>
                <w:sz w:val="22"/>
                <w:szCs w:val="22"/>
              </w:rPr>
            </w:pPr>
            <w:r>
              <w:rPr>
                <w:spacing w:val="1"/>
                <w:sz w:val="22"/>
                <w:szCs w:val="22"/>
              </w:rPr>
              <w:t>(4)磁石配朱砂的意义</w:t>
            </w:r>
          </w:p>
        </w:tc>
      </w:tr>
      <w:tr w14:paraId="7CE39E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89" w:hRule="atLeast"/>
        </w:trPr>
        <w:tc>
          <w:tcPr>
            <w:tcW w:w="894" w:type="dxa"/>
            <w:vMerge w:val="continue"/>
            <w:tcBorders>
              <w:top w:val="nil"/>
              <w:bottom w:val="nil"/>
            </w:tcBorders>
            <w:textDirection w:val="tbRlV"/>
            <w:vAlign w:val="top"/>
          </w:tcPr>
          <w:p w14:paraId="7BEF56ED">
            <w:pPr>
              <w:rPr>
                <w:rFonts w:ascii="Arial"/>
                <w:sz w:val="21"/>
              </w:rPr>
            </w:pPr>
          </w:p>
        </w:tc>
        <w:tc>
          <w:tcPr>
            <w:tcW w:w="1438" w:type="dxa"/>
            <w:vMerge w:val="continue"/>
            <w:tcBorders>
              <w:top w:val="nil"/>
            </w:tcBorders>
            <w:vAlign w:val="top"/>
          </w:tcPr>
          <w:p w14:paraId="694E68A5">
            <w:pPr>
              <w:rPr>
                <w:rFonts w:ascii="Arial"/>
                <w:sz w:val="21"/>
              </w:rPr>
            </w:pPr>
          </w:p>
        </w:tc>
        <w:tc>
          <w:tcPr>
            <w:tcW w:w="1868" w:type="dxa"/>
            <w:vAlign w:val="top"/>
          </w:tcPr>
          <w:p w14:paraId="4EC268B4">
            <w:pPr>
              <w:spacing w:line="422" w:lineRule="auto"/>
              <w:rPr>
                <w:rFonts w:ascii="Arial"/>
                <w:sz w:val="21"/>
              </w:rPr>
            </w:pPr>
          </w:p>
          <w:p w14:paraId="1196A1A7">
            <w:pPr>
              <w:pStyle w:val="6"/>
              <w:spacing w:before="72" w:line="220" w:lineRule="auto"/>
              <w:ind w:left="93"/>
              <w:rPr>
                <w:sz w:val="22"/>
                <w:szCs w:val="22"/>
              </w:rPr>
            </w:pPr>
            <w:r>
              <w:rPr>
                <w:spacing w:val="-2"/>
                <w:sz w:val="22"/>
                <w:szCs w:val="22"/>
              </w:rPr>
              <w:t>2.琥珀、珍珠</w:t>
            </w:r>
          </w:p>
        </w:tc>
        <w:tc>
          <w:tcPr>
            <w:tcW w:w="4910" w:type="dxa"/>
            <w:vAlign w:val="top"/>
          </w:tcPr>
          <w:p w14:paraId="73928AB5">
            <w:pPr>
              <w:pStyle w:val="6"/>
              <w:spacing w:before="156" w:line="219" w:lineRule="auto"/>
              <w:ind w:left="25"/>
              <w:rPr>
                <w:sz w:val="22"/>
                <w:szCs w:val="22"/>
              </w:rPr>
            </w:pPr>
            <w:r>
              <w:rPr>
                <w:sz w:val="22"/>
                <w:szCs w:val="22"/>
              </w:rPr>
              <w:t>(1)药性、功效、主治病证、用法、使用注意</w:t>
            </w:r>
          </w:p>
          <w:p w14:paraId="232662AD">
            <w:pPr>
              <w:pStyle w:val="6"/>
              <w:spacing w:before="78" w:line="219" w:lineRule="auto"/>
              <w:jc w:val="right"/>
              <w:rPr>
                <w:sz w:val="22"/>
                <w:szCs w:val="22"/>
              </w:rPr>
            </w:pPr>
            <w:r>
              <w:rPr>
                <w:spacing w:val="-3"/>
                <w:sz w:val="22"/>
                <w:szCs w:val="22"/>
              </w:rPr>
              <w:t>(2)与功效相似药物的药性、功效及主治</w:t>
            </w:r>
            <w:r>
              <w:rPr>
                <w:spacing w:val="-4"/>
                <w:sz w:val="22"/>
                <w:szCs w:val="22"/>
              </w:rPr>
              <w:t>病证的异同</w:t>
            </w:r>
          </w:p>
          <w:p w14:paraId="1E790974">
            <w:pPr>
              <w:pStyle w:val="6"/>
              <w:spacing w:before="79" w:line="220" w:lineRule="auto"/>
              <w:ind w:left="25"/>
              <w:rPr>
                <w:sz w:val="22"/>
                <w:szCs w:val="22"/>
              </w:rPr>
            </w:pPr>
            <w:r>
              <w:rPr>
                <w:spacing w:val="1"/>
                <w:sz w:val="22"/>
                <w:szCs w:val="22"/>
              </w:rPr>
              <w:t>(3)珍珠的用量</w:t>
            </w:r>
          </w:p>
        </w:tc>
      </w:tr>
      <w:tr w14:paraId="6E7B8F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49" w:hRule="atLeast"/>
        </w:trPr>
        <w:tc>
          <w:tcPr>
            <w:tcW w:w="894" w:type="dxa"/>
            <w:vMerge w:val="continue"/>
            <w:tcBorders>
              <w:top w:val="nil"/>
              <w:bottom w:val="nil"/>
            </w:tcBorders>
            <w:textDirection w:val="tbRlV"/>
            <w:vAlign w:val="top"/>
          </w:tcPr>
          <w:p w14:paraId="43176FD3">
            <w:pPr>
              <w:rPr>
                <w:rFonts w:ascii="Arial"/>
                <w:sz w:val="21"/>
              </w:rPr>
            </w:pPr>
          </w:p>
        </w:tc>
        <w:tc>
          <w:tcPr>
            <w:tcW w:w="1438" w:type="dxa"/>
            <w:vMerge w:val="restart"/>
            <w:tcBorders>
              <w:bottom w:val="nil"/>
            </w:tcBorders>
            <w:vAlign w:val="top"/>
          </w:tcPr>
          <w:p w14:paraId="2D2C8FCF">
            <w:pPr>
              <w:spacing w:line="335" w:lineRule="auto"/>
              <w:rPr>
                <w:rFonts w:ascii="Arial"/>
                <w:sz w:val="21"/>
              </w:rPr>
            </w:pPr>
          </w:p>
          <w:p w14:paraId="4324A46D">
            <w:pPr>
              <w:spacing w:line="335" w:lineRule="auto"/>
              <w:rPr>
                <w:rFonts w:ascii="Arial"/>
                <w:sz w:val="21"/>
              </w:rPr>
            </w:pPr>
          </w:p>
          <w:p w14:paraId="3B5833D4">
            <w:pPr>
              <w:pStyle w:val="6"/>
              <w:spacing w:before="72" w:line="254" w:lineRule="auto"/>
              <w:ind w:left="61" w:right="253"/>
              <w:rPr>
                <w:sz w:val="22"/>
                <w:szCs w:val="22"/>
              </w:rPr>
            </w:pPr>
            <w:r>
              <w:rPr>
                <w:spacing w:val="2"/>
                <w:sz w:val="22"/>
                <w:szCs w:val="22"/>
              </w:rPr>
              <w:t>(三)养心安</w:t>
            </w:r>
            <w:r>
              <w:rPr>
                <w:sz w:val="22"/>
                <w:szCs w:val="22"/>
              </w:rPr>
              <w:t xml:space="preserve"> </w:t>
            </w:r>
            <w:r>
              <w:rPr>
                <w:spacing w:val="-3"/>
                <w:sz w:val="22"/>
                <w:szCs w:val="22"/>
              </w:rPr>
              <w:t>神药</w:t>
            </w:r>
          </w:p>
        </w:tc>
        <w:tc>
          <w:tcPr>
            <w:tcW w:w="1868" w:type="dxa"/>
            <w:vAlign w:val="top"/>
          </w:tcPr>
          <w:p w14:paraId="23C7AB26">
            <w:pPr>
              <w:spacing w:line="245" w:lineRule="auto"/>
              <w:rPr>
                <w:rFonts w:ascii="Arial"/>
                <w:sz w:val="21"/>
              </w:rPr>
            </w:pPr>
          </w:p>
          <w:p w14:paraId="06EFCFD7">
            <w:pPr>
              <w:pStyle w:val="6"/>
              <w:spacing w:before="71" w:line="279" w:lineRule="auto"/>
              <w:ind w:left="309" w:hanging="206"/>
              <w:rPr>
                <w:sz w:val="22"/>
                <w:szCs w:val="22"/>
              </w:rPr>
            </w:pPr>
            <w:r>
              <w:rPr>
                <w:spacing w:val="-1"/>
                <w:sz w:val="22"/>
                <w:szCs w:val="22"/>
              </w:rPr>
              <w:t>1.酸枣仁、远志、</w:t>
            </w:r>
            <w:r>
              <w:rPr>
                <w:spacing w:val="2"/>
                <w:sz w:val="22"/>
                <w:szCs w:val="22"/>
              </w:rPr>
              <w:t xml:space="preserve"> </w:t>
            </w:r>
            <w:r>
              <w:rPr>
                <w:spacing w:val="-11"/>
                <w:sz w:val="22"/>
                <w:szCs w:val="22"/>
              </w:rPr>
              <w:t>合欢皮</w:t>
            </w:r>
          </w:p>
        </w:tc>
        <w:tc>
          <w:tcPr>
            <w:tcW w:w="4910" w:type="dxa"/>
            <w:vAlign w:val="top"/>
          </w:tcPr>
          <w:p w14:paraId="0C6C5BDB">
            <w:pPr>
              <w:pStyle w:val="6"/>
              <w:spacing w:before="147" w:line="245" w:lineRule="auto"/>
              <w:ind w:left="25" w:right="133"/>
              <w:rPr>
                <w:sz w:val="22"/>
                <w:szCs w:val="22"/>
              </w:rPr>
            </w:pPr>
            <w:r>
              <w:rPr>
                <w:sz w:val="22"/>
                <w:szCs w:val="22"/>
              </w:rPr>
              <w:t>(1)药性、性能特点、功效、主治病证、用法、使</w:t>
            </w:r>
            <w:r>
              <w:rPr>
                <w:spacing w:val="10"/>
                <w:sz w:val="22"/>
                <w:szCs w:val="22"/>
              </w:rPr>
              <w:t xml:space="preserve"> </w:t>
            </w:r>
            <w:r>
              <w:rPr>
                <w:spacing w:val="4"/>
                <w:sz w:val="22"/>
                <w:szCs w:val="22"/>
              </w:rPr>
              <w:t>用注意</w:t>
            </w:r>
          </w:p>
          <w:p w14:paraId="0009EC15">
            <w:pPr>
              <w:pStyle w:val="6"/>
              <w:spacing w:before="65" w:line="219" w:lineRule="auto"/>
              <w:jc w:val="right"/>
              <w:rPr>
                <w:sz w:val="22"/>
                <w:szCs w:val="22"/>
              </w:rPr>
            </w:pPr>
            <w:r>
              <w:rPr>
                <w:spacing w:val="-3"/>
                <w:sz w:val="22"/>
                <w:szCs w:val="22"/>
              </w:rPr>
              <w:t>(2)与功效相似药物的药性、功效及主治</w:t>
            </w:r>
            <w:r>
              <w:rPr>
                <w:spacing w:val="-4"/>
                <w:sz w:val="22"/>
                <w:szCs w:val="22"/>
              </w:rPr>
              <w:t>病证的异同</w:t>
            </w:r>
          </w:p>
        </w:tc>
      </w:tr>
      <w:tr w14:paraId="579F7C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9" w:hRule="atLeast"/>
        </w:trPr>
        <w:tc>
          <w:tcPr>
            <w:tcW w:w="894" w:type="dxa"/>
            <w:vMerge w:val="continue"/>
            <w:tcBorders>
              <w:top w:val="nil"/>
            </w:tcBorders>
            <w:textDirection w:val="tbRlV"/>
            <w:vAlign w:val="top"/>
          </w:tcPr>
          <w:p w14:paraId="0E0A90BA">
            <w:pPr>
              <w:rPr>
                <w:rFonts w:ascii="Arial"/>
                <w:sz w:val="21"/>
              </w:rPr>
            </w:pPr>
          </w:p>
        </w:tc>
        <w:tc>
          <w:tcPr>
            <w:tcW w:w="1438" w:type="dxa"/>
            <w:vMerge w:val="continue"/>
            <w:tcBorders>
              <w:top w:val="nil"/>
            </w:tcBorders>
            <w:vAlign w:val="top"/>
          </w:tcPr>
          <w:p w14:paraId="1DAB5EEB">
            <w:pPr>
              <w:rPr>
                <w:rFonts w:ascii="Arial"/>
                <w:sz w:val="21"/>
              </w:rPr>
            </w:pPr>
          </w:p>
        </w:tc>
        <w:tc>
          <w:tcPr>
            <w:tcW w:w="1868" w:type="dxa"/>
            <w:vAlign w:val="top"/>
          </w:tcPr>
          <w:p w14:paraId="53A864CC">
            <w:pPr>
              <w:spacing w:line="255" w:lineRule="auto"/>
              <w:rPr>
                <w:rFonts w:ascii="Arial"/>
                <w:sz w:val="21"/>
              </w:rPr>
            </w:pPr>
          </w:p>
          <w:p w14:paraId="0A1BAC32">
            <w:pPr>
              <w:pStyle w:val="6"/>
              <w:spacing w:before="72" w:line="220" w:lineRule="auto"/>
              <w:ind w:right="2"/>
              <w:jc w:val="right"/>
              <w:rPr>
                <w:sz w:val="22"/>
                <w:szCs w:val="22"/>
              </w:rPr>
            </w:pPr>
            <w:r>
              <w:rPr>
                <w:spacing w:val="1"/>
                <w:sz w:val="22"/>
                <w:szCs w:val="22"/>
              </w:rPr>
              <w:t>2.柏子仁、首乌藤</w:t>
            </w:r>
          </w:p>
        </w:tc>
        <w:tc>
          <w:tcPr>
            <w:tcW w:w="4910" w:type="dxa"/>
            <w:vAlign w:val="top"/>
          </w:tcPr>
          <w:p w14:paraId="68DBAC3F">
            <w:pPr>
              <w:pStyle w:val="6"/>
              <w:spacing w:before="148" w:line="219" w:lineRule="auto"/>
              <w:ind w:left="25"/>
              <w:rPr>
                <w:sz w:val="22"/>
                <w:szCs w:val="22"/>
              </w:rPr>
            </w:pPr>
            <w:r>
              <w:rPr>
                <w:sz w:val="22"/>
                <w:szCs w:val="22"/>
              </w:rPr>
              <w:t>(1)药性、功效、主治病证、用法、使用注意</w:t>
            </w:r>
          </w:p>
          <w:p w14:paraId="0E47C077">
            <w:pPr>
              <w:pStyle w:val="6"/>
              <w:spacing w:before="88" w:line="219" w:lineRule="auto"/>
              <w:jc w:val="right"/>
              <w:rPr>
                <w:sz w:val="22"/>
                <w:szCs w:val="22"/>
              </w:rPr>
            </w:pPr>
            <w:r>
              <w:rPr>
                <w:spacing w:val="-4"/>
                <w:sz w:val="22"/>
                <w:szCs w:val="22"/>
              </w:rPr>
              <w:t>(2)与功效相似药物的药性、功效及主治病证的异同</w:t>
            </w:r>
          </w:p>
        </w:tc>
      </w:tr>
      <w:tr w14:paraId="4F364F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9" w:hRule="atLeast"/>
        </w:trPr>
        <w:tc>
          <w:tcPr>
            <w:tcW w:w="894" w:type="dxa"/>
            <w:vMerge w:val="restart"/>
            <w:tcBorders>
              <w:bottom w:val="nil"/>
            </w:tcBorders>
            <w:vAlign w:val="top"/>
          </w:tcPr>
          <w:p w14:paraId="5E6D090D">
            <w:pPr>
              <w:spacing w:line="257" w:lineRule="auto"/>
              <w:rPr>
                <w:rFonts w:ascii="Arial"/>
                <w:sz w:val="21"/>
              </w:rPr>
            </w:pPr>
          </w:p>
          <w:p w14:paraId="10AF75F8">
            <w:pPr>
              <w:pStyle w:val="6"/>
              <w:spacing w:before="71" w:line="221" w:lineRule="auto"/>
              <w:ind w:left="215"/>
              <w:rPr>
                <w:sz w:val="22"/>
                <w:szCs w:val="22"/>
              </w:rPr>
            </w:pPr>
            <w:r>
              <w:rPr>
                <w:spacing w:val="-3"/>
                <w:sz w:val="22"/>
                <w:szCs w:val="22"/>
              </w:rPr>
              <w:t>十五</w:t>
            </w:r>
          </w:p>
          <w:p w14:paraId="4ADF5987">
            <w:pPr>
              <w:pStyle w:val="6"/>
              <w:spacing w:before="78" w:line="221" w:lineRule="auto"/>
              <w:ind w:left="105"/>
              <w:rPr>
                <w:sz w:val="22"/>
                <w:szCs w:val="22"/>
              </w:rPr>
            </w:pPr>
            <w:r>
              <w:rPr>
                <w:spacing w:val="5"/>
                <w:sz w:val="22"/>
                <w:szCs w:val="22"/>
              </w:rPr>
              <w:t>平肝息</w:t>
            </w:r>
          </w:p>
          <w:p w14:paraId="68A94C57">
            <w:pPr>
              <w:pStyle w:val="6"/>
              <w:spacing w:before="64" w:line="220" w:lineRule="auto"/>
              <w:ind w:left="215"/>
              <w:rPr>
                <w:sz w:val="22"/>
                <w:szCs w:val="22"/>
              </w:rPr>
            </w:pPr>
            <w:r>
              <w:rPr>
                <w:spacing w:val="-3"/>
                <w:sz w:val="22"/>
                <w:szCs w:val="22"/>
              </w:rPr>
              <w:t>风药</w:t>
            </w:r>
          </w:p>
        </w:tc>
        <w:tc>
          <w:tcPr>
            <w:tcW w:w="1438" w:type="dxa"/>
            <w:vMerge w:val="restart"/>
            <w:tcBorders>
              <w:bottom w:val="nil"/>
            </w:tcBorders>
            <w:vAlign w:val="top"/>
          </w:tcPr>
          <w:p w14:paraId="4D8A9078">
            <w:pPr>
              <w:spacing w:line="426" w:lineRule="auto"/>
              <w:rPr>
                <w:rFonts w:ascii="Arial"/>
                <w:sz w:val="21"/>
              </w:rPr>
            </w:pPr>
          </w:p>
          <w:p w14:paraId="12F87279">
            <w:pPr>
              <w:pStyle w:val="6"/>
              <w:spacing w:before="71" w:line="282" w:lineRule="auto"/>
              <w:ind w:left="61" w:right="469"/>
              <w:rPr>
                <w:sz w:val="22"/>
                <w:szCs w:val="22"/>
              </w:rPr>
            </w:pPr>
            <w:r>
              <w:rPr>
                <w:spacing w:val="3"/>
                <w:sz w:val="22"/>
                <w:szCs w:val="22"/>
              </w:rPr>
              <w:t>(一)用知</w:t>
            </w:r>
            <w:r>
              <w:rPr>
                <w:spacing w:val="1"/>
                <w:sz w:val="22"/>
                <w:szCs w:val="22"/>
              </w:rPr>
              <w:t xml:space="preserve"> </w:t>
            </w:r>
            <w:r>
              <w:rPr>
                <w:spacing w:val="5"/>
                <w:sz w:val="22"/>
                <w:szCs w:val="22"/>
              </w:rPr>
              <w:t>总要</w:t>
            </w:r>
          </w:p>
        </w:tc>
        <w:tc>
          <w:tcPr>
            <w:tcW w:w="1868" w:type="dxa"/>
            <w:vAlign w:val="top"/>
          </w:tcPr>
          <w:p w14:paraId="273C5BE7">
            <w:pPr>
              <w:pStyle w:val="6"/>
              <w:spacing w:before="150" w:line="221" w:lineRule="auto"/>
              <w:ind w:left="113"/>
              <w:rPr>
                <w:sz w:val="22"/>
                <w:szCs w:val="22"/>
              </w:rPr>
            </w:pPr>
            <w:r>
              <w:rPr>
                <w:spacing w:val="3"/>
                <w:sz w:val="22"/>
                <w:szCs w:val="22"/>
              </w:rPr>
              <w:t>1.性能主治</w:t>
            </w:r>
          </w:p>
        </w:tc>
        <w:tc>
          <w:tcPr>
            <w:tcW w:w="4910" w:type="dxa"/>
            <w:vAlign w:val="top"/>
          </w:tcPr>
          <w:p w14:paraId="4B0C077F">
            <w:pPr>
              <w:pStyle w:val="6"/>
              <w:spacing w:before="149" w:line="220" w:lineRule="auto"/>
              <w:ind w:left="25"/>
              <w:rPr>
                <w:sz w:val="22"/>
                <w:szCs w:val="22"/>
              </w:rPr>
            </w:pPr>
            <w:r>
              <w:rPr>
                <w:spacing w:val="1"/>
                <w:sz w:val="22"/>
                <w:szCs w:val="22"/>
              </w:rPr>
              <w:t>平肝息风药的性能功效与适用范围</w:t>
            </w:r>
          </w:p>
        </w:tc>
      </w:tr>
      <w:tr w14:paraId="754617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0" w:hRule="atLeast"/>
        </w:trPr>
        <w:tc>
          <w:tcPr>
            <w:tcW w:w="894" w:type="dxa"/>
            <w:vMerge w:val="continue"/>
            <w:tcBorders>
              <w:top w:val="nil"/>
              <w:bottom w:val="nil"/>
            </w:tcBorders>
            <w:vAlign w:val="top"/>
          </w:tcPr>
          <w:p w14:paraId="6BA7EB89">
            <w:pPr>
              <w:rPr>
                <w:rFonts w:ascii="Arial"/>
                <w:sz w:val="21"/>
              </w:rPr>
            </w:pPr>
          </w:p>
        </w:tc>
        <w:tc>
          <w:tcPr>
            <w:tcW w:w="1438" w:type="dxa"/>
            <w:vMerge w:val="continue"/>
            <w:tcBorders>
              <w:top w:val="nil"/>
              <w:bottom w:val="nil"/>
            </w:tcBorders>
            <w:vAlign w:val="top"/>
          </w:tcPr>
          <w:p w14:paraId="298A6EC5">
            <w:pPr>
              <w:rPr>
                <w:rFonts w:ascii="Arial"/>
                <w:sz w:val="21"/>
              </w:rPr>
            </w:pPr>
          </w:p>
        </w:tc>
        <w:tc>
          <w:tcPr>
            <w:tcW w:w="1868" w:type="dxa"/>
            <w:vAlign w:val="top"/>
          </w:tcPr>
          <w:p w14:paraId="0AF6CA68">
            <w:pPr>
              <w:pStyle w:val="6"/>
              <w:spacing w:before="150" w:line="219" w:lineRule="auto"/>
              <w:ind w:left="63"/>
              <w:rPr>
                <w:sz w:val="22"/>
                <w:szCs w:val="22"/>
              </w:rPr>
            </w:pPr>
            <w:r>
              <w:rPr>
                <w:spacing w:val="2"/>
                <w:sz w:val="22"/>
                <w:szCs w:val="22"/>
              </w:rPr>
              <w:t>2.分类</w:t>
            </w:r>
          </w:p>
        </w:tc>
        <w:tc>
          <w:tcPr>
            <w:tcW w:w="4910" w:type="dxa"/>
            <w:vAlign w:val="top"/>
          </w:tcPr>
          <w:p w14:paraId="4A1A4895">
            <w:pPr>
              <w:pStyle w:val="6"/>
              <w:spacing w:before="150" w:line="219" w:lineRule="auto"/>
              <w:ind w:left="25"/>
              <w:rPr>
                <w:sz w:val="22"/>
                <w:szCs w:val="22"/>
              </w:rPr>
            </w:pPr>
            <w:r>
              <w:rPr>
                <w:spacing w:val="1"/>
                <w:sz w:val="22"/>
                <w:szCs w:val="22"/>
              </w:rPr>
              <w:t>平肝息风药的分类及各类的性能特点</w:t>
            </w:r>
          </w:p>
        </w:tc>
      </w:tr>
      <w:tr w14:paraId="59BE97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5" w:hRule="atLeast"/>
        </w:trPr>
        <w:tc>
          <w:tcPr>
            <w:tcW w:w="894" w:type="dxa"/>
            <w:vMerge w:val="continue"/>
            <w:tcBorders>
              <w:top w:val="nil"/>
            </w:tcBorders>
            <w:vAlign w:val="top"/>
          </w:tcPr>
          <w:p w14:paraId="5A8C08CA">
            <w:pPr>
              <w:rPr>
                <w:rFonts w:ascii="Arial"/>
                <w:sz w:val="21"/>
              </w:rPr>
            </w:pPr>
          </w:p>
        </w:tc>
        <w:tc>
          <w:tcPr>
            <w:tcW w:w="1438" w:type="dxa"/>
            <w:vMerge w:val="continue"/>
            <w:tcBorders>
              <w:top w:val="nil"/>
            </w:tcBorders>
            <w:vAlign w:val="top"/>
          </w:tcPr>
          <w:p w14:paraId="18D4A0FF">
            <w:pPr>
              <w:rPr>
                <w:rFonts w:ascii="Arial"/>
                <w:sz w:val="21"/>
              </w:rPr>
            </w:pPr>
          </w:p>
        </w:tc>
        <w:tc>
          <w:tcPr>
            <w:tcW w:w="1868" w:type="dxa"/>
            <w:vAlign w:val="top"/>
          </w:tcPr>
          <w:p w14:paraId="0641EEAE">
            <w:pPr>
              <w:pStyle w:val="6"/>
              <w:spacing w:before="150" w:line="219" w:lineRule="auto"/>
              <w:jc w:val="right"/>
              <w:rPr>
                <w:sz w:val="22"/>
                <w:szCs w:val="22"/>
              </w:rPr>
            </w:pPr>
            <w:r>
              <w:rPr>
                <w:spacing w:val="1"/>
                <w:sz w:val="22"/>
                <w:szCs w:val="22"/>
              </w:rPr>
              <w:t>3.配伍与使用注意</w:t>
            </w:r>
          </w:p>
        </w:tc>
        <w:tc>
          <w:tcPr>
            <w:tcW w:w="4910" w:type="dxa"/>
            <w:vAlign w:val="top"/>
          </w:tcPr>
          <w:p w14:paraId="6CFAAF9D">
            <w:pPr>
              <w:pStyle w:val="6"/>
              <w:spacing w:before="150" w:line="219" w:lineRule="auto"/>
              <w:ind w:left="25"/>
              <w:rPr>
                <w:sz w:val="22"/>
                <w:szCs w:val="22"/>
              </w:rPr>
            </w:pPr>
            <w:r>
              <w:rPr>
                <w:sz w:val="22"/>
                <w:szCs w:val="22"/>
              </w:rPr>
              <w:t>平肝息风药的配伍方法与使用注意</w:t>
            </w:r>
          </w:p>
        </w:tc>
      </w:tr>
    </w:tbl>
    <w:p w14:paraId="31342ADF">
      <w:pPr>
        <w:pStyle w:val="2"/>
      </w:pPr>
    </w:p>
    <w:p w14:paraId="1BC44DF0">
      <w:pPr>
        <w:sectPr>
          <w:footerReference r:id="rId50" w:type="default"/>
          <w:pgSz w:w="12250" w:h="16500"/>
          <w:pgMar w:top="1402" w:right="1674" w:bottom="1124" w:left="1454" w:header="0" w:footer="989" w:gutter="0"/>
          <w:cols w:space="720" w:num="1"/>
        </w:sectPr>
      </w:pPr>
    </w:p>
    <w:p w14:paraId="16646037">
      <w:pPr>
        <w:spacing w:before="166" w:line="220" w:lineRule="auto"/>
        <w:ind w:left="8425"/>
        <w:rPr>
          <w:rFonts w:ascii="宋体" w:hAnsi="宋体" w:eastAsia="宋体" w:cs="宋体"/>
          <w:sz w:val="21"/>
          <w:szCs w:val="21"/>
        </w:rPr>
      </w:pPr>
      <w:r>
        <w:rPr>
          <w:rFonts w:ascii="宋体" w:hAnsi="宋体" w:eastAsia="宋体" w:cs="宋体"/>
          <w:spacing w:val="4"/>
          <w:sz w:val="21"/>
          <w:szCs w:val="21"/>
        </w:rPr>
        <w:t>续表</w:t>
      </w:r>
    </w:p>
    <w:p w14:paraId="419C4708">
      <w:pPr>
        <w:spacing w:line="15" w:lineRule="exact"/>
      </w:pPr>
    </w:p>
    <w:tbl>
      <w:tblPr>
        <w:tblStyle w:val="5"/>
        <w:tblW w:w="91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4"/>
        <w:gridCol w:w="1428"/>
        <w:gridCol w:w="1848"/>
        <w:gridCol w:w="4919"/>
      </w:tblGrid>
      <w:tr w14:paraId="714A4E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914" w:type="dxa"/>
            <w:shd w:val="clear" w:color="auto" w:fill="D1D2D4"/>
            <w:vAlign w:val="top"/>
          </w:tcPr>
          <w:p w14:paraId="3C177CC5">
            <w:pPr>
              <w:pStyle w:val="6"/>
              <w:spacing w:before="91" w:line="220" w:lineRule="auto"/>
              <w:ind w:left="138"/>
            </w:pPr>
            <w:r>
              <w:rPr>
                <w:b/>
                <w:bCs/>
                <w:spacing w:val="-5"/>
              </w:rPr>
              <w:t>大单元</w:t>
            </w:r>
          </w:p>
        </w:tc>
        <w:tc>
          <w:tcPr>
            <w:tcW w:w="1428" w:type="dxa"/>
            <w:shd w:val="clear" w:color="auto" w:fill="D1D2D4"/>
            <w:vAlign w:val="top"/>
          </w:tcPr>
          <w:p w14:paraId="427BDD50">
            <w:pPr>
              <w:pStyle w:val="6"/>
              <w:spacing w:before="91" w:line="220" w:lineRule="auto"/>
              <w:ind w:left="394"/>
            </w:pPr>
            <w:r>
              <w:rPr>
                <w:b/>
                <w:bCs/>
                <w:spacing w:val="-6"/>
              </w:rPr>
              <w:t>小单元</w:t>
            </w:r>
          </w:p>
        </w:tc>
        <w:tc>
          <w:tcPr>
            <w:tcW w:w="1848" w:type="dxa"/>
            <w:shd w:val="clear" w:color="auto" w:fill="D1D2D4"/>
            <w:vAlign w:val="top"/>
          </w:tcPr>
          <w:p w14:paraId="1A712FE3">
            <w:pPr>
              <w:pStyle w:val="6"/>
              <w:spacing w:before="93" w:line="222" w:lineRule="auto"/>
              <w:ind w:left="706"/>
            </w:pPr>
            <w:r>
              <w:rPr>
                <w:b/>
                <w:bCs/>
                <w:spacing w:val="14"/>
              </w:rPr>
              <w:t>细目</w:t>
            </w:r>
          </w:p>
        </w:tc>
        <w:tc>
          <w:tcPr>
            <w:tcW w:w="4919" w:type="dxa"/>
            <w:shd w:val="clear" w:color="auto" w:fill="D1D2D4"/>
            <w:vAlign w:val="top"/>
          </w:tcPr>
          <w:p w14:paraId="0EC2DB21">
            <w:pPr>
              <w:pStyle w:val="6"/>
              <w:spacing w:before="93" w:line="222" w:lineRule="auto"/>
              <w:ind w:left="2248"/>
            </w:pPr>
            <w:r>
              <w:rPr>
                <w:b/>
                <w:bCs/>
                <w:spacing w:val="4"/>
              </w:rPr>
              <w:t>要点</w:t>
            </w:r>
          </w:p>
        </w:tc>
      </w:tr>
      <w:tr w14:paraId="56D7EA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29" w:hRule="atLeast"/>
        </w:trPr>
        <w:tc>
          <w:tcPr>
            <w:tcW w:w="914" w:type="dxa"/>
            <w:vMerge w:val="restart"/>
            <w:tcBorders>
              <w:bottom w:val="nil"/>
            </w:tcBorders>
            <w:textDirection w:val="tbRlV"/>
            <w:vAlign w:val="top"/>
          </w:tcPr>
          <w:p w14:paraId="12D42A13">
            <w:pPr>
              <w:pStyle w:val="6"/>
              <w:spacing w:before="258" w:line="182" w:lineRule="auto"/>
              <w:ind w:left="1651"/>
            </w:pPr>
            <w:r>
              <w:pict>
                <v:shape id="_x0000_s1033" o:spid="_x0000_s1033" o:spt="202" type="#_x0000_t202" style="position:absolute;left:0pt;margin-left:-36.6pt;margin-top:81.55pt;height:12.5pt;width:14.25pt;z-index:251666432;mso-width-relative:page;mso-height-relative:page;" filled="f" stroked="f" coordsize="21600,21600">
                  <v:path/>
                  <v:fill on="f" focussize="0,0"/>
                  <v:stroke on="f"/>
                  <v:imagedata o:title=""/>
                  <o:lock v:ext="edit" aspectratio="f"/>
                  <v:textbox inset="0mm,0mm,0mm,0mm" style="layout-flow:vertical-ideographic;">
                    <w:txbxContent>
                      <w:p w14:paraId="5FA62649">
                        <w:pPr>
                          <w:pStyle w:val="6"/>
                          <w:spacing w:before="20" w:line="208" w:lineRule="auto"/>
                          <w:ind w:left="20"/>
                        </w:pPr>
                        <w:r>
                          <w:t>十</w:t>
                        </w:r>
                      </w:p>
                    </w:txbxContent>
                  </v:textbox>
                </v:shape>
              </w:pict>
            </w:r>
            <w:r>
              <w:rPr>
                <w:spacing w:val="-1"/>
                <w:position w:val="7"/>
              </w:rPr>
              <w:t>五</w:t>
            </w:r>
            <w:r>
              <w:rPr>
                <w:spacing w:val="28"/>
                <w:position w:val="7"/>
              </w:rPr>
              <w:t xml:space="preserve">   </w:t>
            </w:r>
            <w:r>
              <w:rPr>
                <w:spacing w:val="-1"/>
                <w:position w:val="-1"/>
              </w:rPr>
              <w:t>平</w:t>
            </w:r>
            <w:r>
              <w:rPr>
                <w:spacing w:val="37"/>
                <w:position w:val="-1"/>
              </w:rPr>
              <w:t xml:space="preserve"> </w:t>
            </w:r>
            <w:r>
              <w:rPr>
                <w:spacing w:val="-1"/>
                <w:position w:val="-1"/>
              </w:rPr>
              <w:t>肝</w:t>
            </w:r>
            <w:r>
              <w:rPr>
                <w:spacing w:val="38"/>
                <w:position w:val="-1"/>
              </w:rPr>
              <w:t xml:space="preserve"> </w:t>
            </w:r>
            <w:r>
              <w:rPr>
                <w:spacing w:val="-1"/>
                <w:position w:val="-1"/>
              </w:rPr>
              <w:t>息</w:t>
            </w:r>
            <w:r>
              <w:rPr>
                <w:spacing w:val="38"/>
                <w:position w:val="-1"/>
              </w:rPr>
              <w:t xml:space="preserve"> </w:t>
            </w:r>
            <w:r>
              <w:rPr>
                <w:spacing w:val="-1"/>
                <w:position w:val="-1"/>
              </w:rPr>
              <w:t>风</w:t>
            </w:r>
            <w:r>
              <w:rPr>
                <w:spacing w:val="37"/>
                <w:position w:val="-1"/>
              </w:rPr>
              <w:t xml:space="preserve"> </w:t>
            </w:r>
            <w:r>
              <w:rPr>
                <w:spacing w:val="-1"/>
                <w:position w:val="-1"/>
              </w:rPr>
              <w:t>药</w:t>
            </w:r>
          </w:p>
        </w:tc>
        <w:tc>
          <w:tcPr>
            <w:tcW w:w="1428" w:type="dxa"/>
            <w:vMerge w:val="restart"/>
            <w:tcBorders>
              <w:bottom w:val="nil"/>
            </w:tcBorders>
            <w:vAlign w:val="top"/>
          </w:tcPr>
          <w:p w14:paraId="1B1B1A27">
            <w:pPr>
              <w:spacing w:line="289" w:lineRule="auto"/>
              <w:rPr>
                <w:rFonts w:ascii="Arial"/>
                <w:sz w:val="21"/>
              </w:rPr>
            </w:pPr>
          </w:p>
          <w:p w14:paraId="46132C1C">
            <w:pPr>
              <w:spacing w:line="289" w:lineRule="auto"/>
              <w:rPr>
                <w:rFonts w:ascii="Arial"/>
                <w:sz w:val="21"/>
              </w:rPr>
            </w:pPr>
          </w:p>
          <w:p w14:paraId="08EB72D6">
            <w:pPr>
              <w:spacing w:line="289" w:lineRule="auto"/>
              <w:rPr>
                <w:rFonts w:ascii="Arial"/>
                <w:sz w:val="21"/>
              </w:rPr>
            </w:pPr>
          </w:p>
          <w:p w14:paraId="4C876DB6">
            <w:pPr>
              <w:pStyle w:val="6"/>
              <w:spacing w:before="68" w:line="291" w:lineRule="auto"/>
              <w:ind w:left="60" w:right="47"/>
            </w:pPr>
            <w:r>
              <w:rPr>
                <w:spacing w:val="-16"/>
              </w:rPr>
              <w:t>(</w:t>
            </w:r>
            <w:r>
              <w:rPr>
                <w:spacing w:val="-28"/>
              </w:rPr>
              <w:t xml:space="preserve"> </w:t>
            </w:r>
            <w:r>
              <w:rPr>
                <w:spacing w:val="-16"/>
              </w:rPr>
              <w:t>二</w:t>
            </w:r>
            <w:r>
              <w:rPr>
                <w:spacing w:val="-36"/>
              </w:rPr>
              <w:t xml:space="preserve"> </w:t>
            </w:r>
            <w:r>
              <w:rPr>
                <w:spacing w:val="-16"/>
              </w:rPr>
              <w:t>)</w:t>
            </w:r>
            <w:r>
              <w:rPr>
                <w:spacing w:val="-36"/>
              </w:rPr>
              <w:t xml:space="preserve"> </w:t>
            </w:r>
            <w:r>
              <w:rPr>
                <w:spacing w:val="-16"/>
              </w:rPr>
              <w:t>平</w:t>
            </w:r>
            <w:r>
              <w:rPr>
                <w:spacing w:val="-36"/>
              </w:rPr>
              <w:t xml:space="preserve"> </w:t>
            </w:r>
            <w:r>
              <w:rPr>
                <w:spacing w:val="-16"/>
              </w:rPr>
              <w:t>抑</w:t>
            </w:r>
            <w:r>
              <w:rPr>
                <w:spacing w:val="-35"/>
              </w:rPr>
              <w:t xml:space="preserve"> </w:t>
            </w:r>
            <w:r>
              <w:rPr>
                <w:spacing w:val="-16"/>
              </w:rPr>
              <w:t>肝</w:t>
            </w:r>
            <w:r>
              <w:t xml:space="preserve"> </w:t>
            </w:r>
            <w:r>
              <w:rPr>
                <w:spacing w:val="4"/>
              </w:rPr>
              <w:t>阳类</w:t>
            </w:r>
          </w:p>
        </w:tc>
        <w:tc>
          <w:tcPr>
            <w:tcW w:w="1848" w:type="dxa"/>
            <w:vAlign w:val="top"/>
          </w:tcPr>
          <w:p w14:paraId="2B4259A5">
            <w:pPr>
              <w:spacing w:line="438" w:lineRule="auto"/>
              <w:rPr>
                <w:rFonts w:ascii="Arial"/>
                <w:sz w:val="21"/>
              </w:rPr>
            </w:pPr>
          </w:p>
          <w:p w14:paraId="4F4E8AAD">
            <w:pPr>
              <w:pStyle w:val="6"/>
              <w:spacing w:before="69" w:line="292" w:lineRule="auto"/>
              <w:ind w:left="388" w:hanging="316"/>
            </w:pPr>
            <w:r>
              <w:rPr>
                <w:spacing w:val="9"/>
              </w:rPr>
              <w:t>1.石决明、牡蛎、</w:t>
            </w:r>
            <w:r>
              <w:rPr>
                <w:spacing w:val="3"/>
              </w:rPr>
              <w:t xml:space="preserve"> </w:t>
            </w:r>
            <w:r>
              <w:rPr>
                <w:spacing w:val="-1"/>
              </w:rPr>
              <w:t>赭石、蒺藜</w:t>
            </w:r>
          </w:p>
        </w:tc>
        <w:tc>
          <w:tcPr>
            <w:tcW w:w="4919" w:type="dxa"/>
            <w:vAlign w:val="top"/>
          </w:tcPr>
          <w:p w14:paraId="53B49F39">
            <w:pPr>
              <w:pStyle w:val="6"/>
              <w:spacing w:before="188" w:line="252" w:lineRule="auto"/>
              <w:ind w:left="85" w:right="333" w:hanging="30"/>
            </w:pPr>
            <w:r>
              <w:t>(1)药性、性能特点、功效、主治病证、用法、使</w:t>
            </w:r>
            <w:r>
              <w:rPr>
                <w:spacing w:val="4"/>
              </w:rPr>
              <w:t xml:space="preserve"> 用注意</w:t>
            </w:r>
          </w:p>
          <w:p w14:paraId="60449F57">
            <w:pPr>
              <w:pStyle w:val="6"/>
              <w:spacing w:before="77" w:line="219" w:lineRule="auto"/>
              <w:ind w:left="85"/>
            </w:pPr>
            <w:r>
              <w:rPr>
                <w:spacing w:val="1"/>
              </w:rPr>
              <w:t>(2)与功效相似药物的药性、功效及主治病证的</w:t>
            </w:r>
            <w:r>
              <w:t>异同</w:t>
            </w:r>
          </w:p>
          <w:p w14:paraId="58FBC148">
            <w:pPr>
              <w:pStyle w:val="6"/>
              <w:spacing w:before="80" w:line="219" w:lineRule="auto"/>
              <w:ind w:left="85"/>
            </w:pPr>
            <w:r>
              <w:rPr>
                <w:spacing w:val="1"/>
              </w:rPr>
              <w:t>(3)蒺藜的用量</w:t>
            </w:r>
          </w:p>
        </w:tc>
      </w:tr>
      <w:tr w14:paraId="1036C1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9" w:hRule="atLeast"/>
        </w:trPr>
        <w:tc>
          <w:tcPr>
            <w:tcW w:w="914" w:type="dxa"/>
            <w:vMerge w:val="continue"/>
            <w:tcBorders>
              <w:top w:val="nil"/>
              <w:bottom w:val="nil"/>
            </w:tcBorders>
            <w:textDirection w:val="tbRlV"/>
            <w:vAlign w:val="top"/>
          </w:tcPr>
          <w:p w14:paraId="20796D9A">
            <w:pPr>
              <w:rPr>
                <w:rFonts w:ascii="Arial"/>
                <w:sz w:val="21"/>
              </w:rPr>
            </w:pPr>
          </w:p>
        </w:tc>
        <w:tc>
          <w:tcPr>
            <w:tcW w:w="1428" w:type="dxa"/>
            <w:vMerge w:val="continue"/>
            <w:tcBorders>
              <w:top w:val="nil"/>
            </w:tcBorders>
            <w:vAlign w:val="top"/>
          </w:tcPr>
          <w:p w14:paraId="0AA2468F">
            <w:pPr>
              <w:rPr>
                <w:rFonts w:ascii="Arial"/>
                <w:sz w:val="21"/>
              </w:rPr>
            </w:pPr>
          </w:p>
        </w:tc>
        <w:tc>
          <w:tcPr>
            <w:tcW w:w="1848" w:type="dxa"/>
            <w:vAlign w:val="top"/>
          </w:tcPr>
          <w:p w14:paraId="2EC716B4">
            <w:pPr>
              <w:pStyle w:val="6"/>
              <w:spacing w:before="169" w:line="293" w:lineRule="auto"/>
              <w:ind w:left="282" w:right="174" w:hanging="100"/>
            </w:pPr>
            <w:r>
              <w:rPr>
                <w:spacing w:val="1"/>
              </w:rPr>
              <w:t xml:space="preserve">2.珍珠母、罗布 </w:t>
            </w:r>
            <w:r>
              <w:rPr>
                <w:spacing w:val="-3"/>
              </w:rPr>
              <w:t>麻叶</w:t>
            </w:r>
          </w:p>
        </w:tc>
        <w:tc>
          <w:tcPr>
            <w:tcW w:w="4919" w:type="dxa"/>
            <w:vAlign w:val="top"/>
          </w:tcPr>
          <w:p w14:paraId="59D99ABF">
            <w:pPr>
              <w:pStyle w:val="6"/>
              <w:spacing w:before="171" w:line="220" w:lineRule="auto"/>
              <w:ind w:left="85"/>
            </w:pPr>
            <w:r>
              <w:t>(1)药性、功效、主治病证、用法</w:t>
            </w:r>
          </w:p>
          <w:p w14:paraId="4028B5B7">
            <w:pPr>
              <w:pStyle w:val="6"/>
              <w:spacing w:before="79" w:line="219" w:lineRule="auto"/>
              <w:ind w:left="85"/>
            </w:pPr>
            <w:r>
              <w:rPr>
                <w:spacing w:val="1"/>
              </w:rPr>
              <w:t>(2)与功效相似药物的药性、功效及主治病证的</w:t>
            </w:r>
            <w:r>
              <w:t>异同</w:t>
            </w:r>
          </w:p>
        </w:tc>
      </w:tr>
      <w:tr w14:paraId="53DC4D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78" w:hRule="atLeast"/>
        </w:trPr>
        <w:tc>
          <w:tcPr>
            <w:tcW w:w="914" w:type="dxa"/>
            <w:vMerge w:val="continue"/>
            <w:tcBorders>
              <w:top w:val="nil"/>
              <w:bottom w:val="nil"/>
            </w:tcBorders>
            <w:textDirection w:val="tbRlV"/>
            <w:vAlign w:val="top"/>
          </w:tcPr>
          <w:p w14:paraId="46A8A09E">
            <w:pPr>
              <w:rPr>
                <w:rFonts w:ascii="Arial"/>
                <w:sz w:val="21"/>
              </w:rPr>
            </w:pPr>
          </w:p>
        </w:tc>
        <w:tc>
          <w:tcPr>
            <w:tcW w:w="1428" w:type="dxa"/>
            <w:vMerge w:val="restart"/>
            <w:tcBorders>
              <w:bottom w:val="nil"/>
            </w:tcBorders>
            <w:vAlign w:val="top"/>
          </w:tcPr>
          <w:p w14:paraId="7E2045B9">
            <w:pPr>
              <w:spacing w:line="243" w:lineRule="auto"/>
              <w:rPr>
                <w:rFonts w:ascii="Arial"/>
                <w:sz w:val="21"/>
              </w:rPr>
            </w:pPr>
          </w:p>
          <w:p w14:paraId="0F692FF6">
            <w:pPr>
              <w:spacing w:line="243" w:lineRule="auto"/>
              <w:rPr>
                <w:rFonts w:ascii="Arial"/>
                <w:sz w:val="21"/>
              </w:rPr>
            </w:pPr>
          </w:p>
          <w:p w14:paraId="07E09928">
            <w:pPr>
              <w:spacing w:line="243" w:lineRule="auto"/>
              <w:rPr>
                <w:rFonts w:ascii="Arial"/>
                <w:sz w:val="21"/>
              </w:rPr>
            </w:pPr>
          </w:p>
          <w:p w14:paraId="5B836E0E">
            <w:pPr>
              <w:spacing w:line="243" w:lineRule="auto"/>
              <w:rPr>
                <w:rFonts w:ascii="Arial"/>
                <w:sz w:val="21"/>
              </w:rPr>
            </w:pPr>
          </w:p>
          <w:p w14:paraId="1BC2E9D5">
            <w:pPr>
              <w:spacing w:line="244" w:lineRule="auto"/>
              <w:rPr>
                <w:rFonts w:ascii="Arial"/>
                <w:sz w:val="21"/>
              </w:rPr>
            </w:pPr>
          </w:p>
          <w:p w14:paraId="44A3E78E">
            <w:pPr>
              <w:pStyle w:val="6"/>
              <w:spacing w:before="69" w:line="266" w:lineRule="auto"/>
              <w:ind w:left="60" w:right="57" w:hanging="10"/>
            </w:pPr>
            <w:r>
              <w:rPr>
                <w:spacing w:val="-17"/>
              </w:rPr>
              <w:t>(</w:t>
            </w:r>
            <w:r>
              <w:rPr>
                <w:spacing w:val="-33"/>
              </w:rPr>
              <w:t xml:space="preserve"> </w:t>
            </w:r>
            <w:r>
              <w:rPr>
                <w:spacing w:val="-17"/>
              </w:rPr>
              <w:t>三</w:t>
            </w:r>
            <w:r>
              <w:rPr>
                <w:spacing w:val="-35"/>
              </w:rPr>
              <w:t xml:space="preserve"> </w:t>
            </w:r>
            <w:r>
              <w:rPr>
                <w:spacing w:val="-17"/>
              </w:rPr>
              <w:t>)</w:t>
            </w:r>
            <w:r>
              <w:rPr>
                <w:spacing w:val="-27"/>
              </w:rPr>
              <w:t xml:space="preserve"> </w:t>
            </w:r>
            <w:r>
              <w:rPr>
                <w:spacing w:val="-17"/>
              </w:rPr>
              <w:t>息</w:t>
            </w:r>
            <w:r>
              <w:rPr>
                <w:spacing w:val="-35"/>
              </w:rPr>
              <w:t xml:space="preserve"> </w:t>
            </w:r>
            <w:r>
              <w:rPr>
                <w:spacing w:val="-17"/>
              </w:rPr>
              <w:t>风</w:t>
            </w:r>
            <w:r>
              <w:rPr>
                <w:spacing w:val="-35"/>
              </w:rPr>
              <w:t xml:space="preserve"> </w:t>
            </w:r>
            <w:r>
              <w:rPr>
                <w:spacing w:val="-17"/>
              </w:rPr>
              <w:t>止</w:t>
            </w:r>
            <w:r>
              <w:t xml:space="preserve"> </w:t>
            </w:r>
            <w:r>
              <w:rPr>
                <w:spacing w:val="-3"/>
              </w:rPr>
              <w:t>痉药</w:t>
            </w:r>
          </w:p>
        </w:tc>
        <w:tc>
          <w:tcPr>
            <w:tcW w:w="1848" w:type="dxa"/>
            <w:vAlign w:val="top"/>
          </w:tcPr>
          <w:p w14:paraId="00976C23">
            <w:pPr>
              <w:spacing w:line="289" w:lineRule="auto"/>
              <w:rPr>
                <w:rFonts w:ascii="Arial"/>
                <w:sz w:val="21"/>
              </w:rPr>
            </w:pPr>
          </w:p>
          <w:p w14:paraId="2D89FD3A">
            <w:pPr>
              <w:spacing w:line="289" w:lineRule="auto"/>
              <w:rPr>
                <w:rFonts w:ascii="Arial"/>
                <w:sz w:val="21"/>
              </w:rPr>
            </w:pPr>
          </w:p>
          <w:p w14:paraId="22889C28">
            <w:pPr>
              <w:pStyle w:val="6"/>
              <w:spacing w:before="68" w:line="219" w:lineRule="auto"/>
              <w:jc w:val="right"/>
            </w:pPr>
            <w:r>
              <w:rPr>
                <w:spacing w:val="9"/>
              </w:rPr>
              <w:t>1.羚羊角、钩藤、</w:t>
            </w:r>
          </w:p>
          <w:p w14:paraId="33C4B97E">
            <w:pPr>
              <w:pStyle w:val="6"/>
              <w:spacing w:before="102" w:line="220" w:lineRule="auto"/>
              <w:ind w:left="283"/>
            </w:pPr>
            <w:r>
              <w:rPr>
                <w:spacing w:val="17"/>
              </w:rPr>
              <w:t>天麻、全蝎、</w:t>
            </w:r>
          </w:p>
          <w:p w14:paraId="6E6702B8">
            <w:pPr>
              <w:pStyle w:val="6"/>
              <w:spacing w:before="69" w:line="219" w:lineRule="auto"/>
              <w:ind w:left="392"/>
            </w:pPr>
            <w:r>
              <w:rPr>
                <w:spacing w:val="-2"/>
              </w:rPr>
              <w:t>蜈蚣、地龙</w:t>
            </w:r>
          </w:p>
        </w:tc>
        <w:tc>
          <w:tcPr>
            <w:tcW w:w="4919" w:type="dxa"/>
            <w:vAlign w:val="top"/>
          </w:tcPr>
          <w:p w14:paraId="30880190">
            <w:pPr>
              <w:pStyle w:val="6"/>
              <w:spacing w:before="181" w:line="256" w:lineRule="auto"/>
              <w:ind w:left="484" w:right="333" w:hanging="429"/>
            </w:pPr>
            <w:r>
              <w:t>(1)药性、性能特点、功效、主治病证、用法、使</w:t>
            </w:r>
            <w:r>
              <w:rPr>
                <w:spacing w:val="4"/>
              </w:rPr>
              <w:t xml:space="preserve"> 用注意</w:t>
            </w:r>
          </w:p>
          <w:p w14:paraId="00DE7452">
            <w:pPr>
              <w:pStyle w:val="6"/>
              <w:spacing w:before="87" w:line="219" w:lineRule="auto"/>
              <w:ind w:left="85"/>
            </w:pPr>
            <w:r>
              <w:rPr>
                <w:spacing w:val="1"/>
              </w:rPr>
              <w:t>(2)与功效相似药物的药性、功效及主治病证的</w:t>
            </w:r>
            <w:r>
              <w:t>异同</w:t>
            </w:r>
          </w:p>
          <w:p w14:paraId="209C7DC3">
            <w:pPr>
              <w:pStyle w:val="6"/>
              <w:spacing w:before="59" w:line="219" w:lineRule="auto"/>
              <w:ind w:left="85"/>
            </w:pPr>
            <w:r>
              <w:t>(3)羚羊角、全蝎、蜈蚣的用量</w:t>
            </w:r>
          </w:p>
          <w:p w14:paraId="5BA7B71B">
            <w:pPr>
              <w:pStyle w:val="6"/>
              <w:spacing w:before="82" w:line="251" w:lineRule="auto"/>
              <w:ind w:left="484" w:right="537" w:hanging="429"/>
            </w:pPr>
            <w:r>
              <w:t>(4)羚羊角配钩藤、天麻配钩藤、全蝎配蜈蚣的</w:t>
            </w:r>
            <w:r>
              <w:rPr>
                <w:spacing w:val="10"/>
              </w:rPr>
              <w:t xml:space="preserve"> </w:t>
            </w:r>
            <w:r>
              <w:rPr>
                <w:spacing w:val="5"/>
              </w:rPr>
              <w:t>意义</w:t>
            </w:r>
          </w:p>
        </w:tc>
      </w:tr>
      <w:tr w14:paraId="0CF7A2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9" w:hRule="atLeast"/>
        </w:trPr>
        <w:tc>
          <w:tcPr>
            <w:tcW w:w="914" w:type="dxa"/>
            <w:vMerge w:val="continue"/>
            <w:tcBorders>
              <w:top w:val="nil"/>
            </w:tcBorders>
            <w:textDirection w:val="tbRlV"/>
            <w:vAlign w:val="top"/>
          </w:tcPr>
          <w:p w14:paraId="0D79E465">
            <w:pPr>
              <w:rPr>
                <w:rFonts w:ascii="Arial"/>
                <w:sz w:val="21"/>
              </w:rPr>
            </w:pPr>
          </w:p>
        </w:tc>
        <w:tc>
          <w:tcPr>
            <w:tcW w:w="1428" w:type="dxa"/>
            <w:vMerge w:val="continue"/>
            <w:tcBorders>
              <w:top w:val="nil"/>
            </w:tcBorders>
            <w:vAlign w:val="top"/>
          </w:tcPr>
          <w:p w14:paraId="676632D7">
            <w:pPr>
              <w:rPr>
                <w:rFonts w:ascii="Arial"/>
                <w:sz w:val="21"/>
              </w:rPr>
            </w:pPr>
          </w:p>
        </w:tc>
        <w:tc>
          <w:tcPr>
            <w:tcW w:w="1848" w:type="dxa"/>
            <w:vAlign w:val="top"/>
          </w:tcPr>
          <w:p w14:paraId="201F88EE">
            <w:pPr>
              <w:spacing w:line="273" w:lineRule="auto"/>
              <w:rPr>
                <w:rFonts w:ascii="Arial"/>
                <w:sz w:val="21"/>
              </w:rPr>
            </w:pPr>
          </w:p>
          <w:p w14:paraId="49085C86">
            <w:pPr>
              <w:pStyle w:val="6"/>
              <w:spacing w:before="69" w:line="219" w:lineRule="auto"/>
              <w:ind w:left="63"/>
            </w:pPr>
            <w:r>
              <w:rPr>
                <w:spacing w:val="-3"/>
              </w:rPr>
              <w:t>2.僵蚕</w:t>
            </w:r>
          </w:p>
        </w:tc>
        <w:tc>
          <w:tcPr>
            <w:tcW w:w="4919" w:type="dxa"/>
            <w:vAlign w:val="top"/>
          </w:tcPr>
          <w:p w14:paraId="51723116">
            <w:pPr>
              <w:pStyle w:val="6"/>
              <w:spacing w:before="174" w:line="220" w:lineRule="auto"/>
              <w:ind w:left="85"/>
            </w:pPr>
            <w:r>
              <w:t>(1)药性、功效、主治病证、用法</w:t>
            </w:r>
          </w:p>
          <w:p w14:paraId="1BB8A02A">
            <w:pPr>
              <w:pStyle w:val="6"/>
              <w:spacing w:before="99" w:line="219" w:lineRule="auto"/>
              <w:ind w:left="85"/>
            </w:pPr>
            <w:r>
              <w:rPr>
                <w:spacing w:val="1"/>
              </w:rPr>
              <w:t>(2)与功效相似药物的药性、功效及主治病证的</w:t>
            </w:r>
            <w:r>
              <w:t>异同</w:t>
            </w:r>
          </w:p>
        </w:tc>
      </w:tr>
      <w:tr w14:paraId="53B896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0" w:hRule="atLeast"/>
        </w:trPr>
        <w:tc>
          <w:tcPr>
            <w:tcW w:w="914" w:type="dxa"/>
            <w:vMerge w:val="restart"/>
            <w:tcBorders>
              <w:bottom w:val="nil"/>
            </w:tcBorders>
            <w:textDirection w:val="tbRlV"/>
            <w:vAlign w:val="top"/>
          </w:tcPr>
          <w:p w14:paraId="302633DB">
            <w:pPr>
              <w:spacing w:line="279" w:lineRule="auto"/>
              <w:rPr>
                <w:rFonts w:ascii="Arial"/>
                <w:sz w:val="21"/>
              </w:rPr>
            </w:pPr>
            <w:r>
              <w:pict>
                <v:shape id="_x0000_s1034" o:spid="_x0000_s1034" o:spt="202" type="#_x0000_t202" style="position:absolute;left:0pt;margin-left:11pt;margin-top:73.8pt;height:14.6pt;width:22.55pt;mso-position-horizontal-relative:page;mso-position-vertical-relative:page;z-index:251667456;mso-width-relative:page;mso-height-relative:page;" filled="f" stroked="f" coordsize="21600,21600">
                  <v:path/>
                  <v:fill on="f" focussize="0,0"/>
                  <v:stroke on="f"/>
                  <v:imagedata o:title=""/>
                  <o:lock v:ext="edit" aspectratio="f"/>
                  <v:textbox inset="0mm,0mm,0mm,0mm">
                    <w:txbxContent>
                      <w:p w14:paraId="4E6E0955">
                        <w:pPr>
                          <w:pStyle w:val="6"/>
                          <w:spacing w:before="19" w:line="221" w:lineRule="auto"/>
                          <w:ind w:left="20"/>
                        </w:pPr>
                        <w:r>
                          <w:rPr>
                            <w:spacing w:val="-3"/>
                          </w:rPr>
                          <w:t>十六</w:t>
                        </w:r>
                      </w:p>
                    </w:txbxContent>
                  </v:textbox>
                </v:shape>
              </w:pict>
            </w:r>
          </w:p>
          <w:p w14:paraId="33C29A4A">
            <w:pPr>
              <w:pStyle w:val="6"/>
              <w:spacing w:before="70" w:line="200" w:lineRule="auto"/>
              <w:ind w:left="2118"/>
            </w:pPr>
            <w:r>
              <w:t>开</w:t>
            </w:r>
            <w:r>
              <w:rPr>
                <w:spacing w:val="51"/>
              </w:rPr>
              <w:t xml:space="preserve"> </w:t>
            </w:r>
            <w:r>
              <w:t>窍</w:t>
            </w:r>
            <w:r>
              <w:rPr>
                <w:spacing w:val="51"/>
              </w:rPr>
              <w:t xml:space="preserve"> </w:t>
            </w:r>
            <w:r>
              <w:t>药</w:t>
            </w:r>
          </w:p>
        </w:tc>
        <w:tc>
          <w:tcPr>
            <w:tcW w:w="1428" w:type="dxa"/>
            <w:vMerge w:val="restart"/>
            <w:tcBorders>
              <w:bottom w:val="nil"/>
            </w:tcBorders>
            <w:vAlign w:val="top"/>
          </w:tcPr>
          <w:p w14:paraId="3FD2FD23">
            <w:pPr>
              <w:pStyle w:val="6"/>
              <w:spacing w:before="276" w:line="295" w:lineRule="auto"/>
              <w:ind w:left="60" w:right="500"/>
            </w:pPr>
            <w:r>
              <w:rPr>
                <w:spacing w:val="3"/>
              </w:rPr>
              <w:t>(一)用知</w:t>
            </w:r>
            <w:r>
              <w:t xml:space="preserve"> </w:t>
            </w:r>
            <w:r>
              <w:rPr>
                <w:spacing w:val="5"/>
              </w:rPr>
              <w:t>总要</w:t>
            </w:r>
          </w:p>
        </w:tc>
        <w:tc>
          <w:tcPr>
            <w:tcW w:w="1848" w:type="dxa"/>
            <w:vAlign w:val="top"/>
          </w:tcPr>
          <w:p w14:paraId="77D15039">
            <w:pPr>
              <w:pStyle w:val="6"/>
              <w:spacing w:before="165" w:line="221" w:lineRule="auto"/>
              <w:ind w:left="102"/>
            </w:pPr>
            <w:r>
              <w:rPr>
                <w:spacing w:val="3"/>
              </w:rPr>
              <w:t>1.性能主治</w:t>
            </w:r>
          </w:p>
        </w:tc>
        <w:tc>
          <w:tcPr>
            <w:tcW w:w="4919" w:type="dxa"/>
            <w:vAlign w:val="top"/>
          </w:tcPr>
          <w:p w14:paraId="401F9A4B">
            <w:pPr>
              <w:pStyle w:val="6"/>
              <w:spacing w:before="165" w:line="220" w:lineRule="auto"/>
              <w:ind w:left="85"/>
            </w:pPr>
            <w:r>
              <w:rPr>
                <w:spacing w:val="1"/>
              </w:rPr>
              <w:t>开窍药的性能功效与适用范围</w:t>
            </w:r>
          </w:p>
        </w:tc>
      </w:tr>
      <w:tr w14:paraId="2A8794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0" w:hRule="atLeast"/>
        </w:trPr>
        <w:tc>
          <w:tcPr>
            <w:tcW w:w="914" w:type="dxa"/>
            <w:vMerge w:val="continue"/>
            <w:tcBorders>
              <w:top w:val="nil"/>
              <w:bottom w:val="nil"/>
            </w:tcBorders>
            <w:textDirection w:val="tbRlV"/>
            <w:vAlign w:val="top"/>
          </w:tcPr>
          <w:p w14:paraId="48F13472">
            <w:pPr>
              <w:rPr>
                <w:rFonts w:ascii="Arial"/>
                <w:sz w:val="21"/>
              </w:rPr>
            </w:pPr>
          </w:p>
        </w:tc>
        <w:tc>
          <w:tcPr>
            <w:tcW w:w="1428" w:type="dxa"/>
            <w:vMerge w:val="continue"/>
            <w:tcBorders>
              <w:top w:val="nil"/>
            </w:tcBorders>
            <w:vAlign w:val="top"/>
          </w:tcPr>
          <w:p w14:paraId="577770E1">
            <w:pPr>
              <w:rPr>
                <w:rFonts w:ascii="Arial"/>
                <w:sz w:val="21"/>
              </w:rPr>
            </w:pPr>
          </w:p>
        </w:tc>
        <w:tc>
          <w:tcPr>
            <w:tcW w:w="1848" w:type="dxa"/>
            <w:vAlign w:val="top"/>
          </w:tcPr>
          <w:p w14:paraId="5400DB74">
            <w:pPr>
              <w:pStyle w:val="6"/>
              <w:spacing w:before="184" w:line="219" w:lineRule="auto"/>
              <w:ind w:left="72"/>
            </w:pPr>
            <w:r>
              <w:rPr>
                <w:spacing w:val="1"/>
              </w:rPr>
              <w:t>2.配伍与使用注意</w:t>
            </w:r>
          </w:p>
        </w:tc>
        <w:tc>
          <w:tcPr>
            <w:tcW w:w="4919" w:type="dxa"/>
            <w:vAlign w:val="top"/>
          </w:tcPr>
          <w:p w14:paraId="285BAEAA">
            <w:pPr>
              <w:pStyle w:val="6"/>
              <w:spacing w:before="184" w:line="219" w:lineRule="auto"/>
              <w:ind w:left="85"/>
            </w:pPr>
            <w:r>
              <w:rPr>
                <w:spacing w:val="1"/>
              </w:rPr>
              <w:t>开窍药的配伍方法与使用注意</w:t>
            </w:r>
          </w:p>
        </w:tc>
      </w:tr>
      <w:tr w14:paraId="5F83D4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88" w:hRule="atLeast"/>
        </w:trPr>
        <w:tc>
          <w:tcPr>
            <w:tcW w:w="914" w:type="dxa"/>
            <w:vMerge w:val="continue"/>
            <w:tcBorders>
              <w:top w:val="nil"/>
              <w:bottom w:val="nil"/>
            </w:tcBorders>
            <w:textDirection w:val="tbRlV"/>
            <w:vAlign w:val="top"/>
          </w:tcPr>
          <w:p w14:paraId="509CB690">
            <w:pPr>
              <w:rPr>
                <w:rFonts w:ascii="Arial"/>
                <w:sz w:val="21"/>
              </w:rPr>
            </w:pPr>
          </w:p>
        </w:tc>
        <w:tc>
          <w:tcPr>
            <w:tcW w:w="1428" w:type="dxa"/>
            <w:vMerge w:val="restart"/>
            <w:tcBorders>
              <w:bottom w:val="nil"/>
            </w:tcBorders>
            <w:vAlign w:val="top"/>
          </w:tcPr>
          <w:p w14:paraId="42DD2548">
            <w:pPr>
              <w:spacing w:line="271" w:lineRule="auto"/>
              <w:rPr>
                <w:rFonts w:ascii="Arial"/>
                <w:sz w:val="21"/>
              </w:rPr>
            </w:pPr>
          </w:p>
          <w:p w14:paraId="74DA72D3">
            <w:pPr>
              <w:spacing w:line="271" w:lineRule="auto"/>
              <w:rPr>
                <w:rFonts w:ascii="Arial"/>
                <w:sz w:val="21"/>
              </w:rPr>
            </w:pPr>
          </w:p>
          <w:p w14:paraId="5323C2C9">
            <w:pPr>
              <w:spacing w:line="272" w:lineRule="auto"/>
              <w:rPr>
                <w:rFonts w:ascii="Arial"/>
                <w:sz w:val="21"/>
              </w:rPr>
            </w:pPr>
          </w:p>
          <w:p w14:paraId="686BEDBF">
            <w:pPr>
              <w:spacing w:line="272" w:lineRule="auto"/>
              <w:rPr>
                <w:rFonts w:ascii="Arial"/>
                <w:sz w:val="21"/>
              </w:rPr>
            </w:pPr>
          </w:p>
          <w:p w14:paraId="1949EE4F">
            <w:pPr>
              <w:spacing w:line="272" w:lineRule="auto"/>
              <w:rPr>
                <w:rFonts w:ascii="Arial"/>
                <w:sz w:val="21"/>
              </w:rPr>
            </w:pPr>
          </w:p>
          <w:p w14:paraId="67C5B7FA">
            <w:pPr>
              <w:pStyle w:val="6"/>
              <w:spacing w:before="68" w:line="284" w:lineRule="auto"/>
              <w:ind w:left="60" w:right="491"/>
            </w:pPr>
            <w:r>
              <w:rPr>
                <w:spacing w:val="5"/>
              </w:rPr>
              <w:t>(二)常用</w:t>
            </w:r>
            <w:r>
              <w:t xml:space="preserve"> </w:t>
            </w:r>
            <w:r>
              <w:rPr>
                <w:spacing w:val="7"/>
              </w:rPr>
              <w:t>品种</w:t>
            </w:r>
          </w:p>
        </w:tc>
        <w:tc>
          <w:tcPr>
            <w:tcW w:w="1848" w:type="dxa"/>
            <w:vAlign w:val="top"/>
          </w:tcPr>
          <w:p w14:paraId="5512FD52">
            <w:pPr>
              <w:spacing w:line="250" w:lineRule="auto"/>
              <w:rPr>
                <w:rFonts w:ascii="Arial"/>
                <w:sz w:val="21"/>
              </w:rPr>
            </w:pPr>
          </w:p>
          <w:p w14:paraId="67AC31C9">
            <w:pPr>
              <w:spacing w:line="250" w:lineRule="auto"/>
              <w:rPr>
                <w:rFonts w:ascii="Arial"/>
                <w:sz w:val="21"/>
              </w:rPr>
            </w:pPr>
          </w:p>
          <w:p w14:paraId="4C4C2E85">
            <w:pPr>
              <w:spacing w:line="251" w:lineRule="auto"/>
              <w:rPr>
                <w:rFonts w:ascii="Arial"/>
                <w:sz w:val="21"/>
              </w:rPr>
            </w:pPr>
          </w:p>
          <w:p w14:paraId="7AA9A477">
            <w:pPr>
              <w:pStyle w:val="6"/>
              <w:spacing w:before="68" w:line="301" w:lineRule="auto"/>
              <w:ind w:left="391" w:right="74" w:hanging="319"/>
            </w:pPr>
            <w:r>
              <w:rPr>
                <w:spacing w:val="1"/>
              </w:rPr>
              <w:t>1.麝香、冰片、石</w:t>
            </w:r>
            <w:r>
              <w:t xml:space="preserve"> </w:t>
            </w:r>
            <w:r>
              <w:rPr>
                <w:spacing w:val="1"/>
              </w:rPr>
              <w:t>菖蒲、蟾酥</w:t>
            </w:r>
          </w:p>
        </w:tc>
        <w:tc>
          <w:tcPr>
            <w:tcW w:w="4919" w:type="dxa"/>
            <w:vAlign w:val="top"/>
          </w:tcPr>
          <w:p w14:paraId="22092396">
            <w:pPr>
              <w:pStyle w:val="6"/>
              <w:spacing w:before="153" w:line="261" w:lineRule="auto"/>
              <w:ind w:left="484" w:right="333" w:hanging="429"/>
            </w:pPr>
            <w:r>
              <w:t>(1)药性、性能特点、功效、主治病证、用法、使</w:t>
            </w:r>
            <w:r>
              <w:rPr>
                <w:spacing w:val="4"/>
              </w:rPr>
              <w:t xml:space="preserve"> 用注意</w:t>
            </w:r>
          </w:p>
          <w:p w14:paraId="4999ACB7">
            <w:pPr>
              <w:pStyle w:val="6"/>
              <w:spacing w:before="87" w:line="219" w:lineRule="auto"/>
              <w:ind w:left="85"/>
            </w:pPr>
            <w:r>
              <w:rPr>
                <w:spacing w:val="1"/>
              </w:rPr>
              <w:t>(2)与功效相似药物的药性、功效及主治病证的</w:t>
            </w:r>
            <w:r>
              <w:t>异同</w:t>
            </w:r>
          </w:p>
          <w:p w14:paraId="0C544085">
            <w:pPr>
              <w:pStyle w:val="6"/>
              <w:spacing w:before="90" w:line="219" w:lineRule="auto"/>
              <w:ind w:left="85"/>
            </w:pPr>
            <w:r>
              <w:t>(3)麝香、冰片、蟾酥的用量</w:t>
            </w:r>
          </w:p>
          <w:p w14:paraId="41E45539">
            <w:pPr>
              <w:pStyle w:val="6"/>
              <w:spacing w:before="81" w:line="220" w:lineRule="auto"/>
              <w:ind w:left="85"/>
            </w:pPr>
            <w:r>
              <w:rPr>
                <w:spacing w:val="1"/>
              </w:rPr>
              <w:t>(4)石菖蒲配远志的意义</w:t>
            </w:r>
          </w:p>
          <w:p w14:paraId="1B5542BC">
            <w:pPr>
              <w:pStyle w:val="6"/>
              <w:spacing w:before="69" w:line="219" w:lineRule="auto"/>
              <w:ind w:left="85"/>
            </w:pPr>
            <w:r>
              <w:rPr>
                <w:spacing w:val="1"/>
              </w:rPr>
              <w:t>(5)冰片的来源</w:t>
            </w:r>
          </w:p>
        </w:tc>
      </w:tr>
      <w:tr w14:paraId="523AFC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99" w:hRule="atLeast"/>
        </w:trPr>
        <w:tc>
          <w:tcPr>
            <w:tcW w:w="914" w:type="dxa"/>
            <w:vMerge w:val="continue"/>
            <w:tcBorders>
              <w:top w:val="nil"/>
            </w:tcBorders>
            <w:textDirection w:val="tbRlV"/>
            <w:vAlign w:val="top"/>
          </w:tcPr>
          <w:p w14:paraId="286E2E41">
            <w:pPr>
              <w:rPr>
                <w:rFonts w:ascii="Arial"/>
                <w:sz w:val="21"/>
              </w:rPr>
            </w:pPr>
          </w:p>
        </w:tc>
        <w:tc>
          <w:tcPr>
            <w:tcW w:w="1428" w:type="dxa"/>
            <w:vMerge w:val="continue"/>
            <w:tcBorders>
              <w:top w:val="nil"/>
            </w:tcBorders>
            <w:vAlign w:val="top"/>
          </w:tcPr>
          <w:p w14:paraId="5A45527F">
            <w:pPr>
              <w:rPr>
                <w:rFonts w:ascii="Arial"/>
                <w:sz w:val="21"/>
              </w:rPr>
            </w:pPr>
          </w:p>
        </w:tc>
        <w:tc>
          <w:tcPr>
            <w:tcW w:w="1848" w:type="dxa"/>
            <w:vAlign w:val="top"/>
          </w:tcPr>
          <w:p w14:paraId="383FD68B">
            <w:pPr>
              <w:spacing w:line="436" w:lineRule="auto"/>
              <w:rPr>
                <w:rFonts w:ascii="Arial"/>
                <w:sz w:val="21"/>
              </w:rPr>
            </w:pPr>
          </w:p>
          <w:p w14:paraId="69534981">
            <w:pPr>
              <w:pStyle w:val="6"/>
              <w:spacing w:before="68" w:line="220" w:lineRule="auto"/>
              <w:ind w:left="72"/>
            </w:pPr>
            <w:r>
              <w:rPr>
                <w:spacing w:val="1"/>
              </w:rPr>
              <w:t>2.苏合香、安息香</w:t>
            </w:r>
          </w:p>
        </w:tc>
        <w:tc>
          <w:tcPr>
            <w:tcW w:w="4919" w:type="dxa"/>
            <w:vAlign w:val="top"/>
          </w:tcPr>
          <w:p w14:paraId="63A833A3">
            <w:pPr>
              <w:pStyle w:val="6"/>
              <w:spacing w:before="166" w:line="219" w:lineRule="auto"/>
              <w:ind w:left="85"/>
            </w:pPr>
            <w:r>
              <w:t>(1)药性、功效、主治病证、用法、使用注意</w:t>
            </w:r>
          </w:p>
          <w:p w14:paraId="1686DD7C">
            <w:pPr>
              <w:pStyle w:val="6"/>
              <w:spacing w:before="80" w:line="219" w:lineRule="auto"/>
              <w:ind w:left="85"/>
            </w:pPr>
            <w:r>
              <w:rPr>
                <w:spacing w:val="1"/>
              </w:rPr>
              <w:t>(2)与功效相似药物的药性、功效及主治病证的</w:t>
            </w:r>
            <w:r>
              <w:t>异同</w:t>
            </w:r>
          </w:p>
          <w:p w14:paraId="2540B3A9">
            <w:pPr>
              <w:pStyle w:val="6"/>
              <w:spacing w:before="81" w:line="220" w:lineRule="auto"/>
              <w:ind w:left="85"/>
            </w:pPr>
            <w:r>
              <w:rPr>
                <w:spacing w:val="1"/>
              </w:rPr>
              <w:t>(3)苏合香、安息香的用量</w:t>
            </w:r>
          </w:p>
        </w:tc>
      </w:tr>
      <w:tr w14:paraId="3E53EC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9" w:hRule="atLeast"/>
        </w:trPr>
        <w:tc>
          <w:tcPr>
            <w:tcW w:w="914" w:type="dxa"/>
            <w:vMerge w:val="restart"/>
            <w:tcBorders>
              <w:bottom w:val="nil"/>
            </w:tcBorders>
            <w:vAlign w:val="top"/>
          </w:tcPr>
          <w:p w14:paraId="3CC03C86">
            <w:pPr>
              <w:spacing w:line="478" w:lineRule="auto"/>
              <w:rPr>
                <w:rFonts w:ascii="Arial"/>
                <w:sz w:val="21"/>
              </w:rPr>
            </w:pPr>
          </w:p>
          <w:p w14:paraId="4851A4D5">
            <w:pPr>
              <w:pStyle w:val="6"/>
              <w:spacing w:before="68" w:line="317" w:lineRule="auto"/>
              <w:ind w:left="135" w:right="147" w:firstLine="99"/>
            </w:pPr>
            <w:r>
              <w:rPr>
                <w:spacing w:val="-5"/>
              </w:rPr>
              <w:t>十七</w:t>
            </w:r>
            <w:r>
              <w:t xml:space="preserve">  </w:t>
            </w:r>
            <w:r>
              <w:rPr>
                <w:spacing w:val="-3"/>
              </w:rPr>
              <w:t>补虚药</w:t>
            </w:r>
          </w:p>
        </w:tc>
        <w:tc>
          <w:tcPr>
            <w:tcW w:w="1428" w:type="dxa"/>
            <w:vMerge w:val="restart"/>
            <w:tcBorders>
              <w:bottom w:val="nil"/>
            </w:tcBorders>
            <w:vAlign w:val="top"/>
          </w:tcPr>
          <w:p w14:paraId="06194240">
            <w:pPr>
              <w:spacing w:line="249" w:lineRule="auto"/>
              <w:rPr>
                <w:rFonts w:ascii="Arial"/>
                <w:sz w:val="21"/>
              </w:rPr>
            </w:pPr>
          </w:p>
          <w:p w14:paraId="6D916D23">
            <w:pPr>
              <w:spacing w:line="249" w:lineRule="auto"/>
              <w:rPr>
                <w:rFonts w:ascii="Arial"/>
                <w:sz w:val="21"/>
              </w:rPr>
            </w:pPr>
          </w:p>
          <w:p w14:paraId="4A5A83C1">
            <w:pPr>
              <w:pStyle w:val="6"/>
              <w:spacing w:before="68" w:line="286" w:lineRule="auto"/>
              <w:ind w:left="60" w:right="500"/>
            </w:pPr>
            <w:r>
              <w:rPr>
                <w:spacing w:val="3"/>
              </w:rPr>
              <w:t>(一)用知</w:t>
            </w:r>
            <w:r>
              <w:t xml:space="preserve"> </w:t>
            </w:r>
            <w:r>
              <w:rPr>
                <w:spacing w:val="5"/>
              </w:rPr>
              <w:t>总要</w:t>
            </w:r>
          </w:p>
        </w:tc>
        <w:tc>
          <w:tcPr>
            <w:tcW w:w="1848" w:type="dxa"/>
            <w:vAlign w:val="top"/>
          </w:tcPr>
          <w:p w14:paraId="33EA89C8">
            <w:pPr>
              <w:pStyle w:val="6"/>
              <w:spacing w:before="168" w:line="221" w:lineRule="auto"/>
              <w:ind w:left="102"/>
            </w:pPr>
            <w:r>
              <w:rPr>
                <w:spacing w:val="3"/>
              </w:rPr>
              <w:t>1.性能主治</w:t>
            </w:r>
          </w:p>
        </w:tc>
        <w:tc>
          <w:tcPr>
            <w:tcW w:w="4919" w:type="dxa"/>
            <w:vAlign w:val="top"/>
          </w:tcPr>
          <w:p w14:paraId="46678D0E">
            <w:pPr>
              <w:pStyle w:val="6"/>
              <w:spacing w:before="167" w:line="219" w:lineRule="auto"/>
              <w:ind w:left="85"/>
            </w:pPr>
            <w:r>
              <w:rPr>
                <w:spacing w:val="1"/>
              </w:rPr>
              <w:t>补虚药的性能功效与适用范围</w:t>
            </w:r>
          </w:p>
        </w:tc>
      </w:tr>
      <w:tr w14:paraId="5587B1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0" w:hRule="atLeast"/>
        </w:trPr>
        <w:tc>
          <w:tcPr>
            <w:tcW w:w="914" w:type="dxa"/>
            <w:vMerge w:val="continue"/>
            <w:tcBorders>
              <w:top w:val="nil"/>
              <w:bottom w:val="nil"/>
            </w:tcBorders>
            <w:vAlign w:val="top"/>
          </w:tcPr>
          <w:p w14:paraId="72226C74">
            <w:pPr>
              <w:rPr>
                <w:rFonts w:ascii="Arial"/>
                <w:sz w:val="21"/>
              </w:rPr>
            </w:pPr>
          </w:p>
        </w:tc>
        <w:tc>
          <w:tcPr>
            <w:tcW w:w="1428" w:type="dxa"/>
            <w:vMerge w:val="continue"/>
            <w:tcBorders>
              <w:top w:val="nil"/>
              <w:bottom w:val="nil"/>
            </w:tcBorders>
            <w:vAlign w:val="top"/>
          </w:tcPr>
          <w:p w14:paraId="36E7FC21">
            <w:pPr>
              <w:rPr>
                <w:rFonts w:ascii="Arial"/>
                <w:sz w:val="21"/>
              </w:rPr>
            </w:pPr>
          </w:p>
        </w:tc>
        <w:tc>
          <w:tcPr>
            <w:tcW w:w="1848" w:type="dxa"/>
            <w:vAlign w:val="top"/>
          </w:tcPr>
          <w:p w14:paraId="464EE52B">
            <w:pPr>
              <w:pStyle w:val="6"/>
              <w:spacing w:before="168" w:line="219" w:lineRule="auto"/>
              <w:ind w:left="53"/>
            </w:pPr>
            <w:r>
              <w:rPr>
                <w:spacing w:val="-2"/>
              </w:rPr>
              <w:t>2.分类</w:t>
            </w:r>
          </w:p>
        </w:tc>
        <w:tc>
          <w:tcPr>
            <w:tcW w:w="4919" w:type="dxa"/>
            <w:vAlign w:val="top"/>
          </w:tcPr>
          <w:p w14:paraId="2C081F39">
            <w:pPr>
              <w:pStyle w:val="6"/>
              <w:spacing w:before="168" w:line="219" w:lineRule="auto"/>
              <w:ind w:left="85"/>
            </w:pPr>
            <w:r>
              <w:rPr>
                <w:spacing w:val="1"/>
              </w:rPr>
              <w:t>补虚药的分类及各类的性能特点</w:t>
            </w:r>
          </w:p>
        </w:tc>
      </w:tr>
      <w:tr w14:paraId="600DCF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4" w:hRule="atLeast"/>
        </w:trPr>
        <w:tc>
          <w:tcPr>
            <w:tcW w:w="914" w:type="dxa"/>
            <w:vMerge w:val="continue"/>
            <w:tcBorders>
              <w:top w:val="nil"/>
            </w:tcBorders>
            <w:vAlign w:val="top"/>
          </w:tcPr>
          <w:p w14:paraId="10FCDFD1">
            <w:pPr>
              <w:rPr>
                <w:rFonts w:ascii="Arial"/>
                <w:sz w:val="21"/>
              </w:rPr>
            </w:pPr>
          </w:p>
        </w:tc>
        <w:tc>
          <w:tcPr>
            <w:tcW w:w="1428" w:type="dxa"/>
            <w:vMerge w:val="continue"/>
            <w:tcBorders>
              <w:top w:val="nil"/>
            </w:tcBorders>
            <w:vAlign w:val="top"/>
          </w:tcPr>
          <w:p w14:paraId="6847B047">
            <w:pPr>
              <w:rPr>
                <w:rFonts w:ascii="Arial"/>
                <w:sz w:val="21"/>
              </w:rPr>
            </w:pPr>
          </w:p>
        </w:tc>
        <w:tc>
          <w:tcPr>
            <w:tcW w:w="1848" w:type="dxa"/>
            <w:vAlign w:val="top"/>
          </w:tcPr>
          <w:p w14:paraId="08BFE52A">
            <w:pPr>
              <w:pStyle w:val="6"/>
              <w:spacing w:before="188" w:line="219" w:lineRule="auto"/>
              <w:ind w:left="72"/>
            </w:pPr>
            <w:r>
              <w:rPr>
                <w:spacing w:val="1"/>
              </w:rPr>
              <w:t>3.配伍与使用注意</w:t>
            </w:r>
          </w:p>
        </w:tc>
        <w:tc>
          <w:tcPr>
            <w:tcW w:w="4919" w:type="dxa"/>
            <w:vAlign w:val="top"/>
          </w:tcPr>
          <w:p w14:paraId="4C4D2FD0">
            <w:pPr>
              <w:pStyle w:val="6"/>
              <w:spacing w:before="188" w:line="219" w:lineRule="auto"/>
              <w:ind w:left="85"/>
            </w:pPr>
            <w:r>
              <w:rPr>
                <w:spacing w:val="1"/>
              </w:rPr>
              <w:t>补虚药的配伍方法与使用注意</w:t>
            </w:r>
          </w:p>
        </w:tc>
      </w:tr>
    </w:tbl>
    <w:p w14:paraId="09A89586">
      <w:pPr>
        <w:pStyle w:val="2"/>
      </w:pPr>
    </w:p>
    <w:p w14:paraId="48C0364E">
      <w:pPr>
        <w:sectPr>
          <w:footerReference r:id="rId51" w:type="default"/>
          <w:pgSz w:w="12250" w:h="16500"/>
          <w:pgMar w:top="1402" w:right="1505" w:bottom="1124" w:left="1624" w:header="0" w:footer="989" w:gutter="0"/>
          <w:cols w:space="720" w:num="1"/>
        </w:sectPr>
      </w:pPr>
    </w:p>
    <w:p w14:paraId="24969814">
      <w:pPr>
        <w:spacing w:before="177" w:line="206"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0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4"/>
        <w:gridCol w:w="1418"/>
        <w:gridCol w:w="1848"/>
        <w:gridCol w:w="4920"/>
      </w:tblGrid>
      <w:tr w14:paraId="42307B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914" w:type="dxa"/>
            <w:shd w:val="clear" w:color="auto" w:fill="D1D2D4"/>
            <w:vAlign w:val="top"/>
          </w:tcPr>
          <w:p w14:paraId="4572DCDA">
            <w:pPr>
              <w:pStyle w:val="6"/>
              <w:spacing w:before="91" w:line="220" w:lineRule="auto"/>
              <w:ind w:left="138"/>
            </w:pPr>
            <w:r>
              <w:rPr>
                <w:b/>
                <w:bCs/>
                <w:spacing w:val="-5"/>
              </w:rPr>
              <w:t>大单元</w:t>
            </w:r>
          </w:p>
        </w:tc>
        <w:tc>
          <w:tcPr>
            <w:tcW w:w="1418" w:type="dxa"/>
            <w:shd w:val="clear" w:color="auto" w:fill="D1D2D4"/>
            <w:vAlign w:val="top"/>
          </w:tcPr>
          <w:p w14:paraId="5360528E">
            <w:pPr>
              <w:pStyle w:val="6"/>
              <w:spacing w:before="91" w:line="220" w:lineRule="auto"/>
              <w:ind w:left="384"/>
            </w:pPr>
            <w:r>
              <w:rPr>
                <w:b/>
                <w:bCs/>
                <w:spacing w:val="-6"/>
              </w:rPr>
              <w:t>小单元</w:t>
            </w:r>
          </w:p>
        </w:tc>
        <w:tc>
          <w:tcPr>
            <w:tcW w:w="1848" w:type="dxa"/>
            <w:shd w:val="clear" w:color="auto" w:fill="D1D2D4"/>
            <w:vAlign w:val="top"/>
          </w:tcPr>
          <w:p w14:paraId="2B3BBD25">
            <w:pPr>
              <w:pStyle w:val="6"/>
              <w:spacing w:before="93" w:line="222" w:lineRule="auto"/>
              <w:ind w:left="706"/>
            </w:pPr>
            <w:r>
              <w:rPr>
                <w:b/>
                <w:bCs/>
                <w:spacing w:val="14"/>
              </w:rPr>
              <w:t>细目</w:t>
            </w:r>
          </w:p>
        </w:tc>
        <w:tc>
          <w:tcPr>
            <w:tcW w:w="4920" w:type="dxa"/>
            <w:shd w:val="clear" w:color="auto" w:fill="D1D2D4"/>
            <w:vAlign w:val="top"/>
          </w:tcPr>
          <w:p w14:paraId="4846620B">
            <w:pPr>
              <w:pStyle w:val="6"/>
              <w:spacing w:before="93" w:line="222" w:lineRule="auto"/>
              <w:ind w:left="2258"/>
            </w:pPr>
            <w:r>
              <w:rPr>
                <w:b/>
                <w:bCs/>
                <w:spacing w:val="4"/>
              </w:rPr>
              <w:t>要点</w:t>
            </w:r>
          </w:p>
        </w:tc>
      </w:tr>
      <w:tr w14:paraId="14AD67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8" w:hRule="atLeast"/>
        </w:trPr>
        <w:tc>
          <w:tcPr>
            <w:tcW w:w="914" w:type="dxa"/>
            <w:vMerge w:val="restart"/>
            <w:tcBorders>
              <w:bottom w:val="nil"/>
            </w:tcBorders>
            <w:textDirection w:val="tbRlV"/>
            <w:vAlign w:val="top"/>
          </w:tcPr>
          <w:p w14:paraId="01C1AF37">
            <w:pPr>
              <w:spacing w:line="280" w:lineRule="auto"/>
              <w:rPr>
                <w:rFonts w:ascii="Arial"/>
                <w:sz w:val="21"/>
              </w:rPr>
            </w:pPr>
            <w:r>
              <w:pict>
                <v:shape id="_x0000_s1035" o:spid="_x0000_s1035" o:spt="202" type="#_x0000_t202" style="position:absolute;left:0pt;margin-left:11.05pt;margin-top:261.55pt;height:14.6pt;width:22.55pt;mso-position-horizontal-relative:page;mso-position-vertical-relative:page;z-index:251668480;mso-width-relative:page;mso-height-relative:page;" filled="f" stroked="f" coordsize="21600,21600">
                  <v:path/>
                  <v:fill on="f" focussize="0,0"/>
                  <v:stroke on="f"/>
                  <v:imagedata o:title=""/>
                  <o:lock v:ext="edit" aspectratio="f"/>
                  <v:textbox inset="0mm,0mm,0mm,0mm">
                    <w:txbxContent>
                      <w:p w14:paraId="54553A8E">
                        <w:pPr>
                          <w:pStyle w:val="6"/>
                          <w:spacing w:before="19" w:line="221" w:lineRule="auto"/>
                          <w:ind w:left="20"/>
                        </w:pPr>
                        <w:r>
                          <w:rPr>
                            <w:spacing w:val="-3"/>
                          </w:rPr>
                          <w:t>十七</w:t>
                        </w:r>
                      </w:p>
                    </w:txbxContent>
                  </v:textbox>
                </v:shape>
              </w:pict>
            </w:r>
          </w:p>
          <w:p w14:paraId="65D93FB3">
            <w:pPr>
              <w:pStyle w:val="6"/>
              <w:spacing w:before="70" w:line="199" w:lineRule="auto"/>
              <w:ind w:left="5879"/>
            </w:pPr>
            <w:r>
              <w:t>补</w:t>
            </w:r>
            <w:r>
              <w:rPr>
                <w:spacing w:val="28"/>
              </w:rPr>
              <w:t xml:space="preserve"> </w:t>
            </w:r>
            <w:r>
              <w:t>虚</w:t>
            </w:r>
            <w:r>
              <w:rPr>
                <w:spacing w:val="28"/>
              </w:rPr>
              <w:t xml:space="preserve"> </w:t>
            </w:r>
            <w:r>
              <w:t>药</w:t>
            </w:r>
          </w:p>
        </w:tc>
        <w:tc>
          <w:tcPr>
            <w:tcW w:w="1418" w:type="dxa"/>
            <w:vMerge w:val="restart"/>
            <w:tcBorders>
              <w:bottom w:val="nil"/>
            </w:tcBorders>
            <w:vAlign w:val="top"/>
          </w:tcPr>
          <w:p w14:paraId="3C162A0F">
            <w:pPr>
              <w:spacing w:line="255" w:lineRule="auto"/>
              <w:rPr>
                <w:rFonts w:ascii="Arial"/>
                <w:sz w:val="21"/>
              </w:rPr>
            </w:pPr>
          </w:p>
          <w:p w14:paraId="1F85B247">
            <w:pPr>
              <w:spacing w:line="255" w:lineRule="auto"/>
              <w:rPr>
                <w:rFonts w:ascii="Arial"/>
                <w:sz w:val="21"/>
              </w:rPr>
            </w:pPr>
          </w:p>
          <w:p w14:paraId="0C00593E">
            <w:pPr>
              <w:spacing w:line="256" w:lineRule="auto"/>
              <w:rPr>
                <w:rFonts w:ascii="Arial"/>
                <w:sz w:val="21"/>
              </w:rPr>
            </w:pPr>
          </w:p>
          <w:p w14:paraId="4FC4EBC5">
            <w:pPr>
              <w:spacing w:line="256" w:lineRule="auto"/>
              <w:rPr>
                <w:rFonts w:ascii="Arial"/>
                <w:sz w:val="21"/>
              </w:rPr>
            </w:pPr>
          </w:p>
          <w:p w14:paraId="21E68B24">
            <w:pPr>
              <w:spacing w:line="256" w:lineRule="auto"/>
              <w:rPr>
                <w:rFonts w:ascii="Arial"/>
                <w:sz w:val="21"/>
              </w:rPr>
            </w:pPr>
          </w:p>
          <w:p w14:paraId="454F582A">
            <w:pPr>
              <w:spacing w:line="256" w:lineRule="auto"/>
              <w:rPr>
                <w:rFonts w:ascii="Arial"/>
                <w:sz w:val="21"/>
              </w:rPr>
            </w:pPr>
          </w:p>
          <w:p w14:paraId="09F79948">
            <w:pPr>
              <w:spacing w:line="256" w:lineRule="auto"/>
              <w:rPr>
                <w:rFonts w:ascii="Arial"/>
                <w:sz w:val="21"/>
              </w:rPr>
            </w:pPr>
          </w:p>
          <w:p w14:paraId="73FD7ED4">
            <w:pPr>
              <w:pStyle w:val="6"/>
              <w:spacing w:before="69" w:line="220" w:lineRule="auto"/>
              <w:ind w:left="30"/>
            </w:pPr>
            <w:r>
              <w:rPr>
                <w:spacing w:val="1"/>
              </w:rPr>
              <w:t>(二)补气药</w:t>
            </w:r>
          </w:p>
        </w:tc>
        <w:tc>
          <w:tcPr>
            <w:tcW w:w="1848" w:type="dxa"/>
            <w:vAlign w:val="top"/>
          </w:tcPr>
          <w:p w14:paraId="4A92CD25">
            <w:pPr>
              <w:spacing w:line="479" w:lineRule="auto"/>
              <w:rPr>
                <w:rFonts w:ascii="Arial"/>
                <w:sz w:val="21"/>
              </w:rPr>
            </w:pPr>
          </w:p>
          <w:p w14:paraId="6DD90054">
            <w:pPr>
              <w:pStyle w:val="6"/>
              <w:spacing w:before="68" w:line="284" w:lineRule="auto"/>
              <w:ind w:left="509" w:hanging="427"/>
            </w:pPr>
            <w:r>
              <w:rPr>
                <w:spacing w:val="-4"/>
              </w:rPr>
              <w:t>1.人参、党参、西</w:t>
            </w:r>
            <w:r>
              <w:rPr>
                <w:spacing w:val="2"/>
              </w:rPr>
              <w:t xml:space="preserve">  </w:t>
            </w:r>
            <w:r>
              <w:rPr>
                <w:spacing w:val="11"/>
              </w:rPr>
              <w:t>洋参、黄芪、</w:t>
            </w:r>
            <w:r>
              <w:t xml:space="preserve"> </w:t>
            </w:r>
            <w:r>
              <w:rPr>
                <w:spacing w:val="11"/>
              </w:rPr>
              <w:t>白术、山药、</w:t>
            </w:r>
          </w:p>
          <w:p w14:paraId="4976321A">
            <w:pPr>
              <w:pStyle w:val="6"/>
              <w:spacing w:line="219" w:lineRule="auto"/>
              <w:ind w:left="302"/>
            </w:pPr>
            <w:r>
              <w:rPr>
                <w:spacing w:val="-2"/>
              </w:rPr>
              <w:t>甘草</w:t>
            </w:r>
          </w:p>
        </w:tc>
        <w:tc>
          <w:tcPr>
            <w:tcW w:w="4920" w:type="dxa"/>
            <w:vAlign w:val="top"/>
          </w:tcPr>
          <w:p w14:paraId="79C88DA9">
            <w:pPr>
              <w:pStyle w:val="6"/>
              <w:spacing w:before="89" w:line="256" w:lineRule="auto"/>
              <w:ind w:left="465" w:right="314" w:hanging="390"/>
            </w:pPr>
            <w:r>
              <w:t>(1)药性、性能特点、功效、主治病证、用法、使</w:t>
            </w:r>
            <w:r>
              <w:rPr>
                <w:spacing w:val="4"/>
              </w:rPr>
              <w:t xml:space="preserve"> 用注意</w:t>
            </w:r>
          </w:p>
          <w:p w14:paraId="50A03F33">
            <w:pPr>
              <w:pStyle w:val="6"/>
              <w:spacing w:before="77" w:line="219" w:lineRule="auto"/>
              <w:ind w:left="75"/>
            </w:pPr>
            <w:r>
              <w:t>(2)与功效相似药物的药性、功效及主治病证的异同</w:t>
            </w:r>
          </w:p>
          <w:p w14:paraId="5D305519">
            <w:pPr>
              <w:pStyle w:val="6"/>
              <w:spacing w:before="52" w:line="221" w:lineRule="auto"/>
              <w:ind w:left="65"/>
            </w:pPr>
            <w:r>
              <w:rPr>
                <w:spacing w:val="1"/>
              </w:rPr>
              <w:t>(3)人参的用量</w:t>
            </w:r>
          </w:p>
          <w:p w14:paraId="63E50068">
            <w:pPr>
              <w:pStyle w:val="6"/>
              <w:spacing w:before="65" w:line="261" w:lineRule="auto"/>
              <w:ind w:left="494" w:right="198" w:hanging="419"/>
            </w:pPr>
            <w:r>
              <w:t>(4)人参配附子、人参配蛤蚧、人参配麦冬和五味</w:t>
            </w:r>
            <w:r>
              <w:rPr>
                <w:spacing w:val="1"/>
              </w:rPr>
              <w:t xml:space="preserve">  </w:t>
            </w:r>
            <w:r>
              <w:t>子、人参配鹿茸、人参配核桃仁、黄芪配柴胡</w:t>
            </w:r>
            <w:r>
              <w:rPr>
                <w:spacing w:val="15"/>
              </w:rPr>
              <w:t xml:space="preserve"> </w:t>
            </w:r>
            <w:r>
              <w:rPr>
                <w:spacing w:val="-1"/>
              </w:rPr>
              <w:t>和升麻、甘草配白芍的意义</w:t>
            </w:r>
          </w:p>
        </w:tc>
      </w:tr>
      <w:tr w14:paraId="025B11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29" w:hRule="atLeast"/>
        </w:trPr>
        <w:tc>
          <w:tcPr>
            <w:tcW w:w="914" w:type="dxa"/>
            <w:vMerge w:val="continue"/>
            <w:tcBorders>
              <w:top w:val="nil"/>
              <w:bottom w:val="nil"/>
            </w:tcBorders>
            <w:textDirection w:val="tbRlV"/>
            <w:vAlign w:val="top"/>
          </w:tcPr>
          <w:p w14:paraId="2F12A65B">
            <w:pPr>
              <w:rPr>
                <w:rFonts w:ascii="Arial"/>
                <w:sz w:val="21"/>
              </w:rPr>
            </w:pPr>
          </w:p>
        </w:tc>
        <w:tc>
          <w:tcPr>
            <w:tcW w:w="1418" w:type="dxa"/>
            <w:vMerge w:val="continue"/>
            <w:tcBorders>
              <w:top w:val="nil"/>
            </w:tcBorders>
            <w:vAlign w:val="top"/>
          </w:tcPr>
          <w:p w14:paraId="4D3F998B">
            <w:pPr>
              <w:rPr>
                <w:rFonts w:ascii="Arial"/>
                <w:sz w:val="21"/>
              </w:rPr>
            </w:pPr>
          </w:p>
        </w:tc>
        <w:tc>
          <w:tcPr>
            <w:tcW w:w="1848" w:type="dxa"/>
            <w:vAlign w:val="top"/>
          </w:tcPr>
          <w:p w14:paraId="39359909">
            <w:pPr>
              <w:pStyle w:val="6"/>
              <w:spacing w:before="62" w:line="220" w:lineRule="auto"/>
              <w:ind w:left="73"/>
            </w:pPr>
            <w:r>
              <w:rPr>
                <w:spacing w:val="2"/>
              </w:rPr>
              <w:t>2.太子参、白扁</w:t>
            </w:r>
          </w:p>
          <w:p w14:paraId="0F0CD3FB">
            <w:pPr>
              <w:pStyle w:val="6"/>
              <w:spacing w:before="100" w:line="265" w:lineRule="auto"/>
              <w:ind w:left="313" w:firstLine="203"/>
              <w:jc w:val="both"/>
            </w:pPr>
            <w:r>
              <w:rPr>
                <w:spacing w:val="-9"/>
              </w:rPr>
              <w:t>豆、大枣、红</w:t>
            </w:r>
            <w:r>
              <w:rPr>
                <w:spacing w:val="2"/>
              </w:rPr>
              <w:t xml:space="preserve">  </w:t>
            </w:r>
            <w:r>
              <w:rPr>
                <w:spacing w:val="7"/>
              </w:rPr>
              <w:t>景天、刺五加、</w:t>
            </w:r>
            <w:r>
              <w:rPr>
                <w:spacing w:val="4"/>
              </w:rPr>
              <w:t xml:space="preserve"> </w:t>
            </w:r>
            <w:r>
              <w:rPr>
                <w:spacing w:val="7"/>
              </w:rPr>
              <w:t>绞股蓝、蜂蜜、</w:t>
            </w:r>
            <w:r>
              <w:rPr>
                <w:spacing w:val="4"/>
              </w:rPr>
              <w:t xml:space="preserve"> </w:t>
            </w:r>
            <w:r>
              <w:rPr>
                <w:spacing w:val="-6"/>
              </w:rPr>
              <w:t>饴糖</w:t>
            </w:r>
          </w:p>
        </w:tc>
        <w:tc>
          <w:tcPr>
            <w:tcW w:w="4920" w:type="dxa"/>
            <w:vAlign w:val="top"/>
          </w:tcPr>
          <w:p w14:paraId="33514D2E">
            <w:pPr>
              <w:spacing w:line="245" w:lineRule="auto"/>
              <w:rPr>
                <w:rFonts w:ascii="Arial"/>
                <w:sz w:val="21"/>
              </w:rPr>
            </w:pPr>
          </w:p>
          <w:p w14:paraId="63463C13">
            <w:pPr>
              <w:spacing w:line="245" w:lineRule="auto"/>
              <w:rPr>
                <w:rFonts w:ascii="Arial"/>
                <w:sz w:val="21"/>
              </w:rPr>
            </w:pPr>
          </w:p>
          <w:p w14:paraId="326F4C69">
            <w:pPr>
              <w:pStyle w:val="6"/>
              <w:spacing w:before="68" w:line="219" w:lineRule="auto"/>
              <w:ind w:left="65"/>
            </w:pPr>
            <w:r>
              <w:t>(1)药性、功效、主治病证、用法、使用注意</w:t>
            </w:r>
          </w:p>
          <w:p w14:paraId="6DD1ADA7">
            <w:pPr>
              <w:pStyle w:val="6"/>
              <w:spacing w:before="60" w:line="219" w:lineRule="auto"/>
              <w:ind w:left="75"/>
            </w:pPr>
            <w:r>
              <w:t>(2)与功效相似药物的药性、功效及主治病证的异同</w:t>
            </w:r>
          </w:p>
        </w:tc>
      </w:tr>
      <w:tr w14:paraId="6871B9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8" w:hRule="atLeast"/>
        </w:trPr>
        <w:tc>
          <w:tcPr>
            <w:tcW w:w="914" w:type="dxa"/>
            <w:vMerge w:val="continue"/>
            <w:tcBorders>
              <w:top w:val="nil"/>
              <w:bottom w:val="nil"/>
            </w:tcBorders>
            <w:textDirection w:val="tbRlV"/>
            <w:vAlign w:val="top"/>
          </w:tcPr>
          <w:p w14:paraId="596C6C39">
            <w:pPr>
              <w:rPr>
                <w:rFonts w:ascii="Arial"/>
                <w:sz w:val="21"/>
              </w:rPr>
            </w:pPr>
          </w:p>
        </w:tc>
        <w:tc>
          <w:tcPr>
            <w:tcW w:w="1418" w:type="dxa"/>
            <w:vMerge w:val="restart"/>
            <w:tcBorders>
              <w:bottom w:val="nil"/>
            </w:tcBorders>
            <w:vAlign w:val="top"/>
          </w:tcPr>
          <w:p w14:paraId="49EE77F8">
            <w:pPr>
              <w:spacing w:line="265" w:lineRule="auto"/>
              <w:rPr>
                <w:rFonts w:ascii="Arial"/>
                <w:sz w:val="21"/>
              </w:rPr>
            </w:pPr>
          </w:p>
          <w:p w14:paraId="4AE3AB0B">
            <w:pPr>
              <w:spacing w:line="265" w:lineRule="auto"/>
              <w:rPr>
                <w:rFonts w:ascii="Arial"/>
                <w:sz w:val="21"/>
              </w:rPr>
            </w:pPr>
          </w:p>
          <w:p w14:paraId="363F5A65">
            <w:pPr>
              <w:spacing w:line="265" w:lineRule="auto"/>
              <w:rPr>
                <w:rFonts w:ascii="Arial"/>
                <w:sz w:val="21"/>
              </w:rPr>
            </w:pPr>
          </w:p>
          <w:p w14:paraId="0D2B4FD9">
            <w:pPr>
              <w:spacing w:line="265" w:lineRule="auto"/>
              <w:rPr>
                <w:rFonts w:ascii="Arial"/>
                <w:sz w:val="21"/>
              </w:rPr>
            </w:pPr>
          </w:p>
          <w:p w14:paraId="4B86D0FF">
            <w:pPr>
              <w:spacing w:line="266" w:lineRule="auto"/>
              <w:rPr>
                <w:rFonts w:ascii="Arial"/>
                <w:sz w:val="21"/>
              </w:rPr>
            </w:pPr>
          </w:p>
          <w:p w14:paraId="04869F41">
            <w:pPr>
              <w:pStyle w:val="6"/>
              <w:spacing w:before="69" w:line="220" w:lineRule="auto"/>
              <w:ind w:left="30"/>
            </w:pPr>
            <w:r>
              <w:rPr>
                <w:spacing w:val="1"/>
              </w:rPr>
              <w:t>(三)补阳药</w:t>
            </w:r>
          </w:p>
        </w:tc>
        <w:tc>
          <w:tcPr>
            <w:tcW w:w="1848" w:type="dxa"/>
            <w:vAlign w:val="top"/>
          </w:tcPr>
          <w:p w14:paraId="37D53B63">
            <w:pPr>
              <w:pStyle w:val="6"/>
              <w:spacing w:before="94" w:line="282" w:lineRule="auto"/>
              <w:ind w:left="103"/>
              <w:jc w:val="right"/>
            </w:pPr>
            <w:r>
              <w:rPr>
                <w:spacing w:val="6"/>
              </w:rPr>
              <w:t>1.鹿茸、肉苁蓉、</w:t>
            </w:r>
            <w:r>
              <w:t xml:space="preserve"> </w:t>
            </w:r>
            <w:r>
              <w:rPr>
                <w:spacing w:val="6"/>
              </w:rPr>
              <w:t>淫羊藿、巴戟天、</w:t>
            </w:r>
            <w:r>
              <w:rPr>
                <w:spacing w:val="5"/>
              </w:rPr>
              <w:t xml:space="preserve"> </w:t>
            </w:r>
            <w:r>
              <w:rPr>
                <w:spacing w:val="25"/>
              </w:rPr>
              <w:t>杜仲、续断、补</w:t>
            </w:r>
            <w:r>
              <w:t xml:space="preserve">  </w:t>
            </w:r>
            <w:r>
              <w:rPr>
                <w:spacing w:val="-7"/>
              </w:rPr>
              <w:t>骨脂、益智、蛤</w:t>
            </w:r>
          </w:p>
          <w:p w14:paraId="16B1480E">
            <w:pPr>
              <w:pStyle w:val="6"/>
              <w:spacing w:before="6" w:line="220" w:lineRule="auto"/>
              <w:ind w:left="302"/>
            </w:pPr>
            <w:r>
              <w:rPr>
                <w:spacing w:val="-2"/>
              </w:rPr>
              <w:t>蚧、菟丝子</w:t>
            </w:r>
          </w:p>
        </w:tc>
        <w:tc>
          <w:tcPr>
            <w:tcW w:w="4920" w:type="dxa"/>
            <w:vAlign w:val="top"/>
          </w:tcPr>
          <w:p w14:paraId="7F654537">
            <w:pPr>
              <w:pStyle w:val="6"/>
              <w:spacing w:before="251" w:line="252" w:lineRule="auto"/>
              <w:ind w:left="65" w:right="314" w:firstLine="10"/>
            </w:pPr>
            <w:r>
              <w:t>(1)药性、性能特点、功效、主治病证、用法、使</w:t>
            </w:r>
            <w:r>
              <w:rPr>
                <w:spacing w:val="4"/>
              </w:rPr>
              <w:t xml:space="preserve"> 用注意</w:t>
            </w:r>
          </w:p>
          <w:p w14:paraId="3B1A5BEC">
            <w:pPr>
              <w:pStyle w:val="6"/>
              <w:spacing w:before="67" w:line="219" w:lineRule="auto"/>
              <w:ind w:left="75"/>
            </w:pPr>
            <w:r>
              <w:t>(2)与功效相似药物的药性、功效及主治病证的异同</w:t>
            </w:r>
          </w:p>
          <w:p w14:paraId="0A537115">
            <w:pPr>
              <w:pStyle w:val="6"/>
              <w:spacing w:before="81" w:line="220" w:lineRule="auto"/>
              <w:ind w:left="65"/>
            </w:pPr>
            <w:r>
              <w:rPr>
                <w:spacing w:val="1"/>
              </w:rPr>
              <w:t>(3)鹿茸的用量</w:t>
            </w:r>
          </w:p>
        </w:tc>
      </w:tr>
      <w:tr w14:paraId="053428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914" w:type="dxa"/>
            <w:vMerge w:val="continue"/>
            <w:tcBorders>
              <w:top w:val="nil"/>
              <w:bottom w:val="nil"/>
            </w:tcBorders>
            <w:textDirection w:val="tbRlV"/>
            <w:vAlign w:val="top"/>
          </w:tcPr>
          <w:p w14:paraId="68E38324">
            <w:pPr>
              <w:rPr>
                <w:rFonts w:ascii="Arial"/>
                <w:sz w:val="21"/>
              </w:rPr>
            </w:pPr>
          </w:p>
        </w:tc>
        <w:tc>
          <w:tcPr>
            <w:tcW w:w="1418" w:type="dxa"/>
            <w:vMerge w:val="continue"/>
            <w:tcBorders>
              <w:top w:val="nil"/>
            </w:tcBorders>
            <w:vAlign w:val="top"/>
          </w:tcPr>
          <w:p w14:paraId="1350701B">
            <w:pPr>
              <w:rPr>
                <w:rFonts w:ascii="Arial"/>
                <w:sz w:val="21"/>
              </w:rPr>
            </w:pPr>
          </w:p>
        </w:tc>
        <w:tc>
          <w:tcPr>
            <w:tcW w:w="1848" w:type="dxa"/>
            <w:vAlign w:val="top"/>
          </w:tcPr>
          <w:p w14:paraId="26292E79">
            <w:pPr>
              <w:pStyle w:val="6"/>
              <w:spacing w:before="95" w:line="220" w:lineRule="auto"/>
              <w:ind w:left="82"/>
            </w:pPr>
            <w:r>
              <w:rPr>
                <w:spacing w:val="-2"/>
              </w:rPr>
              <w:t>2.锁阳、冬虫夏</w:t>
            </w:r>
          </w:p>
          <w:p w14:paraId="4421C867">
            <w:pPr>
              <w:pStyle w:val="6"/>
              <w:spacing w:before="58" w:line="271" w:lineRule="auto"/>
              <w:ind w:left="313"/>
            </w:pPr>
            <w:r>
              <w:rPr>
                <w:spacing w:val="-5"/>
              </w:rPr>
              <w:t>草、核桃仁、紫</w:t>
            </w:r>
            <w:r>
              <w:t xml:space="preserve">  </w:t>
            </w:r>
            <w:r>
              <w:rPr>
                <w:spacing w:val="7"/>
              </w:rPr>
              <w:t>河车、沙苑子、</w:t>
            </w:r>
            <w:r>
              <w:rPr>
                <w:spacing w:val="4"/>
              </w:rPr>
              <w:t xml:space="preserve"> </w:t>
            </w:r>
            <w:r>
              <w:rPr>
                <w:spacing w:val="-3"/>
              </w:rPr>
              <w:t>仙茅、海马</w:t>
            </w:r>
          </w:p>
        </w:tc>
        <w:tc>
          <w:tcPr>
            <w:tcW w:w="4920" w:type="dxa"/>
            <w:vAlign w:val="top"/>
          </w:tcPr>
          <w:p w14:paraId="6DC5F27F">
            <w:pPr>
              <w:pStyle w:val="6"/>
              <w:spacing w:before="244" w:line="219" w:lineRule="auto"/>
              <w:ind w:left="65"/>
            </w:pPr>
            <w:r>
              <w:t>(1)药性、功效、主治病证、用法、使用注意</w:t>
            </w:r>
          </w:p>
          <w:p w14:paraId="0A8FBB83">
            <w:pPr>
              <w:pStyle w:val="6"/>
              <w:spacing w:before="80" w:line="219" w:lineRule="auto"/>
              <w:ind w:left="65"/>
            </w:pPr>
            <w:r>
              <w:t>(2)与功效相似药物的药性、功效及主治病证的异同</w:t>
            </w:r>
          </w:p>
          <w:p w14:paraId="687C77FA">
            <w:pPr>
              <w:pStyle w:val="6"/>
              <w:spacing w:before="80" w:line="219" w:lineRule="auto"/>
              <w:ind w:left="65"/>
            </w:pPr>
            <w:r>
              <w:rPr>
                <w:spacing w:val="1"/>
              </w:rPr>
              <w:t>(3)紫河车、仙茅的用量</w:t>
            </w:r>
          </w:p>
        </w:tc>
      </w:tr>
      <w:tr w14:paraId="3DE573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9" w:hRule="atLeast"/>
        </w:trPr>
        <w:tc>
          <w:tcPr>
            <w:tcW w:w="914" w:type="dxa"/>
            <w:vMerge w:val="continue"/>
            <w:tcBorders>
              <w:top w:val="nil"/>
              <w:bottom w:val="nil"/>
            </w:tcBorders>
            <w:textDirection w:val="tbRlV"/>
            <w:vAlign w:val="top"/>
          </w:tcPr>
          <w:p w14:paraId="26D62DD9">
            <w:pPr>
              <w:rPr>
                <w:rFonts w:ascii="Arial"/>
                <w:sz w:val="21"/>
              </w:rPr>
            </w:pPr>
          </w:p>
        </w:tc>
        <w:tc>
          <w:tcPr>
            <w:tcW w:w="1418" w:type="dxa"/>
            <w:vMerge w:val="restart"/>
            <w:tcBorders>
              <w:bottom w:val="nil"/>
            </w:tcBorders>
            <w:vAlign w:val="top"/>
          </w:tcPr>
          <w:p w14:paraId="4DA9410B">
            <w:pPr>
              <w:spacing w:line="277" w:lineRule="auto"/>
              <w:rPr>
                <w:rFonts w:ascii="Arial"/>
                <w:sz w:val="21"/>
              </w:rPr>
            </w:pPr>
          </w:p>
          <w:p w14:paraId="0DAD7038">
            <w:pPr>
              <w:spacing w:line="277" w:lineRule="auto"/>
              <w:rPr>
                <w:rFonts w:ascii="Arial"/>
                <w:sz w:val="21"/>
              </w:rPr>
            </w:pPr>
          </w:p>
          <w:p w14:paraId="5F431DDD">
            <w:pPr>
              <w:spacing w:line="278" w:lineRule="auto"/>
              <w:rPr>
                <w:rFonts w:ascii="Arial"/>
                <w:sz w:val="21"/>
              </w:rPr>
            </w:pPr>
          </w:p>
          <w:p w14:paraId="7BD3377E">
            <w:pPr>
              <w:pStyle w:val="6"/>
              <w:spacing w:before="69" w:line="220" w:lineRule="auto"/>
              <w:ind w:left="30"/>
            </w:pPr>
            <w:r>
              <w:rPr>
                <w:spacing w:val="1"/>
              </w:rPr>
              <w:t>(四)补血药</w:t>
            </w:r>
          </w:p>
        </w:tc>
        <w:tc>
          <w:tcPr>
            <w:tcW w:w="1848" w:type="dxa"/>
            <w:vAlign w:val="top"/>
          </w:tcPr>
          <w:p w14:paraId="3A211243">
            <w:pPr>
              <w:pStyle w:val="6"/>
              <w:spacing w:before="244" w:line="283" w:lineRule="auto"/>
              <w:ind w:left="297" w:hanging="194"/>
            </w:pPr>
            <w:r>
              <w:rPr>
                <w:spacing w:val="6"/>
              </w:rPr>
              <w:t>1.当归、熟地黄、</w:t>
            </w:r>
            <w:r>
              <w:t xml:space="preserve"> </w:t>
            </w:r>
            <w:r>
              <w:rPr>
                <w:spacing w:val="10"/>
              </w:rPr>
              <w:t>何首乌、白芍、</w:t>
            </w:r>
            <w:r>
              <w:t xml:space="preserve"> </w:t>
            </w:r>
            <w:r>
              <w:rPr>
                <w:spacing w:val="-1"/>
              </w:rPr>
              <w:t>阿胶</w:t>
            </w:r>
          </w:p>
        </w:tc>
        <w:tc>
          <w:tcPr>
            <w:tcW w:w="4920" w:type="dxa"/>
            <w:vAlign w:val="top"/>
          </w:tcPr>
          <w:p w14:paraId="67D10B94">
            <w:pPr>
              <w:pStyle w:val="6"/>
              <w:spacing w:before="85" w:line="256" w:lineRule="auto"/>
              <w:ind w:left="65" w:right="314" w:firstLine="10"/>
            </w:pPr>
            <w:r>
              <w:t>(1)药性、性能特点、功效、主治病证、用法、使</w:t>
            </w:r>
            <w:r>
              <w:rPr>
                <w:spacing w:val="4"/>
              </w:rPr>
              <w:t xml:space="preserve"> 用注意</w:t>
            </w:r>
          </w:p>
          <w:p w14:paraId="610BB7F1">
            <w:pPr>
              <w:pStyle w:val="6"/>
              <w:spacing w:before="67" w:line="219" w:lineRule="auto"/>
              <w:ind w:left="65"/>
            </w:pPr>
            <w:r>
              <w:t>(2)与功效相似药物的药性、功效及主治病证的异同</w:t>
            </w:r>
          </w:p>
          <w:p w14:paraId="71F92F79">
            <w:pPr>
              <w:pStyle w:val="6"/>
              <w:spacing w:before="60" w:line="219" w:lineRule="auto"/>
              <w:ind w:left="65"/>
            </w:pPr>
            <w:r>
              <w:rPr>
                <w:spacing w:val="1"/>
              </w:rPr>
              <w:t>(3)当归配黄芪的意义</w:t>
            </w:r>
          </w:p>
        </w:tc>
      </w:tr>
      <w:tr w14:paraId="1849FB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9" w:hRule="atLeast"/>
        </w:trPr>
        <w:tc>
          <w:tcPr>
            <w:tcW w:w="914" w:type="dxa"/>
            <w:vMerge w:val="continue"/>
            <w:tcBorders>
              <w:top w:val="nil"/>
              <w:bottom w:val="nil"/>
            </w:tcBorders>
            <w:textDirection w:val="tbRlV"/>
            <w:vAlign w:val="top"/>
          </w:tcPr>
          <w:p w14:paraId="577D35F1">
            <w:pPr>
              <w:rPr>
                <w:rFonts w:ascii="Arial"/>
                <w:sz w:val="21"/>
              </w:rPr>
            </w:pPr>
          </w:p>
        </w:tc>
        <w:tc>
          <w:tcPr>
            <w:tcW w:w="1418" w:type="dxa"/>
            <w:vMerge w:val="continue"/>
            <w:tcBorders>
              <w:top w:val="nil"/>
            </w:tcBorders>
            <w:vAlign w:val="top"/>
          </w:tcPr>
          <w:p w14:paraId="0B72C568">
            <w:pPr>
              <w:rPr>
                <w:rFonts w:ascii="Arial"/>
                <w:sz w:val="21"/>
              </w:rPr>
            </w:pPr>
          </w:p>
        </w:tc>
        <w:tc>
          <w:tcPr>
            <w:tcW w:w="1848" w:type="dxa"/>
            <w:vAlign w:val="top"/>
          </w:tcPr>
          <w:p w14:paraId="3F6E99DC">
            <w:pPr>
              <w:pStyle w:val="6"/>
              <w:spacing w:before="236" w:line="219" w:lineRule="auto"/>
              <w:ind w:left="73"/>
            </w:pPr>
            <w:r>
              <w:rPr>
                <w:spacing w:val="4"/>
              </w:rPr>
              <w:t>2.龙眼肉</w:t>
            </w:r>
          </w:p>
        </w:tc>
        <w:tc>
          <w:tcPr>
            <w:tcW w:w="4920" w:type="dxa"/>
            <w:vAlign w:val="top"/>
          </w:tcPr>
          <w:p w14:paraId="4F859BC5">
            <w:pPr>
              <w:pStyle w:val="6"/>
              <w:spacing w:before="106" w:line="219" w:lineRule="auto"/>
              <w:ind w:left="65"/>
            </w:pPr>
            <w:r>
              <w:rPr>
                <w:spacing w:val="1"/>
              </w:rPr>
              <w:t>(1)药性、功效、主治病证、使用注意</w:t>
            </w:r>
          </w:p>
          <w:p w14:paraId="299900F7">
            <w:pPr>
              <w:pStyle w:val="6"/>
              <w:spacing w:before="50" w:line="219" w:lineRule="auto"/>
              <w:ind w:left="65"/>
            </w:pPr>
            <w:r>
              <w:t>(2)与功效相似药物的药性、功效及主治病证的异同</w:t>
            </w:r>
          </w:p>
        </w:tc>
      </w:tr>
      <w:tr w14:paraId="0E7362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69" w:hRule="atLeast"/>
        </w:trPr>
        <w:tc>
          <w:tcPr>
            <w:tcW w:w="914" w:type="dxa"/>
            <w:vMerge w:val="continue"/>
            <w:tcBorders>
              <w:top w:val="nil"/>
              <w:bottom w:val="nil"/>
            </w:tcBorders>
            <w:textDirection w:val="tbRlV"/>
            <w:vAlign w:val="top"/>
          </w:tcPr>
          <w:p w14:paraId="3154940B">
            <w:pPr>
              <w:rPr>
                <w:rFonts w:ascii="Arial"/>
                <w:sz w:val="21"/>
              </w:rPr>
            </w:pPr>
          </w:p>
        </w:tc>
        <w:tc>
          <w:tcPr>
            <w:tcW w:w="1418" w:type="dxa"/>
            <w:vMerge w:val="restart"/>
            <w:tcBorders>
              <w:bottom w:val="nil"/>
            </w:tcBorders>
            <w:vAlign w:val="top"/>
          </w:tcPr>
          <w:p w14:paraId="492F0F88">
            <w:pPr>
              <w:spacing w:line="266" w:lineRule="auto"/>
              <w:rPr>
                <w:rFonts w:ascii="Arial"/>
                <w:sz w:val="21"/>
              </w:rPr>
            </w:pPr>
          </w:p>
          <w:p w14:paraId="3452DF54">
            <w:pPr>
              <w:spacing w:line="266" w:lineRule="auto"/>
              <w:rPr>
                <w:rFonts w:ascii="Arial"/>
                <w:sz w:val="21"/>
              </w:rPr>
            </w:pPr>
          </w:p>
          <w:p w14:paraId="27BDD52F">
            <w:pPr>
              <w:spacing w:line="266" w:lineRule="auto"/>
              <w:rPr>
                <w:rFonts w:ascii="Arial"/>
                <w:sz w:val="21"/>
              </w:rPr>
            </w:pPr>
          </w:p>
          <w:p w14:paraId="3EBE0B05">
            <w:pPr>
              <w:spacing w:line="266" w:lineRule="auto"/>
              <w:rPr>
                <w:rFonts w:ascii="Arial"/>
                <w:sz w:val="21"/>
              </w:rPr>
            </w:pPr>
          </w:p>
          <w:p w14:paraId="6EE39761">
            <w:pPr>
              <w:spacing w:line="267" w:lineRule="auto"/>
              <w:rPr>
                <w:rFonts w:ascii="Arial"/>
                <w:sz w:val="21"/>
              </w:rPr>
            </w:pPr>
          </w:p>
          <w:p w14:paraId="02C20780">
            <w:pPr>
              <w:pStyle w:val="6"/>
              <w:spacing w:before="69" w:line="220" w:lineRule="auto"/>
              <w:ind w:left="30"/>
            </w:pPr>
            <w:r>
              <w:rPr>
                <w:spacing w:val="1"/>
              </w:rPr>
              <w:t>(五)补阴药</w:t>
            </w:r>
          </w:p>
        </w:tc>
        <w:tc>
          <w:tcPr>
            <w:tcW w:w="1848" w:type="dxa"/>
            <w:vAlign w:val="top"/>
          </w:tcPr>
          <w:p w14:paraId="3D3473B1">
            <w:pPr>
              <w:pStyle w:val="6"/>
              <w:spacing w:before="100" w:line="221" w:lineRule="auto"/>
              <w:ind w:left="103"/>
            </w:pPr>
            <w:r>
              <w:rPr>
                <w:spacing w:val="1"/>
              </w:rPr>
              <w:t>1.南沙参、北沙</w:t>
            </w:r>
          </w:p>
          <w:p w14:paraId="47AF5569">
            <w:pPr>
              <w:pStyle w:val="6"/>
              <w:spacing w:before="74" w:line="282" w:lineRule="auto"/>
              <w:ind w:left="523" w:right="40"/>
            </w:pPr>
            <w:r>
              <w:rPr>
                <w:spacing w:val="1"/>
              </w:rPr>
              <w:t>参、麦冬、石</w:t>
            </w:r>
            <w:r>
              <w:rPr>
                <w:spacing w:val="3"/>
              </w:rPr>
              <w:t xml:space="preserve"> </w:t>
            </w:r>
            <w:r>
              <w:rPr>
                <w:spacing w:val="2"/>
              </w:rPr>
              <w:t>斛、黄精、枸</w:t>
            </w:r>
          </w:p>
          <w:p w14:paraId="51777151">
            <w:pPr>
              <w:pStyle w:val="6"/>
              <w:spacing w:line="260" w:lineRule="auto"/>
              <w:ind w:left="322" w:hanging="9"/>
            </w:pPr>
            <w:r>
              <w:rPr>
                <w:spacing w:val="7"/>
              </w:rPr>
              <w:t>杞子、女贞子、</w:t>
            </w:r>
            <w:r>
              <w:rPr>
                <w:spacing w:val="4"/>
              </w:rPr>
              <w:t xml:space="preserve"> </w:t>
            </w:r>
            <w:r>
              <w:rPr>
                <w:spacing w:val="-2"/>
              </w:rPr>
              <w:t>龟甲、鳖甲</w:t>
            </w:r>
          </w:p>
        </w:tc>
        <w:tc>
          <w:tcPr>
            <w:tcW w:w="4920" w:type="dxa"/>
            <w:vAlign w:val="top"/>
          </w:tcPr>
          <w:p w14:paraId="44AF54DC">
            <w:pPr>
              <w:pStyle w:val="6"/>
              <w:spacing w:before="97" w:line="256" w:lineRule="auto"/>
              <w:ind w:left="65" w:right="314" w:firstLine="10"/>
            </w:pPr>
            <w:r>
              <w:t>(1)药性、性能特点、功效、主治病证、用法、使</w:t>
            </w:r>
            <w:r>
              <w:rPr>
                <w:spacing w:val="4"/>
              </w:rPr>
              <w:t xml:space="preserve"> 用注意</w:t>
            </w:r>
          </w:p>
          <w:p w14:paraId="284B3563">
            <w:pPr>
              <w:pStyle w:val="6"/>
              <w:spacing w:before="77" w:line="219" w:lineRule="auto"/>
              <w:ind w:left="75"/>
            </w:pPr>
            <w:r>
              <w:t>(2)与功效相似药物的药性、功效及主治病证的异同</w:t>
            </w:r>
          </w:p>
          <w:p w14:paraId="7B59DEED">
            <w:pPr>
              <w:pStyle w:val="6"/>
              <w:spacing w:before="60" w:line="219" w:lineRule="auto"/>
              <w:ind w:left="65"/>
            </w:pPr>
            <w:r>
              <w:rPr>
                <w:spacing w:val="1"/>
              </w:rPr>
              <w:t>(3)南沙参、北沙参的来源</w:t>
            </w:r>
          </w:p>
          <w:p w14:paraId="301D3DB8">
            <w:pPr>
              <w:pStyle w:val="6"/>
              <w:spacing w:before="81" w:line="219" w:lineRule="auto"/>
              <w:ind w:left="65"/>
            </w:pPr>
            <w:r>
              <w:rPr>
                <w:spacing w:val="1"/>
              </w:rPr>
              <w:t>(4)女贞子配墨旱莲的意义</w:t>
            </w:r>
          </w:p>
        </w:tc>
      </w:tr>
      <w:tr w14:paraId="5ED8F5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4" w:hRule="atLeast"/>
        </w:trPr>
        <w:tc>
          <w:tcPr>
            <w:tcW w:w="914" w:type="dxa"/>
            <w:vMerge w:val="continue"/>
            <w:tcBorders>
              <w:top w:val="nil"/>
            </w:tcBorders>
            <w:textDirection w:val="tbRlV"/>
            <w:vAlign w:val="top"/>
          </w:tcPr>
          <w:p w14:paraId="02691E3E">
            <w:pPr>
              <w:rPr>
                <w:rFonts w:ascii="Arial"/>
                <w:sz w:val="21"/>
              </w:rPr>
            </w:pPr>
          </w:p>
        </w:tc>
        <w:tc>
          <w:tcPr>
            <w:tcW w:w="1418" w:type="dxa"/>
            <w:vMerge w:val="continue"/>
            <w:tcBorders>
              <w:top w:val="nil"/>
            </w:tcBorders>
            <w:vAlign w:val="top"/>
          </w:tcPr>
          <w:p w14:paraId="345077BC">
            <w:pPr>
              <w:rPr>
                <w:rFonts w:ascii="Arial"/>
                <w:sz w:val="21"/>
              </w:rPr>
            </w:pPr>
          </w:p>
        </w:tc>
        <w:tc>
          <w:tcPr>
            <w:tcW w:w="1848" w:type="dxa"/>
            <w:vAlign w:val="top"/>
          </w:tcPr>
          <w:p w14:paraId="4B528C39">
            <w:pPr>
              <w:pStyle w:val="6"/>
              <w:spacing w:before="99" w:line="220" w:lineRule="auto"/>
              <w:ind w:left="73"/>
            </w:pPr>
            <w:r>
              <w:rPr>
                <w:spacing w:val="1"/>
              </w:rPr>
              <w:t>2.天冬、玉竹、百</w:t>
            </w:r>
          </w:p>
          <w:p w14:paraId="39EE76A1">
            <w:pPr>
              <w:pStyle w:val="6"/>
              <w:spacing w:before="49" w:line="271" w:lineRule="auto"/>
              <w:ind w:left="313" w:firstLine="203"/>
              <w:jc w:val="both"/>
            </w:pPr>
            <w:r>
              <w:rPr>
                <w:spacing w:val="10"/>
              </w:rPr>
              <w:t>合、墨旱莲、</w:t>
            </w:r>
            <w:r>
              <w:t xml:space="preserve"> </w:t>
            </w:r>
            <w:r>
              <w:rPr>
                <w:spacing w:val="7"/>
              </w:rPr>
              <w:t>桑椹、哈蟆油、</w:t>
            </w:r>
            <w:r>
              <w:rPr>
                <w:spacing w:val="4"/>
              </w:rPr>
              <w:t xml:space="preserve"> </w:t>
            </w:r>
            <w:r>
              <w:rPr>
                <w:spacing w:val="-7"/>
              </w:rPr>
              <w:t>楮实子</w:t>
            </w:r>
          </w:p>
        </w:tc>
        <w:tc>
          <w:tcPr>
            <w:tcW w:w="4920" w:type="dxa"/>
            <w:vAlign w:val="top"/>
          </w:tcPr>
          <w:p w14:paraId="3CADC8F1">
            <w:pPr>
              <w:spacing w:line="338" w:lineRule="auto"/>
              <w:rPr>
                <w:rFonts w:ascii="Arial"/>
                <w:sz w:val="21"/>
              </w:rPr>
            </w:pPr>
          </w:p>
          <w:p w14:paraId="66E26F13">
            <w:pPr>
              <w:pStyle w:val="6"/>
              <w:spacing w:before="68" w:line="219" w:lineRule="auto"/>
              <w:ind w:left="65"/>
            </w:pPr>
            <w:r>
              <w:t>(1)药性、功效、主治病证、用法、使用注意</w:t>
            </w:r>
          </w:p>
          <w:p w14:paraId="2AA06A14">
            <w:pPr>
              <w:pStyle w:val="6"/>
              <w:spacing w:before="80" w:line="219" w:lineRule="auto"/>
              <w:ind w:left="85"/>
            </w:pPr>
            <w:r>
              <w:t>(2)与功效相似药物的药性、功效及主治病证的异同</w:t>
            </w:r>
          </w:p>
        </w:tc>
      </w:tr>
    </w:tbl>
    <w:p w14:paraId="40572816">
      <w:pPr>
        <w:pStyle w:val="2"/>
      </w:pPr>
    </w:p>
    <w:p w14:paraId="67C8CC3A">
      <w:pPr>
        <w:sectPr>
          <w:footerReference r:id="rId52" w:type="default"/>
          <w:pgSz w:w="12250" w:h="16500"/>
          <w:pgMar w:top="1402" w:right="1685" w:bottom="1124" w:left="1454" w:header="0" w:footer="989" w:gutter="0"/>
          <w:cols w:space="720" w:num="1"/>
        </w:sectPr>
      </w:pPr>
    </w:p>
    <w:p w14:paraId="3AB502B6">
      <w:pPr>
        <w:spacing w:before="177" w:line="214"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4"/>
        <w:gridCol w:w="1418"/>
        <w:gridCol w:w="1848"/>
        <w:gridCol w:w="4929"/>
      </w:tblGrid>
      <w:tr w14:paraId="32AD2E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914" w:type="dxa"/>
            <w:shd w:val="clear" w:color="auto" w:fill="D1D2D4"/>
            <w:vAlign w:val="top"/>
          </w:tcPr>
          <w:p w14:paraId="23EAF103">
            <w:pPr>
              <w:pStyle w:val="6"/>
              <w:spacing w:before="81" w:line="220" w:lineRule="auto"/>
              <w:ind w:left="138"/>
            </w:pPr>
            <w:r>
              <w:rPr>
                <w:b/>
                <w:bCs/>
                <w:spacing w:val="-5"/>
              </w:rPr>
              <w:t>大单元</w:t>
            </w:r>
          </w:p>
        </w:tc>
        <w:tc>
          <w:tcPr>
            <w:tcW w:w="1418" w:type="dxa"/>
            <w:shd w:val="clear" w:color="auto" w:fill="D1D2D4"/>
            <w:vAlign w:val="top"/>
          </w:tcPr>
          <w:p w14:paraId="572FA4FB">
            <w:pPr>
              <w:pStyle w:val="6"/>
              <w:spacing w:before="81" w:line="220" w:lineRule="auto"/>
              <w:ind w:left="383"/>
            </w:pPr>
            <w:r>
              <w:rPr>
                <w:b/>
                <w:bCs/>
                <w:spacing w:val="-6"/>
              </w:rPr>
              <w:t>小单元</w:t>
            </w:r>
          </w:p>
        </w:tc>
        <w:tc>
          <w:tcPr>
            <w:tcW w:w="1848" w:type="dxa"/>
            <w:shd w:val="clear" w:color="auto" w:fill="D1D2D4"/>
            <w:vAlign w:val="top"/>
          </w:tcPr>
          <w:p w14:paraId="4A4B606C">
            <w:pPr>
              <w:pStyle w:val="6"/>
              <w:spacing w:before="83" w:line="222" w:lineRule="auto"/>
              <w:ind w:left="705"/>
            </w:pPr>
            <w:r>
              <w:rPr>
                <w:b/>
                <w:bCs/>
                <w:spacing w:val="14"/>
              </w:rPr>
              <w:t>细目</w:t>
            </w:r>
          </w:p>
        </w:tc>
        <w:tc>
          <w:tcPr>
            <w:tcW w:w="4929" w:type="dxa"/>
            <w:shd w:val="clear" w:color="auto" w:fill="D1D2D4"/>
            <w:vAlign w:val="top"/>
          </w:tcPr>
          <w:p w14:paraId="1CDDAA85">
            <w:pPr>
              <w:pStyle w:val="6"/>
              <w:spacing w:before="83" w:line="222" w:lineRule="auto"/>
              <w:ind w:left="2258"/>
            </w:pPr>
            <w:r>
              <w:rPr>
                <w:b/>
                <w:bCs/>
                <w:spacing w:val="4"/>
              </w:rPr>
              <w:t>要点</w:t>
            </w:r>
          </w:p>
        </w:tc>
      </w:tr>
      <w:tr w14:paraId="41E22F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914" w:type="dxa"/>
            <w:vMerge w:val="restart"/>
            <w:tcBorders>
              <w:bottom w:val="nil"/>
            </w:tcBorders>
            <w:textDirection w:val="tbRlV"/>
            <w:vAlign w:val="top"/>
          </w:tcPr>
          <w:p w14:paraId="14AE5CE2">
            <w:pPr>
              <w:spacing w:line="278" w:lineRule="auto"/>
              <w:rPr>
                <w:rFonts w:ascii="Arial"/>
                <w:sz w:val="21"/>
              </w:rPr>
            </w:pPr>
            <w:r>
              <w:pict>
                <v:shape id="_x0000_s1036" o:spid="_x0000_s1036" o:spt="202" type="#_x0000_t202" style="position:absolute;left:0pt;margin-left:11pt;margin-top:72.95pt;height:14.55pt;width:22.55pt;mso-position-horizontal-relative:page;mso-position-vertical-relative:page;z-index:251671552;mso-width-relative:page;mso-height-relative:page;" filled="f" stroked="f" coordsize="21600,21600">
                  <v:path/>
                  <v:fill on="f" focussize="0,0"/>
                  <v:stroke on="f"/>
                  <v:imagedata o:title=""/>
                  <o:lock v:ext="edit" aspectratio="f"/>
                  <v:textbox inset="0mm,0mm,0mm,0mm">
                    <w:txbxContent>
                      <w:p w14:paraId="1D269E2E">
                        <w:pPr>
                          <w:pStyle w:val="6"/>
                          <w:spacing w:before="20" w:line="220" w:lineRule="auto"/>
                          <w:ind w:left="20"/>
                        </w:pPr>
                        <w:r>
                          <w:rPr>
                            <w:spacing w:val="-3"/>
                          </w:rPr>
                          <w:t>十八</w:t>
                        </w:r>
                      </w:p>
                    </w:txbxContent>
                  </v:textbox>
                </v:shape>
              </w:pict>
            </w:r>
          </w:p>
          <w:p w14:paraId="662F9D1A">
            <w:pPr>
              <w:pStyle w:val="6"/>
              <w:spacing w:before="70" w:line="200" w:lineRule="auto"/>
              <w:ind w:left="2070"/>
            </w:pPr>
            <w:r>
              <w:t>收</w:t>
            </w:r>
            <w:r>
              <w:rPr>
                <w:spacing w:val="37"/>
              </w:rPr>
              <w:t xml:space="preserve"> </w:t>
            </w:r>
            <w:r>
              <w:t>涩</w:t>
            </w:r>
            <w:r>
              <w:rPr>
                <w:spacing w:val="37"/>
              </w:rPr>
              <w:t xml:space="preserve"> </w:t>
            </w:r>
            <w:r>
              <w:t>药</w:t>
            </w:r>
          </w:p>
        </w:tc>
        <w:tc>
          <w:tcPr>
            <w:tcW w:w="1418" w:type="dxa"/>
            <w:vMerge w:val="restart"/>
            <w:tcBorders>
              <w:bottom w:val="nil"/>
            </w:tcBorders>
            <w:vAlign w:val="top"/>
          </w:tcPr>
          <w:p w14:paraId="4F1FA8E7">
            <w:pPr>
              <w:pStyle w:val="6"/>
              <w:spacing w:before="119" w:line="281" w:lineRule="auto"/>
              <w:ind w:left="71" w:right="480"/>
            </w:pPr>
            <w:r>
              <w:rPr>
                <w:spacing w:val="3"/>
              </w:rPr>
              <w:t>(一)用知</w:t>
            </w:r>
            <w:r>
              <w:t xml:space="preserve"> </w:t>
            </w:r>
            <w:r>
              <w:rPr>
                <w:spacing w:val="5"/>
              </w:rPr>
              <w:t>总要</w:t>
            </w:r>
          </w:p>
        </w:tc>
        <w:tc>
          <w:tcPr>
            <w:tcW w:w="1848" w:type="dxa"/>
            <w:vAlign w:val="top"/>
          </w:tcPr>
          <w:p w14:paraId="15D63C4C">
            <w:pPr>
              <w:pStyle w:val="6"/>
              <w:spacing w:before="89" w:line="221" w:lineRule="auto"/>
              <w:ind w:left="82"/>
            </w:pPr>
            <w:r>
              <w:rPr>
                <w:spacing w:val="3"/>
              </w:rPr>
              <w:t>1.性能主治</w:t>
            </w:r>
          </w:p>
        </w:tc>
        <w:tc>
          <w:tcPr>
            <w:tcW w:w="4929" w:type="dxa"/>
            <w:vAlign w:val="top"/>
          </w:tcPr>
          <w:p w14:paraId="12339A39">
            <w:pPr>
              <w:pStyle w:val="6"/>
              <w:spacing w:before="88" w:line="219" w:lineRule="auto"/>
              <w:ind w:left="95"/>
            </w:pPr>
            <w:r>
              <w:rPr>
                <w:spacing w:val="1"/>
              </w:rPr>
              <w:t>收涩药的性能功效与适用范围</w:t>
            </w:r>
          </w:p>
        </w:tc>
      </w:tr>
      <w:tr w14:paraId="43F359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914" w:type="dxa"/>
            <w:vMerge w:val="continue"/>
            <w:tcBorders>
              <w:top w:val="nil"/>
              <w:bottom w:val="nil"/>
            </w:tcBorders>
            <w:textDirection w:val="tbRlV"/>
            <w:vAlign w:val="top"/>
          </w:tcPr>
          <w:p w14:paraId="5897CF2F">
            <w:pPr>
              <w:rPr>
                <w:rFonts w:ascii="Arial"/>
                <w:sz w:val="21"/>
              </w:rPr>
            </w:pPr>
          </w:p>
        </w:tc>
        <w:tc>
          <w:tcPr>
            <w:tcW w:w="1418" w:type="dxa"/>
            <w:vMerge w:val="continue"/>
            <w:tcBorders>
              <w:top w:val="nil"/>
            </w:tcBorders>
            <w:vAlign w:val="top"/>
          </w:tcPr>
          <w:p w14:paraId="3D92AAD2">
            <w:pPr>
              <w:rPr>
                <w:rFonts w:ascii="Arial"/>
                <w:sz w:val="21"/>
              </w:rPr>
            </w:pPr>
          </w:p>
        </w:tc>
        <w:tc>
          <w:tcPr>
            <w:tcW w:w="1848" w:type="dxa"/>
            <w:vAlign w:val="top"/>
          </w:tcPr>
          <w:p w14:paraId="001BD70C">
            <w:pPr>
              <w:pStyle w:val="6"/>
              <w:spacing w:before="89" w:line="219" w:lineRule="auto"/>
              <w:ind w:left="63"/>
            </w:pPr>
            <w:r>
              <w:rPr>
                <w:spacing w:val="1"/>
              </w:rPr>
              <w:t>2.配伍与使用注意</w:t>
            </w:r>
          </w:p>
        </w:tc>
        <w:tc>
          <w:tcPr>
            <w:tcW w:w="4929" w:type="dxa"/>
            <w:vAlign w:val="top"/>
          </w:tcPr>
          <w:p w14:paraId="746004F6">
            <w:pPr>
              <w:pStyle w:val="6"/>
              <w:spacing w:before="89" w:line="219" w:lineRule="auto"/>
              <w:ind w:left="95"/>
            </w:pPr>
            <w:r>
              <w:rPr>
                <w:spacing w:val="1"/>
              </w:rPr>
              <w:t>收涩药的配伍方法与使用注意</w:t>
            </w:r>
          </w:p>
        </w:tc>
      </w:tr>
      <w:tr w14:paraId="5139BF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49" w:hRule="atLeast"/>
        </w:trPr>
        <w:tc>
          <w:tcPr>
            <w:tcW w:w="914" w:type="dxa"/>
            <w:vMerge w:val="continue"/>
            <w:tcBorders>
              <w:top w:val="nil"/>
              <w:bottom w:val="nil"/>
            </w:tcBorders>
            <w:textDirection w:val="tbRlV"/>
            <w:vAlign w:val="top"/>
          </w:tcPr>
          <w:p w14:paraId="7EF4A85B">
            <w:pPr>
              <w:rPr>
                <w:rFonts w:ascii="Arial"/>
                <w:sz w:val="21"/>
              </w:rPr>
            </w:pPr>
          </w:p>
        </w:tc>
        <w:tc>
          <w:tcPr>
            <w:tcW w:w="1418" w:type="dxa"/>
            <w:vMerge w:val="restart"/>
            <w:tcBorders>
              <w:bottom w:val="nil"/>
            </w:tcBorders>
            <w:vAlign w:val="top"/>
          </w:tcPr>
          <w:p w14:paraId="2F354C42">
            <w:pPr>
              <w:spacing w:line="245" w:lineRule="auto"/>
              <w:rPr>
                <w:rFonts w:ascii="Arial"/>
                <w:sz w:val="21"/>
              </w:rPr>
            </w:pPr>
          </w:p>
          <w:p w14:paraId="71E2C9A3">
            <w:pPr>
              <w:spacing w:line="245" w:lineRule="auto"/>
              <w:rPr>
                <w:rFonts w:ascii="Arial"/>
                <w:sz w:val="21"/>
              </w:rPr>
            </w:pPr>
          </w:p>
          <w:p w14:paraId="74A3EB37">
            <w:pPr>
              <w:spacing w:line="245" w:lineRule="auto"/>
              <w:rPr>
                <w:rFonts w:ascii="Arial"/>
                <w:sz w:val="21"/>
              </w:rPr>
            </w:pPr>
          </w:p>
          <w:p w14:paraId="513A6DD1">
            <w:pPr>
              <w:spacing w:line="246" w:lineRule="auto"/>
              <w:rPr>
                <w:rFonts w:ascii="Arial"/>
                <w:sz w:val="21"/>
              </w:rPr>
            </w:pPr>
          </w:p>
          <w:p w14:paraId="0A05F352">
            <w:pPr>
              <w:spacing w:line="246" w:lineRule="auto"/>
              <w:rPr>
                <w:rFonts w:ascii="Arial"/>
                <w:sz w:val="21"/>
              </w:rPr>
            </w:pPr>
          </w:p>
          <w:p w14:paraId="285DBC94">
            <w:pPr>
              <w:spacing w:line="246" w:lineRule="auto"/>
              <w:rPr>
                <w:rFonts w:ascii="Arial"/>
                <w:sz w:val="21"/>
              </w:rPr>
            </w:pPr>
          </w:p>
          <w:p w14:paraId="7F9D114F">
            <w:pPr>
              <w:pStyle w:val="6"/>
              <w:spacing w:before="69" w:line="257" w:lineRule="auto"/>
              <w:ind w:left="71" w:right="471"/>
            </w:pPr>
            <w:r>
              <w:rPr>
                <w:spacing w:val="5"/>
              </w:rPr>
              <w:t>(二)常用</w:t>
            </w:r>
            <w:r>
              <w:t xml:space="preserve"> </w:t>
            </w:r>
            <w:r>
              <w:rPr>
                <w:spacing w:val="7"/>
              </w:rPr>
              <w:t>品种</w:t>
            </w:r>
          </w:p>
        </w:tc>
        <w:tc>
          <w:tcPr>
            <w:tcW w:w="1848" w:type="dxa"/>
            <w:vAlign w:val="top"/>
          </w:tcPr>
          <w:p w14:paraId="12F51327">
            <w:pPr>
              <w:pStyle w:val="6"/>
              <w:spacing w:before="98" w:line="266" w:lineRule="auto"/>
              <w:ind w:left="306" w:hanging="204"/>
            </w:pPr>
            <w:r>
              <w:rPr>
                <w:spacing w:val="6"/>
              </w:rPr>
              <w:t>1.五味子、乌梅、</w:t>
            </w:r>
            <w:r>
              <w:t xml:space="preserve"> </w:t>
            </w:r>
            <w:r>
              <w:rPr>
                <w:spacing w:val="11"/>
              </w:rPr>
              <w:t>诃子、椿皮、</w:t>
            </w:r>
          </w:p>
          <w:p w14:paraId="3E13D855">
            <w:pPr>
              <w:pStyle w:val="6"/>
              <w:spacing w:before="25" w:line="256" w:lineRule="auto"/>
              <w:ind w:left="302" w:firstLine="19"/>
            </w:pPr>
            <w:r>
              <w:rPr>
                <w:spacing w:val="6"/>
              </w:rPr>
              <w:t>赤石脂、莲子、</w:t>
            </w:r>
            <w:r>
              <w:rPr>
                <w:spacing w:val="2"/>
              </w:rPr>
              <w:t xml:space="preserve"> </w:t>
            </w:r>
            <w:r>
              <w:rPr>
                <w:spacing w:val="-6"/>
              </w:rPr>
              <w:t>山茱萸、桑螵</w:t>
            </w:r>
          </w:p>
          <w:p w14:paraId="0B88345A">
            <w:pPr>
              <w:pStyle w:val="6"/>
              <w:spacing w:before="48" w:line="220" w:lineRule="auto"/>
              <w:ind w:left="293"/>
            </w:pPr>
            <w:r>
              <w:rPr>
                <w:spacing w:val="2"/>
              </w:rPr>
              <w:t>蛸、海螵蛸</w:t>
            </w:r>
          </w:p>
        </w:tc>
        <w:tc>
          <w:tcPr>
            <w:tcW w:w="4929" w:type="dxa"/>
            <w:vAlign w:val="top"/>
          </w:tcPr>
          <w:p w14:paraId="0BE29752">
            <w:pPr>
              <w:spacing w:line="329" w:lineRule="auto"/>
              <w:rPr>
                <w:rFonts w:ascii="Arial"/>
                <w:sz w:val="21"/>
              </w:rPr>
            </w:pPr>
          </w:p>
          <w:p w14:paraId="44DD032A">
            <w:pPr>
              <w:pStyle w:val="6"/>
              <w:spacing w:before="68" w:line="256" w:lineRule="auto"/>
              <w:ind w:left="94" w:right="313" w:hanging="10"/>
            </w:pPr>
            <w:r>
              <w:t>(1)药性、性能特点、功效、主治病证、用法、使</w:t>
            </w:r>
            <w:r>
              <w:rPr>
                <w:spacing w:val="4"/>
              </w:rPr>
              <w:t xml:space="preserve"> 用注意</w:t>
            </w:r>
          </w:p>
          <w:p w14:paraId="2F7439FA">
            <w:pPr>
              <w:pStyle w:val="6"/>
              <w:spacing w:before="77" w:line="219" w:lineRule="auto"/>
              <w:ind w:left="95"/>
            </w:pPr>
            <w:r>
              <w:rPr>
                <w:spacing w:val="1"/>
              </w:rPr>
              <w:t>(2)与功效相似药物的药性、功效及主治病证的</w:t>
            </w:r>
            <w:r>
              <w:t>异同</w:t>
            </w:r>
          </w:p>
        </w:tc>
      </w:tr>
      <w:tr w14:paraId="5B7E70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58" w:hRule="atLeast"/>
        </w:trPr>
        <w:tc>
          <w:tcPr>
            <w:tcW w:w="914" w:type="dxa"/>
            <w:vMerge w:val="continue"/>
            <w:tcBorders>
              <w:top w:val="nil"/>
            </w:tcBorders>
            <w:textDirection w:val="tbRlV"/>
            <w:vAlign w:val="top"/>
          </w:tcPr>
          <w:p w14:paraId="41DE4C54">
            <w:pPr>
              <w:rPr>
                <w:rFonts w:ascii="Arial"/>
                <w:sz w:val="21"/>
              </w:rPr>
            </w:pPr>
          </w:p>
        </w:tc>
        <w:tc>
          <w:tcPr>
            <w:tcW w:w="1418" w:type="dxa"/>
            <w:vMerge w:val="continue"/>
            <w:tcBorders>
              <w:top w:val="nil"/>
            </w:tcBorders>
            <w:vAlign w:val="top"/>
          </w:tcPr>
          <w:p w14:paraId="7F021ECE">
            <w:pPr>
              <w:rPr>
                <w:rFonts w:ascii="Arial"/>
                <w:sz w:val="21"/>
              </w:rPr>
            </w:pPr>
          </w:p>
        </w:tc>
        <w:tc>
          <w:tcPr>
            <w:tcW w:w="1848" w:type="dxa"/>
            <w:vAlign w:val="top"/>
          </w:tcPr>
          <w:p w14:paraId="5D993C30">
            <w:pPr>
              <w:pStyle w:val="6"/>
              <w:spacing w:before="80" w:line="281" w:lineRule="auto"/>
              <w:ind w:left="300" w:hanging="227"/>
            </w:pPr>
            <w:r>
              <w:rPr>
                <w:spacing w:val="4"/>
              </w:rPr>
              <w:t>2.</w:t>
            </w:r>
            <w:r>
              <w:rPr>
                <w:spacing w:val="-58"/>
              </w:rPr>
              <w:t xml:space="preserve"> </w:t>
            </w:r>
            <w:r>
              <w:rPr>
                <w:spacing w:val="4"/>
              </w:rPr>
              <w:t>肉豆蔻、芡实、</w:t>
            </w:r>
            <w:r>
              <w:t xml:space="preserve"> 覆盆子、浮小</w:t>
            </w:r>
          </w:p>
          <w:p w14:paraId="07AABA4B">
            <w:pPr>
              <w:pStyle w:val="6"/>
              <w:spacing w:before="1" w:line="278" w:lineRule="auto"/>
              <w:ind w:left="302" w:firstLine="9"/>
            </w:pPr>
            <w:r>
              <w:rPr>
                <w:spacing w:val="-7"/>
              </w:rPr>
              <w:t>麦、金樱子、五</w:t>
            </w:r>
            <w:r>
              <w:t xml:space="preserve">  </w:t>
            </w:r>
            <w:r>
              <w:rPr>
                <w:spacing w:val="9"/>
              </w:rPr>
              <w:t>倍子、麻黄根、</w:t>
            </w:r>
            <w:r>
              <w:rPr>
                <w:spacing w:val="1"/>
              </w:rPr>
              <w:t xml:space="preserve"> </w:t>
            </w:r>
            <w:r>
              <w:rPr>
                <w:spacing w:val="-5"/>
              </w:rPr>
              <w:t>糯稻根、罂粟</w:t>
            </w:r>
          </w:p>
          <w:p w14:paraId="4DF5774A">
            <w:pPr>
              <w:pStyle w:val="6"/>
              <w:spacing w:line="219" w:lineRule="auto"/>
              <w:ind w:left="313"/>
            </w:pPr>
            <w:r>
              <w:rPr>
                <w:spacing w:val="1"/>
              </w:rPr>
              <w:t>壳、石榴皮</w:t>
            </w:r>
          </w:p>
        </w:tc>
        <w:tc>
          <w:tcPr>
            <w:tcW w:w="4929" w:type="dxa"/>
            <w:vAlign w:val="top"/>
          </w:tcPr>
          <w:p w14:paraId="60F1C1BA">
            <w:pPr>
              <w:pStyle w:val="6"/>
              <w:spacing w:before="260" w:line="219" w:lineRule="auto"/>
              <w:ind w:left="95"/>
            </w:pPr>
            <w:r>
              <w:rPr>
                <w:spacing w:val="1"/>
              </w:rPr>
              <w:t>(1)药性、功效、主治病证、使用注意</w:t>
            </w:r>
          </w:p>
          <w:p w14:paraId="008910DA">
            <w:pPr>
              <w:pStyle w:val="6"/>
              <w:spacing w:before="60" w:line="219" w:lineRule="auto"/>
              <w:ind w:left="95"/>
            </w:pPr>
            <w:r>
              <w:rPr>
                <w:spacing w:val="1"/>
              </w:rPr>
              <w:t>(2)与功效相似药物的药性、功效及主治病证的</w:t>
            </w:r>
            <w:r>
              <w:t>异同</w:t>
            </w:r>
          </w:p>
          <w:p w14:paraId="20E3C973">
            <w:pPr>
              <w:pStyle w:val="6"/>
              <w:spacing w:before="50" w:line="219" w:lineRule="auto"/>
              <w:ind w:left="95"/>
            </w:pPr>
            <w:r>
              <w:rPr>
                <w:spacing w:val="1"/>
              </w:rPr>
              <w:t>(3)肉豆蔻的用法</w:t>
            </w:r>
          </w:p>
          <w:p w14:paraId="7A670F63">
            <w:pPr>
              <w:pStyle w:val="6"/>
              <w:spacing w:before="49" w:line="219" w:lineRule="auto"/>
              <w:ind w:left="95"/>
            </w:pPr>
            <w:r>
              <w:rPr>
                <w:spacing w:val="1"/>
              </w:rPr>
              <w:t>(4)罂粟壳的用量</w:t>
            </w:r>
          </w:p>
          <w:p w14:paraId="638CECC0">
            <w:pPr>
              <w:pStyle w:val="6"/>
              <w:spacing w:before="93" w:line="219" w:lineRule="auto"/>
              <w:ind w:left="95"/>
            </w:pPr>
            <w:r>
              <w:t>(5)肉豆蔻配补骨脂、芡实配金樱子的意义</w:t>
            </w:r>
          </w:p>
        </w:tc>
      </w:tr>
      <w:tr w14:paraId="76EB70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914" w:type="dxa"/>
            <w:vMerge w:val="restart"/>
            <w:tcBorders>
              <w:bottom w:val="nil"/>
            </w:tcBorders>
            <w:textDirection w:val="tbRlV"/>
            <w:vAlign w:val="top"/>
          </w:tcPr>
          <w:p w14:paraId="59AAD21D">
            <w:pPr>
              <w:spacing w:line="279" w:lineRule="auto"/>
              <w:rPr>
                <w:rFonts w:ascii="Arial"/>
                <w:sz w:val="21"/>
              </w:rPr>
            </w:pPr>
            <w:r>
              <w:pict>
                <v:shape id="_x0000_s1037" o:spid="_x0000_s1037" o:spt="202" type="#_x0000_t202" style="position:absolute;left:0pt;margin-left:11pt;margin-top:3.65pt;height:14.6pt;width:22.55pt;mso-position-horizontal-relative:page;mso-position-vertical-relative:page;z-index:251672576;mso-width-relative:page;mso-height-relative:page;" filled="f" stroked="f" coordsize="21600,21600">
                  <v:path/>
                  <v:fill on="f" focussize="0,0"/>
                  <v:stroke on="f"/>
                  <v:imagedata o:title=""/>
                  <o:lock v:ext="edit" aspectratio="f"/>
                  <v:textbox inset="0mm,0mm,0mm,0mm">
                    <w:txbxContent>
                      <w:p w14:paraId="48541CDE">
                        <w:pPr>
                          <w:pStyle w:val="6"/>
                          <w:spacing w:before="19" w:line="221" w:lineRule="auto"/>
                          <w:ind w:left="20"/>
                        </w:pPr>
                        <w:r>
                          <w:rPr>
                            <w:spacing w:val="-3"/>
                          </w:rPr>
                          <w:t>十九</w:t>
                        </w:r>
                      </w:p>
                    </w:txbxContent>
                  </v:textbox>
                </v:shape>
              </w:pict>
            </w:r>
          </w:p>
          <w:p w14:paraId="52E279FB">
            <w:pPr>
              <w:pStyle w:val="6"/>
              <w:spacing w:before="71" w:line="198" w:lineRule="auto"/>
              <w:ind w:right="29"/>
              <w:jc w:val="right"/>
            </w:pPr>
            <w:r>
              <w:t>涌</w:t>
            </w:r>
            <w:r>
              <w:rPr>
                <w:spacing w:val="42"/>
              </w:rPr>
              <w:t xml:space="preserve"> </w:t>
            </w:r>
            <w:r>
              <w:t>吐</w:t>
            </w:r>
            <w:r>
              <w:rPr>
                <w:spacing w:val="42"/>
              </w:rPr>
              <w:t xml:space="preserve"> </w:t>
            </w:r>
            <w:r>
              <w:t>药</w:t>
            </w:r>
          </w:p>
        </w:tc>
        <w:tc>
          <w:tcPr>
            <w:tcW w:w="1418" w:type="dxa"/>
            <w:vMerge w:val="restart"/>
            <w:tcBorders>
              <w:bottom w:val="nil"/>
            </w:tcBorders>
            <w:vAlign w:val="top"/>
          </w:tcPr>
          <w:p w14:paraId="0885DF90">
            <w:pPr>
              <w:pStyle w:val="6"/>
              <w:spacing w:before="114" w:line="270" w:lineRule="auto"/>
              <w:ind w:left="71" w:right="480"/>
            </w:pPr>
            <w:r>
              <w:rPr>
                <w:spacing w:val="3"/>
              </w:rPr>
              <w:t>(一)用知</w:t>
            </w:r>
            <w:r>
              <w:t xml:space="preserve"> </w:t>
            </w:r>
            <w:r>
              <w:rPr>
                <w:spacing w:val="5"/>
              </w:rPr>
              <w:t>总要</w:t>
            </w:r>
          </w:p>
        </w:tc>
        <w:tc>
          <w:tcPr>
            <w:tcW w:w="1848" w:type="dxa"/>
            <w:vAlign w:val="top"/>
          </w:tcPr>
          <w:p w14:paraId="62E33EEA">
            <w:pPr>
              <w:pStyle w:val="6"/>
              <w:spacing w:before="93" w:line="221" w:lineRule="auto"/>
              <w:ind w:left="82"/>
            </w:pPr>
            <w:r>
              <w:rPr>
                <w:spacing w:val="3"/>
              </w:rPr>
              <w:t>1.功能主治</w:t>
            </w:r>
          </w:p>
        </w:tc>
        <w:tc>
          <w:tcPr>
            <w:tcW w:w="4929" w:type="dxa"/>
            <w:vAlign w:val="top"/>
          </w:tcPr>
          <w:p w14:paraId="23784C35">
            <w:pPr>
              <w:pStyle w:val="6"/>
              <w:spacing w:before="93" w:line="220" w:lineRule="auto"/>
              <w:ind w:left="95"/>
            </w:pPr>
            <w:r>
              <w:rPr>
                <w:spacing w:val="1"/>
              </w:rPr>
              <w:t>涌吐药的性能功效与适用范围</w:t>
            </w:r>
          </w:p>
        </w:tc>
      </w:tr>
      <w:tr w14:paraId="34B99A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914" w:type="dxa"/>
            <w:vMerge w:val="continue"/>
            <w:tcBorders>
              <w:top w:val="nil"/>
              <w:bottom w:val="nil"/>
            </w:tcBorders>
            <w:textDirection w:val="tbRlV"/>
            <w:vAlign w:val="top"/>
          </w:tcPr>
          <w:p w14:paraId="70BC6FC4">
            <w:pPr>
              <w:rPr>
                <w:rFonts w:ascii="Arial"/>
                <w:sz w:val="21"/>
              </w:rPr>
            </w:pPr>
          </w:p>
        </w:tc>
        <w:tc>
          <w:tcPr>
            <w:tcW w:w="1418" w:type="dxa"/>
            <w:vMerge w:val="continue"/>
            <w:tcBorders>
              <w:top w:val="nil"/>
            </w:tcBorders>
            <w:vAlign w:val="top"/>
          </w:tcPr>
          <w:p w14:paraId="6D34551B">
            <w:pPr>
              <w:rPr>
                <w:rFonts w:ascii="Arial"/>
                <w:sz w:val="21"/>
              </w:rPr>
            </w:pPr>
          </w:p>
        </w:tc>
        <w:tc>
          <w:tcPr>
            <w:tcW w:w="1848" w:type="dxa"/>
            <w:vAlign w:val="top"/>
          </w:tcPr>
          <w:p w14:paraId="751963C0">
            <w:pPr>
              <w:pStyle w:val="6"/>
              <w:spacing w:before="73" w:line="219" w:lineRule="auto"/>
              <w:ind w:left="82"/>
            </w:pPr>
            <w:r>
              <w:rPr>
                <w:spacing w:val="1"/>
              </w:rPr>
              <w:t>2.配伍与使用注意</w:t>
            </w:r>
          </w:p>
        </w:tc>
        <w:tc>
          <w:tcPr>
            <w:tcW w:w="4929" w:type="dxa"/>
            <w:vAlign w:val="top"/>
          </w:tcPr>
          <w:p w14:paraId="066F99CB">
            <w:pPr>
              <w:pStyle w:val="6"/>
              <w:spacing w:before="73" w:line="219" w:lineRule="auto"/>
              <w:ind w:left="95"/>
            </w:pPr>
            <w:r>
              <w:rPr>
                <w:spacing w:val="1"/>
              </w:rPr>
              <w:t>涌吐药的配伍方法与使用注意</w:t>
            </w:r>
          </w:p>
        </w:tc>
      </w:tr>
      <w:tr w14:paraId="7C8B78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9" w:hRule="atLeast"/>
        </w:trPr>
        <w:tc>
          <w:tcPr>
            <w:tcW w:w="914" w:type="dxa"/>
            <w:vMerge w:val="continue"/>
            <w:tcBorders>
              <w:top w:val="nil"/>
            </w:tcBorders>
            <w:textDirection w:val="tbRlV"/>
            <w:vAlign w:val="top"/>
          </w:tcPr>
          <w:p w14:paraId="1CB42FF2">
            <w:pPr>
              <w:rPr>
                <w:rFonts w:ascii="Arial"/>
                <w:sz w:val="21"/>
              </w:rPr>
            </w:pPr>
          </w:p>
        </w:tc>
        <w:tc>
          <w:tcPr>
            <w:tcW w:w="1418" w:type="dxa"/>
            <w:vAlign w:val="top"/>
          </w:tcPr>
          <w:p w14:paraId="3CE0F6B8">
            <w:pPr>
              <w:pStyle w:val="6"/>
              <w:spacing w:before="193" w:line="293" w:lineRule="auto"/>
              <w:ind w:left="71" w:right="471"/>
            </w:pPr>
            <w:r>
              <w:rPr>
                <w:spacing w:val="5"/>
              </w:rPr>
              <w:t>(二)常用</w:t>
            </w:r>
            <w:r>
              <w:t xml:space="preserve"> </w:t>
            </w:r>
            <w:r>
              <w:rPr>
                <w:spacing w:val="7"/>
              </w:rPr>
              <w:t>品种</w:t>
            </w:r>
          </w:p>
        </w:tc>
        <w:tc>
          <w:tcPr>
            <w:tcW w:w="1848" w:type="dxa"/>
            <w:vAlign w:val="top"/>
          </w:tcPr>
          <w:p w14:paraId="1450112D">
            <w:pPr>
              <w:spacing w:line="282" w:lineRule="auto"/>
              <w:rPr>
                <w:rFonts w:ascii="Arial"/>
                <w:sz w:val="21"/>
              </w:rPr>
            </w:pPr>
          </w:p>
          <w:p w14:paraId="7FEE329F">
            <w:pPr>
              <w:pStyle w:val="6"/>
              <w:spacing w:before="68" w:line="219" w:lineRule="auto"/>
              <w:ind w:left="93"/>
            </w:pPr>
            <w:r>
              <w:rPr>
                <w:spacing w:val="1"/>
              </w:rPr>
              <w:t>常山、瓜蒂、藜芦</w:t>
            </w:r>
          </w:p>
        </w:tc>
        <w:tc>
          <w:tcPr>
            <w:tcW w:w="4929" w:type="dxa"/>
            <w:vAlign w:val="top"/>
          </w:tcPr>
          <w:p w14:paraId="65739B3A">
            <w:pPr>
              <w:pStyle w:val="6"/>
              <w:spacing w:before="193" w:line="219" w:lineRule="auto"/>
              <w:ind w:left="95"/>
            </w:pPr>
            <w:r>
              <w:t>(1)药性、功效、主治病证、用法用量、使用注意</w:t>
            </w:r>
          </w:p>
          <w:p w14:paraId="5D57B26F">
            <w:pPr>
              <w:pStyle w:val="6"/>
              <w:spacing w:before="80" w:line="219" w:lineRule="auto"/>
              <w:ind w:left="95"/>
            </w:pPr>
            <w:r>
              <w:rPr>
                <w:spacing w:val="1"/>
              </w:rPr>
              <w:t>(2)与功效相似药物的药性、功效及主治病证的</w:t>
            </w:r>
            <w:r>
              <w:t>异同</w:t>
            </w:r>
          </w:p>
        </w:tc>
      </w:tr>
      <w:tr w14:paraId="23BEB1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914" w:type="dxa"/>
            <w:vMerge w:val="restart"/>
            <w:tcBorders>
              <w:bottom w:val="nil"/>
            </w:tcBorders>
            <w:textDirection w:val="tbRlV"/>
            <w:vAlign w:val="top"/>
          </w:tcPr>
          <w:p w14:paraId="60A07F0C">
            <w:pPr>
              <w:spacing w:line="277" w:lineRule="auto"/>
              <w:rPr>
                <w:rFonts w:ascii="Arial"/>
                <w:sz w:val="21"/>
              </w:rPr>
            </w:pPr>
            <w:r>
              <w:pict>
                <v:shape id="_x0000_s1038" o:spid="_x0000_s1038" o:spt="202" type="#_x0000_t202" style="position:absolute;left:0pt;margin-left:11pt;margin-top:7.25pt;height:14.6pt;width:23.5pt;mso-position-horizontal-relative:page;mso-position-vertical-relative:page;z-index:251670528;mso-width-relative:page;mso-height-relative:page;" filled="f" stroked="f" coordsize="21600,21600">
                  <v:path/>
                  <v:fill on="f" focussize="0,0"/>
                  <v:stroke on="f"/>
                  <v:imagedata o:title=""/>
                  <o:lock v:ext="edit" aspectratio="f"/>
                  <v:textbox inset="0mm,0mm,0mm,0mm">
                    <w:txbxContent>
                      <w:p w14:paraId="57163F26">
                        <w:pPr>
                          <w:pStyle w:val="6"/>
                          <w:spacing w:before="19" w:line="221" w:lineRule="auto"/>
                          <w:ind w:left="20"/>
                        </w:pPr>
                        <w:r>
                          <w:rPr>
                            <w:spacing w:val="4"/>
                          </w:rPr>
                          <w:t>二十</w:t>
                        </w:r>
                      </w:p>
                    </w:txbxContent>
                  </v:textbox>
                </v:shape>
              </w:pict>
            </w:r>
          </w:p>
          <w:p w14:paraId="7B7C12FA">
            <w:pPr>
              <w:pStyle w:val="6"/>
              <w:spacing w:before="71" w:line="202" w:lineRule="auto"/>
              <w:ind w:left="806"/>
            </w:pPr>
            <w:r>
              <w:rPr>
                <w:spacing w:val="1"/>
              </w:rPr>
              <w:t>杀 虫</w:t>
            </w:r>
            <w:r>
              <w:rPr>
                <w:spacing w:val="15"/>
              </w:rPr>
              <w:t xml:space="preserve"> </w:t>
            </w:r>
            <w:r>
              <w:rPr>
                <w:spacing w:val="1"/>
              </w:rPr>
              <w:t>燥</w:t>
            </w:r>
            <w:r>
              <w:rPr>
                <w:spacing w:val="13"/>
              </w:rPr>
              <w:t xml:space="preserve"> </w:t>
            </w:r>
            <w:r>
              <w:rPr>
                <w:spacing w:val="1"/>
              </w:rPr>
              <w:t>湿</w:t>
            </w:r>
            <w:r>
              <w:rPr>
                <w:spacing w:val="12"/>
              </w:rPr>
              <w:t xml:space="preserve"> </w:t>
            </w:r>
            <w:r>
              <w:rPr>
                <w:spacing w:val="1"/>
              </w:rPr>
              <w:t>止</w:t>
            </w:r>
            <w:r>
              <w:rPr>
                <w:spacing w:val="12"/>
              </w:rPr>
              <w:t xml:space="preserve"> </w:t>
            </w:r>
            <w:r>
              <w:rPr>
                <w:spacing w:val="1"/>
              </w:rPr>
              <w:t>痒</w:t>
            </w:r>
            <w:r>
              <w:rPr>
                <w:spacing w:val="13"/>
              </w:rPr>
              <w:t xml:space="preserve"> </w:t>
            </w:r>
            <w:r>
              <w:rPr>
                <w:spacing w:val="1"/>
              </w:rPr>
              <w:t>药</w:t>
            </w:r>
          </w:p>
        </w:tc>
        <w:tc>
          <w:tcPr>
            <w:tcW w:w="1418" w:type="dxa"/>
            <w:vMerge w:val="restart"/>
            <w:tcBorders>
              <w:bottom w:val="nil"/>
            </w:tcBorders>
            <w:vAlign w:val="top"/>
          </w:tcPr>
          <w:p w14:paraId="5601EF49">
            <w:pPr>
              <w:pStyle w:val="6"/>
              <w:spacing w:before="125" w:line="270" w:lineRule="auto"/>
              <w:ind w:left="71" w:right="480"/>
            </w:pPr>
            <w:r>
              <w:rPr>
                <w:spacing w:val="3"/>
              </w:rPr>
              <w:t>(一)用知</w:t>
            </w:r>
            <w:r>
              <w:t xml:space="preserve"> </w:t>
            </w:r>
            <w:r>
              <w:rPr>
                <w:spacing w:val="5"/>
              </w:rPr>
              <w:t>总要</w:t>
            </w:r>
          </w:p>
        </w:tc>
        <w:tc>
          <w:tcPr>
            <w:tcW w:w="1848" w:type="dxa"/>
            <w:vAlign w:val="top"/>
          </w:tcPr>
          <w:p w14:paraId="317E6B45">
            <w:pPr>
              <w:pStyle w:val="6"/>
              <w:spacing w:before="95" w:line="221" w:lineRule="auto"/>
              <w:ind w:left="82"/>
            </w:pPr>
            <w:r>
              <w:rPr>
                <w:spacing w:val="3"/>
              </w:rPr>
              <w:t>1.性能主治</w:t>
            </w:r>
          </w:p>
        </w:tc>
        <w:tc>
          <w:tcPr>
            <w:tcW w:w="4929" w:type="dxa"/>
            <w:vAlign w:val="top"/>
          </w:tcPr>
          <w:p w14:paraId="77C90705">
            <w:pPr>
              <w:pStyle w:val="6"/>
              <w:spacing w:before="94" w:line="219" w:lineRule="auto"/>
              <w:ind w:left="95"/>
            </w:pPr>
            <w:r>
              <w:rPr>
                <w:spacing w:val="1"/>
              </w:rPr>
              <w:t>杀虫燥湿止痒药的性能功效与适用范围</w:t>
            </w:r>
          </w:p>
        </w:tc>
      </w:tr>
      <w:tr w14:paraId="4821AE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914" w:type="dxa"/>
            <w:vMerge w:val="continue"/>
            <w:tcBorders>
              <w:top w:val="nil"/>
              <w:bottom w:val="nil"/>
            </w:tcBorders>
            <w:textDirection w:val="tbRlV"/>
            <w:vAlign w:val="top"/>
          </w:tcPr>
          <w:p w14:paraId="0FE54C3B">
            <w:pPr>
              <w:rPr>
                <w:rFonts w:ascii="Arial"/>
                <w:sz w:val="21"/>
              </w:rPr>
            </w:pPr>
          </w:p>
        </w:tc>
        <w:tc>
          <w:tcPr>
            <w:tcW w:w="1418" w:type="dxa"/>
            <w:vMerge w:val="continue"/>
            <w:tcBorders>
              <w:top w:val="nil"/>
            </w:tcBorders>
            <w:vAlign w:val="top"/>
          </w:tcPr>
          <w:p w14:paraId="35F9D8FF">
            <w:pPr>
              <w:rPr>
                <w:rFonts w:ascii="Arial"/>
                <w:sz w:val="21"/>
              </w:rPr>
            </w:pPr>
          </w:p>
        </w:tc>
        <w:tc>
          <w:tcPr>
            <w:tcW w:w="1848" w:type="dxa"/>
            <w:vAlign w:val="top"/>
          </w:tcPr>
          <w:p w14:paraId="33E0679B">
            <w:pPr>
              <w:pStyle w:val="6"/>
              <w:spacing w:before="84" w:line="219" w:lineRule="auto"/>
              <w:ind w:left="82"/>
            </w:pPr>
            <w:r>
              <w:rPr>
                <w:spacing w:val="1"/>
              </w:rPr>
              <w:t>2.配伍与使用注意</w:t>
            </w:r>
          </w:p>
        </w:tc>
        <w:tc>
          <w:tcPr>
            <w:tcW w:w="4929" w:type="dxa"/>
            <w:vAlign w:val="top"/>
          </w:tcPr>
          <w:p w14:paraId="5AC41AEE">
            <w:pPr>
              <w:pStyle w:val="6"/>
              <w:spacing w:before="84" w:line="219" w:lineRule="auto"/>
              <w:ind w:left="95"/>
            </w:pPr>
            <w:r>
              <w:t>杀虫燥湿止痒药的配伍方法与使用注意</w:t>
            </w:r>
          </w:p>
        </w:tc>
      </w:tr>
      <w:tr w14:paraId="316D6A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914" w:type="dxa"/>
            <w:vMerge w:val="continue"/>
            <w:tcBorders>
              <w:top w:val="nil"/>
              <w:bottom w:val="nil"/>
            </w:tcBorders>
            <w:textDirection w:val="tbRlV"/>
            <w:vAlign w:val="top"/>
          </w:tcPr>
          <w:p w14:paraId="53279312">
            <w:pPr>
              <w:rPr>
                <w:rFonts w:ascii="Arial"/>
                <w:sz w:val="21"/>
              </w:rPr>
            </w:pPr>
          </w:p>
        </w:tc>
        <w:tc>
          <w:tcPr>
            <w:tcW w:w="1418" w:type="dxa"/>
            <w:vMerge w:val="restart"/>
            <w:tcBorders>
              <w:bottom w:val="nil"/>
            </w:tcBorders>
            <w:vAlign w:val="top"/>
          </w:tcPr>
          <w:p w14:paraId="4F42BAD6">
            <w:pPr>
              <w:spacing w:line="283" w:lineRule="auto"/>
              <w:rPr>
                <w:rFonts w:ascii="Arial"/>
                <w:sz w:val="21"/>
              </w:rPr>
            </w:pPr>
          </w:p>
          <w:p w14:paraId="52E47DAE">
            <w:pPr>
              <w:spacing w:line="283" w:lineRule="auto"/>
              <w:rPr>
                <w:rFonts w:ascii="Arial"/>
                <w:sz w:val="21"/>
              </w:rPr>
            </w:pPr>
          </w:p>
          <w:p w14:paraId="73046568">
            <w:pPr>
              <w:spacing w:line="284" w:lineRule="auto"/>
              <w:rPr>
                <w:rFonts w:ascii="Arial"/>
                <w:sz w:val="21"/>
              </w:rPr>
            </w:pPr>
          </w:p>
          <w:p w14:paraId="68CA1970">
            <w:pPr>
              <w:pStyle w:val="6"/>
              <w:spacing w:before="69" w:line="284" w:lineRule="auto"/>
              <w:ind w:left="71" w:right="471"/>
            </w:pPr>
            <w:r>
              <w:rPr>
                <w:spacing w:val="5"/>
              </w:rPr>
              <w:t>(二)常用</w:t>
            </w:r>
            <w:r>
              <w:t xml:space="preserve"> </w:t>
            </w:r>
            <w:r>
              <w:rPr>
                <w:spacing w:val="7"/>
              </w:rPr>
              <w:t>品种</w:t>
            </w:r>
          </w:p>
        </w:tc>
        <w:tc>
          <w:tcPr>
            <w:tcW w:w="1848" w:type="dxa"/>
            <w:vAlign w:val="top"/>
          </w:tcPr>
          <w:p w14:paraId="0F1926D7">
            <w:pPr>
              <w:spacing w:line="342" w:lineRule="auto"/>
              <w:rPr>
                <w:rFonts w:ascii="Arial"/>
                <w:sz w:val="21"/>
              </w:rPr>
            </w:pPr>
          </w:p>
          <w:p w14:paraId="32582B25">
            <w:pPr>
              <w:pStyle w:val="6"/>
              <w:spacing w:before="69" w:line="286" w:lineRule="auto"/>
              <w:ind w:left="292" w:right="160" w:hanging="190"/>
            </w:pPr>
            <w:r>
              <w:rPr>
                <w:spacing w:val="13"/>
              </w:rPr>
              <w:t>1.雄黄、硫黄、</w:t>
            </w:r>
            <w:r>
              <w:t xml:space="preserve"> </w:t>
            </w:r>
            <w:r>
              <w:rPr>
                <w:spacing w:val="4"/>
              </w:rPr>
              <w:t>白矾</w:t>
            </w:r>
          </w:p>
        </w:tc>
        <w:tc>
          <w:tcPr>
            <w:tcW w:w="4929" w:type="dxa"/>
            <w:vAlign w:val="top"/>
          </w:tcPr>
          <w:p w14:paraId="2A12E6C3">
            <w:pPr>
              <w:pStyle w:val="6"/>
              <w:spacing w:before="104" w:line="246" w:lineRule="auto"/>
              <w:ind w:left="94" w:right="18" w:hanging="19"/>
            </w:pPr>
            <w:r>
              <w:rPr>
                <w:spacing w:val="4"/>
              </w:rPr>
              <w:t>(1)药性、性能特点、功效、主治病证、用法用量、</w:t>
            </w:r>
            <w:r>
              <w:rPr>
                <w:spacing w:val="3"/>
              </w:rPr>
              <w:t xml:space="preserve"> 使用注意</w:t>
            </w:r>
          </w:p>
          <w:p w14:paraId="7D3AF286">
            <w:pPr>
              <w:pStyle w:val="6"/>
              <w:spacing w:before="70" w:line="219" w:lineRule="auto"/>
              <w:ind w:left="95"/>
            </w:pPr>
            <w:r>
              <w:rPr>
                <w:spacing w:val="1"/>
              </w:rPr>
              <w:t>(2)与功效相似药物的药性、功效及主治病证的</w:t>
            </w:r>
            <w:r>
              <w:t>异同</w:t>
            </w:r>
          </w:p>
          <w:p w14:paraId="07E05072">
            <w:pPr>
              <w:pStyle w:val="6"/>
              <w:spacing w:before="80" w:line="219" w:lineRule="auto"/>
              <w:ind w:left="95"/>
            </w:pPr>
            <w:r>
              <w:t>(3)雄黄配白矾、硫黄配大黄的意义</w:t>
            </w:r>
          </w:p>
        </w:tc>
      </w:tr>
      <w:tr w14:paraId="67B5DA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9" w:hRule="atLeast"/>
        </w:trPr>
        <w:tc>
          <w:tcPr>
            <w:tcW w:w="914" w:type="dxa"/>
            <w:vMerge w:val="continue"/>
            <w:tcBorders>
              <w:top w:val="nil"/>
            </w:tcBorders>
            <w:textDirection w:val="tbRlV"/>
            <w:vAlign w:val="top"/>
          </w:tcPr>
          <w:p w14:paraId="071DD80A">
            <w:pPr>
              <w:rPr>
                <w:rFonts w:ascii="Arial"/>
                <w:sz w:val="21"/>
              </w:rPr>
            </w:pPr>
          </w:p>
        </w:tc>
        <w:tc>
          <w:tcPr>
            <w:tcW w:w="1418" w:type="dxa"/>
            <w:vMerge w:val="continue"/>
            <w:tcBorders>
              <w:top w:val="nil"/>
            </w:tcBorders>
            <w:vAlign w:val="top"/>
          </w:tcPr>
          <w:p w14:paraId="5936A713">
            <w:pPr>
              <w:rPr>
                <w:rFonts w:ascii="Arial"/>
                <w:sz w:val="21"/>
              </w:rPr>
            </w:pPr>
          </w:p>
        </w:tc>
        <w:tc>
          <w:tcPr>
            <w:tcW w:w="1848" w:type="dxa"/>
            <w:vAlign w:val="top"/>
          </w:tcPr>
          <w:p w14:paraId="3133CB25">
            <w:pPr>
              <w:pStyle w:val="6"/>
              <w:spacing w:before="244" w:line="293" w:lineRule="auto"/>
              <w:ind w:left="273" w:hanging="200"/>
            </w:pPr>
            <w:r>
              <w:rPr>
                <w:spacing w:val="-13"/>
              </w:rPr>
              <w:t>2.蛇床子、土荆皮、</w:t>
            </w:r>
            <w:r>
              <w:rPr>
                <w:spacing w:val="3"/>
              </w:rPr>
              <w:t xml:space="preserve"> </w:t>
            </w:r>
            <w:r>
              <w:rPr>
                <w:spacing w:val="-10"/>
              </w:rPr>
              <w:t>蜂房、大蒜</w:t>
            </w:r>
          </w:p>
        </w:tc>
        <w:tc>
          <w:tcPr>
            <w:tcW w:w="4929" w:type="dxa"/>
            <w:vAlign w:val="top"/>
          </w:tcPr>
          <w:p w14:paraId="74DE8B1F">
            <w:pPr>
              <w:pStyle w:val="6"/>
              <w:spacing w:before="85" w:line="219" w:lineRule="auto"/>
              <w:ind w:left="95"/>
            </w:pPr>
            <w:r>
              <w:t>(1)药性、功效、主治病证、用法、使用注意</w:t>
            </w:r>
          </w:p>
          <w:p w14:paraId="500E8140">
            <w:pPr>
              <w:pStyle w:val="6"/>
              <w:spacing w:before="70" w:line="219" w:lineRule="auto"/>
              <w:ind w:left="95"/>
            </w:pPr>
            <w:r>
              <w:rPr>
                <w:spacing w:val="1"/>
              </w:rPr>
              <w:t>(2)与功效相似药物的药性、功效及主治病证的</w:t>
            </w:r>
            <w:r>
              <w:t>异同</w:t>
            </w:r>
          </w:p>
          <w:p w14:paraId="58A876A1">
            <w:pPr>
              <w:pStyle w:val="6"/>
              <w:spacing w:before="79" w:line="219" w:lineRule="auto"/>
              <w:ind w:left="95"/>
            </w:pPr>
            <w:r>
              <w:t>(3)蛇床子、土荆皮、蜂房的用量</w:t>
            </w:r>
          </w:p>
        </w:tc>
      </w:tr>
      <w:tr w14:paraId="0AD444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914" w:type="dxa"/>
            <w:vMerge w:val="restart"/>
            <w:tcBorders>
              <w:bottom w:val="nil"/>
            </w:tcBorders>
            <w:textDirection w:val="tbRlV"/>
            <w:vAlign w:val="top"/>
          </w:tcPr>
          <w:p w14:paraId="48925627">
            <w:pPr>
              <w:spacing w:line="277" w:lineRule="auto"/>
              <w:rPr>
                <w:rFonts w:ascii="Arial"/>
                <w:sz w:val="21"/>
              </w:rPr>
            </w:pPr>
            <w:r>
              <w:pict>
                <v:shape id="_x0000_s1039" o:spid="_x0000_s1039" o:spt="202" type="#_x0000_t202" style="position:absolute;left:0pt;margin-left:6.05pt;margin-top:17.35pt;height:14.6pt;width:34.1pt;mso-position-horizontal-relative:page;mso-position-vertical-relative:page;z-index:251669504;mso-width-relative:page;mso-height-relative:page;" filled="f" stroked="f" coordsize="21600,21600">
                  <v:path/>
                  <v:fill on="f" focussize="0,0"/>
                  <v:stroke on="f"/>
                  <v:imagedata o:title=""/>
                  <o:lock v:ext="edit" aspectratio="f"/>
                  <v:textbox inset="0mm,0mm,0mm,0mm">
                    <w:txbxContent>
                      <w:p w14:paraId="43E48B8D">
                        <w:pPr>
                          <w:pStyle w:val="6"/>
                          <w:spacing w:before="19" w:line="221" w:lineRule="auto"/>
                          <w:ind w:left="20"/>
                        </w:pPr>
                        <w:r>
                          <w:rPr>
                            <w:spacing w:val="7"/>
                          </w:rPr>
                          <w:t>二十一</w:t>
                        </w:r>
                      </w:p>
                    </w:txbxContent>
                  </v:textbox>
                </v:shape>
              </w:pict>
            </w:r>
          </w:p>
          <w:p w14:paraId="74D2F07C">
            <w:pPr>
              <w:pStyle w:val="6"/>
              <w:spacing w:before="70" w:line="203" w:lineRule="auto"/>
              <w:ind w:left="627"/>
            </w:pPr>
            <w:r>
              <w:t>拔</w:t>
            </w:r>
            <w:r>
              <w:rPr>
                <w:spacing w:val="19"/>
              </w:rPr>
              <w:t xml:space="preserve"> </w:t>
            </w:r>
            <w:r>
              <w:t>毒</w:t>
            </w:r>
            <w:r>
              <w:rPr>
                <w:spacing w:val="19"/>
              </w:rPr>
              <w:t xml:space="preserve"> </w:t>
            </w:r>
            <w:r>
              <w:t>化</w:t>
            </w:r>
            <w:r>
              <w:rPr>
                <w:spacing w:val="19"/>
              </w:rPr>
              <w:t xml:space="preserve"> </w:t>
            </w:r>
            <w:r>
              <w:t>腐</w:t>
            </w:r>
            <w:r>
              <w:rPr>
                <w:spacing w:val="19"/>
              </w:rPr>
              <w:t xml:space="preserve"> </w:t>
            </w:r>
            <w:r>
              <w:t>生</w:t>
            </w:r>
            <w:r>
              <w:rPr>
                <w:spacing w:val="19"/>
              </w:rPr>
              <w:t xml:space="preserve"> </w:t>
            </w:r>
            <w:r>
              <w:t>肌</w:t>
            </w:r>
            <w:r>
              <w:rPr>
                <w:spacing w:val="19"/>
              </w:rPr>
              <w:t xml:space="preserve"> </w:t>
            </w:r>
            <w:r>
              <w:t>药</w:t>
            </w:r>
          </w:p>
        </w:tc>
        <w:tc>
          <w:tcPr>
            <w:tcW w:w="1418" w:type="dxa"/>
            <w:vMerge w:val="restart"/>
            <w:tcBorders>
              <w:bottom w:val="nil"/>
            </w:tcBorders>
            <w:vAlign w:val="top"/>
          </w:tcPr>
          <w:p w14:paraId="6019718D">
            <w:pPr>
              <w:pStyle w:val="6"/>
              <w:spacing w:before="137" w:line="260" w:lineRule="auto"/>
              <w:ind w:left="71" w:right="480"/>
            </w:pPr>
            <w:r>
              <w:rPr>
                <w:spacing w:val="3"/>
              </w:rPr>
              <w:t>(一)用知</w:t>
            </w:r>
            <w:r>
              <w:t xml:space="preserve"> </w:t>
            </w:r>
            <w:r>
              <w:rPr>
                <w:spacing w:val="5"/>
              </w:rPr>
              <w:t>总要</w:t>
            </w:r>
          </w:p>
        </w:tc>
        <w:tc>
          <w:tcPr>
            <w:tcW w:w="1848" w:type="dxa"/>
            <w:vAlign w:val="top"/>
          </w:tcPr>
          <w:p w14:paraId="699DE220">
            <w:pPr>
              <w:pStyle w:val="6"/>
              <w:spacing w:before="97" w:line="221" w:lineRule="auto"/>
              <w:ind w:left="82"/>
            </w:pPr>
            <w:r>
              <w:rPr>
                <w:spacing w:val="3"/>
              </w:rPr>
              <w:t>1.性能主治</w:t>
            </w:r>
          </w:p>
        </w:tc>
        <w:tc>
          <w:tcPr>
            <w:tcW w:w="4929" w:type="dxa"/>
            <w:vAlign w:val="top"/>
          </w:tcPr>
          <w:p w14:paraId="06038FD8">
            <w:pPr>
              <w:pStyle w:val="6"/>
              <w:spacing w:before="96" w:line="219" w:lineRule="auto"/>
              <w:ind w:left="95"/>
            </w:pPr>
            <w:r>
              <w:rPr>
                <w:spacing w:val="1"/>
              </w:rPr>
              <w:t>拔毒化腐生肌药的性能功效与适用范围</w:t>
            </w:r>
          </w:p>
        </w:tc>
      </w:tr>
      <w:tr w14:paraId="41F6AE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914" w:type="dxa"/>
            <w:vMerge w:val="continue"/>
            <w:tcBorders>
              <w:top w:val="nil"/>
              <w:bottom w:val="nil"/>
            </w:tcBorders>
            <w:textDirection w:val="tbRlV"/>
            <w:vAlign w:val="top"/>
          </w:tcPr>
          <w:p w14:paraId="5FE69FB2">
            <w:pPr>
              <w:rPr>
                <w:rFonts w:ascii="Arial"/>
                <w:sz w:val="21"/>
              </w:rPr>
            </w:pPr>
          </w:p>
        </w:tc>
        <w:tc>
          <w:tcPr>
            <w:tcW w:w="1418" w:type="dxa"/>
            <w:vMerge w:val="continue"/>
            <w:tcBorders>
              <w:top w:val="nil"/>
            </w:tcBorders>
            <w:vAlign w:val="top"/>
          </w:tcPr>
          <w:p w14:paraId="3CA485BA">
            <w:pPr>
              <w:rPr>
                <w:rFonts w:ascii="Arial"/>
                <w:sz w:val="21"/>
              </w:rPr>
            </w:pPr>
          </w:p>
        </w:tc>
        <w:tc>
          <w:tcPr>
            <w:tcW w:w="1848" w:type="dxa"/>
            <w:vAlign w:val="top"/>
          </w:tcPr>
          <w:p w14:paraId="349D27F1">
            <w:pPr>
              <w:pStyle w:val="6"/>
              <w:spacing w:before="77" w:line="219" w:lineRule="auto"/>
              <w:ind w:left="73"/>
            </w:pPr>
            <w:r>
              <w:rPr>
                <w:spacing w:val="1"/>
              </w:rPr>
              <w:t>2.配伍与使用注意</w:t>
            </w:r>
          </w:p>
        </w:tc>
        <w:tc>
          <w:tcPr>
            <w:tcW w:w="4929" w:type="dxa"/>
            <w:vAlign w:val="top"/>
          </w:tcPr>
          <w:p w14:paraId="7F4C14F8">
            <w:pPr>
              <w:pStyle w:val="6"/>
              <w:spacing w:before="77" w:line="219" w:lineRule="auto"/>
              <w:ind w:left="95"/>
            </w:pPr>
            <w:r>
              <w:t>拔毒化腐生肌药的配伍方法与使用注意</w:t>
            </w:r>
          </w:p>
        </w:tc>
      </w:tr>
      <w:tr w14:paraId="791E73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9" w:hRule="atLeast"/>
        </w:trPr>
        <w:tc>
          <w:tcPr>
            <w:tcW w:w="914" w:type="dxa"/>
            <w:vMerge w:val="continue"/>
            <w:tcBorders>
              <w:top w:val="nil"/>
              <w:bottom w:val="nil"/>
            </w:tcBorders>
            <w:textDirection w:val="tbRlV"/>
            <w:vAlign w:val="top"/>
          </w:tcPr>
          <w:p w14:paraId="5671BD72">
            <w:pPr>
              <w:rPr>
                <w:rFonts w:ascii="Arial"/>
                <w:sz w:val="21"/>
              </w:rPr>
            </w:pPr>
          </w:p>
        </w:tc>
        <w:tc>
          <w:tcPr>
            <w:tcW w:w="1418" w:type="dxa"/>
            <w:vMerge w:val="restart"/>
            <w:tcBorders>
              <w:bottom w:val="nil"/>
            </w:tcBorders>
            <w:vAlign w:val="top"/>
          </w:tcPr>
          <w:p w14:paraId="27676E90">
            <w:pPr>
              <w:spacing w:line="287" w:lineRule="auto"/>
              <w:rPr>
                <w:rFonts w:ascii="Arial"/>
                <w:sz w:val="21"/>
              </w:rPr>
            </w:pPr>
          </w:p>
          <w:p w14:paraId="100EA9D6">
            <w:pPr>
              <w:spacing w:line="288" w:lineRule="auto"/>
              <w:rPr>
                <w:rFonts w:ascii="Arial"/>
                <w:sz w:val="21"/>
              </w:rPr>
            </w:pPr>
          </w:p>
          <w:p w14:paraId="64682A2E">
            <w:pPr>
              <w:spacing w:line="288" w:lineRule="auto"/>
              <w:rPr>
                <w:rFonts w:ascii="Arial"/>
                <w:sz w:val="21"/>
              </w:rPr>
            </w:pPr>
          </w:p>
          <w:p w14:paraId="4BB462EA">
            <w:pPr>
              <w:pStyle w:val="6"/>
              <w:spacing w:before="69" w:line="284" w:lineRule="auto"/>
              <w:ind w:left="71" w:right="471"/>
            </w:pPr>
            <w:r>
              <w:rPr>
                <w:spacing w:val="5"/>
              </w:rPr>
              <w:t>(二)常用</w:t>
            </w:r>
            <w:r>
              <w:t xml:space="preserve"> </w:t>
            </w:r>
            <w:r>
              <w:rPr>
                <w:spacing w:val="7"/>
              </w:rPr>
              <w:t>品种</w:t>
            </w:r>
          </w:p>
        </w:tc>
        <w:tc>
          <w:tcPr>
            <w:tcW w:w="1848" w:type="dxa"/>
            <w:vAlign w:val="top"/>
          </w:tcPr>
          <w:p w14:paraId="13344434">
            <w:pPr>
              <w:spacing w:line="347" w:lineRule="auto"/>
              <w:rPr>
                <w:rFonts w:ascii="Arial"/>
                <w:sz w:val="21"/>
              </w:rPr>
            </w:pPr>
          </w:p>
          <w:p w14:paraId="11B52D31">
            <w:pPr>
              <w:pStyle w:val="6"/>
              <w:spacing w:before="68" w:line="219" w:lineRule="auto"/>
              <w:ind w:left="93"/>
            </w:pPr>
            <w:r>
              <w:rPr>
                <w:spacing w:val="1"/>
              </w:rPr>
              <w:t>1.轻粉、红粉</w:t>
            </w:r>
          </w:p>
        </w:tc>
        <w:tc>
          <w:tcPr>
            <w:tcW w:w="4929" w:type="dxa"/>
            <w:vAlign w:val="top"/>
          </w:tcPr>
          <w:p w14:paraId="0E824341">
            <w:pPr>
              <w:pStyle w:val="6"/>
              <w:spacing w:before="117" w:line="246" w:lineRule="auto"/>
              <w:ind w:left="94" w:right="18" w:hanging="19"/>
            </w:pPr>
            <w:r>
              <w:rPr>
                <w:spacing w:val="4"/>
              </w:rPr>
              <w:t>(1)药性、性能特点、功效、主治病证、用法用量、</w:t>
            </w:r>
            <w:r>
              <w:rPr>
                <w:spacing w:val="3"/>
              </w:rPr>
              <w:t xml:space="preserve"> 使用注意</w:t>
            </w:r>
          </w:p>
          <w:p w14:paraId="1D4A6C45">
            <w:pPr>
              <w:pStyle w:val="6"/>
              <w:spacing w:before="70" w:line="219" w:lineRule="auto"/>
              <w:ind w:left="95"/>
            </w:pPr>
            <w:r>
              <w:rPr>
                <w:spacing w:val="1"/>
              </w:rPr>
              <w:t>(2)与功效相似药物的药性、功效及主治病证的</w:t>
            </w:r>
            <w:r>
              <w:t>异同</w:t>
            </w:r>
          </w:p>
        </w:tc>
      </w:tr>
      <w:tr w14:paraId="642216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4" w:hRule="atLeast"/>
        </w:trPr>
        <w:tc>
          <w:tcPr>
            <w:tcW w:w="914" w:type="dxa"/>
            <w:vMerge w:val="continue"/>
            <w:tcBorders>
              <w:top w:val="nil"/>
            </w:tcBorders>
            <w:textDirection w:val="tbRlV"/>
            <w:vAlign w:val="top"/>
          </w:tcPr>
          <w:p w14:paraId="41BDF25D">
            <w:pPr>
              <w:rPr>
                <w:rFonts w:ascii="Arial"/>
                <w:sz w:val="21"/>
              </w:rPr>
            </w:pPr>
          </w:p>
        </w:tc>
        <w:tc>
          <w:tcPr>
            <w:tcW w:w="1418" w:type="dxa"/>
            <w:vMerge w:val="continue"/>
            <w:tcBorders>
              <w:top w:val="nil"/>
            </w:tcBorders>
            <w:vAlign w:val="top"/>
          </w:tcPr>
          <w:p w14:paraId="6895F0B7">
            <w:pPr>
              <w:rPr>
                <w:rFonts w:ascii="Arial"/>
                <w:sz w:val="21"/>
              </w:rPr>
            </w:pPr>
          </w:p>
        </w:tc>
        <w:tc>
          <w:tcPr>
            <w:tcW w:w="1848" w:type="dxa"/>
            <w:vAlign w:val="top"/>
          </w:tcPr>
          <w:p w14:paraId="6DF83D94">
            <w:pPr>
              <w:spacing w:line="348" w:lineRule="auto"/>
              <w:rPr>
                <w:rFonts w:ascii="Arial"/>
                <w:sz w:val="21"/>
              </w:rPr>
            </w:pPr>
          </w:p>
          <w:p w14:paraId="67A80437">
            <w:pPr>
              <w:pStyle w:val="6"/>
              <w:spacing w:before="68" w:line="285" w:lineRule="auto"/>
              <w:ind w:left="310" w:hanging="237"/>
            </w:pPr>
            <w:r>
              <w:rPr>
                <w:spacing w:val="9"/>
              </w:rPr>
              <w:t>2.炉甘石、砒石、</w:t>
            </w:r>
            <w:r>
              <w:rPr>
                <w:spacing w:val="2"/>
              </w:rPr>
              <w:t xml:space="preserve"> </w:t>
            </w:r>
            <w:r>
              <w:rPr>
                <w:spacing w:val="-4"/>
              </w:rPr>
              <w:t>硼砂、铅丹</w:t>
            </w:r>
          </w:p>
        </w:tc>
        <w:tc>
          <w:tcPr>
            <w:tcW w:w="4929" w:type="dxa"/>
            <w:vAlign w:val="top"/>
          </w:tcPr>
          <w:p w14:paraId="44EB566D">
            <w:pPr>
              <w:pStyle w:val="6"/>
              <w:spacing w:before="99" w:line="220" w:lineRule="auto"/>
              <w:ind w:left="95"/>
            </w:pPr>
            <w:r>
              <w:t>(1)药性、功效、主治病证、用法</w:t>
            </w:r>
          </w:p>
          <w:p w14:paraId="7A48A23F">
            <w:pPr>
              <w:pStyle w:val="6"/>
              <w:spacing w:before="69" w:line="219" w:lineRule="auto"/>
              <w:ind w:left="95"/>
            </w:pPr>
            <w:r>
              <w:rPr>
                <w:spacing w:val="1"/>
              </w:rPr>
              <w:t>(2)与功效相似药物的药性、功效及主治病证的</w:t>
            </w:r>
            <w:r>
              <w:t>异同</w:t>
            </w:r>
          </w:p>
          <w:p w14:paraId="1BFEC257">
            <w:pPr>
              <w:pStyle w:val="6"/>
              <w:spacing w:before="61" w:line="221" w:lineRule="auto"/>
              <w:ind w:left="95"/>
            </w:pPr>
            <w:r>
              <w:t>(3)砒石、硼砂、铅丹的用量</w:t>
            </w:r>
          </w:p>
          <w:p w14:paraId="442E0350">
            <w:pPr>
              <w:pStyle w:val="6"/>
              <w:spacing w:before="87" w:line="207" w:lineRule="auto"/>
              <w:ind w:left="95"/>
            </w:pPr>
            <w:r>
              <w:rPr>
                <w:spacing w:val="1"/>
              </w:rPr>
              <w:t>(4)砒石的使用注意</w:t>
            </w:r>
          </w:p>
        </w:tc>
      </w:tr>
    </w:tbl>
    <w:p w14:paraId="564EED82">
      <w:pPr>
        <w:pStyle w:val="2"/>
      </w:pPr>
    </w:p>
    <w:p w14:paraId="54A0AE9D">
      <w:pPr>
        <w:sectPr>
          <w:footerReference r:id="rId53" w:type="default"/>
          <w:pgSz w:w="12250" w:h="16500"/>
          <w:pgMar w:top="1402" w:right="1505" w:bottom="1124" w:left="1624" w:header="0" w:footer="989" w:gutter="0"/>
          <w:cols w:space="720" w:num="1"/>
        </w:sectPr>
      </w:pPr>
    </w:p>
    <w:p w14:paraId="46EC03CD">
      <w:pPr>
        <w:spacing w:before="186" w:line="220" w:lineRule="auto"/>
        <w:ind w:left="8414"/>
        <w:rPr>
          <w:rFonts w:ascii="宋体" w:hAnsi="宋体" w:eastAsia="宋体" w:cs="宋体"/>
          <w:sz w:val="21"/>
          <w:szCs w:val="21"/>
        </w:rPr>
      </w:pPr>
      <w:r>
        <w:rPr>
          <w:rFonts w:ascii="宋体" w:hAnsi="宋体" w:eastAsia="宋体" w:cs="宋体"/>
          <w:spacing w:val="4"/>
          <w:sz w:val="21"/>
          <w:szCs w:val="21"/>
        </w:rPr>
        <w:t>续表</w:t>
      </w:r>
    </w:p>
    <w:p w14:paraId="53F2675A">
      <w:pPr>
        <w:spacing w:line="57" w:lineRule="auto"/>
        <w:rPr>
          <w:rFonts w:ascii="Arial"/>
          <w:sz w:val="2"/>
        </w:rPr>
      </w:pPr>
    </w:p>
    <w:tbl>
      <w:tblPr>
        <w:tblStyle w:val="5"/>
        <w:tblW w:w="912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4"/>
        <w:gridCol w:w="1438"/>
        <w:gridCol w:w="1838"/>
        <w:gridCol w:w="4930"/>
      </w:tblGrid>
      <w:tr w14:paraId="0B3153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914" w:type="dxa"/>
            <w:shd w:val="clear" w:color="auto" w:fill="D1D2D4"/>
            <w:vAlign w:val="top"/>
          </w:tcPr>
          <w:p w14:paraId="096909D2">
            <w:pPr>
              <w:pStyle w:val="6"/>
              <w:spacing w:before="81" w:line="220" w:lineRule="auto"/>
              <w:ind w:left="118"/>
              <w:rPr>
                <w:sz w:val="22"/>
                <w:szCs w:val="22"/>
              </w:rPr>
            </w:pPr>
            <w:r>
              <w:rPr>
                <w:b/>
                <w:bCs/>
                <w:spacing w:val="-5"/>
                <w:sz w:val="22"/>
                <w:szCs w:val="22"/>
              </w:rPr>
              <w:t>大单元</w:t>
            </w:r>
          </w:p>
        </w:tc>
        <w:tc>
          <w:tcPr>
            <w:tcW w:w="1438" w:type="dxa"/>
            <w:shd w:val="clear" w:color="auto" w:fill="D1D2D4"/>
            <w:vAlign w:val="top"/>
          </w:tcPr>
          <w:p w14:paraId="052A1B49">
            <w:pPr>
              <w:pStyle w:val="6"/>
              <w:spacing w:before="81" w:line="220" w:lineRule="auto"/>
              <w:ind w:left="384"/>
              <w:rPr>
                <w:sz w:val="22"/>
                <w:szCs w:val="22"/>
              </w:rPr>
            </w:pPr>
            <w:r>
              <w:rPr>
                <w:b/>
                <w:bCs/>
                <w:spacing w:val="-6"/>
                <w:sz w:val="22"/>
                <w:szCs w:val="22"/>
              </w:rPr>
              <w:t>小单元</w:t>
            </w:r>
          </w:p>
        </w:tc>
        <w:tc>
          <w:tcPr>
            <w:tcW w:w="1838" w:type="dxa"/>
            <w:shd w:val="clear" w:color="auto" w:fill="D1D2D4"/>
            <w:vAlign w:val="top"/>
          </w:tcPr>
          <w:p w14:paraId="4A9CC71F">
            <w:pPr>
              <w:pStyle w:val="6"/>
              <w:spacing w:before="84" w:line="222" w:lineRule="auto"/>
              <w:ind w:left="706"/>
              <w:rPr>
                <w:sz w:val="22"/>
                <w:szCs w:val="22"/>
              </w:rPr>
            </w:pPr>
            <w:r>
              <w:rPr>
                <w:b/>
                <w:bCs/>
                <w:spacing w:val="15"/>
                <w:sz w:val="22"/>
                <w:szCs w:val="22"/>
              </w:rPr>
              <w:t>细目</w:t>
            </w:r>
          </w:p>
        </w:tc>
        <w:tc>
          <w:tcPr>
            <w:tcW w:w="4930" w:type="dxa"/>
            <w:shd w:val="clear" w:color="auto" w:fill="D1D2D4"/>
            <w:vAlign w:val="top"/>
          </w:tcPr>
          <w:p w14:paraId="70E22F6A">
            <w:pPr>
              <w:pStyle w:val="6"/>
              <w:spacing w:before="84" w:line="222" w:lineRule="auto"/>
              <w:ind w:left="2258"/>
              <w:rPr>
                <w:sz w:val="22"/>
                <w:szCs w:val="22"/>
              </w:rPr>
            </w:pPr>
            <w:r>
              <w:rPr>
                <w:b/>
                <w:bCs/>
                <w:spacing w:val="4"/>
                <w:sz w:val="22"/>
                <w:szCs w:val="22"/>
              </w:rPr>
              <w:t>要点</w:t>
            </w:r>
          </w:p>
        </w:tc>
      </w:tr>
      <w:tr w14:paraId="32F3F9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120" w:type="dxa"/>
            <w:gridSpan w:val="4"/>
            <w:vAlign w:val="top"/>
          </w:tcPr>
          <w:p w14:paraId="5788E4A3">
            <w:pPr>
              <w:pStyle w:val="6"/>
              <w:spacing w:before="79" w:line="220" w:lineRule="auto"/>
              <w:ind w:left="4035"/>
              <w:rPr>
                <w:sz w:val="22"/>
                <w:szCs w:val="22"/>
              </w:rPr>
            </w:pPr>
            <w:r>
              <w:rPr>
                <w:spacing w:val="2"/>
                <w:sz w:val="22"/>
                <w:szCs w:val="22"/>
              </w:rPr>
              <w:t>常用中成药</w:t>
            </w:r>
          </w:p>
        </w:tc>
      </w:tr>
      <w:tr w14:paraId="1C5FA8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914" w:type="dxa"/>
            <w:vMerge w:val="restart"/>
            <w:tcBorders>
              <w:bottom w:val="nil"/>
            </w:tcBorders>
            <w:textDirection w:val="tbRlV"/>
            <w:vAlign w:val="top"/>
          </w:tcPr>
          <w:p w14:paraId="73B929E7">
            <w:pPr>
              <w:spacing w:line="274" w:lineRule="auto"/>
              <w:rPr>
                <w:rFonts w:ascii="Arial"/>
                <w:sz w:val="21"/>
              </w:rPr>
            </w:pPr>
            <w:r>
              <w:pict>
                <v:shape id="_x0000_s1040" o:spid="_x0000_s1040" o:spt="202" type="#_x0000_t202" style="position:absolute;left:0pt;margin-left:5.05pt;margin-top:242.5pt;height:15.2pt;width:35.65pt;mso-position-horizontal-relative:page;mso-position-vertical-relative:page;z-index:251673600;mso-width-relative:page;mso-height-relative:page;" filled="f" stroked="f" coordsize="21600,21600">
                  <v:path/>
                  <v:fill on="f" focussize="0,0"/>
                  <v:stroke on="f"/>
                  <v:imagedata o:title=""/>
                  <o:lock v:ext="edit" aspectratio="f"/>
                  <v:textbox inset="0mm,0mm,0mm,0mm">
                    <w:txbxContent>
                      <w:p w14:paraId="43C81808">
                        <w:pPr>
                          <w:pStyle w:val="6"/>
                          <w:spacing w:before="19" w:line="221" w:lineRule="auto"/>
                          <w:ind w:left="20"/>
                          <w:rPr>
                            <w:sz w:val="22"/>
                            <w:szCs w:val="22"/>
                          </w:rPr>
                        </w:pPr>
                        <w:r>
                          <w:rPr>
                            <w:spacing w:val="4"/>
                            <w:sz w:val="22"/>
                            <w:szCs w:val="22"/>
                          </w:rPr>
                          <w:t>二十二</w:t>
                        </w:r>
                      </w:p>
                    </w:txbxContent>
                  </v:textbox>
                </v:shape>
              </w:pict>
            </w:r>
          </w:p>
          <w:p w14:paraId="32E63ED8">
            <w:pPr>
              <w:pStyle w:val="6"/>
              <w:spacing w:before="73" w:line="201" w:lineRule="auto"/>
              <w:ind w:left="5479"/>
              <w:rPr>
                <w:sz w:val="22"/>
                <w:szCs w:val="22"/>
              </w:rPr>
            </w:pPr>
            <w:r>
              <w:rPr>
                <w:spacing w:val="-2"/>
                <w:sz w:val="22"/>
                <w:szCs w:val="22"/>
              </w:rPr>
              <w:t>内 科 常 用 中</w:t>
            </w:r>
            <w:r>
              <w:rPr>
                <w:sz w:val="22"/>
                <w:szCs w:val="22"/>
              </w:rPr>
              <w:t xml:space="preserve"> </w:t>
            </w:r>
            <w:r>
              <w:rPr>
                <w:spacing w:val="-2"/>
                <w:sz w:val="22"/>
                <w:szCs w:val="22"/>
              </w:rPr>
              <w:t>成</w:t>
            </w:r>
            <w:r>
              <w:rPr>
                <w:spacing w:val="-4"/>
                <w:sz w:val="22"/>
                <w:szCs w:val="22"/>
              </w:rPr>
              <w:t xml:space="preserve"> </w:t>
            </w:r>
            <w:r>
              <w:rPr>
                <w:spacing w:val="-2"/>
                <w:sz w:val="22"/>
                <w:szCs w:val="22"/>
              </w:rPr>
              <w:t>药</w:t>
            </w:r>
          </w:p>
        </w:tc>
        <w:tc>
          <w:tcPr>
            <w:tcW w:w="1438" w:type="dxa"/>
            <w:vMerge w:val="restart"/>
            <w:tcBorders>
              <w:bottom w:val="nil"/>
            </w:tcBorders>
            <w:vAlign w:val="top"/>
          </w:tcPr>
          <w:p w14:paraId="6A2362B2">
            <w:pPr>
              <w:rPr>
                <w:rFonts w:ascii="Arial"/>
                <w:sz w:val="21"/>
              </w:rPr>
            </w:pPr>
          </w:p>
          <w:p w14:paraId="03E1B7B2">
            <w:pPr>
              <w:rPr>
                <w:rFonts w:ascii="Arial"/>
                <w:sz w:val="21"/>
              </w:rPr>
            </w:pPr>
          </w:p>
          <w:p w14:paraId="13D97DBB">
            <w:pPr>
              <w:rPr>
                <w:rFonts w:ascii="Arial"/>
                <w:sz w:val="21"/>
              </w:rPr>
            </w:pPr>
          </w:p>
          <w:p w14:paraId="592713BC">
            <w:pPr>
              <w:rPr>
                <w:rFonts w:ascii="Arial"/>
                <w:sz w:val="21"/>
              </w:rPr>
            </w:pPr>
          </w:p>
          <w:p w14:paraId="0422FA86">
            <w:pPr>
              <w:rPr>
                <w:rFonts w:ascii="Arial"/>
                <w:sz w:val="21"/>
              </w:rPr>
            </w:pPr>
          </w:p>
          <w:p w14:paraId="212CE91F">
            <w:pPr>
              <w:rPr>
                <w:rFonts w:ascii="Arial"/>
                <w:sz w:val="21"/>
              </w:rPr>
            </w:pPr>
          </w:p>
          <w:p w14:paraId="4604B19E">
            <w:pPr>
              <w:rPr>
                <w:rFonts w:ascii="Arial"/>
                <w:sz w:val="21"/>
              </w:rPr>
            </w:pPr>
          </w:p>
          <w:p w14:paraId="0226912C">
            <w:pPr>
              <w:rPr>
                <w:rFonts w:ascii="Arial"/>
                <w:sz w:val="21"/>
              </w:rPr>
            </w:pPr>
          </w:p>
          <w:p w14:paraId="6A0CB3BD">
            <w:pPr>
              <w:rPr>
                <w:rFonts w:ascii="Arial"/>
                <w:sz w:val="21"/>
              </w:rPr>
            </w:pPr>
          </w:p>
          <w:p w14:paraId="3290B2EA">
            <w:pPr>
              <w:rPr>
                <w:rFonts w:ascii="Arial"/>
                <w:sz w:val="21"/>
              </w:rPr>
            </w:pPr>
          </w:p>
          <w:p w14:paraId="2FB4D506">
            <w:pPr>
              <w:rPr>
                <w:rFonts w:ascii="Arial"/>
                <w:sz w:val="21"/>
              </w:rPr>
            </w:pPr>
          </w:p>
          <w:p w14:paraId="2C3A87C2">
            <w:pPr>
              <w:rPr>
                <w:rFonts w:ascii="Arial"/>
                <w:sz w:val="21"/>
              </w:rPr>
            </w:pPr>
          </w:p>
          <w:p w14:paraId="4B8B962E">
            <w:pPr>
              <w:rPr>
                <w:rFonts w:ascii="Arial"/>
                <w:sz w:val="21"/>
              </w:rPr>
            </w:pPr>
          </w:p>
          <w:p w14:paraId="0C45FECE">
            <w:pPr>
              <w:rPr>
                <w:rFonts w:ascii="Arial"/>
                <w:sz w:val="21"/>
              </w:rPr>
            </w:pPr>
          </w:p>
          <w:p w14:paraId="094327FD">
            <w:pPr>
              <w:rPr>
                <w:rFonts w:ascii="Arial"/>
                <w:sz w:val="21"/>
              </w:rPr>
            </w:pPr>
          </w:p>
          <w:p w14:paraId="1DF93C2D">
            <w:pPr>
              <w:rPr>
                <w:rFonts w:ascii="Arial"/>
                <w:sz w:val="21"/>
              </w:rPr>
            </w:pPr>
          </w:p>
          <w:p w14:paraId="0F26440F">
            <w:pPr>
              <w:spacing w:line="241" w:lineRule="auto"/>
              <w:rPr>
                <w:rFonts w:ascii="Arial"/>
                <w:sz w:val="21"/>
              </w:rPr>
            </w:pPr>
          </w:p>
          <w:p w14:paraId="769347E5">
            <w:pPr>
              <w:spacing w:line="241" w:lineRule="auto"/>
              <w:rPr>
                <w:rFonts w:ascii="Arial"/>
                <w:sz w:val="21"/>
              </w:rPr>
            </w:pPr>
          </w:p>
          <w:p w14:paraId="7F4300A7">
            <w:pPr>
              <w:spacing w:line="241" w:lineRule="auto"/>
              <w:rPr>
                <w:rFonts w:ascii="Arial"/>
                <w:sz w:val="21"/>
              </w:rPr>
            </w:pPr>
          </w:p>
          <w:p w14:paraId="4BF80494">
            <w:pPr>
              <w:spacing w:line="241" w:lineRule="auto"/>
              <w:rPr>
                <w:rFonts w:ascii="Arial"/>
                <w:sz w:val="21"/>
              </w:rPr>
            </w:pPr>
          </w:p>
          <w:p w14:paraId="76A9E856">
            <w:pPr>
              <w:spacing w:line="241" w:lineRule="auto"/>
              <w:rPr>
                <w:rFonts w:ascii="Arial"/>
                <w:sz w:val="21"/>
              </w:rPr>
            </w:pPr>
          </w:p>
          <w:p w14:paraId="519483AA">
            <w:pPr>
              <w:spacing w:line="241" w:lineRule="auto"/>
              <w:rPr>
                <w:rFonts w:ascii="Arial"/>
                <w:sz w:val="21"/>
              </w:rPr>
            </w:pPr>
          </w:p>
          <w:p w14:paraId="18A67B14">
            <w:pPr>
              <w:spacing w:line="241" w:lineRule="auto"/>
              <w:rPr>
                <w:rFonts w:ascii="Arial"/>
                <w:sz w:val="21"/>
              </w:rPr>
            </w:pPr>
          </w:p>
          <w:p w14:paraId="61287DBE">
            <w:pPr>
              <w:spacing w:line="241" w:lineRule="auto"/>
              <w:rPr>
                <w:rFonts w:ascii="Arial"/>
                <w:sz w:val="21"/>
              </w:rPr>
            </w:pPr>
          </w:p>
          <w:p w14:paraId="2E33091D">
            <w:pPr>
              <w:spacing w:line="241" w:lineRule="auto"/>
              <w:rPr>
                <w:rFonts w:ascii="Arial"/>
                <w:sz w:val="21"/>
              </w:rPr>
            </w:pPr>
          </w:p>
          <w:p w14:paraId="4607AD23">
            <w:pPr>
              <w:pStyle w:val="6"/>
              <w:spacing w:before="71" w:line="219" w:lineRule="auto"/>
              <w:ind w:left="51"/>
              <w:rPr>
                <w:sz w:val="22"/>
                <w:szCs w:val="22"/>
              </w:rPr>
            </w:pPr>
            <w:r>
              <w:rPr>
                <w:spacing w:val="2"/>
                <w:sz w:val="22"/>
                <w:szCs w:val="22"/>
              </w:rPr>
              <w:t>(一)解表剂</w:t>
            </w:r>
          </w:p>
        </w:tc>
        <w:tc>
          <w:tcPr>
            <w:tcW w:w="1838" w:type="dxa"/>
            <w:vAlign w:val="top"/>
          </w:tcPr>
          <w:p w14:paraId="6D27A78F">
            <w:pPr>
              <w:spacing w:line="326" w:lineRule="auto"/>
              <w:rPr>
                <w:rFonts w:ascii="Arial"/>
                <w:sz w:val="21"/>
              </w:rPr>
            </w:pPr>
          </w:p>
          <w:p w14:paraId="10B7E80D">
            <w:pPr>
              <w:pStyle w:val="6"/>
              <w:spacing w:before="72" w:line="221" w:lineRule="auto"/>
              <w:ind w:left="73"/>
              <w:rPr>
                <w:sz w:val="22"/>
                <w:szCs w:val="22"/>
              </w:rPr>
            </w:pPr>
            <w:r>
              <w:rPr>
                <w:spacing w:val="1"/>
                <w:sz w:val="22"/>
                <w:szCs w:val="22"/>
              </w:rPr>
              <w:t>1.用知总要</w:t>
            </w:r>
          </w:p>
        </w:tc>
        <w:tc>
          <w:tcPr>
            <w:tcW w:w="4930" w:type="dxa"/>
            <w:vAlign w:val="top"/>
          </w:tcPr>
          <w:p w14:paraId="4B6E5C79">
            <w:pPr>
              <w:pStyle w:val="6"/>
              <w:spacing w:before="87" w:line="219" w:lineRule="auto"/>
              <w:ind w:left="65"/>
              <w:rPr>
                <w:sz w:val="22"/>
                <w:szCs w:val="22"/>
              </w:rPr>
            </w:pPr>
            <w:r>
              <w:rPr>
                <w:spacing w:val="1"/>
                <w:sz w:val="22"/>
                <w:szCs w:val="22"/>
              </w:rPr>
              <w:t>(1)解表剂的功能与主治</w:t>
            </w:r>
          </w:p>
          <w:p w14:paraId="6B403636">
            <w:pPr>
              <w:pStyle w:val="6"/>
              <w:spacing w:before="78" w:line="219" w:lineRule="auto"/>
              <w:ind w:left="65"/>
              <w:rPr>
                <w:sz w:val="22"/>
                <w:szCs w:val="22"/>
              </w:rPr>
            </w:pPr>
            <w:r>
              <w:rPr>
                <w:spacing w:val="1"/>
                <w:sz w:val="22"/>
                <w:szCs w:val="22"/>
              </w:rPr>
              <w:t>(2)解表剂的分类及各类的功能、主治</w:t>
            </w:r>
          </w:p>
          <w:p w14:paraId="69C64645">
            <w:pPr>
              <w:pStyle w:val="6"/>
              <w:spacing w:before="49" w:line="219" w:lineRule="auto"/>
              <w:ind w:left="65"/>
              <w:rPr>
                <w:sz w:val="22"/>
                <w:szCs w:val="22"/>
              </w:rPr>
            </w:pPr>
            <w:r>
              <w:rPr>
                <w:spacing w:val="1"/>
                <w:sz w:val="22"/>
                <w:szCs w:val="22"/>
              </w:rPr>
              <w:t>(3)解表剂的注意事项</w:t>
            </w:r>
          </w:p>
        </w:tc>
      </w:tr>
      <w:tr w14:paraId="06B285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38" w:hRule="atLeast"/>
        </w:trPr>
        <w:tc>
          <w:tcPr>
            <w:tcW w:w="914" w:type="dxa"/>
            <w:vMerge w:val="continue"/>
            <w:tcBorders>
              <w:top w:val="nil"/>
              <w:bottom w:val="nil"/>
            </w:tcBorders>
            <w:textDirection w:val="tbRlV"/>
            <w:vAlign w:val="top"/>
          </w:tcPr>
          <w:p w14:paraId="43A075A1">
            <w:pPr>
              <w:rPr>
                <w:rFonts w:ascii="Arial"/>
                <w:sz w:val="21"/>
              </w:rPr>
            </w:pPr>
          </w:p>
        </w:tc>
        <w:tc>
          <w:tcPr>
            <w:tcW w:w="1438" w:type="dxa"/>
            <w:vMerge w:val="continue"/>
            <w:tcBorders>
              <w:top w:val="nil"/>
              <w:bottom w:val="nil"/>
            </w:tcBorders>
            <w:vAlign w:val="top"/>
          </w:tcPr>
          <w:p w14:paraId="362D9AA8">
            <w:pPr>
              <w:rPr>
                <w:rFonts w:ascii="Arial"/>
                <w:sz w:val="21"/>
              </w:rPr>
            </w:pPr>
          </w:p>
        </w:tc>
        <w:tc>
          <w:tcPr>
            <w:tcW w:w="1838" w:type="dxa"/>
            <w:vAlign w:val="top"/>
          </w:tcPr>
          <w:p w14:paraId="06BD5B6F">
            <w:pPr>
              <w:pStyle w:val="6"/>
              <w:spacing w:before="90" w:line="270" w:lineRule="auto"/>
              <w:ind w:left="236" w:hanging="183"/>
              <w:rPr>
                <w:sz w:val="22"/>
                <w:szCs w:val="22"/>
              </w:rPr>
            </w:pPr>
            <w:r>
              <w:rPr>
                <w:spacing w:val="-9"/>
                <w:sz w:val="22"/>
                <w:szCs w:val="22"/>
              </w:rPr>
              <w:t>2.辛温解表剂：桂</w:t>
            </w:r>
            <w:r>
              <w:rPr>
                <w:spacing w:val="6"/>
                <w:sz w:val="22"/>
                <w:szCs w:val="22"/>
              </w:rPr>
              <w:t xml:space="preserve"> 枝合剂(颗粒)、</w:t>
            </w:r>
            <w:r>
              <w:rPr>
                <w:spacing w:val="2"/>
                <w:sz w:val="22"/>
                <w:szCs w:val="22"/>
              </w:rPr>
              <w:t xml:space="preserve"> </w:t>
            </w:r>
            <w:r>
              <w:rPr>
                <w:spacing w:val="7"/>
                <w:sz w:val="22"/>
                <w:szCs w:val="22"/>
              </w:rPr>
              <w:t>表实感冒颗粒、</w:t>
            </w:r>
            <w:r>
              <w:rPr>
                <w:spacing w:val="1"/>
                <w:sz w:val="22"/>
                <w:szCs w:val="22"/>
              </w:rPr>
              <w:t xml:space="preserve"> </w:t>
            </w:r>
            <w:r>
              <w:rPr>
                <w:spacing w:val="-2"/>
                <w:sz w:val="22"/>
                <w:szCs w:val="22"/>
              </w:rPr>
              <w:t>感冒清热颗粒</w:t>
            </w:r>
          </w:p>
          <w:p w14:paraId="7FB21686">
            <w:pPr>
              <w:pStyle w:val="6"/>
              <w:spacing w:before="13" w:line="219" w:lineRule="auto"/>
              <w:jc w:val="right"/>
              <w:rPr>
                <w:sz w:val="22"/>
                <w:szCs w:val="22"/>
              </w:rPr>
            </w:pPr>
            <w:r>
              <w:rPr>
                <w:spacing w:val="-14"/>
                <w:sz w:val="22"/>
                <w:szCs w:val="22"/>
              </w:rPr>
              <w:t>(口服液、胶囊、</w:t>
            </w:r>
          </w:p>
          <w:p w14:paraId="4714FFCE">
            <w:pPr>
              <w:pStyle w:val="6"/>
              <w:spacing w:before="51" w:line="257" w:lineRule="auto"/>
              <w:ind w:left="293" w:firstLine="57"/>
              <w:rPr>
                <w:sz w:val="22"/>
                <w:szCs w:val="22"/>
              </w:rPr>
            </w:pPr>
            <w:r>
              <w:rPr>
                <w:spacing w:val="-8"/>
                <w:sz w:val="22"/>
                <w:szCs w:val="22"/>
              </w:rPr>
              <w:t>咀嚼片)、正柴</w:t>
            </w:r>
            <w:r>
              <w:rPr>
                <w:spacing w:val="2"/>
                <w:sz w:val="22"/>
                <w:szCs w:val="22"/>
              </w:rPr>
              <w:t xml:space="preserve">  </w:t>
            </w:r>
            <w:r>
              <w:rPr>
                <w:spacing w:val="-8"/>
                <w:sz w:val="22"/>
                <w:szCs w:val="22"/>
              </w:rPr>
              <w:t>胡饮颗粒、感</w:t>
            </w:r>
            <w:r>
              <w:rPr>
                <w:spacing w:val="1"/>
                <w:sz w:val="22"/>
                <w:szCs w:val="22"/>
              </w:rPr>
              <w:t xml:space="preserve">   </w:t>
            </w:r>
            <w:r>
              <w:rPr>
                <w:spacing w:val="14"/>
                <w:sz w:val="22"/>
                <w:szCs w:val="22"/>
              </w:rPr>
              <w:t>冒疏风丸(片、</w:t>
            </w:r>
            <w:r>
              <w:rPr>
                <w:spacing w:val="5"/>
                <w:sz w:val="22"/>
                <w:szCs w:val="22"/>
              </w:rPr>
              <w:t xml:space="preserve"> </w:t>
            </w:r>
            <w:r>
              <w:rPr>
                <w:spacing w:val="7"/>
                <w:sz w:val="22"/>
                <w:szCs w:val="22"/>
              </w:rPr>
              <w:t>颗粒)</w:t>
            </w:r>
          </w:p>
        </w:tc>
        <w:tc>
          <w:tcPr>
            <w:tcW w:w="4930" w:type="dxa"/>
            <w:vAlign w:val="top"/>
          </w:tcPr>
          <w:p w14:paraId="3A9B4737">
            <w:pPr>
              <w:spacing w:line="243" w:lineRule="auto"/>
              <w:rPr>
                <w:rFonts w:ascii="Arial"/>
                <w:sz w:val="21"/>
              </w:rPr>
            </w:pPr>
          </w:p>
          <w:p w14:paraId="0A29CF91">
            <w:pPr>
              <w:spacing w:line="243" w:lineRule="auto"/>
              <w:rPr>
                <w:rFonts w:ascii="Arial"/>
                <w:sz w:val="21"/>
              </w:rPr>
            </w:pPr>
          </w:p>
          <w:p w14:paraId="28CFE583">
            <w:pPr>
              <w:spacing w:line="243" w:lineRule="auto"/>
              <w:rPr>
                <w:rFonts w:ascii="Arial"/>
                <w:sz w:val="21"/>
              </w:rPr>
            </w:pPr>
          </w:p>
          <w:p w14:paraId="3F075BCA">
            <w:pPr>
              <w:spacing w:line="244" w:lineRule="auto"/>
              <w:rPr>
                <w:rFonts w:ascii="Arial"/>
                <w:sz w:val="21"/>
              </w:rPr>
            </w:pPr>
          </w:p>
          <w:p w14:paraId="42E7CBE1">
            <w:pPr>
              <w:pStyle w:val="6"/>
              <w:spacing w:before="71" w:line="220" w:lineRule="auto"/>
              <w:ind w:left="65"/>
              <w:rPr>
                <w:sz w:val="22"/>
                <w:szCs w:val="22"/>
              </w:rPr>
            </w:pPr>
            <w:r>
              <w:rPr>
                <w:sz w:val="22"/>
                <w:szCs w:val="22"/>
              </w:rPr>
              <w:t>(1)功能、主治、用法用量、注意事项</w:t>
            </w:r>
          </w:p>
          <w:p w14:paraId="7211D6D0">
            <w:pPr>
              <w:pStyle w:val="6"/>
              <w:spacing w:before="87" w:line="220" w:lineRule="auto"/>
              <w:ind w:left="65"/>
              <w:rPr>
                <w:sz w:val="22"/>
                <w:szCs w:val="22"/>
              </w:rPr>
            </w:pPr>
            <w:r>
              <w:rPr>
                <w:spacing w:val="1"/>
                <w:sz w:val="22"/>
                <w:szCs w:val="22"/>
              </w:rPr>
              <w:t>(2)与功能相似成药的鉴别应用</w:t>
            </w:r>
          </w:p>
          <w:p w14:paraId="22F27061">
            <w:pPr>
              <w:pStyle w:val="6"/>
              <w:spacing w:before="35" w:line="219" w:lineRule="auto"/>
              <w:ind w:left="65"/>
              <w:rPr>
                <w:sz w:val="22"/>
                <w:szCs w:val="22"/>
              </w:rPr>
            </w:pPr>
            <w:r>
              <w:rPr>
                <w:sz w:val="22"/>
                <w:szCs w:val="22"/>
              </w:rPr>
              <w:t>(3)桂枝合剂(颗粒)的药物组成、配伍意义</w:t>
            </w:r>
          </w:p>
        </w:tc>
      </w:tr>
      <w:tr w14:paraId="35A72A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17" w:hRule="atLeast"/>
        </w:trPr>
        <w:tc>
          <w:tcPr>
            <w:tcW w:w="914" w:type="dxa"/>
            <w:vMerge w:val="continue"/>
            <w:tcBorders>
              <w:top w:val="nil"/>
              <w:bottom w:val="nil"/>
            </w:tcBorders>
            <w:textDirection w:val="tbRlV"/>
            <w:vAlign w:val="top"/>
          </w:tcPr>
          <w:p w14:paraId="7214B40C">
            <w:pPr>
              <w:rPr>
                <w:rFonts w:ascii="Arial"/>
                <w:sz w:val="21"/>
              </w:rPr>
            </w:pPr>
          </w:p>
        </w:tc>
        <w:tc>
          <w:tcPr>
            <w:tcW w:w="1438" w:type="dxa"/>
            <w:vMerge w:val="continue"/>
            <w:tcBorders>
              <w:top w:val="nil"/>
              <w:bottom w:val="nil"/>
            </w:tcBorders>
            <w:vAlign w:val="top"/>
          </w:tcPr>
          <w:p w14:paraId="473ACB46">
            <w:pPr>
              <w:rPr>
                <w:rFonts w:ascii="Arial"/>
                <w:sz w:val="21"/>
              </w:rPr>
            </w:pPr>
          </w:p>
        </w:tc>
        <w:tc>
          <w:tcPr>
            <w:tcW w:w="1838" w:type="dxa"/>
            <w:vAlign w:val="top"/>
          </w:tcPr>
          <w:p w14:paraId="3D389785">
            <w:pPr>
              <w:pStyle w:val="6"/>
              <w:spacing w:before="110" w:line="262" w:lineRule="auto"/>
              <w:ind w:left="291" w:hanging="229"/>
              <w:rPr>
                <w:sz w:val="22"/>
                <w:szCs w:val="22"/>
              </w:rPr>
            </w:pPr>
            <w:r>
              <w:rPr>
                <w:sz w:val="22"/>
                <w:szCs w:val="22"/>
              </w:rPr>
              <w:t>3.辛凉解表剂：银</w:t>
            </w:r>
            <w:r>
              <w:rPr>
                <w:spacing w:val="4"/>
                <w:sz w:val="22"/>
                <w:szCs w:val="22"/>
              </w:rPr>
              <w:t xml:space="preserve"> </w:t>
            </w:r>
            <w:r>
              <w:rPr>
                <w:spacing w:val="-15"/>
                <w:sz w:val="22"/>
                <w:szCs w:val="22"/>
              </w:rPr>
              <w:t>翘</w:t>
            </w:r>
            <w:r>
              <w:rPr>
                <w:spacing w:val="-40"/>
                <w:sz w:val="22"/>
                <w:szCs w:val="22"/>
              </w:rPr>
              <w:t xml:space="preserve"> </w:t>
            </w:r>
            <w:r>
              <w:rPr>
                <w:spacing w:val="-15"/>
                <w:sz w:val="22"/>
                <w:szCs w:val="22"/>
              </w:rPr>
              <w:t>解</w:t>
            </w:r>
            <w:r>
              <w:rPr>
                <w:spacing w:val="-43"/>
                <w:sz w:val="22"/>
                <w:szCs w:val="22"/>
              </w:rPr>
              <w:t xml:space="preserve"> </w:t>
            </w:r>
            <w:r>
              <w:rPr>
                <w:spacing w:val="-15"/>
                <w:sz w:val="22"/>
                <w:szCs w:val="22"/>
              </w:rPr>
              <w:t>毒</w:t>
            </w:r>
            <w:r>
              <w:rPr>
                <w:spacing w:val="-33"/>
                <w:sz w:val="22"/>
                <w:szCs w:val="22"/>
              </w:rPr>
              <w:t xml:space="preserve"> </w:t>
            </w:r>
            <w:r>
              <w:rPr>
                <w:spacing w:val="-15"/>
                <w:sz w:val="22"/>
                <w:szCs w:val="22"/>
              </w:rPr>
              <w:t>丸 (</w:t>
            </w:r>
            <w:r>
              <w:rPr>
                <w:spacing w:val="-45"/>
                <w:sz w:val="22"/>
                <w:szCs w:val="22"/>
              </w:rPr>
              <w:t xml:space="preserve"> </w:t>
            </w:r>
            <w:r>
              <w:rPr>
                <w:spacing w:val="-15"/>
                <w:sz w:val="22"/>
                <w:szCs w:val="22"/>
              </w:rPr>
              <w:t>颗</w:t>
            </w:r>
            <w:r>
              <w:rPr>
                <w:sz w:val="22"/>
                <w:szCs w:val="22"/>
              </w:rPr>
              <w:t xml:space="preserve"> </w:t>
            </w:r>
            <w:r>
              <w:rPr>
                <w:spacing w:val="-2"/>
                <w:sz w:val="22"/>
                <w:szCs w:val="22"/>
              </w:rPr>
              <w:t>粒、胶囊、软</w:t>
            </w:r>
          </w:p>
          <w:p w14:paraId="1277EA5D">
            <w:pPr>
              <w:pStyle w:val="6"/>
              <w:spacing w:before="13" w:line="267" w:lineRule="auto"/>
              <w:ind w:left="243" w:firstLine="57"/>
              <w:rPr>
                <w:sz w:val="22"/>
                <w:szCs w:val="22"/>
              </w:rPr>
            </w:pPr>
            <w:r>
              <w:rPr>
                <w:spacing w:val="-10"/>
                <w:sz w:val="22"/>
                <w:szCs w:val="22"/>
              </w:rPr>
              <w:t>胶囊、片、浓</w:t>
            </w:r>
            <w:r>
              <w:rPr>
                <w:sz w:val="22"/>
                <w:szCs w:val="22"/>
              </w:rPr>
              <w:t xml:space="preserve">   </w:t>
            </w:r>
            <w:r>
              <w:rPr>
                <w:spacing w:val="-11"/>
                <w:sz w:val="22"/>
                <w:szCs w:val="22"/>
              </w:rPr>
              <w:t>缩</w:t>
            </w:r>
            <w:r>
              <w:rPr>
                <w:spacing w:val="-36"/>
                <w:sz w:val="22"/>
                <w:szCs w:val="22"/>
              </w:rPr>
              <w:t xml:space="preserve"> </w:t>
            </w:r>
            <w:r>
              <w:rPr>
                <w:spacing w:val="-11"/>
                <w:sz w:val="22"/>
                <w:szCs w:val="22"/>
              </w:rPr>
              <w:t>丸</w:t>
            </w:r>
            <w:r>
              <w:rPr>
                <w:spacing w:val="-45"/>
                <w:sz w:val="22"/>
                <w:szCs w:val="22"/>
              </w:rPr>
              <w:t xml:space="preserve"> </w:t>
            </w:r>
            <w:r>
              <w:rPr>
                <w:spacing w:val="-11"/>
                <w:sz w:val="22"/>
                <w:szCs w:val="22"/>
              </w:rPr>
              <w:t>)</w:t>
            </w:r>
            <w:r>
              <w:rPr>
                <w:spacing w:val="-32"/>
                <w:sz w:val="22"/>
                <w:szCs w:val="22"/>
              </w:rPr>
              <w:t xml:space="preserve"> </w:t>
            </w:r>
            <w:r>
              <w:rPr>
                <w:spacing w:val="-11"/>
                <w:sz w:val="22"/>
                <w:szCs w:val="22"/>
              </w:rPr>
              <w:t>、</w:t>
            </w:r>
            <w:r>
              <w:rPr>
                <w:spacing w:val="-48"/>
                <w:sz w:val="22"/>
                <w:szCs w:val="22"/>
              </w:rPr>
              <w:t xml:space="preserve"> </w:t>
            </w:r>
            <w:r>
              <w:rPr>
                <w:spacing w:val="-11"/>
                <w:sz w:val="22"/>
                <w:szCs w:val="22"/>
              </w:rPr>
              <w:t>桑</w:t>
            </w:r>
            <w:r>
              <w:rPr>
                <w:spacing w:val="-45"/>
                <w:sz w:val="22"/>
                <w:szCs w:val="22"/>
              </w:rPr>
              <w:t xml:space="preserve"> </w:t>
            </w:r>
            <w:r>
              <w:rPr>
                <w:spacing w:val="-11"/>
                <w:sz w:val="22"/>
                <w:szCs w:val="22"/>
              </w:rPr>
              <w:t>菊</w:t>
            </w:r>
            <w:r>
              <w:rPr>
                <w:sz w:val="22"/>
                <w:szCs w:val="22"/>
              </w:rPr>
              <w:t xml:space="preserve">  </w:t>
            </w:r>
            <w:r>
              <w:rPr>
                <w:spacing w:val="22"/>
                <w:sz w:val="22"/>
                <w:szCs w:val="22"/>
              </w:rPr>
              <w:t>感冒片(颗粒、</w:t>
            </w:r>
            <w:r>
              <w:rPr>
                <w:sz w:val="22"/>
                <w:szCs w:val="22"/>
              </w:rPr>
              <w:t xml:space="preserve"> </w:t>
            </w:r>
            <w:r>
              <w:rPr>
                <w:spacing w:val="8"/>
                <w:sz w:val="22"/>
                <w:szCs w:val="22"/>
              </w:rPr>
              <w:t>丸、合剂)、双</w:t>
            </w:r>
            <w:r>
              <w:rPr>
                <w:spacing w:val="2"/>
                <w:sz w:val="22"/>
                <w:szCs w:val="22"/>
              </w:rPr>
              <w:t xml:space="preserve">  </w:t>
            </w:r>
            <w:r>
              <w:rPr>
                <w:spacing w:val="5"/>
                <w:sz w:val="22"/>
                <w:szCs w:val="22"/>
              </w:rPr>
              <w:t>黄连合剂(口服</w:t>
            </w:r>
            <w:r>
              <w:rPr>
                <w:spacing w:val="2"/>
                <w:sz w:val="22"/>
                <w:szCs w:val="22"/>
              </w:rPr>
              <w:t xml:space="preserve">  </w:t>
            </w:r>
            <w:r>
              <w:rPr>
                <w:spacing w:val="1"/>
                <w:sz w:val="22"/>
                <w:szCs w:val="22"/>
              </w:rPr>
              <w:t>液、颗粒、胶</w:t>
            </w:r>
            <w:r>
              <w:rPr>
                <w:sz w:val="22"/>
                <w:szCs w:val="22"/>
              </w:rPr>
              <w:t xml:space="preserve">   </w:t>
            </w:r>
            <w:r>
              <w:rPr>
                <w:spacing w:val="8"/>
                <w:sz w:val="22"/>
                <w:szCs w:val="22"/>
              </w:rPr>
              <w:t>囊、片)、羚羊</w:t>
            </w:r>
            <w:r>
              <w:rPr>
                <w:spacing w:val="2"/>
                <w:sz w:val="22"/>
                <w:szCs w:val="22"/>
              </w:rPr>
              <w:t xml:space="preserve">  </w:t>
            </w:r>
            <w:r>
              <w:rPr>
                <w:spacing w:val="5"/>
                <w:sz w:val="22"/>
                <w:szCs w:val="22"/>
              </w:rPr>
              <w:t>感冒胶囊(片)、</w:t>
            </w:r>
            <w:r>
              <w:rPr>
                <w:spacing w:val="3"/>
                <w:sz w:val="22"/>
                <w:szCs w:val="22"/>
              </w:rPr>
              <w:t xml:space="preserve"> </w:t>
            </w:r>
            <w:r>
              <w:rPr>
                <w:spacing w:val="-4"/>
                <w:sz w:val="22"/>
                <w:szCs w:val="22"/>
              </w:rPr>
              <w:t>连花清瘟胶囊</w:t>
            </w:r>
          </w:p>
          <w:p w14:paraId="163DE399">
            <w:pPr>
              <w:pStyle w:val="6"/>
              <w:spacing w:before="8" w:line="241" w:lineRule="auto"/>
              <w:ind w:left="302" w:right="216" w:hanging="20"/>
              <w:rPr>
                <w:sz w:val="22"/>
                <w:szCs w:val="22"/>
              </w:rPr>
            </w:pPr>
            <w:r>
              <w:rPr>
                <w:spacing w:val="1"/>
                <w:sz w:val="22"/>
                <w:szCs w:val="22"/>
              </w:rPr>
              <w:t>(颗粒)、柴银</w:t>
            </w:r>
            <w:r>
              <w:rPr>
                <w:sz w:val="22"/>
                <w:szCs w:val="22"/>
              </w:rPr>
              <w:t xml:space="preserve"> </w:t>
            </w:r>
            <w:r>
              <w:rPr>
                <w:spacing w:val="3"/>
                <w:sz w:val="22"/>
                <w:szCs w:val="22"/>
              </w:rPr>
              <w:t>口服液</w:t>
            </w:r>
          </w:p>
        </w:tc>
        <w:tc>
          <w:tcPr>
            <w:tcW w:w="4930" w:type="dxa"/>
            <w:vAlign w:val="top"/>
          </w:tcPr>
          <w:p w14:paraId="2EB3897B">
            <w:pPr>
              <w:spacing w:line="242" w:lineRule="auto"/>
              <w:rPr>
                <w:rFonts w:ascii="Arial"/>
                <w:sz w:val="21"/>
              </w:rPr>
            </w:pPr>
          </w:p>
          <w:p w14:paraId="12AF8331">
            <w:pPr>
              <w:spacing w:line="242" w:lineRule="auto"/>
              <w:rPr>
                <w:rFonts w:ascii="Arial"/>
                <w:sz w:val="21"/>
              </w:rPr>
            </w:pPr>
          </w:p>
          <w:p w14:paraId="3244F3BF">
            <w:pPr>
              <w:spacing w:line="242" w:lineRule="auto"/>
              <w:rPr>
                <w:rFonts w:ascii="Arial"/>
                <w:sz w:val="21"/>
              </w:rPr>
            </w:pPr>
          </w:p>
          <w:p w14:paraId="22A81937">
            <w:pPr>
              <w:spacing w:line="242" w:lineRule="auto"/>
              <w:rPr>
                <w:rFonts w:ascii="Arial"/>
                <w:sz w:val="21"/>
              </w:rPr>
            </w:pPr>
          </w:p>
          <w:p w14:paraId="6EA0DAF6">
            <w:pPr>
              <w:spacing w:line="242" w:lineRule="auto"/>
              <w:rPr>
                <w:rFonts w:ascii="Arial"/>
                <w:sz w:val="21"/>
              </w:rPr>
            </w:pPr>
          </w:p>
          <w:p w14:paraId="50F07AA5">
            <w:pPr>
              <w:spacing w:line="242" w:lineRule="auto"/>
              <w:rPr>
                <w:rFonts w:ascii="Arial"/>
                <w:sz w:val="21"/>
              </w:rPr>
            </w:pPr>
          </w:p>
          <w:p w14:paraId="1C50BF82">
            <w:pPr>
              <w:pStyle w:val="6"/>
              <w:spacing w:before="71" w:line="220" w:lineRule="auto"/>
              <w:ind w:left="65"/>
              <w:rPr>
                <w:sz w:val="22"/>
                <w:szCs w:val="22"/>
              </w:rPr>
            </w:pPr>
            <w:r>
              <w:rPr>
                <w:sz w:val="22"/>
                <w:szCs w:val="22"/>
              </w:rPr>
              <w:t>(1)功能、主治、用法用量、注意事项</w:t>
            </w:r>
          </w:p>
          <w:p w14:paraId="515193DB">
            <w:pPr>
              <w:pStyle w:val="6"/>
              <w:spacing w:before="57" w:line="220" w:lineRule="auto"/>
              <w:ind w:left="65"/>
              <w:rPr>
                <w:sz w:val="22"/>
                <w:szCs w:val="22"/>
              </w:rPr>
            </w:pPr>
            <w:r>
              <w:rPr>
                <w:spacing w:val="1"/>
                <w:sz w:val="22"/>
                <w:szCs w:val="22"/>
              </w:rPr>
              <w:t>(2)与功能相似成药的鉴别应用</w:t>
            </w:r>
          </w:p>
          <w:p w14:paraId="7EB1B53A">
            <w:pPr>
              <w:pStyle w:val="6"/>
              <w:spacing w:before="57" w:line="239" w:lineRule="auto"/>
              <w:ind w:left="484" w:right="137" w:hanging="429"/>
              <w:rPr>
                <w:sz w:val="22"/>
                <w:szCs w:val="22"/>
              </w:rPr>
            </w:pPr>
            <w:r>
              <w:rPr>
                <w:sz w:val="22"/>
                <w:szCs w:val="22"/>
              </w:rPr>
              <w:t>(3)银翘解毒丸(颗粒、胶囊、软胶囊、片、浓缩</w:t>
            </w:r>
            <w:r>
              <w:rPr>
                <w:spacing w:val="4"/>
                <w:sz w:val="22"/>
                <w:szCs w:val="22"/>
              </w:rPr>
              <w:t xml:space="preserve">  </w:t>
            </w:r>
            <w:r>
              <w:rPr>
                <w:sz w:val="22"/>
                <w:szCs w:val="22"/>
              </w:rPr>
              <w:t>丸)、桑菊感冒片(颗粒、丸、合剂)的药物组</w:t>
            </w:r>
          </w:p>
          <w:p w14:paraId="3348F731">
            <w:pPr>
              <w:pStyle w:val="6"/>
              <w:spacing w:before="71" w:line="220" w:lineRule="auto"/>
              <w:ind w:left="65"/>
              <w:rPr>
                <w:sz w:val="22"/>
                <w:szCs w:val="22"/>
              </w:rPr>
            </w:pPr>
            <w:r>
              <w:rPr>
                <w:spacing w:val="1"/>
                <w:sz w:val="22"/>
                <w:szCs w:val="22"/>
              </w:rPr>
              <w:t>成、配伍意义</w:t>
            </w:r>
          </w:p>
        </w:tc>
      </w:tr>
      <w:tr w14:paraId="4C85B0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88" w:hRule="atLeast"/>
        </w:trPr>
        <w:tc>
          <w:tcPr>
            <w:tcW w:w="914" w:type="dxa"/>
            <w:vMerge w:val="continue"/>
            <w:tcBorders>
              <w:top w:val="nil"/>
              <w:bottom w:val="nil"/>
            </w:tcBorders>
            <w:textDirection w:val="tbRlV"/>
            <w:vAlign w:val="top"/>
          </w:tcPr>
          <w:p w14:paraId="4581341E">
            <w:pPr>
              <w:rPr>
                <w:rFonts w:ascii="Arial"/>
                <w:sz w:val="21"/>
              </w:rPr>
            </w:pPr>
          </w:p>
        </w:tc>
        <w:tc>
          <w:tcPr>
            <w:tcW w:w="1438" w:type="dxa"/>
            <w:vMerge w:val="continue"/>
            <w:tcBorders>
              <w:top w:val="nil"/>
              <w:bottom w:val="nil"/>
            </w:tcBorders>
            <w:vAlign w:val="top"/>
          </w:tcPr>
          <w:p w14:paraId="069D55B0">
            <w:pPr>
              <w:rPr>
                <w:rFonts w:ascii="Arial"/>
                <w:sz w:val="21"/>
              </w:rPr>
            </w:pPr>
          </w:p>
        </w:tc>
        <w:tc>
          <w:tcPr>
            <w:tcW w:w="1838" w:type="dxa"/>
            <w:vAlign w:val="top"/>
          </w:tcPr>
          <w:p w14:paraId="71E5DB3E">
            <w:pPr>
              <w:pStyle w:val="6"/>
              <w:spacing w:before="97" w:line="263" w:lineRule="auto"/>
              <w:ind w:left="274" w:hanging="221"/>
              <w:rPr>
                <w:sz w:val="22"/>
                <w:szCs w:val="22"/>
              </w:rPr>
            </w:pPr>
            <w:r>
              <w:rPr>
                <w:spacing w:val="-8"/>
                <w:sz w:val="22"/>
                <w:szCs w:val="22"/>
              </w:rPr>
              <w:t>4.解表胜湿剂：九</w:t>
            </w:r>
            <w:r>
              <w:rPr>
                <w:spacing w:val="1"/>
                <w:sz w:val="22"/>
                <w:szCs w:val="22"/>
              </w:rPr>
              <w:t xml:space="preserve"> </w:t>
            </w:r>
            <w:r>
              <w:rPr>
                <w:spacing w:val="40"/>
                <w:sz w:val="22"/>
                <w:szCs w:val="22"/>
              </w:rPr>
              <w:t>味羌活丸(颗</w:t>
            </w:r>
            <w:r>
              <w:rPr>
                <w:spacing w:val="2"/>
                <w:sz w:val="22"/>
                <w:szCs w:val="22"/>
              </w:rPr>
              <w:t xml:space="preserve">  </w:t>
            </w:r>
            <w:r>
              <w:rPr>
                <w:spacing w:val="17"/>
                <w:sz w:val="22"/>
                <w:szCs w:val="22"/>
              </w:rPr>
              <w:t>粒、口服液)、</w:t>
            </w:r>
            <w:r>
              <w:rPr>
                <w:spacing w:val="3"/>
                <w:sz w:val="22"/>
                <w:szCs w:val="22"/>
              </w:rPr>
              <w:t xml:space="preserve"> </w:t>
            </w:r>
            <w:r>
              <w:rPr>
                <w:spacing w:val="41"/>
                <w:sz w:val="22"/>
                <w:szCs w:val="22"/>
              </w:rPr>
              <w:t>荆防颗粒(合</w:t>
            </w:r>
            <w:r>
              <w:rPr>
                <w:sz w:val="22"/>
                <w:szCs w:val="22"/>
              </w:rPr>
              <w:t xml:space="preserve">  </w:t>
            </w:r>
            <w:r>
              <w:rPr>
                <w:spacing w:val="-17"/>
                <w:sz w:val="22"/>
                <w:szCs w:val="22"/>
              </w:rPr>
              <w:t>剂</w:t>
            </w:r>
            <w:r>
              <w:rPr>
                <w:spacing w:val="-44"/>
                <w:sz w:val="22"/>
                <w:szCs w:val="22"/>
              </w:rPr>
              <w:t xml:space="preserve"> </w:t>
            </w:r>
            <w:r>
              <w:rPr>
                <w:spacing w:val="-17"/>
                <w:sz w:val="22"/>
                <w:szCs w:val="22"/>
              </w:rPr>
              <w:t>)</w:t>
            </w:r>
            <w:r>
              <w:rPr>
                <w:spacing w:val="-32"/>
                <w:sz w:val="22"/>
                <w:szCs w:val="22"/>
              </w:rPr>
              <w:t xml:space="preserve"> </w:t>
            </w:r>
            <w:r>
              <w:rPr>
                <w:spacing w:val="-17"/>
                <w:sz w:val="22"/>
                <w:szCs w:val="22"/>
              </w:rPr>
              <w:t>、</w:t>
            </w:r>
            <w:r>
              <w:rPr>
                <w:spacing w:val="-48"/>
                <w:sz w:val="22"/>
                <w:szCs w:val="22"/>
              </w:rPr>
              <w:t xml:space="preserve"> </w:t>
            </w:r>
            <w:r>
              <w:rPr>
                <w:spacing w:val="-17"/>
                <w:sz w:val="22"/>
                <w:szCs w:val="22"/>
              </w:rPr>
              <w:t>午</w:t>
            </w:r>
            <w:r>
              <w:rPr>
                <w:spacing w:val="-36"/>
                <w:sz w:val="22"/>
                <w:szCs w:val="22"/>
              </w:rPr>
              <w:t xml:space="preserve"> </w:t>
            </w:r>
            <w:r>
              <w:rPr>
                <w:spacing w:val="-17"/>
                <w:sz w:val="22"/>
                <w:szCs w:val="22"/>
              </w:rPr>
              <w:t>时</w:t>
            </w:r>
            <w:r>
              <w:rPr>
                <w:spacing w:val="-43"/>
                <w:sz w:val="22"/>
                <w:szCs w:val="22"/>
              </w:rPr>
              <w:t xml:space="preserve"> </w:t>
            </w:r>
            <w:r>
              <w:rPr>
                <w:spacing w:val="-17"/>
                <w:sz w:val="22"/>
                <w:szCs w:val="22"/>
              </w:rPr>
              <w:t>茶</w:t>
            </w:r>
            <w:r>
              <w:rPr>
                <w:sz w:val="22"/>
                <w:szCs w:val="22"/>
              </w:rPr>
              <w:t xml:space="preserve">  </w:t>
            </w:r>
            <w:r>
              <w:rPr>
                <w:spacing w:val="-4"/>
                <w:sz w:val="22"/>
                <w:szCs w:val="22"/>
              </w:rPr>
              <w:t>颗粒</w:t>
            </w:r>
          </w:p>
        </w:tc>
        <w:tc>
          <w:tcPr>
            <w:tcW w:w="4930" w:type="dxa"/>
            <w:vAlign w:val="top"/>
          </w:tcPr>
          <w:p w14:paraId="7E89FC51">
            <w:pPr>
              <w:spacing w:line="352" w:lineRule="auto"/>
              <w:rPr>
                <w:rFonts w:ascii="Arial"/>
                <w:sz w:val="21"/>
              </w:rPr>
            </w:pPr>
          </w:p>
          <w:p w14:paraId="0DA9C3F4">
            <w:pPr>
              <w:pStyle w:val="6"/>
              <w:spacing w:before="71" w:line="220" w:lineRule="auto"/>
              <w:ind w:left="65"/>
              <w:rPr>
                <w:sz w:val="22"/>
                <w:szCs w:val="22"/>
              </w:rPr>
            </w:pPr>
            <w:r>
              <w:rPr>
                <w:sz w:val="22"/>
                <w:szCs w:val="22"/>
              </w:rPr>
              <w:t>(1)功能、主治、用法用量、注意事项</w:t>
            </w:r>
          </w:p>
          <w:p w14:paraId="527FDFE1">
            <w:pPr>
              <w:pStyle w:val="6"/>
              <w:spacing w:before="47" w:line="220" w:lineRule="auto"/>
              <w:ind w:left="65"/>
              <w:rPr>
                <w:sz w:val="22"/>
                <w:szCs w:val="22"/>
              </w:rPr>
            </w:pPr>
            <w:r>
              <w:rPr>
                <w:spacing w:val="1"/>
                <w:sz w:val="22"/>
                <w:szCs w:val="22"/>
              </w:rPr>
              <w:t>(2)与功能相似成药的鉴别应用</w:t>
            </w:r>
          </w:p>
          <w:p w14:paraId="7CE51100">
            <w:pPr>
              <w:pStyle w:val="6"/>
              <w:spacing w:before="56" w:line="249" w:lineRule="auto"/>
              <w:ind w:left="65" w:right="66" w:firstLine="10"/>
              <w:rPr>
                <w:sz w:val="22"/>
                <w:szCs w:val="22"/>
              </w:rPr>
            </w:pPr>
            <w:r>
              <w:rPr>
                <w:spacing w:val="2"/>
                <w:sz w:val="22"/>
                <w:szCs w:val="22"/>
              </w:rPr>
              <w:t>(3)九味羌活丸(颗粒、口服液)、荆防颗粒(</w:t>
            </w:r>
            <w:r>
              <w:rPr>
                <w:spacing w:val="1"/>
                <w:sz w:val="22"/>
                <w:szCs w:val="22"/>
              </w:rPr>
              <w:t>合剂)</w:t>
            </w:r>
            <w:r>
              <w:rPr>
                <w:sz w:val="22"/>
                <w:szCs w:val="22"/>
              </w:rPr>
              <w:t xml:space="preserve"> </w:t>
            </w:r>
            <w:r>
              <w:rPr>
                <w:spacing w:val="1"/>
                <w:sz w:val="22"/>
                <w:szCs w:val="22"/>
              </w:rPr>
              <w:t>的药物组成、配伍意义</w:t>
            </w:r>
          </w:p>
        </w:tc>
      </w:tr>
      <w:tr w14:paraId="1D1278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63" w:hRule="atLeast"/>
        </w:trPr>
        <w:tc>
          <w:tcPr>
            <w:tcW w:w="914" w:type="dxa"/>
            <w:vMerge w:val="continue"/>
            <w:tcBorders>
              <w:top w:val="nil"/>
            </w:tcBorders>
            <w:textDirection w:val="tbRlV"/>
            <w:vAlign w:val="top"/>
          </w:tcPr>
          <w:p w14:paraId="56F4193D">
            <w:pPr>
              <w:rPr>
                <w:rFonts w:ascii="Arial"/>
                <w:sz w:val="21"/>
              </w:rPr>
            </w:pPr>
          </w:p>
        </w:tc>
        <w:tc>
          <w:tcPr>
            <w:tcW w:w="1438" w:type="dxa"/>
            <w:vMerge w:val="continue"/>
            <w:tcBorders>
              <w:top w:val="nil"/>
            </w:tcBorders>
            <w:vAlign w:val="top"/>
          </w:tcPr>
          <w:p w14:paraId="07B05098">
            <w:pPr>
              <w:rPr>
                <w:rFonts w:ascii="Arial"/>
                <w:sz w:val="21"/>
              </w:rPr>
            </w:pPr>
          </w:p>
        </w:tc>
        <w:tc>
          <w:tcPr>
            <w:tcW w:w="1838" w:type="dxa"/>
            <w:vAlign w:val="top"/>
          </w:tcPr>
          <w:p w14:paraId="00EC9F34">
            <w:pPr>
              <w:pStyle w:val="6"/>
              <w:spacing w:before="75" w:line="271" w:lineRule="auto"/>
              <w:ind w:left="292" w:hanging="239"/>
              <w:rPr>
                <w:sz w:val="22"/>
                <w:szCs w:val="22"/>
              </w:rPr>
            </w:pPr>
            <w:r>
              <w:rPr>
                <w:spacing w:val="1"/>
                <w:sz w:val="22"/>
                <w:szCs w:val="22"/>
              </w:rPr>
              <w:t>5.祛暑解表剂：藿</w:t>
            </w:r>
            <w:r>
              <w:rPr>
                <w:spacing w:val="4"/>
                <w:sz w:val="22"/>
                <w:szCs w:val="22"/>
              </w:rPr>
              <w:t xml:space="preserve"> </w:t>
            </w:r>
            <w:r>
              <w:rPr>
                <w:spacing w:val="-14"/>
                <w:sz w:val="22"/>
                <w:szCs w:val="22"/>
              </w:rPr>
              <w:t>香</w:t>
            </w:r>
            <w:r>
              <w:rPr>
                <w:spacing w:val="-39"/>
                <w:sz w:val="22"/>
                <w:szCs w:val="22"/>
              </w:rPr>
              <w:t xml:space="preserve"> </w:t>
            </w:r>
            <w:r>
              <w:rPr>
                <w:spacing w:val="-14"/>
                <w:sz w:val="22"/>
                <w:szCs w:val="22"/>
              </w:rPr>
              <w:t>正</w:t>
            </w:r>
            <w:r>
              <w:rPr>
                <w:spacing w:val="-42"/>
                <w:sz w:val="22"/>
                <w:szCs w:val="22"/>
              </w:rPr>
              <w:t xml:space="preserve"> </w:t>
            </w:r>
            <w:r>
              <w:rPr>
                <w:spacing w:val="-14"/>
                <w:sz w:val="22"/>
                <w:szCs w:val="22"/>
              </w:rPr>
              <w:t>气</w:t>
            </w:r>
            <w:r>
              <w:rPr>
                <w:spacing w:val="-41"/>
                <w:sz w:val="22"/>
                <w:szCs w:val="22"/>
              </w:rPr>
              <w:t xml:space="preserve"> </w:t>
            </w:r>
            <w:r>
              <w:rPr>
                <w:spacing w:val="-14"/>
                <w:sz w:val="22"/>
                <w:szCs w:val="22"/>
              </w:rPr>
              <w:t>水 (</w:t>
            </w:r>
            <w:r>
              <w:rPr>
                <w:spacing w:val="-42"/>
                <w:sz w:val="22"/>
                <w:szCs w:val="22"/>
              </w:rPr>
              <w:t xml:space="preserve"> </w:t>
            </w:r>
            <w:r>
              <w:rPr>
                <w:spacing w:val="-14"/>
                <w:sz w:val="22"/>
                <w:szCs w:val="22"/>
              </w:rPr>
              <w:t>滴</w:t>
            </w:r>
            <w:r>
              <w:rPr>
                <w:sz w:val="22"/>
                <w:szCs w:val="22"/>
              </w:rPr>
              <w:t xml:space="preserve"> </w:t>
            </w:r>
            <w:r>
              <w:rPr>
                <w:spacing w:val="1"/>
                <w:sz w:val="22"/>
                <w:szCs w:val="22"/>
              </w:rPr>
              <w:t>丸、片、口服</w:t>
            </w:r>
          </w:p>
          <w:p w14:paraId="235C41D9">
            <w:pPr>
              <w:pStyle w:val="6"/>
              <w:spacing w:before="4" w:line="253" w:lineRule="auto"/>
              <w:ind w:left="273" w:right="52" w:firstLine="19"/>
              <w:rPr>
                <w:sz w:val="22"/>
                <w:szCs w:val="22"/>
              </w:rPr>
            </w:pPr>
            <w:r>
              <w:rPr>
                <w:spacing w:val="1"/>
                <w:sz w:val="22"/>
                <w:szCs w:val="22"/>
              </w:rPr>
              <w:t xml:space="preserve">液、颗粒、软  </w:t>
            </w:r>
            <w:r>
              <w:rPr>
                <w:spacing w:val="10"/>
                <w:sz w:val="22"/>
                <w:szCs w:val="22"/>
              </w:rPr>
              <w:t>胶囊)、保济丸</w:t>
            </w:r>
            <w:r>
              <w:rPr>
                <w:spacing w:val="1"/>
                <w:sz w:val="22"/>
                <w:szCs w:val="22"/>
              </w:rPr>
              <w:t xml:space="preserve"> </w:t>
            </w:r>
            <w:r>
              <w:rPr>
                <w:spacing w:val="9"/>
                <w:sz w:val="22"/>
                <w:szCs w:val="22"/>
              </w:rPr>
              <w:t>(口服液)</w:t>
            </w:r>
          </w:p>
        </w:tc>
        <w:tc>
          <w:tcPr>
            <w:tcW w:w="4930" w:type="dxa"/>
            <w:vAlign w:val="top"/>
          </w:tcPr>
          <w:p w14:paraId="433843EB">
            <w:pPr>
              <w:spacing w:line="344" w:lineRule="auto"/>
              <w:rPr>
                <w:rFonts w:ascii="Arial"/>
                <w:sz w:val="21"/>
              </w:rPr>
            </w:pPr>
          </w:p>
          <w:p w14:paraId="54151FDD">
            <w:pPr>
              <w:pStyle w:val="6"/>
              <w:spacing w:before="71" w:line="220" w:lineRule="auto"/>
              <w:ind w:left="65"/>
              <w:rPr>
                <w:sz w:val="22"/>
                <w:szCs w:val="22"/>
              </w:rPr>
            </w:pPr>
            <w:r>
              <w:rPr>
                <w:sz w:val="22"/>
                <w:szCs w:val="22"/>
              </w:rPr>
              <w:t>(1)功能、主治、用法用量、注意事项</w:t>
            </w:r>
          </w:p>
          <w:p w14:paraId="25FC7F93">
            <w:pPr>
              <w:pStyle w:val="6"/>
              <w:spacing w:before="47" w:line="220" w:lineRule="auto"/>
              <w:ind w:left="65"/>
              <w:rPr>
                <w:sz w:val="22"/>
                <w:szCs w:val="22"/>
              </w:rPr>
            </w:pPr>
            <w:r>
              <w:rPr>
                <w:spacing w:val="1"/>
                <w:sz w:val="22"/>
                <w:szCs w:val="22"/>
              </w:rPr>
              <w:t>(2)与功能相似成药的鉴别应用</w:t>
            </w:r>
          </w:p>
          <w:p w14:paraId="44B5948A">
            <w:pPr>
              <w:pStyle w:val="6"/>
              <w:spacing w:before="57" w:line="248" w:lineRule="auto"/>
              <w:ind w:left="65" w:right="222"/>
              <w:rPr>
                <w:sz w:val="22"/>
                <w:szCs w:val="22"/>
              </w:rPr>
            </w:pPr>
            <w:r>
              <w:rPr>
                <w:sz w:val="22"/>
                <w:szCs w:val="22"/>
              </w:rPr>
              <w:t>(3)藿香正气水(滴丸、片、口服液、颗粒、软胶</w:t>
            </w:r>
            <w:r>
              <w:rPr>
                <w:spacing w:val="11"/>
                <w:sz w:val="22"/>
                <w:szCs w:val="22"/>
              </w:rPr>
              <w:t xml:space="preserve"> </w:t>
            </w:r>
            <w:r>
              <w:rPr>
                <w:spacing w:val="-1"/>
                <w:sz w:val="22"/>
                <w:szCs w:val="22"/>
              </w:rPr>
              <w:t>囊)的药物组成、配伍意义</w:t>
            </w:r>
          </w:p>
        </w:tc>
      </w:tr>
    </w:tbl>
    <w:p w14:paraId="6E2CE85B">
      <w:pPr>
        <w:pStyle w:val="2"/>
      </w:pPr>
    </w:p>
    <w:p w14:paraId="4FEF869A">
      <w:pPr>
        <w:sectPr>
          <w:footerReference r:id="rId54" w:type="default"/>
          <w:pgSz w:w="12250" w:h="16500"/>
          <w:pgMar w:top="1402" w:right="1665" w:bottom="1124" w:left="1454" w:header="0" w:footer="989" w:gutter="0"/>
          <w:cols w:space="720" w:num="1"/>
        </w:sectPr>
      </w:pPr>
    </w:p>
    <w:p w14:paraId="09F55934">
      <w:pPr>
        <w:spacing w:before="177" w:line="197"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4"/>
        <w:gridCol w:w="1428"/>
        <w:gridCol w:w="1838"/>
        <w:gridCol w:w="4939"/>
      </w:tblGrid>
      <w:tr w14:paraId="63BF1F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904" w:type="dxa"/>
            <w:shd w:val="clear" w:color="auto" w:fill="D1D2D4"/>
            <w:vAlign w:val="top"/>
          </w:tcPr>
          <w:p w14:paraId="6AAA9F8E">
            <w:pPr>
              <w:pStyle w:val="6"/>
              <w:spacing w:before="91" w:line="220" w:lineRule="auto"/>
              <w:ind w:left="127"/>
            </w:pPr>
            <w:r>
              <w:rPr>
                <w:b/>
                <w:bCs/>
                <w:spacing w:val="-5"/>
              </w:rPr>
              <w:t>大单元</w:t>
            </w:r>
          </w:p>
        </w:tc>
        <w:tc>
          <w:tcPr>
            <w:tcW w:w="1428" w:type="dxa"/>
            <w:shd w:val="clear" w:color="auto" w:fill="D1D2D4"/>
            <w:vAlign w:val="top"/>
          </w:tcPr>
          <w:p w14:paraId="5284623D">
            <w:pPr>
              <w:pStyle w:val="6"/>
              <w:spacing w:before="91" w:line="220" w:lineRule="auto"/>
              <w:ind w:left="393"/>
            </w:pPr>
            <w:r>
              <w:rPr>
                <w:b/>
                <w:bCs/>
                <w:spacing w:val="-6"/>
              </w:rPr>
              <w:t>小单元</w:t>
            </w:r>
          </w:p>
        </w:tc>
        <w:tc>
          <w:tcPr>
            <w:tcW w:w="1838" w:type="dxa"/>
            <w:shd w:val="clear" w:color="auto" w:fill="D1D2D4"/>
            <w:vAlign w:val="top"/>
          </w:tcPr>
          <w:p w14:paraId="1D233E0E">
            <w:pPr>
              <w:pStyle w:val="6"/>
              <w:spacing w:before="93" w:line="222" w:lineRule="auto"/>
              <w:ind w:left="696"/>
            </w:pPr>
            <w:r>
              <w:rPr>
                <w:b/>
                <w:bCs/>
                <w:spacing w:val="14"/>
              </w:rPr>
              <w:t>细目</w:t>
            </w:r>
          </w:p>
        </w:tc>
        <w:tc>
          <w:tcPr>
            <w:tcW w:w="4939" w:type="dxa"/>
            <w:shd w:val="clear" w:color="auto" w:fill="D1D2D4"/>
            <w:vAlign w:val="top"/>
          </w:tcPr>
          <w:p w14:paraId="690A22C9">
            <w:pPr>
              <w:pStyle w:val="6"/>
              <w:spacing w:before="93" w:line="222" w:lineRule="auto"/>
              <w:ind w:left="2268"/>
            </w:pPr>
            <w:r>
              <w:rPr>
                <w:b/>
                <w:bCs/>
                <w:spacing w:val="4"/>
              </w:rPr>
              <w:t>要点</w:t>
            </w:r>
          </w:p>
        </w:tc>
      </w:tr>
      <w:tr w14:paraId="49A120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904" w:type="dxa"/>
            <w:vMerge w:val="restart"/>
            <w:tcBorders>
              <w:bottom w:val="nil"/>
            </w:tcBorders>
            <w:textDirection w:val="tbRlV"/>
            <w:vAlign w:val="top"/>
          </w:tcPr>
          <w:p w14:paraId="459088FB">
            <w:pPr>
              <w:spacing w:line="277" w:lineRule="auto"/>
              <w:rPr>
                <w:rFonts w:ascii="Arial"/>
                <w:sz w:val="21"/>
              </w:rPr>
            </w:pPr>
            <w:r>
              <w:pict>
                <v:shape id="_x0000_s1041" o:spid="_x0000_s1041" o:spt="202" type="#_x0000_t202" style="position:absolute;left:0pt;margin-left:5.5pt;margin-top:252.5pt;height:14.6pt;width:34.1pt;mso-position-horizontal-relative:page;mso-position-vertical-relative:page;z-index:251674624;mso-width-relative:page;mso-height-relative:page;" filled="f" stroked="f" coordsize="21600,21600">
                  <v:path/>
                  <v:fill on="f" focussize="0,0"/>
                  <v:stroke on="f"/>
                  <v:imagedata o:title=""/>
                  <o:lock v:ext="edit" aspectratio="f"/>
                  <v:textbox inset="0mm,0mm,0mm,0mm">
                    <w:txbxContent>
                      <w:p w14:paraId="16973963">
                        <w:pPr>
                          <w:pStyle w:val="6"/>
                          <w:spacing w:before="19" w:line="221" w:lineRule="auto"/>
                          <w:ind w:left="20"/>
                        </w:pPr>
                        <w:r>
                          <w:rPr>
                            <w:spacing w:val="3"/>
                          </w:rPr>
                          <w:t>二十二</w:t>
                        </w:r>
                      </w:p>
                    </w:txbxContent>
                  </v:textbox>
                </v:shape>
              </w:pict>
            </w:r>
          </w:p>
          <w:p w14:paraId="380982D0">
            <w:pPr>
              <w:pStyle w:val="6"/>
              <w:spacing w:before="70" w:line="201" w:lineRule="auto"/>
              <w:ind w:left="5690"/>
            </w:pPr>
            <w:r>
              <w:rPr>
                <w:spacing w:val="1"/>
              </w:rPr>
              <w:t>内 科</w:t>
            </w:r>
            <w:r>
              <w:rPr>
                <w:spacing w:val="15"/>
              </w:rPr>
              <w:t xml:space="preserve"> </w:t>
            </w:r>
            <w:r>
              <w:rPr>
                <w:spacing w:val="1"/>
              </w:rPr>
              <w:t>常</w:t>
            </w:r>
            <w:r>
              <w:rPr>
                <w:spacing w:val="13"/>
              </w:rPr>
              <w:t xml:space="preserve"> </w:t>
            </w:r>
            <w:r>
              <w:rPr>
                <w:spacing w:val="1"/>
              </w:rPr>
              <w:t>用</w:t>
            </w:r>
            <w:r>
              <w:rPr>
                <w:spacing w:val="12"/>
              </w:rPr>
              <w:t xml:space="preserve"> </w:t>
            </w:r>
            <w:r>
              <w:rPr>
                <w:spacing w:val="1"/>
              </w:rPr>
              <w:t>中</w:t>
            </w:r>
            <w:r>
              <w:rPr>
                <w:spacing w:val="13"/>
              </w:rPr>
              <w:t xml:space="preserve"> </w:t>
            </w:r>
            <w:r>
              <w:rPr>
                <w:spacing w:val="1"/>
              </w:rPr>
              <w:t>成</w:t>
            </w:r>
            <w:r>
              <w:rPr>
                <w:spacing w:val="12"/>
              </w:rPr>
              <w:t xml:space="preserve"> </w:t>
            </w:r>
            <w:r>
              <w:rPr>
                <w:spacing w:val="1"/>
              </w:rPr>
              <w:t>药</w:t>
            </w:r>
          </w:p>
        </w:tc>
        <w:tc>
          <w:tcPr>
            <w:tcW w:w="1428" w:type="dxa"/>
            <w:vAlign w:val="top"/>
          </w:tcPr>
          <w:p w14:paraId="673CE4CC">
            <w:pPr>
              <w:spacing w:line="337" w:lineRule="auto"/>
              <w:rPr>
                <w:rFonts w:ascii="Arial"/>
                <w:sz w:val="21"/>
              </w:rPr>
            </w:pPr>
          </w:p>
          <w:p w14:paraId="4E370F9F">
            <w:pPr>
              <w:pStyle w:val="6"/>
              <w:spacing w:before="68" w:line="219" w:lineRule="auto"/>
              <w:ind w:left="60"/>
            </w:pPr>
            <w:r>
              <w:rPr>
                <w:spacing w:val="2"/>
              </w:rPr>
              <w:t>(一)解表剂</w:t>
            </w:r>
          </w:p>
        </w:tc>
        <w:tc>
          <w:tcPr>
            <w:tcW w:w="1838" w:type="dxa"/>
            <w:vAlign w:val="top"/>
          </w:tcPr>
          <w:p w14:paraId="290F36E8">
            <w:pPr>
              <w:pStyle w:val="6"/>
              <w:spacing w:before="87" w:line="270" w:lineRule="auto"/>
              <w:ind w:left="313" w:right="94" w:hanging="250"/>
            </w:pPr>
            <w:r>
              <w:rPr>
                <w:spacing w:val="-2"/>
              </w:rPr>
              <w:t>6.扶正解表剂：参</w:t>
            </w:r>
            <w:r>
              <w:rPr>
                <w:spacing w:val="7"/>
              </w:rPr>
              <w:t xml:space="preserve"> </w:t>
            </w:r>
            <w:r>
              <w:rPr>
                <w:spacing w:val="14"/>
              </w:rPr>
              <w:t>苏丸(胶囊)、</w:t>
            </w:r>
            <w:r>
              <w:rPr>
                <w:spacing w:val="5"/>
              </w:rPr>
              <w:t xml:space="preserve"> </w:t>
            </w:r>
            <w:r>
              <w:rPr>
                <w:spacing w:val="-2"/>
              </w:rPr>
              <w:t>表虚感冒颗粒</w:t>
            </w:r>
          </w:p>
        </w:tc>
        <w:tc>
          <w:tcPr>
            <w:tcW w:w="4939" w:type="dxa"/>
            <w:vAlign w:val="top"/>
          </w:tcPr>
          <w:p w14:paraId="65E3DB4C">
            <w:pPr>
              <w:pStyle w:val="6"/>
              <w:spacing w:before="89" w:line="220" w:lineRule="auto"/>
              <w:ind w:left="64"/>
            </w:pPr>
            <w:r>
              <w:t>(1)功能、主治、用法用量、注意事项</w:t>
            </w:r>
          </w:p>
          <w:p w14:paraId="54B1072D">
            <w:pPr>
              <w:pStyle w:val="6"/>
              <w:spacing w:before="69" w:line="220" w:lineRule="auto"/>
              <w:ind w:left="64"/>
            </w:pPr>
            <w:r>
              <w:rPr>
                <w:spacing w:val="1"/>
              </w:rPr>
              <w:t>(2)与功能相似成药的鉴别应用</w:t>
            </w:r>
          </w:p>
          <w:p w14:paraId="1BFDAA45">
            <w:pPr>
              <w:pStyle w:val="6"/>
              <w:spacing w:before="79" w:line="219" w:lineRule="auto"/>
              <w:ind w:left="64"/>
            </w:pPr>
            <w:r>
              <w:t>(3)参苏丸(胶囊)的药物组成、配伍意义</w:t>
            </w:r>
          </w:p>
        </w:tc>
      </w:tr>
      <w:tr w14:paraId="54032A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904" w:type="dxa"/>
            <w:vMerge w:val="continue"/>
            <w:tcBorders>
              <w:top w:val="nil"/>
              <w:bottom w:val="nil"/>
            </w:tcBorders>
            <w:textDirection w:val="tbRlV"/>
            <w:vAlign w:val="top"/>
          </w:tcPr>
          <w:p w14:paraId="29FD4C38">
            <w:pPr>
              <w:rPr>
                <w:rFonts w:ascii="Arial"/>
                <w:sz w:val="21"/>
              </w:rPr>
            </w:pPr>
          </w:p>
        </w:tc>
        <w:tc>
          <w:tcPr>
            <w:tcW w:w="1428" w:type="dxa"/>
            <w:vMerge w:val="restart"/>
            <w:tcBorders>
              <w:bottom w:val="nil"/>
            </w:tcBorders>
            <w:vAlign w:val="top"/>
          </w:tcPr>
          <w:p w14:paraId="5F96ABCE">
            <w:pPr>
              <w:spacing w:line="255" w:lineRule="auto"/>
              <w:rPr>
                <w:rFonts w:ascii="Arial"/>
                <w:sz w:val="21"/>
              </w:rPr>
            </w:pPr>
          </w:p>
          <w:p w14:paraId="1EAD68B7">
            <w:pPr>
              <w:spacing w:line="256" w:lineRule="auto"/>
              <w:rPr>
                <w:rFonts w:ascii="Arial"/>
                <w:sz w:val="21"/>
              </w:rPr>
            </w:pPr>
          </w:p>
          <w:p w14:paraId="55159CCF">
            <w:pPr>
              <w:spacing w:line="256" w:lineRule="auto"/>
              <w:rPr>
                <w:rFonts w:ascii="Arial"/>
                <w:sz w:val="21"/>
              </w:rPr>
            </w:pPr>
          </w:p>
          <w:p w14:paraId="1BEED448">
            <w:pPr>
              <w:spacing w:line="256" w:lineRule="auto"/>
              <w:rPr>
                <w:rFonts w:ascii="Arial"/>
                <w:sz w:val="21"/>
              </w:rPr>
            </w:pPr>
          </w:p>
          <w:p w14:paraId="0FF16413">
            <w:pPr>
              <w:spacing w:line="256" w:lineRule="auto"/>
              <w:rPr>
                <w:rFonts w:ascii="Arial"/>
                <w:sz w:val="21"/>
              </w:rPr>
            </w:pPr>
          </w:p>
          <w:p w14:paraId="301EE3E8">
            <w:pPr>
              <w:spacing w:line="256" w:lineRule="auto"/>
              <w:rPr>
                <w:rFonts w:ascii="Arial"/>
                <w:sz w:val="21"/>
              </w:rPr>
            </w:pPr>
          </w:p>
          <w:p w14:paraId="4C28CFF5">
            <w:pPr>
              <w:spacing w:line="256" w:lineRule="auto"/>
              <w:rPr>
                <w:rFonts w:ascii="Arial"/>
                <w:sz w:val="21"/>
              </w:rPr>
            </w:pPr>
          </w:p>
          <w:p w14:paraId="7A8FC7D3">
            <w:pPr>
              <w:spacing w:line="256" w:lineRule="auto"/>
              <w:rPr>
                <w:rFonts w:ascii="Arial"/>
                <w:sz w:val="21"/>
              </w:rPr>
            </w:pPr>
          </w:p>
          <w:p w14:paraId="25EF2E6E">
            <w:pPr>
              <w:pStyle w:val="6"/>
              <w:spacing w:before="68" w:line="219" w:lineRule="auto"/>
              <w:ind w:left="60"/>
            </w:pPr>
            <w:r>
              <w:rPr>
                <w:spacing w:val="2"/>
              </w:rPr>
              <w:t>(二)祛暑剂</w:t>
            </w:r>
          </w:p>
        </w:tc>
        <w:tc>
          <w:tcPr>
            <w:tcW w:w="1838" w:type="dxa"/>
            <w:vAlign w:val="top"/>
          </w:tcPr>
          <w:p w14:paraId="796863A7">
            <w:pPr>
              <w:spacing w:line="340" w:lineRule="auto"/>
              <w:rPr>
                <w:rFonts w:ascii="Arial"/>
                <w:sz w:val="21"/>
              </w:rPr>
            </w:pPr>
          </w:p>
          <w:p w14:paraId="1DA526D8">
            <w:pPr>
              <w:pStyle w:val="6"/>
              <w:spacing w:before="68" w:line="221" w:lineRule="auto"/>
              <w:ind w:left="82"/>
            </w:pPr>
            <w:r>
              <w:rPr>
                <w:spacing w:val="1"/>
              </w:rPr>
              <w:t>1.用知总要</w:t>
            </w:r>
          </w:p>
        </w:tc>
        <w:tc>
          <w:tcPr>
            <w:tcW w:w="4939" w:type="dxa"/>
            <w:vAlign w:val="top"/>
          </w:tcPr>
          <w:p w14:paraId="1B64BD28">
            <w:pPr>
              <w:pStyle w:val="6"/>
              <w:spacing w:before="78" w:line="219" w:lineRule="auto"/>
              <w:ind w:left="64"/>
            </w:pPr>
            <w:r>
              <w:rPr>
                <w:spacing w:val="1"/>
              </w:rPr>
              <w:t>(1)祛暑剂的功能与主治</w:t>
            </w:r>
          </w:p>
          <w:p w14:paraId="433ADF67">
            <w:pPr>
              <w:pStyle w:val="6"/>
              <w:spacing w:before="70" w:line="219" w:lineRule="auto"/>
              <w:ind w:left="64"/>
            </w:pPr>
            <w:r>
              <w:t>(2)祛暑剂的分类及各类的功能、主治</w:t>
            </w:r>
          </w:p>
          <w:p w14:paraId="28C1575D">
            <w:pPr>
              <w:pStyle w:val="6"/>
              <w:spacing w:before="50" w:line="219" w:lineRule="auto"/>
              <w:ind w:left="64"/>
            </w:pPr>
            <w:r>
              <w:t>(3)祛暑剂的使用注意</w:t>
            </w:r>
          </w:p>
        </w:tc>
      </w:tr>
      <w:tr w14:paraId="006032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9" w:hRule="atLeast"/>
        </w:trPr>
        <w:tc>
          <w:tcPr>
            <w:tcW w:w="904" w:type="dxa"/>
            <w:vMerge w:val="continue"/>
            <w:tcBorders>
              <w:top w:val="nil"/>
              <w:bottom w:val="nil"/>
            </w:tcBorders>
            <w:textDirection w:val="tbRlV"/>
            <w:vAlign w:val="top"/>
          </w:tcPr>
          <w:p w14:paraId="54E0013E">
            <w:pPr>
              <w:rPr>
                <w:rFonts w:ascii="Arial"/>
                <w:sz w:val="21"/>
              </w:rPr>
            </w:pPr>
          </w:p>
        </w:tc>
        <w:tc>
          <w:tcPr>
            <w:tcW w:w="1428" w:type="dxa"/>
            <w:vMerge w:val="continue"/>
            <w:tcBorders>
              <w:top w:val="nil"/>
              <w:bottom w:val="nil"/>
            </w:tcBorders>
            <w:vAlign w:val="top"/>
          </w:tcPr>
          <w:p w14:paraId="12B78400">
            <w:pPr>
              <w:rPr>
                <w:rFonts w:ascii="Arial"/>
                <w:sz w:val="21"/>
              </w:rPr>
            </w:pPr>
          </w:p>
        </w:tc>
        <w:tc>
          <w:tcPr>
            <w:tcW w:w="1838" w:type="dxa"/>
            <w:vAlign w:val="top"/>
          </w:tcPr>
          <w:p w14:paraId="660E03E2">
            <w:pPr>
              <w:pStyle w:val="6"/>
              <w:spacing w:before="68" w:line="282" w:lineRule="auto"/>
              <w:ind w:left="296" w:hanging="223"/>
            </w:pPr>
            <w:r>
              <w:rPr>
                <w:spacing w:val="-21"/>
              </w:rPr>
              <w:t>2</w:t>
            </w:r>
            <w:r>
              <w:rPr>
                <w:spacing w:val="-34"/>
              </w:rPr>
              <w:t xml:space="preserve"> </w:t>
            </w:r>
            <w:r>
              <w:rPr>
                <w:spacing w:val="-21"/>
              </w:rPr>
              <w:t>.</w:t>
            </w:r>
            <w:r>
              <w:rPr>
                <w:spacing w:val="-42"/>
              </w:rPr>
              <w:t xml:space="preserve"> </w:t>
            </w:r>
            <w:r>
              <w:rPr>
                <w:spacing w:val="-21"/>
              </w:rPr>
              <w:t>祛</w:t>
            </w:r>
            <w:r>
              <w:rPr>
                <w:spacing w:val="-42"/>
              </w:rPr>
              <w:t xml:space="preserve"> </w:t>
            </w:r>
            <w:r>
              <w:rPr>
                <w:spacing w:val="-21"/>
              </w:rPr>
              <w:t>暑</w:t>
            </w:r>
            <w:r>
              <w:rPr>
                <w:spacing w:val="-31"/>
              </w:rPr>
              <w:t xml:space="preserve"> </w:t>
            </w:r>
            <w:r>
              <w:rPr>
                <w:spacing w:val="-21"/>
              </w:rPr>
              <w:t>除</w:t>
            </w:r>
            <w:r>
              <w:rPr>
                <w:spacing w:val="-42"/>
              </w:rPr>
              <w:t xml:space="preserve"> </w:t>
            </w:r>
            <w:r>
              <w:rPr>
                <w:spacing w:val="-21"/>
              </w:rPr>
              <w:t>湿</w:t>
            </w:r>
            <w:r>
              <w:rPr>
                <w:spacing w:val="-42"/>
              </w:rPr>
              <w:t xml:space="preserve"> </w:t>
            </w:r>
            <w:r>
              <w:rPr>
                <w:spacing w:val="-21"/>
              </w:rPr>
              <w:t>剂</w:t>
            </w:r>
            <w:r>
              <w:rPr>
                <w:spacing w:val="-51"/>
              </w:rPr>
              <w:t xml:space="preserve"> </w:t>
            </w:r>
            <w:r>
              <w:rPr>
                <w:spacing w:val="-21"/>
              </w:rPr>
              <w:t>：</w:t>
            </w:r>
            <w:r>
              <w:t xml:space="preserve"> </w:t>
            </w:r>
            <w:r>
              <w:rPr>
                <w:spacing w:val="-7"/>
              </w:rPr>
              <w:t>六一散、甘露</w:t>
            </w:r>
          </w:p>
          <w:p w14:paraId="5AF46E93">
            <w:pPr>
              <w:pStyle w:val="6"/>
              <w:spacing w:line="219" w:lineRule="auto"/>
              <w:ind w:left="293"/>
            </w:pPr>
            <w:r>
              <w:rPr>
                <w:spacing w:val="2"/>
              </w:rPr>
              <w:t>消毒丸</w:t>
            </w:r>
          </w:p>
        </w:tc>
        <w:tc>
          <w:tcPr>
            <w:tcW w:w="4939" w:type="dxa"/>
            <w:vAlign w:val="top"/>
          </w:tcPr>
          <w:p w14:paraId="52ED58C0">
            <w:pPr>
              <w:pStyle w:val="6"/>
              <w:spacing w:before="71" w:line="220" w:lineRule="auto"/>
              <w:ind w:left="64"/>
            </w:pPr>
            <w:r>
              <w:t>(1)功能、主治、用法用量、注意事项</w:t>
            </w:r>
          </w:p>
          <w:p w14:paraId="6456C616">
            <w:pPr>
              <w:pStyle w:val="6"/>
              <w:spacing w:before="69" w:line="220" w:lineRule="auto"/>
              <w:ind w:left="64"/>
            </w:pPr>
            <w:r>
              <w:rPr>
                <w:spacing w:val="1"/>
              </w:rPr>
              <w:t>(2)与功能相似成药的鉴别应用</w:t>
            </w:r>
          </w:p>
          <w:p w14:paraId="636E9471">
            <w:pPr>
              <w:pStyle w:val="6"/>
              <w:spacing w:before="79" w:line="219" w:lineRule="auto"/>
              <w:ind w:left="64"/>
            </w:pPr>
            <w:r>
              <w:t>(3)六一散的药物组成、配伍意义</w:t>
            </w:r>
          </w:p>
        </w:tc>
      </w:tr>
      <w:tr w14:paraId="6E06BB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904" w:type="dxa"/>
            <w:vMerge w:val="continue"/>
            <w:tcBorders>
              <w:top w:val="nil"/>
              <w:bottom w:val="nil"/>
            </w:tcBorders>
            <w:textDirection w:val="tbRlV"/>
            <w:vAlign w:val="top"/>
          </w:tcPr>
          <w:p w14:paraId="532F4404">
            <w:pPr>
              <w:rPr>
                <w:rFonts w:ascii="Arial"/>
                <w:sz w:val="21"/>
              </w:rPr>
            </w:pPr>
          </w:p>
        </w:tc>
        <w:tc>
          <w:tcPr>
            <w:tcW w:w="1428" w:type="dxa"/>
            <w:vMerge w:val="continue"/>
            <w:tcBorders>
              <w:top w:val="nil"/>
              <w:bottom w:val="nil"/>
            </w:tcBorders>
            <w:vAlign w:val="top"/>
          </w:tcPr>
          <w:p w14:paraId="027CEE78">
            <w:pPr>
              <w:rPr>
                <w:rFonts w:ascii="Arial"/>
                <w:sz w:val="21"/>
              </w:rPr>
            </w:pPr>
          </w:p>
        </w:tc>
        <w:tc>
          <w:tcPr>
            <w:tcW w:w="1838" w:type="dxa"/>
            <w:vAlign w:val="top"/>
          </w:tcPr>
          <w:p w14:paraId="7FD7EAC2">
            <w:pPr>
              <w:pStyle w:val="6"/>
              <w:spacing w:before="90" w:line="259" w:lineRule="auto"/>
              <w:ind w:left="293" w:right="71" w:hanging="230"/>
            </w:pPr>
            <w:r>
              <w:rPr>
                <w:spacing w:val="1"/>
              </w:rPr>
              <w:t>3.祛暑辟秽剂：紫</w:t>
            </w:r>
            <w:r>
              <w:rPr>
                <w:spacing w:val="3"/>
              </w:rPr>
              <w:t xml:space="preserve"> </w:t>
            </w:r>
            <w:r>
              <w:rPr>
                <w:spacing w:val="9"/>
              </w:rPr>
              <w:t>金锭(散)</w:t>
            </w:r>
          </w:p>
        </w:tc>
        <w:tc>
          <w:tcPr>
            <w:tcW w:w="4939" w:type="dxa"/>
            <w:vAlign w:val="top"/>
          </w:tcPr>
          <w:p w14:paraId="390620AE">
            <w:pPr>
              <w:pStyle w:val="6"/>
              <w:spacing w:before="92" w:line="220" w:lineRule="auto"/>
              <w:ind w:left="64"/>
            </w:pPr>
            <w:r>
              <w:t>(1)功能、主治、用法用量、注意事项</w:t>
            </w:r>
          </w:p>
          <w:p w14:paraId="2F5FB221">
            <w:pPr>
              <w:pStyle w:val="6"/>
              <w:spacing w:before="69" w:line="220" w:lineRule="auto"/>
              <w:ind w:left="64"/>
            </w:pPr>
            <w:r>
              <w:rPr>
                <w:spacing w:val="1"/>
              </w:rPr>
              <w:t>(2)与功能相似成药的鉴别应用</w:t>
            </w:r>
          </w:p>
        </w:tc>
      </w:tr>
      <w:tr w14:paraId="75529A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904" w:type="dxa"/>
            <w:vMerge w:val="continue"/>
            <w:tcBorders>
              <w:top w:val="nil"/>
              <w:bottom w:val="nil"/>
            </w:tcBorders>
            <w:textDirection w:val="tbRlV"/>
            <w:vAlign w:val="top"/>
          </w:tcPr>
          <w:p w14:paraId="2F16F233">
            <w:pPr>
              <w:rPr>
                <w:rFonts w:ascii="Arial"/>
                <w:sz w:val="21"/>
              </w:rPr>
            </w:pPr>
          </w:p>
        </w:tc>
        <w:tc>
          <w:tcPr>
            <w:tcW w:w="1428" w:type="dxa"/>
            <w:vMerge w:val="continue"/>
            <w:tcBorders>
              <w:top w:val="nil"/>
              <w:bottom w:val="nil"/>
            </w:tcBorders>
            <w:vAlign w:val="top"/>
          </w:tcPr>
          <w:p w14:paraId="61878207">
            <w:pPr>
              <w:rPr>
                <w:rFonts w:ascii="Arial"/>
                <w:sz w:val="21"/>
              </w:rPr>
            </w:pPr>
          </w:p>
        </w:tc>
        <w:tc>
          <w:tcPr>
            <w:tcW w:w="1838" w:type="dxa"/>
            <w:vAlign w:val="top"/>
          </w:tcPr>
          <w:p w14:paraId="7C13DB72">
            <w:pPr>
              <w:pStyle w:val="6"/>
              <w:spacing w:before="70" w:line="275" w:lineRule="auto"/>
              <w:ind w:left="302" w:right="92" w:hanging="239"/>
            </w:pPr>
            <w:r>
              <w:rPr>
                <w:spacing w:val="-1"/>
              </w:rPr>
              <w:t>4.祛暑和中剂：六</w:t>
            </w:r>
            <w:r>
              <w:t xml:space="preserve"> </w:t>
            </w:r>
            <w:r>
              <w:rPr>
                <w:spacing w:val="-2"/>
              </w:rPr>
              <w:t>合定中丸、十</w:t>
            </w:r>
            <w:r>
              <w:t xml:space="preserve">  </w:t>
            </w:r>
            <w:r>
              <w:rPr>
                <w:spacing w:val="6"/>
              </w:rPr>
              <w:t>滴水(软胶囊)</w:t>
            </w:r>
          </w:p>
        </w:tc>
        <w:tc>
          <w:tcPr>
            <w:tcW w:w="4939" w:type="dxa"/>
            <w:vAlign w:val="top"/>
          </w:tcPr>
          <w:p w14:paraId="56DD8443">
            <w:pPr>
              <w:pStyle w:val="6"/>
              <w:spacing w:before="262" w:line="220" w:lineRule="auto"/>
              <w:ind w:left="64"/>
            </w:pPr>
            <w:r>
              <w:t>(1)功能、主治、用法用量、注意事项</w:t>
            </w:r>
          </w:p>
          <w:p w14:paraId="4F891A61">
            <w:pPr>
              <w:pStyle w:val="6"/>
              <w:spacing w:before="59" w:line="220" w:lineRule="auto"/>
              <w:ind w:left="64"/>
            </w:pPr>
            <w:r>
              <w:rPr>
                <w:spacing w:val="1"/>
              </w:rPr>
              <w:t>(2)与功能相似成药的鉴别应用</w:t>
            </w:r>
          </w:p>
        </w:tc>
      </w:tr>
      <w:tr w14:paraId="5B1813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904" w:type="dxa"/>
            <w:vMerge w:val="continue"/>
            <w:tcBorders>
              <w:top w:val="nil"/>
              <w:bottom w:val="nil"/>
            </w:tcBorders>
            <w:textDirection w:val="tbRlV"/>
            <w:vAlign w:val="top"/>
          </w:tcPr>
          <w:p w14:paraId="6EB2BD53">
            <w:pPr>
              <w:rPr>
                <w:rFonts w:ascii="Arial"/>
                <w:sz w:val="21"/>
              </w:rPr>
            </w:pPr>
          </w:p>
        </w:tc>
        <w:tc>
          <w:tcPr>
            <w:tcW w:w="1428" w:type="dxa"/>
            <w:vMerge w:val="continue"/>
            <w:tcBorders>
              <w:top w:val="nil"/>
            </w:tcBorders>
            <w:vAlign w:val="top"/>
          </w:tcPr>
          <w:p w14:paraId="1208BFE3">
            <w:pPr>
              <w:rPr>
                <w:rFonts w:ascii="Arial"/>
                <w:sz w:val="21"/>
              </w:rPr>
            </w:pPr>
          </w:p>
        </w:tc>
        <w:tc>
          <w:tcPr>
            <w:tcW w:w="1838" w:type="dxa"/>
            <w:vAlign w:val="top"/>
          </w:tcPr>
          <w:p w14:paraId="7CA45BD2">
            <w:pPr>
              <w:pStyle w:val="6"/>
              <w:spacing w:before="62" w:line="276" w:lineRule="auto"/>
              <w:ind w:left="293" w:right="74" w:hanging="230"/>
            </w:pPr>
            <w:r>
              <w:rPr>
                <w:spacing w:val="1"/>
              </w:rPr>
              <w:t>5.清暑益气剂：清</w:t>
            </w:r>
            <w:r>
              <w:t xml:space="preserve"> </w:t>
            </w:r>
            <w:r>
              <w:rPr>
                <w:spacing w:val="-2"/>
              </w:rPr>
              <w:t>暑益气丸</w:t>
            </w:r>
          </w:p>
        </w:tc>
        <w:tc>
          <w:tcPr>
            <w:tcW w:w="4939" w:type="dxa"/>
            <w:vAlign w:val="top"/>
          </w:tcPr>
          <w:p w14:paraId="37FB927E">
            <w:pPr>
              <w:pStyle w:val="6"/>
              <w:spacing w:before="93" w:line="220" w:lineRule="auto"/>
              <w:ind w:left="64"/>
            </w:pPr>
            <w:r>
              <w:t>(1)功能、主治、用法用量、注意事项</w:t>
            </w:r>
          </w:p>
          <w:p w14:paraId="34A54C59">
            <w:pPr>
              <w:pStyle w:val="6"/>
              <w:spacing w:before="59" w:line="220" w:lineRule="auto"/>
              <w:ind w:left="64"/>
            </w:pPr>
            <w:r>
              <w:rPr>
                <w:spacing w:val="1"/>
              </w:rPr>
              <w:t>(2)与功能相似成药的鉴别应用</w:t>
            </w:r>
          </w:p>
        </w:tc>
      </w:tr>
      <w:tr w14:paraId="101D46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9" w:hRule="atLeast"/>
        </w:trPr>
        <w:tc>
          <w:tcPr>
            <w:tcW w:w="904" w:type="dxa"/>
            <w:vMerge w:val="continue"/>
            <w:tcBorders>
              <w:top w:val="nil"/>
              <w:bottom w:val="nil"/>
            </w:tcBorders>
            <w:textDirection w:val="tbRlV"/>
            <w:vAlign w:val="top"/>
          </w:tcPr>
          <w:p w14:paraId="75435155">
            <w:pPr>
              <w:rPr>
                <w:rFonts w:ascii="Arial"/>
                <w:sz w:val="21"/>
              </w:rPr>
            </w:pPr>
          </w:p>
        </w:tc>
        <w:tc>
          <w:tcPr>
            <w:tcW w:w="1428" w:type="dxa"/>
            <w:vMerge w:val="restart"/>
            <w:tcBorders>
              <w:bottom w:val="nil"/>
            </w:tcBorders>
            <w:vAlign w:val="top"/>
          </w:tcPr>
          <w:p w14:paraId="42B802AF">
            <w:pPr>
              <w:spacing w:line="297" w:lineRule="auto"/>
              <w:rPr>
                <w:rFonts w:ascii="Arial"/>
                <w:sz w:val="21"/>
              </w:rPr>
            </w:pPr>
          </w:p>
          <w:p w14:paraId="709DB2C4">
            <w:pPr>
              <w:spacing w:line="297" w:lineRule="auto"/>
              <w:rPr>
                <w:rFonts w:ascii="Arial"/>
                <w:sz w:val="21"/>
              </w:rPr>
            </w:pPr>
          </w:p>
          <w:p w14:paraId="39F933DA">
            <w:pPr>
              <w:spacing w:line="297" w:lineRule="auto"/>
              <w:rPr>
                <w:rFonts w:ascii="Arial"/>
                <w:sz w:val="21"/>
              </w:rPr>
            </w:pPr>
          </w:p>
          <w:p w14:paraId="2B57A7EE">
            <w:pPr>
              <w:spacing w:line="298" w:lineRule="auto"/>
              <w:rPr>
                <w:rFonts w:ascii="Arial"/>
                <w:sz w:val="21"/>
              </w:rPr>
            </w:pPr>
          </w:p>
          <w:p w14:paraId="06545048">
            <w:pPr>
              <w:pStyle w:val="6"/>
              <w:spacing w:before="68" w:line="272" w:lineRule="auto"/>
              <w:ind w:left="59" w:right="44" w:hanging="19"/>
            </w:pPr>
            <w:r>
              <w:rPr>
                <w:spacing w:val="-15"/>
              </w:rPr>
              <w:t>(</w:t>
            </w:r>
            <w:r>
              <w:rPr>
                <w:spacing w:val="-31"/>
              </w:rPr>
              <w:t xml:space="preserve"> </w:t>
            </w:r>
            <w:r>
              <w:rPr>
                <w:spacing w:val="-15"/>
              </w:rPr>
              <w:t>三</w:t>
            </w:r>
            <w:r>
              <w:rPr>
                <w:spacing w:val="-31"/>
              </w:rPr>
              <w:t xml:space="preserve"> </w:t>
            </w:r>
            <w:r>
              <w:rPr>
                <w:spacing w:val="-15"/>
              </w:rPr>
              <w:t>)</w:t>
            </w:r>
            <w:r>
              <w:rPr>
                <w:spacing w:val="-32"/>
              </w:rPr>
              <w:t xml:space="preserve"> </w:t>
            </w:r>
            <w:r>
              <w:rPr>
                <w:spacing w:val="-15"/>
              </w:rPr>
              <w:t>表</w:t>
            </w:r>
            <w:r>
              <w:rPr>
                <w:spacing w:val="-29"/>
              </w:rPr>
              <w:t xml:space="preserve"> </w:t>
            </w:r>
            <w:r>
              <w:rPr>
                <w:spacing w:val="-15"/>
              </w:rPr>
              <w:t>里</w:t>
            </w:r>
            <w:r>
              <w:rPr>
                <w:spacing w:val="-31"/>
              </w:rPr>
              <w:t xml:space="preserve"> </w:t>
            </w:r>
            <w:r>
              <w:rPr>
                <w:spacing w:val="-15"/>
              </w:rPr>
              <w:t>双</w:t>
            </w:r>
            <w:r>
              <w:t xml:space="preserve"> </w:t>
            </w:r>
            <w:r>
              <w:rPr>
                <w:spacing w:val="-2"/>
              </w:rPr>
              <w:t>解剂</w:t>
            </w:r>
          </w:p>
        </w:tc>
        <w:tc>
          <w:tcPr>
            <w:tcW w:w="1838" w:type="dxa"/>
            <w:vAlign w:val="top"/>
          </w:tcPr>
          <w:p w14:paraId="7BD50522">
            <w:pPr>
              <w:spacing w:line="323" w:lineRule="auto"/>
              <w:rPr>
                <w:rFonts w:ascii="Arial"/>
                <w:sz w:val="21"/>
              </w:rPr>
            </w:pPr>
          </w:p>
          <w:p w14:paraId="52B0F640">
            <w:pPr>
              <w:pStyle w:val="6"/>
              <w:spacing w:before="68" w:line="221" w:lineRule="auto"/>
              <w:ind w:left="82"/>
            </w:pPr>
            <w:r>
              <w:rPr>
                <w:spacing w:val="1"/>
              </w:rPr>
              <w:t>1.用知总要</w:t>
            </w:r>
          </w:p>
        </w:tc>
        <w:tc>
          <w:tcPr>
            <w:tcW w:w="4939" w:type="dxa"/>
            <w:vAlign w:val="top"/>
          </w:tcPr>
          <w:p w14:paraId="4E5F91BA">
            <w:pPr>
              <w:pStyle w:val="6"/>
              <w:spacing w:before="71" w:line="219" w:lineRule="auto"/>
              <w:ind w:left="64"/>
            </w:pPr>
            <w:r>
              <w:t>(1)表里双解剂的功能与主治</w:t>
            </w:r>
          </w:p>
          <w:p w14:paraId="6F9E692C">
            <w:pPr>
              <w:pStyle w:val="6"/>
              <w:spacing w:before="80" w:line="219" w:lineRule="auto"/>
              <w:ind w:left="64"/>
            </w:pPr>
            <w:r>
              <w:t>(2)表里双解剂的分类及各类的功能、主治</w:t>
            </w:r>
          </w:p>
          <w:p w14:paraId="5E6002E7">
            <w:pPr>
              <w:pStyle w:val="6"/>
              <w:spacing w:before="60" w:line="219" w:lineRule="auto"/>
              <w:ind w:left="64"/>
            </w:pPr>
            <w:r>
              <w:t>(3)表里双解剂的使用注意</w:t>
            </w:r>
          </w:p>
        </w:tc>
      </w:tr>
      <w:tr w14:paraId="54A0A5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904" w:type="dxa"/>
            <w:vMerge w:val="continue"/>
            <w:tcBorders>
              <w:top w:val="nil"/>
              <w:bottom w:val="nil"/>
            </w:tcBorders>
            <w:textDirection w:val="tbRlV"/>
            <w:vAlign w:val="top"/>
          </w:tcPr>
          <w:p w14:paraId="3CFC3724">
            <w:pPr>
              <w:rPr>
                <w:rFonts w:ascii="Arial"/>
                <w:sz w:val="21"/>
              </w:rPr>
            </w:pPr>
          </w:p>
        </w:tc>
        <w:tc>
          <w:tcPr>
            <w:tcW w:w="1428" w:type="dxa"/>
            <w:vMerge w:val="continue"/>
            <w:tcBorders>
              <w:top w:val="nil"/>
              <w:bottom w:val="nil"/>
            </w:tcBorders>
            <w:vAlign w:val="top"/>
          </w:tcPr>
          <w:p w14:paraId="1D2CB8C2">
            <w:pPr>
              <w:rPr>
                <w:rFonts w:ascii="Arial"/>
                <w:sz w:val="21"/>
              </w:rPr>
            </w:pPr>
          </w:p>
        </w:tc>
        <w:tc>
          <w:tcPr>
            <w:tcW w:w="1838" w:type="dxa"/>
            <w:vAlign w:val="top"/>
          </w:tcPr>
          <w:p w14:paraId="4F7680DB">
            <w:pPr>
              <w:pStyle w:val="6"/>
              <w:spacing w:before="94" w:line="268" w:lineRule="auto"/>
              <w:ind w:left="295" w:hanging="232"/>
            </w:pPr>
            <w:r>
              <w:rPr>
                <w:spacing w:val="-19"/>
              </w:rPr>
              <w:t>2.解表清里剂：葛根</w:t>
            </w:r>
            <w:r>
              <w:rPr>
                <w:spacing w:val="8"/>
              </w:rPr>
              <w:t xml:space="preserve"> </w:t>
            </w:r>
            <w:r>
              <w:rPr>
                <w:spacing w:val="7"/>
              </w:rPr>
              <w:t>芩连丸(微丸)、</w:t>
            </w:r>
            <w:r>
              <w:rPr>
                <w:spacing w:val="5"/>
              </w:rPr>
              <w:t xml:space="preserve"> </w:t>
            </w:r>
            <w:r>
              <w:rPr>
                <w:spacing w:val="-7"/>
              </w:rPr>
              <w:t>双清口服液</w:t>
            </w:r>
          </w:p>
        </w:tc>
        <w:tc>
          <w:tcPr>
            <w:tcW w:w="4939" w:type="dxa"/>
            <w:vAlign w:val="top"/>
          </w:tcPr>
          <w:p w14:paraId="7C049C2A">
            <w:pPr>
              <w:pStyle w:val="6"/>
              <w:spacing w:before="94" w:line="220" w:lineRule="auto"/>
              <w:ind w:left="64"/>
            </w:pPr>
            <w:r>
              <w:t>(1)功能、主治、用法用量、注意事项</w:t>
            </w:r>
          </w:p>
          <w:p w14:paraId="620C7760">
            <w:pPr>
              <w:pStyle w:val="6"/>
              <w:spacing w:before="79" w:line="220" w:lineRule="auto"/>
              <w:ind w:left="64"/>
            </w:pPr>
            <w:r>
              <w:rPr>
                <w:spacing w:val="1"/>
              </w:rPr>
              <w:t>(2)与功能相似成药的鉴别应用</w:t>
            </w:r>
          </w:p>
          <w:p w14:paraId="57815DA9">
            <w:pPr>
              <w:pStyle w:val="6"/>
              <w:spacing w:before="57" w:line="219" w:lineRule="auto"/>
              <w:ind w:left="64"/>
            </w:pPr>
            <w:r>
              <w:t>(3)葛根芩连丸(微丸)的药物组成、配伍意义</w:t>
            </w:r>
          </w:p>
        </w:tc>
      </w:tr>
      <w:tr w14:paraId="27698B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904" w:type="dxa"/>
            <w:vMerge w:val="continue"/>
            <w:tcBorders>
              <w:top w:val="nil"/>
              <w:bottom w:val="nil"/>
            </w:tcBorders>
            <w:textDirection w:val="tbRlV"/>
            <w:vAlign w:val="top"/>
          </w:tcPr>
          <w:p w14:paraId="50DC7A94">
            <w:pPr>
              <w:rPr>
                <w:rFonts w:ascii="Arial"/>
                <w:sz w:val="21"/>
              </w:rPr>
            </w:pPr>
          </w:p>
        </w:tc>
        <w:tc>
          <w:tcPr>
            <w:tcW w:w="1428" w:type="dxa"/>
            <w:vMerge w:val="continue"/>
            <w:tcBorders>
              <w:top w:val="nil"/>
            </w:tcBorders>
            <w:vAlign w:val="top"/>
          </w:tcPr>
          <w:p w14:paraId="7787727E">
            <w:pPr>
              <w:rPr>
                <w:rFonts w:ascii="Arial"/>
                <w:sz w:val="21"/>
              </w:rPr>
            </w:pPr>
          </w:p>
        </w:tc>
        <w:tc>
          <w:tcPr>
            <w:tcW w:w="1838" w:type="dxa"/>
            <w:vAlign w:val="top"/>
          </w:tcPr>
          <w:p w14:paraId="3CCF6273">
            <w:pPr>
              <w:pStyle w:val="6"/>
              <w:spacing w:before="84" w:line="271" w:lineRule="auto"/>
              <w:ind w:left="302" w:right="53" w:hanging="220"/>
            </w:pPr>
            <w:r>
              <w:rPr>
                <w:spacing w:val="1"/>
              </w:rPr>
              <w:t xml:space="preserve">3.解表攻里剂：防 </w:t>
            </w:r>
            <w:r>
              <w:rPr>
                <w:spacing w:val="-2"/>
              </w:rPr>
              <w:t>风通圣丸(浓缩</w:t>
            </w:r>
            <w:r>
              <w:rPr>
                <w:spacing w:val="1"/>
              </w:rPr>
              <w:t xml:space="preserve">  </w:t>
            </w:r>
            <w:r>
              <w:rPr>
                <w:spacing w:val="8"/>
              </w:rPr>
              <w:t>丸、颗粒)</w:t>
            </w:r>
          </w:p>
        </w:tc>
        <w:tc>
          <w:tcPr>
            <w:tcW w:w="4939" w:type="dxa"/>
            <w:vAlign w:val="top"/>
          </w:tcPr>
          <w:p w14:paraId="7A948806">
            <w:pPr>
              <w:pStyle w:val="6"/>
              <w:spacing w:before="85" w:line="220" w:lineRule="auto"/>
              <w:ind w:left="64"/>
            </w:pPr>
            <w:r>
              <w:t>(1)功能、主治、用法用量、注意事项</w:t>
            </w:r>
          </w:p>
          <w:p w14:paraId="3B2DB886">
            <w:pPr>
              <w:pStyle w:val="6"/>
              <w:spacing w:before="79" w:line="220" w:lineRule="auto"/>
              <w:ind w:left="64"/>
            </w:pPr>
            <w:r>
              <w:rPr>
                <w:spacing w:val="1"/>
              </w:rPr>
              <w:t>(2)与功能相似成药的鉴别应用</w:t>
            </w:r>
          </w:p>
          <w:p w14:paraId="2E980807">
            <w:pPr>
              <w:pStyle w:val="6"/>
              <w:spacing w:before="57" w:line="219" w:lineRule="auto"/>
              <w:jc w:val="right"/>
            </w:pPr>
            <w:r>
              <w:rPr>
                <w:spacing w:val="-3"/>
              </w:rPr>
              <w:t>(3)防风通圣丸(浓缩丸、颗粒)的药物组成</w:t>
            </w:r>
            <w:r>
              <w:rPr>
                <w:spacing w:val="-4"/>
              </w:rPr>
              <w:t>、配伍意义</w:t>
            </w:r>
          </w:p>
        </w:tc>
      </w:tr>
      <w:tr w14:paraId="6D50D6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9" w:hRule="atLeast"/>
        </w:trPr>
        <w:tc>
          <w:tcPr>
            <w:tcW w:w="904" w:type="dxa"/>
            <w:vMerge w:val="continue"/>
            <w:tcBorders>
              <w:top w:val="nil"/>
              <w:bottom w:val="nil"/>
            </w:tcBorders>
            <w:textDirection w:val="tbRlV"/>
            <w:vAlign w:val="top"/>
          </w:tcPr>
          <w:p w14:paraId="6E3A3921">
            <w:pPr>
              <w:rPr>
                <w:rFonts w:ascii="Arial"/>
                <w:sz w:val="21"/>
              </w:rPr>
            </w:pPr>
          </w:p>
        </w:tc>
        <w:tc>
          <w:tcPr>
            <w:tcW w:w="1428" w:type="dxa"/>
            <w:vMerge w:val="restart"/>
            <w:tcBorders>
              <w:bottom w:val="nil"/>
            </w:tcBorders>
            <w:vAlign w:val="top"/>
          </w:tcPr>
          <w:p w14:paraId="17ABC423">
            <w:pPr>
              <w:spacing w:line="247" w:lineRule="auto"/>
              <w:rPr>
                <w:rFonts w:ascii="Arial"/>
                <w:sz w:val="21"/>
              </w:rPr>
            </w:pPr>
          </w:p>
          <w:p w14:paraId="3F1E64D2">
            <w:pPr>
              <w:spacing w:line="248" w:lineRule="auto"/>
              <w:rPr>
                <w:rFonts w:ascii="Arial"/>
                <w:sz w:val="21"/>
              </w:rPr>
            </w:pPr>
          </w:p>
          <w:p w14:paraId="6853A915">
            <w:pPr>
              <w:spacing w:line="248" w:lineRule="auto"/>
              <w:rPr>
                <w:rFonts w:ascii="Arial"/>
                <w:sz w:val="21"/>
              </w:rPr>
            </w:pPr>
          </w:p>
          <w:p w14:paraId="4795E4D4">
            <w:pPr>
              <w:spacing w:line="248" w:lineRule="auto"/>
              <w:rPr>
                <w:rFonts w:ascii="Arial"/>
                <w:sz w:val="21"/>
              </w:rPr>
            </w:pPr>
          </w:p>
          <w:p w14:paraId="1707CBAC">
            <w:pPr>
              <w:spacing w:line="248" w:lineRule="auto"/>
              <w:rPr>
                <w:rFonts w:ascii="Arial"/>
                <w:sz w:val="21"/>
              </w:rPr>
            </w:pPr>
          </w:p>
          <w:p w14:paraId="4F6822A4">
            <w:pPr>
              <w:spacing w:line="248" w:lineRule="auto"/>
              <w:rPr>
                <w:rFonts w:ascii="Arial"/>
                <w:sz w:val="21"/>
              </w:rPr>
            </w:pPr>
          </w:p>
          <w:p w14:paraId="5BC289ED">
            <w:pPr>
              <w:spacing w:line="248" w:lineRule="auto"/>
              <w:rPr>
                <w:rFonts w:ascii="Arial"/>
                <w:sz w:val="21"/>
              </w:rPr>
            </w:pPr>
          </w:p>
          <w:p w14:paraId="05115B64">
            <w:pPr>
              <w:spacing w:line="248" w:lineRule="auto"/>
              <w:rPr>
                <w:rFonts w:ascii="Arial"/>
                <w:sz w:val="21"/>
              </w:rPr>
            </w:pPr>
          </w:p>
          <w:p w14:paraId="26E8AE28">
            <w:pPr>
              <w:pStyle w:val="6"/>
              <w:spacing w:before="69" w:line="219" w:lineRule="auto"/>
              <w:ind w:left="60"/>
            </w:pPr>
            <w:r>
              <w:rPr>
                <w:spacing w:val="2"/>
              </w:rPr>
              <w:t>(四)泻下剂</w:t>
            </w:r>
          </w:p>
        </w:tc>
        <w:tc>
          <w:tcPr>
            <w:tcW w:w="1838" w:type="dxa"/>
            <w:vAlign w:val="top"/>
          </w:tcPr>
          <w:p w14:paraId="713432F7">
            <w:pPr>
              <w:spacing w:line="326" w:lineRule="auto"/>
              <w:rPr>
                <w:rFonts w:ascii="Arial"/>
                <w:sz w:val="21"/>
              </w:rPr>
            </w:pPr>
          </w:p>
          <w:p w14:paraId="57655FB1">
            <w:pPr>
              <w:pStyle w:val="6"/>
              <w:spacing w:before="68" w:line="221" w:lineRule="auto"/>
              <w:ind w:left="82"/>
            </w:pPr>
            <w:r>
              <w:rPr>
                <w:spacing w:val="1"/>
              </w:rPr>
              <w:t>1.用知总要</w:t>
            </w:r>
          </w:p>
        </w:tc>
        <w:tc>
          <w:tcPr>
            <w:tcW w:w="4939" w:type="dxa"/>
            <w:vAlign w:val="top"/>
          </w:tcPr>
          <w:p w14:paraId="54DCF082">
            <w:pPr>
              <w:pStyle w:val="6"/>
              <w:spacing w:before="74" w:line="219" w:lineRule="auto"/>
              <w:ind w:left="64"/>
            </w:pPr>
            <w:r>
              <w:rPr>
                <w:spacing w:val="1"/>
              </w:rPr>
              <w:t>(1)泻下剂的功能与主治</w:t>
            </w:r>
          </w:p>
          <w:p w14:paraId="78F93A4E">
            <w:pPr>
              <w:pStyle w:val="6"/>
              <w:spacing w:before="80" w:line="219" w:lineRule="auto"/>
              <w:ind w:left="64"/>
            </w:pPr>
            <w:r>
              <w:t>(2)泻下剂的分类及各类的功能、主治</w:t>
            </w:r>
          </w:p>
          <w:p w14:paraId="2E3CA545">
            <w:pPr>
              <w:pStyle w:val="6"/>
              <w:spacing w:before="60" w:line="219" w:lineRule="auto"/>
              <w:ind w:left="64"/>
            </w:pPr>
            <w:r>
              <w:t>(3)泻下剂的注意事项</w:t>
            </w:r>
          </w:p>
        </w:tc>
      </w:tr>
      <w:tr w14:paraId="70E65F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904" w:type="dxa"/>
            <w:vMerge w:val="continue"/>
            <w:tcBorders>
              <w:top w:val="nil"/>
              <w:bottom w:val="nil"/>
            </w:tcBorders>
            <w:textDirection w:val="tbRlV"/>
            <w:vAlign w:val="top"/>
          </w:tcPr>
          <w:p w14:paraId="78698784">
            <w:pPr>
              <w:rPr>
                <w:rFonts w:ascii="Arial"/>
                <w:sz w:val="21"/>
              </w:rPr>
            </w:pPr>
          </w:p>
        </w:tc>
        <w:tc>
          <w:tcPr>
            <w:tcW w:w="1428" w:type="dxa"/>
            <w:vMerge w:val="continue"/>
            <w:tcBorders>
              <w:top w:val="nil"/>
              <w:bottom w:val="nil"/>
            </w:tcBorders>
            <w:vAlign w:val="top"/>
          </w:tcPr>
          <w:p w14:paraId="4D9E9DED">
            <w:pPr>
              <w:rPr>
                <w:rFonts w:ascii="Arial"/>
                <w:sz w:val="21"/>
              </w:rPr>
            </w:pPr>
          </w:p>
        </w:tc>
        <w:tc>
          <w:tcPr>
            <w:tcW w:w="1838" w:type="dxa"/>
            <w:vAlign w:val="top"/>
          </w:tcPr>
          <w:p w14:paraId="2C802823">
            <w:pPr>
              <w:pStyle w:val="6"/>
              <w:spacing w:before="94" w:line="282" w:lineRule="auto"/>
              <w:ind w:left="313" w:right="68" w:hanging="250"/>
            </w:pPr>
            <w:r>
              <w:rPr>
                <w:spacing w:val="1"/>
              </w:rPr>
              <w:t>2.寒下剂：通便宁</w:t>
            </w:r>
            <w:r>
              <w:rPr>
                <w:spacing w:val="6"/>
              </w:rPr>
              <w:t xml:space="preserve"> </w:t>
            </w:r>
            <w:r>
              <w:rPr>
                <w:spacing w:val="1"/>
              </w:rPr>
              <w:t>片、当归龙荟</w:t>
            </w:r>
          </w:p>
          <w:p w14:paraId="59B41634">
            <w:pPr>
              <w:pStyle w:val="6"/>
              <w:spacing w:line="219" w:lineRule="auto"/>
              <w:ind w:right="35"/>
              <w:jc w:val="right"/>
            </w:pPr>
            <w:r>
              <w:rPr>
                <w:spacing w:val="1"/>
              </w:rPr>
              <w:t>丸、九制大黄丸</w:t>
            </w:r>
          </w:p>
        </w:tc>
        <w:tc>
          <w:tcPr>
            <w:tcW w:w="4939" w:type="dxa"/>
            <w:vAlign w:val="top"/>
          </w:tcPr>
          <w:p w14:paraId="1D8A8986">
            <w:pPr>
              <w:pStyle w:val="6"/>
              <w:spacing w:before="256" w:line="219" w:lineRule="auto"/>
              <w:ind w:left="64"/>
            </w:pPr>
            <w:r>
              <w:t>(1)功能、主治、用法用量、使用注意</w:t>
            </w:r>
          </w:p>
          <w:p w14:paraId="1D1B9B63">
            <w:pPr>
              <w:pStyle w:val="6"/>
              <w:spacing w:before="81" w:line="220" w:lineRule="auto"/>
              <w:ind w:left="64"/>
            </w:pPr>
            <w:r>
              <w:rPr>
                <w:spacing w:val="1"/>
              </w:rPr>
              <w:t>(2)与功能相似成药的鉴别应用</w:t>
            </w:r>
          </w:p>
        </w:tc>
      </w:tr>
      <w:tr w14:paraId="1960A8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4" w:hRule="atLeast"/>
        </w:trPr>
        <w:tc>
          <w:tcPr>
            <w:tcW w:w="904" w:type="dxa"/>
            <w:vMerge w:val="continue"/>
            <w:tcBorders>
              <w:top w:val="nil"/>
            </w:tcBorders>
            <w:textDirection w:val="tbRlV"/>
            <w:vAlign w:val="top"/>
          </w:tcPr>
          <w:p w14:paraId="2823DF22">
            <w:pPr>
              <w:rPr>
                <w:rFonts w:ascii="Arial"/>
                <w:sz w:val="21"/>
              </w:rPr>
            </w:pPr>
          </w:p>
        </w:tc>
        <w:tc>
          <w:tcPr>
            <w:tcW w:w="1428" w:type="dxa"/>
            <w:vMerge w:val="continue"/>
            <w:tcBorders>
              <w:top w:val="nil"/>
            </w:tcBorders>
            <w:vAlign w:val="top"/>
          </w:tcPr>
          <w:p w14:paraId="222B5DF4">
            <w:pPr>
              <w:rPr>
                <w:rFonts w:ascii="Arial"/>
                <w:sz w:val="21"/>
              </w:rPr>
            </w:pPr>
          </w:p>
        </w:tc>
        <w:tc>
          <w:tcPr>
            <w:tcW w:w="1838" w:type="dxa"/>
            <w:vAlign w:val="top"/>
          </w:tcPr>
          <w:p w14:paraId="1BBA84B3">
            <w:pPr>
              <w:pStyle w:val="6"/>
              <w:spacing w:before="86" w:line="276" w:lineRule="auto"/>
              <w:ind w:left="302" w:right="60" w:hanging="239"/>
            </w:pPr>
            <w:r>
              <w:rPr>
                <w:spacing w:val="1"/>
              </w:rPr>
              <w:t>3.润下剂：麻仁</w:t>
            </w:r>
            <w:r>
              <w:t xml:space="preserve">   </w:t>
            </w:r>
            <w:r>
              <w:rPr>
                <w:spacing w:val="14"/>
              </w:rPr>
              <w:t>胶囊(软胶囊、</w:t>
            </w:r>
            <w:r>
              <w:t xml:space="preserve"> 丸)、麻仁滋脾</w:t>
            </w:r>
            <w:r>
              <w:rPr>
                <w:spacing w:val="1"/>
              </w:rPr>
              <w:t xml:space="preserve">  丸、增液口服</w:t>
            </w:r>
            <w:r>
              <w:t xml:space="preserve">   </w:t>
            </w:r>
            <w:r>
              <w:rPr>
                <w:spacing w:val="-2"/>
              </w:rPr>
              <w:t>液(颗粒)、通</w:t>
            </w:r>
            <w:r>
              <w:rPr>
                <w:spacing w:val="1"/>
              </w:rPr>
              <w:t xml:space="preserve">   </w:t>
            </w:r>
            <w:r>
              <w:rPr>
                <w:spacing w:val="-2"/>
              </w:rPr>
              <w:t>便灵胶囊、苁</w:t>
            </w:r>
            <w:r>
              <w:t xml:space="preserve">   </w:t>
            </w:r>
            <w:r>
              <w:rPr>
                <w:spacing w:val="3"/>
              </w:rPr>
              <w:t>蓉通便口服液</w:t>
            </w:r>
          </w:p>
        </w:tc>
        <w:tc>
          <w:tcPr>
            <w:tcW w:w="4939" w:type="dxa"/>
            <w:vAlign w:val="top"/>
          </w:tcPr>
          <w:p w14:paraId="7ADA46F7">
            <w:pPr>
              <w:spacing w:line="328" w:lineRule="auto"/>
              <w:rPr>
                <w:rFonts w:ascii="Arial"/>
                <w:sz w:val="21"/>
              </w:rPr>
            </w:pPr>
          </w:p>
          <w:p w14:paraId="096BCCBB">
            <w:pPr>
              <w:spacing w:line="328" w:lineRule="auto"/>
              <w:rPr>
                <w:rFonts w:ascii="Arial"/>
                <w:sz w:val="21"/>
              </w:rPr>
            </w:pPr>
          </w:p>
          <w:p w14:paraId="3F7EC845">
            <w:pPr>
              <w:pStyle w:val="6"/>
              <w:spacing w:before="68" w:line="220" w:lineRule="auto"/>
              <w:ind w:left="64"/>
            </w:pPr>
            <w:r>
              <w:t>(1)功能、主治、用法用量、注意事项</w:t>
            </w:r>
          </w:p>
          <w:p w14:paraId="5982912E">
            <w:pPr>
              <w:pStyle w:val="6"/>
              <w:spacing w:before="79" w:line="220" w:lineRule="auto"/>
              <w:ind w:left="64"/>
            </w:pPr>
            <w:r>
              <w:rPr>
                <w:spacing w:val="1"/>
              </w:rPr>
              <w:t>(2)与功能相似成药的鉴别应用</w:t>
            </w:r>
          </w:p>
          <w:p w14:paraId="1D0FB6CA">
            <w:pPr>
              <w:pStyle w:val="6"/>
              <w:spacing w:before="49" w:line="219" w:lineRule="auto"/>
              <w:ind w:left="64"/>
            </w:pPr>
            <w:r>
              <w:t>(3)麻仁胶囊(软胶囊、丸)的药物组成、配伍意义</w:t>
            </w:r>
          </w:p>
        </w:tc>
      </w:tr>
    </w:tbl>
    <w:p w14:paraId="226D4F17">
      <w:pPr>
        <w:pStyle w:val="2"/>
      </w:pPr>
    </w:p>
    <w:p w14:paraId="53540044">
      <w:pPr>
        <w:sectPr>
          <w:footerReference r:id="rId55" w:type="default"/>
          <w:pgSz w:w="12250" w:h="16500"/>
          <w:pgMar w:top="1402" w:right="1505" w:bottom="1124" w:left="1624" w:header="0" w:footer="989" w:gutter="0"/>
          <w:cols w:space="720" w:num="1"/>
        </w:sectPr>
      </w:pPr>
    </w:p>
    <w:p w14:paraId="08293032">
      <w:pPr>
        <w:spacing w:before="177" w:line="214"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4"/>
        <w:gridCol w:w="1438"/>
        <w:gridCol w:w="1858"/>
        <w:gridCol w:w="4910"/>
      </w:tblGrid>
      <w:tr w14:paraId="56C224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904" w:type="dxa"/>
            <w:shd w:val="clear" w:color="auto" w:fill="D1D2D4"/>
            <w:vAlign w:val="top"/>
          </w:tcPr>
          <w:p w14:paraId="3F9E48C4">
            <w:pPr>
              <w:pStyle w:val="6"/>
              <w:spacing w:before="81" w:line="220" w:lineRule="auto"/>
              <w:ind w:left="118"/>
              <w:rPr>
                <w:sz w:val="22"/>
                <w:szCs w:val="22"/>
              </w:rPr>
            </w:pPr>
            <w:r>
              <w:rPr>
                <w:b/>
                <w:bCs/>
                <w:spacing w:val="-5"/>
                <w:sz w:val="22"/>
                <w:szCs w:val="22"/>
              </w:rPr>
              <w:t>大单元</w:t>
            </w:r>
          </w:p>
        </w:tc>
        <w:tc>
          <w:tcPr>
            <w:tcW w:w="1438" w:type="dxa"/>
            <w:shd w:val="clear" w:color="auto" w:fill="D1D2D4"/>
            <w:vAlign w:val="top"/>
          </w:tcPr>
          <w:p w14:paraId="21ED0E3B">
            <w:pPr>
              <w:pStyle w:val="6"/>
              <w:spacing w:before="81" w:line="220" w:lineRule="auto"/>
              <w:ind w:left="394"/>
              <w:rPr>
                <w:sz w:val="22"/>
                <w:szCs w:val="22"/>
              </w:rPr>
            </w:pPr>
            <w:r>
              <w:rPr>
                <w:b/>
                <w:bCs/>
                <w:spacing w:val="-6"/>
                <w:sz w:val="22"/>
                <w:szCs w:val="22"/>
              </w:rPr>
              <w:t>小单元</w:t>
            </w:r>
          </w:p>
        </w:tc>
        <w:tc>
          <w:tcPr>
            <w:tcW w:w="1858" w:type="dxa"/>
            <w:shd w:val="clear" w:color="auto" w:fill="D1D2D4"/>
            <w:vAlign w:val="top"/>
          </w:tcPr>
          <w:p w14:paraId="01CCFC1B">
            <w:pPr>
              <w:pStyle w:val="6"/>
              <w:spacing w:before="84" w:line="222" w:lineRule="auto"/>
              <w:ind w:left="706"/>
              <w:rPr>
                <w:sz w:val="22"/>
                <w:szCs w:val="22"/>
              </w:rPr>
            </w:pPr>
            <w:r>
              <w:rPr>
                <w:b/>
                <w:bCs/>
                <w:spacing w:val="15"/>
                <w:sz w:val="22"/>
                <w:szCs w:val="22"/>
              </w:rPr>
              <w:t>细目</w:t>
            </w:r>
          </w:p>
        </w:tc>
        <w:tc>
          <w:tcPr>
            <w:tcW w:w="4910" w:type="dxa"/>
            <w:shd w:val="clear" w:color="auto" w:fill="D1D2D4"/>
            <w:vAlign w:val="top"/>
          </w:tcPr>
          <w:p w14:paraId="1897B2AD">
            <w:pPr>
              <w:pStyle w:val="6"/>
              <w:spacing w:before="84" w:line="222" w:lineRule="auto"/>
              <w:ind w:left="2238"/>
              <w:rPr>
                <w:sz w:val="22"/>
                <w:szCs w:val="22"/>
              </w:rPr>
            </w:pPr>
            <w:r>
              <w:rPr>
                <w:b/>
                <w:bCs/>
                <w:spacing w:val="4"/>
                <w:sz w:val="22"/>
                <w:szCs w:val="22"/>
              </w:rPr>
              <w:t>要点</w:t>
            </w:r>
          </w:p>
        </w:tc>
      </w:tr>
      <w:tr w14:paraId="5EF793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904" w:type="dxa"/>
            <w:vMerge w:val="restart"/>
            <w:tcBorders>
              <w:bottom w:val="nil"/>
            </w:tcBorders>
            <w:textDirection w:val="tbRlV"/>
            <w:vAlign w:val="top"/>
          </w:tcPr>
          <w:p w14:paraId="3EDFF475">
            <w:pPr>
              <w:spacing w:line="264" w:lineRule="auto"/>
              <w:rPr>
                <w:rFonts w:ascii="Arial"/>
                <w:sz w:val="21"/>
              </w:rPr>
            </w:pPr>
            <w:r>
              <w:pict>
                <v:shape id="_x0000_s1042" o:spid="_x0000_s1042" o:spt="202" type="#_x0000_t202" style="position:absolute;left:0pt;margin-left:5.05pt;margin-top:219.5pt;height:15.2pt;width:35.65pt;mso-position-horizontal-relative:page;mso-position-vertical-relative:page;z-index:251675648;mso-width-relative:page;mso-height-relative:page;" filled="f" stroked="f" coordsize="21600,21600">
                  <v:path/>
                  <v:fill on="f" focussize="0,0"/>
                  <v:stroke on="f"/>
                  <v:imagedata o:title=""/>
                  <o:lock v:ext="edit" aspectratio="f"/>
                  <v:textbox inset="0mm,0mm,0mm,0mm">
                    <w:txbxContent>
                      <w:p w14:paraId="7F18F087">
                        <w:pPr>
                          <w:pStyle w:val="6"/>
                          <w:spacing w:before="19" w:line="221" w:lineRule="auto"/>
                          <w:ind w:left="20"/>
                          <w:rPr>
                            <w:sz w:val="22"/>
                            <w:szCs w:val="22"/>
                          </w:rPr>
                        </w:pPr>
                        <w:r>
                          <w:rPr>
                            <w:spacing w:val="4"/>
                            <w:sz w:val="22"/>
                            <w:szCs w:val="22"/>
                          </w:rPr>
                          <w:t>二十二</w:t>
                        </w:r>
                      </w:p>
                    </w:txbxContent>
                  </v:textbox>
                </v:shape>
              </w:pict>
            </w:r>
          </w:p>
          <w:p w14:paraId="55B94307">
            <w:pPr>
              <w:pStyle w:val="6"/>
              <w:spacing w:before="74" w:line="201" w:lineRule="auto"/>
              <w:ind w:left="5009"/>
              <w:rPr>
                <w:sz w:val="22"/>
                <w:szCs w:val="22"/>
              </w:rPr>
            </w:pPr>
            <w:r>
              <w:rPr>
                <w:spacing w:val="-1"/>
                <w:sz w:val="22"/>
                <w:szCs w:val="22"/>
              </w:rPr>
              <w:t>内 科 常 用 中 成 药</w:t>
            </w:r>
          </w:p>
        </w:tc>
        <w:tc>
          <w:tcPr>
            <w:tcW w:w="1438" w:type="dxa"/>
            <w:vMerge w:val="restart"/>
            <w:tcBorders>
              <w:bottom w:val="nil"/>
            </w:tcBorders>
            <w:vAlign w:val="top"/>
          </w:tcPr>
          <w:p w14:paraId="3275949E">
            <w:pPr>
              <w:spacing w:line="330" w:lineRule="auto"/>
              <w:rPr>
                <w:rFonts w:ascii="Arial"/>
                <w:sz w:val="21"/>
              </w:rPr>
            </w:pPr>
          </w:p>
          <w:p w14:paraId="73AC558C">
            <w:pPr>
              <w:spacing w:line="331" w:lineRule="auto"/>
              <w:rPr>
                <w:rFonts w:ascii="Arial"/>
                <w:sz w:val="21"/>
              </w:rPr>
            </w:pPr>
          </w:p>
          <w:p w14:paraId="5876A0DF">
            <w:pPr>
              <w:pStyle w:val="6"/>
              <w:spacing w:before="72" w:line="219" w:lineRule="auto"/>
              <w:ind w:left="31"/>
              <w:rPr>
                <w:sz w:val="22"/>
                <w:szCs w:val="22"/>
              </w:rPr>
            </w:pPr>
            <w:r>
              <w:rPr>
                <w:spacing w:val="2"/>
                <w:sz w:val="22"/>
                <w:szCs w:val="22"/>
              </w:rPr>
              <w:t>(四)泻下剂</w:t>
            </w:r>
          </w:p>
        </w:tc>
        <w:tc>
          <w:tcPr>
            <w:tcW w:w="1858" w:type="dxa"/>
            <w:vAlign w:val="top"/>
          </w:tcPr>
          <w:p w14:paraId="7A2F1DAB">
            <w:pPr>
              <w:spacing w:line="324" w:lineRule="auto"/>
              <w:rPr>
                <w:rFonts w:ascii="Arial"/>
                <w:sz w:val="21"/>
              </w:rPr>
            </w:pPr>
          </w:p>
          <w:p w14:paraId="43B0B231">
            <w:pPr>
              <w:pStyle w:val="6"/>
              <w:spacing w:before="71" w:line="219" w:lineRule="auto"/>
              <w:ind w:left="72"/>
              <w:rPr>
                <w:sz w:val="22"/>
                <w:szCs w:val="22"/>
              </w:rPr>
            </w:pPr>
            <w:r>
              <w:rPr>
                <w:spacing w:val="-1"/>
                <w:sz w:val="22"/>
                <w:szCs w:val="22"/>
              </w:rPr>
              <w:t>4.峻下剂：舟车丸</w:t>
            </w:r>
          </w:p>
        </w:tc>
        <w:tc>
          <w:tcPr>
            <w:tcW w:w="4910" w:type="dxa"/>
            <w:vAlign w:val="top"/>
          </w:tcPr>
          <w:p w14:paraId="1022F1E8">
            <w:pPr>
              <w:pStyle w:val="6"/>
              <w:spacing w:before="89" w:line="220" w:lineRule="auto"/>
              <w:ind w:left="465"/>
              <w:rPr>
                <w:sz w:val="22"/>
                <w:szCs w:val="22"/>
              </w:rPr>
            </w:pPr>
            <w:r>
              <w:rPr>
                <w:sz w:val="22"/>
                <w:szCs w:val="22"/>
              </w:rPr>
              <w:t>(1)功能、主治、用法用量、注意事项</w:t>
            </w:r>
          </w:p>
          <w:p w14:paraId="0D30709F">
            <w:pPr>
              <w:pStyle w:val="6"/>
              <w:spacing w:before="57" w:line="220" w:lineRule="auto"/>
              <w:ind w:left="465"/>
              <w:rPr>
                <w:sz w:val="22"/>
                <w:szCs w:val="22"/>
              </w:rPr>
            </w:pPr>
            <w:r>
              <w:rPr>
                <w:spacing w:val="1"/>
                <w:sz w:val="22"/>
                <w:szCs w:val="22"/>
              </w:rPr>
              <w:t>(2)与功能相似成药的鉴别应用</w:t>
            </w:r>
          </w:p>
          <w:p w14:paraId="47B34C38">
            <w:pPr>
              <w:pStyle w:val="6"/>
              <w:spacing w:before="67" w:line="219" w:lineRule="auto"/>
              <w:ind w:left="465"/>
              <w:rPr>
                <w:sz w:val="22"/>
                <w:szCs w:val="22"/>
              </w:rPr>
            </w:pPr>
            <w:r>
              <w:rPr>
                <w:sz w:val="22"/>
                <w:szCs w:val="22"/>
              </w:rPr>
              <w:t>(3)舟车丸的药物组成、配伍意义</w:t>
            </w:r>
          </w:p>
        </w:tc>
      </w:tr>
      <w:tr w14:paraId="0B6608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9" w:hRule="atLeast"/>
        </w:trPr>
        <w:tc>
          <w:tcPr>
            <w:tcW w:w="904" w:type="dxa"/>
            <w:vMerge w:val="continue"/>
            <w:tcBorders>
              <w:top w:val="nil"/>
              <w:bottom w:val="nil"/>
            </w:tcBorders>
            <w:textDirection w:val="tbRlV"/>
            <w:vAlign w:val="top"/>
          </w:tcPr>
          <w:p w14:paraId="05F0CA23">
            <w:pPr>
              <w:rPr>
                <w:rFonts w:ascii="Arial"/>
                <w:sz w:val="21"/>
              </w:rPr>
            </w:pPr>
          </w:p>
        </w:tc>
        <w:tc>
          <w:tcPr>
            <w:tcW w:w="1438" w:type="dxa"/>
            <w:vMerge w:val="continue"/>
            <w:tcBorders>
              <w:top w:val="nil"/>
            </w:tcBorders>
            <w:vAlign w:val="top"/>
          </w:tcPr>
          <w:p w14:paraId="5B727F38">
            <w:pPr>
              <w:rPr>
                <w:rFonts w:ascii="Arial"/>
                <w:sz w:val="21"/>
              </w:rPr>
            </w:pPr>
          </w:p>
        </w:tc>
        <w:tc>
          <w:tcPr>
            <w:tcW w:w="1858" w:type="dxa"/>
            <w:vAlign w:val="top"/>
          </w:tcPr>
          <w:p w14:paraId="204D776F">
            <w:pPr>
              <w:pStyle w:val="6"/>
              <w:spacing w:before="79" w:line="243" w:lineRule="auto"/>
              <w:ind w:left="313" w:right="16" w:hanging="250"/>
              <w:rPr>
                <w:sz w:val="22"/>
                <w:szCs w:val="22"/>
              </w:rPr>
            </w:pPr>
            <w:r>
              <w:rPr>
                <w:sz w:val="22"/>
                <w:szCs w:val="22"/>
              </w:rPr>
              <w:t>5.通腑降浊剂：尿</w:t>
            </w:r>
            <w:r>
              <w:rPr>
                <w:spacing w:val="7"/>
                <w:sz w:val="22"/>
                <w:szCs w:val="22"/>
              </w:rPr>
              <w:t xml:space="preserve"> </w:t>
            </w:r>
            <w:r>
              <w:rPr>
                <w:spacing w:val="-2"/>
                <w:sz w:val="22"/>
                <w:szCs w:val="22"/>
              </w:rPr>
              <w:t>毒清颗粒</w:t>
            </w:r>
          </w:p>
        </w:tc>
        <w:tc>
          <w:tcPr>
            <w:tcW w:w="4910" w:type="dxa"/>
            <w:vAlign w:val="top"/>
          </w:tcPr>
          <w:p w14:paraId="18B6A98C">
            <w:pPr>
              <w:pStyle w:val="6"/>
              <w:spacing w:before="80" w:line="220" w:lineRule="auto"/>
              <w:ind w:left="465"/>
              <w:rPr>
                <w:sz w:val="22"/>
                <w:szCs w:val="22"/>
              </w:rPr>
            </w:pPr>
            <w:r>
              <w:rPr>
                <w:sz w:val="22"/>
                <w:szCs w:val="22"/>
              </w:rPr>
              <w:t>(1)功能、主治、用法用量、注意事项</w:t>
            </w:r>
          </w:p>
          <w:p w14:paraId="4BCFAD8D">
            <w:pPr>
              <w:pStyle w:val="6"/>
              <w:spacing w:before="47" w:line="220" w:lineRule="auto"/>
              <w:ind w:left="465"/>
              <w:rPr>
                <w:sz w:val="22"/>
                <w:szCs w:val="22"/>
              </w:rPr>
            </w:pPr>
            <w:r>
              <w:rPr>
                <w:spacing w:val="1"/>
                <w:sz w:val="22"/>
                <w:szCs w:val="22"/>
              </w:rPr>
              <w:t>(2)与功能相似成药的鉴别应用</w:t>
            </w:r>
          </w:p>
        </w:tc>
      </w:tr>
      <w:tr w14:paraId="5ED968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904" w:type="dxa"/>
            <w:vMerge w:val="continue"/>
            <w:tcBorders>
              <w:top w:val="nil"/>
              <w:bottom w:val="nil"/>
            </w:tcBorders>
            <w:textDirection w:val="tbRlV"/>
            <w:vAlign w:val="top"/>
          </w:tcPr>
          <w:p w14:paraId="7C831D86">
            <w:pPr>
              <w:rPr>
                <w:rFonts w:ascii="Arial"/>
                <w:sz w:val="21"/>
              </w:rPr>
            </w:pPr>
          </w:p>
        </w:tc>
        <w:tc>
          <w:tcPr>
            <w:tcW w:w="1438" w:type="dxa"/>
            <w:vMerge w:val="restart"/>
            <w:tcBorders>
              <w:bottom w:val="nil"/>
            </w:tcBorders>
            <w:vAlign w:val="top"/>
          </w:tcPr>
          <w:p w14:paraId="017951C9">
            <w:pPr>
              <w:spacing w:line="247" w:lineRule="auto"/>
              <w:rPr>
                <w:rFonts w:ascii="Arial"/>
                <w:sz w:val="21"/>
              </w:rPr>
            </w:pPr>
          </w:p>
          <w:p w14:paraId="58FD8933">
            <w:pPr>
              <w:spacing w:line="247" w:lineRule="auto"/>
              <w:rPr>
                <w:rFonts w:ascii="Arial"/>
                <w:sz w:val="21"/>
              </w:rPr>
            </w:pPr>
          </w:p>
          <w:p w14:paraId="5236AE6B">
            <w:pPr>
              <w:spacing w:line="247" w:lineRule="auto"/>
              <w:rPr>
                <w:rFonts w:ascii="Arial"/>
                <w:sz w:val="21"/>
              </w:rPr>
            </w:pPr>
          </w:p>
          <w:p w14:paraId="353CC3BF">
            <w:pPr>
              <w:spacing w:line="247" w:lineRule="auto"/>
              <w:rPr>
                <w:rFonts w:ascii="Arial"/>
                <w:sz w:val="21"/>
              </w:rPr>
            </w:pPr>
          </w:p>
          <w:p w14:paraId="5CB0EF3E">
            <w:pPr>
              <w:spacing w:line="247" w:lineRule="auto"/>
              <w:rPr>
                <w:rFonts w:ascii="Arial"/>
                <w:sz w:val="21"/>
              </w:rPr>
            </w:pPr>
          </w:p>
          <w:p w14:paraId="1D413554">
            <w:pPr>
              <w:spacing w:line="247" w:lineRule="auto"/>
              <w:rPr>
                <w:rFonts w:ascii="Arial"/>
                <w:sz w:val="21"/>
              </w:rPr>
            </w:pPr>
          </w:p>
          <w:p w14:paraId="1351DBEA">
            <w:pPr>
              <w:spacing w:line="247" w:lineRule="auto"/>
              <w:rPr>
                <w:rFonts w:ascii="Arial"/>
                <w:sz w:val="21"/>
              </w:rPr>
            </w:pPr>
          </w:p>
          <w:p w14:paraId="3444E7A5">
            <w:pPr>
              <w:spacing w:line="247" w:lineRule="auto"/>
              <w:rPr>
                <w:rFonts w:ascii="Arial"/>
                <w:sz w:val="21"/>
              </w:rPr>
            </w:pPr>
          </w:p>
          <w:p w14:paraId="6641EEBC">
            <w:pPr>
              <w:spacing w:line="247" w:lineRule="auto"/>
              <w:rPr>
                <w:rFonts w:ascii="Arial"/>
                <w:sz w:val="21"/>
              </w:rPr>
            </w:pPr>
          </w:p>
          <w:p w14:paraId="56C50098">
            <w:pPr>
              <w:spacing w:line="247" w:lineRule="auto"/>
              <w:rPr>
                <w:rFonts w:ascii="Arial"/>
                <w:sz w:val="21"/>
              </w:rPr>
            </w:pPr>
          </w:p>
          <w:p w14:paraId="5144C07A">
            <w:pPr>
              <w:spacing w:line="247" w:lineRule="auto"/>
              <w:rPr>
                <w:rFonts w:ascii="Arial"/>
                <w:sz w:val="21"/>
              </w:rPr>
            </w:pPr>
          </w:p>
          <w:p w14:paraId="3C228174">
            <w:pPr>
              <w:spacing w:line="247" w:lineRule="auto"/>
              <w:rPr>
                <w:rFonts w:ascii="Arial"/>
                <w:sz w:val="21"/>
              </w:rPr>
            </w:pPr>
          </w:p>
          <w:p w14:paraId="76BED7C0">
            <w:pPr>
              <w:spacing w:line="247" w:lineRule="auto"/>
              <w:rPr>
                <w:rFonts w:ascii="Arial"/>
                <w:sz w:val="21"/>
              </w:rPr>
            </w:pPr>
          </w:p>
          <w:p w14:paraId="7D61B82A">
            <w:pPr>
              <w:spacing w:line="247" w:lineRule="auto"/>
              <w:rPr>
                <w:rFonts w:ascii="Arial"/>
                <w:sz w:val="21"/>
              </w:rPr>
            </w:pPr>
          </w:p>
          <w:p w14:paraId="1F7E9319">
            <w:pPr>
              <w:spacing w:line="248" w:lineRule="auto"/>
              <w:rPr>
                <w:rFonts w:ascii="Arial"/>
                <w:sz w:val="21"/>
              </w:rPr>
            </w:pPr>
          </w:p>
          <w:p w14:paraId="5C6D196B">
            <w:pPr>
              <w:spacing w:line="248" w:lineRule="auto"/>
              <w:rPr>
                <w:rFonts w:ascii="Arial"/>
                <w:sz w:val="21"/>
              </w:rPr>
            </w:pPr>
          </w:p>
          <w:p w14:paraId="386E5096">
            <w:pPr>
              <w:spacing w:line="248" w:lineRule="auto"/>
              <w:rPr>
                <w:rFonts w:ascii="Arial"/>
                <w:sz w:val="21"/>
              </w:rPr>
            </w:pPr>
          </w:p>
          <w:p w14:paraId="093F1A3D">
            <w:pPr>
              <w:pStyle w:val="6"/>
              <w:spacing w:before="71" w:line="219" w:lineRule="auto"/>
              <w:ind w:left="31"/>
              <w:rPr>
                <w:sz w:val="22"/>
                <w:szCs w:val="22"/>
              </w:rPr>
            </w:pPr>
            <w:r>
              <w:rPr>
                <w:spacing w:val="2"/>
                <w:sz w:val="22"/>
                <w:szCs w:val="22"/>
              </w:rPr>
              <w:t>(五)清热剂</w:t>
            </w:r>
          </w:p>
        </w:tc>
        <w:tc>
          <w:tcPr>
            <w:tcW w:w="1858" w:type="dxa"/>
            <w:vAlign w:val="top"/>
          </w:tcPr>
          <w:p w14:paraId="02DB5454">
            <w:pPr>
              <w:spacing w:line="328" w:lineRule="auto"/>
              <w:rPr>
                <w:rFonts w:ascii="Arial"/>
                <w:sz w:val="21"/>
              </w:rPr>
            </w:pPr>
          </w:p>
          <w:p w14:paraId="7694341E">
            <w:pPr>
              <w:pStyle w:val="6"/>
              <w:spacing w:before="72" w:line="221" w:lineRule="auto"/>
              <w:ind w:left="83"/>
              <w:rPr>
                <w:sz w:val="22"/>
                <w:szCs w:val="22"/>
              </w:rPr>
            </w:pPr>
            <w:r>
              <w:rPr>
                <w:spacing w:val="1"/>
                <w:sz w:val="22"/>
                <w:szCs w:val="22"/>
              </w:rPr>
              <w:t>1.用知总要</w:t>
            </w:r>
          </w:p>
        </w:tc>
        <w:tc>
          <w:tcPr>
            <w:tcW w:w="4910" w:type="dxa"/>
            <w:vAlign w:val="top"/>
          </w:tcPr>
          <w:p w14:paraId="4E5EE806">
            <w:pPr>
              <w:pStyle w:val="6"/>
              <w:spacing w:before="69" w:line="219" w:lineRule="auto"/>
              <w:ind w:left="465"/>
              <w:rPr>
                <w:sz w:val="22"/>
                <w:szCs w:val="22"/>
              </w:rPr>
            </w:pPr>
            <w:r>
              <w:rPr>
                <w:spacing w:val="1"/>
                <w:sz w:val="22"/>
                <w:szCs w:val="22"/>
              </w:rPr>
              <w:t>(1)清热剂的功能与主治</w:t>
            </w:r>
          </w:p>
          <w:p w14:paraId="2D5AA9C7">
            <w:pPr>
              <w:pStyle w:val="6"/>
              <w:spacing w:before="89" w:line="219" w:lineRule="auto"/>
              <w:ind w:left="465"/>
              <w:rPr>
                <w:sz w:val="22"/>
                <w:szCs w:val="22"/>
              </w:rPr>
            </w:pPr>
            <w:r>
              <w:rPr>
                <w:spacing w:val="1"/>
                <w:sz w:val="22"/>
                <w:szCs w:val="22"/>
              </w:rPr>
              <w:t>(2)清热剂的分类及各类的功能、主治</w:t>
            </w:r>
          </w:p>
          <w:p w14:paraId="7FC97993">
            <w:pPr>
              <w:pStyle w:val="6"/>
              <w:spacing w:before="58" w:line="219" w:lineRule="auto"/>
              <w:ind w:left="465"/>
              <w:rPr>
                <w:sz w:val="22"/>
                <w:szCs w:val="22"/>
              </w:rPr>
            </w:pPr>
            <w:r>
              <w:rPr>
                <w:spacing w:val="1"/>
                <w:sz w:val="22"/>
                <w:szCs w:val="22"/>
              </w:rPr>
              <w:t>(3)清热剂的注意事项</w:t>
            </w:r>
          </w:p>
        </w:tc>
      </w:tr>
      <w:tr w14:paraId="215B61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74" w:hRule="atLeast"/>
        </w:trPr>
        <w:tc>
          <w:tcPr>
            <w:tcW w:w="904" w:type="dxa"/>
            <w:vMerge w:val="continue"/>
            <w:tcBorders>
              <w:top w:val="nil"/>
              <w:bottom w:val="nil"/>
            </w:tcBorders>
            <w:textDirection w:val="tbRlV"/>
            <w:vAlign w:val="top"/>
          </w:tcPr>
          <w:p w14:paraId="15F22508">
            <w:pPr>
              <w:rPr>
                <w:rFonts w:ascii="Arial"/>
                <w:sz w:val="21"/>
              </w:rPr>
            </w:pPr>
          </w:p>
        </w:tc>
        <w:tc>
          <w:tcPr>
            <w:tcW w:w="1438" w:type="dxa"/>
            <w:vMerge w:val="continue"/>
            <w:tcBorders>
              <w:top w:val="nil"/>
              <w:bottom w:val="nil"/>
            </w:tcBorders>
            <w:vAlign w:val="top"/>
          </w:tcPr>
          <w:p w14:paraId="1767CC77">
            <w:pPr>
              <w:rPr>
                <w:rFonts w:ascii="Arial"/>
                <w:sz w:val="21"/>
              </w:rPr>
            </w:pPr>
          </w:p>
        </w:tc>
        <w:tc>
          <w:tcPr>
            <w:tcW w:w="1858" w:type="dxa"/>
            <w:vAlign w:val="top"/>
          </w:tcPr>
          <w:p w14:paraId="298BAF22">
            <w:pPr>
              <w:pStyle w:val="6"/>
              <w:spacing w:before="72" w:line="219" w:lineRule="auto"/>
              <w:ind w:left="223"/>
              <w:rPr>
                <w:sz w:val="22"/>
                <w:szCs w:val="22"/>
              </w:rPr>
            </w:pPr>
            <w:r>
              <w:rPr>
                <w:spacing w:val="1"/>
                <w:sz w:val="22"/>
                <w:szCs w:val="22"/>
              </w:rPr>
              <w:t>2.清热泻火解毒</w:t>
            </w:r>
          </w:p>
          <w:p w14:paraId="19E3B50F">
            <w:pPr>
              <w:pStyle w:val="6"/>
              <w:spacing w:before="77" w:line="219" w:lineRule="auto"/>
              <w:ind w:left="303"/>
              <w:rPr>
                <w:sz w:val="22"/>
                <w:szCs w:val="22"/>
              </w:rPr>
            </w:pPr>
            <w:r>
              <w:rPr>
                <w:spacing w:val="-2"/>
                <w:sz w:val="22"/>
                <w:szCs w:val="22"/>
              </w:rPr>
              <w:t>剂：龙胆泻肝</w:t>
            </w:r>
          </w:p>
          <w:p w14:paraId="3B3E4ED7">
            <w:pPr>
              <w:pStyle w:val="6"/>
              <w:spacing w:before="60" w:line="219" w:lineRule="auto"/>
              <w:ind w:left="283"/>
              <w:rPr>
                <w:sz w:val="22"/>
                <w:szCs w:val="22"/>
              </w:rPr>
            </w:pPr>
            <w:r>
              <w:rPr>
                <w:spacing w:val="22"/>
                <w:sz w:val="22"/>
                <w:szCs w:val="22"/>
              </w:rPr>
              <w:t>丸(胶囊</w:t>
            </w:r>
            <w:r>
              <w:rPr>
                <w:spacing w:val="-25"/>
                <w:sz w:val="22"/>
                <w:szCs w:val="22"/>
              </w:rPr>
              <w:t xml:space="preserve"> </w:t>
            </w:r>
            <w:r>
              <w:rPr>
                <w:spacing w:val="22"/>
                <w:sz w:val="22"/>
                <w:szCs w:val="22"/>
              </w:rPr>
              <w:t>、</w:t>
            </w:r>
            <w:r>
              <w:rPr>
                <w:spacing w:val="-42"/>
                <w:sz w:val="22"/>
                <w:szCs w:val="22"/>
              </w:rPr>
              <w:t xml:space="preserve"> </w:t>
            </w:r>
            <w:r>
              <w:rPr>
                <w:spacing w:val="22"/>
                <w:sz w:val="22"/>
                <w:szCs w:val="22"/>
              </w:rPr>
              <w:t>颗</w:t>
            </w:r>
          </w:p>
          <w:p w14:paraId="3D87D0CA">
            <w:pPr>
              <w:pStyle w:val="6"/>
              <w:spacing w:before="39" w:line="220" w:lineRule="auto"/>
              <w:jc w:val="right"/>
              <w:rPr>
                <w:sz w:val="22"/>
                <w:szCs w:val="22"/>
              </w:rPr>
            </w:pPr>
            <w:r>
              <w:rPr>
                <w:spacing w:val="12"/>
                <w:sz w:val="22"/>
                <w:szCs w:val="22"/>
              </w:rPr>
              <w:t>粒、口服液)、</w:t>
            </w:r>
          </w:p>
          <w:p w14:paraId="517A5481">
            <w:pPr>
              <w:pStyle w:val="6"/>
              <w:spacing w:before="77" w:line="219" w:lineRule="auto"/>
              <w:ind w:left="283"/>
              <w:rPr>
                <w:sz w:val="22"/>
                <w:szCs w:val="22"/>
              </w:rPr>
            </w:pPr>
            <w:r>
              <w:rPr>
                <w:spacing w:val="-5"/>
                <w:sz w:val="22"/>
                <w:szCs w:val="22"/>
              </w:rPr>
              <w:t>黄 连 上 清</w:t>
            </w:r>
            <w:r>
              <w:rPr>
                <w:spacing w:val="9"/>
                <w:sz w:val="22"/>
                <w:szCs w:val="22"/>
              </w:rPr>
              <w:t xml:space="preserve"> </w:t>
            </w:r>
            <w:r>
              <w:rPr>
                <w:spacing w:val="-5"/>
                <w:sz w:val="22"/>
                <w:szCs w:val="22"/>
              </w:rPr>
              <w:t>丸</w:t>
            </w:r>
          </w:p>
          <w:p w14:paraId="5956797F">
            <w:pPr>
              <w:pStyle w:val="6"/>
              <w:spacing w:before="59" w:line="219" w:lineRule="auto"/>
              <w:jc w:val="right"/>
              <w:rPr>
                <w:sz w:val="22"/>
                <w:szCs w:val="22"/>
              </w:rPr>
            </w:pPr>
            <w:r>
              <w:rPr>
                <w:spacing w:val="12"/>
                <w:sz w:val="22"/>
                <w:szCs w:val="22"/>
              </w:rPr>
              <w:t>(颗粒、胶囊、</w:t>
            </w:r>
          </w:p>
          <w:p w14:paraId="6F2B0534">
            <w:pPr>
              <w:pStyle w:val="6"/>
              <w:spacing w:before="69" w:line="220" w:lineRule="auto"/>
              <w:ind w:left="283"/>
              <w:rPr>
                <w:sz w:val="22"/>
                <w:szCs w:val="22"/>
              </w:rPr>
            </w:pPr>
            <w:r>
              <w:rPr>
                <w:spacing w:val="-12"/>
                <w:sz w:val="22"/>
                <w:szCs w:val="22"/>
              </w:rPr>
              <w:t>片</w:t>
            </w:r>
            <w:r>
              <w:rPr>
                <w:spacing w:val="-40"/>
                <w:sz w:val="22"/>
                <w:szCs w:val="22"/>
              </w:rPr>
              <w:t xml:space="preserve"> </w:t>
            </w:r>
            <w:r>
              <w:rPr>
                <w:spacing w:val="-12"/>
                <w:sz w:val="22"/>
                <w:szCs w:val="22"/>
              </w:rPr>
              <w:t>)</w:t>
            </w:r>
            <w:r>
              <w:rPr>
                <w:spacing w:val="-27"/>
                <w:sz w:val="22"/>
                <w:szCs w:val="22"/>
              </w:rPr>
              <w:t xml:space="preserve"> </w:t>
            </w:r>
            <w:r>
              <w:rPr>
                <w:spacing w:val="-12"/>
                <w:sz w:val="22"/>
                <w:szCs w:val="22"/>
              </w:rPr>
              <w:t>、</w:t>
            </w:r>
            <w:r>
              <w:rPr>
                <w:spacing w:val="-40"/>
                <w:sz w:val="22"/>
                <w:szCs w:val="22"/>
              </w:rPr>
              <w:t xml:space="preserve"> </w:t>
            </w:r>
            <w:r>
              <w:rPr>
                <w:spacing w:val="-12"/>
                <w:sz w:val="22"/>
                <w:szCs w:val="22"/>
              </w:rPr>
              <w:t>一</w:t>
            </w:r>
            <w:r>
              <w:rPr>
                <w:spacing w:val="-42"/>
                <w:sz w:val="22"/>
                <w:szCs w:val="22"/>
              </w:rPr>
              <w:t xml:space="preserve"> </w:t>
            </w:r>
            <w:r>
              <w:rPr>
                <w:spacing w:val="-12"/>
                <w:sz w:val="22"/>
                <w:szCs w:val="22"/>
              </w:rPr>
              <w:t>清</w:t>
            </w:r>
            <w:r>
              <w:rPr>
                <w:spacing w:val="-44"/>
                <w:sz w:val="22"/>
                <w:szCs w:val="22"/>
              </w:rPr>
              <w:t xml:space="preserve"> </w:t>
            </w:r>
            <w:r>
              <w:rPr>
                <w:spacing w:val="-12"/>
                <w:sz w:val="22"/>
                <w:szCs w:val="22"/>
              </w:rPr>
              <w:t>颗</w:t>
            </w:r>
          </w:p>
          <w:p w14:paraId="7C36C566">
            <w:pPr>
              <w:pStyle w:val="6"/>
              <w:spacing w:before="47" w:line="219" w:lineRule="auto"/>
              <w:jc w:val="right"/>
              <w:rPr>
                <w:sz w:val="22"/>
                <w:szCs w:val="22"/>
              </w:rPr>
            </w:pPr>
            <w:r>
              <w:rPr>
                <w:spacing w:val="10"/>
                <w:sz w:val="22"/>
                <w:szCs w:val="22"/>
              </w:rPr>
              <w:t>粒(胶囊、片)、</w:t>
            </w:r>
          </w:p>
          <w:p w14:paraId="4F5175D0">
            <w:pPr>
              <w:pStyle w:val="6"/>
              <w:spacing w:before="39" w:line="219" w:lineRule="auto"/>
              <w:ind w:left="303"/>
              <w:rPr>
                <w:sz w:val="22"/>
                <w:szCs w:val="22"/>
              </w:rPr>
            </w:pPr>
            <w:r>
              <w:rPr>
                <w:spacing w:val="-2"/>
                <w:sz w:val="22"/>
                <w:szCs w:val="22"/>
              </w:rPr>
              <w:t>黛蛤散、牛黄</w:t>
            </w:r>
          </w:p>
          <w:p w14:paraId="194506B1">
            <w:pPr>
              <w:pStyle w:val="6"/>
              <w:spacing w:before="89" w:line="219" w:lineRule="auto"/>
              <w:jc w:val="right"/>
              <w:rPr>
                <w:sz w:val="22"/>
                <w:szCs w:val="22"/>
              </w:rPr>
            </w:pPr>
            <w:r>
              <w:rPr>
                <w:spacing w:val="12"/>
                <w:sz w:val="22"/>
                <w:szCs w:val="22"/>
              </w:rPr>
              <w:t>上清丸(胶囊、</w:t>
            </w:r>
          </w:p>
          <w:p w14:paraId="605CFE7D">
            <w:pPr>
              <w:pStyle w:val="6"/>
              <w:spacing w:before="48" w:line="219" w:lineRule="auto"/>
              <w:ind w:left="283"/>
              <w:rPr>
                <w:sz w:val="22"/>
                <w:szCs w:val="22"/>
              </w:rPr>
            </w:pPr>
            <w:r>
              <w:rPr>
                <w:spacing w:val="-16"/>
                <w:sz w:val="22"/>
                <w:szCs w:val="22"/>
              </w:rPr>
              <w:t>片</w:t>
            </w:r>
            <w:r>
              <w:rPr>
                <w:spacing w:val="-39"/>
                <w:sz w:val="22"/>
                <w:szCs w:val="22"/>
              </w:rPr>
              <w:t xml:space="preserve"> </w:t>
            </w:r>
            <w:r>
              <w:rPr>
                <w:spacing w:val="-16"/>
                <w:sz w:val="22"/>
                <w:szCs w:val="22"/>
              </w:rPr>
              <w:t>)</w:t>
            </w:r>
            <w:r>
              <w:rPr>
                <w:spacing w:val="-28"/>
                <w:sz w:val="22"/>
                <w:szCs w:val="22"/>
              </w:rPr>
              <w:t xml:space="preserve"> </w:t>
            </w:r>
            <w:r>
              <w:rPr>
                <w:spacing w:val="-16"/>
                <w:sz w:val="22"/>
                <w:szCs w:val="22"/>
              </w:rPr>
              <w:t>、</w:t>
            </w:r>
            <w:r>
              <w:rPr>
                <w:spacing w:val="-42"/>
                <w:sz w:val="22"/>
                <w:szCs w:val="22"/>
              </w:rPr>
              <w:t xml:space="preserve"> </w:t>
            </w:r>
            <w:r>
              <w:rPr>
                <w:spacing w:val="-16"/>
                <w:sz w:val="22"/>
                <w:szCs w:val="22"/>
              </w:rPr>
              <w:t>清 胃</w:t>
            </w:r>
            <w:r>
              <w:rPr>
                <w:spacing w:val="-44"/>
                <w:sz w:val="22"/>
                <w:szCs w:val="22"/>
              </w:rPr>
              <w:t xml:space="preserve"> </w:t>
            </w:r>
            <w:r>
              <w:rPr>
                <w:spacing w:val="-16"/>
                <w:sz w:val="22"/>
                <w:szCs w:val="22"/>
              </w:rPr>
              <w:t>黄</w:t>
            </w:r>
          </w:p>
          <w:p w14:paraId="14C64B32">
            <w:pPr>
              <w:pStyle w:val="6"/>
              <w:spacing w:before="71" w:line="220" w:lineRule="auto"/>
              <w:ind w:left="313"/>
              <w:rPr>
                <w:sz w:val="22"/>
                <w:szCs w:val="22"/>
              </w:rPr>
            </w:pPr>
            <w:r>
              <w:rPr>
                <w:spacing w:val="1"/>
                <w:sz w:val="22"/>
                <w:szCs w:val="22"/>
              </w:rPr>
              <w:t>连丸(片)、牛</w:t>
            </w:r>
          </w:p>
          <w:p w14:paraId="0975208C">
            <w:pPr>
              <w:pStyle w:val="6"/>
              <w:spacing w:before="57" w:line="219" w:lineRule="auto"/>
              <w:ind w:left="283"/>
              <w:rPr>
                <w:sz w:val="22"/>
                <w:szCs w:val="22"/>
              </w:rPr>
            </w:pPr>
            <w:r>
              <w:rPr>
                <w:spacing w:val="48"/>
                <w:sz w:val="22"/>
                <w:szCs w:val="22"/>
              </w:rPr>
              <w:t>黄解毒丸(胶</w:t>
            </w:r>
          </w:p>
          <w:p w14:paraId="42FB3222">
            <w:pPr>
              <w:pStyle w:val="6"/>
              <w:spacing w:before="39" w:line="219" w:lineRule="auto"/>
              <w:ind w:left="292"/>
              <w:rPr>
                <w:sz w:val="22"/>
                <w:szCs w:val="22"/>
              </w:rPr>
            </w:pPr>
            <w:r>
              <w:rPr>
                <w:spacing w:val="18"/>
                <w:sz w:val="22"/>
                <w:szCs w:val="22"/>
              </w:rPr>
              <w:t>囊、软胶囊、</w:t>
            </w:r>
          </w:p>
          <w:p w14:paraId="6C941F9C">
            <w:pPr>
              <w:pStyle w:val="6"/>
              <w:spacing w:before="76" w:line="262" w:lineRule="auto"/>
              <w:ind w:left="223" w:firstLine="108"/>
              <w:rPr>
                <w:sz w:val="22"/>
                <w:szCs w:val="22"/>
              </w:rPr>
            </w:pPr>
            <w:r>
              <w:rPr>
                <w:spacing w:val="-2"/>
                <w:sz w:val="22"/>
                <w:szCs w:val="22"/>
              </w:rPr>
              <w:t>片)、牛黄至宝</w:t>
            </w:r>
            <w:r>
              <w:rPr>
                <w:spacing w:val="2"/>
                <w:sz w:val="22"/>
                <w:szCs w:val="22"/>
              </w:rPr>
              <w:t xml:space="preserve">  </w:t>
            </w:r>
            <w:r>
              <w:rPr>
                <w:spacing w:val="12"/>
                <w:sz w:val="22"/>
                <w:szCs w:val="22"/>
              </w:rPr>
              <w:t>丸、新雪颗粒、</w:t>
            </w:r>
            <w:r>
              <w:rPr>
                <w:sz w:val="22"/>
                <w:szCs w:val="22"/>
              </w:rPr>
              <w:t xml:space="preserve"> </w:t>
            </w:r>
            <w:r>
              <w:rPr>
                <w:spacing w:val="6"/>
                <w:sz w:val="22"/>
                <w:szCs w:val="22"/>
              </w:rPr>
              <w:t>芩连片、导赤</w:t>
            </w:r>
            <w:r>
              <w:rPr>
                <w:sz w:val="22"/>
                <w:szCs w:val="22"/>
              </w:rPr>
              <w:t xml:space="preserve">   </w:t>
            </w:r>
            <w:r>
              <w:rPr>
                <w:spacing w:val="11"/>
                <w:sz w:val="22"/>
                <w:szCs w:val="22"/>
              </w:rPr>
              <w:t>丸、板蓝根颗</w:t>
            </w:r>
            <w:r>
              <w:rPr>
                <w:sz w:val="22"/>
                <w:szCs w:val="22"/>
              </w:rPr>
              <w:t xml:space="preserve">   </w:t>
            </w:r>
            <w:r>
              <w:rPr>
                <w:spacing w:val="10"/>
                <w:sz w:val="22"/>
                <w:szCs w:val="22"/>
              </w:rPr>
              <w:t>粒(茶、糖浆)、</w:t>
            </w:r>
            <w:r>
              <w:rPr>
                <w:spacing w:val="3"/>
                <w:sz w:val="22"/>
                <w:szCs w:val="22"/>
              </w:rPr>
              <w:t xml:space="preserve"> </w:t>
            </w:r>
            <w:r>
              <w:rPr>
                <w:spacing w:val="10"/>
                <w:sz w:val="22"/>
                <w:szCs w:val="22"/>
              </w:rPr>
              <w:t>清热解毒口服</w:t>
            </w:r>
            <w:r>
              <w:rPr>
                <w:sz w:val="22"/>
                <w:szCs w:val="22"/>
              </w:rPr>
              <w:t xml:space="preserve">   </w:t>
            </w:r>
            <w:r>
              <w:rPr>
                <w:spacing w:val="26"/>
                <w:sz w:val="22"/>
                <w:szCs w:val="22"/>
              </w:rPr>
              <w:t>液(片)</w:t>
            </w:r>
          </w:p>
        </w:tc>
        <w:tc>
          <w:tcPr>
            <w:tcW w:w="4910" w:type="dxa"/>
            <w:vAlign w:val="top"/>
          </w:tcPr>
          <w:p w14:paraId="0F7795C6">
            <w:pPr>
              <w:spacing w:line="248" w:lineRule="auto"/>
              <w:rPr>
                <w:rFonts w:ascii="Arial"/>
                <w:sz w:val="21"/>
              </w:rPr>
            </w:pPr>
          </w:p>
          <w:p w14:paraId="6EA09CE3">
            <w:pPr>
              <w:spacing w:line="248" w:lineRule="auto"/>
              <w:rPr>
                <w:rFonts w:ascii="Arial"/>
                <w:sz w:val="21"/>
              </w:rPr>
            </w:pPr>
          </w:p>
          <w:p w14:paraId="703B49CF">
            <w:pPr>
              <w:spacing w:line="248" w:lineRule="auto"/>
              <w:rPr>
                <w:rFonts w:ascii="Arial"/>
                <w:sz w:val="21"/>
              </w:rPr>
            </w:pPr>
          </w:p>
          <w:p w14:paraId="0FF4FE4D">
            <w:pPr>
              <w:spacing w:line="248" w:lineRule="auto"/>
              <w:rPr>
                <w:rFonts w:ascii="Arial"/>
                <w:sz w:val="21"/>
              </w:rPr>
            </w:pPr>
          </w:p>
          <w:p w14:paraId="453374F6">
            <w:pPr>
              <w:spacing w:line="248" w:lineRule="auto"/>
              <w:rPr>
                <w:rFonts w:ascii="Arial"/>
                <w:sz w:val="21"/>
              </w:rPr>
            </w:pPr>
          </w:p>
          <w:p w14:paraId="59F03D36">
            <w:pPr>
              <w:spacing w:line="249" w:lineRule="auto"/>
              <w:rPr>
                <w:rFonts w:ascii="Arial"/>
                <w:sz w:val="21"/>
              </w:rPr>
            </w:pPr>
          </w:p>
          <w:p w14:paraId="209BE91F">
            <w:pPr>
              <w:spacing w:line="249" w:lineRule="auto"/>
              <w:rPr>
                <w:rFonts w:ascii="Arial"/>
                <w:sz w:val="21"/>
              </w:rPr>
            </w:pPr>
          </w:p>
          <w:p w14:paraId="5E27D868">
            <w:pPr>
              <w:spacing w:line="249" w:lineRule="auto"/>
              <w:rPr>
                <w:rFonts w:ascii="Arial"/>
                <w:sz w:val="21"/>
              </w:rPr>
            </w:pPr>
          </w:p>
          <w:p w14:paraId="37013310">
            <w:pPr>
              <w:spacing w:line="249" w:lineRule="auto"/>
              <w:rPr>
                <w:rFonts w:ascii="Arial"/>
                <w:sz w:val="21"/>
              </w:rPr>
            </w:pPr>
          </w:p>
          <w:p w14:paraId="0840594A">
            <w:pPr>
              <w:spacing w:line="249" w:lineRule="auto"/>
              <w:rPr>
                <w:rFonts w:ascii="Arial"/>
                <w:sz w:val="21"/>
              </w:rPr>
            </w:pPr>
          </w:p>
          <w:p w14:paraId="07351916">
            <w:pPr>
              <w:spacing w:line="249" w:lineRule="auto"/>
              <w:rPr>
                <w:rFonts w:ascii="Arial"/>
                <w:sz w:val="21"/>
              </w:rPr>
            </w:pPr>
          </w:p>
          <w:p w14:paraId="78572232">
            <w:pPr>
              <w:pStyle w:val="6"/>
              <w:spacing w:before="71" w:line="220" w:lineRule="auto"/>
              <w:ind w:left="465"/>
              <w:rPr>
                <w:sz w:val="22"/>
                <w:szCs w:val="22"/>
              </w:rPr>
            </w:pPr>
            <w:r>
              <w:rPr>
                <w:sz w:val="22"/>
                <w:szCs w:val="22"/>
              </w:rPr>
              <w:t>(1)功能、主治、用法用量、注意事项</w:t>
            </w:r>
          </w:p>
          <w:p w14:paraId="0634526A">
            <w:pPr>
              <w:pStyle w:val="6"/>
              <w:spacing w:before="47" w:line="220" w:lineRule="auto"/>
              <w:ind w:left="465"/>
              <w:rPr>
                <w:sz w:val="22"/>
                <w:szCs w:val="22"/>
              </w:rPr>
            </w:pPr>
            <w:r>
              <w:rPr>
                <w:spacing w:val="1"/>
                <w:sz w:val="22"/>
                <w:szCs w:val="22"/>
              </w:rPr>
              <w:t>(2)与功能相似成药的鉴别应用</w:t>
            </w:r>
          </w:p>
          <w:p w14:paraId="73EBB2A9">
            <w:pPr>
              <w:pStyle w:val="6"/>
              <w:spacing w:before="56" w:line="249" w:lineRule="auto"/>
              <w:ind w:left="465" w:right="97" w:hanging="410"/>
              <w:rPr>
                <w:sz w:val="22"/>
                <w:szCs w:val="22"/>
              </w:rPr>
            </w:pPr>
            <w:r>
              <w:rPr>
                <w:sz w:val="22"/>
                <w:szCs w:val="22"/>
              </w:rPr>
              <w:t>(3)龙胆泻肝丸(胶囊、颗粒、口服液)、导赤丸的</w:t>
            </w:r>
            <w:r>
              <w:rPr>
                <w:spacing w:val="16"/>
                <w:sz w:val="22"/>
                <w:szCs w:val="22"/>
              </w:rPr>
              <w:t xml:space="preserve"> </w:t>
            </w:r>
            <w:r>
              <w:rPr>
                <w:spacing w:val="1"/>
                <w:sz w:val="22"/>
                <w:szCs w:val="22"/>
              </w:rPr>
              <w:t>药物组成、配伍意义</w:t>
            </w:r>
          </w:p>
        </w:tc>
      </w:tr>
      <w:tr w14:paraId="2413D2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9" w:hRule="atLeast"/>
        </w:trPr>
        <w:tc>
          <w:tcPr>
            <w:tcW w:w="904" w:type="dxa"/>
            <w:vMerge w:val="continue"/>
            <w:tcBorders>
              <w:top w:val="nil"/>
              <w:bottom w:val="nil"/>
            </w:tcBorders>
            <w:textDirection w:val="tbRlV"/>
            <w:vAlign w:val="top"/>
          </w:tcPr>
          <w:p w14:paraId="140C32E5">
            <w:pPr>
              <w:rPr>
                <w:rFonts w:ascii="Arial"/>
                <w:sz w:val="21"/>
              </w:rPr>
            </w:pPr>
          </w:p>
        </w:tc>
        <w:tc>
          <w:tcPr>
            <w:tcW w:w="1438" w:type="dxa"/>
            <w:vMerge w:val="continue"/>
            <w:tcBorders>
              <w:top w:val="nil"/>
            </w:tcBorders>
            <w:vAlign w:val="top"/>
          </w:tcPr>
          <w:p w14:paraId="095A20DE">
            <w:pPr>
              <w:rPr>
                <w:rFonts w:ascii="Arial"/>
                <w:sz w:val="21"/>
              </w:rPr>
            </w:pPr>
          </w:p>
        </w:tc>
        <w:tc>
          <w:tcPr>
            <w:tcW w:w="1858" w:type="dxa"/>
            <w:vAlign w:val="top"/>
          </w:tcPr>
          <w:p w14:paraId="6972009E">
            <w:pPr>
              <w:pStyle w:val="6"/>
              <w:spacing w:before="86" w:line="219" w:lineRule="auto"/>
              <w:ind w:left="63"/>
              <w:rPr>
                <w:sz w:val="22"/>
                <w:szCs w:val="22"/>
              </w:rPr>
            </w:pPr>
            <w:r>
              <w:rPr>
                <w:sz w:val="22"/>
                <w:szCs w:val="22"/>
              </w:rPr>
              <w:t>3.解毒消癥剂：抗</w:t>
            </w:r>
          </w:p>
          <w:p w14:paraId="60BBCF7D">
            <w:pPr>
              <w:pStyle w:val="6"/>
              <w:spacing w:before="59" w:line="244" w:lineRule="auto"/>
              <w:ind w:left="313" w:right="92" w:firstLine="129"/>
              <w:rPr>
                <w:sz w:val="22"/>
                <w:szCs w:val="22"/>
              </w:rPr>
            </w:pPr>
            <w:r>
              <w:rPr>
                <w:spacing w:val="-2"/>
                <w:sz w:val="22"/>
                <w:szCs w:val="22"/>
              </w:rPr>
              <w:t>癌平丸、西黄</w:t>
            </w:r>
            <w:r>
              <w:rPr>
                <w:spacing w:val="3"/>
                <w:sz w:val="22"/>
                <w:szCs w:val="22"/>
              </w:rPr>
              <w:t xml:space="preserve"> </w:t>
            </w:r>
            <w:r>
              <w:rPr>
                <w:spacing w:val="9"/>
                <w:sz w:val="22"/>
                <w:szCs w:val="22"/>
              </w:rPr>
              <w:t>丸(胶囊)</w:t>
            </w:r>
          </w:p>
        </w:tc>
        <w:tc>
          <w:tcPr>
            <w:tcW w:w="4910" w:type="dxa"/>
            <w:vAlign w:val="top"/>
          </w:tcPr>
          <w:p w14:paraId="0B4FB5BB">
            <w:pPr>
              <w:pStyle w:val="6"/>
              <w:spacing w:before="88" w:line="220" w:lineRule="auto"/>
              <w:ind w:left="465"/>
              <w:rPr>
                <w:sz w:val="22"/>
                <w:szCs w:val="22"/>
              </w:rPr>
            </w:pPr>
            <w:r>
              <w:rPr>
                <w:sz w:val="22"/>
                <w:szCs w:val="22"/>
              </w:rPr>
              <w:t>(1)功能、主治、用法用量、注意事项</w:t>
            </w:r>
          </w:p>
          <w:p w14:paraId="32712A56">
            <w:pPr>
              <w:pStyle w:val="6"/>
              <w:spacing w:before="77" w:line="220" w:lineRule="auto"/>
              <w:ind w:left="465"/>
              <w:rPr>
                <w:sz w:val="22"/>
                <w:szCs w:val="22"/>
              </w:rPr>
            </w:pPr>
            <w:r>
              <w:rPr>
                <w:spacing w:val="1"/>
                <w:sz w:val="22"/>
                <w:szCs w:val="22"/>
              </w:rPr>
              <w:t>(2)与功能相似成药的鉴别应用</w:t>
            </w:r>
          </w:p>
          <w:p w14:paraId="519822EA">
            <w:pPr>
              <w:pStyle w:val="6"/>
              <w:spacing w:before="46" w:line="211" w:lineRule="auto"/>
              <w:ind w:left="465"/>
              <w:rPr>
                <w:sz w:val="22"/>
                <w:szCs w:val="22"/>
              </w:rPr>
            </w:pPr>
            <w:r>
              <w:rPr>
                <w:sz w:val="22"/>
                <w:szCs w:val="22"/>
              </w:rPr>
              <w:t>(3)西黄丸(胶囊)的药物组成、配伍意义</w:t>
            </w:r>
          </w:p>
        </w:tc>
      </w:tr>
      <w:tr w14:paraId="413331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4" w:hRule="atLeast"/>
        </w:trPr>
        <w:tc>
          <w:tcPr>
            <w:tcW w:w="904" w:type="dxa"/>
            <w:vMerge w:val="continue"/>
            <w:tcBorders>
              <w:top w:val="nil"/>
            </w:tcBorders>
            <w:textDirection w:val="tbRlV"/>
            <w:vAlign w:val="top"/>
          </w:tcPr>
          <w:p w14:paraId="0DD8ABDA">
            <w:pPr>
              <w:rPr>
                <w:rFonts w:ascii="Arial"/>
                <w:sz w:val="21"/>
              </w:rPr>
            </w:pPr>
          </w:p>
        </w:tc>
        <w:tc>
          <w:tcPr>
            <w:tcW w:w="1438" w:type="dxa"/>
            <w:vAlign w:val="top"/>
          </w:tcPr>
          <w:p w14:paraId="203AFD86">
            <w:pPr>
              <w:spacing w:line="334" w:lineRule="auto"/>
              <w:rPr>
                <w:rFonts w:ascii="Arial"/>
                <w:sz w:val="21"/>
              </w:rPr>
            </w:pPr>
          </w:p>
          <w:p w14:paraId="6007E894">
            <w:pPr>
              <w:pStyle w:val="6"/>
              <w:spacing w:before="71" w:line="219" w:lineRule="auto"/>
              <w:ind w:left="31"/>
              <w:rPr>
                <w:sz w:val="22"/>
                <w:szCs w:val="22"/>
              </w:rPr>
            </w:pPr>
            <w:r>
              <w:rPr>
                <w:spacing w:val="2"/>
                <w:sz w:val="22"/>
                <w:szCs w:val="22"/>
              </w:rPr>
              <w:t>(六)温里剂</w:t>
            </w:r>
          </w:p>
        </w:tc>
        <w:tc>
          <w:tcPr>
            <w:tcW w:w="1858" w:type="dxa"/>
            <w:vAlign w:val="top"/>
          </w:tcPr>
          <w:p w14:paraId="58267944">
            <w:pPr>
              <w:spacing w:line="336" w:lineRule="auto"/>
              <w:rPr>
                <w:rFonts w:ascii="Arial"/>
                <w:sz w:val="21"/>
              </w:rPr>
            </w:pPr>
          </w:p>
          <w:p w14:paraId="6FA567E0">
            <w:pPr>
              <w:pStyle w:val="6"/>
              <w:spacing w:before="72" w:line="221" w:lineRule="auto"/>
              <w:ind w:left="83"/>
              <w:rPr>
                <w:sz w:val="22"/>
                <w:szCs w:val="22"/>
              </w:rPr>
            </w:pPr>
            <w:r>
              <w:rPr>
                <w:spacing w:val="1"/>
                <w:sz w:val="22"/>
                <w:szCs w:val="22"/>
              </w:rPr>
              <w:t>1.用知总要</w:t>
            </w:r>
          </w:p>
        </w:tc>
        <w:tc>
          <w:tcPr>
            <w:tcW w:w="4910" w:type="dxa"/>
            <w:vAlign w:val="top"/>
          </w:tcPr>
          <w:p w14:paraId="0BC7D7FF">
            <w:pPr>
              <w:pStyle w:val="6"/>
              <w:spacing w:before="97" w:line="219" w:lineRule="auto"/>
              <w:ind w:left="465"/>
              <w:rPr>
                <w:sz w:val="22"/>
                <w:szCs w:val="22"/>
              </w:rPr>
            </w:pPr>
            <w:r>
              <w:rPr>
                <w:spacing w:val="1"/>
                <w:sz w:val="22"/>
                <w:szCs w:val="22"/>
              </w:rPr>
              <w:t>(1)温里剂的功能与主治</w:t>
            </w:r>
          </w:p>
          <w:p w14:paraId="2151B3DB">
            <w:pPr>
              <w:pStyle w:val="6"/>
              <w:spacing w:before="58" w:line="219" w:lineRule="auto"/>
              <w:ind w:left="465"/>
              <w:rPr>
                <w:sz w:val="22"/>
                <w:szCs w:val="22"/>
              </w:rPr>
            </w:pPr>
            <w:r>
              <w:rPr>
                <w:spacing w:val="1"/>
                <w:sz w:val="22"/>
                <w:szCs w:val="22"/>
              </w:rPr>
              <w:t>(2)温里剂的分类及各类的功能、主治</w:t>
            </w:r>
          </w:p>
          <w:p w14:paraId="7DE24AC2">
            <w:pPr>
              <w:pStyle w:val="6"/>
              <w:spacing w:before="59" w:line="219" w:lineRule="auto"/>
              <w:ind w:left="465"/>
              <w:rPr>
                <w:sz w:val="22"/>
                <w:szCs w:val="22"/>
              </w:rPr>
            </w:pPr>
            <w:r>
              <w:rPr>
                <w:spacing w:val="1"/>
                <w:sz w:val="22"/>
                <w:szCs w:val="22"/>
              </w:rPr>
              <w:t>(3)温里剂的注意事项</w:t>
            </w:r>
          </w:p>
        </w:tc>
      </w:tr>
    </w:tbl>
    <w:p w14:paraId="56CC9D0B">
      <w:pPr>
        <w:pStyle w:val="2"/>
      </w:pPr>
    </w:p>
    <w:p w14:paraId="3ADC07FB">
      <w:pPr>
        <w:sectPr>
          <w:footerReference r:id="rId56" w:type="default"/>
          <w:pgSz w:w="12250" w:h="16500"/>
          <w:pgMar w:top="1402" w:right="1674" w:bottom="1124" w:left="1454" w:header="0" w:footer="989" w:gutter="0"/>
          <w:cols w:space="720" w:num="1"/>
        </w:sectPr>
      </w:pPr>
    </w:p>
    <w:p w14:paraId="2BC059D4">
      <w:pPr>
        <w:spacing w:before="176" w:line="220" w:lineRule="auto"/>
        <w:ind w:left="8414"/>
        <w:rPr>
          <w:rFonts w:ascii="宋体" w:hAnsi="宋体" w:eastAsia="宋体" w:cs="宋体"/>
          <w:sz w:val="21"/>
          <w:szCs w:val="21"/>
        </w:rPr>
      </w:pPr>
      <w:r>
        <w:rPr>
          <w:rFonts w:ascii="宋体" w:hAnsi="宋体" w:eastAsia="宋体" w:cs="宋体"/>
          <w:spacing w:val="4"/>
          <w:sz w:val="21"/>
          <w:szCs w:val="21"/>
        </w:rPr>
        <w:t>续表</w:t>
      </w:r>
    </w:p>
    <w:p w14:paraId="02DA4C76">
      <w:pPr>
        <w:spacing w:line="57" w:lineRule="auto"/>
        <w:rPr>
          <w:rFonts w:ascii="Arial"/>
          <w:sz w:val="2"/>
        </w:rPr>
      </w:pPr>
    </w:p>
    <w:tbl>
      <w:tblPr>
        <w:tblStyle w:val="5"/>
        <w:tblW w:w="91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4"/>
        <w:gridCol w:w="1438"/>
        <w:gridCol w:w="1828"/>
        <w:gridCol w:w="4929"/>
      </w:tblGrid>
      <w:tr w14:paraId="41E85E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914" w:type="dxa"/>
            <w:shd w:val="clear" w:color="auto" w:fill="D1D2D4"/>
            <w:vAlign w:val="top"/>
          </w:tcPr>
          <w:p w14:paraId="6DCBDF44">
            <w:pPr>
              <w:pStyle w:val="6"/>
              <w:spacing w:before="81" w:line="220" w:lineRule="auto"/>
              <w:ind w:left="118"/>
              <w:rPr>
                <w:sz w:val="22"/>
                <w:szCs w:val="22"/>
              </w:rPr>
            </w:pPr>
            <w:r>
              <w:rPr>
                <w:b/>
                <w:bCs/>
                <w:spacing w:val="-5"/>
                <w:sz w:val="22"/>
                <w:szCs w:val="22"/>
              </w:rPr>
              <w:t>大单元</w:t>
            </w:r>
          </w:p>
        </w:tc>
        <w:tc>
          <w:tcPr>
            <w:tcW w:w="1438" w:type="dxa"/>
            <w:shd w:val="clear" w:color="auto" w:fill="D1D2D4"/>
            <w:vAlign w:val="top"/>
          </w:tcPr>
          <w:p w14:paraId="21E35888">
            <w:pPr>
              <w:pStyle w:val="6"/>
              <w:spacing w:before="81" w:line="220" w:lineRule="auto"/>
              <w:ind w:left="384"/>
              <w:rPr>
                <w:sz w:val="22"/>
                <w:szCs w:val="22"/>
              </w:rPr>
            </w:pPr>
            <w:r>
              <w:rPr>
                <w:b/>
                <w:bCs/>
                <w:spacing w:val="-6"/>
                <w:sz w:val="22"/>
                <w:szCs w:val="22"/>
              </w:rPr>
              <w:t>小单元</w:t>
            </w:r>
          </w:p>
        </w:tc>
        <w:tc>
          <w:tcPr>
            <w:tcW w:w="1828" w:type="dxa"/>
            <w:shd w:val="clear" w:color="auto" w:fill="D1D2D4"/>
            <w:vAlign w:val="top"/>
          </w:tcPr>
          <w:p w14:paraId="0A0B2E18">
            <w:pPr>
              <w:pStyle w:val="6"/>
              <w:spacing w:before="84" w:line="222" w:lineRule="auto"/>
              <w:ind w:left="686"/>
              <w:rPr>
                <w:sz w:val="22"/>
                <w:szCs w:val="22"/>
              </w:rPr>
            </w:pPr>
            <w:r>
              <w:rPr>
                <w:b/>
                <w:bCs/>
                <w:spacing w:val="15"/>
                <w:sz w:val="22"/>
                <w:szCs w:val="22"/>
              </w:rPr>
              <w:t>细目</w:t>
            </w:r>
          </w:p>
        </w:tc>
        <w:tc>
          <w:tcPr>
            <w:tcW w:w="4929" w:type="dxa"/>
            <w:shd w:val="clear" w:color="auto" w:fill="D1D2D4"/>
            <w:vAlign w:val="top"/>
          </w:tcPr>
          <w:p w14:paraId="11B0E043">
            <w:pPr>
              <w:pStyle w:val="6"/>
              <w:spacing w:before="84" w:line="222" w:lineRule="auto"/>
              <w:ind w:left="2258"/>
              <w:rPr>
                <w:sz w:val="22"/>
                <w:szCs w:val="22"/>
              </w:rPr>
            </w:pPr>
            <w:r>
              <w:rPr>
                <w:b/>
                <w:bCs/>
                <w:spacing w:val="4"/>
                <w:sz w:val="22"/>
                <w:szCs w:val="22"/>
              </w:rPr>
              <w:t>要点</w:t>
            </w:r>
          </w:p>
        </w:tc>
      </w:tr>
      <w:tr w14:paraId="757E10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57" w:hRule="atLeast"/>
        </w:trPr>
        <w:tc>
          <w:tcPr>
            <w:tcW w:w="914" w:type="dxa"/>
            <w:vMerge w:val="restart"/>
            <w:tcBorders>
              <w:bottom w:val="nil"/>
            </w:tcBorders>
            <w:textDirection w:val="tbRlV"/>
            <w:vAlign w:val="top"/>
          </w:tcPr>
          <w:p w14:paraId="02AD9519">
            <w:pPr>
              <w:spacing w:line="274" w:lineRule="auto"/>
              <w:rPr>
                <w:rFonts w:ascii="Arial"/>
                <w:sz w:val="21"/>
              </w:rPr>
            </w:pPr>
            <w:r>
              <w:pict>
                <v:shape id="_x0000_s1043" o:spid="_x0000_s1043" o:spt="202" type="#_x0000_t202" style="position:absolute;left:0pt;margin-left:5.05pt;margin-top:239.5pt;height:15.2pt;width:35.65pt;mso-position-horizontal-relative:page;mso-position-vertical-relative:page;z-index:251676672;mso-width-relative:page;mso-height-relative:page;" filled="f" stroked="f" coordsize="21600,21600">
                  <v:path/>
                  <v:fill on="f" focussize="0,0"/>
                  <v:stroke on="f"/>
                  <v:imagedata o:title=""/>
                  <o:lock v:ext="edit" aspectratio="f"/>
                  <v:textbox inset="0mm,0mm,0mm,0mm">
                    <w:txbxContent>
                      <w:p w14:paraId="3392B458">
                        <w:pPr>
                          <w:pStyle w:val="6"/>
                          <w:spacing w:before="19" w:line="221" w:lineRule="auto"/>
                          <w:ind w:left="20"/>
                          <w:rPr>
                            <w:sz w:val="22"/>
                            <w:szCs w:val="22"/>
                          </w:rPr>
                        </w:pPr>
                        <w:r>
                          <w:rPr>
                            <w:spacing w:val="4"/>
                            <w:sz w:val="22"/>
                            <w:szCs w:val="22"/>
                          </w:rPr>
                          <w:t>二十二</w:t>
                        </w:r>
                      </w:p>
                    </w:txbxContent>
                  </v:textbox>
                </v:shape>
              </w:pict>
            </w:r>
          </w:p>
          <w:p w14:paraId="1A7B65DA">
            <w:pPr>
              <w:pStyle w:val="6"/>
              <w:spacing w:before="73" w:line="201" w:lineRule="auto"/>
              <w:ind w:left="5439"/>
              <w:rPr>
                <w:sz w:val="22"/>
                <w:szCs w:val="22"/>
              </w:rPr>
            </w:pPr>
            <w:r>
              <w:rPr>
                <w:spacing w:val="-2"/>
                <w:sz w:val="22"/>
                <w:szCs w:val="22"/>
              </w:rPr>
              <w:t>内 科 常 用 中</w:t>
            </w:r>
            <w:r>
              <w:rPr>
                <w:sz w:val="22"/>
                <w:szCs w:val="22"/>
              </w:rPr>
              <w:t xml:space="preserve"> </w:t>
            </w:r>
            <w:r>
              <w:rPr>
                <w:spacing w:val="-2"/>
                <w:sz w:val="22"/>
                <w:szCs w:val="22"/>
              </w:rPr>
              <w:t>成</w:t>
            </w:r>
            <w:r>
              <w:rPr>
                <w:spacing w:val="-4"/>
                <w:sz w:val="22"/>
                <w:szCs w:val="22"/>
              </w:rPr>
              <w:t xml:space="preserve"> </w:t>
            </w:r>
            <w:r>
              <w:rPr>
                <w:spacing w:val="-2"/>
                <w:sz w:val="22"/>
                <w:szCs w:val="22"/>
              </w:rPr>
              <w:t>药</w:t>
            </w:r>
          </w:p>
        </w:tc>
        <w:tc>
          <w:tcPr>
            <w:tcW w:w="1438" w:type="dxa"/>
            <w:vMerge w:val="restart"/>
            <w:tcBorders>
              <w:bottom w:val="nil"/>
            </w:tcBorders>
            <w:vAlign w:val="top"/>
          </w:tcPr>
          <w:p w14:paraId="4F5C9347">
            <w:pPr>
              <w:spacing w:line="243" w:lineRule="auto"/>
              <w:rPr>
                <w:rFonts w:ascii="Arial"/>
                <w:sz w:val="21"/>
              </w:rPr>
            </w:pPr>
          </w:p>
          <w:p w14:paraId="22698448">
            <w:pPr>
              <w:spacing w:line="243" w:lineRule="auto"/>
              <w:rPr>
                <w:rFonts w:ascii="Arial"/>
                <w:sz w:val="21"/>
              </w:rPr>
            </w:pPr>
          </w:p>
          <w:p w14:paraId="082CBFFD">
            <w:pPr>
              <w:spacing w:line="243" w:lineRule="auto"/>
              <w:rPr>
                <w:rFonts w:ascii="Arial"/>
                <w:sz w:val="21"/>
              </w:rPr>
            </w:pPr>
          </w:p>
          <w:p w14:paraId="6D9580F4">
            <w:pPr>
              <w:spacing w:line="243" w:lineRule="auto"/>
              <w:rPr>
                <w:rFonts w:ascii="Arial"/>
                <w:sz w:val="21"/>
              </w:rPr>
            </w:pPr>
          </w:p>
          <w:p w14:paraId="05B26A1C">
            <w:pPr>
              <w:spacing w:line="243" w:lineRule="auto"/>
              <w:rPr>
                <w:rFonts w:ascii="Arial"/>
                <w:sz w:val="21"/>
              </w:rPr>
            </w:pPr>
          </w:p>
          <w:p w14:paraId="0B12F733">
            <w:pPr>
              <w:spacing w:line="243" w:lineRule="auto"/>
              <w:rPr>
                <w:rFonts w:ascii="Arial"/>
                <w:sz w:val="21"/>
              </w:rPr>
            </w:pPr>
          </w:p>
          <w:p w14:paraId="35ED3575">
            <w:pPr>
              <w:spacing w:line="243" w:lineRule="auto"/>
              <w:rPr>
                <w:rFonts w:ascii="Arial"/>
                <w:sz w:val="21"/>
              </w:rPr>
            </w:pPr>
          </w:p>
          <w:p w14:paraId="068F4F47">
            <w:pPr>
              <w:spacing w:line="243" w:lineRule="auto"/>
              <w:rPr>
                <w:rFonts w:ascii="Arial"/>
                <w:sz w:val="21"/>
              </w:rPr>
            </w:pPr>
          </w:p>
          <w:p w14:paraId="13ACF039">
            <w:pPr>
              <w:pStyle w:val="6"/>
              <w:spacing w:before="71" w:line="219" w:lineRule="auto"/>
              <w:ind w:left="30"/>
              <w:rPr>
                <w:sz w:val="22"/>
                <w:szCs w:val="22"/>
              </w:rPr>
            </w:pPr>
            <w:r>
              <w:rPr>
                <w:spacing w:val="2"/>
                <w:sz w:val="22"/>
                <w:szCs w:val="22"/>
              </w:rPr>
              <w:t>(六)温里剂</w:t>
            </w:r>
          </w:p>
        </w:tc>
        <w:tc>
          <w:tcPr>
            <w:tcW w:w="1828" w:type="dxa"/>
            <w:vAlign w:val="top"/>
          </w:tcPr>
          <w:p w14:paraId="5D3DC02B">
            <w:pPr>
              <w:pStyle w:val="6"/>
              <w:spacing w:before="86" w:line="269" w:lineRule="auto"/>
              <w:ind w:left="208" w:hanging="146"/>
              <w:rPr>
                <w:sz w:val="22"/>
                <w:szCs w:val="22"/>
              </w:rPr>
            </w:pPr>
            <w:r>
              <w:rPr>
                <w:spacing w:val="-7"/>
                <w:sz w:val="22"/>
                <w:szCs w:val="22"/>
              </w:rPr>
              <w:t>2.温中散寒剂：理</w:t>
            </w:r>
            <w:r>
              <w:rPr>
                <w:spacing w:val="7"/>
                <w:sz w:val="22"/>
                <w:szCs w:val="22"/>
              </w:rPr>
              <w:t xml:space="preserve"> </w:t>
            </w:r>
            <w:r>
              <w:rPr>
                <w:spacing w:val="-5"/>
                <w:sz w:val="22"/>
                <w:szCs w:val="22"/>
              </w:rPr>
              <w:t>中丸、小建中合</w:t>
            </w:r>
            <w:r>
              <w:rPr>
                <w:spacing w:val="2"/>
                <w:sz w:val="22"/>
                <w:szCs w:val="22"/>
              </w:rPr>
              <w:t xml:space="preserve">  </w:t>
            </w:r>
            <w:r>
              <w:rPr>
                <w:spacing w:val="8"/>
                <w:sz w:val="22"/>
                <w:szCs w:val="22"/>
              </w:rPr>
              <w:t>剂(片、颗粒)、</w:t>
            </w:r>
          </w:p>
          <w:p w14:paraId="5666D134">
            <w:pPr>
              <w:pStyle w:val="6"/>
              <w:spacing w:before="5" w:line="263" w:lineRule="auto"/>
              <w:ind w:left="273" w:firstLine="38"/>
              <w:rPr>
                <w:sz w:val="22"/>
                <w:szCs w:val="22"/>
              </w:rPr>
            </w:pPr>
            <w:r>
              <w:rPr>
                <w:spacing w:val="-4"/>
                <w:sz w:val="22"/>
                <w:szCs w:val="22"/>
              </w:rPr>
              <w:t>良附丸、香砂</w:t>
            </w:r>
            <w:r>
              <w:rPr>
                <w:sz w:val="22"/>
                <w:szCs w:val="22"/>
              </w:rPr>
              <w:t xml:space="preserve">   </w:t>
            </w:r>
            <w:r>
              <w:rPr>
                <w:spacing w:val="16"/>
                <w:sz w:val="22"/>
                <w:szCs w:val="22"/>
              </w:rPr>
              <w:t>养胃颗粒(丸、</w:t>
            </w:r>
            <w:r>
              <w:rPr>
                <w:spacing w:val="1"/>
                <w:sz w:val="22"/>
                <w:szCs w:val="22"/>
              </w:rPr>
              <w:t xml:space="preserve"> </w:t>
            </w:r>
            <w:r>
              <w:rPr>
                <w:spacing w:val="-2"/>
                <w:sz w:val="22"/>
                <w:szCs w:val="22"/>
              </w:rPr>
              <w:t>片、胶囊、软</w:t>
            </w:r>
            <w:r>
              <w:rPr>
                <w:sz w:val="22"/>
                <w:szCs w:val="22"/>
              </w:rPr>
              <w:t xml:space="preserve">   胶囊)、附子理  </w:t>
            </w:r>
            <w:r>
              <w:rPr>
                <w:spacing w:val="-2"/>
                <w:sz w:val="22"/>
                <w:szCs w:val="22"/>
              </w:rPr>
              <w:t>中丸(片)、香</w:t>
            </w:r>
            <w:r>
              <w:rPr>
                <w:spacing w:val="1"/>
                <w:sz w:val="22"/>
                <w:szCs w:val="22"/>
              </w:rPr>
              <w:t xml:space="preserve">   </w:t>
            </w:r>
            <w:r>
              <w:rPr>
                <w:spacing w:val="39"/>
                <w:sz w:val="22"/>
                <w:szCs w:val="22"/>
              </w:rPr>
              <w:t>砂平胃丸(颗</w:t>
            </w:r>
            <w:r>
              <w:rPr>
                <w:sz w:val="22"/>
                <w:szCs w:val="22"/>
              </w:rPr>
              <w:t xml:space="preserve">  </w:t>
            </w:r>
            <w:r>
              <w:rPr>
                <w:spacing w:val="8"/>
                <w:sz w:val="22"/>
                <w:szCs w:val="22"/>
              </w:rPr>
              <w:t>粒、散)</w:t>
            </w:r>
          </w:p>
        </w:tc>
        <w:tc>
          <w:tcPr>
            <w:tcW w:w="4929" w:type="dxa"/>
            <w:vAlign w:val="top"/>
          </w:tcPr>
          <w:p w14:paraId="1DCC0C19">
            <w:pPr>
              <w:spacing w:line="243" w:lineRule="auto"/>
              <w:rPr>
                <w:rFonts w:ascii="Arial"/>
                <w:sz w:val="21"/>
              </w:rPr>
            </w:pPr>
          </w:p>
          <w:p w14:paraId="658C4074">
            <w:pPr>
              <w:spacing w:line="243" w:lineRule="auto"/>
              <w:rPr>
                <w:rFonts w:ascii="Arial"/>
                <w:sz w:val="21"/>
              </w:rPr>
            </w:pPr>
          </w:p>
          <w:p w14:paraId="0DC7DB42">
            <w:pPr>
              <w:spacing w:line="243" w:lineRule="auto"/>
              <w:rPr>
                <w:rFonts w:ascii="Arial"/>
                <w:sz w:val="21"/>
              </w:rPr>
            </w:pPr>
          </w:p>
          <w:p w14:paraId="02B27AED">
            <w:pPr>
              <w:spacing w:line="243" w:lineRule="auto"/>
              <w:rPr>
                <w:rFonts w:ascii="Arial"/>
                <w:sz w:val="21"/>
              </w:rPr>
            </w:pPr>
          </w:p>
          <w:p w14:paraId="5F86207E">
            <w:pPr>
              <w:pStyle w:val="6"/>
              <w:spacing w:before="71" w:line="220" w:lineRule="auto"/>
              <w:ind w:left="65"/>
              <w:rPr>
                <w:sz w:val="22"/>
                <w:szCs w:val="22"/>
              </w:rPr>
            </w:pPr>
            <w:r>
              <w:rPr>
                <w:sz w:val="22"/>
                <w:szCs w:val="22"/>
              </w:rPr>
              <w:t>(1)功能、主治、用法用量、注意事项</w:t>
            </w:r>
          </w:p>
          <w:p w14:paraId="6E7A8025">
            <w:pPr>
              <w:pStyle w:val="6"/>
              <w:spacing w:before="77" w:line="220" w:lineRule="auto"/>
              <w:ind w:left="65"/>
              <w:rPr>
                <w:sz w:val="22"/>
                <w:szCs w:val="22"/>
              </w:rPr>
            </w:pPr>
            <w:r>
              <w:rPr>
                <w:spacing w:val="1"/>
                <w:sz w:val="22"/>
                <w:szCs w:val="22"/>
              </w:rPr>
              <w:t>(2)与功能相似成药的鉴别应用</w:t>
            </w:r>
          </w:p>
          <w:p w14:paraId="2C53C1C3">
            <w:pPr>
              <w:pStyle w:val="6"/>
              <w:spacing w:before="56" w:line="245" w:lineRule="auto"/>
              <w:ind w:left="65" w:right="14"/>
              <w:rPr>
                <w:sz w:val="22"/>
                <w:szCs w:val="22"/>
              </w:rPr>
            </w:pPr>
            <w:r>
              <w:rPr>
                <w:spacing w:val="4"/>
                <w:sz w:val="22"/>
                <w:szCs w:val="22"/>
              </w:rPr>
              <w:t>(3)理中丸、小建中合剂(片、颗粒)的药物组成、</w:t>
            </w:r>
            <w:r>
              <w:rPr>
                <w:spacing w:val="12"/>
                <w:sz w:val="22"/>
                <w:szCs w:val="22"/>
              </w:rPr>
              <w:t xml:space="preserve"> </w:t>
            </w:r>
            <w:r>
              <w:rPr>
                <w:spacing w:val="-2"/>
                <w:sz w:val="22"/>
                <w:szCs w:val="22"/>
              </w:rPr>
              <w:t>配伍意义</w:t>
            </w:r>
          </w:p>
        </w:tc>
      </w:tr>
      <w:tr w14:paraId="618021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9" w:hRule="atLeast"/>
        </w:trPr>
        <w:tc>
          <w:tcPr>
            <w:tcW w:w="914" w:type="dxa"/>
            <w:vMerge w:val="continue"/>
            <w:tcBorders>
              <w:top w:val="nil"/>
              <w:bottom w:val="nil"/>
            </w:tcBorders>
            <w:textDirection w:val="tbRlV"/>
            <w:vAlign w:val="top"/>
          </w:tcPr>
          <w:p w14:paraId="5261D990">
            <w:pPr>
              <w:rPr>
                <w:rFonts w:ascii="Arial"/>
                <w:sz w:val="21"/>
              </w:rPr>
            </w:pPr>
          </w:p>
        </w:tc>
        <w:tc>
          <w:tcPr>
            <w:tcW w:w="1438" w:type="dxa"/>
            <w:vMerge w:val="continue"/>
            <w:tcBorders>
              <w:top w:val="nil"/>
            </w:tcBorders>
            <w:vAlign w:val="top"/>
          </w:tcPr>
          <w:p w14:paraId="57DC9ACC">
            <w:pPr>
              <w:rPr>
                <w:rFonts w:ascii="Arial"/>
                <w:sz w:val="21"/>
              </w:rPr>
            </w:pPr>
          </w:p>
        </w:tc>
        <w:tc>
          <w:tcPr>
            <w:tcW w:w="1828" w:type="dxa"/>
            <w:vAlign w:val="top"/>
          </w:tcPr>
          <w:p w14:paraId="2C06FB2E">
            <w:pPr>
              <w:pStyle w:val="6"/>
              <w:spacing w:before="271" w:line="249" w:lineRule="auto"/>
              <w:ind w:left="280" w:hanging="227"/>
              <w:rPr>
                <w:sz w:val="22"/>
                <w:szCs w:val="22"/>
              </w:rPr>
            </w:pPr>
            <w:r>
              <w:rPr>
                <w:sz w:val="22"/>
                <w:szCs w:val="22"/>
              </w:rPr>
              <w:t>3.回阳救逆剂：四</w:t>
            </w:r>
            <w:r>
              <w:rPr>
                <w:spacing w:val="3"/>
                <w:sz w:val="22"/>
                <w:szCs w:val="22"/>
              </w:rPr>
              <w:t xml:space="preserve"> </w:t>
            </w:r>
            <w:r>
              <w:rPr>
                <w:spacing w:val="5"/>
                <w:sz w:val="22"/>
                <w:szCs w:val="22"/>
              </w:rPr>
              <w:t>逆汤</w:t>
            </w:r>
          </w:p>
        </w:tc>
        <w:tc>
          <w:tcPr>
            <w:tcW w:w="4929" w:type="dxa"/>
            <w:vAlign w:val="top"/>
          </w:tcPr>
          <w:p w14:paraId="765A39E9">
            <w:pPr>
              <w:pStyle w:val="6"/>
              <w:spacing w:before="112" w:line="220" w:lineRule="auto"/>
              <w:ind w:left="65"/>
              <w:rPr>
                <w:sz w:val="22"/>
                <w:szCs w:val="22"/>
              </w:rPr>
            </w:pPr>
            <w:r>
              <w:rPr>
                <w:sz w:val="22"/>
                <w:szCs w:val="22"/>
              </w:rPr>
              <w:t>(1)功能、主治、用法用量、注意事项</w:t>
            </w:r>
          </w:p>
          <w:p w14:paraId="6C499B1B">
            <w:pPr>
              <w:pStyle w:val="6"/>
              <w:spacing w:before="37" w:line="220" w:lineRule="auto"/>
              <w:ind w:left="65"/>
              <w:rPr>
                <w:sz w:val="22"/>
                <w:szCs w:val="22"/>
              </w:rPr>
            </w:pPr>
            <w:r>
              <w:rPr>
                <w:spacing w:val="1"/>
                <w:sz w:val="22"/>
                <w:szCs w:val="22"/>
              </w:rPr>
              <w:t>(2)与功能相似成药的鉴别应用</w:t>
            </w:r>
          </w:p>
          <w:p w14:paraId="489B6F4A">
            <w:pPr>
              <w:pStyle w:val="6"/>
              <w:spacing w:before="67" w:line="207" w:lineRule="auto"/>
              <w:ind w:left="65"/>
              <w:rPr>
                <w:sz w:val="22"/>
                <w:szCs w:val="22"/>
              </w:rPr>
            </w:pPr>
            <w:r>
              <w:rPr>
                <w:sz w:val="22"/>
                <w:szCs w:val="22"/>
              </w:rPr>
              <w:t>(3)四逆汤的药物组成、配伍意义</w:t>
            </w:r>
          </w:p>
        </w:tc>
      </w:tr>
      <w:tr w14:paraId="70B3BD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914" w:type="dxa"/>
            <w:vMerge w:val="continue"/>
            <w:tcBorders>
              <w:top w:val="nil"/>
              <w:bottom w:val="nil"/>
            </w:tcBorders>
            <w:textDirection w:val="tbRlV"/>
            <w:vAlign w:val="top"/>
          </w:tcPr>
          <w:p w14:paraId="5CC051E1">
            <w:pPr>
              <w:rPr>
                <w:rFonts w:ascii="Arial"/>
                <w:sz w:val="21"/>
              </w:rPr>
            </w:pPr>
          </w:p>
        </w:tc>
        <w:tc>
          <w:tcPr>
            <w:tcW w:w="1438" w:type="dxa"/>
            <w:vMerge w:val="restart"/>
            <w:tcBorders>
              <w:bottom w:val="nil"/>
            </w:tcBorders>
            <w:vAlign w:val="top"/>
          </w:tcPr>
          <w:p w14:paraId="3234F86C">
            <w:pPr>
              <w:spacing w:line="262" w:lineRule="auto"/>
              <w:rPr>
                <w:rFonts w:ascii="Arial"/>
                <w:sz w:val="21"/>
              </w:rPr>
            </w:pPr>
          </w:p>
          <w:p w14:paraId="6D0F518C">
            <w:pPr>
              <w:spacing w:line="262" w:lineRule="auto"/>
              <w:rPr>
                <w:rFonts w:ascii="Arial"/>
                <w:sz w:val="21"/>
              </w:rPr>
            </w:pPr>
          </w:p>
          <w:p w14:paraId="0B8BC9B5">
            <w:pPr>
              <w:spacing w:line="263" w:lineRule="auto"/>
              <w:rPr>
                <w:rFonts w:ascii="Arial"/>
                <w:sz w:val="21"/>
              </w:rPr>
            </w:pPr>
          </w:p>
          <w:p w14:paraId="7B164DC4">
            <w:pPr>
              <w:spacing w:line="263" w:lineRule="auto"/>
              <w:rPr>
                <w:rFonts w:ascii="Arial"/>
                <w:sz w:val="21"/>
              </w:rPr>
            </w:pPr>
          </w:p>
          <w:p w14:paraId="48B12E77">
            <w:pPr>
              <w:spacing w:line="263" w:lineRule="auto"/>
              <w:rPr>
                <w:rFonts w:ascii="Arial"/>
                <w:sz w:val="21"/>
              </w:rPr>
            </w:pPr>
          </w:p>
          <w:p w14:paraId="1DC6EDA1">
            <w:pPr>
              <w:spacing w:line="263" w:lineRule="auto"/>
              <w:rPr>
                <w:rFonts w:ascii="Arial"/>
                <w:sz w:val="21"/>
              </w:rPr>
            </w:pPr>
          </w:p>
          <w:p w14:paraId="0417E057">
            <w:pPr>
              <w:spacing w:line="263" w:lineRule="auto"/>
              <w:rPr>
                <w:rFonts w:ascii="Arial"/>
                <w:sz w:val="21"/>
              </w:rPr>
            </w:pPr>
          </w:p>
          <w:p w14:paraId="11B4448E">
            <w:pPr>
              <w:spacing w:line="263" w:lineRule="auto"/>
              <w:rPr>
                <w:rFonts w:ascii="Arial"/>
                <w:sz w:val="21"/>
              </w:rPr>
            </w:pPr>
          </w:p>
          <w:p w14:paraId="212C77D1">
            <w:pPr>
              <w:spacing w:line="263" w:lineRule="auto"/>
              <w:rPr>
                <w:rFonts w:ascii="Arial"/>
                <w:sz w:val="21"/>
              </w:rPr>
            </w:pPr>
          </w:p>
          <w:p w14:paraId="3CB36516">
            <w:pPr>
              <w:pStyle w:val="6"/>
              <w:spacing w:before="72" w:line="219" w:lineRule="auto"/>
              <w:ind w:left="30"/>
              <w:rPr>
                <w:sz w:val="22"/>
                <w:szCs w:val="22"/>
              </w:rPr>
            </w:pPr>
            <w:r>
              <w:rPr>
                <w:spacing w:val="2"/>
                <w:sz w:val="22"/>
                <w:szCs w:val="22"/>
              </w:rPr>
              <w:t>(七)祛痰剂</w:t>
            </w:r>
          </w:p>
        </w:tc>
        <w:tc>
          <w:tcPr>
            <w:tcW w:w="1828" w:type="dxa"/>
            <w:vAlign w:val="top"/>
          </w:tcPr>
          <w:p w14:paraId="595319C6">
            <w:pPr>
              <w:spacing w:line="330" w:lineRule="auto"/>
              <w:rPr>
                <w:rFonts w:ascii="Arial"/>
                <w:sz w:val="21"/>
              </w:rPr>
            </w:pPr>
          </w:p>
          <w:p w14:paraId="60D46E18">
            <w:pPr>
              <w:pStyle w:val="6"/>
              <w:spacing w:before="72" w:line="221" w:lineRule="auto"/>
              <w:ind w:left="82"/>
              <w:rPr>
                <w:sz w:val="22"/>
                <w:szCs w:val="22"/>
              </w:rPr>
            </w:pPr>
            <w:r>
              <w:rPr>
                <w:spacing w:val="1"/>
                <w:sz w:val="22"/>
                <w:szCs w:val="22"/>
              </w:rPr>
              <w:t>1.用知总要</w:t>
            </w:r>
          </w:p>
        </w:tc>
        <w:tc>
          <w:tcPr>
            <w:tcW w:w="4929" w:type="dxa"/>
            <w:vAlign w:val="top"/>
          </w:tcPr>
          <w:p w14:paraId="1D6B3CA1">
            <w:pPr>
              <w:pStyle w:val="6"/>
              <w:spacing w:before="71" w:line="219" w:lineRule="auto"/>
              <w:ind w:left="65"/>
              <w:rPr>
                <w:sz w:val="22"/>
                <w:szCs w:val="22"/>
              </w:rPr>
            </w:pPr>
            <w:r>
              <w:rPr>
                <w:spacing w:val="1"/>
                <w:sz w:val="22"/>
                <w:szCs w:val="22"/>
              </w:rPr>
              <w:t>(1)祛痰剂的功能与主治</w:t>
            </w:r>
          </w:p>
          <w:p w14:paraId="544B9098">
            <w:pPr>
              <w:pStyle w:val="6"/>
              <w:spacing w:before="98" w:line="219" w:lineRule="auto"/>
              <w:ind w:left="65"/>
              <w:rPr>
                <w:sz w:val="22"/>
                <w:szCs w:val="22"/>
              </w:rPr>
            </w:pPr>
            <w:r>
              <w:rPr>
                <w:spacing w:val="1"/>
                <w:sz w:val="22"/>
                <w:szCs w:val="22"/>
              </w:rPr>
              <w:t>(2)祛痰剂的分类及各类的功能、主治</w:t>
            </w:r>
          </w:p>
          <w:p w14:paraId="1C58E86F">
            <w:pPr>
              <w:pStyle w:val="6"/>
              <w:spacing w:before="49" w:line="216" w:lineRule="auto"/>
              <w:ind w:left="65"/>
              <w:rPr>
                <w:sz w:val="22"/>
                <w:szCs w:val="22"/>
              </w:rPr>
            </w:pPr>
            <w:r>
              <w:rPr>
                <w:spacing w:val="1"/>
                <w:sz w:val="22"/>
                <w:szCs w:val="22"/>
              </w:rPr>
              <w:t>(3)祛痰剂的注意事项</w:t>
            </w:r>
          </w:p>
        </w:tc>
      </w:tr>
      <w:tr w14:paraId="095526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914" w:type="dxa"/>
            <w:vMerge w:val="continue"/>
            <w:tcBorders>
              <w:top w:val="nil"/>
              <w:bottom w:val="nil"/>
            </w:tcBorders>
            <w:textDirection w:val="tbRlV"/>
            <w:vAlign w:val="top"/>
          </w:tcPr>
          <w:p w14:paraId="17249E90">
            <w:pPr>
              <w:rPr>
                <w:rFonts w:ascii="Arial"/>
                <w:sz w:val="21"/>
              </w:rPr>
            </w:pPr>
          </w:p>
        </w:tc>
        <w:tc>
          <w:tcPr>
            <w:tcW w:w="1438" w:type="dxa"/>
            <w:vMerge w:val="continue"/>
            <w:tcBorders>
              <w:top w:val="nil"/>
              <w:bottom w:val="nil"/>
            </w:tcBorders>
            <w:vAlign w:val="top"/>
          </w:tcPr>
          <w:p w14:paraId="21E271CD">
            <w:pPr>
              <w:rPr>
                <w:rFonts w:ascii="Arial"/>
                <w:sz w:val="21"/>
              </w:rPr>
            </w:pPr>
          </w:p>
        </w:tc>
        <w:tc>
          <w:tcPr>
            <w:tcW w:w="1828" w:type="dxa"/>
            <w:vAlign w:val="top"/>
          </w:tcPr>
          <w:p w14:paraId="04B6FEFB">
            <w:pPr>
              <w:pStyle w:val="6"/>
              <w:spacing w:before="101" w:line="251" w:lineRule="auto"/>
              <w:ind w:left="209" w:hanging="156"/>
              <w:rPr>
                <w:sz w:val="22"/>
                <w:szCs w:val="22"/>
              </w:rPr>
            </w:pPr>
            <w:r>
              <w:rPr>
                <w:spacing w:val="-4"/>
                <w:sz w:val="22"/>
                <w:szCs w:val="22"/>
              </w:rPr>
              <w:t>2.燥湿化痰剂：二</w:t>
            </w:r>
            <w:r>
              <w:rPr>
                <w:spacing w:val="2"/>
                <w:sz w:val="22"/>
                <w:szCs w:val="22"/>
              </w:rPr>
              <w:t xml:space="preserve"> </w:t>
            </w:r>
            <w:r>
              <w:rPr>
                <w:spacing w:val="8"/>
                <w:sz w:val="22"/>
                <w:szCs w:val="22"/>
              </w:rPr>
              <w:t>陈丸(浓缩丸)、</w:t>
            </w:r>
            <w:r>
              <w:rPr>
                <w:spacing w:val="3"/>
                <w:sz w:val="22"/>
                <w:szCs w:val="22"/>
              </w:rPr>
              <w:t xml:space="preserve"> </w:t>
            </w:r>
            <w:r>
              <w:rPr>
                <w:spacing w:val="6"/>
                <w:sz w:val="22"/>
                <w:szCs w:val="22"/>
              </w:rPr>
              <w:t>橘贝半夏颗粒</w:t>
            </w:r>
          </w:p>
        </w:tc>
        <w:tc>
          <w:tcPr>
            <w:tcW w:w="4929" w:type="dxa"/>
            <w:vAlign w:val="top"/>
          </w:tcPr>
          <w:p w14:paraId="00D470C5">
            <w:pPr>
              <w:pStyle w:val="6"/>
              <w:spacing w:before="104" w:line="220" w:lineRule="auto"/>
              <w:ind w:left="65"/>
              <w:rPr>
                <w:sz w:val="22"/>
                <w:szCs w:val="22"/>
              </w:rPr>
            </w:pPr>
            <w:r>
              <w:rPr>
                <w:sz w:val="22"/>
                <w:szCs w:val="22"/>
              </w:rPr>
              <w:t>(1)功能、主治、用法用量、注意事项</w:t>
            </w:r>
          </w:p>
          <w:p w14:paraId="04DB3C2B">
            <w:pPr>
              <w:pStyle w:val="6"/>
              <w:spacing w:before="67" w:line="220" w:lineRule="auto"/>
              <w:ind w:left="65"/>
              <w:rPr>
                <w:sz w:val="22"/>
                <w:szCs w:val="22"/>
              </w:rPr>
            </w:pPr>
            <w:r>
              <w:rPr>
                <w:spacing w:val="1"/>
                <w:sz w:val="22"/>
                <w:szCs w:val="22"/>
              </w:rPr>
              <w:t>(2)与功能相似成药的鉴别应用</w:t>
            </w:r>
          </w:p>
          <w:p w14:paraId="6B2E7918">
            <w:pPr>
              <w:pStyle w:val="6"/>
              <w:spacing w:before="45" w:line="215" w:lineRule="auto"/>
              <w:ind w:left="65"/>
              <w:rPr>
                <w:sz w:val="22"/>
                <w:szCs w:val="22"/>
              </w:rPr>
            </w:pPr>
            <w:r>
              <w:rPr>
                <w:sz w:val="22"/>
                <w:szCs w:val="22"/>
              </w:rPr>
              <w:t>(3)二陈丸(浓缩丸)的药物组成、配伍意义</w:t>
            </w:r>
          </w:p>
        </w:tc>
      </w:tr>
      <w:tr w14:paraId="6A577E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914" w:type="dxa"/>
            <w:vMerge w:val="continue"/>
            <w:tcBorders>
              <w:top w:val="nil"/>
              <w:bottom w:val="nil"/>
            </w:tcBorders>
            <w:textDirection w:val="tbRlV"/>
            <w:vAlign w:val="top"/>
          </w:tcPr>
          <w:p w14:paraId="2F8B0EA7">
            <w:pPr>
              <w:rPr>
                <w:rFonts w:ascii="Arial"/>
                <w:sz w:val="21"/>
              </w:rPr>
            </w:pPr>
          </w:p>
        </w:tc>
        <w:tc>
          <w:tcPr>
            <w:tcW w:w="1438" w:type="dxa"/>
            <w:vMerge w:val="continue"/>
            <w:tcBorders>
              <w:top w:val="nil"/>
              <w:bottom w:val="nil"/>
            </w:tcBorders>
            <w:vAlign w:val="top"/>
          </w:tcPr>
          <w:p w14:paraId="5764A174">
            <w:pPr>
              <w:rPr>
                <w:rFonts w:ascii="Arial"/>
                <w:sz w:val="21"/>
              </w:rPr>
            </w:pPr>
          </w:p>
        </w:tc>
        <w:tc>
          <w:tcPr>
            <w:tcW w:w="1828" w:type="dxa"/>
            <w:vAlign w:val="top"/>
          </w:tcPr>
          <w:p w14:paraId="627B5526">
            <w:pPr>
              <w:pStyle w:val="6"/>
              <w:spacing w:before="105" w:line="262" w:lineRule="auto"/>
              <w:ind w:left="432" w:hanging="379"/>
              <w:rPr>
                <w:sz w:val="22"/>
                <w:szCs w:val="22"/>
              </w:rPr>
            </w:pPr>
            <w:r>
              <w:rPr>
                <w:sz w:val="22"/>
                <w:szCs w:val="22"/>
              </w:rPr>
              <w:t>3.清热化痰剂：碟</w:t>
            </w:r>
            <w:r>
              <w:rPr>
                <w:spacing w:val="3"/>
                <w:sz w:val="22"/>
                <w:szCs w:val="22"/>
              </w:rPr>
              <w:t xml:space="preserve"> </w:t>
            </w:r>
            <w:r>
              <w:rPr>
                <w:spacing w:val="1"/>
                <w:sz w:val="22"/>
                <w:szCs w:val="22"/>
              </w:rPr>
              <w:t>石滚痰丸、清</w:t>
            </w:r>
            <w:r>
              <w:rPr>
                <w:sz w:val="22"/>
                <w:szCs w:val="22"/>
              </w:rPr>
              <w:t xml:space="preserve"> </w:t>
            </w:r>
            <w:r>
              <w:rPr>
                <w:spacing w:val="-2"/>
                <w:sz w:val="22"/>
                <w:szCs w:val="22"/>
              </w:rPr>
              <w:t>气化痰丸、复</w:t>
            </w:r>
          </w:p>
          <w:p w14:paraId="0C41A415">
            <w:pPr>
              <w:pStyle w:val="6"/>
              <w:spacing w:before="23" w:line="220" w:lineRule="auto"/>
              <w:ind w:left="282"/>
              <w:rPr>
                <w:sz w:val="22"/>
                <w:szCs w:val="22"/>
              </w:rPr>
            </w:pPr>
            <w:r>
              <w:rPr>
                <w:spacing w:val="-2"/>
                <w:sz w:val="22"/>
                <w:szCs w:val="22"/>
              </w:rPr>
              <w:t>方鲜竹沥液</w:t>
            </w:r>
          </w:p>
        </w:tc>
        <w:tc>
          <w:tcPr>
            <w:tcW w:w="4929" w:type="dxa"/>
            <w:vAlign w:val="top"/>
          </w:tcPr>
          <w:p w14:paraId="4A65E8B7">
            <w:pPr>
              <w:pStyle w:val="6"/>
              <w:spacing w:before="115" w:line="220" w:lineRule="auto"/>
              <w:ind w:left="65"/>
              <w:rPr>
                <w:sz w:val="22"/>
                <w:szCs w:val="22"/>
              </w:rPr>
            </w:pPr>
            <w:r>
              <w:rPr>
                <w:sz w:val="22"/>
                <w:szCs w:val="22"/>
              </w:rPr>
              <w:t>(1)功能、主治、用法用量、注意事项</w:t>
            </w:r>
          </w:p>
          <w:p w14:paraId="75363A3C">
            <w:pPr>
              <w:pStyle w:val="6"/>
              <w:spacing w:before="57" w:line="220" w:lineRule="auto"/>
              <w:ind w:left="65"/>
              <w:rPr>
                <w:sz w:val="22"/>
                <w:szCs w:val="22"/>
              </w:rPr>
            </w:pPr>
            <w:r>
              <w:rPr>
                <w:spacing w:val="1"/>
                <w:sz w:val="22"/>
                <w:szCs w:val="22"/>
              </w:rPr>
              <w:t>(2)与功能相似成药的鉴别应用</w:t>
            </w:r>
          </w:p>
          <w:p w14:paraId="5853310C">
            <w:pPr>
              <w:pStyle w:val="6"/>
              <w:spacing w:before="37" w:line="236" w:lineRule="auto"/>
              <w:ind w:left="65" w:right="554"/>
              <w:rPr>
                <w:sz w:val="22"/>
                <w:szCs w:val="22"/>
              </w:rPr>
            </w:pPr>
            <w:r>
              <w:rPr>
                <w:sz w:val="22"/>
                <w:szCs w:val="22"/>
              </w:rPr>
              <w:t>(3)石滚痰丸、清气化痰丸的药物组成、配伍</w:t>
            </w:r>
            <w:r>
              <w:rPr>
                <w:spacing w:val="8"/>
                <w:sz w:val="22"/>
                <w:szCs w:val="22"/>
              </w:rPr>
              <w:t xml:space="preserve"> </w:t>
            </w:r>
            <w:r>
              <w:rPr>
                <w:spacing w:val="5"/>
                <w:sz w:val="22"/>
                <w:szCs w:val="22"/>
              </w:rPr>
              <w:t>意义</w:t>
            </w:r>
          </w:p>
        </w:tc>
      </w:tr>
      <w:tr w14:paraId="46115D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914" w:type="dxa"/>
            <w:vMerge w:val="continue"/>
            <w:tcBorders>
              <w:top w:val="nil"/>
              <w:bottom w:val="nil"/>
            </w:tcBorders>
            <w:textDirection w:val="tbRlV"/>
            <w:vAlign w:val="top"/>
          </w:tcPr>
          <w:p w14:paraId="3675B0BE">
            <w:pPr>
              <w:rPr>
                <w:rFonts w:ascii="Arial"/>
                <w:sz w:val="21"/>
              </w:rPr>
            </w:pPr>
          </w:p>
        </w:tc>
        <w:tc>
          <w:tcPr>
            <w:tcW w:w="1438" w:type="dxa"/>
            <w:vMerge w:val="continue"/>
            <w:tcBorders>
              <w:top w:val="nil"/>
              <w:bottom w:val="nil"/>
            </w:tcBorders>
            <w:vAlign w:val="top"/>
          </w:tcPr>
          <w:p w14:paraId="3ACDC1C8">
            <w:pPr>
              <w:rPr>
                <w:rFonts w:ascii="Arial"/>
                <w:sz w:val="21"/>
              </w:rPr>
            </w:pPr>
          </w:p>
        </w:tc>
        <w:tc>
          <w:tcPr>
            <w:tcW w:w="1828" w:type="dxa"/>
            <w:vAlign w:val="top"/>
          </w:tcPr>
          <w:p w14:paraId="49412F23">
            <w:pPr>
              <w:pStyle w:val="6"/>
              <w:spacing w:before="244" w:line="281" w:lineRule="auto"/>
              <w:ind w:left="282" w:right="2" w:hanging="220"/>
              <w:rPr>
                <w:sz w:val="22"/>
                <w:szCs w:val="22"/>
              </w:rPr>
            </w:pPr>
            <w:r>
              <w:rPr>
                <w:spacing w:val="-1"/>
                <w:sz w:val="22"/>
                <w:szCs w:val="22"/>
              </w:rPr>
              <w:t>4.化痰息风剂：半</w:t>
            </w:r>
            <w:r>
              <w:rPr>
                <w:sz w:val="22"/>
                <w:szCs w:val="22"/>
              </w:rPr>
              <w:t xml:space="preserve"> </w:t>
            </w:r>
            <w:r>
              <w:rPr>
                <w:spacing w:val="-2"/>
                <w:sz w:val="22"/>
                <w:szCs w:val="22"/>
              </w:rPr>
              <w:t>夏天麻丸</w:t>
            </w:r>
          </w:p>
        </w:tc>
        <w:tc>
          <w:tcPr>
            <w:tcW w:w="4929" w:type="dxa"/>
            <w:vAlign w:val="top"/>
          </w:tcPr>
          <w:p w14:paraId="4D7C27B0">
            <w:pPr>
              <w:pStyle w:val="6"/>
              <w:spacing w:before="66" w:line="220" w:lineRule="auto"/>
              <w:ind w:left="65"/>
              <w:rPr>
                <w:sz w:val="22"/>
                <w:szCs w:val="22"/>
              </w:rPr>
            </w:pPr>
            <w:r>
              <w:rPr>
                <w:sz w:val="22"/>
                <w:szCs w:val="22"/>
              </w:rPr>
              <w:t>(1)功能、主治、用法用量、注意事项</w:t>
            </w:r>
          </w:p>
          <w:p w14:paraId="15D1652C">
            <w:pPr>
              <w:pStyle w:val="6"/>
              <w:spacing w:before="77" w:line="220" w:lineRule="auto"/>
              <w:ind w:left="65"/>
              <w:rPr>
                <w:sz w:val="22"/>
                <w:szCs w:val="22"/>
              </w:rPr>
            </w:pPr>
            <w:r>
              <w:rPr>
                <w:spacing w:val="1"/>
                <w:sz w:val="22"/>
                <w:szCs w:val="22"/>
              </w:rPr>
              <w:t>(2)与功能相似成药的鉴别应用</w:t>
            </w:r>
          </w:p>
          <w:p w14:paraId="7C3752DB">
            <w:pPr>
              <w:pStyle w:val="6"/>
              <w:spacing w:before="67" w:line="220" w:lineRule="auto"/>
              <w:ind w:left="65"/>
              <w:rPr>
                <w:sz w:val="22"/>
                <w:szCs w:val="22"/>
              </w:rPr>
            </w:pPr>
            <w:r>
              <w:rPr>
                <w:sz w:val="22"/>
                <w:szCs w:val="22"/>
              </w:rPr>
              <w:t>(3)半夏天麻丸的药物组成、配伍意义</w:t>
            </w:r>
          </w:p>
        </w:tc>
      </w:tr>
      <w:tr w14:paraId="7EE803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914" w:type="dxa"/>
            <w:vMerge w:val="continue"/>
            <w:tcBorders>
              <w:top w:val="nil"/>
              <w:bottom w:val="nil"/>
            </w:tcBorders>
            <w:textDirection w:val="tbRlV"/>
            <w:vAlign w:val="top"/>
          </w:tcPr>
          <w:p w14:paraId="403B2242">
            <w:pPr>
              <w:rPr>
                <w:rFonts w:ascii="Arial"/>
                <w:sz w:val="21"/>
              </w:rPr>
            </w:pPr>
          </w:p>
        </w:tc>
        <w:tc>
          <w:tcPr>
            <w:tcW w:w="1438" w:type="dxa"/>
            <w:vMerge w:val="continue"/>
            <w:tcBorders>
              <w:top w:val="nil"/>
            </w:tcBorders>
            <w:vAlign w:val="top"/>
          </w:tcPr>
          <w:p w14:paraId="5C0C3EB8">
            <w:pPr>
              <w:rPr>
                <w:rFonts w:ascii="Arial"/>
                <w:sz w:val="21"/>
              </w:rPr>
            </w:pPr>
          </w:p>
        </w:tc>
        <w:tc>
          <w:tcPr>
            <w:tcW w:w="1828" w:type="dxa"/>
            <w:vAlign w:val="top"/>
          </w:tcPr>
          <w:p w14:paraId="1648CC01">
            <w:pPr>
              <w:pStyle w:val="6"/>
              <w:spacing w:before="95" w:line="249" w:lineRule="auto"/>
              <w:ind w:left="270" w:hanging="217"/>
              <w:rPr>
                <w:sz w:val="22"/>
                <w:szCs w:val="22"/>
              </w:rPr>
            </w:pPr>
            <w:r>
              <w:rPr>
                <w:sz w:val="22"/>
                <w:szCs w:val="22"/>
              </w:rPr>
              <w:t>5.化痰散结剂：消</w:t>
            </w:r>
            <w:r>
              <w:rPr>
                <w:spacing w:val="3"/>
                <w:sz w:val="22"/>
                <w:szCs w:val="22"/>
              </w:rPr>
              <w:t xml:space="preserve"> </w:t>
            </w:r>
            <w:r>
              <w:rPr>
                <w:spacing w:val="-3"/>
                <w:sz w:val="22"/>
                <w:szCs w:val="22"/>
              </w:rPr>
              <w:t>瘿丸</w:t>
            </w:r>
          </w:p>
        </w:tc>
        <w:tc>
          <w:tcPr>
            <w:tcW w:w="4929" w:type="dxa"/>
            <w:vAlign w:val="top"/>
          </w:tcPr>
          <w:p w14:paraId="5E41C964">
            <w:pPr>
              <w:pStyle w:val="6"/>
              <w:spacing w:before="97" w:line="220" w:lineRule="auto"/>
              <w:ind w:left="65"/>
              <w:rPr>
                <w:sz w:val="22"/>
                <w:szCs w:val="22"/>
              </w:rPr>
            </w:pPr>
            <w:r>
              <w:rPr>
                <w:sz w:val="22"/>
                <w:szCs w:val="22"/>
              </w:rPr>
              <w:t>(1)功能、主治、用法用量、注意事项</w:t>
            </w:r>
          </w:p>
          <w:p w14:paraId="4F5F3ADC">
            <w:pPr>
              <w:pStyle w:val="6"/>
              <w:spacing w:before="57" w:line="220" w:lineRule="auto"/>
              <w:ind w:left="65"/>
              <w:rPr>
                <w:sz w:val="22"/>
                <w:szCs w:val="22"/>
              </w:rPr>
            </w:pPr>
            <w:r>
              <w:rPr>
                <w:spacing w:val="1"/>
                <w:sz w:val="22"/>
                <w:szCs w:val="22"/>
              </w:rPr>
              <w:t>(2)与功能相似成药的鉴别应用</w:t>
            </w:r>
          </w:p>
        </w:tc>
      </w:tr>
      <w:tr w14:paraId="2EC2AE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9" w:hRule="atLeast"/>
        </w:trPr>
        <w:tc>
          <w:tcPr>
            <w:tcW w:w="914" w:type="dxa"/>
            <w:vMerge w:val="continue"/>
            <w:tcBorders>
              <w:top w:val="nil"/>
              <w:bottom w:val="nil"/>
            </w:tcBorders>
            <w:textDirection w:val="tbRlV"/>
            <w:vAlign w:val="top"/>
          </w:tcPr>
          <w:p w14:paraId="2806B575">
            <w:pPr>
              <w:rPr>
                <w:rFonts w:ascii="Arial"/>
                <w:sz w:val="21"/>
              </w:rPr>
            </w:pPr>
          </w:p>
        </w:tc>
        <w:tc>
          <w:tcPr>
            <w:tcW w:w="1438" w:type="dxa"/>
            <w:vMerge w:val="restart"/>
            <w:tcBorders>
              <w:bottom w:val="nil"/>
            </w:tcBorders>
            <w:vAlign w:val="top"/>
          </w:tcPr>
          <w:p w14:paraId="608C44C3">
            <w:pPr>
              <w:spacing w:line="250" w:lineRule="auto"/>
              <w:rPr>
                <w:rFonts w:ascii="Arial"/>
                <w:sz w:val="21"/>
              </w:rPr>
            </w:pPr>
          </w:p>
          <w:p w14:paraId="2E31E35B">
            <w:pPr>
              <w:spacing w:line="250" w:lineRule="auto"/>
              <w:rPr>
                <w:rFonts w:ascii="Arial"/>
                <w:sz w:val="21"/>
              </w:rPr>
            </w:pPr>
          </w:p>
          <w:p w14:paraId="758B281E">
            <w:pPr>
              <w:spacing w:line="250" w:lineRule="auto"/>
              <w:rPr>
                <w:rFonts w:ascii="Arial"/>
                <w:sz w:val="21"/>
              </w:rPr>
            </w:pPr>
          </w:p>
          <w:p w14:paraId="3C218942">
            <w:pPr>
              <w:spacing w:line="250" w:lineRule="auto"/>
              <w:rPr>
                <w:rFonts w:ascii="Arial"/>
                <w:sz w:val="21"/>
              </w:rPr>
            </w:pPr>
          </w:p>
          <w:p w14:paraId="62E382BD">
            <w:pPr>
              <w:pStyle w:val="6"/>
              <w:spacing w:before="72" w:line="269" w:lineRule="auto"/>
              <w:ind w:left="30" w:right="66"/>
              <w:rPr>
                <w:sz w:val="22"/>
                <w:szCs w:val="22"/>
              </w:rPr>
            </w:pPr>
            <w:r>
              <w:rPr>
                <w:spacing w:val="-18"/>
                <w:sz w:val="22"/>
                <w:szCs w:val="22"/>
              </w:rPr>
              <w:t>(</w:t>
            </w:r>
            <w:r>
              <w:rPr>
                <w:spacing w:val="-41"/>
                <w:sz w:val="22"/>
                <w:szCs w:val="22"/>
              </w:rPr>
              <w:t xml:space="preserve"> </w:t>
            </w:r>
            <w:r>
              <w:rPr>
                <w:spacing w:val="-18"/>
                <w:sz w:val="22"/>
                <w:szCs w:val="22"/>
              </w:rPr>
              <w:t>八</w:t>
            </w:r>
            <w:r>
              <w:rPr>
                <w:spacing w:val="-45"/>
                <w:sz w:val="22"/>
                <w:szCs w:val="22"/>
              </w:rPr>
              <w:t xml:space="preserve"> </w:t>
            </w:r>
            <w:r>
              <w:rPr>
                <w:spacing w:val="-18"/>
                <w:sz w:val="22"/>
                <w:szCs w:val="22"/>
              </w:rPr>
              <w:t>)</w:t>
            </w:r>
            <w:r>
              <w:rPr>
                <w:spacing w:val="-45"/>
                <w:sz w:val="22"/>
                <w:szCs w:val="22"/>
              </w:rPr>
              <w:t xml:space="preserve"> </w:t>
            </w:r>
            <w:r>
              <w:rPr>
                <w:spacing w:val="-18"/>
                <w:sz w:val="22"/>
                <w:szCs w:val="22"/>
              </w:rPr>
              <w:t>止</w:t>
            </w:r>
            <w:r>
              <w:rPr>
                <w:spacing w:val="-35"/>
                <w:sz w:val="22"/>
                <w:szCs w:val="22"/>
              </w:rPr>
              <w:t xml:space="preserve"> </w:t>
            </w:r>
            <w:r>
              <w:rPr>
                <w:spacing w:val="-18"/>
                <w:sz w:val="22"/>
                <w:szCs w:val="22"/>
              </w:rPr>
              <w:t>咳</w:t>
            </w:r>
            <w:r>
              <w:rPr>
                <w:spacing w:val="-47"/>
                <w:sz w:val="22"/>
                <w:szCs w:val="22"/>
              </w:rPr>
              <w:t xml:space="preserve"> </w:t>
            </w:r>
            <w:r>
              <w:rPr>
                <w:spacing w:val="-18"/>
                <w:sz w:val="22"/>
                <w:szCs w:val="22"/>
              </w:rPr>
              <w:t>平</w:t>
            </w:r>
            <w:r>
              <w:rPr>
                <w:sz w:val="22"/>
                <w:szCs w:val="22"/>
              </w:rPr>
              <w:t xml:space="preserve"> </w:t>
            </w:r>
            <w:r>
              <w:rPr>
                <w:spacing w:val="6"/>
                <w:sz w:val="22"/>
                <w:szCs w:val="22"/>
              </w:rPr>
              <w:t>喘剂</w:t>
            </w:r>
          </w:p>
        </w:tc>
        <w:tc>
          <w:tcPr>
            <w:tcW w:w="1828" w:type="dxa"/>
            <w:vAlign w:val="top"/>
          </w:tcPr>
          <w:p w14:paraId="66C5817F">
            <w:pPr>
              <w:spacing w:line="325" w:lineRule="auto"/>
              <w:rPr>
                <w:rFonts w:ascii="Arial"/>
                <w:sz w:val="21"/>
              </w:rPr>
            </w:pPr>
          </w:p>
          <w:p w14:paraId="01C290BA">
            <w:pPr>
              <w:pStyle w:val="6"/>
              <w:spacing w:before="72" w:line="221" w:lineRule="auto"/>
              <w:ind w:left="73"/>
              <w:rPr>
                <w:sz w:val="22"/>
                <w:szCs w:val="22"/>
              </w:rPr>
            </w:pPr>
            <w:r>
              <w:rPr>
                <w:spacing w:val="1"/>
                <w:sz w:val="22"/>
                <w:szCs w:val="22"/>
              </w:rPr>
              <w:t>1.用知总要</w:t>
            </w:r>
          </w:p>
        </w:tc>
        <w:tc>
          <w:tcPr>
            <w:tcW w:w="4929" w:type="dxa"/>
            <w:vAlign w:val="top"/>
          </w:tcPr>
          <w:p w14:paraId="2B91813D">
            <w:pPr>
              <w:pStyle w:val="6"/>
              <w:spacing w:before="96" w:line="219" w:lineRule="auto"/>
              <w:ind w:left="65"/>
              <w:rPr>
                <w:sz w:val="22"/>
                <w:szCs w:val="22"/>
              </w:rPr>
            </w:pPr>
            <w:r>
              <w:rPr>
                <w:spacing w:val="1"/>
                <w:sz w:val="22"/>
                <w:szCs w:val="22"/>
              </w:rPr>
              <w:t>(1)止咳平喘剂的功能与主治</w:t>
            </w:r>
          </w:p>
          <w:p w14:paraId="273A9BE2">
            <w:pPr>
              <w:pStyle w:val="6"/>
              <w:spacing w:before="49" w:line="219" w:lineRule="auto"/>
              <w:ind w:left="65"/>
              <w:rPr>
                <w:sz w:val="22"/>
                <w:szCs w:val="22"/>
              </w:rPr>
            </w:pPr>
            <w:r>
              <w:rPr>
                <w:sz w:val="22"/>
                <w:szCs w:val="22"/>
              </w:rPr>
              <w:t>(2)止咳平喘剂的分类及各类的功能、主治</w:t>
            </w:r>
          </w:p>
          <w:p w14:paraId="3FC5D0AE">
            <w:pPr>
              <w:pStyle w:val="6"/>
              <w:spacing w:before="49" w:line="219" w:lineRule="auto"/>
              <w:ind w:left="65"/>
              <w:rPr>
                <w:sz w:val="22"/>
                <w:szCs w:val="22"/>
              </w:rPr>
            </w:pPr>
            <w:r>
              <w:rPr>
                <w:spacing w:val="1"/>
                <w:sz w:val="22"/>
                <w:szCs w:val="22"/>
              </w:rPr>
              <w:t>(3)止咳平喘剂的注意事项</w:t>
            </w:r>
          </w:p>
        </w:tc>
      </w:tr>
      <w:tr w14:paraId="27E735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74" w:hRule="atLeast"/>
        </w:trPr>
        <w:tc>
          <w:tcPr>
            <w:tcW w:w="914" w:type="dxa"/>
            <w:vMerge w:val="continue"/>
            <w:tcBorders>
              <w:top w:val="nil"/>
            </w:tcBorders>
            <w:textDirection w:val="tbRlV"/>
            <w:vAlign w:val="top"/>
          </w:tcPr>
          <w:p w14:paraId="2DAEC410">
            <w:pPr>
              <w:rPr>
                <w:rFonts w:ascii="Arial"/>
                <w:sz w:val="21"/>
              </w:rPr>
            </w:pPr>
          </w:p>
        </w:tc>
        <w:tc>
          <w:tcPr>
            <w:tcW w:w="1438" w:type="dxa"/>
            <w:vMerge w:val="continue"/>
            <w:tcBorders>
              <w:top w:val="nil"/>
            </w:tcBorders>
            <w:vAlign w:val="top"/>
          </w:tcPr>
          <w:p w14:paraId="72CEBA16">
            <w:pPr>
              <w:rPr>
                <w:rFonts w:ascii="Arial"/>
                <w:sz w:val="21"/>
              </w:rPr>
            </w:pPr>
          </w:p>
        </w:tc>
        <w:tc>
          <w:tcPr>
            <w:tcW w:w="1828" w:type="dxa"/>
            <w:vAlign w:val="top"/>
          </w:tcPr>
          <w:p w14:paraId="038D7CD4">
            <w:pPr>
              <w:pStyle w:val="6"/>
              <w:spacing w:before="97" w:line="266" w:lineRule="auto"/>
              <w:ind w:left="272" w:right="6" w:hanging="210"/>
              <w:rPr>
                <w:sz w:val="22"/>
                <w:szCs w:val="22"/>
              </w:rPr>
            </w:pPr>
            <w:r>
              <w:rPr>
                <w:spacing w:val="-2"/>
                <w:sz w:val="22"/>
                <w:szCs w:val="22"/>
              </w:rPr>
              <w:t>2.散寒止咳剂：通</w:t>
            </w:r>
            <w:r>
              <w:rPr>
                <w:spacing w:val="5"/>
                <w:sz w:val="22"/>
                <w:szCs w:val="22"/>
              </w:rPr>
              <w:t xml:space="preserve"> </w:t>
            </w:r>
            <w:r>
              <w:rPr>
                <w:spacing w:val="47"/>
                <w:sz w:val="22"/>
                <w:szCs w:val="22"/>
              </w:rPr>
              <w:t>宣理肺丸(胶</w:t>
            </w:r>
            <w:r>
              <w:rPr>
                <w:sz w:val="22"/>
                <w:szCs w:val="22"/>
              </w:rPr>
              <w:t xml:space="preserve"> </w:t>
            </w:r>
            <w:r>
              <w:rPr>
                <w:spacing w:val="21"/>
                <w:sz w:val="22"/>
                <w:szCs w:val="22"/>
              </w:rPr>
              <w:t>囊、口服液、</w:t>
            </w:r>
          </w:p>
          <w:p w14:paraId="0EA4A918">
            <w:pPr>
              <w:pStyle w:val="6"/>
              <w:spacing w:before="18" w:line="265" w:lineRule="auto"/>
              <w:ind w:left="293" w:firstLine="9"/>
              <w:rPr>
                <w:sz w:val="22"/>
                <w:szCs w:val="22"/>
              </w:rPr>
            </w:pPr>
            <w:r>
              <w:rPr>
                <w:spacing w:val="-17"/>
                <w:sz w:val="22"/>
                <w:szCs w:val="22"/>
              </w:rPr>
              <w:t>片、颗粒、膏)、</w:t>
            </w:r>
            <w:r>
              <w:rPr>
                <w:sz w:val="22"/>
                <w:szCs w:val="22"/>
              </w:rPr>
              <w:t xml:space="preserve"> </w:t>
            </w:r>
            <w:r>
              <w:rPr>
                <w:spacing w:val="-12"/>
                <w:sz w:val="22"/>
                <w:szCs w:val="22"/>
              </w:rPr>
              <w:t>杏苏止咳颗粒</w:t>
            </w:r>
          </w:p>
          <w:p w14:paraId="1FF581CF">
            <w:pPr>
              <w:pStyle w:val="6"/>
              <w:spacing w:line="219" w:lineRule="auto"/>
              <w:ind w:right="16"/>
              <w:jc w:val="right"/>
              <w:rPr>
                <w:sz w:val="22"/>
                <w:szCs w:val="22"/>
              </w:rPr>
            </w:pPr>
            <w:r>
              <w:rPr>
                <w:spacing w:val="6"/>
                <w:sz w:val="22"/>
                <w:szCs w:val="22"/>
              </w:rPr>
              <w:t>(糖浆、口服液)</w:t>
            </w:r>
          </w:p>
        </w:tc>
        <w:tc>
          <w:tcPr>
            <w:tcW w:w="4929" w:type="dxa"/>
            <w:vAlign w:val="top"/>
          </w:tcPr>
          <w:p w14:paraId="179F87E4">
            <w:pPr>
              <w:spacing w:line="346" w:lineRule="auto"/>
              <w:rPr>
                <w:rFonts w:ascii="Arial"/>
                <w:sz w:val="21"/>
              </w:rPr>
            </w:pPr>
          </w:p>
          <w:p w14:paraId="5F874360">
            <w:pPr>
              <w:pStyle w:val="6"/>
              <w:spacing w:before="71" w:line="220" w:lineRule="auto"/>
              <w:ind w:left="65"/>
              <w:rPr>
                <w:sz w:val="22"/>
                <w:szCs w:val="22"/>
              </w:rPr>
            </w:pPr>
            <w:r>
              <w:rPr>
                <w:sz w:val="22"/>
                <w:szCs w:val="22"/>
              </w:rPr>
              <w:t>(1)功能、主治、用法用量、注意事项</w:t>
            </w:r>
          </w:p>
          <w:p w14:paraId="0FFA657C">
            <w:pPr>
              <w:pStyle w:val="6"/>
              <w:spacing w:before="47" w:line="220" w:lineRule="auto"/>
              <w:ind w:left="65"/>
              <w:rPr>
                <w:sz w:val="22"/>
                <w:szCs w:val="22"/>
              </w:rPr>
            </w:pPr>
            <w:r>
              <w:rPr>
                <w:spacing w:val="1"/>
                <w:sz w:val="22"/>
                <w:szCs w:val="22"/>
              </w:rPr>
              <w:t>(2)与功能相似成药的鉴别应用</w:t>
            </w:r>
          </w:p>
          <w:p w14:paraId="7E2A43FB">
            <w:pPr>
              <w:pStyle w:val="6"/>
              <w:spacing w:before="56" w:line="249" w:lineRule="auto"/>
              <w:ind w:left="65" w:right="114"/>
              <w:rPr>
                <w:sz w:val="22"/>
                <w:szCs w:val="22"/>
              </w:rPr>
            </w:pPr>
            <w:r>
              <w:rPr>
                <w:sz w:val="22"/>
                <w:szCs w:val="22"/>
              </w:rPr>
              <w:t>(3)杏苏止咳颗粒(糖浆、口服液)的药物组成、配</w:t>
            </w:r>
            <w:r>
              <w:rPr>
                <w:spacing w:val="8"/>
                <w:sz w:val="22"/>
                <w:szCs w:val="22"/>
              </w:rPr>
              <w:t xml:space="preserve"> </w:t>
            </w:r>
            <w:r>
              <w:rPr>
                <w:spacing w:val="-2"/>
                <w:sz w:val="22"/>
                <w:szCs w:val="22"/>
              </w:rPr>
              <w:t>伍意义</w:t>
            </w:r>
          </w:p>
        </w:tc>
      </w:tr>
    </w:tbl>
    <w:p w14:paraId="060E49E6">
      <w:pPr>
        <w:pStyle w:val="2"/>
      </w:pPr>
    </w:p>
    <w:p w14:paraId="10C4A34B">
      <w:pPr>
        <w:sectPr>
          <w:footerReference r:id="rId57" w:type="default"/>
          <w:pgSz w:w="12250" w:h="16500"/>
          <w:pgMar w:top="1402" w:right="1505" w:bottom="1124" w:left="1624" w:header="0" w:footer="989" w:gutter="0"/>
          <w:cols w:space="720" w:num="1"/>
        </w:sectPr>
      </w:pPr>
    </w:p>
    <w:p w14:paraId="301CA825">
      <w:pPr>
        <w:spacing w:before="176" w:line="216" w:lineRule="auto"/>
        <w:ind w:left="8414"/>
        <w:rPr>
          <w:rFonts w:ascii="宋体" w:hAnsi="宋体" w:eastAsia="宋体" w:cs="宋体"/>
          <w:sz w:val="21"/>
          <w:szCs w:val="21"/>
        </w:rPr>
      </w:pPr>
      <w:r>
        <w:rPr>
          <w:rFonts w:ascii="宋体" w:hAnsi="宋体" w:eastAsia="宋体" w:cs="宋体"/>
          <w:spacing w:val="4"/>
          <w:sz w:val="21"/>
          <w:szCs w:val="21"/>
        </w:rPr>
        <w:t>续表</w:t>
      </w:r>
    </w:p>
    <w:tbl>
      <w:tblPr>
        <w:tblStyle w:val="5"/>
        <w:tblW w:w="910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4"/>
        <w:gridCol w:w="1428"/>
        <w:gridCol w:w="1838"/>
        <w:gridCol w:w="4920"/>
      </w:tblGrid>
      <w:tr w14:paraId="19E961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914" w:type="dxa"/>
            <w:shd w:val="clear" w:color="auto" w:fill="D1D2D4"/>
            <w:vAlign w:val="top"/>
          </w:tcPr>
          <w:p w14:paraId="2F9446D8">
            <w:pPr>
              <w:pStyle w:val="6"/>
              <w:spacing w:before="91" w:line="220" w:lineRule="auto"/>
              <w:ind w:left="118"/>
              <w:rPr>
                <w:sz w:val="22"/>
                <w:szCs w:val="22"/>
              </w:rPr>
            </w:pPr>
            <w:r>
              <w:rPr>
                <w:b/>
                <w:bCs/>
                <w:spacing w:val="-5"/>
                <w:sz w:val="22"/>
                <w:szCs w:val="22"/>
              </w:rPr>
              <w:t>大单元</w:t>
            </w:r>
          </w:p>
        </w:tc>
        <w:tc>
          <w:tcPr>
            <w:tcW w:w="1428" w:type="dxa"/>
            <w:shd w:val="clear" w:color="auto" w:fill="D1D2D4"/>
            <w:vAlign w:val="top"/>
          </w:tcPr>
          <w:p w14:paraId="2DC4588C">
            <w:pPr>
              <w:pStyle w:val="6"/>
              <w:spacing w:before="91" w:line="220" w:lineRule="auto"/>
              <w:ind w:left="374"/>
              <w:rPr>
                <w:sz w:val="22"/>
                <w:szCs w:val="22"/>
              </w:rPr>
            </w:pPr>
            <w:r>
              <w:rPr>
                <w:b/>
                <w:bCs/>
                <w:spacing w:val="-6"/>
                <w:sz w:val="22"/>
                <w:szCs w:val="22"/>
              </w:rPr>
              <w:t>小单元</w:t>
            </w:r>
          </w:p>
        </w:tc>
        <w:tc>
          <w:tcPr>
            <w:tcW w:w="1838" w:type="dxa"/>
            <w:shd w:val="clear" w:color="auto" w:fill="D1D2D4"/>
            <w:vAlign w:val="top"/>
          </w:tcPr>
          <w:p w14:paraId="76FF5ED3">
            <w:pPr>
              <w:pStyle w:val="6"/>
              <w:spacing w:before="94" w:line="222" w:lineRule="auto"/>
              <w:ind w:left="696"/>
              <w:rPr>
                <w:sz w:val="22"/>
                <w:szCs w:val="22"/>
              </w:rPr>
            </w:pPr>
            <w:r>
              <w:rPr>
                <w:b/>
                <w:bCs/>
                <w:spacing w:val="15"/>
                <w:sz w:val="22"/>
                <w:szCs w:val="22"/>
              </w:rPr>
              <w:t>细目</w:t>
            </w:r>
          </w:p>
        </w:tc>
        <w:tc>
          <w:tcPr>
            <w:tcW w:w="4920" w:type="dxa"/>
            <w:shd w:val="clear" w:color="auto" w:fill="D1D2D4"/>
            <w:vAlign w:val="top"/>
          </w:tcPr>
          <w:p w14:paraId="18347C7C">
            <w:pPr>
              <w:pStyle w:val="6"/>
              <w:spacing w:before="94" w:line="222" w:lineRule="auto"/>
              <w:ind w:left="2258"/>
              <w:rPr>
                <w:sz w:val="22"/>
                <w:szCs w:val="22"/>
              </w:rPr>
            </w:pPr>
            <w:r>
              <w:rPr>
                <w:b/>
                <w:bCs/>
                <w:spacing w:val="4"/>
                <w:sz w:val="22"/>
                <w:szCs w:val="22"/>
              </w:rPr>
              <w:t>要点</w:t>
            </w:r>
          </w:p>
        </w:tc>
      </w:tr>
      <w:tr w14:paraId="0A1356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37" w:hRule="atLeast"/>
        </w:trPr>
        <w:tc>
          <w:tcPr>
            <w:tcW w:w="914" w:type="dxa"/>
            <w:vMerge w:val="restart"/>
            <w:tcBorders>
              <w:bottom w:val="nil"/>
            </w:tcBorders>
            <w:textDirection w:val="tbRlV"/>
            <w:vAlign w:val="top"/>
          </w:tcPr>
          <w:p w14:paraId="6D06D399">
            <w:pPr>
              <w:spacing w:line="274" w:lineRule="auto"/>
              <w:rPr>
                <w:rFonts w:ascii="Arial"/>
                <w:sz w:val="21"/>
              </w:rPr>
            </w:pPr>
            <w:r>
              <w:pict>
                <v:shape id="_x0000_s1044" o:spid="_x0000_s1044" o:spt="202" type="#_x0000_t202" style="position:absolute;left:0pt;margin-left:5.05pt;margin-top:229pt;height:15.2pt;width:35.65pt;mso-position-horizontal-relative:page;mso-position-vertical-relative:page;z-index:251677696;mso-width-relative:page;mso-height-relative:page;" filled="f" stroked="f" coordsize="21600,21600">
                  <v:path/>
                  <v:fill on="f" focussize="0,0"/>
                  <v:stroke on="f"/>
                  <v:imagedata o:title=""/>
                  <o:lock v:ext="edit" aspectratio="f"/>
                  <v:textbox inset="0mm,0mm,0mm,0mm">
                    <w:txbxContent>
                      <w:p w14:paraId="1EBBA11A">
                        <w:pPr>
                          <w:pStyle w:val="6"/>
                          <w:spacing w:before="19" w:line="221" w:lineRule="auto"/>
                          <w:ind w:left="20"/>
                          <w:rPr>
                            <w:sz w:val="22"/>
                            <w:szCs w:val="22"/>
                          </w:rPr>
                        </w:pPr>
                        <w:r>
                          <w:rPr>
                            <w:spacing w:val="4"/>
                            <w:sz w:val="22"/>
                            <w:szCs w:val="22"/>
                          </w:rPr>
                          <w:t>二十二</w:t>
                        </w:r>
                      </w:p>
                    </w:txbxContent>
                  </v:textbox>
                </v:shape>
              </w:pict>
            </w:r>
          </w:p>
          <w:p w14:paraId="1D2DA9B5">
            <w:pPr>
              <w:pStyle w:val="6"/>
              <w:spacing w:before="73" w:line="201" w:lineRule="auto"/>
              <w:ind w:left="5219"/>
              <w:rPr>
                <w:sz w:val="22"/>
                <w:szCs w:val="22"/>
              </w:rPr>
            </w:pPr>
            <w:r>
              <w:rPr>
                <w:spacing w:val="-2"/>
                <w:sz w:val="22"/>
                <w:szCs w:val="22"/>
              </w:rPr>
              <w:t>内 科 常 用 中</w:t>
            </w:r>
            <w:r>
              <w:rPr>
                <w:sz w:val="22"/>
                <w:szCs w:val="22"/>
              </w:rPr>
              <w:t xml:space="preserve"> </w:t>
            </w:r>
            <w:r>
              <w:rPr>
                <w:spacing w:val="-2"/>
                <w:sz w:val="22"/>
                <w:szCs w:val="22"/>
              </w:rPr>
              <w:t>成</w:t>
            </w:r>
            <w:r>
              <w:rPr>
                <w:spacing w:val="-4"/>
                <w:sz w:val="22"/>
                <w:szCs w:val="22"/>
              </w:rPr>
              <w:t xml:space="preserve"> </w:t>
            </w:r>
            <w:r>
              <w:rPr>
                <w:spacing w:val="-2"/>
                <w:sz w:val="22"/>
                <w:szCs w:val="22"/>
              </w:rPr>
              <w:t>药</w:t>
            </w:r>
          </w:p>
        </w:tc>
        <w:tc>
          <w:tcPr>
            <w:tcW w:w="1428" w:type="dxa"/>
            <w:vMerge w:val="restart"/>
            <w:tcBorders>
              <w:bottom w:val="nil"/>
            </w:tcBorders>
            <w:vAlign w:val="top"/>
          </w:tcPr>
          <w:p w14:paraId="5AA56FF8">
            <w:pPr>
              <w:spacing w:line="243" w:lineRule="auto"/>
              <w:rPr>
                <w:rFonts w:ascii="Arial"/>
                <w:sz w:val="21"/>
              </w:rPr>
            </w:pPr>
          </w:p>
          <w:p w14:paraId="62E70EE1">
            <w:pPr>
              <w:spacing w:line="243" w:lineRule="auto"/>
              <w:rPr>
                <w:rFonts w:ascii="Arial"/>
                <w:sz w:val="21"/>
              </w:rPr>
            </w:pPr>
          </w:p>
          <w:p w14:paraId="388E85F4">
            <w:pPr>
              <w:spacing w:line="243" w:lineRule="auto"/>
              <w:rPr>
                <w:rFonts w:ascii="Arial"/>
                <w:sz w:val="21"/>
              </w:rPr>
            </w:pPr>
          </w:p>
          <w:p w14:paraId="3FDFB1DF">
            <w:pPr>
              <w:spacing w:line="243" w:lineRule="auto"/>
              <w:rPr>
                <w:rFonts w:ascii="Arial"/>
                <w:sz w:val="21"/>
              </w:rPr>
            </w:pPr>
          </w:p>
          <w:p w14:paraId="10215959">
            <w:pPr>
              <w:spacing w:line="243" w:lineRule="auto"/>
              <w:rPr>
                <w:rFonts w:ascii="Arial"/>
                <w:sz w:val="21"/>
              </w:rPr>
            </w:pPr>
          </w:p>
          <w:p w14:paraId="7FE6C24F">
            <w:pPr>
              <w:spacing w:line="243" w:lineRule="auto"/>
              <w:rPr>
                <w:rFonts w:ascii="Arial"/>
                <w:sz w:val="21"/>
              </w:rPr>
            </w:pPr>
          </w:p>
          <w:p w14:paraId="4D1236A7">
            <w:pPr>
              <w:spacing w:line="243" w:lineRule="auto"/>
              <w:rPr>
                <w:rFonts w:ascii="Arial"/>
                <w:sz w:val="21"/>
              </w:rPr>
            </w:pPr>
          </w:p>
          <w:p w14:paraId="202137BD">
            <w:pPr>
              <w:spacing w:line="243" w:lineRule="auto"/>
              <w:rPr>
                <w:rFonts w:ascii="Arial"/>
                <w:sz w:val="21"/>
              </w:rPr>
            </w:pPr>
          </w:p>
          <w:p w14:paraId="7F84455A">
            <w:pPr>
              <w:spacing w:line="244" w:lineRule="auto"/>
              <w:rPr>
                <w:rFonts w:ascii="Arial"/>
                <w:sz w:val="21"/>
              </w:rPr>
            </w:pPr>
          </w:p>
          <w:p w14:paraId="5236FAF6">
            <w:pPr>
              <w:spacing w:line="244" w:lineRule="auto"/>
              <w:rPr>
                <w:rFonts w:ascii="Arial"/>
                <w:sz w:val="21"/>
              </w:rPr>
            </w:pPr>
          </w:p>
          <w:p w14:paraId="461E8988">
            <w:pPr>
              <w:spacing w:line="244" w:lineRule="auto"/>
              <w:rPr>
                <w:rFonts w:ascii="Arial"/>
                <w:sz w:val="21"/>
              </w:rPr>
            </w:pPr>
          </w:p>
          <w:p w14:paraId="0DB1DCC8">
            <w:pPr>
              <w:spacing w:line="244" w:lineRule="auto"/>
              <w:rPr>
                <w:rFonts w:ascii="Arial"/>
                <w:sz w:val="21"/>
              </w:rPr>
            </w:pPr>
          </w:p>
          <w:p w14:paraId="3C234889">
            <w:pPr>
              <w:spacing w:line="244" w:lineRule="auto"/>
              <w:rPr>
                <w:rFonts w:ascii="Arial"/>
                <w:sz w:val="21"/>
              </w:rPr>
            </w:pPr>
          </w:p>
          <w:p w14:paraId="5F2D1B51">
            <w:pPr>
              <w:spacing w:line="244" w:lineRule="auto"/>
              <w:rPr>
                <w:rFonts w:ascii="Arial"/>
                <w:sz w:val="21"/>
              </w:rPr>
            </w:pPr>
          </w:p>
          <w:p w14:paraId="16970302">
            <w:pPr>
              <w:spacing w:line="244" w:lineRule="auto"/>
              <w:rPr>
                <w:rFonts w:ascii="Arial"/>
                <w:sz w:val="21"/>
              </w:rPr>
            </w:pPr>
          </w:p>
          <w:p w14:paraId="69569576">
            <w:pPr>
              <w:spacing w:line="244" w:lineRule="auto"/>
              <w:rPr>
                <w:rFonts w:ascii="Arial"/>
                <w:sz w:val="21"/>
              </w:rPr>
            </w:pPr>
          </w:p>
          <w:p w14:paraId="0039DF74">
            <w:pPr>
              <w:spacing w:line="244" w:lineRule="auto"/>
              <w:rPr>
                <w:rFonts w:ascii="Arial"/>
                <w:sz w:val="21"/>
              </w:rPr>
            </w:pPr>
          </w:p>
          <w:p w14:paraId="108917C6">
            <w:pPr>
              <w:spacing w:line="244" w:lineRule="auto"/>
              <w:rPr>
                <w:rFonts w:ascii="Arial"/>
                <w:sz w:val="21"/>
              </w:rPr>
            </w:pPr>
          </w:p>
          <w:p w14:paraId="17B2CB64">
            <w:pPr>
              <w:spacing w:line="244" w:lineRule="auto"/>
              <w:rPr>
                <w:rFonts w:ascii="Arial"/>
                <w:sz w:val="21"/>
              </w:rPr>
            </w:pPr>
          </w:p>
          <w:p w14:paraId="2E492CC2">
            <w:pPr>
              <w:spacing w:line="244" w:lineRule="auto"/>
              <w:rPr>
                <w:rFonts w:ascii="Arial"/>
                <w:sz w:val="21"/>
              </w:rPr>
            </w:pPr>
          </w:p>
          <w:p w14:paraId="66442061">
            <w:pPr>
              <w:spacing w:line="244" w:lineRule="auto"/>
              <w:rPr>
                <w:rFonts w:ascii="Arial"/>
                <w:sz w:val="21"/>
              </w:rPr>
            </w:pPr>
          </w:p>
          <w:p w14:paraId="71E2C7DD">
            <w:pPr>
              <w:spacing w:line="244" w:lineRule="auto"/>
              <w:rPr>
                <w:rFonts w:ascii="Arial"/>
                <w:sz w:val="21"/>
              </w:rPr>
            </w:pPr>
          </w:p>
          <w:p w14:paraId="652C9C37">
            <w:pPr>
              <w:spacing w:line="244" w:lineRule="auto"/>
              <w:rPr>
                <w:rFonts w:ascii="Arial"/>
                <w:sz w:val="21"/>
              </w:rPr>
            </w:pPr>
          </w:p>
          <w:p w14:paraId="089D070E">
            <w:pPr>
              <w:pStyle w:val="6"/>
              <w:spacing w:before="72" w:line="277" w:lineRule="auto"/>
              <w:ind w:left="81" w:right="46" w:hanging="40"/>
              <w:rPr>
                <w:sz w:val="22"/>
                <w:szCs w:val="22"/>
              </w:rPr>
            </w:pPr>
            <w:r>
              <w:rPr>
                <w:spacing w:val="-18"/>
                <w:sz w:val="22"/>
                <w:szCs w:val="22"/>
              </w:rPr>
              <w:t>(</w:t>
            </w:r>
            <w:r>
              <w:rPr>
                <w:spacing w:val="-41"/>
                <w:sz w:val="22"/>
                <w:szCs w:val="22"/>
              </w:rPr>
              <w:t xml:space="preserve"> </w:t>
            </w:r>
            <w:r>
              <w:rPr>
                <w:spacing w:val="-18"/>
                <w:sz w:val="22"/>
                <w:szCs w:val="22"/>
              </w:rPr>
              <w:t>八</w:t>
            </w:r>
            <w:r>
              <w:rPr>
                <w:spacing w:val="-45"/>
                <w:sz w:val="22"/>
                <w:szCs w:val="22"/>
              </w:rPr>
              <w:t xml:space="preserve"> </w:t>
            </w:r>
            <w:r>
              <w:rPr>
                <w:spacing w:val="-18"/>
                <w:sz w:val="22"/>
                <w:szCs w:val="22"/>
              </w:rPr>
              <w:t>)</w:t>
            </w:r>
            <w:r>
              <w:rPr>
                <w:spacing w:val="-45"/>
                <w:sz w:val="22"/>
                <w:szCs w:val="22"/>
              </w:rPr>
              <w:t xml:space="preserve"> </w:t>
            </w:r>
            <w:r>
              <w:rPr>
                <w:spacing w:val="-18"/>
                <w:sz w:val="22"/>
                <w:szCs w:val="22"/>
              </w:rPr>
              <w:t>止</w:t>
            </w:r>
            <w:r>
              <w:rPr>
                <w:spacing w:val="-35"/>
                <w:sz w:val="22"/>
                <w:szCs w:val="22"/>
              </w:rPr>
              <w:t xml:space="preserve"> </w:t>
            </w:r>
            <w:r>
              <w:rPr>
                <w:spacing w:val="-18"/>
                <w:sz w:val="22"/>
                <w:szCs w:val="22"/>
              </w:rPr>
              <w:t>咳</w:t>
            </w:r>
            <w:r>
              <w:rPr>
                <w:spacing w:val="-47"/>
                <w:sz w:val="22"/>
                <w:szCs w:val="22"/>
              </w:rPr>
              <w:t xml:space="preserve"> </w:t>
            </w:r>
            <w:r>
              <w:rPr>
                <w:spacing w:val="-18"/>
                <w:sz w:val="22"/>
                <w:szCs w:val="22"/>
              </w:rPr>
              <w:t>平</w:t>
            </w:r>
            <w:r>
              <w:rPr>
                <w:sz w:val="22"/>
                <w:szCs w:val="22"/>
              </w:rPr>
              <w:t xml:space="preserve"> </w:t>
            </w:r>
            <w:r>
              <w:rPr>
                <w:spacing w:val="6"/>
                <w:sz w:val="22"/>
                <w:szCs w:val="22"/>
              </w:rPr>
              <w:t>喘剂</w:t>
            </w:r>
          </w:p>
        </w:tc>
        <w:tc>
          <w:tcPr>
            <w:tcW w:w="1838" w:type="dxa"/>
            <w:vAlign w:val="top"/>
          </w:tcPr>
          <w:p w14:paraId="58D03274">
            <w:pPr>
              <w:pStyle w:val="6"/>
              <w:spacing w:before="89" w:line="260" w:lineRule="auto"/>
              <w:ind w:left="302" w:hanging="219"/>
              <w:rPr>
                <w:sz w:val="22"/>
                <w:szCs w:val="22"/>
              </w:rPr>
            </w:pPr>
            <w:r>
              <w:rPr>
                <w:spacing w:val="-2"/>
                <w:sz w:val="22"/>
                <w:szCs w:val="22"/>
              </w:rPr>
              <w:t>3.清肺止咳剂：清</w:t>
            </w:r>
            <w:r>
              <w:rPr>
                <w:spacing w:val="1"/>
                <w:sz w:val="22"/>
                <w:szCs w:val="22"/>
              </w:rPr>
              <w:t xml:space="preserve"> </w:t>
            </w:r>
            <w:r>
              <w:rPr>
                <w:spacing w:val="-2"/>
                <w:sz w:val="22"/>
                <w:szCs w:val="22"/>
              </w:rPr>
              <w:t>肺抑火丸、蛇</w:t>
            </w:r>
          </w:p>
          <w:p w14:paraId="65198B1B">
            <w:pPr>
              <w:pStyle w:val="6"/>
              <w:spacing w:before="1" w:line="264" w:lineRule="auto"/>
              <w:ind w:left="223" w:firstLine="38"/>
              <w:rPr>
                <w:sz w:val="22"/>
                <w:szCs w:val="22"/>
              </w:rPr>
            </w:pPr>
            <w:r>
              <w:rPr>
                <w:spacing w:val="43"/>
                <w:sz w:val="22"/>
                <w:szCs w:val="22"/>
              </w:rPr>
              <w:t>胆川贝散(胶</w:t>
            </w:r>
            <w:r>
              <w:rPr>
                <w:sz w:val="22"/>
                <w:szCs w:val="22"/>
              </w:rPr>
              <w:t xml:space="preserve">  </w:t>
            </w:r>
            <w:r>
              <w:rPr>
                <w:spacing w:val="24"/>
                <w:sz w:val="22"/>
                <w:szCs w:val="22"/>
              </w:rPr>
              <w:t>囊、软胶囊)、</w:t>
            </w:r>
            <w:r>
              <w:rPr>
                <w:spacing w:val="5"/>
                <w:sz w:val="22"/>
                <w:szCs w:val="22"/>
              </w:rPr>
              <w:t xml:space="preserve"> </w:t>
            </w:r>
            <w:r>
              <w:rPr>
                <w:spacing w:val="8"/>
                <w:sz w:val="22"/>
                <w:szCs w:val="22"/>
              </w:rPr>
              <w:t>橘红丸(片、颗</w:t>
            </w:r>
            <w:r>
              <w:rPr>
                <w:spacing w:val="2"/>
                <w:sz w:val="22"/>
                <w:szCs w:val="22"/>
              </w:rPr>
              <w:t xml:space="preserve">  </w:t>
            </w:r>
            <w:r>
              <w:rPr>
                <w:spacing w:val="11"/>
                <w:sz w:val="22"/>
                <w:szCs w:val="22"/>
              </w:rPr>
              <w:t>粒、胶囊)、急</w:t>
            </w:r>
            <w:r>
              <w:rPr>
                <w:spacing w:val="2"/>
                <w:sz w:val="22"/>
                <w:szCs w:val="22"/>
              </w:rPr>
              <w:t xml:space="preserve">  </w:t>
            </w:r>
            <w:r>
              <w:rPr>
                <w:spacing w:val="8"/>
                <w:sz w:val="22"/>
                <w:szCs w:val="22"/>
              </w:rPr>
              <w:t>支糖浆(颗粒)、</w:t>
            </w:r>
            <w:r>
              <w:rPr>
                <w:sz w:val="22"/>
                <w:szCs w:val="22"/>
              </w:rPr>
              <w:t xml:space="preserve"> </w:t>
            </w:r>
            <w:r>
              <w:rPr>
                <w:spacing w:val="11"/>
                <w:sz w:val="22"/>
                <w:szCs w:val="22"/>
              </w:rPr>
              <w:t>强力枇杷露(胶</w:t>
            </w:r>
            <w:r>
              <w:rPr>
                <w:sz w:val="22"/>
                <w:szCs w:val="22"/>
              </w:rPr>
              <w:t xml:space="preserve">  </w:t>
            </w:r>
            <w:r>
              <w:rPr>
                <w:spacing w:val="13"/>
                <w:sz w:val="22"/>
                <w:szCs w:val="22"/>
              </w:rPr>
              <w:t>囊、颗粒)、川</w:t>
            </w:r>
            <w:r>
              <w:rPr>
                <w:sz w:val="22"/>
                <w:szCs w:val="22"/>
              </w:rPr>
              <w:t xml:space="preserve"> </w:t>
            </w:r>
            <w:r>
              <w:rPr>
                <w:spacing w:val="15"/>
                <w:sz w:val="22"/>
                <w:szCs w:val="22"/>
              </w:rPr>
              <w:t>贝止咳露</w:t>
            </w:r>
          </w:p>
        </w:tc>
        <w:tc>
          <w:tcPr>
            <w:tcW w:w="4920" w:type="dxa"/>
            <w:vAlign w:val="top"/>
          </w:tcPr>
          <w:p w14:paraId="2179C67B">
            <w:pPr>
              <w:spacing w:line="282" w:lineRule="auto"/>
              <w:rPr>
                <w:rFonts w:ascii="Arial"/>
                <w:sz w:val="21"/>
              </w:rPr>
            </w:pPr>
          </w:p>
          <w:p w14:paraId="7A87286E">
            <w:pPr>
              <w:spacing w:line="283" w:lineRule="auto"/>
              <w:rPr>
                <w:rFonts w:ascii="Arial"/>
                <w:sz w:val="21"/>
              </w:rPr>
            </w:pPr>
          </w:p>
          <w:p w14:paraId="31BD9A69">
            <w:pPr>
              <w:spacing w:line="283" w:lineRule="auto"/>
              <w:rPr>
                <w:rFonts w:ascii="Arial"/>
                <w:sz w:val="21"/>
              </w:rPr>
            </w:pPr>
          </w:p>
          <w:p w14:paraId="7A9DABC6">
            <w:pPr>
              <w:spacing w:line="283" w:lineRule="auto"/>
              <w:rPr>
                <w:rFonts w:ascii="Arial"/>
                <w:sz w:val="21"/>
              </w:rPr>
            </w:pPr>
          </w:p>
          <w:p w14:paraId="3FF20A20">
            <w:pPr>
              <w:pStyle w:val="6"/>
              <w:spacing w:before="71" w:line="220" w:lineRule="auto"/>
              <w:ind w:left="55"/>
              <w:rPr>
                <w:sz w:val="22"/>
                <w:szCs w:val="22"/>
              </w:rPr>
            </w:pPr>
            <w:r>
              <w:rPr>
                <w:sz w:val="22"/>
                <w:szCs w:val="22"/>
              </w:rPr>
              <w:t>(1)功能、主治、用法用量、注意事项</w:t>
            </w:r>
          </w:p>
          <w:p w14:paraId="63316239">
            <w:pPr>
              <w:pStyle w:val="6"/>
              <w:spacing w:before="57" w:line="220" w:lineRule="auto"/>
              <w:ind w:left="55"/>
              <w:rPr>
                <w:sz w:val="22"/>
                <w:szCs w:val="22"/>
              </w:rPr>
            </w:pPr>
            <w:r>
              <w:rPr>
                <w:spacing w:val="1"/>
                <w:sz w:val="22"/>
                <w:szCs w:val="22"/>
              </w:rPr>
              <w:t>(2)与功能相似成药的鉴别应用</w:t>
            </w:r>
          </w:p>
          <w:p w14:paraId="6FEB6540">
            <w:pPr>
              <w:pStyle w:val="6"/>
              <w:spacing w:before="67" w:line="219" w:lineRule="auto"/>
              <w:ind w:left="55"/>
              <w:rPr>
                <w:sz w:val="22"/>
                <w:szCs w:val="22"/>
              </w:rPr>
            </w:pPr>
            <w:r>
              <w:rPr>
                <w:sz w:val="22"/>
                <w:szCs w:val="22"/>
              </w:rPr>
              <w:t>(3)清肺抑火丸的药物组成、配伍意义</w:t>
            </w:r>
          </w:p>
        </w:tc>
      </w:tr>
      <w:tr w14:paraId="256827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8" w:hRule="atLeast"/>
        </w:trPr>
        <w:tc>
          <w:tcPr>
            <w:tcW w:w="914" w:type="dxa"/>
            <w:vMerge w:val="continue"/>
            <w:tcBorders>
              <w:top w:val="nil"/>
              <w:bottom w:val="nil"/>
            </w:tcBorders>
            <w:textDirection w:val="tbRlV"/>
            <w:vAlign w:val="top"/>
          </w:tcPr>
          <w:p w14:paraId="45BC9237">
            <w:pPr>
              <w:rPr>
                <w:rFonts w:ascii="Arial"/>
                <w:sz w:val="21"/>
              </w:rPr>
            </w:pPr>
          </w:p>
        </w:tc>
        <w:tc>
          <w:tcPr>
            <w:tcW w:w="1428" w:type="dxa"/>
            <w:vMerge w:val="continue"/>
            <w:tcBorders>
              <w:top w:val="nil"/>
              <w:bottom w:val="nil"/>
            </w:tcBorders>
            <w:vAlign w:val="top"/>
          </w:tcPr>
          <w:p w14:paraId="2B515093">
            <w:pPr>
              <w:rPr>
                <w:rFonts w:ascii="Arial"/>
                <w:sz w:val="21"/>
              </w:rPr>
            </w:pPr>
          </w:p>
        </w:tc>
        <w:tc>
          <w:tcPr>
            <w:tcW w:w="1838" w:type="dxa"/>
            <w:vAlign w:val="top"/>
          </w:tcPr>
          <w:p w14:paraId="30D1269F">
            <w:pPr>
              <w:pStyle w:val="6"/>
              <w:spacing w:before="101" w:line="266" w:lineRule="auto"/>
              <w:ind w:left="283" w:right="12" w:hanging="220"/>
              <w:rPr>
                <w:sz w:val="22"/>
                <w:szCs w:val="22"/>
              </w:rPr>
            </w:pPr>
            <w:r>
              <w:rPr>
                <w:spacing w:val="-1"/>
                <w:sz w:val="22"/>
                <w:szCs w:val="22"/>
              </w:rPr>
              <w:t>4.润肺止咳剂：养</w:t>
            </w:r>
            <w:r>
              <w:rPr>
                <w:sz w:val="22"/>
                <w:szCs w:val="22"/>
              </w:rPr>
              <w:t xml:space="preserve"> </w:t>
            </w:r>
            <w:r>
              <w:rPr>
                <w:spacing w:val="46"/>
                <w:sz w:val="22"/>
                <w:szCs w:val="22"/>
              </w:rPr>
              <w:t>阴清肺膏(糖</w:t>
            </w:r>
            <w:r>
              <w:rPr>
                <w:spacing w:val="2"/>
                <w:sz w:val="22"/>
                <w:szCs w:val="22"/>
              </w:rPr>
              <w:t xml:space="preserve"> </w:t>
            </w:r>
            <w:r>
              <w:rPr>
                <w:spacing w:val="19"/>
                <w:sz w:val="22"/>
                <w:szCs w:val="22"/>
              </w:rPr>
              <w:t>浆、口服液、</w:t>
            </w:r>
          </w:p>
          <w:p w14:paraId="7068E527">
            <w:pPr>
              <w:pStyle w:val="6"/>
              <w:spacing w:before="20" w:line="257" w:lineRule="auto"/>
              <w:ind w:left="283" w:right="39" w:firstLine="19"/>
              <w:rPr>
                <w:sz w:val="22"/>
                <w:szCs w:val="22"/>
              </w:rPr>
            </w:pPr>
            <w:r>
              <w:rPr>
                <w:spacing w:val="-16"/>
                <w:sz w:val="22"/>
                <w:szCs w:val="22"/>
              </w:rPr>
              <w:t>丸</w:t>
            </w:r>
            <w:r>
              <w:rPr>
                <w:spacing w:val="-42"/>
                <w:sz w:val="22"/>
                <w:szCs w:val="22"/>
              </w:rPr>
              <w:t xml:space="preserve"> </w:t>
            </w:r>
            <w:r>
              <w:rPr>
                <w:spacing w:val="-16"/>
                <w:sz w:val="22"/>
                <w:szCs w:val="22"/>
              </w:rPr>
              <w:t>)</w:t>
            </w:r>
            <w:r>
              <w:rPr>
                <w:spacing w:val="-29"/>
                <w:sz w:val="22"/>
                <w:szCs w:val="22"/>
              </w:rPr>
              <w:t xml:space="preserve"> </w:t>
            </w:r>
            <w:r>
              <w:rPr>
                <w:spacing w:val="-16"/>
                <w:sz w:val="22"/>
                <w:szCs w:val="22"/>
              </w:rPr>
              <w:t>、</w:t>
            </w:r>
            <w:r>
              <w:rPr>
                <w:spacing w:val="-41"/>
                <w:sz w:val="22"/>
                <w:szCs w:val="22"/>
              </w:rPr>
              <w:t xml:space="preserve"> </w:t>
            </w:r>
            <w:r>
              <w:rPr>
                <w:spacing w:val="-16"/>
                <w:sz w:val="22"/>
                <w:szCs w:val="22"/>
              </w:rPr>
              <w:t>二</w:t>
            </w:r>
            <w:r>
              <w:rPr>
                <w:spacing w:val="-44"/>
                <w:sz w:val="22"/>
                <w:szCs w:val="22"/>
              </w:rPr>
              <w:t xml:space="preserve"> </w:t>
            </w:r>
            <w:r>
              <w:rPr>
                <w:spacing w:val="-16"/>
                <w:sz w:val="22"/>
                <w:szCs w:val="22"/>
              </w:rPr>
              <w:t>母</w:t>
            </w:r>
            <w:r>
              <w:rPr>
                <w:spacing w:val="-32"/>
                <w:sz w:val="22"/>
                <w:szCs w:val="22"/>
              </w:rPr>
              <w:t xml:space="preserve"> </w:t>
            </w:r>
            <w:r>
              <w:rPr>
                <w:spacing w:val="-16"/>
                <w:sz w:val="22"/>
                <w:szCs w:val="22"/>
              </w:rPr>
              <w:t>宁</w:t>
            </w:r>
            <w:r>
              <w:rPr>
                <w:sz w:val="22"/>
                <w:szCs w:val="22"/>
              </w:rPr>
              <w:t xml:space="preserve"> </w:t>
            </w:r>
            <w:r>
              <w:rPr>
                <w:spacing w:val="21"/>
                <w:sz w:val="22"/>
                <w:szCs w:val="22"/>
              </w:rPr>
              <w:t>嗽丸(片</w:t>
            </w:r>
            <w:r>
              <w:rPr>
                <w:spacing w:val="-26"/>
                <w:sz w:val="22"/>
                <w:szCs w:val="22"/>
              </w:rPr>
              <w:t xml:space="preserve"> </w:t>
            </w:r>
            <w:r>
              <w:rPr>
                <w:spacing w:val="21"/>
                <w:sz w:val="22"/>
                <w:szCs w:val="22"/>
              </w:rPr>
              <w:t>、</w:t>
            </w:r>
            <w:r>
              <w:rPr>
                <w:spacing w:val="-43"/>
                <w:sz w:val="22"/>
                <w:szCs w:val="22"/>
              </w:rPr>
              <w:t xml:space="preserve"> </w:t>
            </w:r>
            <w:r>
              <w:rPr>
                <w:spacing w:val="21"/>
                <w:sz w:val="22"/>
                <w:szCs w:val="22"/>
              </w:rPr>
              <w:t>颗</w:t>
            </w:r>
            <w:r>
              <w:rPr>
                <w:sz w:val="22"/>
                <w:szCs w:val="22"/>
              </w:rPr>
              <w:t xml:space="preserve"> </w:t>
            </w:r>
            <w:r>
              <w:rPr>
                <w:spacing w:val="10"/>
                <w:sz w:val="22"/>
                <w:szCs w:val="22"/>
              </w:rPr>
              <w:t>粒)、蜜炼川贝</w:t>
            </w:r>
            <w:r>
              <w:rPr>
                <w:spacing w:val="4"/>
                <w:sz w:val="22"/>
                <w:szCs w:val="22"/>
              </w:rPr>
              <w:t xml:space="preserve"> </w:t>
            </w:r>
            <w:r>
              <w:rPr>
                <w:spacing w:val="8"/>
                <w:sz w:val="22"/>
                <w:szCs w:val="22"/>
              </w:rPr>
              <w:t>枇杷膏</w:t>
            </w:r>
          </w:p>
        </w:tc>
        <w:tc>
          <w:tcPr>
            <w:tcW w:w="4920" w:type="dxa"/>
            <w:vAlign w:val="top"/>
          </w:tcPr>
          <w:p w14:paraId="4FA28EB0">
            <w:pPr>
              <w:spacing w:line="254" w:lineRule="auto"/>
              <w:rPr>
                <w:rFonts w:ascii="Arial"/>
                <w:sz w:val="21"/>
              </w:rPr>
            </w:pPr>
          </w:p>
          <w:p w14:paraId="44BE3256">
            <w:pPr>
              <w:spacing w:line="254" w:lineRule="auto"/>
              <w:rPr>
                <w:rFonts w:ascii="Arial"/>
                <w:sz w:val="21"/>
              </w:rPr>
            </w:pPr>
          </w:p>
          <w:p w14:paraId="597003E2">
            <w:pPr>
              <w:pStyle w:val="6"/>
              <w:spacing w:before="71" w:line="220" w:lineRule="auto"/>
              <w:ind w:left="55"/>
              <w:rPr>
                <w:sz w:val="22"/>
                <w:szCs w:val="22"/>
              </w:rPr>
            </w:pPr>
            <w:r>
              <w:rPr>
                <w:sz w:val="22"/>
                <w:szCs w:val="22"/>
              </w:rPr>
              <w:t>(1)功能、主治、用法用量、注意事项</w:t>
            </w:r>
          </w:p>
          <w:p w14:paraId="71770FC2">
            <w:pPr>
              <w:pStyle w:val="6"/>
              <w:spacing w:before="77" w:line="220" w:lineRule="auto"/>
              <w:ind w:left="55"/>
              <w:rPr>
                <w:sz w:val="22"/>
                <w:szCs w:val="22"/>
              </w:rPr>
            </w:pPr>
            <w:r>
              <w:rPr>
                <w:spacing w:val="1"/>
                <w:sz w:val="22"/>
                <w:szCs w:val="22"/>
              </w:rPr>
              <w:t>(2)与功能相似成药的鉴别应用</w:t>
            </w:r>
          </w:p>
          <w:p w14:paraId="0610B606">
            <w:pPr>
              <w:pStyle w:val="6"/>
              <w:spacing w:before="45" w:line="241" w:lineRule="auto"/>
              <w:ind w:left="55" w:right="105" w:firstLine="9"/>
              <w:rPr>
                <w:sz w:val="22"/>
                <w:szCs w:val="22"/>
              </w:rPr>
            </w:pPr>
            <w:r>
              <w:rPr>
                <w:sz w:val="22"/>
                <w:szCs w:val="22"/>
              </w:rPr>
              <w:t>(3)养阴清肺膏(糖浆、口服液、丸)、二母宁嗽丸</w:t>
            </w:r>
            <w:r>
              <w:rPr>
                <w:spacing w:val="8"/>
                <w:sz w:val="22"/>
                <w:szCs w:val="22"/>
              </w:rPr>
              <w:t xml:space="preserve"> </w:t>
            </w:r>
            <w:r>
              <w:rPr>
                <w:sz w:val="22"/>
                <w:szCs w:val="22"/>
              </w:rPr>
              <w:t>(片、颗粒)的药物组成、配伍意义</w:t>
            </w:r>
          </w:p>
        </w:tc>
      </w:tr>
      <w:tr w14:paraId="70088D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58" w:hRule="atLeast"/>
        </w:trPr>
        <w:tc>
          <w:tcPr>
            <w:tcW w:w="914" w:type="dxa"/>
            <w:vMerge w:val="continue"/>
            <w:tcBorders>
              <w:top w:val="nil"/>
              <w:bottom w:val="nil"/>
            </w:tcBorders>
            <w:textDirection w:val="tbRlV"/>
            <w:vAlign w:val="top"/>
          </w:tcPr>
          <w:p w14:paraId="64521E2A">
            <w:pPr>
              <w:rPr>
                <w:rFonts w:ascii="Arial"/>
                <w:sz w:val="21"/>
              </w:rPr>
            </w:pPr>
          </w:p>
        </w:tc>
        <w:tc>
          <w:tcPr>
            <w:tcW w:w="1428" w:type="dxa"/>
            <w:vMerge w:val="continue"/>
            <w:tcBorders>
              <w:top w:val="nil"/>
              <w:bottom w:val="nil"/>
            </w:tcBorders>
            <w:vAlign w:val="top"/>
          </w:tcPr>
          <w:p w14:paraId="5C39CA9D">
            <w:pPr>
              <w:rPr>
                <w:rFonts w:ascii="Arial"/>
                <w:sz w:val="21"/>
              </w:rPr>
            </w:pPr>
          </w:p>
        </w:tc>
        <w:tc>
          <w:tcPr>
            <w:tcW w:w="1838" w:type="dxa"/>
            <w:vAlign w:val="top"/>
          </w:tcPr>
          <w:p w14:paraId="05DD521A">
            <w:pPr>
              <w:pStyle w:val="6"/>
              <w:spacing w:before="84" w:line="220" w:lineRule="auto"/>
              <w:ind w:left="223"/>
              <w:rPr>
                <w:sz w:val="22"/>
                <w:szCs w:val="22"/>
              </w:rPr>
            </w:pPr>
            <w:r>
              <w:rPr>
                <w:spacing w:val="2"/>
                <w:sz w:val="22"/>
                <w:szCs w:val="22"/>
              </w:rPr>
              <w:t>5.发表化饮平喘</w:t>
            </w:r>
          </w:p>
          <w:p w14:paraId="61D7A81C">
            <w:pPr>
              <w:pStyle w:val="6"/>
              <w:spacing w:before="55" w:line="219" w:lineRule="auto"/>
              <w:ind w:left="303"/>
              <w:rPr>
                <w:sz w:val="22"/>
                <w:szCs w:val="22"/>
              </w:rPr>
            </w:pPr>
            <w:r>
              <w:rPr>
                <w:spacing w:val="2"/>
                <w:sz w:val="22"/>
                <w:szCs w:val="22"/>
              </w:rPr>
              <w:t>剂：小青龙胶</w:t>
            </w:r>
          </w:p>
          <w:p w14:paraId="6685EA58">
            <w:pPr>
              <w:pStyle w:val="6"/>
              <w:spacing w:before="38" w:line="219" w:lineRule="auto"/>
              <w:ind w:left="262"/>
              <w:rPr>
                <w:sz w:val="22"/>
                <w:szCs w:val="22"/>
              </w:rPr>
            </w:pPr>
            <w:r>
              <w:rPr>
                <w:spacing w:val="25"/>
                <w:sz w:val="22"/>
                <w:szCs w:val="22"/>
              </w:rPr>
              <w:t>囊(合剂</w:t>
            </w:r>
            <w:r>
              <w:rPr>
                <w:spacing w:val="-24"/>
                <w:sz w:val="22"/>
                <w:szCs w:val="22"/>
              </w:rPr>
              <w:t xml:space="preserve"> </w:t>
            </w:r>
            <w:r>
              <w:rPr>
                <w:spacing w:val="25"/>
                <w:sz w:val="22"/>
                <w:szCs w:val="22"/>
              </w:rPr>
              <w:t>、</w:t>
            </w:r>
            <w:r>
              <w:rPr>
                <w:spacing w:val="-41"/>
                <w:sz w:val="22"/>
                <w:szCs w:val="22"/>
              </w:rPr>
              <w:t xml:space="preserve"> </w:t>
            </w:r>
            <w:r>
              <w:rPr>
                <w:spacing w:val="25"/>
                <w:sz w:val="22"/>
                <w:szCs w:val="22"/>
              </w:rPr>
              <w:t>颗</w:t>
            </w:r>
          </w:p>
          <w:p w14:paraId="7D558D58">
            <w:pPr>
              <w:pStyle w:val="6"/>
              <w:spacing w:before="81" w:line="219" w:lineRule="auto"/>
              <w:ind w:left="333"/>
              <w:rPr>
                <w:sz w:val="22"/>
                <w:szCs w:val="22"/>
              </w:rPr>
            </w:pPr>
            <w:r>
              <w:rPr>
                <w:spacing w:val="-2"/>
                <w:sz w:val="22"/>
                <w:szCs w:val="22"/>
              </w:rPr>
              <w:t>粒、糖浆)、桂</w:t>
            </w:r>
          </w:p>
          <w:p w14:paraId="3AC9944D">
            <w:pPr>
              <w:pStyle w:val="6"/>
              <w:spacing w:before="59" w:line="219" w:lineRule="auto"/>
              <w:ind w:left="292"/>
              <w:rPr>
                <w:sz w:val="22"/>
                <w:szCs w:val="22"/>
              </w:rPr>
            </w:pPr>
            <w:r>
              <w:rPr>
                <w:spacing w:val="1"/>
                <w:sz w:val="22"/>
                <w:szCs w:val="22"/>
              </w:rPr>
              <w:t>龙咳喘宁胶囊</w:t>
            </w:r>
          </w:p>
          <w:p w14:paraId="78C40A12">
            <w:pPr>
              <w:pStyle w:val="6"/>
              <w:spacing w:before="69" w:line="213" w:lineRule="auto"/>
              <w:ind w:left="273"/>
              <w:rPr>
                <w:sz w:val="22"/>
                <w:szCs w:val="22"/>
              </w:rPr>
            </w:pPr>
            <w:r>
              <w:rPr>
                <w:spacing w:val="8"/>
                <w:sz w:val="22"/>
                <w:szCs w:val="22"/>
              </w:rPr>
              <w:t>(片、颗粒)</w:t>
            </w:r>
          </w:p>
        </w:tc>
        <w:tc>
          <w:tcPr>
            <w:tcW w:w="4920" w:type="dxa"/>
            <w:vAlign w:val="top"/>
          </w:tcPr>
          <w:p w14:paraId="471D2F81">
            <w:pPr>
              <w:spacing w:line="331" w:lineRule="auto"/>
              <w:rPr>
                <w:rFonts w:ascii="Arial"/>
                <w:sz w:val="21"/>
              </w:rPr>
            </w:pPr>
          </w:p>
          <w:p w14:paraId="25539FA7">
            <w:pPr>
              <w:pStyle w:val="6"/>
              <w:spacing w:before="71" w:line="220" w:lineRule="auto"/>
              <w:ind w:left="55"/>
              <w:rPr>
                <w:sz w:val="22"/>
                <w:szCs w:val="22"/>
              </w:rPr>
            </w:pPr>
            <w:r>
              <w:rPr>
                <w:sz w:val="22"/>
                <w:szCs w:val="22"/>
              </w:rPr>
              <w:t>(1)功能、主治、用法用量、注意事项</w:t>
            </w:r>
          </w:p>
          <w:p w14:paraId="25DF589C">
            <w:pPr>
              <w:pStyle w:val="6"/>
              <w:spacing w:before="67" w:line="220" w:lineRule="auto"/>
              <w:ind w:left="55"/>
              <w:rPr>
                <w:sz w:val="22"/>
                <w:szCs w:val="22"/>
              </w:rPr>
            </w:pPr>
            <w:r>
              <w:rPr>
                <w:spacing w:val="1"/>
                <w:sz w:val="22"/>
                <w:szCs w:val="22"/>
              </w:rPr>
              <w:t>(2)与功能相似成药的鉴别应用</w:t>
            </w:r>
          </w:p>
          <w:p w14:paraId="77360C44">
            <w:pPr>
              <w:pStyle w:val="6"/>
              <w:spacing w:before="46" w:line="249" w:lineRule="auto"/>
              <w:ind w:left="55" w:right="15"/>
              <w:rPr>
                <w:sz w:val="22"/>
                <w:szCs w:val="22"/>
              </w:rPr>
            </w:pPr>
            <w:r>
              <w:rPr>
                <w:spacing w:val="4"/>
                <w:sz w:val="22"/>
                <w:szCs w:val="22"/>
              </w:rPr>
              <w:t>(3)小青龙胶囊(合剂、颗粒、糖浆)的药物组成、</w:t>
            </w:r>
            <w:r>
              <w:rPr>
                <w:spacing w:val="12"/>
                <w:sz w:val="22"/>
                <w:szCs w:val="22"/>
              </w:rPr>
              <w:t xml:space="preserve"> </w:t>
            </w:r>
            <w:r>
              <w:rPr>
                <w:spacing w:val="-2"/>
                <w:sz w:val="22"/>
                <w:szCs w:val="22"/>
              </w:rPr>
              <w:t>配伍意义</w:t>
            </w:r>
          </w:p>
        </w:tc>
      </w:tr>
      <w:tr w14:paraId="2DCB42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914" w:type="dxa"/>
            <w:vMerge w:val="continue"/>
            <w:tcBorders>
              <w:top w:val="nil"/>
              <w:bottom w:val="nil"/>
            </w:tcBorders>
            <w:textDirection w:val="tbRlV"/>
            <w:vAlign w:val="top"/>
          </w:tcPr>
          <w:p w14:paraId="5AF97498">
            <w:pPr>
              <w:rPr>
                <w:rFonts w:ascii="Arial"/>
                <w:sz w:val="21"/>
              </w:rPr>
            </w:pPr>
          </w:p>
        </w:tc>
        <w:tc>
          <w:tcPr>
            <w:tcW w:w="1428" w:type="dxa"/>
            <w:vMerge w:val="continue"/>
            <w:tcBorders>
              <w:top w:val="nil"/>
              <w:bottom w:val="nil"/>
            </w:tcBorders>
            <w:vAlign w:val="top"/>
          </w:tcPr>
          <w:p w14:paraId="3D9E1230">
            <w:pPr>
              <w:rPr>
                <w:rFonts w:ascii="Arial"/>
                <w:sz w:val="21"/>
              </w:rPr>
            </w:pPr>
          </w:p>
        </w:tc>
        <w:tc>
          <w:tcPr>
            <w:tcW w:w="1838" w:type="dxa"/>
            <w:vAlign w:val="top"/>
          </w:tcPr>
          <w:p w14:paraId="781C405C">
            <w:pPr>
              <w:pStyle w:val="6"/>
              <w:spacing w:before="255" w:line="272" w:lineRule="auto"/>
              <w:ind w:left="292" w:hanging="229"/>
              <w:rPr>
                <w:sz w:val="22"/>
                <w:szCs w:val="22"/>
              </w:rPr>
            </w:pPr>
            <w:r>
              <w:rPr>
                <w:sz w:val="22"/>
                <w:szCs w:val="22"/>
              </w:rPr>
              <w:t>6.泄热平喘剂：止</w:t>
            </w:r>
            <w:r>
              <w:rPr>
                <w:spacing w:val="3"/>
                <w:sz w:val="22"/>
                <w:szCs w:val="22"/>
              </w:rPr>
              <w:t xml:space="preserve"> </w:t>
            </w:r>
            <w:r>
              <w:rPr>
                <w:sz w:val="22"/>
                <w:szCs w:val="22"/>
              </w:rPr>
              <w:t>嗽定喘口服液</w:t>
            </w:r>
          </w:p>
        </w:tc>
        <w:tc>
          <w:tcPr>
            <w:tcW w:w="4920" w:type="dxa"/>
            <w:vAlign w:val="top"/>
          </w:tcPr>
          <w:p w14:paraId="198F8B8A">
            <w:pPr>
              <w:pStyle w:val="6"/>
              <w:spacing w:before="96" w:line="220" w:lineRule="auto"/>
              <w:ind w:left="55"/>
              <w:rPr>
                <w:sz w:val="22"/>
                <w:szCs w:val="22"/>
              </w:rPr>
            </w:pPr>
            <w:r>
              <w:rPr>
                <w:sz w:val="22"/>
                <w:szCs w:val="22"/>
              </w:rPr>
              <w:t>(1)功能、主治、用法用量、注意事项</w:t>
            </w:r>
          </w:p>
          <w:p w14:paraId="4B3E8D27">
            <w:pPr>
              <w:pStyle w:val="6"/>
              <w:spacing w:before="47" w:line="220" w:lineRule="auto"/>
              <w:ind w:left="55"/>
              <w:rPr>
                <w:sz w:val="22"/>
                <w:szCs w:val="22"/>
              </w:rPr>
            </w:pPr>
            <w:r>
              <w:rPr>
                <w:spacing w:val="1"/>
                <w:sz w:val="22"/>
                <w:szCs w:val="22"/>
              </w:rPr>
              <w:t>(2)与功能相似成药的鉴别应用</w:t>
            </w:r>
          </w:p>
          <w:p w14:paraId="31DEA76C">
            <w:pPr>
              <w:pStyle w:val="6"/>
              <w:spacing w:before="67" w:line="220" w:lineRule="auto"/>
              <w:ind w:left="55"/>
              <w:rPr>
                <w:sz w:val="22"/>
                <w:szCs w:val="22"/>
              </w:rPr>
            </w:pPr>
            <w:r>
              <w:rPr>
                <w:sz w:val="22"/>
                <w:szCs w:val="22"/>
              </w:rPr>
              <w:t>(3)止嗽定喘口服液的药物组成、配伍意义</w:t>
            </w:r>
          </w:p>
        </w:tc>
      </w:tr>
      <w:tr w14:paraId="3D7598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9" w:hRule="atLeast"/>
        </w:trPr>
        <w:tc>
          <w:tcPr>
            <w:tcW w:w="914" w:type="dxa"/>
            <w:vMerge w:val="continue"/>
            <w:tcBorders>
              <w:top w:val="nil"/>
              <w:bottom w:val="nil"/>
            </w:tcBorders>
            <w:textDirection w:val="tbRlV"/>
            <w:vAlign w:val="top"/>
          </w:tcPr>
          <w:p w14:paraId="45736E4D">
            <w:pPr>
              <w:rPr>
                <w:rFonts w:ascii="Arial"/>
                <w:sz w:val="21"/>
              </w:rPr>
            </w:pPr>
          </w:p>
        </w:tc>
        <w:tc>
          <w:tcPr>
            <w:tcW w:w="1428" w:type="dxa"/>
            <w:vMerge w:val="continue"/>
            <w:tcBorders>
              <w:top w:val="nil"/>
              <w:bottom w:val="nil"/>
            </w:tcBorders>
            <w:vAlign w:val="top"/>
          </w:tcPr>
          <w:p w14:paraId="7EC0B4E1">
            <w:pPr>
              <w:rPr>
                <w:rFonts w:ascii="Arial"/>
                <w:sz w:val="21"/>
              </w:rPr>
            </w:pPr>
          </w:p>
        </w:tc>
        <w:tc>
          <w:tcPr>
            <w:tcW w:w="1838" w:type="dxa"/>
            <w:vAlign w:val="top"/>
          </w:tcPr>
          <w:p w14:paraId="52BCEA1F">
            <w:pPr>
              <w:pStyle w:val="6"/>
              <w:spacing w:before="76" w:line="265" w:lineRule="auto"/>
              <w:ind w:left="441" w:hanging="378"/>
              <w:rPr>
                <w:sz w:val="22"/>
                <w:szCs w:val="22"/>
              </w:rPr>
            </w:pPr>
            <w:r>
              <w:rPr>
                <w:sz w:val="22"/>
                <w:szCs w:val="22"/>
              </w:rPr>
              <w:t>7.化痰平喘剂：降</w:t>
            </w:r>
            <w:r>
              <w:rPr>
                <w:spacing w:val="3"/>
                <w:sz w:val="22"/>
                <w:szCs w:val="22"/>
              </w:rPr>
              <w:t xml:space="preserve"> </w:t>
            </w:r>
            <w:r>
              <w:rPr>
                <w:spacing w:val="-2"/>
                <w:sz w:val="22"/>
                <w:szCs w:val="22"/>
              </w:rPr>
              <w:t>气定喘丸、蠲</w:t>
            </w:r>
          </w:p>
          <w:p w14:paraId="1CC6CA51">
            <w:pPr>
              <w:pStyle w:val="6"/>
              <w:spacing w:line="220" w:lineRule="auto"/>
              <w:ind w:left="283"/>
              <w:rPr>
                <w:sz w:val="22"/>
                <w:szCs w:val="22"/>
              </w:rPr>
            </w:pPr>
            <w:r>
              <w:rPr>
                <w:spacing w:val="8"/>
                <w:sz w:val="22"/>
                <w:szCs w:val="22"/>
              </w:rPr>
              <w:t>哮片</w:t>
            </w:r>
          </w:p>
        </w:tc>
        <w:tc>
          <w:tcPr>
            <w:tcW w:w="4920" w:type="dxa"/>
            <w:vAlign w:val="top"/>
          </w:tcPr>
          <w:p w14:paraId="47A121B3">
            <w:pPr>
              <w:pStyle w:val="6"/>
              <w:spacing w:before="237" w:line="220" w:lineRule="auto"/>
              <w:ind w:left="55"/>
              <w:rPr>
                <w:sz w:val="22"/>
                <w:szCs w:val="22"/>
              </w:rPr>
            </w:pPr>
            <w:r>
              <w:rPr>
                <w:sz w:val="22"/>
                <w:szCs w:val="22"/>
              </w:rPr>
              <w:t>(1)功能、主治、用法用量、注意事项</w:t>
            </w:r>
          </w:p>
          <w:p w14:paraId="76643510">
            <w:pPr>
              <w:pStyle w:val="6"/>
              <w:spacing w:before="67" w:line="220" w:lineRule="auto"/>
              <w:ind w:left="55"/>
              <w:rPr>
                <w:sz w:val="22"/>
                <w:szCs w:val="22"/>
              </w:rPr>
            </w:pPr>
            <w:r>
              <w:rPr>
                <w:spacing w:val="1"/>
                <w:sz w:val="22"/>
                <w:szCs w:val="22"/>
              </w:rPr>
              <w:t>(2)与功能相似成药的鉴别应用</w:t>
            </w:r>
          </w:p>
        </w:tc>
      </w:tr>
      <w:tr w14:paraId="3F9567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914" w:type="dxa"/>
            <w:vMerge w:val="continue"/>
            <w:tcBorders>
              <w:top w:val="nil"/>
              <w:bottom w:val="nil"/>
            </w:tcBorders>
            <w:textDirection w:val="tbRlV"/>
            <w:vAlign w:val="top"/>
          </w:tcPr>
          <w:p w14:paraId="102EE788">
            <w:pPr>
              <w:rPr>
                <w:rFonts w:ascii="Arial"/>
                <w:sz w:val="21"/>
              </w:rPr>
            </w:pPr>
          </w:p>
        </w:tc>
        <w:tc>
          <w:tcPr>
            <w:tcW w:w="1428" w:type="dxa"/>
            <w:vMerge w:val="continue"/>
            <w:tcBorders>
              <w:top w:val="nil"/>
              <w:bottom w:val="nil"/>
            </w:tcBorders>
            <w:vAlign w:val="top"/>
          </w:tcPr>
          <w:p w14:paraId="6B180D6F">
            <w:pPr>
              <w:rPr>
                <w:rFonts w:ascii="Arial"/>
                <w:sz w:val="21"/>
              </w:rPr>
            </w:pPr>
          </w:p>
        </w:tc>
        <w:tc>
          <w:tcPr>
            <w:tcW w:w="1838" w:type="dxa"/>
            <w:vAlign w:val="top"/>
          </w:tcPr>
          <w:p w14:paraId="6FCD3893">
            <w:pPr>
              <w:pStyle w:val="6"/>
              <w:spacing w:before="97" w:line="248" w:lineRule="auto"/>
              <w:ind w:left="283" w:right="14" w:hanging="220"/>
              <w:rPr>
                <w:sz w:val="22"/>
                <w:szCs w:val="22"/>
              </w:rPr>
            </w:pPr>
            <w:r>
              <w:rPr>
                <w:spacing w:val="-2"/>
                <w:sz w:val="22"/>
                <w:szCs w:val="22"/>
              </w:rPr>
              <w:t>8.补肺平喘剂：人</w:t>
            </w:r>
            <w:r>
              <w:rPr>
                <w:spacing w:val="7"/>
                <w:sz w:val="22"/>
                <w:szCs w:val="22"/>
              </w:rPr>
              <w:t xml:space="preserve"> </w:t>
            </w:r>
            <w:r>
              <w:rPr>
                <w:spacing w:val="-2"/>
                <w:sz w:val="22"/>
                <w:szCs w:val="22"/>
              </w:rPr>
              <w:t>参保肺丸</w:t>
            </w:r>
          </w:p>
        </w:tc>
        <w:tc>
          <w:tcPr>
            <w:tcW w:w="4920" w:type="dxa"/>
            <w:vAlign w:val="top"/>
          </w:tcPr>
          <w:p w14:paraId="2A441487">
            <w:pPr>
              <w:pStyle w:val="6"/>
              <w:spacing w:before="78" w:line="220" w:lineRule="auto"/>
              <w:ind w:left="55"/>
              <w:rPr>
                <w:sz w:val="22"/>
                <w:szCs w:val="22"/>
              </w:rPr>
            </w:pPr>
            <w:r>
              <w:rPr>
                <w:sz w:val="22"/>
                <w:szCs w:val="22"/>
              </w:rPr>
              <w:t>(1)功能、主治、用法用量、注意事项</w:t>
            </w:r>
          </w:p>
          <w:p w14:paraId="261CA546">
            <w:pPr>
              <w:pStyle w:val="6"/>
              <w:spacing w:before="67" w:line="220" w:lineRule="auto"/>
              <w:ind w:left="55"/>
              <w:rPr>
                <w:sz w:val="22"/>
                <w:szCs w:val="22"/>
              </w:rPr>
            </w:pPr>
            <w:r>
              <w:rPr>
                <w:spacing w:val="1"/>
                <w:sz w:val="22"/>
                <w:szCs w:val="22"/>
              </w:rPr>
              <w:t>(2)与功能相似成药的鉴别应用</w:t>
            </w:r>
          </w:p>
        </w:tc>
      </w:tr>
      <w:tr w14:paraId="7A685C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4" w:hRule="atLeast"/>
        </w:trPr>
        <w:tc>
          <w:tcPr>
            <w:tcW w:w="914" w:type="dxa"/>
            <w:vMerge w:val="continue"/>
            <w:tcBorders>
              <w:top w:val="nil"/>
            </w:tcBorders>
            <w:textDirection w:val="tbRlV"/>
            <w:vAlign w:val="top"/>
          </w:tcPr>
          <w:p w14:paraId="074E5626">
            <w:pPr>
              <w:rPr>
                <w:rFonts w:ascii="Arial"/>
                <w:sz w:val="21"/>
              </w:rPr>
            </w:pPr>
          </w:p>
        </w:tc>
        <w:tc>
          <w:tcPr>
            <w:tcW w:w="1428" w:type="dxa"/>
            <w:vMerge w:val="continue"/>
            <w:tcBorders>
              <w:top w:val="nil"/>
            </w:tcBorders>
            <w:vAlign w:val="top"/>
          </w:tcPr>
          <w:p w14:paraId="11C5B385">
            <w:pPr>
              <w:rPr>
                <w:rFonts w:ascii="Arial"/>
                <w:sz w:val="21"/>
              </w:rPr>
            </w:pPr>
          </w:p>
        </w:tc>
        <w:tc>
          <w:tcPr>
            <w:tcW w:w="1838" w:type="dxa"/>
            <w:vAlign w:val="top"/>
          </w:tcPr>
          <w:p w14:paraId="03ADFC13">
            <w:pPr>
              <w:pStyle w:val="6"/>
              <w:spacing w:before="71" w:line="264" w:lineRule="auto"/>
              <w:ind w:left="222" w:hanging="159"/>
              <w:rPr>
                <w:sz w:val="22"/>
                <w:szCs w:val="22"/>
              </w:rPr>
            </w:pPr>
            <w:r>
              <w:rPr>
                <w:sz w:val="22"/>
                <w:szCs w:val="22"/>
              </w:rPr>
              <w:t>9.纳气平喘剂：苏</w:t>
            </w:r>
            <w:r>
              <w:rPr>
                <w:spacing w:val="3"/>
                <w:sz w:val="22"/>
                <w:szCs w:val="22"/>
              </w:rPr>
              <w:t xml:space="preserve"> </w:t>
            </w:r>
            <w:r>
              <w:rPr>
                <w:spacing w:val="-3"/>
                <w:sz w:val="22"/>
                <w:szCs w:val="22"/>
              </w:rPr>
              <w:t>子降气丸、七味</w:t>
            </w:r>
            <w:r>
              <w:rPr>
                <w:spacing w:val="4"/>
                <w:sz w:val="22"/>
                <w:szCs w:val="22"/>
              </w:rPr>
              <w:t xml:space="preserve"> </w:t>
            </w:r>
            <w:r>
              <w:rPr>
                <w:spacing w:val="1"/>
                <w:sz w:val="22"/>
                <w:szCs w:val="22"/>
              </w:rPr>
              <w:t>都气丸、固本咳 喘片、蛤蚧定喘</w:t>
            </w:r>
            <w:r>
              <w:rPr>
                <w:spacing w:val="4"/>
                <w:sz w:val="22"/>
                <w:szCs w:val="22"/>
              </w:rPr>
              <w:t xml:space="preserve"> </w:t>
            </w:r>
            <w:r>
              <w:rPr>
                <w:spacing w:val="20"/>
                <w:sz w:val="22"/>
                <w:szCs w:val="22"/>
              </w:rPr>
              <w:t>丸(胶囊)</w:t>
            </w:r>
          </w:p>
        </w:tc>
        <w:tc>
          <w:tcPr>
            <w:tcW w:w="4920" w:type="dxa"/>
            <w:vAlign w:val="top"/>
          </w:tcPr>
          <w:p w14:paraId="239CD69F">
            <w:pPr>
              <w:spacing w:line="346" w:lineRule="auto"/>
              <w:rPr>
                <w:rFonts w:ascii="Arial"/>
                <w:sz w:val="21"/>
              </w:rPr>
            </w:pPr>
          </w:p>
          <w:p w14:paraId="0E779F37">
            <w:pPr>
              <w:pStyle w:val="6"/>
              <w:spacing w:before="71" w:line="220" w:lineRule="auto"/>
              <w:ind w:left="55"/>
              <w:rPr>
                <w:sz w:val="22"/>
                <w:szCs w:val="22"/>
              </w:rPr>
            </w:pPr>
            <w:r>
              <w:rPr>
                <w:sz w:val="22"/>
                <w:szCs w:val="22"/>
              </w:rPr>
              <w:t>(1)功能、主治、用法用量、注意事项</w:t>
            </w:r>
          </w:p>
          <w:p w14:paraId="0818082E">
            <w:pPr>
              <w:pStyle w:val="6"/>
              <w:spacing w:before="57" w:line="220" w:lineRule="auto"/>
              <w:ind w:left="55"/>
              <w:rPr>
                <w:sz w:val="22"/>
                <w:szCs w:val="22"/>
              </w:rPr>
            </w:pPr>
            <w:r>
              <w:rPr>
                <w:spacing w:val="1"/>
                <w:sz w:val="22"/>
                <w:szCs w:val="22"/>
              </w:rPr>
              <w:t>(2)与功能相似成药的鉴别应用</w:t>
            </w:r>
          </w:p>
          <w:p w14:paraId="4E05C245">
            <w:pPr>
              <w:pStyle w:val="6"/>
              <w:spacing w:before="67" w:line="219" w:lineRule="auto"/>
              <w:ind w:left="55"/>
              <w:rPr>
                <w:sz w:val="22"/>
                <w:szCs w:val="22"/>
              </w:rPr>
            </w:pPr>
            <w:r>
              <w:rPr>
                <w:sz w:val="22"/>
                <w:szCs w:val="22"/>
              </w:rPr>
              <w:t>(3)苏子降气丸的药物组成、配伍意义</w:t>
            </w:r>
          </w:p>
        </w:tc>
      </w:tr>
    </w:tbl>
    <w:p w14:paraId="5E4FFA05">
      <w:pPr>
        <w:pStyle w:val="2"/>
      </w:pPr>
    </w:p>
    <w:p w14:paraId="1FB14607">
      <w:pPr>
        <w:sectPr>
          <w:footerReference r:id="rId58" w:type="default"/>
          <w:pgSz w:w="12250" w:h="16500"/>
          <w:pgMar w:top="1402" w:right="1685" w:bottom="1124" w:left="1454" w:header="0" w:footer="989" w:gutter="0"/>
          <w:cols w:space="720" w:num="1"/>
        </w:sectPr>
      </w:pPr>
    </w:p>
    <w:p w14:paraId="2DB061FC">
      <w:pPr>
        <w:spacing w:before="177" w:line="206"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4"/>
        <w:gridCol w:w="1428"/>
        <w:gridCol w:w="1858"/>
        <w:gridCol w:w="4909"/>
      </w:tblGrid>
      <w:tr w14:paraId="7B72C4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914" w:type="dxa"/>
            <w:shd w:val="clear" w:color="auto" w:fill="D1D2D4"/>
            <w:vAlign w:val="top"/>
          </w:tcPr>
          <w:p w14:paraId="7E5D347F">
            <w:pPr>
              <w:pStyle w:val="6"/>
              <w:spacing w:before="91" w:line="220" w:lineRule="auto"/>
              <w:ind w:left="138"/>
            </w:pPr>
            <w:r>
              <w:rPr>
                <w:b/>
                <w:bCs/>
                <w:spacing w:val="-5"/>
              </w:rPr>
              <w:t>大单元</w:t>
            </w:r>
          </w:p>
        </w:tc>
        <w:tc>
          <w:tcPr>
            <w:tcW w:w="1428" w:type="dxa"/>
            <w:shd w:val="clear" w:color="auto" w:fill="D1D2D4"/>
            <w:vAlign w:val="top"/>
          </w:tcPr>
          <w:p w14:paraId="28ACF52B">
            <w:pPr>
              <w:pStyle w:val="6"/>
              <w:spacing w:before="91" w:line="220" w:lineRule="auto"/>
              <w:ind w:left="383"/>
            </w:pPr>
            <w:r>
              <w:rPr>
                <w:b/>
                <w:bCs/>
                <w:spacing w:val="-6"/>
              </w:rPr>
              <w:t>小单元</w:t>
            </w:r>
          </w:p>
        </w:tc>
        <w:tc>
          <w:tcPr>
            <w:tcW w:w="1858" w:type="dxa"/>
            <w:shd w:val="clear" w:color="auto" w:fill="D1D2D4"/>
            <w:vAlign w:val="top"/>
          </w:tcPr>
          <w:p w14:paraId="67DA7078">
            <w:pPr>
              <w:pStyle w:val="6"/>
              <w:spacing w:before="93" w:line="222" w:lineRule="auto"/>
              <w:ind w:left="706"/>
            </w:pPr>
            <w:r>
              <w:rPr>
                <w:b/>
                <w:bCs/>
                <w:spacing w:val="14"/>
              </w:rPr>
              <w:t>细目</w:t>
            </w:r>
          </w:p>
        </w:tc>
        <w:tc>
          <w:tcPr>
            <w:tcW w:w="4909" w:type="dxa"/>
            <w:shd w:val="clear" w:color="auto" w:fill="D1D2D4"/>
            <w:vAlign w:val="top"/>
          </w:tcPr>
          <w:p w14:paraId="1A7F24CC">
            <w:pPr>
              <w:pStyle w:val="6"/>
              <w:spacing w:before="93" w:line="222" w:lineRule="auto"/>
              <w:ind w:left="2238"/>
            </w:pPr>
            <w:r>
              <w:rPr>
                <w:b/>
                <w:bCs/>
                <w:spacing w:val="4"/>
              </w:rPr>
              <w:t>要点</w:t>
            </w:r>
          </w:p>
        </w:tc>
      </w:tr>
      <w:tr w14:paraId="1838B9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914" w:type="dxa"/>
            <w:vMerge w:val="restart"/>
            <w:tcBorders>
              <w:bottom w:val="nil"/>
            </w:tcBorders>
            <w:textDirection w:val="tbRlV"/>
            <w:vAlign w:val="top"/>
          </w:tcPr>
          <w:p w14:paraId="1E3BF63C">
            <w:pPr>
              <w:spacing w:line="277" w:lineRule="auto"/>
              <w:rPr>
                <w:rFonts w:ascii="Arial"/>
                <w:sz w:val="21"/>
              </w:rPr>
            </w:pPr>
            <w:r>
              <w:pict>
                <v:shape id="_x0000_s1045" o:spid="_x0000_s1045" o:spt="202" type="#_x0000_t202" style="position:absolute;left:0pt;margin-left:6.05pt;margin-top:231.5pt;height:14.6pt;width:34.1pt;mso-position-horizontal-relative:page;mso-position-vertical-relative:page;z-index:251678720;mso-width-relative:page;mso-height-relative:page;" filled="f" stroked="f" coordsize="21600,21600">
                  <v:path/>
                  <v:fill on="f" focussize="0,0"/>
                  <v:stroke on="f"/>
                  <v:imagedata o:title=""/>
                  <o:lock v:ext="edit" aspectratio="f"/>
                  <v:textbox inset="0mm,0mm,0mm,0mm">
                    <w:txbxContent>
                      <w:p w14:paraId="32F1B6D6">
                        <w:pPr>
                          <w:pStyle w:val="6"/>
                          <w:spacing w:before="19" w:line="221" w:lineRule="auto"/>
                          <w:ind w:left="20"/>
                        </w:pPr>
                        <w:r>
                          <w:rPr>
                            <w:spacing w:val="3"/>
                          </w:rPr>
                          <w:t>二十二</w:t>
                        </w:r>
                      </w:p>
                    </w:txbxContent>
                  </v:textbox>
                </v:shape>
              </w:pict>
            </w:r>
          </w:p>
          <w:p w14:paraId="19437C5D">
            <w:pPr>
              <w:pStyle w:val="6"/>
              <w:spacing w:before="70" w:line="201" w:lineRule="auto"/>
              <w:ind w:left="5269"/>
            </w:pPr>
            <w:r>
              <w:rPr>
                <w:spacing w:val="1"/>
              </w:rPr>
              <w:t>内 科</w:t>
            </w:r>
            <w:r>
              <w:rPr>
                <w:spacing w:val="15"/>
              </w:rPr>
              <w:t xml:space="preserve"> </w:t>
            </w:r>
            <w:r>
              <w:rPr>
                <w:spacing w:val="1"/>
              </w:rPr>
              <w:t>常</w:t>
            </w:r>
            <w:r>
              <w:rPr>
                <w:spacing w:val="13"/>
              </w:rPr>
              <w:t xml:space="preserve"> </w:t>
            </w:r>
            <w:r>
              <w:rPr>
                <w:spacing w:val="1"/>
              </w:rPr>
              <w:t>用</w:t>
            </w:r>
            <w:r>
              <w:rPr>
                <w:spacing w:val="12"/>
              </w:rPr>
              <w:t xml:space="preserve"> </w:t>
            </w:r>
            <w:r>
              <w:rPr>
                <w:spacing w:val="1"/>
              </w:rPr>
              <w:t>中</w:t>
            </w:r>
            <w:r>
              <w:rPr>
                <w:spacing w:val="13"/>
              </w:rPr>
              <w:t xml:space="preserve"> </w:t>
            </w:r>
            <w:r>
              <w:rPr>
                <w:spacing w:val="1"/>
              </w:rPr>
              <w:t>成</w:t>
            </w:r>
            <w:r>
              <w:rPr>
                <w:spacing w:val="12"/>
              </w:rPr>
              <w:t xml:space="preserve"> </w:t>
            </w:r>
            <w:r>
              <w:rPr>
                <w:spacing w:val="1"/>
              </w:rPr>
              <w:t>药</w:t>
            </w:r>
          </w:p>
        </w:tc>
        <w:tc>
          <w:tcPr>
            <w:tcW w:w="1428" w:type="dxa"/>
            <w:vMerge w:val="restart"/>
            <w:tcBorders>
              <w:bottom w:val="nil"/>
            </w:tcBorders>
            <w:vAlign w:val="top"/>
          </w:tcPr>
          <w:p w14:paraId="3C73A220">
            <w:pPr>
              <w:spacing w:line="261" w:lineRule="auto"/>
              <w:rPr>
                <w:rFonts w:ascii="Arial"/>
                <w:sz w:val="21"/>
              </w:rPr>
            </w:pPr>
          </w:p>
          <w:p w14:paraId="14C31FD7">
            <w:pPr>
              <w:spacing w:line="261" w:lineRule="auto"/>
              <w:rPr>
                <w:rFonts w:ascii="Arial"/>
                <w:sz w:val="21"/>
              </w:rPr>
            </w:pPr>
          </w:p>
          <w:p w14:paraId="53167221">
            <w:pPr>
              <w:spacing w:line="261" w:lineRule="auto"/>
              <w:rPr>
                <w:rFonts w:ascii="Arial"/>
                <w:sz w:val="21"/>
              </w:rPr>
            </w:pPr>
          </w:p>
          <w:p w14:paraId="56047D38">
            <w:pPr>
              <w:spacing w:line="261" w:lineRule="auto"/>
              <w:rPr>
                <w:rFonts w:ascii="Arial"/>
                <w:sz w:val="21"/>
              </w:rPr>
            </w:pPr>
          </w:p>
          <w:p w14:paraId="180A07F5">
            <w:pPr>
              <w:spacing w:line="261" w:lineRule="auto"/>
              <w:rPr>
                <w:rFonts w:ascii="Arial"/>
                <w:sz w:val="21"/>
              </w:rPr>
            </w:pPr>
          </w:p>
          <w:p w14:paraId="2A5CF992">
            <w:pPr>
              <w:spacing w:line="261" w:lineRule="auto"/>
              <w:rPr>
                <w:rFonts w:ascii="Arial"/>
                <w:sz w:val="21"/>
              </w:rPr>
            </w:pPr>
          </w:p>
          <w:p w14:paraId="3C03F191">
            <w:pPr>
              <w:spacing w:line="261" w:lineRule="auto"/>
              <w:rPr>
                <w:rFonts w:ascii="Arial"/>
                <w:sz w:val="21"/>
              </w:rPr>
            </w:pPr>
          </w:p>
          <w:p w14:paraId="77F9F8B9">
            <w:pPr>
              <w:spacing w:line="262" w:lineRule="auto"/>
              <w:rPr>
                <w:rFonts w:ascii="Arial"/>
                <w:sz w:val="21"/>
              </w:rPr>
            </w:pPr>
          </w:p>
          <w:p w14:paraId="2D855B3C">
            <w:pPr>
              <w:spacing w:line="262" w:lineRule="auto"/>
              <w:rPr>
                <w:rFonts w:ascii="Arial"/>
                <w:sz w:val="21"/>
              </w:rPr>
            </w:pPr>
          </w:p>
          <w:p w14:paraId="113E7403">
            <w:pPr>
              <w:spacing w:line="262" w:lineRule="auto"/>
              <w:rPr>
                <w:rFonts w:ascii="Arial"/>
                <w:sz w:val="21"/>
              </w:rPr>
            </w:pPr>
          </w:p>
          <w:p w14:paraId="2C3731FA">
            <w:pPr>
              <w:pStyle w:val="6"/>
              <w:spacing w:before="68" w:line="219" w:lineRule="auto"/>
              <w:ind w:left="50"/>
            </w:pPr>
            <w:r>
              <w:rPr>
                <w:spacing w:val="2"/>
              </w:rPr>
              <w:t>(九)开窍剂</w:t>
            </w:r>
          </w:p>
        </w:tc>
        <w:tc>
          <w:tcPr>
            <w:tcW w:w="1858" w:type="dxa"/>
            <w:vAlign w:val="top"/>
          </w:tcPr>
          <w:p w14:paraId="15CEB71E">
            <w:pPr>
              <w:spacing w:line="329" w:lineRule="auto"/>
              <w:rPr>
                <w:rFonts w:ascii="Arial"/>
                <w:sz w:val="21"/>
              </w:rPr>
            </w:pPr>
          </w:p>
          <w:p w14:paraId="6875C11E">
            <w:pPr>
              <w:pStyle w:val="6"/>
              <w:spacing w:before="68" w:line="221" w:lineRule="auto"/>
              <w:ind w:left="83"/>
            </w:pPr>
            <w:r>
              <w:rPr>
                <w:spacing w:val="1"/>
              </w:rPr>
              <w:t>1.用知总要</w:t>
            </w:r>
          </w:p>
        </w:tc>
        <w:tc>
          <w:tcPr>
            <w:tcW w:w="4909" w:type="dxa"/>
            <w:vAlign w:val="top"/>
          </w:tcPr>
          <w:p w14:paraId="49257F2A">
            <w:pPr>
              <w:pStyle w:val="6"/>
              <w:spacing w:before="77" w:line="219" w:lineRule="auto"/>
              <w:ind w:left="45"/>
            </w:pPr>
            <w:r>
              <w:rPr>
                <w:spacing w:val="1"/>
              </w:rPr>
              <w:t>(1)开窍剂的功能与主治</w:t>
            </w:r>
          </w:p>
          <w:p w14:paraId="7B61352F">
            <w:pPr>
              <w:pStyle w:val="6"/>
              <w:spacing w:before="90" w:line="219" w:lineRule="auto"/>
              <w:ind w:left="45"/>
            </w:pPr>
            <w:r>
              <w:rPr>
                <w:spacing w:val="1"/>
              </w:rPr>
              <w:t>(2)开窍剂的分类及各类的功能、主治</w:t>
            </w:r>
          </w:p>
          <w:p w14:paraId="54F03B05">
            <w:pPr>
              <w:pStyle w:val="6"/>
              <w:spacing w:before="70" w:line="219" w:lineRule="auto"/>
              <w:ind w:left="45"/>
            </w:pPr>
            <w:r>
              <w:rPr>
                <w:spacing w:val="1"/>
              </w:rPr>
              <w:t>(3)开窍剂的注意事项</w:t>
            </w:r>
          </w:p>
        </w:tc>
      </w:tr>
      <w:tr w14:paraId="07CA61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57" w:hRule="atLeast"/>
        </w:trPr>
        <w:tc>
          <w:tcPr>
            <w:tcW w:w="914" w:type="dxa"/>
            <w:vMerge w:val="continue"/>
            <w:tcBorders>
              <w:top w:val="nil"/>
              <w:bottom w:val="nil"/>
            </w:tcBorders>
            <w:textDirection w:val="tbRlV"/>
            <w:vAlign w:val="top"/>
          </w:tcPr>
          <w:p w14:paraId="2559BE85">
            <w:pPr>
              <w:rPr>
                <w:rFonts w:ascii="Arial"/>
                <w:sz w:val="21"/>
              </w:rPr>
            </w:pPr>
          </w:p>
        </w:tc>
        <w:tc>
          <w:tcPr>
            <w:tcW w:w="1428" w:type="dxa"/>
            <w:vMerge w:val="continue"/>
            <w:tcBorders>
              <w:top w:val="nil"/>
              <w:bottom w:val="nil"/>
            </w:tcBorders>
            <w:vAlign w:val="top"/>
          </w:tcPr>
          <w:p w14:paraId="59C2FBAA">
            <w:pPr>
              <w:rPr>
                <w:rFonts w:ascii="Arial"/>
                <w:sz w:val="21"/>
              </w:rPr>
            </w:pPr>
          </w:p>
        </w:tc>
        <w:tc>
          <w:tcPr>
            <w:tcW w:w="1858" w:type="dxa"/>
            <w:vAlign w:val="top"/>
          </w:tcPr>
          <w:p w14:paraId="0E7748DE">
            <w:pPr>
              <w:pStyle w:val="6"/>
              <w:spacing w:before="78" w:line="219" w:lineRule="auto"/>
              <w:ind w:left="63"/>
            </w:pPr>
            <w:r>
              <w:rPr>
                <w:spacing w:val="1"/>
              </w:rPr>
              <w:t>2.凉开剂：安宫</w:t>
            </w:r>
          </w:p>
          <w:p w14:paraId="7F0E745E">
            <w:pPr>
              <w:pStyle w:val="6"/>
              <w:spacing w:before="83" w:line="282" w:lineRule="auto"/>
              <w:ind w:left="292" w:firstLine="19"/>
            </w:pPr>
            <w:r>
              <w:rPr>
                <w:spacing w:val="11"/>
              </w:rPr>
              <w:t>牛黄丸(胶囊、</w:t>
            </w:r>
            <w:r>
              <w:rPr>
                <w:spacing w:val="2"/>
              </w:rPr>
              <w:t xml:space="preserve">  </w:t>
            </w:r>
            <w:r>
              <w:rPr>
                <w:spacing w:val="-3"/>
              </w:rPr>
              <w:t>散)、紫雪散(胶</w:t>
            </w:r>
            <w:r>
              <w:rPr>
                <w:spacing w:val="3"/>
              </w:rPr>
              <w:t xml:space="preserve">  </w:t>
            </w:r>
            <w:r>
              <w:t>囊、颗粒)、局</w:t>
            </w:r>
            <w:r>
              <w:rPr>
                <w:spacing w:val="2"/>
              </w:rPr>
              <w:t xml:space="preserve">  </w:t>
            </w:r>
            <w:r>
              <w:rPr>
                <w:spacing w:val="10"/>
              </w:rPr>
              <w:t>方至宝散(丸)、</w:t>
            </w:r>
            <w:r>
              <w:rPr>
                <w:spacing w:val="4"/>
              </w:rPr>
              <w:t xml:space="preserve"> </w:t>
            </w:r>
            <w:r>
              <w:t xml:space="preserve">万氏牛黄清心丸 </w:t>
            </w:r>
            <w:r>
              <w:rPr>
                <w:spacing w:val="-1"/>
              </w:rPr>
              <w:t>(片)、清开灵</w:t>
            </w:r>
          </w:p>
          <w:p w14:paraId="2AF3B42D">
            <w:pPr>
              <w:pStyle w:val="6"/>
              <w:spacing w:before="3" w:line="279" w:lineRule="auto"/>
              <w:ind w:left="303" w:firstLine="19"/>
            </w:pPr>
            <w:r>
              <w:rPr>
                <w:spacing w:val="9"/>
              </w:rPr>
              <w:t>口服液(胶囊、</w:t>
            </w:r>
            <w:r>
              <w:t xml:space="preserve">  </w:t>
            </w:r>
            <w:r>
              <w:rPr>
                <w:spacing w:val="10"/>
              </w:rPr>
              <w:t>软胶囊、颗粒、</w:t>
            </w:r>
            <w:r>
              <w:rPr>
                <w:spacing w:val="3"/>
              </w:rPr>
              <w:t xml:space="preserve"> </w:t>
            </w:r>
            <w:r>
              <w:rPr>
                <w:spacing w:val="-6"/>
              </w:rPr>
              <w:t>滴丸、片、泡</w:t>
            </w:r>
          </w:p>
          <w:p w14:paraId="6E5A2801">
            <w:pPr>
              <w:pStyle w:val="6"/>
              <w:spacing w:before="8" w:line="217" w:lineRule="auto"/>
              <w:ind w:left="292"/>
            </w:pPr>
            <w:r>
              <w:rPr>
                <w:spacing w:val="13"/>
              </w:rPr>
              <w:t>腾片)</w:t>
            </w:r>
          </w:p>
        </w:tc>
        <w:tc>
          <w:tcPr>
            <w:tcW w:w="4909" w:type="dxa"/>
            <w:vAlign w:val="top"/>
          </w:tcPr>
          <w:p w14:paraId="55358C1A">
            <w:pPr>
              <w:spacing w:line="260" w:lineRule="auto"/>
              <w:rPr>
                <w:rFonts w:ascii="Arial"/>
                <w:sz w:val="21"/>
              </w:rPr>
            </w:pPr>
          </w:p>
          <w:p w14:paraId="142DAF88">
            <w:pPr>
              <w:spacing w:line="260" w:lineRule="auto"/>
              <w:rPr>
                <w:rFonts w:ascii="Arial"/>
                <w:sz w:val="21"/>
              </w:rPr>
            </w:pPr>
          </w:p>
          <w:p w14:paraId="43B72308">
            <w:pPr>
              <w:spacing w:line="261" w:lineRule="auto"/>
              <w:rPr>
                <w:rFonts w:ascii="Arial"/>
                <w:sz w:val="21"/>
              </w:rPr>
            </w:pPr>
          </w:p>
          <w:p w14:paraId="49B4FB35">
            <w:pPr>
              <w:spacing w:line="261" w:lineRule="auto"/>
              <w:rPr>
                <w:rFonts w:ascii="Arial"/>
                <w:sz w:val="21"/>
              </w:rPr>
            </w:pPr>
          </w:p>
          <w:p w14:paraId="6939B253">
            <w:pPr>
              <w:spacing w:line="261" w:lineRule="auto"/>
              <w:rPr>
                <w:rFonts w:ascii="Arial"/>
                <w:sz w:val="21"/>
              </w:rPr>
            </w:pPr>
          </w:p>
          <w:p w14:paraId="203EA6FB">
            <w:pPr>
              <w:pStyle w:val="6"/>
              <w:spacing w:before="69" w:line="220" w:lineRule="auto"/>
              <w:ind w:left="45"/>
            </w:pPr>
            <w:r>
              <w:rPr>
                <w:spacing w:val="1"/>
              </w:rPr>
              <w:t>(1)功能、主治、用法用量、注意事项</w:t>
            </w:r>
          </w:p>
          <w:p w14:paraId="662E25B0">
            <w:pPr>
              <w:pStyle w:val="6"/>
              <w:spacing w:before="49" w:line="220" w:lineRule="auto"/>
              <w:ind w:left="45"/>
            </w:pPr>
            <w:r>
              <w:rPr>
                <w:spacing w:val="2"/>
              </w:rPr>
              <w:t>(2)与功能相似成药的鉴别应用</w:t>
            </w:r>
          </w:p>
          <w:p w14:paraId="045F82DC">
            <w:pPr>
              <w:pStyle w:val="6"/>
              <w:spacing w:before="79" w:line="219" w:lineRule="auto"/>
              <w:ind w:left="45"/>
            </w:pPr>
            <w:r>
              <w:t>(3)安宫牛黄丸(胶囊、散)的药物组成、配伍意义</w:t>
            </w:r>
          </w:p>
        </w:tc>
      </w:tr>
      <w:tr w14:paraId="337F57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914" w:type="dxa"/>
            <w:vMerge w:val="continue"/>
            <w:tcBorders>
              <w:top w:val="nil"/>
              <w:bottom w:val="nil"/>
            </w:tcBorders>
            <w:textDirection w:val="tbRlV"/>
            <w:vAlign w:val="top"/>
          </w:tcPr>
          <w:p w14:paraId="5B0269D8">
            <w:pPr>
              <w:rPr>
                <w:rFonts w:ascii="Arial"/>
                <w:sz w:val="21"/>
              </w:rPr>
            </w:pPr>
          </w:p>
        </w:tc>
        <w:tc>
          <w:tcPr>
            <w:tcW w:w="1428" w:type="dxa"/>
            <w:vMerge w:val="continue"/>
            <w:tcBorders>
              <w:top w:val="nil"/>
            </w:tcBorders>
            <w:vAlign w:val="top"/>
          </w:tcPr>
          <w:p w14:paraId="0AE02756">
            <w:pPr>
              <w:rPr>
                <w:rFonts w:ascii="Arial"/>
                <w:sz w:val="21"/>
              </w:rPr>
            </w:pPr>
          </w:p>
        </w:tc>
        <w:tc>
          <w:tcPr>
            <w:tcW w:w="1858" w:type="dxa"/>
            <w:vAlign w:val="top"/>
          </w:tcPr>
          <w:p w14:paraId="12267A61">
            <w:pPr>
              <w:pStyle w:val="6"/>
              <w:spacing w:before="262" w:line="286" w:lineRule="auto"/>
              <w:ind w:left="282" w:right="295" w:hanging="210"/>
            </w:pPr>
            <w:r>
              <w:rPr>
                <w:spacing w:val="1"/>
              </w:rPr>
              <w:t>3.温开剂：苏合</w:t>
            </w:r>
            <w:r>
              <w:t xml:space="preserve"> </w:t>
            </w:r>
            <w:r>
              <w:rPr>
                <w:spacing w:val="-3"/>
              </w:rPr>
              <w:t>香丸</w:t>
            </w:r>
          </w:p>
        </w:tc>
        <w:tc>
          <w:tcPr>
            <w:tcW w:w="4909" w:type="dxa"/>
            <w:vAlign w:val="top"/>
          </w:tcPr>
          <w:p w14:paraId="6B612C7B">
            <w:pPr>
              <w:pStyle w:val="6"/>
              <w:spacing w:before="113" w:line="220" w:lineRule="auto"/>
              <w:ind w:left="45"/>
            </w:pPr>
            <w:r>
              <w:rPr>
                <w:spacing w:val="1"/>
              </w:rPr>
              <w:t>(1)功能、主治、用法用量、注意事项</w:t>
            </w:r>
          </w:p>
          <w:p w14:paraId="0BEA9BFB">
            <w:pPr>
              <w:pStyle w:val="6"/>
              <w:spacing w:before="59" w:line="220" w:lineRule="auto"/>
              <w:ind w:left="45"/>
            </w:pPr>
            <w:r>
              <w:rPr>
                <w:spacing w:val="2"/>
              </w:rPr>
              <w:t>(2)与功能相似成药的鉴别应用</w:t>
            </w:r>
          </w:p>
          <w:p w14:paraId="7543788B">
            <w:pPr>
              <w:pStyle w:val="6"/>
              <w:spacing w:before="79" w:line="216" w:lineRule="auto"/>
              <w:ind w:left="45"/>
            </w:pPr>
            <w:r>
              <w:t>(3)苏合香丸的药物组成、配伍意义</w:t>
            </w:r>
          </w:p>
        </w:tc>
      </w:tr>
      <w:tr w14:paraId="6EAC5A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9" w:hRule="atLeast"/>
        </w:trPr>
        <w:tc>
          <w:tcPr>
            <w:tcW w:w="914" w:type="dxa"/>
            <w:vMerge w:val="continue"/>
            <w:tcBorders>
              <w:top w:val="nil"/>
              <w:bottom w:val="nil"/>
            </w:tcBorders>
            <w:textDirection w:val="tbRlV"/>
            <w:vAlign w:val="top"/>
          </w:tcPr>
          <w:p w14:paraId="5E6B5910">
            <w:pPr>
              <w:rPr>
                <w:rFonts w:ascii="Arial"/>
                <w:sz w:val="21"/>
              </w:rPr>
            </w:pPr>
          </w:p>
        </w:tc>
        <w:tc>
          <w:tcPr>
            <w:tcW w:w="1428" w:type="dxa"/>
            <w:vMerge w:val="restart"/>
            <w:tcBorders>
              <w:bottom w:val="nil"/>
            </w:tcBorders>
            <w:vAlign w:val="top"/>
          </w:tcPr>
          <w:p w14:paraId="77BFAA31">
            <w:pPr>
              <w:spacing w:line="251" w:lineRule="auto"/>
              <w:rPr>
                <w:rFonts w:ascii="Arial"/>
                <w:sz w:val="21"/>
              </w:rPr>
            </w:pPr>
          </w:p>
          <w:p w14:paraId="271A06FF">
            <w:pPr>
              <w:spacing w:line="251" w:lineRule="auto"/>
              <w:rPr>
                <w:rFonts w:ascii="Arial"/>
                <w:sz w:val="21"/>
              </w:rPr>
            </w:pPr>
          </w:p>
          <w:p w14:paraId="1C74B24D">
            <w:pPr>
              <w:spacing w:line="252" w:lineRule="auto"/>
              <w:rPr>
                <w:rFonts w:ascii="Arial"/>
                <w:sz w:val="21"/>
              </w:rPr>
            </w:pPr>
          </w:p>
          <w:p w14:paraId="7B8A8B92">
            <w:pPr>
              <w:spacing w:line="252" w:lineRule="auto"/>
              <w:rPr>
                <w:rFonts w:ascii="Arial"/>
                <w:sz w:val="21"/>
              </w:rPr>
            </w:pPr>
          </w:p>
          <w:p w14:paraId="01F8F749">
            <w:pPr>
              <w:spacing w:line="252" w:lineRule="auto"/>
              <w:rPr>
                <w:rFonts w:ascii="Arial"/>
                <w:sz w:val="21"/>
              </w:rPr>
            </w:pPr>
          </w:p>
          <w:p w14:paraId="25E46370">
            <w:pPr>
              <w:spacing w:line="252" w:lineRule="auto"/>
              <w:rPr>
                <w:rFonts w:ascii="Arial"/>
                <w:sz w:val="21"/>
              </w:rPr>
            </w:pPr>
          </w:p>
          <w:p w14:paraId="6A04A049">
            <w:pPr>
              <w:spacing w:line="252" w:lineRule="auto"/>
              <w:rPr>
                <w:rFonts w:ascii="Arial"/>
                <w:sz w:val="21"/>
              </w:rPr>
            </w:pPr>
          </w:p>
          <w:p w14:paraId="05FF0332">
            <w:pPr>
              <w:spacing w:line="252" w:lineRule="auto"/>
              <w:rPr>
                <w:rFonts w:ascii="Arial"/>
                <w:sz w:val="21"/>
              </w:rPr>
            </w:pPr>
          </w:p>
          <w:p w14:paraId="5BCC4C17">
            <w:pPr>
              <w:spacing w:line="252" w:lineRule="auto"/>
              <w:rPr>
                <w:rFonts w:ascii="Arial"/>
                <w:sz w:val="21"/>
              </w:rPr>
            </w:pPr>
          </w:p>
          <w:p w14:paraId="507D66C5">
            <w:pPr>
              <w:spacing w:line="252" w:lineRule="auto"/>
              <w:rPr>
                <w:rFonts w:ascii="Arial"/>
                <w:sz w:val="21"/>
              </w:rPr>
            </w:pPr>
          </w:p>
          <w:p w14:paraId="4BF691B4">
            <w:pPr>
              <w:pStyle w:val="6"/>
              <w:spacing w:before="68" w:line="219" w:lineRule="auto"/>
              <w:ind w:left="50"/>
            </w:pPr>
            <w:r>
              <w:rPr>
                <w:spacing w:val="2"/>
              </w:rPr>
              <w:t>(十)固涩剂</w:t>
            </w:r>
          </w:p>
        </w:tc>
        <w:tc>
          <w:tcPr>
            <w:tcW w:w="1858" w:type="dxa"/>
            <w:vAlign w:val="top"/>
          </w:tcPr>
          <w:p w14:paraId="19BC719F">
            <w:pPr>
              <w:spacing w:line="344" w:lineRule="auto"/>
              <w:rPr>
                <w:rFonts w:ascii="Arial"/>
                <w:sz w:val="21"/>
              </w:rPr>
            </w:pPr>
          </w:p>
          <w:p w14:paraId="5460C898">
            <w:pPr>
              <w:pStyle w:val="6"/>
              <w:spacing w:before="68" w:line="221" w:lineRule="auto"/>
              <w:ind w:left="92"/>
            </w:pPr>
            <w:r>
              <w:rPr>
                <w:spacing w:val="1"/>
              </w:rPr>
              <w:t>1.用知总要</w:t>
            </w:r>
          </w:p>
        </w:tc>
        <w:tc>
          <w:tcPr>
            <w:tcW w:w="4909" w:type="dxa"/>
            <w:vAlign w:val="top"/>
          </w:tcPr>
          <w:p w14:paraId="0051433B">
            <w:pPr>
              <w:pStyle w:val="6"/>
              <w:spacing w:before="112" w:line="219" w:lineRule="auto"/>
              <w:ind w:left="45"/>
            </w:pPr>
            <w:r>
              <w:rPr>
                <w:spacing w:val="1"/>
              </w:rPr>
              <w:t>(1)固涩剂的功能与主治</w:t>
            </w:r>
          </w:p>
          <w:p w14:paraId="46D12234">
            <w:pPr>
              <w:pStyle w:val="6"/>
              <w:spacing w:before="60" w:line="219" w:lineRule="auto"/>
              <w:ind w:left="45"/>
            </w:pPr>
            <w:r>
              <w:rPr>
                <w:spacing w:val="1"/>
              </w:rPr>
              <w:t>(2)固涩剂的分类及各类的功能、主治</w:t>
            </w:r>
          </w:p>
          <w:p w14:paraId="09B7071D">
            <w:pPr>
              <w:pStyle w:val="6"/>
              <w:spacing w:before="90" w:line="219" w:lineRule="auto"/>
              <w:ind w:left="45"/>
            </w:pPr>
            <w:r>
              <w:rPr>
                <w:spacing w:val="1"/>
              </w:rPr>
              <w:t>(3)固涩剂的注意事项</w:t>
            </w:r>
          </w:p>
        </w:tc>
      </w:tr>
      <w:tr w14:paraId="3CF8C7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914" w:type="dxa"/>
            <w:vMerge w:val="continue"/>
            <w:tcBorders>
              <w:top w:val="nil"/>
              <w:bottom w:val="nil"/>
            </w:tcBorders>
            <w:textDirection w:val="tbRlV"/>
            <w:vAlign w:val="top"/>
          </w:tcPr>
          <w:p w14:paraId="26F597D0">
            <w:pPr>
              <w:rPr>
                <w:rFonts w:ascii="Arial"/>
                <w:sz w:val="21"/>
              </w:rPr>
            </w:pPr>
          </w:p>
        </w:tc>
        <w:tc>
          <w:tcPr>
            <w:tcW w:w="1428" w:type="dxa"/>
            <w:vMerge w:val="continue"/>
            <w:tcBorders>
              <w:top w:val="nil"/>
              <w:bottom w:val="nil"/>
            </w:tcBorders>
            <w:vAlign w:val="top"/>
          </w:tcPr>
          <w:p w14:paraId="04D3B3C8">
            <w:pPr>
              <w:rPr>
                <w:rFonts w:ascii="Arial"/>
                <w:sz w:val="21"/>
              </w:rPr>
            </w:pPr>
          </w:p>
        </w:tc>
        <w:tc>
          <w:tcPr>
            <w:tcW w:w="1858" w:type="dxa"/>
            <w:vAlign w:val="top"/>
          </w:tcPr>
          <w:p w14:paraId="34FCD34E">
            <w:pPr>
              <w:pStyle w:val="6"/>
              <w:spacing w:before="94" w:line="279" w:lineRule="auto"/>
              <w:ind w:left="292" w:right="53" w:hanging="229"/>
            </w:pPr>
            <w:r>
              <w:rPr>
                <w:spacing w:val="1"/>
              </w:rPr>
              <w:t>2.益气固表剂：玉</w:t>
            </w:r>
            <w:r>
              <w:t xml:space="preserve"> </w:t>
            </w:r>
            <w:r>
              <w:rPr>
                <w:spacing w:val="-13"/>
              </w:rPr>
              <w:t>屏</w:t>
            </w:r>
            <w:r>
              <w:rPr>
                <w:spacing w:val="-27"/>
              </w:rPr>
              <w:t xml:space="preserve"> </w:t>
            </w:r>
            <w:r>
              <w:rPr>
                <w:spacing w:val="-13"/>
              </w:rPr>
              <w:t>风</w:t>
            </w:r>
            <w:r>
              <w:rPr>
                <w:spacing w:val="-28"/>
              </w:rPr>
              <w:t xml:space="preserve"> </w:t>
            </w:r>
            <w:r>
              <w:rPr>
                <w:spacing w:val="-13"/>
              </w:rPr>
              <w:t>颗</w:t>
            </w:r>
            <w:r>
              <w:rPr>
                <w:spacing w:val="-28"/>
              </w:rPr>
              <w:t xml:space="preserve"> </w:t>
            </w:r>
            <w:r>
              <w:rPr>
                <w:spacing w:val="-13"/>
              </w:rPr>
              <w:t>粒</w:t>
            </w:r>
            <w:r>
              <w:rPr>
                <w:spacing w:val="9"/>
              </w:rPr>
              <w:t xml:space="preserve"> </w:t>
            </w:r>
            <w:r>
              <w:rPr>
                <w:spacing w:val="-13"/>
              </w:rPr>
              <w:t>(</w:t>
            </w:r>
            <w:r>
              <w:rPr>
                <w:spacing w:val="-28"/>
              </w:rPr>
              <w:t xml:space="preserve"> </w:t>
            </w:r>
            <w:r>
              <w:rPr>
                <w:spacing w:val="-13"/>
              </w:rPr>
              <w:t>胶</w:t>
            </w:r>
            <w:r>
              <w:t xml:space="preserve"> </w:t>
            </w:r>
            <w:r>
              <w:rPr>
                <w:spacing w:val="17"/>
              </w:rPr>
              <w:t>囊、口服液、</w:t>
            </w:r>
          </w:p>
          <w:p w14:paraId="713F530B">
            <w:pPr>
              <w:pStyle w:val="6"/>
              <w:spacing w:line="221" w:lineRule="auto"/>
              <w:ind w:left="283"/>
            </w:pPr>
            <w:r>
              <w:rPr>
                <w:spacing w:val="10"/>
              </w:rPr>
              <w:t>袋泡茶)</w:t>
            </w:r>
          </w:p>
        </w:tc>
        <w:tc>
          <w:tcPr>
            <w:tcW w:w="4909" w:type="dxa"/>
            <w:vAlign w:val="top"/>
          </w:tcPr>
          <w:p w14:paraId="7792C477">
            <w:pPr>
              <w:pStyle w:val="6"/>
              <w:spacing w:before="95" w:line="220" w:lineRule="auto"/>
              <w:ind w:left="45"/>
            </w:pPr>
            <w:r>
              <w:rPr>
                <w:spacing w:val="1"/>
              </w:rPr>
              <w:t>(1)功能、主治、用法用量、注意事项</w:t>
            </w:r>
          </w:p>
          <w:p w14:paraId="6093109F">
            <w:pPr>
              <w:pStyle w:val="6"/>
              <w:spacing w:before="59" w:line="220" w:lineRule="auto"/>
              <w:ind w:left="45"/>
            </w:pPr>
            <w:r>
              <w:rPr>
                <w:spacing w:val="2"/>
              </w:rPr>
              <w:t>(2)与功能相似成药的鉴别应用</w:t>
            </w:r>
          </w:p>
          <w:p w14:paraId="454F861F">
            <w:pPr>
              <w:pStyle w:val="6"/>
              <w:spacing w:before="89" w:line="242" w:lineRule="auto"/>
              <w:ind w:left="45" w:right="326" w:firstLine="10"/>
            </w:pPr>
            <w:r>
              <w:t>(3)玉屏风颗粒(胶囊、口服液、袋泡茶)的药物组</w:t>
            </w:r>
            <w:r>
              <w:rPr>
                <w:spacing w:val="1"/>
              </w:rPr>
              <w:t xml:space="preserve"> 成、配伍意义</w:t>
            </w:r>
          </w:p>
        </w:tc>
      </w:tr>
      <w:tr w14:paraId="1809B3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914" w:type="dxa"/>
            <w:vMerge w:val="continue"/>
            <w:tcBorders>
              <w:top w:val="nil"/>
              <w:bottom w:val="nil"/>
            </w:tcBorders>
            <w:textDirection w:val="tbRlV"/>
            <w:vAlign w:val="top"/>
          </w:tcPr>
          <w:p w14:paraId="20E674D2">
            <w:pPr>
              <w:rPr>
                <w:rFonts w:ascii="Arial"/>
                <w:sz w:val="21"/>
              </w:rPr>
            </w:pPr>
          </w:p>
        </w:tc>
        <w:tc>
          <w:tcPr>
            <w:tcW w:w="1428" w:type="dxa"/>
            <w:vMerge w:val="continue"/>
            <w:tcBorders>
              <w:top w:val="nil"/>
              <w:bottom w:val="nil"/>
            </w:tcBorders>
            <w:vAlign w:val="top"/>
          </w:tcPr>
          <w:p w14:paraId="2294B405">
            <w:pPr>
              <w:rPr>
                <w:rFonts w:ascii="Arial"/>
                <w:sz w:val="21"/>
              </w:rPr>
            </w:pPr>
          </w:p>
        </w:tc>
        <w:tc>
          <w:tcPr>
            <w:tcW w:w="1858" w:type="dxa"/>
            <w:vAlign w:val="top"/>
          </w:tcPr>
          <w:p w14:paraId="29B6E4F7">
            <w:pPr>
              <w:pStyle w:val="6"/>
              <w:spacing w:before="254" w:line="284" w:lineRule="auto"/>
              <w:ind w:left="292" w:right="285" w:hanging="209"/>
            </w:pPr>
            <w:r>
              <w:rPr>
                <w:spacing w:val="1"/>
              </w:rPr>
              <w:t>3.固缩尿剂：缩</w:t>
            </w:r>
            <w:r>
              <w:t xml:space="preserve"> </w:t>
            </w:r>
            <w:r>
              <w:rPr>
                <w:spacing w:val="7"/>
              </w:rPr>
              <w:t>泉丸(胶囊)</w:t>
            </w:r>
          </w:p>
        </w:tc>
        <w:tc>
          <w:tcPr>
            <w:tcW w:w="4909" w:type="dxa"/>
            <w:vAlign w:val="top"/>
          </w:tcPr>
          <w:p w14:paraId="1D6A8DF1">
            <w:pPr>
              <w:pStyle w:val="6"/>
              <w:spacing w:before="96" w:line="220" w:lineRule="auto"/>
              <w:ind w:left="45"/>
            </w:pPr>
            <w:r>
              <w:rPr>
                <w:spacing w:val="1"/>
              </w:rPr>
              <w:t>(1)功能、主治、用法用量、注意事项</w:t>
            </w:r>
          </w:p>
          <w:p w14:paraId="384810F2">
            <w:pPr>
              <w:pStyle w:val="6"/>
              <w:spacing w:before="79" w:line="220" w:lineRule="auto"/>
              <w:ind w:left="45"/>
            </w:pPr>
            <w:r>
              <w:rPr>
                <w:spacing w:val="2"/>
              </w:rPr>
              <w:t>(2)与功能相似成药的鉴别应用</w:t>
            </w:r>
          </w:p>
          <w:p w14:paraId="53432FAC">
            <w:pPr>
              <w:pStyle w:val="6"/>
              <w:spacing w:before="67" w:line="219" w:lineRule="auto"/>
              <w:ind w:left="45"/>
            </w:pPr>
            <w:r>
              <w:t>(3)缩泉丸(胶囊)的药物组成、配伍意义</w:t>
            </w:r>
          </w:p>
        </w:tc>
      </w:tr>
      <w:tr w14:paraId="53461E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914" w:type="dxa"/>
            <w:vMerge w:val="continue"/>
            <w:tcBorders>
              <w:top w:val="nil"/>
              <w:bottom w:val="nil"/>
            </w:tcBorders>
            <w:textDirection w:val="tbRlV"/>
            <w:vAlign w:val="top"/>
          </w:tcPr>
          <w:p w14:paraId="0CBEA8B5">
            <w:pPr>
              <w:rPr>
                <w:rFonts w:ascii="Arial"/>
                <w:sz w:val="21"/>
              </w:rPr>
            </w:pPr>
          </w:p>
        </w:tc>
        <w:tc>
          <w:tcPr>
            <w:tcW w:w="1428" w:type="dxa"/>
            <w:vMerge w:val="continue"/>
            <w:tcBorders>
              <w:top w:val="nil"/>
              <w:bottom w:val="nil"/>
            </w:tcBorders>
            <w:vAlign w:val="top"/>
          </w:tcPr>
          <w:p w14:paraId="7FDF6A5D">
            <w:pPr>
              <w:rPr>
                <w:rFonts w:ascii="Arial"/>
                <w:sz w:val="21"/>
              </w:rPr>
            </w:pPr>
          </w:p>
        </w:tc>
        <w:tc>
          <w:tcPr>
            <w:tcW w:w="1858" w:type="dxa"/>
            <w:vAlign w:val="top"/>
          </w:tcPr>
          <w:p w14:paraId="4D5C2A78">
            <w:pPr>
              <w:pStyle w:val="6"/>
              <w:spacing w:before="255" w:line="283" w:lineRule="auto"/>
              <w:ind w:left="283" w:right="122" w:hanging="230"/>
            </w:pPr>
            <w:r>
              <w:rPr>
                <w:spacing w:val="-1"/>
              </w:rPr>
              <w:t>4.固精止遗剂：金</w:t>
            </w:r>
            <w:r>
              <w:t xml:space="preserve"> </w:t>
            </w:r>
            <w:r>
              <w:rPr>
                <w:spacing w:val="-2"/>
              </w:rPr>
              <w:t>锁固精丸</w:t>
            </w:r>
          </w:p>
        </w:tc>
        <w:tc>
          <w:tcPr>
            <w:tcW w:w="4909" w:type="dxa"/>
            <w:vAlign w:val="top"/>
          </w:tcPr>
          <w:p w14:paraId="3FAB3327">
            <w:pPr>
              <w:pStyle w:val="6"/>
              <w:spacing w:before="97" w:line="220" w:lineRule="auto"/>
              <w:ind w:left="45"/>
            </w:pPr>
            <w:r>
              <w:rPr>
                <w:spacing w:val="1"/>
              </w:rPr>
              <w:t>(1)功能、主治、用法用量、注意事项</w:t>
            </w:r>
          </w:p>
          <w:p w14:paraId="063CD6FD">
            <w:pPr>
              <w:pStyle w:val="6"/>
              <w:spacing w:before="49" w:line="220" w:lineRule="auto"/>
              <w:ind w:left="45"/>
            </w:pPr>
            <w:r>
              <w:rPr>
                <w:spacing w:val="2"/>
              </w:rPr>
              <w:t>(2)与功能相似成药的鉴别应用</w:t>
            </w:r>
          </w:p>
          <w:p w14:paraId="6F017336">
            <w:pPr>
              <w:pStyle w:val="6"/>
              <w:spacing w:before="97" w:line="219" w:lineRule="auto"/>
              <w:ind w:left="45"/>
            </w:pPr>
            <w:r>
              <w:t>(3)金锁固精丸的药物组成、配伍意义</w:t>
            </w:r>
          </w:p>
        </w:tc>
      </w:tr>
      <w:tr w14:paraId="084661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9" w:hRule="atLeast"/>
        </w:trPr>
        <w:tc>
          <w:tcPr>
            <w:tcW w:w="914" w:type="dxa"/>
            <w:vMerge w:val="continue"/>
            <w:tcBorders>
              <w:top w:val="nil"/>
              <w:bottom w:val="nil"/>
            </w:tcBorders>
            <w:textDirection w:val="tbRlV"/>
            <w:vAlign w:val="top"/>
          </w:tcPr>
          <w:p w14:paraId="15025FAD">
            <w:pPr>
              <w:rPr>
                <w:rFonts w:ascii="Arial"/>
                <w:sz w:val="21"/>
              </w:rPr>
            </w:pPr>
          </w:p>
        </w:tc>
        <w:tc>
          <w:tcPr>
            <w:tcW w:w="1428" w:type="dxa"/>
            <w:vMerge w:val="continue"/>
            <w:tcBorders>
              <w:top w:val="nil"/>
            </w:tcBorders>
            <w:vAlign w:val="top"/>
          </w:tcPr>
          <w:p w14:paraId="0437AABB">
            <w:pPr>
              <w:rPr>
                <w:rFonts w:ascii="Arial"/>
                <w:sz w:val="21"/>
              </w:rPr>
            </w:pPr>
          </w:p>
        </w:tc>
        <w:tc>
          <w:tcPr>
            <w:tcW w:w="1858" w:type="dxa"/>
            <w:vAlign w:val="top"/>
          </w:tcPr>
          <w:p w14:paraId="4042FAF5">
            <w:pPr>
              <w:pStyle w:val="6"/>
              <w:spacing w:before="98" w:line="261" w:lineRule="auto"/>
              <w:ind w:left="302" w:right="82" w:hanging="239"/>
              <w:jc w:val="right"/>
            </w:pPr>
            <w:r>
              <w:rPr>
                <w:spacing w:val="2"/>
              </w:rPr>
              <w:t>5.涩肠止泻剂：四</w:t>
            </w:r>
            <w:r>
              <w:rPr>
                <w:spacing w:val="3"/>
              </w:rPr>
              <w:t xml:space="preserve"> </w:t>
            </w:r>
            <w:r>
              <w:rPr>
                <w:spacing w:val="-2"/>
              </w:rPr>
              <w:t>神丸(片)、固本</w:t>
            </w:r>
            <w:r>
              <w:rPr>
                <w:spacing w:val="6"/>
              </w:rPr>
              <w:t xml:space="preserve"> 益肠片(胶囊)</w:t>
            </w:r>
          </w:p>
        </w:tc>
        <w:tc>
          <w:tcPr>
            <w:tcW w:w="4909" w:type="dxa"/>
            <w:vAlign w:val="top"/>
          </w:tcPr>
          <w:p w14:paraId="56B12D78">
            <w:pPr>
              <w:pStyle w:val="6"/>
              <w:spacing w:before="98" w:line="220" w:lineRule="auto"/>
              <w:ind w:left="45"/>
            </w:pPr>
            <w:r>
              <w:rPr>
                <w:spacing w:val="1"/>
              </w:rPr>
              <w:t>(1)功能、主治、用法用量、注意事项</w:t>
            </w:r>
          </w:p>
          <w:p w14:paraId="043E8254">
            <w:pPr>
              <w:pStyle w:val="6"/>
              <w:spacing w:before="69" w:line="220" w:lineRule="auto"/>
              <w:ind w:left="45"/>
            </w:pPr>
            <w:r>
              <w:rPr>
                <w:spacing w:val="2"/>
              </w:rPr>
              <w:t>(2)与功能相似成药的鉴别应用</w:t>
            </w:r>
          </w:p>
          <w:p w14:paraId="229F7DDC">
            <w:pPr>
              <w:pStyle w:val="6"/>
              <w:spacing w:before="69" w:line="219" w:lineRule="auto"/>
              <w:ind w:left="45"/>
            </w:pPr>
            <w:r>
              <w:t>(3)四神丸(片)的药物组成、配伍意义</w:t>
            </w:r>
          </w:p>
        </w:tc>
      </w:tr>
      <w:tr w14:paraId="6795C6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4" w:hRule="atLeast"/>
        </w:trPr>
        <w:tc>
          <w:tcPr>
            <w:tcW w:w="914" w:type="dxa"/>
            <w:vMerge w:val="continue"/>
            <w:tcBorders>
              <w:top w:val="nil"/>
            </w:tcBorders>
            <w:textDirection w:val="tbRlV"/>
            <w:vAlign w:val="top"/>
          </w:tcPr>
          <w:p w14:paraId="413CD5D7">
            <w:pPr>
              <w:rPr>
                <w:rFonts w:ascii="Arial"/>
                <w:sz w:val="21"/>
              </w:rPr>
            </w:pPr>
          </w:p>
        </w:tc>
        <w:tc>
          <w:tcPr>
            <w:tcW w:w="1428" w:type="dxa"/>
            <w:vAlign w:val="top"/>
          </w:tcPr>
          <w:p w14:paraId="42C1ADD6">
            <w:pPr>
              <w:pStyle w:val="6"/>
              <w:spacing w:before="239" w:line="317" w:lineRule="auto"/>
              <w:ind w:left="50" w:right="511"/>
            </w:pPr>
            <w:r>
              <w:rPr>
                <w:spacing w:val="3"/>
              </w:rPr>
              <w:t>(十一)补</w:t>
            </w:r>
            <w:r>
              <w:t xml:space="preserve"> </w:t>
            </w:r>
            <w:r>
              <w:rPr>
                <w:spacing w:val="6"/>
              </w:rPr>
              <w:t>虚剂</w:t>
            </w:r>
          </w:p>
        </w:tc>
        <w:tc>
          <w:tcPr>
            <w:tcW w:w="1858" w:type="dxa"/>
            <w:vAlign w:val="top"/>
          </w:tcPr>
          <w:p w14:paraId="2B68F672">
            <w:pPr>
              <w:spacing w:line="339" w:lineRule="auto"/>
              <w:rPr>
                <w:rFonts w:ascii="Arial"/>
                <w:sz w:val="21"/>
              </w:rPr>
            </w:pPr>
          </w:p>
          <w:p w14:paraId="222FAAB0">
            <w:pPr>
              <w:pStyle w:val="6"/>
              <w:spacing w:before="68" w:line="221" w:lineRule="auto"/>
              <w:ind w:left="83"/>
            </w:pPr>
            <w:r>
              <w:rPr>
                <w:spacing w:val="1"/>
              </w:rPr>
              <w:t>1.用知总要</w:t>
            </w:r>
          </w:p>
        </w:tc>
        <w:tc>
          <w:tcPr>
            <w:tcW w:w="4909" w:type="dxa"/>
            <w:vAlign w:val="top"/>
          </w:tcPr>
          <w:p w14:paraId="3993C744">
            <w:pPr>
              <w:pStyle w:val="6"/>
              <w:spacing w:before="97" w:line="219" w:lineRule="auto"/>
              <w:ind w:left="45"/>
            </w:pPr>
            <w:r>
              <w:rPr>
                <w:spacing w:val="1"/>
              </w:rPr>
              <w:t>(1)补虚剂的功能与主治</w:t>
            </w:r>
          </w:p>
          <w:p w14:paraId="1C5815AC">
            <w:pPr>
              <w:pStyle w:val="6"/>
              <w:spacing w:before="80" w:line="219" w:lineRule="auto"/>
              <w:ind w:left="45"/>
            </w:pPr>
            <w:r>
              <w:rPr>
                <w:spacing w:val="1"/>
              </w:rPr>
              <w:t>(2)补虚剂的分类及各类的功能、主治</w:t>
            </w:r>
          </w:p>
          <w:p w14:paraId="66369876">
            <w:pPr>
              <w:pStyle w:val="6"/>
              <w:spacing w:before="81" w:line="216" w:lineRule="auto"/>
              <w:ind w:left="45"/>
            </w:pPr>
            <w:r>
              <w:rPr>
                <w:spacing w:val="1"/>
              </w:rPr>
              <w:t>(3)补虚剂的注意事项</w:t>
            </w:r>
          </w:p>
        </w:tc>
      </w:tr>
    </w:tbl>
    <w:p w14:paraId="41225899">
      <w:pPr>
        <w:pStyle w:val="2"/>
      </w:pPr>
    </w:p>
    <w:p w14:paraId="0AB8A750">
      <w:pPr>
        <w:sectPr>
          <w:footerReference r:id="rId59" w:type="default"/>
          <w:pgSz w:w="12250" w:h="16500"/>
          <w:pgMar w:top="1402" w:right="1505" w:bottom="1122" w:left="1624" w:header="0" w:footer="989" w:gutter="0"/>
          <w:cols w:space="720" w:num="1"/>
        </w:sectPr>
      </w:pPr>
    </w:p>
    <w:p w14:paraId="22F5BD5A">
      <w:pPr>
        <w:spacing w:before="176" w:line="207" w:lineRule="auto"/>
        <w:ind w:left="8414"/>
        <w:rPr>
          <w:rFonts w:ascii="宋体" w:hAnsi="宋体" w:eastAsia="宋体" w:cs="宋体"/>
          <w:sz w:val="21"/>
          <w:szCs w:val="21"/>
        </w:rPr>
      </w:pPr>
      <w:r>
        <w:rPr>
          <w:rFonts w:ascii="宋体" w:hAnsi="宋体" w:eastAsia="宋体" w:cs="宋体"/>
          <w:spacing w:val="4"/>
          <w:sz w:val="21"/>
          <w:szCs w:val="21"/>
        </w:rPr>
        <w:t>续表</w:t>
      </w:r>
    </w:p>
    <w:tbl>
      <w:tblPr>
        <w:tblStyle w:val="5"/>
        <w:tblW w:w="912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94"/>
        <w:gridCol w:w="1438"/>
        <w:gridCol w:w="1868"/>
        <w:gridCol w:w="4920"/>
      </w:tblGrid>
      <w:tr w14:paraId="394E20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894" w:type="dxa"/>
            <w:shd w:val="clear" w:color="auto" w:fill="D1D2D4"/>
            <w:vAlign w:val="top"/>
          </w:tcPr>
          <w:p w14:paraId="05F169DE">
            <w:pPr>
              <w:pStyle w:val="6"/>
              <w:spacing w:before="91" w:line="220" w:lineRule="auto"/>
              <w:ind w:left="108"/>
              <w:rPr>
                <w:sz w:val="22"/>
                <w:szCs w:val="22"/>
              </w:rPr>
            </w:pPr>
            <w:r>
              <w:rPr>
                <w:b/>
                <w:bCs/>
                <w:spacing w:val="-5"/>
                <w:sz w:val="22"/>
                <w:szCs w:val="22"/>
              </w:rPr>
              <w:t>大单元</w:t>
            </w:r>
          </w:p>
        </w:tc>
        <w:tc>
          <w:tcPr>
            <w:tcW w:w="1438" w:type="dxa"/>
            <w:shd w:val="clear" w:color="auto" w:fill="D1D2D4"/>
            <w:vAlign w:val="top"/>
          </w:tcPr>
          <w:p w14:paraId="59DE66FA">
            <w:pPr>
              <w:pStyle w:val="6"/>
              <w:spacing w:before="91" w:line="220" w:lineRule="auto"/>
              <w:ind w:left="404"/>
              <w:rPr>
                <w:sz w:val="22"/>
                <w:szCs w:val="22"/>
              </w:rPr>
            </w:pPr>
            <w:r>
              <w:rPr>
                <w:b/>
                <w:bCs/>
                <w:spacing w:val="-6"/>
                <w:sz w:val="22"/>
                <w:szCs w:val="22"/>
              </w:rPr>
              <w:t>小单元</w:t>
            </w:r>
          </w:p>
        </w:tc>
        <w:tc>
          <w:tcPr>
            <w:tcW w:w="1868" w:type="dxa"/>
            <w:shd w:val="clear" w:color="auto" w:fill="D1D2D4"/>
            <w:vAlign w:val="top"/>
          </w:tcPr>
          <w:p w14:paraId="610100C0">
            <w:pPr>
              <w:pStyle w:val="6"/>
              <w:spacing w:before="94" w:line="222" w:lineRule="auto"/>
              <w:ind w:left="706"/>
              <w:rPr>
                <w:sz w:val="22"/>
                <w:szCs w:val="22"/>
              </w:rPr>
            </w:pPr>
            <w:r>
              <w:rPr>
                <w:b/>
                <w:bCs/>
                <w:spacing w:val="15"/>
                <w:sz w:val="22"/>
                <w:szCs w:val="22"/>
              </w:rPr>
              <w:t>细目</w:t>
            </w:r>
          </w:p>
        </w:tc>
        <w:tc>
          <w:tcPr>
            <w:tcW w:w="4920" w:type="dxa"/>
            <w:shd w:val="clear" w:color="auto" w:fill="D1D2D4"/>
            <w:vAlign w:val="top"/>
          </w:tcPr>
          <w:p w14:paraId="32070631">
            <w:pPr>
              <w:pStyle w:val="6"/>
              <w:spacing w:before="94" w:line="222" w:lineRule="auto"/>
              <w:ind w:left="2238"/>
              <w:rPr>
                <w:sz w:val="22"/>
                <w:szCs w:val="22"/>
              </w:rPr>
            </w:pPr>
            <w:r>
              <w:rPr>
                <w:b/>
                <w:bCs/>
                <w:spacing w:val="4"/>
                <w:sz w:val="22"/>
                <w:szCs w:val="22"/>
              </w:rPr>
              <w:t>要点</w:t>
            </w:r>
          </w:p>
        </w:tc>
      </w:tr>
      <w:tr w14:paraId="5175B7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7" w:hRule="atLeast"/>
        </w:trPr>
        <w:tc>
          <w:tcPr>
            <w:tcW w:w="894" w:type="dxa"/>
            <w:vMerge w:val="restart"/>
            <w:tcBorders>
              <w:bottom w:val="nil"/>
            </w:tcBorders>
            <w:textDirection w:val="tbRlV"/>
            <w:vAlign w:val="top"/>
          </w:tcPr>
          <w:p w14:paraId="4A908440">
            <w:pPr>
              <w:spacing w:line="264" w:lineRule="auto"/>
              <w:rPr>
                <w:rFonts w:ascii="Arial"/>
                <w:sz w:val="21"/>
              </w:rPr>
            </w:pPr>
            <w:r>
              <w:pict>
                <v:shape id="_x0000_s1046" o:spid="_x0000_s1046" o:spt="202" type="#_x0000_t202" style="position:absolute;left:0pt;margin-left:4.55pt;margin-top:252pt;height:15.2pt;width:35.65pt;mso-position-horizontal-relative:page;mso-position-vertical-relative:page;z-index:251679744;mso-width-relative:page;mso-height-relative:page;" filled="f" stroked="f" coordsize="21600,21600">
                  <v:path/>
                  <v:fill on="f" focussize="0,0"/>
                  <v:stroke on="f"/>
                  <v:imagedata o:title=""/>
                  <o:lock v:ext="edit" aspectratio="f"/>
                  <v:textbox inset="0mm,0mm,0mm,0mm">
                    <w:txbxContent>
                      <w:p w14:paraId="0A6CD66A">
                        <w:pPr>
                          <w:pStyle w:val="6"/>
                          <w:spacing w:before="19" w:line="221" w:lineRule="auto"/>
                          <w:ind w:left="20"/>
                          <w:rPr>
                            <w:sz w:val="22"/>
                            <w:szCs w:val="22"/>
                          </w:rPr>
                        </w:pPr>
                        <w:r>
                          <w:rPr>
                            <w:spacing w:val="4"/>
                            <w:sz w:val="22"/>
                            <w:szCs w:val="22"/>
                          </w:rPr>
                          <w:t>二十二</w:t>
                        </w:r>
                      </w:p>
                    </w:txbxContent>
                  </v:textbox>
                </v:shape>
              </w:pict>
            </w:r>
          </w:p>
          <w:p w14:paraId="01B3E266">
            <w:pPr>
              <w:pStyle w:val="6"/>
              <w:spacing w:before="74" w:line="201" w:lineRule="auto"/>
              <w:ind w:left="5679"/>
              <w:rPr>
                <w:sz w:val="22"/>
                <w:szCs w:val="22"/>
              </w:rPr>
            </w:pPr>
            <w:r>
              <w:rPr>
                <w:spacing w:val="-2"/>
                <w:sz w:val="22"/>
                <w:szCs w:val="22"/>
              </w:rPr>
              <w:t>内 科 常 用 中</w:t>
            </w:r>
            <w:r>
              <w:rPr>
                <w:sz w:val="22"/>
                <w:szCs w:val="22"/>
              </w:rPr>
              <w:t xml:space="preserve"> </w:t>
            </w:r>
            <w:r>
              <w:rPr>
                <w:spacing w:val="-2"/>
                <w:sz w:val="22"/>
                <w:szCs w:val="22"/>
              </w:rPr>
              <w:t>成</w:t>
            </w:r>
            <w:r>
              <w:rPr>
                <w:spacing w:val="-4"/>
                <w:sz w:val="22"/>
                <w:szCs w:val="22"/>
              </w:rPr>
              <w:t xml:space="preserve"> </w:t>
            </w:r>
            <w:r>
              <w:rPr>
                <w:spacing w:val="-2"/>
                <w:sz w:val="22"/>
                <w:szCs w:val="22"/>
              </w:rPr>
              <w:t>药</w:t>
            </w:r>
          </w:p>
        </w:tc>
        <w:tc>
          <w:tcPr>
            <w:tcW w:w="1438" w:type="dxa"/>
            <w:vMerge w:val="restart"/>
            <w:tcBorders>
              <w:bottom w:val="nil"/>
            </w:tcBorders>
            <w:vAlign w:val="top"/>
          </w:tcPr>
          <w:p w14:paraId="54853692">
            <w:pPr>
              <w:spacing w:line="242" w:lineRule="auto"/>
              <w:rPr>
                <w:rFonts w:ascii="Arial"/>
                <w:sz w:val="21"/>
              </w:rPr>
            </w:pPr>
          </w:p>
          <w:p w14:paraId="54FDFB5C">
            <w:pPr>
              <w:spacing w:line="242" w:lineRule="auto"/>
              <w:rPr>
                <w:rFonts w:ascii="Arial"/>
                <w:sz w:val="21"/>
              </w:rPr>
            </w:pPr>
          </w:p>
          <w:p w14:paraId="5B715C21">
            <w:pPr>
              <w:spacing w:line="242" w:lineRule="auto"/>
              <w:rPr>
                <w:rFonts w:ascii="Arial"/>
                <w:sz w:val="21"/>
              </w:rPr>
            </w:pPr>
          </w:p>
          <w:p w14:paraId="06CD2F0B">
            <w:pPr>
              <w:spacing w:line="242" w:lineRule="auto"/>
              <w:rPr>
                <w:rFonts w:ascii="Arial"/>
                <w:sz w:val="21"/>
              </w:rPr>
            </w:pPr>
          </w:p>
          <w:p w14:paraId="112854E0">
            <w:pPr>
              <w:spacing w:line="242" w:lineRule="auto"/>
              <w:rPr>
                <w:rFonts w:ascii="Arial"/>
                <w:sz w:val="21"/>
              </w:rPr>
            </w:pPr>
          </w:p>
          <w:p w14:paraId="0ED891FA">
            <w:pPr>
              <w:spacing w:line="242" w:lineRule="auto"/>
              <w:rPr>
                <w:rFonts w:ascii="Arial"/>
                <w:sz w:val="21"/>
              </w:rPr>
            </w:pPr>
          </w:p>
          <w:p w14:paraId="3AD44D70">
            <w:pPr>
              <w:spacing w:line="242" w:lineRule="auto"/>
              <w:rPr>
                <w:rFonts w:ascii="Arial"/>
                <w:sz w:val="21"/>
              </w:rPr>
            </w:pPr>
          </w:p>
          <w:p w14:paraId="741B9183">
            <w:pPr>
              <w:spacing w:line="242" w:lineRule="auto"/>
              <w:rPr>
                <w:rFonts w:ascii="Arial"/>
                <w:sz w:val="21"/>
              </w:rPr>
            </w:pPr>
          </w:p>
          <w:p w14:paraId="571F8618">
            <w:pPr>
              <w:spacing w:line="242" w:lineRule="auto"/>
              <w:rPr>
                <w:rFonts w:ascii="Arial"/>
                <w:sz w:val="21"/>
              </w:rPr>
            </w:pPr>
          </w:p>
          <w:p w14:paraId="0562B343">
            <w:pPr>
              <w:spacing w:line="242" w:lineRule="auto"/>
              <w:rPr>
                <w:rFonts w:ascii="Arial"/>
                <w:sz w:val="21"/>
              </w:rPr>
            </w:pPr>
          </w:p>
          <w:p w14:paraId="4992AB30">
            <w:pPr>
              <w:spacing w:line="242" w:lineRule="auto"/>
              <w:rPr>
                <w:rFonts w:ascii="Arial"/>
                <w:sz w:val="21"/>
              </w:rPr>
            </w:pPr>
          </w:p>
          <w:p w14:paraId="7B433332">
            <w:pPr>
              <w:spacing w:line="242" w:lineRule="auto"/>
              <w:rPr>
                <w:rFonts w:ascii="Arial"/>
                <w:sz w:val="21"/>
              </w:rPr>
            </w:pPr>
          </w:p>
          <w:p w14:paraId="2FAE53EE">
            <w:pPr>
              <w:spacing w:line="242" w:lineRule="auto"/>
              <w:rPr>
                <w:rFonts w:ascii="Arial"/>
                <w:sz w:val="21"/>
              </w:rPr>
            </w:pPr>
          </w:p>
          <w:p w14:paraId="14F095E7">
            <w:pPr>
              <w:spacing w:line="242" w:lineRule="auto"/>
              <w:rPr>
                <w:rFonts w:ascii="Arial"/>
                <w:sz w:val="21"/>
              </w:rPr>
            </w:pPr>
          </w:p>
          <w:p w14:paraId="35DEB3BC">
            <w:pPr>
              <w:spacing w:line="243" w:lineRule="auto"/>
              <w:rPr>
                <w:rFonts w:ascii="Arial"/>
                <w:sz w:val="21"/>
              </w:rPr>
            </w:pPr>
          </w:p>
          <w:p w14:paraId="3196F152">
            <w:pPr>
              <w:spacing w:line="243" w:lineRule="auto"/>
              <w:rPr>
                <w:rFonts w:ascii="Arial"/>
                <w:sz w:val="21"/>
              </w:rPr>
            </w:pPr>
          </w:p>
          <w:p w14:paraId="1AAACB4D">
            <w:pPr>
              <w:spacing w:line="243" w:lineRule="auto"/>
              <w:rPr>
                <w:rFonts w:ascii="Arial"/>
                <w:sz w:val="21"/>
              </w:rPr>
            </w:pPr>
          </w:p>
          <w:p w14:paraId="29210C7B">
            <w:pPr>
              <w:spacing w:line="243" w:lineRule="auto"/>
              <w:rPr>
                <w:rFonts w:ascii="Arial"/>
                <w:sz w:val="21"/>
              </w:rPr>
            </w:pPr>
          </w:p>
          <w:p w14:paraId="0FD7B08D">
            <w:pPr>
              <w:spacing w:line="243" w:lineRule="auto"/>
              <w:rPr>
                <w:rFonts w:ascii="Arial"/>
                <w:sz w:val="21"/>
              </w:rPr>
            </w:pPr>
          </w:p>
          <w:p w14:paraId="6DA52952">
            <w:pPr>
              <w:spacing w:line="243" w:lineRule="auto"/>
              <w:rPr>
                <w:rFonts w:ascii="Arial"/>
                <w:sz w:val="21"/>
              </w:rPr>
            </w:pPr>
          </w:p>
          <w:p w14:paraId="69961950">
            <w:pPr>
              <w:spacing w:line="243" w:lineRule="auto"/>
              <w:rPr>
                <w:rFonts w:ascii="Arial"/>
                <w:sz w:val="21"/>
              </w:rPr>
            </w:pPr>
          </w:p>
          <w:p w14:paraId="111FC5C8">
            <w:pPr>
              <w:spacing w:line="243" w:lineRule="auto"/>
              <w:rPr>
                <w:rFonts w:ascii="Arial"/>
                <w:sz w:val="21"/>
              </w:rPr>
            </w:pPr>
          </w:p>
          <w:p w14:paraId="48D8589E">
            <w:pPr>
              <w:spacing w:line="243" w:lineRule="auto"/>
              <w:rPr>
                <w:rFonts w:ascii="Arial"/>
                <w:sz w:val="21"/>
              </w:rPr>
            </w:pPr>
          </w:p>
          <w:p w14:paraId="423B1718">
            <w:pPr>
              <w:spacing w:line="243" w:lineRule="auto"/>
              <w:rPr>
                <w:rFonts w:ascii="Arial"/>
                <w:sz w:val="21"/>
              </w:rPr>
            </w:pPr>
          </w:p>
          <w:p w14:paraId="1AACD3CF">
            <w:pPr>
              <w:spacing w:line="243" w:lineRule="auto"/>
              <w:rPr>
                <w:rFonts w:ascii="Arial"/>
                <w:sz w:val="21"/>
              </w:rPr>
            </w:pPr>
          </w:p>
          <w:p w14:paraId="2B24A131">
            <w:pPr>
              <w:pStyle w:val="6"/>
              <w:spacing w:before="72" w:line="277" w:lineRule="auto"/>
              <w:ind w:left="21" w:right="510"/>
              <w:rPr>
                <w:sz w:val="22"/>
                <w:szCs w:val="22"/>
              </w:rPr>
            </w:pPr>
            <w:r>
              <w:rPr>
                <w:spacing w:val="3"/>
                <w:sz w:val="22"/>
                <w:szCs w:val="22"/>
              </w:rPr>
              <w:t>(十一)补</w:t>
            </w:r>
            <w:r>
              <w:rPr>
                <w:sz w:val="22"/>
                <w:szCs w:val="22"/>
              </w:rPr>
              <w:t xml:space="preserve"> </w:t>
            </w:r>
            <w:r>
              <w:rPr>
                <w:spacing w:val="6"/>
                <w:sz w:val="22"/>
                <w:szCs w:val="22"/>
              </w:rPr>
              <w:t>虚剂</w:t>
            </w:r>
          </w:p>
        </w:tc>
        <w:tc>
          <w:tcPr>
            <w:tcW w:w="1868" w:type="dxa"/>
            <w:vAlign w:val="top"/>
          </w:tcPr>
          <w:p w14:paraId="630CE9E3">
            <w:pPr>
              <w:pStyle w:val="6"/>
              <w:spacing w:before="68" w:line="265" w:lineRule="auto"/>
              <w:ind w:left="273" w:hanging="230"/>
              <w:jc w:val="right"/>
              <w:rPr>
                <w:sz w:val="22"/>
                <w:szCs w:val="22"/>
              </w:rPr>
            </w:pPr>
            <w:r>
              <w:rPr>
                <w:spacing w:val="-7"/>
                <w:sz w:val="22"/>
                <w:szCs w:val="22"/>
              </w:rPr>
              <w:t>2.补气剂：四君子</w:t>
            </w:r>
            <w:r>
              <w:rPr>
                <w:sz w:val="22"/>
                <w:szCs w:val="22"/>
              </w:rPr>
              <w:t xml:space="preserve">  </w:t>
            </w:r>
            <w:r>
              <w:rPr>
                <w:spacing w:val="-5"/>
                <w:sz w:val="22"/>
                <w:szCs w:val="22"/>
              </w:rPr>
              <w:t>丸(颗粒)、补中</w:t>
            </w:r>
            <w:r>
              <w:rPr>
                <w:sz w:val="22"/>
                <w:szCs w:val="22"/>
              </w:rPr>
              <w:t xml:space="preserve"> </w:t>
            </w:r>
            <w:r>
              <w:rPr>
                <w:spacing w:val="22"/>
                <w:sz w:val="22"/>
                <w:szCs w:val="22"/>
              </w:rPr>
              <w:t>益气丸(颗粒、</w:t>
            </w:r>
            <w:r>
              <w:rPr>
                <w:sz w:val="22"/>
                <w:szCs w:val="22"/>
              </w:rPr>
              <w:t xml:space="preserve"> </w:t>
            </w:r>
            <w:r>
              <w:rPr>
                <w:spacing w:val="-8"/>
                <w:sz w:val="22"/>
                <w:szCs w:val="22"/>
              </w:rPr>
              <w:t>片、口服液、合</w:t>
            </w:r>
            <w:r>
              <w:rPr>
                <w:spacing w:val="1"/>
                <w:sz w:val="22"/>
                <w:szCs w:val="22"/>
              </w:rPr>
              <w:t xml:space="preserve">  </w:t>
            </w:r>
            <w:r>
              <w:rPr>
                <w:spacing w:val="-8"/>
                <w:sz w:val="22"/>
                <w:szCs w:val="22"/>
              </w:rPr>
              <w:t>剂)、参苓白术</w:t>
            </w:r>
          </w:p>
          <w:p w14:paraId="64EF60B1">
            <w:pPr>
              <w:pStyle w:val="6"/>
              <w:spacing w:before="21" w:line="254" w:lineRule="auto"/>
              <w:ind w:left="393" w:right="42"/>
              <w:jc w:val="right"/>
              <w:rPr>
                <w:sz w:val="22"/>
                <w:szCs w:val="22"/>
              </w:rPr>
            </w:pPr>
            <w:r>
              <w:rPr>
                <w:spacing w:val="-2"/>
                <w:sz w:val="22"/>
                <w:szCs w:val="22"/>
              </w:rPr>
              <w:t>散(丸、片、颗</w:t>
            </w:r>
            <w:r>
              <w:rPr>
                <w:spacing w:val="5"/>
                <w:sz w:val="22"/>
                <w:szCs w:val="22"/>
              </w:rPr>
              <w:t xml:space="preserve"> </w:t>
            </w:r>
            <w:r>
              <w:rPr>
                <w:spacing w:val="-2"/>
                <w:sz w:val="22"/>
                <w:szCs w:val="22"/>
              </w:rPr>
              <w:t>粒、胶囊)、六</w:t>
            </w:r>
          </w:p>
          <w:p w14:paraId="19D00839">
            <w:pPr>
              <w:pStyle w:val="6"/>
              <w:spacing w:before="27" w:line="255" w:lineRule="auto"/>
              <w:ind w:left="272" w:right="21" w:firstLine="10"/>
              <w:jc w:val="both"/>
              <w:rPr>
                <w:sz w:val="22"/>
                <w:szCs w:val="22"/>
              </w:rPr>
            </w:pPr>
            <w:r>
              <w:rPr>
                <w:spacing w:val="1"/>
                <w:sz w:val="22"/>
                <w:szCs w:val="22"/>
              </w:rPr>
              <w:t xml:space="preserve">君子丸、香砂六 </w:t>
            </w:r>
            <w:r>
              <w:rPr>
                <w:spacing w:val="2"/>
                <w:sz w:val="22"/>
                <w:szCs w:val="22"/>
              </w:rPr>
              <w:t>君丸(片)、启脾</w:t>
            </w:r>
            <w:r>
              <w:rPr>
                <w:spacing w:val="3"/>
                <w:sz w:val="22"/>
                <w:szCs w:val="22"/>
              </w:rPr>
              <w:t xml:space="preserve"> </w:t>
            </w:r>
            <w:r>
              <w:rPr>
                <w:spacing w:val="2"/>
                <w:sz w:val="22"/>
                <w:szCs w:val="22"/>
              </w:rPr>
              <w:t>丸(口服液)、薯</w:t>
            </w:r>
            <w:r>
              <w:rPr>
                <w:spacing w:val="6"/>
                <w:sz w:val="22"/>
                <w:szCs w:val="22"/>
              </w:rPr>
              <w:t xml:space="preserve"> </w:t>
            </w:r>
            <w:r>
              <w:rPr>
                <w:spacing w:val="4"/>
                <w:sz w:val="22"/>
                <w:szCs w:val="22"/>
              </w:rPr>
              <w:t>蓣丸</w:t>
            </w:r>
          </w:p>
        </w:tc>
        <w:tc>
          <w:tcPr>
            <w:tcW w:w="4920" w:type="dxa"/>
            <w:vAlign w:val="top"/>
          </w:tcPr>
          <w:p w14:paraId="780568D5">
            <w:pPr>
              <w:spacing w:line="277" w:lineRule="auto"/>
              <w:rPr>
                <w:rFonts w:ascii="Arial"/>
                <w:sz w:val="21"/>
              </w:rPr>
            </w:pPr>
          </w:p>
          <w:p w14:paraId="50F8542A">
            <w:pPr>
              <w:spacing w:line="278" w:lineRule="auto"/>
              <w:rPr>
                <w:rFonts w:ascii="Arial"/>
                <w:sz w:val="21"/>
              </w:rPr>
            </w:pPr>
          </w:p>
          <w:p w14:paraId="6AEFA464">
            <w:pPr>
              <w:spacing w:line="278" w:lineRule="auto"/>
              <w:rPr>
                <w:rFonts w:ascii="Arial"/>
                <w:sz w:val="21"/>
              </w:rPr>
            </w:pPr>
          </w:p>
          <w:p w14:paraId="3FB6BA74">
            <w:pPr>
              <w:spacing w:line="278" w:lineRule="auto"/>
              <w:rPr>
                <w:rFonts w:ascii="Arial"/>
                <w:sz w:val="21"/>
              </w:rPr>
            </w:pPr>
          </w:p>
          <w:p w14:paraId="7DE360D8">
            <w:pPr>
              <w:pStyle w:val="6"/>
              <w:spacing w:before="71" w:line="220" w:lineRule="auto"/>
              <w:ind w:left="435"/>
              <w:rPr>
                <w:sz w:val="22"/>
                <w:szCs w:val="22"/>
              </w:rPr>
            </w:pPr>
            <w:r>
              <w:rPr>
                <w:sz w:val="22"/>
                <w:szCs w:val="22"/>
              </w:rPr>
              <w:t>(1)功能、主治、用法用量、注意事项</w:t>
            </w:r>
          </w:p>
          <w:p w14:paraId="3219229E">
            <w:pPr>
              <w:pStyle w:val="6"/>
              <w:spacing w:before="57" w:line="220" w:lineRule="auto"/>
              <w:ind w:left="435"/>
              <w:rPr>
                <w:sz w:val="22"/>
                <w:szCs w:val="22"/>
              </w:rPr>
            </w:pPr>
            <w:r>
              <w:rPr>
                <w:spacing w:val="1"/>
                <w:sz w:val="22"/>
                <w:szCs w:val="22"/>
              </w:rPr>
              <w:t>(2)与功能相似成药的鉴别应用</w:t>
            </w:r>
          </w:p>
          <w:p w14:paraId="41DFABDA">
            <w:pPr>
              <w:pStyle w:val="6"/>
              <w:spacing w:before="58" w:line="251" w:lineRule="auto"/>
              <w:ind w:left="434" w:right="26" w:hanging="399"/>
              <w:rPr>
                <w:sz w:val="22"/>
                <w:szCs w:val="22"/>
              </w:rPr>
            </w:pPr>
            <w:r>
              <w:rPr>
                <w:sz w:val="22"/>
                <w:szCs w:val="22"/>
              </w:rPr>
              <w:t>(3)四君子丸(颗粒)、补中益气丸(颗粒、片、口服</w:t>
            </w:r>
            <w:r>
              <w:rPr>
                <w:spacing w:val="7"/>
                <w:sz w:val="22"/>
                <w:szCs w:val="22"/>
              </w:rPr>
              <w:t xml:space="preserve"> </w:t>
            </w:r>
            <w:r>
              <w:rPr>
                <w:sz w:val="22"/>
                <w:szCs w:val="22"/>
              </w:rPr>
              <w:t>液、合剂)的药物组成、配伍意义</w:t>
            </w:r>
          </w:p>
        </w:tc>
      </w:tr>
      <w:tr w14:paraId="384999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58" w:hRule="atLeast"/>
        </w:trPr>
        <w:tc>
          <w:tcPr>
            <w:tcW w:w="894" w:type="dxa"/>
            <w:vMerge w:val="continue"/>
            <w:tcBorders>
              <w:top w:val="nil"/>
              <w:bottom w:val="nil"/>
            </w:tcBorders>
            <w:textDirection w:val="tbRlV"/>
            <w:vAlign w:val="top"/>
          </w:tcPr>
          <w:p w14:paraId="5D2C63B9">
            <w:pPr>
              <w:rPr>
                <w:rFonts w:ascii="Arial"/>
                <w:sz w:val="21"/>
              </w:rPr>
            </w:pPr>
          </w:p>
        </w:tc>
        <w:tc>
          <w:tcPr>
            <w:tcW w:w="1438" w:type="dxa"/>
            <w:vMerge w:val="continue"/>
            <w:tcBorders>
              <w:top w:val="nil"/>
              <w:bottom w:val="nil"/>
            </w:tcBorders>
            <w:vAlign w:val="top"/>
          </w:tcPr>
          <w:p w14:paraId="5DBFA647">
            <w:pPr>
              <w:rPr>
                <w:rFonts w:ascii="Arial"/>
                <w:sz w:val="21"/>
              </w:rPr>
            </w:pPr>
          </w:p>
        </w:tc>
        <w:tc>
          <w:tcPr>
            <w:tcW w:w="1868" w:type="dxa"/>
            <w:vAlign w:val="top"/>
          </w:tcPr>
          <w:p w14:paraId="7BAB1290">
            <w:pPr>
              <w:pStyle w:val="6"/>
              <w:spacing w:before="60" w:line="269" w:lineRule="auto"/>
              <w:ind w:left="292" w:right="2" w:hanging="239"/>
              <w:rPr>
                <w:sz w:val="22"/>
                <w:szCs w:val="22"/>
              </w:rPr>
            </w:pPr>
            <w:r>
              <w:rPr>
                <w:sz w:val="22"/>
                <w:szCs w:val="22"/>
              </w:rPr>
              <w:t>3.助阳剂：桂附地</w:t>
            </w:r>
            <w:r>
              <w:rPr>
                <w:spacing w:val="7"/>
                <w:sz w:val="22"/>
                <w:szCs w:val="22"/>
              </w:rPr>
              <w:t xml:space="preserve"> </w:t>
            </w:r>
            <w:r>
              <w:rPr>
                <w:spacing w:val="18"/>
                <w:sz w:val="22"/>
                <w:szCs w:val="22"/>
              </w:rPr>
              <w:t>黄丸(胶囊、口</w:t>
            </w:r>
            <w:r>
              <w:rPr>
                <w:spacing w:val="5"/>
                <w:sz w:val="22"/>
                <w:szCs w:val="22"/>
              </w:rPr>
              <w:t xml:space="preserve"> </w:t>
            </w:r>
            <w:r>
              <w:rPr>
                <w:spacing w:val="-2"/>
                <w:sz w:val="22"/>
                <w:szCs w:val="22"/>
              </w:rPr>
              <w:t>服液、片、颗</w:t>
            </w:r>
          </w:p>
          <w:p w14:paraId="2EEB7D36">
            <w:pPr>
              <w:pStyle w:val="6"/>
              <w:spacing w:line="256" w:lineRule="auto"/>
              <w:ind w:left="283" w:right="20"/>
              <w:jc w:val="right"/>
              <w:rPr>
                <w:sz w:val="22"/>
                <w:szCs w:val="22"/>
              </w:rPr>
            </w:pPr>
            <w:r>
              <w:rPr>
                <w:spacing w:val="1"/>
                <w:sz w:val="22"/>
                <w:szCs w:val="22"/>
              </w:rPr>
              <w:t>粒)、右归丸(胶</w:t>
            </w:r>
            <w:r>
              <w:rPr>
                <w:spacing w:val="3"/>
                <w:sz w:val="22"/>
                <w:szCs w:val="22"/>
              </w:rPr>
              <w:t xml:space="preserve"> </w:t>
            </w:r>
            <w:r>
              <w:rPr>
                <w:spacing w:val="17"/>
                <w:sz w:val="22"/>
                <w:szCs w:val="22"/>
              </w:rPr>
              <w:t>囊)、五子衍宗</w:t>
            </w:r>
            <w:r>
              <w:rPr>
                <w:spacing w:val="3"/>
                <w:sz w:val="22"/>
                <w:szCs w:val="22"/>
              </w:rPr>
              <w:t xml:space="preserve"> </w:t>
            </w:r>
            <w:r>
              <w:rPr>
                <w:spacing w:val="-23"/>
                <w:sz w:val="22"/>
                <w:szCs w:val="22"/>
              </w:rPr>
              <w:t>丸</w:t>
            </w:r>
            <w:r>
              <w:rPr>
                <w:spacing w:val="6"/>
                <w:sz w:val="22"/>
                <w:szCs w:val="22"/>
              </w:rPr>
              <w:t xml:space="preserve"> </w:t>
            </w:r>
            <w:r>
              <w:rPr>
                <w:spacing w:val="-23"/>
                <w:sz w:val="22"/>
                <w:szCs w:val="22"/>
              </w:rPr>
              <w:t>(</w:t>
            </w:r>
            <w:r>
              <w:rPr>
                <w:spacing w:val="-29"/>
                <w:sz w:val="22"/>
                <w:szCs w:val="22"/>
              </w:rPr>
              <w:t xml:space="preserve"> </w:t>
            </w:r>
            <w:r>
              <w:rPr>
                <w:spacing w:val="-23"/>
                <w:sz w:val="22"/>
                <w:szCs w:val="22"/>
              </w:rPr>
              <w:t>片</w:t>
            </w:r>
            <w:r>
              <w:rPr>
                <w:spacing w:val="-18"/>
                <w:sz w:val="22"/>
                <w:szCs w:val="22"/>
              </w:rPr>
              <w:t xml:space="preserve"> </w:t>
            </w:r>
            <w:r>
              <w:rPr>
                <w:spacing w:val="-23"/>
                <w:sz w:val="22"/>
                <w:szCs w:val="22"/>
              </w:rPr>
              <w:t>、</w:t>
            </w:r>
            <w:r>
              <w:rPr>
                <w:sz w:val="22"/>
                <w:szCs w:val="22"/>
              </w:rPr>
              <w:t xml:space="preserve"> </w:t>
            </w:r>
            <w:r>
              <w:rPr>
                <w:spacing w:val="-23"/>
                <w:sz w:val="22"/>
                <w:szCs w:val="22"/>
              </w:rPr>
              <w:t>口</w:t>
            </w:r>
            <w:r>
              <w:rPr>
                <w:spacing w:val="-34"/>
                <w:sz w:val="22"/>
                <w:szCs w:val="22"/>
              </w:rPr>
              <w:t xml:space="preserve"> </w:t>
            </w:r>
            <w:r>
              <w:rPr>
                <w:spacing w:val="-23"/>
                <w:sz w:val="22"/>
                <w:szCs w:val="22"/>
              </w:rPr>
              <w:t>服</w:t>
            </w:r>
            <w:r>
              <w:rPr>
                <w:sz w:val="22"/>
                <w:szCs w:val="22"/>
              </w:rPr>
              <w:t xml:space="preserve"> </w:t>
            </w:r>
            <w:r>
              <w:rPr>
                <w:spacing w:val="17"/>
                <w:sz w:val="22"/>
                <w:szCs w:val="22"/>
              </w:rPr>
              <w:t>液)、济生肾气</w:t>
            </w:r>
            <w:r>
              <w:rPr>
                <w:spacing w:val="4"/>
                <w:sz w:val="22"/>
                <w:szCs w:val="22"/>
              </w:rPr>
              <w:t xml:space="preserve"> </w:t>
            </w:r>
            <w:r>
              <w:rPr>
                <w:spacing w:val="1"/>
                <w:sz w:val="22"/>
                <w:szCs w:val="22"/>
              </w:rPr>
              <w:t>丸(片)、青娥丸</w:t>
            </w:r>
          </w:p>
        </w:tc>
        <w:tc>
          <w:tcPr>
            <w:tcW w:w="4920" w:type="dxa"/>
            <w:vAlign w:val="top"/>
          </w:tcPr>
          <w:p w14:paraId="53C3D42C">
            <w:pPr>
              <w:spacing w:line="318" w:lineRule="auto"/>
              <w:rPr>
                <w:rFonts w:ascii="Arial"/>
                <w:sz w:val="21"/>
              </w:rPr>
            </w:pPr>
          </w:p>
          <w:p w14:paraId="4AEB1B09">
            <w:pPr>
              <w:spacing w:line="319" w:lineRule="auto"/>
              <w:rPr>
                <w:rFonts w:ascii="Arial"/>
                <w:sz w:val="21"/>
              </w:rPr>
            </w:pPr>
          </w:p>
          <w:p w14:paraId="1A3DBC5C">
            <w:pPr>
              <w:pStyle w:val="6"/>
              <w:spacing w:before="71" w:line="220" w:lineRule="auto"/>
              <w:ind w:left="435"/>
              <w:rPr>
                <w:sz w:val="22"/>
                <w:szCs w:val="22"/>
              </w:rPr>
            </w:pPr>
            <w:r>
              <w:rPr>
                <w:sz w:val="22"/>
                <w:szCs w:val="22"/>
              </w:rPr>
              <w:t>(1)功能、主治、用法用量、注意事项</w:t>
            </w:r>
          </w:p>
          <w:p w14:paraId="7DFEE9D2">
            <w:pPr>
              <w:pStyle w:val="6"/>
              <w:spacing w:before="47" w:line="220" w:lineRule="auto"/>
              <w:ind w:left="435"/>
              <w:rPr>
                <w:sz w:val="22"/>
                <w:szCs w:val="22"/>
              </w:rPr>
            </w:pPr>
            <w:r>
              <w:rPr>
                <w:spacing w:val="1"/>
                <w:sz w:val="22"/>
                <w:szCs w:val="22"/>
              </w:rPr>
              <w:t>(2)与功能相似成药的鉴别应用</w:t>
            </w:r>
          </w:p>
          <w:p w14:paraId="5140FB5C">
            <w:pPr>
              <w:pStyle w:val="6"/>
              <w:spacing w:before="66" w:line="244" w:lineRule="auto"/>
              <w:ind w:left="435" w:right="136" w:hanging="410"/>
              <w:rPr>
                <w:sz w:val="22"/>
                <w:szCs w:val="22"/>
              </w:rPr>
            </w:pPr>
            <w:r>
              <w:rPr>
                <w:sz w:val="22"/>
                <w:szCs w:val="22"/>
              </w:rPr>
              <w:t>(3)桂附地黄丸(胶囊、口服液、片、颗粒)、右归</w:t>
            </w:r>
            <w:r>
              <w:rPr>
                <w:spacing w:val="17"/>
                <w:sz w:val="22"/>
                <w:szCs w:val="22"/>
              </w:rPr>
              <w:t xml:space="preserve"> </w:t>
            </w:r>
            <w:r>
              <w:rPr>
                <w:sz w:val="22"/>
                <w:szCs w:val="22"/>
              </w:rPr>
              <w:t>丸(胶囊)的药物组成、配伍意义</w:t>
            </w:r>
          </w:p>
        </w:tc>
      </w:tr>
      <w:tr w14:paraId="21F104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58" w:hRule="atLeast"/>
        </w:trPr>
        <w:tc>
          <w:tcPr>
            <w:tcW w:w="894" w:type="dxa"/>
            <w:vMerge w:val="continue"/>
            <w:tcBorders>
              <w:top w:val="nil"/>
              <w:bottom w:val="nil"/>
            </w:tcBorders>
            <w:textDirection w:val="tbRlV"/>
            <w:vAlign w:val="top"/>
          </w:tcPr>
          <w:p w14:paraId="447234A4">
            <w:pPr>
              <w:rPr>
                <w:rFonts w:ascii="Arial"/>
                <w:sz w:val="21"/>
              </w:rPr>
            </w:pPr>
          </w:p>
        </w:tc>
        <w:tc>
          <w:tcPr>
            <w:tcW w:w="1438" w:type="dxa"/>
            <w:vMerge w:val="continue"/>
            <w:tcBorders>
              <w:top w:val="nil"/>
              <w:bottom w:val="nil"/>
            </w:tcBorders>
            <w:vAlign w:val="top"/>
          </w:tcPr>
          <w:p w14:paraId="1758FD37">
            <w:pPr>
              <w:rPr>
                <w:rFonts w:ascii="Arial"/>
                <w:sz w:val="21"/>
              </w:rPr>
            </w:pPr>
          </w:p>
        </w:tc>
        <w:tc>
          <w:tcPr>
            <w:tcW w:w="1868" w:type="dxa"/>
            <w:vAlign w:val="top"/>
          </w:tcPr>
          <w:p w14:paraId="16781A73">
            <w:pPr>
              <w:pStyle w:val="6"/>
              <w:spacing w:before="73" w:line="266" w:lineRule="auto"/>
              <w:ind w:left="379" w:hanging="336"/>
              <w:jc w:val="right"/>
              <w:rPr>
                <w:sz w:val="22"/>
                <w:szCs w:val="22"/>
              </w:rPr>
            </w:pPr>
            <w:r>
              <w:rPr>
                <w:spacing w:val="-7"/>
                <w:sz w:val="22"/>
                <w:szCs w:val="22"/>
              </w:rPr>
              <w:t>4.养血剂：当归补</w:t>
            </w:r>
            <w:r>
              <w:rPr>
                <w:spacing w:val="3"/>
                <w:sz w:val="22"/>
                <w:szCs w:val="22"/>
              </w:rPr>
              <w:t xml:space="preserve">  </w:t>
            </w:r>
            <w:r>
              <w:rPr>
                <w:spacing w:val="6"/>
                <w:sz w:val="22"/>
                <w:szCs w:val="22"/>
              </w:rPr>
              <w:t>血口服液(丸、</w:t>
            </w:r>
            <w:r>
              <w:rPr>
                <w:spacing w:val="5"/>
                <w:sz w:val="22"/>
                <w:szCs w:val="22"/>
              </w:rPr>
              <w:t xml:space="preserve"> </w:t>
            </w:r>
            <w:r>
              <w:rPr>
                <w:spacing w:val="-10"/>
                <w:sz w:val="22"/>
                <w:szCs w:val="22"/>
              </w:rPr>
              <w:t>胶囊)、四物合</w:t>
            </w:r>
          </w:p>
          <w:p w14:paraId="404F1640">
            <w:pPr>
              <w:pStyle w:val="6"/>
              <w:spacing w:before="9" w:line="254" w:lineRule="auto"/>
              <w:ind w:left="283"/>
              <w:jc w:val="right"/>
              <w:rPr>
                <w:sz w:val="22"/>
                <w:szCs w:val="22"/>
              </w:rPr>
            </w:pPr>
            <w:r>
              <w:rPr>
                <w:spacing w:val="4"/>
                <w:sz w:val="22"/>
                <w:szCs w:val="22"/>
              </w:rPr>
              <w:t>剂(片、胶囊)、</w:t>
            </w:r>
            <w:r>
              <w:rPr>
                <w:spacing w:val="1"/>
                <w:sz w:val="22"/>
                <w:szCs w:val="22"/>
              </w:rPr>
              <w:t xml:space="preserve"> </w:t>
            </w:r>
            <w:r>
              <w:rPr>
                <w:spacing w:val="45"/>
                <w:sz w:val="22"/>
                <w:szCs w:val="22"/>
              </w:rPr>
              <w:t>益血生片(胶</w:t>
            </w:r>
          </w:p>
          <w:p w14:paraId="15FCBD9D">
            <w:pPr>
              <w:pStyle w:val="6"/>
              <w:spacing w:before="34" w:line="241" w:lineRule="auto"/>
              <w:ind w:left="293" w:right="43" w:firstLine="99"/>
              <w:rPr>
                <w:sz w:val="22"/>
                <w:szCs w:val="22"/>
              </w:rPr>
            </w:pPr>
            <w:r>
              <w:rPr>
                <w:spacing w:val="-2"/>
                <w:sz w:val="22"/>
                <w:szCs w:val="22"/>
              </w:rPr>
              <w:t>囊)、再造生血</w:t>
            </w:r>
            <w:r>
              <w:rPr>
                <w:spacing w:val="4"/>
                <w:sz w:val="22"/>
                <w:szCs w:val="22"/>
              </w:rPr>
              <w:t xml:space="preserve"> </w:t>
            </w:r>
            <w:r>
              <w:rPr>
                <w:spacing w:val="9"/>
                <w:sz w:val="22"/>
                <w:szCs w:val="22"/>
              </w:rPr>
              <w:t>片(胶囊)</w:t>
            </w:r>
          </w:p>
        </w:tc>
        <w:tc>
          <w:tcPr>
            <w:tcW w:w="4920" w:type="dxa"/>
            <w:vAlign w:val="top"/>
          </w:tcPr>
          <w:p w14:paraId="3B9D1CD1">
            <w:pPr>
              <w:rPr>
                <w:rFonts w:ascii="Arial"/>
                <w:sz w:val="21"/>
              </w:rPr>
            </w:pPr>
          </w:p>
          <w:p w14:paraId="6232A0F0">
            <w:pPr>
              <w:rPr>
                <w:rFonts w:ascii="Arial"/>
                <w:sz w:val="21"/>
              </w:rPr>
            </w:pPr>
          </w:p>
          <w:p w14:paraId="1F7E63F9">
            <w:pPr>
              <w:pStyle w:val="6"/>
              <w:spacing w:before="71" w:line="220" w:lineRule="auto"/>
              <w:ind w:left="435"/>
              <w:rPr>
                <w:sz w:val="22"/>
                <w:szCs w:val="22"/>
              </w:rPr>
            </w:pPr>
            <w:r>
              <w:rPr>
                <w:sz w:val="22"/>
                <w:szCs w:val="22"/>
              </w:rPr>
              <w:t>(1)功能、主治、用法用量、注意事项</w:t>
            </w:r>
          </w:p>
          <w:p w14:paraId="49AA2760">
            <w:pPr>
              <w:pStyle w:val="6"/>
              <w:spacing w:before="57" w:line="220" w:lineRule="auto"/>
              <w:ind w:left="435"/>
              <w:rPr>
                <w:sz w:val="22"/>
                <w:szCs w:val="22"/>
              </w:rPr>
            </w:pPr>
            <w:r>
              <w:rPr>
                <w:spacing w:val="1"/>
                <w:sz w:val="22"/>
                <w:szCs w:val="22"/>
              </w:rPr>
              <w:t>(2)与功能相似成药的鉴别应用</w:t>
            </w:r>
          </w:p>
          <w:p w14:paraId="764A6C46">
            <w:pPr>
              <w:pStyle w:val="6"/>
              <w:spacing w:before="47" w:line="248" w:lineRule="auto"/>
              <w:ind w:left="435" w:right="32" w:hanging="410"/>
              <w:rPr>
                <w:sz w:val="22"/>
                <w:szCs w:val="22"/>
              </w:rPr>
            </w:pPr>
            <w:r>
              <w:rPr>
                <w:sz w:val="22"/>
                <w:szCs w:val="22"/>
              </w:rPr>
              <w:t>(3)当归补血口服液(丸、胶囊)、四物合剂(片、胶</w:t>
            </w:r>
            <w:r>
              <w:rPr>
                <w:spacing w:val="11"/>
                <w:sz w:val="22"/>
                <w:szCs w:val="22"/>
              </w:rPr>
              <w:t xml:space="preserve"> </w:t>
            </w:r>
            <w:r>
              <w:rPr>
                <w:spacing w:val="-1"/>
                <w:sz w:val="22"/>
                <w:szCs w:val="22"/>
              </w:rPr>
              <w:t>囊)的药物组成、配伍意义</w:t>
            </w:r>
          </w:p>
        </w:tc>
      </w:tr>
      <w:tr w14:paraId="3739DB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2" w:hRule="atLeast"/>
        </w:trPr>
        <w:tc>
          <w:tcPr>
            <w:tcW w:w="894" w:type="dxa"/>
            <w:vMerge w:val="continue"/>
            <w:tcBorders>
              <w:top w:val="nil"/>
            </w:tcBorders>
            <w:textDirection w:val="tbRlV"/>
            <w:vAlign w:val="top"/>
          </w:tcPr>
          <w:p w14:paraId="3792E52B">
            <w:pPr>
              <w:rPr>
                <w:rFonts w:ascii="Arial"/>
                <w:sz w:val="21"/>
              </w:rPr>
            </w:pPr>
          </w:p>
        </w:tc>
        <w:tc>
          <w:tcPr>
            <w:tcW w:w="1438" w:type="dxa"/>
            <w:vMerge w:val="continue"/>
            <w:tcBorders>
              <w:top w:val="nil"/>
            </w:tcBorders>
            <w:vAlign w:val="top"/>
          </w:tcPr>
          <w:p w14:paraId="1491E5DB">
            <w:pPr>
              <w:rPr>
                <w:rFonts w:ascii="Arial"/>
                <w:sz w:val="21"/>
              </w:rPr>
            </w:pPr>
          </w:p>
        </w:tc>
        <w:tc>
          <w:tcPr>
            <w:tcW w:w="1868" w:type="dxa"/>
            <w:vAlign w:val="top"/>
          </w:tcPr>
          <w:p w14:paraId="5DD5B313">
            <w:pPr>
              <w:pStyle w:val="6"/>
              <w:spacing w:before="74" w:line="219" w:lineRule="auto"/>
              <w:ind w:left="43"/>
              <w:rPr>
                <w:sz w:val="22"/>
                <w:szCs w:val="22"/>
              </w:rPr>
            </w:pPr>
            <w:r>
              <w:rPr>
                <w:spacing w:val="1"/>
                <w:sz w:val="22"/>
                <w:szCs w:val="22"/>
              </w:rPr>
              <w:t>5.滋阴剂：六味</w:t>
            </w:r>
          </w:p>
          <w:p w14:paraId="0DA1F85E">
            <w:pPr>
              <w:pStyle w:val="6"/>
              <w:spacing w:before="62" w:line="266" w:lineRule="auto"/>
              <w:ind w:left="173" w:firstLine="210"/>
              <w:jc w:val="right"/>
              <w:rPr>
                <w:sz w:val="22"/>
                <w:szCs w:val="22"/>
              </w:rPr>
            </w:pPr>
            <w:r>
              <w:rPr>
                <w:spacing w:val="6"/>
                <w:sz w:val="22"/>
                <w:szCs w:val="22"/>
              </w:rPr>
              <w:t>地黄丸(胶囊、</w:t>
            </w:r>
            <w:r>
              <w:rPr>
                <w:spacing w:val="1"/>
                <w:sz w:val="22"/>
                <w:szCs w:val="22"/>
              </w:rPr>
              <w:t xml:space="preserve"> </w:t>
            </w:r>
            <w:r>
              <w:rPr>
                <w:spacing w:val="20"/>
                <w:sz w:val="22"/>
                <w:szCs w:val="22"/>
              </w:rPr>
              <w:t>颗粒、口服液、</w:t>
            </w:r>
            <w:r>
              <w:rPr>
                <w:spacing w:val="3"/>
                <w:sz w:val="22"/>
                <w:szCs w:val="22"/>
              </w:rPr>
              <w:t xml:space="preserve"> </w:t>
            </w:r>
            <w:r>
              <w:rPr>
                <w:spacing w:val="36"/>
                <w:sz w:val="22"/>
                <w:szCs w:val="22"/>
              </w:rPr>
              <w:t>片、软胶囊)、</w:t>
            </w:r>
            <w:r>
              <w:rPr>
                <w:spacing w:val="1"/>
                <w:sz w:val="22"/>
                <w:szCs w:val="22"/>
              </w:rPr>
              <w:t xml:space="preserve"> </w:t>
            </w:r>
            <w:r>
              <w:rPr>
                <w:spacing w:val="9"/>
                <w:sz w:val="22"/>
                <w:szCs w:val="22"/>
              </w:rPr>
              <w:t>左归丸、大补阴</w:t>
            </w:r>
            <w:r>
              <w:rPr>
                <w:sz w:val="22"/>
                <w:szCs w:val="22"/>
              </w:rPr>
              <w:t xml:space="preserve"> </w:t>
            </w:r>
            <w:r>
              <w:rPr>
                <w:spacing w:val="6"/>
                <w:sz w:val="22"/>
                <w:szCs w:val="22"/>
              </w:rPr>
              <w:t>丸、知柏地黄丸</w:t>
            </w:r>
            <w:r>
              <w:rPr>
                <w:spacing w:val="2"/>
                <w:sz w:val="22"/>
                <w:szCs w:val="22"/>
              </w:rPr>
              <w:t xml:space="preserve">  </w:t>
            </w:r>
            <w:r>
              <w:rPr>
                <w:spacing w:val="4"/>
                <w:sz w:val="22"/>
                <w:szCs w:val="22"/>
              </w:rPr>
              <w:t>(浓缩丸、颗粒、</w:t>
            </w:r>
            <w:r>
              <w:rPr>
                <w:spacing w:val="1"/>
                <w:sz w:val="22"/>
                <w:szCs w:val="22"/>
              </w:rPr>
              <w:t xml:space="preserve"> </w:t>
            </w:r>
            <w:r>
              <w:rPr>
                <w:spacing w:val="-7"/>
                <w:sz w:val="22"/>
                <w:szCs w:val="22"/>
              </w:rPr>
              <w:t>口服液)、河车</w:t>
            </w:r>
          </w:p>
          <w:p w14:paraId="6E0BD5D5">
            <w:pPr>
              <w:pStyle w:val="6"/>
              <w:spacing w:before="17" w:line="219" w:lineRule="auto"/>
              <w:ind w:left="302"/>
              <w:rPr>
                <w:sz w:val="22"/>
                <w:szCs w:val="22"/>
              </w:rPr>
            </w:pPr>
            <w:r>
              <w:rPr>
                <w:spacing w:val="1"/>
                <w:sz w:val="22"/>
                <w:szCs w:val="22"/>
              </w:rPr>
              <w:t>大造丸、麦味</w:t>
            </w:r>
          </w:p>
          <w:p w14:paraId="163CE029">
            <w:pPr>
              <w:pStyle w:val="6"/>
              <w:spacing w:before="49" w:line="273" w:lineRule="auto"/>
              <w:ind w:left="393"/>
              <w:rPr>
                <w:sz w:val="22"/>
                <w:szCs w:val="22"/>
              </w:rPr>
            </w:pPr>
            <w:r>
              <w:rPr>
                <w:spacing w:val="4"/>
                <w:sz w:val="22"/>
                <w:szCs w:val="22"/>
              </w:rPr>
              <w:t>地黄丸(胶囊、</w:t>
            </w:r>
            <w:r>
              <w:rPr>
                <w:spacing w:val="5"/>
                <w:sz w:val="22"/>
                <w:szCs w:val="22"/>
              </w:rPr>
              <w:t xml:space="preserve"> </w:t>
            </w:r>
            <w:r>
              <w:rPr>
                <w:spacing w:val="-8"/>
                <w:sz w:val="22"/>
                <w:szCs w:val="22"/>
              </w:rPr>
              <w:t>口服液)、玉泉</w:t>
            </w:r>
          </w:p>
          <w:p w14:paraId="2BD13DD8">
            <w:pPr>
              <w:pStyle w:val="6"/>
              <w:spacing w:line="219" w:lineRule="auto"/>
              <w:ind w:right="25"/>
              <w:jc w:val="right"/>
              <w:rPr>
                <w:sz w:val="22"/>
                <w:szCs w:val="22"/>
              </w:rPr>
            </w:pPr>
            <w:r>
              <w:rPr>
                <w:spacing w:val="1"/>
                <w:sz w:val="22"/>
                <w:szCs w:val="22"/>
              </w:rPr>
              <w:t>丸、杞菊地黄丸</w:t>
            </w:r>
          </w:p>
          <w:p w14:paraId="542B572C">
            <w:pPr>
              <w:pStyle w:val="6"/>
              <w:spacing w:before="38" w:line="242" w:lineRule="auto"/>
              <w:ind w:left="391" w:hanging="128"/>
              <w:rPr>
                <w:sz w:val="22"/>
                <w:szCs w:val="22"/>
              </w:rPr>
            </w:pPr>
            <w:r>
              <w:rPr>
                <w:spacing w:val="14"/>
                <w:sz w:val="22"/>
                <w:szCs w:val="22"/>
              </w:rPr>
              <w:t>(片、浓缩丸、</w:t>
            </w:r>
            <w:r>
              <w:rPr>
                <w:sz w:val="22"/>
                <w:szCs w:val="22"/>
              </w:rPr>
              <w:t xml:space="preserve"> </w:t>
            </w:r>
            <w:r>
              <w:rPr>
                <w:spacing w:val="5"/>
                <w:sz w:val="22"/>
                <w:szCs w:val="22"/>
              </w:rPr>
              <w:t>口服液、胶囊)</w:t>
            </w:r>
          </w:p>
        </w:tc>
        <w:tc>
          <w:tcPr>
            <w:tcW w:w="4920" w:type="dxa"/>
            <w:vAlign w:val="top"/>
          </w:tcPr>
          <w:p w14:paraId="6F3B9A02">
            <w:pPr>
              <w:spacing w:line="264" w:lineRule="auto"/>
              <w:rPr>
                <w:rFonts w:ascii="Arial"/>
                <w:sz w:val="21"/>
              </w:rPr>
            </w:pPr>
          </w:p>
          <w:p w14:paraId="3A31D71C">
            <w:pPr>
              <w:spacing w:line="264" w:lineRule="auto"/>
              <w:rPr>
                <w:rFonts w:ascii="Arial"/>
                <w:sz w:val="21"/>
              </w:rPr>
            </w:pPr>
          </w:p>
          <w:p w14:paraId="29AF146B">
            <w:pPr>
              <w:spacing w:line="264" w:lineRule="auto"/>
              <w:rPr>
                <w:rFonts w:ascii="Arial"/>
                <w:sz w:val="21"/>
              </w:rPr>
            </w:pPr>
          </w:p>
          <w:p w14:paraId="4D95D2A7">
            <w:pPr>
              <w:spacing w:line="264" w:lineRule="auto"/>
              <w:rPr>
                <w:rFonts w:ascii="Arial"/>
                <w:sz w:val="21"/>
              </w:rPr>
            </w:pPr>
          </w:p>
          <w:p w14:paraId="613C3BC3">
            <w:pPr>
              <w:spacing w:line="264" w:lineRule="auto"/>
              <w:rPr>
                <w:rFonts w:ascii="Arial"/>
                <w:sz w:val="21"/>
              </w:rPr>
            </w:pPr>
          </w:p>
          <w:p w14:paraId="39EB6538">
            <w:pPr>
              <w:spacing w:line="265" w:lineRule="auto"/>
              <w:rPr>
                <w:rFonts w:ascii="Arial"/>
                <w:sz w:val="21"/>
              </w:rPr>
            </w:pPr>
          </w:p>
          <w:p w14:paraId="0D9B6A38">
            <w:pPr>
              <w:pStyle w:val="6"/>
              <w:spacing w:before="71" w:line="220" w:lineRule="auto"/>
              <w:ind w:left="435"/>
              <w:rPr>
                <w:sz w:val="22"/>
                <w:szCs w:val="22"/>
              </w:rPr>
            </w:pPr>
            <w:r>
              <w:rPr>
                <w:sz w:val="22"/>
                <w:szCs w:val="22"/>
              </w:rPr>
              <w:t>(1)功能、主治、用法用量、注意事项</w:t>
            </w:r>
          </w:p>
          <w:p w14:paraId="6728C12D">
            <w:pPr>
              <w:pStyle w:val="6"/>
              <w:spacing w:before="57" w:line="220" w:lineRule="auto"/>
              <w:ind w:left="435"/>
              <w:rPr>
                <w:sz w:val="22"/>
                <w:szCs w:val="22"/>
              </w:rPr>
            </w:pPr>
            <w:r>
              <w:rPr>
                <w:spacing w:val="1"/>
                <w:sz w:val="22"/>
                <w:szCs w:val="22"/>
              </w:rPr>
              <w:t>(2)与功能相似成药的鉴别应用</w:t>
            </w:r>
          </w:p>
          <w:p w14:paraId="30B59478">
            <w:pPr>
              <w:pStyle w:val="6"/>
              <w:spacing w:before="57" w:line="248" w:lineRule="auto"/>
              <w:ind w:left="435" w:right="252" w:hanging="410"/>
              <w:rPr>
                <w:sz w:val="22"/>
                <w:szCs w:val="22"/>
              </w:rPr>
            </w:pPr>
            <w:r>
              <w:rPr>
                <w:sz w:val="22"/>
                <w:szCs w:val="22"/>
              </w:rPr>
              <w:t>(3)六味地黄丸(胶囊、颗粒、口服液、片、软胶</w:t>
            </w:r>
            <w:r>
              <w:rPr>
                <w:spacing w:val="11"/>
                <w:sz w:val="22"/>
                <w:szCs w:val="22"/>
              </w:rPr>
              <w:t xml:space="preserve"> </w:t>
            </w:r>
            <w:r>
              <w:rPr>
                <w:spacing w:val="-1"/>
                <w:sz w:val="22"/>
                <w:szCs w:val="22"/>
              </w:rPr>
              <w:t>囊)、左归丸的药物组成、配伍意义</w:t>
            </w:r>
          </w:p>
        </w:tc>
      </w:tr>
    </w:tbl>
    <w:p w14:paraId="33EA71E0">
      <w:pPr>
        <w:pStyle w:val="2"/>
      </w:pPr>
    </w:p>
    <w:p w14:paraId="3D919B84">
      <w:pPr>
        <w:sectPr>
          <w:footerReference r:id="rId60" w:type="default"/>
          <w:pgSz w:w="12250" w:h="16500"/>
          <w:pgMar w:top="1402" w:right="1665" w:bottom="1124" w:left="1454" w:header="0" w:footer="989" w:gutter="0"/>
          <w:cols w:space="720" w:num="1"/>
        </w:sectPr>
      </w:pPr>
    </w:p>
    <w:p w14:paraId="106CF58D">
      <w:pPr>
        <w:spacing w:before="176" w:line="220" w:lineRule="auto"/>
        <w:ind w:left="8414"/>
        <w:rPr>
          <w:rFonts w:ascii="宋体" w:hAnsi="宋体" w:eastAsia="宋体" w:cs="宋体"/>
          <w:sz w:val="21"/>
          <w:szCs w:val="21"/>
        </w:rPr>
      </w:pPr>
      <w:r>
        <w:rPr>
          <w:rFonts w:ascii="宋体" w:hAnsi="宋体" w:eastAsia="宋体" w:cs="宋体"/>
          <w:spacing w:val="4"/>
          <w:sz w:val="21"/>
          <w:szCs w:val="21"/>
        </w:rPr>
        <w:t>续表</w:t>
      </w:r>
    </w:p>
    <w:p w14:paraId="20F5C168">
      <w:pPr>
        <w:spacing w:line="57" w:lineRule="auto"/>
        <w:rPr>
          <w:rFonts w:ascii="Arial"/>
          <w:sz w:val="2"/>
        </w:rPr>
      </w:pPr>
    </w:p>
    <w:tbl>
      <w:tblPr>
        <w:tblStyle w:val="5"/>
        <w:tblW w:w="91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4"/>
        <w:gridCol w:w="1438"/>
        <w:gridCol w:w="1848"/>
        <w:gridCol w:w="4919"/>
      </w:tblGrid>
      <w:tr w14:paraId="25331B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904" w:type="dxa"/>
            <w:shd w:val="clear" w:color="auto" w:fill="D1D2D4"/>
            <w:vAlign w:val="top"/>
          </w:tcPr>
          <w:p w14:paraId="5A39A665">
            <w:pPr>
              <w:pStyle w:val="6"/>
              <w:spacing w:before="81" w:line="220" w:lineRule="auto"/>
              <w:ind w:left="118"/>
              <w:rPr>
                <w:sz w:val="22"/>
                <w:szCs w:val="22"/>
              </w:rPr>
            </w:pPr>
            <w:r>
              <w:rPr>
                <w:b/>
                <w:bCs/>
                <w:spacing w:val="-5"/>
                <w:sz w:val="22"/>
                <w:szCs w:val="22"/>
              </w:rPr>
              <w:t>大单元</w:t>
            </w:r>
          </w:p>
        </w:tc>
        <w:tc>
          <w:tcPr>
            <w:tcW w:w="1438" w:type="dxa"/>
            <w:shd w:val="clear" w:color="auto" w:fill="D1D2D4"/>
            <w:vAlign w:val="top"/>
          </w:tcPr>
          <w:p w14:paraId="2F50678F">
            <w:pPr>
              <w:pStyle w:val="6"/>
              <w:spacing w:before="81" w:line="220" w:lineRule="auto"/>
              <w:ind w:left="394"/>
              <w:rPr>
                <w:sz w:val="22"/>
                <w:szCs w:val="22"/>
              </w:rPr>
            </w:pPr>
            <w:r>
              <w:rPr>
                <w:b/>
                <w:bCs/>
                <w:spacing w:val="-6"/>
                <w:sz w:val="22"/>
                <w:szCs w:val="22"/>
              </w:rPr>
              <w:t>小单元</w:t>
            </w:r>
          </w:p>
        </w:tc>
        <w:tc>
          <w:tcPr>
            <w:tcW w:w="1848" w:type="dxa"/>
            <w:shd w:val="clear" w:color="auto" w:fill="D1D2D4"/>
            <w:vAlign w:val="top"/>
          </w:tcPr>
          <w:p w14:paraId="71D78860">
            <w:pPr>
              <w:pStyle w:val="6"/>
              <w:spacing w:before="84" w:line="222" w:lineRule="auto"/>
              <w:ind w:left="696"/>
              <w:rPr>
                <w:sz w:val="22"/>
                <w:szCs w:val="22"/>
              </w:rPr>
            </w:pPr>
            <w:r>
              <w:rPr>
                <w:b/>
                <w:bCs/>
                <w:spacing w:val="15"/>
                <w:sz w:val="22"/>
                <w:szCs w:val="22"/>
              </w:rPr>
              <w:t>细目</w:t>
            </w:r>
          </w:p>
        </w:tc>
        <w:tc>
          <w:tcPr>
            <w:tcW w:w="4919" w:type="dxa"/>
            <w:shd w:val="clear" w:color="auto" w:fill="D1D2D4"/>
            <w:vAlign w:val="top"/>
          </w:tcPr>
          <w:p w14:paraId="6A5C5F74">
            <w:pPr>
              <w:pStyle w:val="6"/>
              <w:spacing w:before="84" w:line="222" w:lineRule="auto"/>
              <w:ind w:left="2248"/>
              <w:rPr>
                <w:sz w:val="22"/>
                <w:szCs w:val="22"/>
              </w:rPr>
            </w:pPr>
            <w:r>
              <w:rPr>
                <w:b/>
                <w:bCs/>
                <w:spacing w:val="4"/>
                <w:sz w:val="22"/>
                <w:szCs w:val="22"/>
              </w:rPr>
              <w:t>要点</w:t>
            </w:r>
          </w:p>
        </w:tc>
      </w:tr>
      <w:tr w14:paraId="177542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8" w:hRule="atLeast"/>
        </w:trPr>
        <w:tc>
          <w:tcPr>
            <w:tcW w:w="904" w:type="dxa"/>
            <w:vMerge w:val="restart"/>
            <w:tcBorders>
              <w:bottom w:val="nil"/>
            </w:tcBorders>
            <w:textDirection w:val="tbRlV"/>
            <w:vAlign w:val="top"/>
          </w:tcPr>
          <w:p w14:paraId="7F914503">
            <w:pPr>
              <w:spacing w:line="264" w:lineRule="auto"/>
              <w:rPr>
                <w:rFonts w:ascii="Arial"/>
                <w:sz w:val="21"/>
              </w:rPr>
            </w:pPr>
            <w:r>
              <w:pict>
                <v:shape id="_x0000_s1047" o:spid="_x0000_s1047" o:spt="202" type="#_x0000_t202" style="position:absolute;left:0pt;margin-left:5.05pt;margin-top:243pt;height:15.2pt;width:35.65pt;mso-position-horizontal-relative:page;mso-position-vertical-relative:page;z-index:251680768;mso-width-relative:page;mso-height-relative:page;" filled="f" stroked="f" coordsize="21600,21600">
                  <v:path/>
                  <v:fill on="f" focussize="0,0"/>
                  <v:stroke on="f"/>
                  <v:imagedata o:title=""/>
                  <o:lock v:ext="edit" aspectratio="f"/>
                  <v:textbox inset="0mm,0mm,0mm,0mm">
                    <w:txbxContent>
                      <w:p w14:paraId="4504E803">
                        <w:pPr>
                          <w:pStyle w:val="6"/>
                          <w:spacing w:before="19" w:line="221" w:lineRule="auto"/>
                          <w:ind w:left="20"/>
                          <w:rPr>
                            <w:sz w:val="22"/>
                            <w:szCs w:val="22"/>
                          </w:rPr>
                        </w:pPr>
                        <w:r>
                          <w:rPr>
                            <w:spacing w:val="4"/>
                            <w:sz w:val="22"/>
                            <w:szCs w:val="22"/>
                          </w:rPr>
                          <w:t>二十二</w:t>
                        </w:r>
                      </w:p>
                    </w:txbxContent>
                  </v:textbox>
                </v:shape>
              </w:pict>
            </w:r>
          </w:p>
          <w:p w14:paraId="00EDB4B9">
            <w:pPr>
              <w:pStyle w:val="6"/>
              <w:spacing w:before="74" w:line="201" w:lineRule="auto"/>
              <w:ind w:left="5499"/>
              <w:rPr>
                <w:sz w:val="22"/>
                <w:szCs w:val="22"/>
              </w:rPr>
            </w:pPr>
            <w:r>
              <w:rPr>
                <w:spacing w:val="-2"/>
                <w:sz w:val="22"/>
                <w:szCs w:val="22"/>
              </w:rPr>
              <w:t>内 科 常 用 中</w:t>
            </w:r>
            <w:r>
              <w:rPr>
                <w:sz w:val="22"/>
                <w:szCs w:val="22"/>
              </w:rPr>
              <w:t xml:space="preserve"> </w:t>
            </w:r>
            <w:r>
              <w:rPr>
                <w:spacing w:val="-2"/>
                <w:sz w:val="22"/>
                <w:szCs w:val="22"/>
              </w:rPr>
              <w:t>成</w:t>
            </w:r>
            <w:r>
              <w:rPr>
                <w:spacing w:val="-4"/>
                <w:sz w:val="22"/>
                <w:szCs w:val="22"/>
              </w:rPr>
              <w:t xml:space="preserve"> </w:t>
            </w:r>
            <w:r>
              <w:rPr>
                <w:spacing w:val="-2"/>
                <w:sz w:val="22"/>
                <w:szCs w:val="22"/>
              </w:rPr>
              <w:t>药</w:t>
            </w:r>
          </w:p>
        </w:tc>
        <w:tc>
          <w:tcPr>
            <w:tcW w:w="1438" w:type="dxa"/>
            <w:vMerge w:val="restart"/>
            <w:tcBorders>
              <w:bottom w:val="nil"/>
            </w:tcBorders>
            <w:vAlign w:val="top"/>
          </w:tcPr>
          <w:p w14:paraId="743D70E6">
            <w:pPr>
              <w:spacing w:line="244" w:lineRule="auto"/>
              <w:rPr>
                <w:rFonts w:ascii="Arial"/>
                <w:sz w:val="21"/>
              </w:rPr>
            </w:pPr>
          </w:p>
          <w:p w14:paraId="500D2D45">
            <w:pPr>
              <w:spacing w:line="244" w:lineRule="auto"/>
              <w:rPr>
                <w:rFonts w:ascii="Arial"/>
                <w:sz w:val="21"/>
              </w:rPr>
            </w:pPr>
          </w:p>
          <w:p w14:paraId="6A1CAD74">
            <w:pPr>
              <w:spacing w:line="244" w:lineRule="auto"/>
              <w:rPr>
                <w:rFonts w:ascii="Arial"/>
                <w:sz w:val="21"/>
              </w:rPr>
            </w:pPr>
          </w:p>
          <w:p w14:paraId="72AC3B75">
            <w:pPr>
              <w:spacing w:line="244" w:lineRule="auto"/>
              <w:rPr>
                <w:rFonts w:ascii="Arial"/>
                <w:sz w:val="21"/>
              </w:rPr>
            </w:pPr>
          </w:p>
          <w:p w14:paraId="2D274800">
            <w:pPr>
              <w:spacing w:line="244" w:lineRule="auto"/>
              <w:rPr>
                <w:rFonts w:ascii="Arial"/>
                <w:sz w:val="21"/>
              </w:rPr>
            </w:pPr>
          </w:p>
          <w:p w14:paraId="236FA748">
            <w:pPr>
              <w:spacing w:line="244" w:lineRule="auto"/>
              <w:rPr>
                <w:rFonts w:ascii="Arial"/>
                <w:sz w:val="21"/>
              </w:rPr>
            </w:pPr>
          </w:p>
          <w:p w14:paraId="57EDEC6E">
            <w:pPr>
              <w:spacing w:line="244" w:lineRule="auto"/>
              <w:rPr>
                <w:rFonts w:ascii="Arial"/>
                <w:sz w:val="21"/>
              </w:rPr>
            </w:pPr>
          </w:p>
          <w:p w14:paraId="3A766A0D">
            <w:pPr>
              <w:spacing w:line="245" w:lineRule="auto"/>
              <w:rPr>
                <w:rFonts w:ascii="Arial"/>
                <w:sz w:val="21"/>
              </w:rPr>
            </w:pPr>
          </w:p>
          <w:p w14:paraId="12509E4A">
            <w:pPr>
              <w:spacing w:line="245" w:lineRule="auto"/>
              <w:rPr>
                <w:rFonts w:ascii="Arial"/>
                <w:sz w:val="21"/>
              </w:rPr>
            </w:pPr>
          </w:p>
          <w:p w14:paraId="1FABA585">
            <w:pPr>
              <w:spacing w:line="245" w:lineRule="auto"/>
              <w:rPr>
                <w:rFonts w:ascii="Arial"/>
                <w:sz w:val="21"/>
              </w:rPr>
            </w:pPr>
          </w:p>
          <w:p w14:paraId="32AA8900">
            <w:pPr>
              <w:spacing w:line="245" w:lineRule="auto"/>
              <w:rPr>
                <w:rFonts w:ascii="Arial"/>
                <w:sz w:val="21"/>
              </w:rPr>
            </w:pPr>
          </w:p>
          <w:p w14:paraId="0DAA406A">
            <w:pPr>
              <w:spacing w:line="245" w:lineRule="auto"/>
              <w:rPr>
                <w:rFonts w:ascii="Arial"/>
                <w:sz w:val="21"/>
              </w:rPr>
            </w:pPr>
          </w:p>
          <w:p w14:paraId="79CE1A3A">
            <w:pPr>
              <w:spacing w:line="245" w:lineRule="auto"/>
              <w:rPr>
                <w:rFonts w:ascii="Arial"/>
                <w:sz w:val="21"/>
              </w:rPr>
            </w:pPr>
          </w:p>
          <w:p w14:paraId="79E752A7">
            <w:pPr>
              <w:pStyle w:val="6"/>
              <w:spacing w:before="71" w:line="269" w:lineRule="auto"/>
              <w:ind w:left="1" w:right="530"/>
              <w:rPr>
                <w:sz w:val="22"/>
                <w:szCs w:val="22"/>
              </w:rPr>
            </w:pPr>
            <w:r>
              <w:rPr>
                <w:spacing w:val="3"/>
                <w:sz w:val="22"/>
                <w:szCs w:val="22"/>
              </w:rPr>
              <w:t>(十一)补</w:t>
            </w:r>
            <w:r>
              <w:rPr>
                <w:sz w:val="22"/>
                <w:szCs w:val="22"/>
              </w:rPr>
              <w:t xml:space="preserve"> </w:t>
            </w:r>
            <w:r>
              <w:rPr>
                <w:spacing w:val="6"/>
                <w:sz w:val="22"/>
                <w:szCs w:val="22"/>
              </w:rPr>
              <w:t>虚剂</w:t>
            </w:r>
          </w:p>
        </w:tc>
        <w:tc>
          <w:tcPr>
            <w:tcW w:w="1848" w:type="dxa"/>
            <w:vAlign w:val="top"/>
          </w:tcPr>
          <w:p w14:paraId="48157A15">
            <w:pPr>
              <w:pStyle w:val="6"/>
              <w:spacing w:before="69" w:line="260" w:lineRule="auto"/>
              <w:ind w:left="262" w:right="34" w:hanging="229"/>
              <w:rPr>
                <w:sz w:val="22"/>
                <w:szCs w:val="22"/>
              </w:rPr>
            </w:pPr>
            <w:r>
              <w:rPr>
                <w:spacing w:val="1"/>
                <w:sz w:val="22"/>
                <w:szCs w:val="22"/>
              </w:rPr>
              <w:t>6.补气养血剂：八</w:t>
            </w:r>
            <w:r>
              <w:rPr>
                <w:sz w:val="22"/>
                <w:szCs w:val="22"/>
              </w:rPr>
              <w:t xml:space="preserve"> </w:t>
            </w:r>
            <w:r>
              <w:rPr>
                <w:spacing w:val="10"/>
                <w:sz w:val="22"/>
                <w:szCs w:val="22"/>
              </w:rPr>
              <w:t>珍颗粒(丸、浓</w:t>
            </w:r>
            <w:r>
              <w:rPr>
                <w:sz w:val="22"/>
                <w:szCs w:val="22"/>
              </w:rPr>
              <w:t xml:space="preserve"> </w:t>
            </w:r>
            <w:r>
              <w:rPr>
                <w:spacing w:val="2"/>
                <w:sz w:val="22"/>
                <w:szCs w:val="22"/>
              </w:rPr>
              <w:t>缩丸、片、胶</w:t>
            </w:r>
          </w:p>
          <w:p w14:paraId="23CEC174">
            <w:pPr>
              <w:pStyle w:val="6"/>
              <w:spacing w:line="262" w:lineRule="auto"/>
              <w:ind w:left="283" w:right="93" w:firstLine="39"/>
              <w:rPr>
                <w:sz w:val="22"/>
                <w:szCs w:val="22"/>
              </w:rPr>
            </w:pPr>
            <w:r>
              <w:rPr>
                <w:spacing w:val="-2"/>
                <w:sz w:val="22"/>
                <w:szCs w:val="22"/>
              </w:rPr>
              <w:t>囊)、人参归脾</w:t>
            </w:r>
            <w:r>
              <w:rPr>
                <w:spacing w:val="4"/>
                <w:sz w:val="22"/>
                <w:szCs w:val="22"/>
              </w:rPr>
              <w:t xml:space="preserve"> </w:t>
            </w:r>
            <w:r>
              <w:rPr>
                <w:spacing w:val="2"/>
                <w:sz w:val="22"/>
                <w:szCs w:val="22"/>
              </w:rPr>
              <w:t>丸、人参养荣</w:t>
            </w:r>
          </w:p>
          <w:p w14:paraId="54707A7C">
            <w:pPr>
              <w:pStyle w:val="6"/>
              <w:spacing w:before="24" w:line="246" w:lineRule="auto"/>
              <w:ind w:left="213" w:right="74"/>
              <w:jc w:val="right"/>
              <w:rPr>
                <w:sz w:val="22"/>
                <w:szCs w:val="22"/>
              </w:rPr>
            </w:pPr>
            <w:r>
              <w:rPr>
                <w:spacing w:val="1"/>
                <w:sz w:val="22"/>
                <w:szCs w:val="22"/>
              </w:rPr>
              <w:t xml:space="preserve">丸、十全大补丸 (口服液)、健脾 </w:t>
            </w:r>
            <w:r>
              <w:rPr>
                <w:spacing w:val="6"/>
                <w:sz w:val="22"/>
                <w:szCs w:val="22"/>
              </w:rPr>
              <w:t>生血颗粒(片)</w:t>
            </w:r>
          </w:p>
        </w:tc>
        <w:tc>
          <w:tcPr>
            <w:tcW w:w="4919" w:type="dxa"/>
            <w:vAlign w:val="top"/>
          </w:tcPr>
          <w:p w14:paraId="73FCC727">
            <w:pPr>
              <w:spacing w:line="312" w:lineRule="auto"/>
              <w:rPr>
                <w:rFonts w:ascii="Arial"/>
                <w:sz w:val="21"/>
              </w:rPr>
            </w:pPr>
          </w:p>
          <w:p w14:paraId="090BDD8E">
            <w:pPr>
              <w:spacing w:line="312" w:lineRule="auto"/>
              <w:rPr>
                <w:rFonts w:ascii="Arial"/>
                <w:sz w:val="21"/>
              </w:rPr>
            </w:pPr>
          </w:p>
          <w:p w14:paraId="522EE34C">
            <w:pPr>
              <w:pStyle w:val="6"/>
              <w:spacing w:before="71" w:line="220" w:lineRule="auto"/>
              <w:ind w:left="35"/>
              <w:rPr>
                <w:sz w:val="22"/>
                <w:szCs w:val="22"/>
              </w:rPr>
            </w:pPr>
            <w:r>
              <w:rPr>
                <w:sz w:val="22"/>
                <w:szCs w:val="22"/>
              </w:rPr>
              <w:t>(1)功能、主治、用法用量、注意事项</w:t>
            </w:r>
          </w:p>
          <w:p w14:paraId="434C5B75">
            <w:pPr>
              <w:pStyle w:val="6"/>
              <w:spacing w:before="67" w:line="220" w:lineRule="auto"/>
              <w:ind w:left="35"/>
              <w:rPr>
                <w:sz w:val="22"/>
                <w:szCs w:val="22"/>
              </w:rPr>
            </w:pPr>
            <w:r>
              <w:rPr>
                <w:spacing w:val="1"/>
                <w:sz w:val="22"/>
                <w:szCs w:val="22"/>
              </w:rPr>
              <w:t>(2)与功能相似成药的鉴别应用</w:t>
            </w:r>
          </w:p>
          <w:p w14:paraId="13560A8A">
            <w:pPr>
              <w:pStyle w:val="6"/>
              <w:spacing w:before="35" w:line="245" w:lineRule="auto"/>
              <w:ind w:left="34" w:right="153" w:hanging="20"/>
              <w:rPr>
                <w:sz w:val="22"/>
                <w:szCs w:val="22"/>
              </w:rPr>
            </w:pPr>
            <w:r>
              <w:rPr>
                <w:sz w:val="22"/>
                <w:szCs w:val="22"/>
              </w:rPr>
              <w:t>(3)八珍颗粒(丸、浓缩丸、片、胶囊)、人参归脾</w:t>
            </w:r>
            <w:r>
              <w:rPr>
                <w:spacing w:val="9"/>
                <w:sz w:val="22"/>
                <w:szCs w:val="22"/>
              </w:rPr>
              <w:t xml:space="preserve"> </w:t>
            </w:r>
            <w:r>
              <w:rPr>
                <w:spacing w:val="1"/>
                <w:sz w:val="22"/>
                <w:szCs w:val="22"/>
              </w:rPr>
              <w:t>丸的药物组成、配伍意义</w:t>
            </w:r>
          </w:p>
        </w:tc>
      </w:tr>
      <w:tr w14:paraId="5B235A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58" w:hRule="atLeast"/>
        </w:trPr>
        <w:tc>
          <w:tcPr>
            <w:tcW w:w="904" w:type="dxa"/>
            <w:vMerge w:val="continue"/>
            <w:tcBorders>
              <w:top w:val="nil"/>
              <w:bottom w:val="nil"/>
            </w:tcBorders>
            <w:textDirection w:val="tbRlV"/>
            <w:vAlign w:val="top"/>
          </w:tcPr>
          <w:p w14:paraId="29E1F799">
            <w:pPr>
              <w:rPr>
                <w:rFonts w:ascii="Arial"/>
                <w:sz w:val="21"/>
              </w:rPr>
            </w:pPr>
          </w:p>
        </w:tc>
        <w:tc>
          <w:tcPr>
            <w:tcW w:w="1438" w:type="dxa"/>
            <w:vMerge w:val="continue"/>
            <w:tcBorders>
              <w:top w:val="nil"/>
              <w:bottom w:val="nil"/>
            </w:tcBorders>
            <w:vAlign w:val="top"/>
          </w:tcPr>
          <w:p w14:paraId="2ED00F34">
            <w:pPr>
              <w:rPr>
                <w:rFonts w:ascii="Arial"/>
                <w:sz w:val="21"/>
              </w:rPr>
            </w:pPr>
          </w:p>
        </w:tc>
        <w:tc>
          <w:tcPr>
            <w:tcW w:w="1848" w:type="dxa"/>
            <w:vAlign w:val="top"/>
          </w:tcPr>
          <w:p w14:paraId="6F4E0260">
            <w:pPr>
              <w:pStyle w:val="6"/>
              <w:spacing w:before="70" w:line="261" w:lineRule="auto"/>
              <w:ind w:left="202" w:hanging="179"/>
              <w:jc w:val="right"/>
              <w:rPr>
                <w:sz w:val="22"/>
                <w:szCs w:val="22"/>
              </w:rPr>
            </w:pPr>
            <w:r>
              <w:rPr>
                <w:spacing w:val="-10"/>
                <w:sz w:val="22"/>
                <w:szCs w:val="22"/>
              </w:rPr>
              <w:t>7.补气养阴剂：生</w:t>
            </w:r>
            <w:r>
              <w:rPr>
                <w:spacing w:val="1"/>
                <w:sz w:val="22"/>
                <w:szCs w:val="22"/>
              </w:rPr>
              <w:t xml:space="preserve">  </w:t>
            </w:r>
            <w:r>
              <w:rPr>
                <w:spacing w:val="-12"/>
                <w:sz w:val="22"/>
                <w:szCs w:val="22"/>
              </w:rPr>
              <w:t>脉饮(胶囊)、人</w:t>
            </w:r>
            <w:r>
              <w:rPr>
                <w:sz w:val="22"/>
                <w:szCs w:val="22"/>
              </w:rPr>
              <w:t xml:space="preserve">  </w:t>
            </w:r>
            <w:r>
              <w:rPr>
                <w:spacing w:val="-11"/>
                <w:sz w:val="22"/>
                <w:szCs w:val="22"/>
              </w:rPr>
              <w:t>参固本丸、消渴</w:t>
            </w:r>
            <w:r>
              <w:rPr>
                <w:spacing w:val="2"/>
                <w:sz w:val="22"/>
                <w:szCs w:val="22"/>
              </w:rPr>
              <w:t xml:space="preserve">  </w:t>
            </w:r>
            <w:r>
              <w:rPr>
                <w:spacing w:val="-11"/>
                <w:sz w:val="22"/>
                <w:szCs w:val="22"/>
              </w:rPr>
              <w:t>丸、参芪降糖胶</w:t>
            </w:r>
            <w:r>
              <w:rPr>
                <w:spacing w:val="1"/>
                <w:sz w:val="22"/>
                <w:szCs w:val="22"/>
              </w:rPr>
              <w:t xml:space="preserve">  </w:t>
            </w:r>
            <w:r>
              <w:rPr>
                <w:spacing w:val="3"/>
                <w:sz w:val="22"/>
                <w:szCs w:val="22"/>
              </w:rPr>
              <w:t>囊(颗粒、片)、</w:t>
            </w:r>
            <w:r>
              <w:rPr>
                <w:sz w:val="22"/>
                <w:szCs w:val="22"/>
              </w:rPr>
              <w:t xml:space="preserve"> </w:t>
            </w:r>
            <w:r>
              <w:rPr>
                <w:spacing w:val="-2"/>
                <w:sz w:val="22"/>
                <w:szCs w:val="22"/>
              </w:rPr>
              <w:t>养胃舒胶囊(片、</w:t>
            </w:r>
            <w:r>
              <w:rPr>
                <w:sz w:val="22"/>
                <w:szCs w:val="22"/>
              </w:rPr>
              <w:t xml:space="preserve"> </w:t>
            </w:r>
            <w:r>
              <w:rPr>
                <w:spacing w:val="-5"/>
                <w:sz w:val="22"/>
                <w:szCs w:val="22"/>
              </w:rPr>
              <w:t>软胶囊、颗粒)</w:t>
            </w:r>
          </w:p>
        </w:tc>
        <w:tc>
          <w:tcPr>
            <w:tcW w:w="4919" w:type="dxa"/>
            <w:vAlign w:val="top"/>
          </w:tcPr>
          <w:p w14:paraId="238CB601">
            <w:pPr>
              <w:spacing w:line="323" w:lineRule="auto"/>
              <w:rPr>
                <w:rFonts w:ascii="Arial"/>
                <w:sz w:val="21"/>
              </w:rPr>
            </w:pPr>
          </w:p>
          <w:p w14:paraId="341664B7">
            <w:pPr>
              <w:spacing w:line="323" w:lineRule="auto"/>
              <w:rPr>
                <w:rFonts w:ascii="Arial"/>
                <w:sz w:val="21"/>
              </w:rPr>
            </w:pPr>
          </w:p>
          <w:p w14:paraId="3D36C6EF">
            <w:pPr>
              <w:pStyle w:val="6"/>
              <w:spacing w:before="71" w:line="220" w:lineRule="auto"/>
              <w:ind w:left="35"/>
              <w:rPr>
                <w:sz w:val="22"/>
                <w:szCs w:val="22"/>
              </w:rPr>
            </w:pPr>
            <w:r>
              <w:rPr>
                <w:sz w:val="22"/>
                <w:szCs w:val="22"/>
              </w:rPr>
              <w:t>(1)功能、主治、用法用量、注意事项</w:t>
            </w:r>
          </w:p>
          <w:p w14:paraId="72153697">
            <w:pPr>
              <w:pStyle w:val="6"/>
              <w:spacing w:before="57" w:line="220" w:lineRule="auto"/>
              <w:ind w:left="35"/>
              <w:rPr>
                <w:sz w:val="22"/>
                <w:szCs w:val="22"/>
              </w:rPr>
            </w:pPr>
            <w:r>
              <w:rPr>
                <w:spacing w:val="1"/>
                <w:sz w:val="22"/>
                <w:szCs w:val="22"/>
              </w:rPr>
              <w:t>(2)与功能相似成药的鉴别应用</w:t>
            </w:r>
          </w:p>
          <w:p w14:paraId="4FB18D75">
            <w:pPr>
              <w:pStyle w:val="6"/>
              <w:spacing w:before="57" w:line="219" w:lineRule="auto"/>
              <w:ind w:left="35"/>
              <w:rPr>
                <w:sz w:val="22"/>
                <w:szCs w:val="22"/>
              </w:rPr>
            </w:pPr>
            <w:r>
              <w:rPr>
                <w:sz w:val="22"/>
                <w:szCs w:val="22"/>
              </w:rPr>
              <w:t>(3)生脉饮(胶囊)的药物组成、配伍意义</w:t>
            </w:r>
          </w:p>
        </w:tc>
      </w:tr>
      <w:tr w14:paraId="5A7E9B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904" w:type="dxa"/>
            <w:vMerge w:val="continue"/>
            <w:tcBorders>
              <w:top w:val="nil"/>
              <w:bottom w:val="nil"/>
            </w:tcBorders>
            <w:textDirection w:val="tbRlV"/>
            <w:vAlign w:val="top"/>
          </w:tcPr>
          <w:p w14:paraId="7DB1FE28">
            <w:pPr>
              <w:rPr>
                <w:rFonts w:ascii="Arial"/>
                <w:sz w:val="21"/>
              </w:rPr>
            </w:pPr>
          </w:p>
        </w:tc>
        <w:tc>
          <w:tcPr>
            <w:tcW w:w="1438" w:type="dxa"/>
            <w:vMerge w:val="continue"/>
            <w:tcBorders>
              <w:top w:val="nil"/>
              <w:bottom w:val="nil"/>
            </w:tcBorders>
            <w:vAlign w:val="top"/>
          </w:tcPr>
          <w:p w14:paraId="25F5431A">
            <w:pPr>
              <w:rPr>
                <w:rFonts w:ascii="Arial"/>
                <w:sz w:val="21"/>
              </w:rPr>
            </w:pPr>
          </w:p>
        </w:tc>
        <w:tc>
          <w:tcPr>
            <w:tcW w:w="1848" w:type="dxa"/>
            <w:vAlign w:val="top"/>
          </w:tcPr>
          <w:p w14:paraId="6B880A75">
            <w:pPr>
              <w:pStyle w:val="6"/>
              <w:spacing w:before="71"/>
              <w:ind w:left="211" w:hanging="199"/>
              <w:rPr>
                <w:sz w:val="22"/>
                <w:szCs w:val="22"/>
              </w:rPr>
            </w:pPr>
            <w:r>
              <w:rPr>
                <w:spacing w:val="-17"/>
                <w:sz w:val="22"/>
                <w:szCs w:val="22"/>
              </w:rPr>
              <w:t>8</w:t>
            </w:r>
            <w:r>
              <w:rPr>
                <w:spacing w:val="-16"/>
                <w:sz w:val="22"/>
                <w:szCs w:val="22"/>
              </w:rPr>
              <w:t>.阴阳双补剂：龟</w:t>
            </w:r>
            <w:r>
              <w:rPr>
                <w:spacing w:val="-15"/>
                <w:sz w:val="22"/>
                <w:szCs w:val="22"/>
              </w:rPr>
              <w:t>鹿</w:t>
            </w:r>
            <w:r>
              <w:rPr>
                <w:spacing w:val="4"/>
                <w:sz w:val="22"/>
                <w:szCs w:val="22"/>
              </w:rPr>
              <w:t xml:space="preserve"> </w:t>
            </w:r>
            <w:r>
              <w:rPr>
                <w:sz w:val="22"/>
                <w:szCs w:val="22"/>
              </w:rPr>
              <w:t>二仙膏、补肾益</w:t>
            </w:r>
            <w:r>
              <w:rPr>
                <w:spacing w:val="2"/>
                <w:sz w:val="22"/>
                <w:szCs w:val="22"/>
              </w:rPr>
              <w:t xml:space="preserve"> </w:t>
            </w:r>
            <w:r>
              <w:rPr>
                <w:spacing w:val="5"/>
                <w:sz w:val="22"/>
                <w:szCs w:val="22"/>
              </w:rPr>
              <w:t>脑丸(片、胶囊)</w:t>
            </w:r>
          </w:p>
        </w:tc>
        <w:tc>
          <w:tcPr>
            <w:tcW w:w="4919" w:type="dxa"/>
            <w:vAlign w:val="top"/>
          </w:tcPr>
          <w:p w14:paraId="76168014">
            <w:pPr>
              <w:pStyle w:val="6"/>
              <w:spacing w:before="73" w:line="220" w:lineRule="auto"/>
              <w:ind w:left="35"/>
              <w:rPr>
                <w:sz w:val="22"/>
                <w:szCs w:val="22"/>
              </w:rPr>
            </w:pPr>
            <w:r>
              <w:rPr>
                <w:sz w:val="22"/>
                <w:szCs w:val="22"/>
              </w:rPr>
              <w:t>(1)功能、主治、用法用量、注意事项</w:t>
            </w:r>
          </w:p>
          <w:p w14:paraId="1D9AC669">
            <w:pPr>
              <w:pStyle w:val="6"/>
              <w:spacing w:before="37" w:line="220" w:lineRule="auto"/>
              <w:ind w:left="35"/>
              <w:rPr>
                <w:sz w:val="22"/>
                <w:szCs w:val="22"/>
              </w:rPr>
            </w:pPr>
            <w:r>
              <w:rPr>
                <w:spacing w:val="1"/>
                <w:sz w:val="22"/>
                <w:szCs w:val="22"/>
              </w:rPr>
              <w:t>(2)与功能相似成药的鉴别应用</w:t>
            </w:r>
          </w:p>
          <w:p w14:paraId="246F39B3">
            <w:pPr>
              <w:pStyle w:val="6"/>
              <w:spacing w:before="56" w:line="199" w:lineRule="auto"/>
              <w:ind w:left="35"/>
              <w:rPr>
                <w:sz w:val="22"/>
                <w:szCs w:val="22"/>
              </w:rPr>
            </w:pPr>
            <w:r>
              <w:rPr>
                <w:sz w:val="22"/>
                <w:szCs w:val="22"/>
              </w:rPr>
              <w:t>(3)龟鹿二仙膏的药物组成、配伍意义</w:t>
            </w:r>
          </w:p>
        </w:tc>
      </w:tr>
      <w:tr w14:paraId="41CEFA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79" w:hRule="atLeast"/>
        </w:trPr>
        <w:tc>
          <w:tcPr>
            <w:tcW w:w="904" w:type="dxa"/>
            <w:vMerge w:val="continue"/>
            <w:tcBorders>
              <w:top w:val="nil"/>
              <w:bottom w:val="nil"/>
            </w:tcBorders>
            <w:textDirection w:val="tbRlV"/>
            <w:vAlign w:val="top"/>
          </w:tcPr>
          <w:p w14:paraId="6FD6B091">
            <w:pPr>
              <w:rPr>
                <w:rFonts w:ascii="Arial"/>
                <w:sz w:val="21"/>
              </w:rPr>
            </w:pPr>
          </w:p>
        </w:tc>
        <w:tc>
          <w:tcPr>
            <w:tcW w:w="1438" w:type="dxa"/>
            <w:vMerge w:val="continue"/>
            <w:tcBorders>
              <w:top w:val="nil"/>
            </w:tcBorders>
            <w:vAlign w:val="top"/>
          </w:tcPr>
          <w:p w14:paraId="2B793D56">
            <w:pPr>
              <w:rPr>
                <w:rFonts w:ascii="Arial"/>
                <w:sz w:val="21"/>
              </w:rPr>
            </w:pPr>
          </w:p>
        </w:tc>
        <w:tc>
          <w:tcPr>
            <w:tcW w:w="1848" w:type="dxa"/>
            <w:vAlign w:val="top"/>
          </w:tcPr>
          <w:p w14:paraId="1C4FC417">
            <w:pPr>
              <w:pStyle w:val="6"/>
              <w:spacing w:before="72" w:line="251" w:lineRule="auto"/>
              <w:ind w:left="230" w:hanging="207"/>
              <w:rPr>
                <w:sz w:val="22"/>
                <w:szCs w:val="22"/>
              </w:rPr>
            </w:pPr>
            <w:r>
              <w:rPr>
                <w:spacing w:val="-4"/>
                <w:sz w:val="22"/>
                <w:szCs w:val="22"/>
              </w:rPr>
              <w:t>9.补精养血剂：七</w:t>
            </w:r>
            <w:r>
              <w:rPr>
                <w:spacing w:val="1"/>
                <w:sz w:val="22"/>
                <w:szCs w:val="22"/>
              </w:rPr>
              <w:t xml:space="preserve"> </w:t>
            </w:r>
            <w:r>
              <w:rPr>
                <w:spacing w:val="-20"/>
                <w:w w:val="99"/>
                <w:sz w:val="22"/>
                <w:szCs w:val="22"/>
              </w:rPr>
              <w:t>宝</w:t>
            </w:r>
            <w:r>
              <w:rPr>
                <w:spacing w:val="-28"/>
                <w:sz w:val="22"/>
                <w:szCs w:val="22"/>
              </w:rPr>
              <w:t xml:space="preserve"> </w:t>
            </w:r>
            <w:r>
              <w:rPr>
                <w:spacing w:val="-20"/>
                <w:w w:val="99"/>
                <w:sz w:val="22"/>
                <w:szCs w:val="22"/>
              </w:rPr>
              <w:t>美</w:t>
            </w:r>
            <w:r>
              <w:rPr>
                <w:spacing w:val="-33"/>
                <w:sz w:val="22"/>
                <w:szCs w:val="22"/>
              </w:rPr>
              <w:t xml:space="preserve"> </w:t>
            </w:r>
            <w:r>
              <w:rPr>
                <w:spacing w:val="-20"/>
                <w:w w:val="99"/>
                <w:sz w:val="22"/>
                <w:szCs w:val="22"/>
              </w:rPr>
              <w:t>髯</w:t>
            </w:r>
            <w:r>
              <w:rPr>
                <w:spacing w:val="-25"/>
                <w:sz w:val="22"/>
                <w:szCs w:val="22"/>
              </w:rPr>
              <w:t xml:space="preserve"> </w:t>
            </w:r>
            <w:r>
              <w:rPr>
                <w:spacing w:val="-20"/>
                <w:w w:val="99"/>
                <w:sz w:val="22"/>
                <w:szCs w:val="22"/>
              </w:rPr>
              <w:t>丸</w:t>
            </w:r>
            <w:r>
              <w:rPr>
                <w:spacing w:val="2"/>
                <w:sz w:val="22"/>
                <w:szCs w:val="22"/>
              </w:rPr>
              <w:t xml:space="preserve"> </w:t>
            </w:r>
            <w:r>
              <w:rPr>
                <w:spacing w:val="-20"/>
                <w:w w:val="99"/>
                <w:sz w:val="22"/>
                <w:szCs w:val="22"/>
              </w:rPr>
              <w:t>(</w:t>
            </w:r>
            <w:r>
              <w:rPr>
                <w:spacing w:val="-38"/>
                <w:sz w:val="22"/>
                <w:szCs w:val="22"/>
              </w:rPr>
              <w:t xml:space="preserve"> </w:t>
            </w:r>
            <w:r>
              <w:rPr>
                <w:spacing w:val="-20"/>
                <w:w w:val="99"/>
                <w:sz w:val="22"/>
                <w:szCs w:val="22"/>
              </w:rPr>
              <w:t>颗</w:t>
            </w:r>
            <w:r>
              <w:rPr>
                <w:sz w:val="22"/>
                <w:szCs w:val="22"/>
              </w:rPr>
              <w:t xml:space="preserve">  </w:t>
            </w:r>
            <w:r>
              <w:rPr>
                <w:spacing w:val="25"/>
                <w:sz w:val="22"/>
                <w:szCs w:val="22"/>
              </w:rPr>
              <w:t>粒、口服液)、</w:t>
            </w:r>
            <w:r>
              <w:rPr>
                <w:spacing w:val="1"/>
                <w:sz w:val="22"/>
                <w:szCs w:val="22"/>
              </w:rPr>
              <w:t xml:space="preserve"> </w:t>
            </w:r>
            <w:r>
              <w:rPr>
                <w:spacing w:val="7"/>
                <w:sz w:val="22"/>
                <w:szCs w:val="22"/>
              </w:rPr>
              <w:t>精乌胶囊</w:t>
            </w:r>
          </w:p>
        </w:tc>
        <w:tc>
          <w:tcPr>
            <w:tcW w:w="4919" w:type="dxa"/>
            <w:vAlign w:val="top"/>
          </w:tcPr>
          <w:p w14:paraId="4F8A7798">
            <w:pPr>
              <w:pStyle w:val="6"/>
              <w:spacing w:before="74" w:line="220" w:lineRule="auto"/>
              <w:ind w:left="35"/>
              <w:rPr>
                <w:sz w:val="22"/>
                <w:szCs w:val="22"/>
              </w:rPr>
            </w:pPr>
            <w:r>
              <w:rPr>
                <w:sz w:val="22"/>
                <w:szCs w:val="22"/>
              </w:rPr>
              <w:t>(1)功能、主治、用法用量、注意事项</w:t>
            </w:r>
          </w:p>
          <w:p w14:paraId="3620E41E">
            <w:pPr>
              <w:pStyle w:val="6"/>
              <w:spacing w:before="47" w:line="220" w:lineRule="auto"/>
              <w:ind w:left="35"/>
              <w:rPr>
                <w:sz w:val="22"/>
                <w:szCs w:val="22"/>
              </w:rPr>
            </w:pPr>
            <w:r>
              <w:rPr>
                <w:spacing w:val="1"/>
                <w:sz w:val="22"/>
                <w:szCs w:val="22"/>
              </w:rPr>
              <w:t>(2)与功能相似成药的鉴别应用</w:t>
            </w:r>
          </w:p>
          <w:p w14:paraId="2622A6C2">
            <w:pPr>
              <w:pStyle w:val="6"/>
              <w:spacing w:before="57" w:line="237" w:lineRule="auto"/>
              <w:ind w:left="35" w:right="124" w:firstLine="9"/>
              <w:rPr>
                <w:sz w:val="22"/>
                <w:szCs w:val="22"/>
              </w:rPr>
            </w:pPr>
            <w:r>
              <w:rPr>
                <w:sz w:val="22"/>
                <w:szCs w:val="22"/>
              </w:rPr>
              <w:t>(3)七宝美髯丸(颗粒、口服液)的药物组成、配伍</w:t>
            </w:r>
            <w:r>
              <w:rPr>
                <w:spacing w:val="8"/>
                <w:sz w:val="22"/>
                <w:szCs w:val="22"/>
              </w:rPr>
              <w:t xml:space="preserve"> </w:t>
            </w:r>
            <w:r>
              <w:rPr>
                <w:spacing w:val="5"/>
                <w:sz w:val="22"/>
                <w:szCs w:val="22"/>
              </w:rPr>
              <w:t>意义</w:t>
            </w:r>
          </w:p>
        </w:tc>
      </w:tr>
      <w:tr w14:paraId="2A736A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904" w:type="dxa"/>
            <w:vMerge w:val="continue"/>
            <w:tcBorders>
              <w:top w:val="nil"/>
              <w:bottom w:val="nil"/>
            </w:tcBorders>
            <w:textDirection w:val="tbRlV"/>
            <w:vAlign w:val="top"/>
          </w:tcPr>
          <w:p w14:paraId="42024AE1">
            <w:pPr>
              <w:rPr>
                <w:rFonts w:ascii="Arial"/>
                <w:sz w:val="21"/>
              </w:rPr>
            </w:pPr>
          </w:p>
        </w:tc>
        <w:tc>
          <w:tcPr>
            <w:tcW w:w="1438" w:type="dxa"/>
            <w:vMerge w:val="restart"/>
            <w:tcBorders>
              <w:bottom w:val="nil"/>
            </w:tcBorders>
            <w:vAlign w:val="top"/>
          </w:tcPr>
          <w:p w14:paraId="25B9F786">
            <w:pPr>
              <w:spacing w:line="252" w:lineRule="auto"/>
              <w:rPr>
                <w:rFonts w:ascii="Arial"/>
                <w:sz w:val="21"/>
              </w:rPr>
            </w:pPr>
          </w:p>
          <w:p w14:paraId="4F6217E7">
            <w:pPr>
              <w:spacing w:line="252" w:lineRule="auto"/>
              <w:rPr>
                <w:rFonts w:ascii="Arial"/>
                <w:sz w:val="21"/>
              </w:rPr>
            </w:pPr>
          </w:p>
          <w:p w14:paraId="02ECB0E8">
            <w:pPr>
              <w:spacing w:line="252" w:lineRule="auto"/>
              <w:rPr>
                <w:rFonts w:ascii="Arial"/>
                <w:sz w:val="21"/>
              </w:rPr>
            </w:pPr>
          </w:p>
          <w:p w14:paraId="622ABBAD">
            <w:pPr>
              <w:spacing w:line="252" w:lineRule="auto"/>
              <w:rPr>
                <w:rFonts w:ascii="Arial"/>
                <w:sz w:val="21"/>
              </w:rPr>
            </w:pPr>
          </w:p>
          <w:p w14:paraId="6ECB401A">
            <w:pPr>
              <w:spacing w:line="253" w:lineRule="auto"/>
              <w:rPr>
                <w:rFonts w:ascii="Arial"/>
                <w:sz w:val="21"/>
              </w:rPr>
            </w:pPr>
          </w:p>
          <w:p w14:paraId="4D5CDF31">
            <w:pPr>
              <w:spacing w:line="253" w:lineRule="auto"/>
              <w:rPr>
                <w:rFonts w:ascii="Arial"/>
                <w:sz w:val="21"/>
              </w:rPr>
            </w:pPr>
          </w:p>
          <w:p w14:paraId="74264869">
            <w:pPr>
              <w:spacing w:line="253" w:lineRule="auto"/>
              <w:rPr>
                <w:rFonts w:ascii="Arial"/>
                <w:sz w:val="21"/>
              </w:rPr>
            </w:pPr>
          </w:p>
          <w:p w14:paraId="1139D789">
            <w:pPr>
              <w:spacing w:line="253" w:lineRule="auto"/>
              <w:rPr>
                <w:rFonts w:ascii="Arial"/>
                <w:sz w:val="21"/>
              </w:rPr>
            </w:pPr>
          </w:p>
          <w:p w14:paraId="750E95BA">
            <w:pPr>
              <w:spacing w:line="253" w:lineRule="auto"/>
              <w:rPr>
                <w:rFonts w:ascii="Arial"/>
                <w:sz w:val="21"/>
              </w:rPr>
            </w:pPr>
          </w:p>
          <w:p w14:paraId="1EB4A5EB">
            <w:pPr>
              <w:spacing w:line="253" w:lineRule="auto"/>
              <w:rPr>
                <w:rFonts w:ascii="Arial"/>
                <w:sz w:val="21"/>
              </w:rPr>
            </w:pPr>
          </w:p>
          <w:p w14:paraId="59688E3D">
            <w:pPr>
              <w:pStyle w:val="6"/>
              <w:spacing w:before="72" w:line="219" w:lineRule="auto"/>
              <w:ind w:left="1"/>
              <w:rPr>
                <w:sz w:val="22"/>
                <w:szCs w:val="22"/>
              </w:rPr>
            </w:pPr>
            <w:r>
              <w:rPr>
                <w:spacing w:val="1"/>
                <w:sz w:val="22"/>
                <w:szCs w:val="22"/>
              </w:rPr>
              <w:t>(十二)安神剂</w:t>
            </w:r>
          </w:p>
        </w:tc>
        <w:tc>
          <w:tcPr>
            <w:tcW w:w="1848" w:type="dxa"/>
            <w:vAlign w:val="top"/>
          </w:tcPr>
          <w:p w14:paraId="60BB9F99">
            <w:pPr>
              <w:spacing w:line="292" w:lineRule="auto"/>
              <w:rPr>
                <w:rFonts w:ascii="Arial"/>
                <w:sz w:val="21"/>
              </w:rPr>
            </w:pPr>
          </w:p>
          <w:p w14:paraId="771D3CC8">
            <w:pPr>
              <w:pStyle w:val="6"/>
              <w:spacing w:before="72" w:line="221" w:lineRule="auto"/>
              <w:ind w:left="42"/>
              <w:rPr>
                <w:sz w:val="22"/>
                <w:szCs w:val="22"/>
              </w:rPr>
            </w:pPr>
            <w:r>
              <w:rPr>
                <w:spacing w:val="1"/>
                <w:sz w:val="22"/>
                <w:szCs w:val="22"/>
              </w:rPr>
              <w:t>1.用知总要</w:t>
            </w:r>
          </w:p>
        </w:tc>
        <w:tc>
          <w:tcPr>
            <w:tcW w:w="4919" w:type="dxa"/>
            <w:vAlign w:val="top"/>
          </w:tcPr>
          <w:p w14:paraId="79BE781F">
            <w:pPr>
              <w:pStyle w:val="6"/>
              <w:spacing w:before="53" w:line="219" w:lineRule="auto"/>
              <w:ind w:left="35"/>
              <w:rPr>
                <w:sz w:val="22"/>
                <w:szCs w:val="22"/>
              </w:rPr>
            </w:pPr>
            <w:r>
              <w:rPr>
                <w:spacing w:val="1"/>
                <w:sz w:val="22"/>
                <w:szCs w:val="22"/>
              </w:rPr>
              <w:t>(1)安神剂的功能与主治</w:t>
            </w:r>
          </w:p>
          <w:p w14:paraId="68DF1F67">
            <w:pPr>
              <w:pStyle w:val="6"/>
              <w:spacing w:before="69" w:line="219" w:lineRule="auto"/>
              <w:ind w:left="35"/>
              <w:rPr>
                <w:sz w:val="22"/>
                <w:szCs w:val="22"/>
              </w:rPr>
            </w:pPr>
            <w:r>
              <w:rPr>
                <w:spacing w:val="1"/>
                <w:sz w:val="22"/>
                <w:szCs w:val="22"/>
              </w:rPr>
              <w:t>(2)安神剂的分类及各类的功能、主治</w:t>
            </w:r>
          </w:p>
          <w:p w14:paraId="213DE3EC">
            <w:pPr>
              <w:pStyle w:val="6"/>
              <w:spacing w:before="59" w:line="189" w:lineRule="auto"/>
              <w:ind w:left="35"/>
              <w:rPr>
                <w:sz w:val="22"/>
                <w:szCs w:val="22"/>
              </w:rPr>
            </w:pPr>
            <w:r>
              <w:rPr>
                <w:spacing w:val="1"/>
                <w:sz w:val="22"/>
                <w:szCs w:val="22"/>
              </w:rPr>
              <w:t>(3)安神剂的注意事项</w:t>
            </w:r>
          </w:p>
        </w:tc>
      </w:tr>
      <w:tr w14:paraId="3D8A70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58" w:hRule="atLeast"/>
        </w:trPr>
        <w:tc>
          <w:tcPr>
            <w:tcW w:w="904" w:type="dxa"/>
            <w:vMerge w:val="continue"/>
            <w:tcBorders>
              <w:top w:val="nil"/>
              <w:bottom w:val="nil"/>
            </w:tcBorders>
            <w:textDirection w:val="tbRlV"/>
            <w:vAlign w:val="top"/>
          </w:tcPr>
          <w:p w14:paraId="74439530">
            <w:pPr>
              <w:rPr>
                <w:rFonts w:ascii="Arial"/>
                <w:sz w:val="21"/>
              </w:rPr>
            </w:pPr>
          </w:p>
        </w:tc>
        <w:tc>
          <w:tcPr>
            <w:tcW w:w="1438" w:type="dxa"/>
            <w:vMerge w:val="continue"/>
            <w:tcBorders>
              <w:top w:val="nil"/>
              <w:bottom w:val="nil"/>
            </w:tcBorders>
            <w:vAlign w:val="top"/>
          </w:tcPr>
          <w:p w14:paraId="498BB6B6">
            <w:pPr>
              <w:rPr>
                <w:rFonts w:ascii="Arial"/>
                <w:sz w:val="21"/>
              </w:rPr>
            </w:pPr>
          </w:p>
        </w:tc>
        <w:tc>
          <w:tcPr>
            <w:tcW w:w="1848" w:type="dxa"/>
            <w:vAlign w:val="top"/>
          </w:tcPr>
          <w:p w14:paraId="20B0B13F">
            <w:pPr>
              <w:pStyle w:val="6"/>
              <w:spacing w:before="71" w:line="265" w:lineRule="auto"/>
              <w:ind w:left="169" w:hanging="157"/>
              <w:jc w:val="right"/>
              <w:rPr>
                <w:sz w:val="22"/>
                <w:szCs w:val="22"/>
              </w:rPr>
            </w:pPr>
            <w:r>
              <w:rPr>
                <w:spacing w:val="-2"/>
                <w:sz w:val="22"/>
                <w:szCs w:val="22"/>
              </w:rPr>
              <w:t>2.补虚安神剂：天</w:t>
            </w:r>
            <w:r>
              <w:rPr>
                <w:spacing w:val="3"/>
                <w:sz w:val="22"/>
                <w:szCs w:val="22"/>
              </w:rPr>
              <w:t xml:space="preserve"> </w:t>
            </w:r>
            <w:r>
              <w:rPr>
                <w:spacing w:val="15"/>
                <w:sz w:val="22"/>
                <w:szCs w:val="22"/>
              </w:rPr>
              <w:t>王补心丸(片)、</w:t>
            </w:r>
            <w:r>
              <w:rPr>
                <w:spacing w:val="6"/>
                <w:sz w:val="22"/>
                <w:szCs w:val="22"/>
              </w:rPr>
              <w:t xml:space="preserve"> </w:t>
            </w:r>
            <w:r>
              <w:rPr>
                <w:spacing w:val="-16"/>
                <w:sz w:val="22"/>
                <w:szCs w:val="22"/>
              </w:rPr>
              <w:t>柏</w:t>
            </w:r>
            <w:r>
              <w:rPr>
                <w:spacing w:val="22"/>
                <w:sz w:val="22"/>
                <w:szCs w:val="22"/>
              </w:rPr>
              <w:t xml:space="preserve"> </w:t>
            </w:r>
            <w:r>
              <w:rPr>
                <w:spacing w:val="-16"/>
                <w:sz w:val="22"/>
                <w:szCs w:val="22"/>
              </w:rPr>
              <w:t>子</w:t>
            </w:r>
            <w:r>
              <w:rPr>
                <w:spacing w:val="23"/>
                <w:sz w:val="22"/>
                <w:szCs w:val="22"/>
              </w:rPr>
              <w:t xml:space="preserve"> </w:t>
            </w:r>
            <w:r>
              <w:rPr>
                <w:spacing w:val="-16"/>
                <w:sz w:val="22"/>
                <w:szCs w:val="22"/>
              </w:rPr>
              <w:t>养</w:t>
            </w:r>
            <w:r>
              <w:rPr>
                <w:spacing w:val="29"/>
                <w:sz w:val="22"/>
                <w:szCs w:val="22"/>
              </w:rPr>
              <w:t xml:space="preserve"> </w:t>
            </w:r>
            <w:r>
              <w:rPr>
                <w:spacing w:val="-16"/>
                <w:sz w:val="22"/>
                <w:szCs w:val="22"/>
              </w:rPr>
              <w:t>心</w:t>
            </w:r>
            <w:r>
              <w:rPr>
                <w:spacing w:val="32"/>
                <w:sz w:val="22"/>
                <w:szCs w:val="22"/>
              </w:rPr>
              <w:t xml:space="preserve"> </w:t>
            </w:r>
            <w:r>
              <w:rPr>
                <w:spacing w:val="-16"/>
                <w:sz w:val="22"/>
                <w:szCs w:val="22"/>
              </w:rPr>
              <w:t>丸</w:t>
            </w:r>
            <w:r>
              <w:rPr>
                <w:sz w:val="22"/>
                <w:szCs w:val="22"/>
              </w:rPr>
              <w:t xml:space="preserve">  </w:t>
            </w:r>
            <w:r>
              <w:rPr>
                <w:spacing w:val="4"/>
                <w:sz w:val="22"/>
                <w:szCs w:val="22"/>
              </w:rPr>
              <w:t>(片)、养血安神</w:t>
            </w:r>
            <w:r>
              <w:rPr>
                <w:spacing w:val="1"/>
                <w:sz w:val="22"/>
                <w:szCs w:val="22"/>
              </w:rPr>
              <w:t xml:space="preserve">  </w:t>
            </w:r>
            <w:r>
              <w:rPr>
                <w:spacing w:val="33"/>
                <w:sz w:val="22"/>
                <w:szCs w:val="22"/>
              </w:rPr>
              <w:t>丸(片、糖浆、</w:t>
            </w:r>
            <w:r>
              <w:rPr>
                <w:spacing w:val="5"/>
                <w:sz w:val="22"/>
                <w:szCs w:val="22"/>
              </w:rPr>
              <w:t xml:space="preserve"> </w:t>
            </w:r>
            <w:r>
              <w:rPr>
                <w:spacing w:val="-13"/>
                <w:sz w:val="22"/>
                <w:szCs w:val="22"/>
              </w:rPr>
              <w:t>颗</w:t>
            </w:r>
            <w:r>
              <w:rPr>
                <w:spacing w:val="-25"/>
                <w:sz w:val="22"/>
                <w:szCs w:val="22"/>
              </w:rPr>
              <w:t xml:space="preserve"> </w:t>
            </w:r>
            <w:r>
              <w:rPr>
                <w:spacing w:val="-13"/>
                <w:sz w:val="22"/>
                <w:szCs w:val="22"/>
              </w:rPr>
              <w:t>粒</w:t>
            </w:r>
            <w:r>
              <w:rPr>
                <w:spacing w:val="-28"/>
                <w:sz w:val="22"/>
                <w:szCs w:val="22"/>
              </w:rPr>
              <w:t xml:space="preserve"> </w:t>
            </w:r>
            <w:r>
              <w:rPr>
                <w:spacing w:val="-13"/>
                <w:sz w:val="22"/>
                <w:szCs w:val="22"/>
              </w:rPr>
              <w:t>)</w:t>
            </w:r>
            <w:r>
              <w:rPr>
                <w:spacing w:val="-14"/>
                <w:sz w:val="22"/>
                <w:szCs w:val="22"/>
              </w:rPr>
              <w:t xml:space="preserve"> </w:t>
            </w:r>
            <w:r>
              <w:rPr>
                <w:spacing w:val="-13"/>
                <w:sz w:val="22"/>
                <w:szCs w:val="22"/>
              </w:rPr>
              <w:t>、</w:t>
            </w:r>
            <w:r>
              <w:rPr>
                <w:spacing w:val="-28"/>
                <w:sz w:val="22"/>
                <w:szCs w:val="22"/>
              </w:rPr>
              <w:t xml:space="preserve"> </w:t>
            </w:r>
            <w:r>
              <w:rPr>
                <w:spacing w:val="-13"/>
                <w:sz w:val="22"/>
                <w:szCs w:val="22"/>
              </w:rPr>
              <w:t>枣</w:t>
            </w:r>
            <w:r>
              <w:rPr>
                <w:spacing w:val="-27"/>
                <w:sz w:val="22"/>
                <w:szCs w:val="22"/>
              </w:rPr>
              <w:t xml:space="preserve"> </w:t>
            </w:r>
            <w:r>
              <w:rPr>
                <w:spacing w:val="-13"/>
                <w:sz w:val="22"/>
                <w:szCs w:val="22"/>
              </w:rPr>
              <w:t>仁</w:t>
            </w:r>
          </w:p>
          <w:p w14:paraId="2C2D6E0B">
            <w:pPr>
              <w:pStyle w:val="6"/>
              <w:spacing w:before="18" w:line="236" w:lineRule="auto"/>
              <w:ind w:left="243" w:firstLine="78"/>
              <w:rPr>
                <w:sz w:val="22"/>
                <w:szCs w:val="22"/>
              </w:rPr>
            </w:pPr>
            <w:r>
              <w:rPr>
                <w:spacing w:val="12"/>
                <w:sz w:val="22"/>
                <w:szCs w:val="22"/>
              </w:rPr>
              <w:t>安神液(颗粒、</w:t>
            </w:r>
            <w:r>
              <w:rPr>
                <w:spacing w:val="1"/>
                <w:sz w:val="22"/>
                <w:szCs w:val="22"/>
              </w:rPr>
              <w:t xml:space="preserve"> </w:t>
            </w:r>
            <w:r>
              <w:rPr>
                <w:spacing w:val="12"/>
                <w:sz w:val="22"/>
                <w:szCs w:val="22"/>
              </w:rPr>
              <w:t>胶囊)</w:t>
            </w:r>
          </w:p>
        </w:tc>
        <w:tc>
          <w:tcPr>
            <w:tcW w:w="4919" w:type="dxa"/>
            <w:vAlign w:val="top"/>
          </w:tcPr>
          <w:p w14:paraId="5E95D090">
            <w:pPr>
              <w:spacing w:line="270" w:lineRule="auto"/>
              <w:rPr>
                <w:rFonts w:ascii="Arial"/>
                <w:sz w:val="21"/>
              </w:rPr>
            </w:pPr>
          </w:p>
          <w:p w14:paraId="08650D8F">
            <w:pPr>
              <w:spacing w:line="270" w:lineRule="auto"/>
              <w:rPr>
                <w:rFonts w:ascii="Arial"/>
                <w:sz w:val="21"/>
              </w:rPr>
            </w:pPr>
          </w:p>
          <w:p w14:paraId="29DC2DB0">
            <w:pPr>
              <w:spacing w:line="270" w:lineRule="auto"/>
              <w:rPr>
                <w:rFonts w:ascii="Arial"/>
                <w:sz w:val="21"/>
              </w:rPr>
            </w:pPr>
          </w:p>
          <w:p w14:paraId="55B7CB32">
            <w:pPr>
              <w:pStyle w:val="6"/>
              <w:spacing w:before="71" w:line="220" w:lineRule="auto"/>
              <w:ind w:left="35"/>
              <w:rPr>
                <w:sz w:val="22"/>
                <w:szCs w:val="22"/>
              </w:rPr>
            </w:pPr>
            <w:r>
              <w:rPr>
                <w:sz w:val="22"/>
                <w:szCs w:val="22"/>
              </w:rPr>
              <w:t>(1)功能、主治、用法用量、注意事项</w:t>
            </w:r>
          </w:p>
          <w:p w14:paraId="7F296C3D">
            <w:pPr>
              <w:pStyle w:val="6"/>
              <w:spacing w:before="37" w:line="220" w:lineRule="auto"/>
              <w:ind w:left="35"/>
              <w:rPr>
                <w:sz w:val="22"/>
                <w:szCs w:val="22"/>
              </w:rPr>
            </w:pPr>
            <w:r>
              <w:rPr>
                <w:spacing w:val="1"/>
                <w:sz w:val="22"/>
                <w:szCs w:val="22"/>
              </w:rPr>
              <w:t>(2)与功能相似成药的鉴别应用</w:t>
            </w:r>
          </w:p>
          <w:p w14:paraId="007E71BC">
            <w:pPr>
              <w:pStyle w:val="6"/>
              <w:spacing w:before="77" w:line="220" w:lineRule="auto"/>
              <w:ind w:left="35"/>
              <w:rPr>
                <w:sz w:val="22"/>
                <w:szCs w:val="22"/>
              </w:rPr>
            </w:pPr>
            <w:r>
              <w:rPr>
                <w:sz w:val="22"/>
                <w:szCs w:val="22"/>
              </w:rPr>
              <w:t>(3)天王补心丸(片)的药物组成、配伍意义</w:t>
            </w:r>
          </w:p>
        </w:tc>
      </w:tr>
      <w:tr w14:paraId="5992D2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9" w:hRule="atLeast"/>
        </w:trPr>
        <w:tc>
          <w:tcPr>
            <w:tcW w:w="904" w:type="dxa"/>
            <w:vMerge w:val="continue"/>
            <w:tcBorders>
              <w:top w:val="nil"/>
              <w:bottom w:val="nil"/>
            </w:tcBorders>
            <w:textDirection w:val="tbRlV"/>
            <w:vAlign w:val="top"/>
          </w:tcPr>
          <w:p w14:paraId="637F1688">
            <w:pPr>
              <w:rPr>
                <w:rFonts w:ascii="Arial"/>
                <w:sz w:val="21"/>
              </w:rPr>
            </w:pPr>
          </w:p>
        </w:tc>
        <w:tc>
          <w:tcPr>
            <w:tcW w:w="1438" w:type="dxa"/>
            <w:vMerge w:val="continue"/>
            <w:tcBorders>
              <w:top w:val="nil"/>
              <w:bottom w:val="nil"/>
            </w:tcBorders>
            <w:vAlign w:val="top"/>
          </w:tcPr>
          <w:p w14:paraId="59B4DD5B">
            <w:pPr>
              <w:rPr>
                <w:rFonts w:ascii="Arial"/>
                <w:sz w:val="21"/>
              </w:rPr>
            </w:pPr>
          </w:p>
        </w:tc>
        <w:tc>
          <w:tcPr>
            <w:tcW w:w="1848" w:type="dxa"/>
            <w:vAlign w:val="top"/>
          </w:tcPr>
          <w:p w14:paraId="5D8521AC">
            <w:pPr>
              <w:pStyle w:val="6"/>
              <w:spacing w:before="66" w:line="244" w:lineRule="auto"/>
              <w:ind w:left="212" w:right="57" w:hanging="200"/>
              <w:rPr>
                <w:sz w:val="22"/>
                <w:szCs w:val="22"/>
              </w:rPr>
            </w:pPr>
            <w:r>
              <w:rPr>
                <w:sz w:val="22"/>
                <w:szCs w:val="22"/>
              </w:rPr>
              <w:t>3.解郁安神剂：解</w:t>
            </w:r>
            <w:r>
              <w:rPr>
                <w:spacing w:val="6"/>
                <w:sz w:val="22"/>
                <w:szCs w:val="22"/>
              </w:rPr>
              <w:t xml:space="preserve"> </w:t>
            </w:r>
            <w:r>
              <w:rPr>
                <w:spacing w:val="-2"/>
                <w:sz w:val="22"/>
                <w:szCs w:val="22"/>
              </w:rPr>
              <w:t>郁安神颗粒、舒</w:t>
            </w:r>
            <w:r>
              <w:rPr>
                <w:spacing w:val="3"/>
                <w:sz w:val="22"/>
                <w:szCs w:val="22"/>
              </w:rPr>
              <w:t xml:space="preserve"> </w:t>
            </w:r>
            <w:r>
              <w:rPr>
                <w:spacing w:val="16"/>
                <w:sz w:val="22"/>
                <w:szCs w:val="22"/>
              </w:rPr>
              <w:t>眠片(胶囊)</w:t>
            </w:r>
          </w:p>
        </w:tc>
        <w:tc>
          <w:tcPr>
            <w:tcW w:w="4919" w:type="dxa"/>
            <w:vAlign w:val="top"/>
          </w:tcPr>
          <w:p w14:paraId="0A906E45">
            <w:pPr>
              <w:pStyle w:val="6"/>
              <w:spacing w:before="218" w:line="220" w:lineRule="auto"/>
              <w:ind w:left="35"/>
              <w:rPr>
                <w:sz w:val="22"/>
                <w:szCs w:val="22"/>
              </w:rPr>
            </w:pPr>
            <w:r>
              <w:rPr>
                <w:sz w:val="22"/>
                <w:szCs w:val="22"/>
              </w:rPr>
              <w:t>(1)功能、主治、用法用量、注意事项</w:t>
            </w:r>
          </w:p>
          <w:p w14:paraId="73C10D61">
            <w:pPr>
              <w:pStyle w:val="6"/>
              <w:spacing w:before="67" w:line="220" w:lineRule="auto"/>
              <w:ind w:left="35"/>
              <w:rPr>
                <w:sz w:val="22"/>
                <w:szCs w:val="22"/>
              </w:rPr>
            </w:pPr>
            <w:r>
              <w:rPr>
                <w:spacing w:val="1"/>
                <w:sz w:val="22"/>
                <w:szCs w:val="22"/>
              </w:rPr>
              <w:t>(2)与功能相似成药的鉴别应用</w:t>
            </w:r>
          </w:p>
        </w:tc>
      </w:tr>
      <w:tr w14:paraId="034254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4" w:hRule="atLeast"/>
        </w:trPr>
        <w:tc>
          <w:tcPr>
            <w:tcW w:w="904" w:type="dxa"/>
            <w:vMerge w:val="continue"/>
            <w:tcBorders>
              <w:top w:val="nil"/>
            </w:tcBorders>
            <w:textDirection w:val="tbRlV"/>
            <w:vAlign w:val="top"/>
          </w:tcPr>
          <w:p w14:paraId="7D95000B">
            <w:pPr>
              <w:rPr>
                <w:rFonts w:ascii="Arial"/>
                <w:sz w:val="21"/>
              </w:rPr>
            </w:pPr>
          </w:p>
        </w:tc>
        <w:tc>
          <w:tcPr>
            <w:tcW w:w="1438" w:type="dxa"/>
            <w:vMerge w:val="continue"/>
            <w:tcBorders>
              <w:top w:val="nil"/>
            </w:tcBorders>
            <w:vAlign w:val="top"/>
          </w:tcPr>
          <w:p w14:paraId="6466A248">
            <w:pPr>
              <w:rPr>
                <w:rFonts w:ascii="Arial"/>
                <w:sz w:val="21"/>
              </w:rPr>
            </w:pPr>
          </w:p>
        </w:tc>
        <w:tc>
          <w:tcPr>
            <w:tcW w:w="1848" w:type="dxa"/>
            <w:vAlign w:val="top"/>
          </w:tcPr>
          <w:p w14:paraId="38EA9E86">
            <w:pPr>
              <w:pStyle w:val="6"/>
              <w:spacing w:before="68" w:line="245" w:lineRule="auto"/>
              <w:ind w:left="209" w:hanging="197"/>
              <w:rPr>
                <w:sz w:val="22"/>
                <w:szCs w:val="22"/>
              </w:rPr>
            </w:pPr>
            <w:r>
              <w:rPr>
                <w:spacing w:val="-4"/>
                <w:sz w:val="22"/>
                <w:szCs w:val="22"/>
              </w:rPr>
              <w:t>4.清火安神剂：朱</w:t>
            </w:r>
            <w:r>
              <w:rPr>
                <w:spacing w:val="1"/>
                <w:sz w:val="22"/>
                <w:szCs w:val="22"/>
              </w:rPr>
              <w:t xml:space="preserve">  </w:t>
            </w:r>
            <w:r>
              <w:rPr>
                <w:spacing w:val="10"/>
                <w:sz w:val="22"/>
                <w:szCs w:val="22"/>
              </w:rPr>
              <w:t>砂安神丸(片)、</w:t>
            </w:r>
            <w:r>
              <w:rPr>
                <w:spacing w:val="6"/>
                <w:sz w:val="22"/>
                <w:szCs w:val="22"/>
              </w:rPr>
              <w:t xml:space="preserve"> </w:t>
            </w:r>
            <w:r>
              <w:rPr>
                <w:spacing w:val="14"/>
                <w:sz w:val="22"/>
                <w:szCs w:val="22"/>
              </w:rPr>
              <w:t>百乐眠胶囊</w:t>
            </w:r>
          </w:p>
        </w:tc>
        <w:tc>
          <w:tcPr>
            <w:tcW w:w="4919" w:type="dxa"/>
            <w:vAlign w:val="top"/>
          </w:tcPr>
          <w:p w14:paraId="0A0A06C7">
            <w:pPr>
              <w:pStyle w:val="6"/>
              <w:spacing w:before="69" w:line="220" w:lineRule="auto"/>
              <w:ind w:left="35"/>
              <w:rPr>
                <w:sz w:val="22"/>
                <w:szCs w:val="22"/>
              </w:rPr>
            </w:pPr>
            <w:r>
              <w:rPr>
                <w:sz w:val="22"/>
                <w:szCs w:val="22"/>
              </w:rPr>
              <w:t>(1)功能、主治、用法用量、注意事项</w:t>
            </w:r>
          </w:p>
          <w:p w14:paraId="742A3B59">
            <w:pPr>
              <w:pStyle w:val="6"/>
              <w:spacing w:before="37" w:line="220" w:lineRule="auto"/>
              <w:ind w:left="35"/>
              <w:rPr>
                <w:sz w:val="22"/>
                <w:szCs w:val="22"/>
              </w:rPr>
            </w:pPr>
            <w:r>
              <w:rPr>
                <w:spacing w:val="1"/>
                <w:sz w:val="22"/>
                <w:szCs w:val="22"/>
              </w:rPr>
              <w:t>(2)与功能相似成药的鉴别应用</w:t>
            </w:r>
          </w:p>
          <w:p w14:paraId="115B64D3">
            <w:pPr>
              <w:pStyle w:val="6"/>
              <w:spacing w:before="86" w:line="189" w:lineRule="auto"/>
              <w:ind w:left="35"/>
              <w:rPr>
                <w:sz w:val="22"/>
                <w:szCs w:val="22"/>
              </w:rPr>
            </w:pPr>
            <w:r>
              <w:rPr>
                <w:sz w:val="22"/>
                <w:szCs w:val="22"/>
              </w:rPr>
              <w:t>(3)朱砂安神丸(片)的药物组成、配伍意义</w:t>
            </w:r>
          </w:p>
        </w:tc>
      </w:tr>
    </w:tbl>
    <w:p w14:paraId="7D6F1AA6">
      <w:pPr>
        <w:pStyle w:val="2"/>
      </w:pPr>
    </w:p>
    <w:p w14:paraId="3801DF86">
      <w:pPr>
        <w:sectPr>
          <w:footerReference r:id="rId61" w:type="default"/>
          <w:pgSz w:w="12250" w:h="16500"/>
          <w:pgMar w:top="1402" w:right="1505" w:bottom="1122" w:left="1624" w:header="0" w:footer="989" w:gutter="0"/>
          <w:cols w:space="720" w:num="1"/>
        </w:sectPr>
      </w:pPr>
    </w:p>
    <w:p w14:paraId="1561AA38">
      <w:pPr>
        <w:spacing w:before="166" w:line="216" w:lineRule="auto"/>
        <w:ind w:left="8414"/>
        <w:rPr>
          <w:rFonts w:ascii="宋体" w:hAnsi="宋体" w:eastAsia="宋体" w:cs="宋体"/>
          <w:sz w:val="21"/>
          <w:szCs w:val="21"/>
        </w:rPr>
      </w:pPr>
      <w:r>
        <w:rPr>
          <w:rFonts w:ascii="宋体" w:hAnsi="宋体" w:eastAsia="宋体" w:cs="宋体"/>
          <w:spacing w:val="4"/>
          <w:sz w:val="21"/>
          <w:szCs w:val="21"/>
        </w:rPr>
        <w:t>续表</w:t>
      </w:r>
    </w:p>
    <w:tbl>
      <w:tblPr>
        <w:tblStyle w:val="5"/>
        <w:tblW w:w="912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4"/>
        <w:gridCol w:w="1438"/>
        <w:gridCol w:w="1848"/>
        <w:gridCol w:w="4930"/>
      </w:tblGrid>
      <w:tr w14:paraId="1080C1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904" w:type="dxa"/>
            <w:shd w:val="clear" w:color="auto" w:fill="D1D2D4"/>
            <w:vAlign w:val="top"/>
          </w:tcPr>
          <w:p w14:paraId="0744CA02">
            <w:pPr>
              <w:pStyle w:val="6"/>
              <w:spacing w:before="91" w:line="220" w:lineRule="auto"/>
              <w:ind w:left="118"/>
              <w:rPr>
                <w:sz w:val="22"/>
                <w:szCs w:val="22"/>
              </w:rPr>
            </w:pPr>
            <w:r>
              <w:rPr>
                <w:b/>
                <w:bCs/>
                <w:spacing w:val="-5"/>
                <w:sz w:val="22"/>
                <w:szCs w:val="22"/>
              </w:rPr>
              <w:t>大单元</w:t>
            </w:r>
          </w:p>
        </w:tc>
        <w:tc>
          <w:tcPr>
            <w:tcW w:w="1438" w:type="dxa"/>
            <w:shd w:val="clear" w:color="auto" w:fill="D1D2D4"/>
            <w:vAlign w:val="top"/>
          </w:tcPr>
          <w:p w14:paraId="52A21947">
            <w:pPr>
              <w:pStyle w:val="6"/>
              <w:spacing w:before="91" w:line="220" w:lineRule="auto"/>
              <w:ind w:left="394"/>
              <w:rPr>
                <w:sz w:val="22"/>
                <w:szCs w:val="22"/>
              </w:rPr>
            </w:pPr>
            <w:r>
              <w:rPr>
                <w:b/>
                <w:bCs/>
                <w:spacing w:val="-6"/>
                <w:sz w:val="22"/>
                <w:szCs w:val="22"/>
              </w:rPr>
              <w:t>小单元</w:t>
            </w:r>
          </w:p>
        </w:tc>
        <w:tc>
          <w:tcPr>
            <w:tcW w:w="1848" w:type="dxa"/>
            <w:shd w:val="clear" w:color="auto" w:fill="D1D2D4"/>
            <w:vAlign w:val="top"/>
          </w:tcPr>
          <w:p w14:paraId="06AAC6F1">
            <w:pPr>
              <w:pStyle w:val="6"/>
              <w:spacing w:before="94" w:line="222" w:lineRule="auto"/>
              <w:ind w:left="706"/>
              <w:rPr>
                <w:sz w:val="22"/>
                <w:szCs w:val="22"/>
              </w:rPr>
            </w:pPr>
            <w:r>
              <w:rPr>
                <w:b/>
                <w:bCs/>
                <w:spacing w:val="15"/>
                <w:sz w:val="22"/>
                <w:szCs w:val="22"/>
              </w:rPr>
              <w:t>细目</w:t>
            </w:r>
          </w:p>
        </w:tc>
        <w:tc>
          <w:tcPr>
            <w:tcW w:w="4930" w:type="dxa"/>
            <w:shd w:val="clear" w:color="auto" w:fill="D1D2D4"/>
            <w:vAlign w:val="top"/>
          </w:tcPr>
          <w:p w14:paraId="7D4CFF30">
            <w:pPr>
              <w:pStyle w:val="6"/>
              <w:spacing w:before="94" w:line="222" w:lineRule="auto"/>
              <w:ind w:left="2258"/>
              <w:rPr>
                <w:sz w:val="22"/>
                <w:szCs w:val="22"/>
              </w:rPr>
            </w:pPr>
            <w:r>
              <w:rPr>
                <w:b/>
                <w:bCs/>
                <w:spacing w:val="4"/>
                <w:sz w:val="22"/>
                <w:szCs w:val="22"/>
              </w:rPr>
              <w:t>要点</w:t>
            </w:r>
          </w:p>
        </w:tc>
      </w:tr>
      <w:tr w14:paraId="3A2BE1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9" w:hRule="atLeast"/>
        </w:trPr>
        <w:tc>
          <w:tcPr>
            <w:tcW w:w="904" w:type="dxa"/>
            <w:vMerge w:val="restart"/>
            <w:tcBorders>
              <w:bottom w:val="nil"/>
            </w:tcBorders>
            <w:textDirection w:val="tbRlV"/>
            <w:vAlign w:val="top"/>
          </w:tcPr>
          <w:p w14:paraId="3E2CE4C0">
            <w:pPr>
              <w:spacing w:line="264" w:lineRule="auto"/>
              <w:rPr>
                <w:rFonts w:ascii="Arial"/>
                <w:sz w:val="21"/>
              </w:rPr>
            </w:pPr>
            <w:r>
              <w:pict>
                <v:shape id="_x0000_s1048" o:spid="_x0000_s1048" o:spt="202" type="#_x0000_t202" style="position:absolute;left:0pt;margin-left:5.05pt;margin-top:254pt;height:15.2pt;width:35.65pt;mso-position-horizontal-relative:page;mso-position-vertical-relative:page;z-index:251681792;mso-width-relative:page;mso-height-relative:page;" filled="f" stroked="f" coordsize="21600,21600">
                  <v:path/>
                  <v:fill on="f" focussize="0,0"/>
                  <v:stroke on="f"/>
                  <v:imagedata o:title=""/>
                  <o:lock v:ext="edit" aspectratio="f"/>
                  <v:textbox inset="0mm,0mm,0mm,0mm">
                    <w:txbxContent>
                      <w:p w14:paraId="75429706">
                        <w:pPr>
                          <w:pStyle w:val="6"/>
                          <w:spacing w:before="19" w:line="221" w:lineRule="auto"/>
                          <w:ind w:left="20"/>
                          <w:rPr>
                            <w:sz w:val="22"/>
                            <w:szCs w:val="22"/>
                          </w:rPr>
                        </w:pPr>
                        <w:r>
                          <w:rPr>
                            <w:spacing w:val="4"/>
                            <w:sz w:val="22"/>
                            <w:szCs w:val="22"/>
                          </w:rPr>
                          <w:t>二十二</w:t>
                        </w:r>
                      </w:p>
                    </w:txbxContent>
                  </v:textbox>
                </v:shape>
              </w:pict>
            </w:r>
          </w:p>
          <w:p w14:paraId="7D5B8AB9">
            <w:pPr>
              <w:pStyle w:val="6"/>
              <w:spacing w:before="74" w:line="201" w:lineRule="auto"/>
              <w:ind w:left="5719"/>
              <w:rPr>
                <w:sz w:val="22"/>
                <w:szCs w:val="22"/>
              </w:rPr>
            </w:pPr>
            <w:r>
              <w:rPr>
                <w:spacing w:val="-2"/>
                <w:sz w:val="22"/>
                <w:szCs w:val="22"/>
              </w:rPr>
              <w:t>内 科 常 用 中</w:t>
            </w:r>
            <w:r>
              <w:rPr>
                <w:sz w:val="22"/>
                <w:szCs w:val="22"/>
              </w:rPr>
              <w:t xml:space="preserve"> </w:t>
            </w:r>
            <w:r>
              <w:rPr>
                <w:spacing w:val="-2"/>
                <w:sz w:val="22"/>
                <w:szCs w:val="22"/>
              </w:rPr>
              <w:t>成</w:t>
            </w:r>
            <w:r>
              <w:rPr>
                <w:spacing w:val="-4"/>
                <w:sz w:val="22"/>
                <w:szCs w:val="22"/>
              </w:rPr>
              <w:t xml:space="preserve"> </w:t>
            </w:r>
            <w:r>
              <w:rPr>
                <w:spacing w:val="-2"/>
                <w:sz w:val="22"/>
                <w:szCs w:val="22"/>
              </w:rPr>
              <w:t>药</w:t>
            </w:r>
          </w:p>
        </w:tc>
        <w:tc>
          <w:tcPr>
            <w:tcW w:w="1438" w:type="dxa"/>
            <w:vMerge w:val="restart"/>
            <w:tcBorders>
              <w:bottom w:val="nil"/>
            </w:tcBorders>
            <w:vAlign w:val="top"/>
          </w:tcPr>
          <w:p w14:paraId="6BC43E87">
            <w:pPr>
              <w:spacing w:line="251" w:lineRule="auto"/>
              <w:rPr>
                <w:rFonts w:ascii="Arial"/>
                <w:sz w:val="21"/>
              </w:rPr>
            </w:pPr>
          </w:p>
          <w:p w14:paraId="0B8ABA48">
            <w:pPr>
              <w:spacing w:line="251" w:lineRule="auto"/>
              <w:rPr>
                <w:rFonts w:ascii="Arial"/>
                <w:sz w:val="21"/>
              </w:rPr>
            </w:pPr>
          </w:p>
          <w:p w14:paraId="16903B23">
            <w:pPr>
              <w:spacing w:line="251" w:lineRule="auto"/>
              <w:rPr>
                <w:rFonts w:ascii="Arial"/>
                <w:sz w:val="21"/>
              </w:rPr>
            </w:pPr>
          </w:p>
          <w:p w14:paraId="35A11A2E">
            <w:pPr>
              <w:spacing w:line="252" w:lineRule="auto"/>
              <w:rPr>
                <w:rFonts w:ascii="Arial"/>
                <w:sz w:val="21"/>
              </w:rPr>
            </w:pPr>
          </w:p>
          <w:p w14:paraId="2973ED6B">
            <w:pPr>
              <w:spacing w:line="252" w:lineRule="auto"/>
              <w:rPr>
                <w:rFonts w:ascii="Arial"/>
                <w:sz w:val="21"/>
              </w:rPr>
            </w:pPr>
          </w:p>
          <w:p w14:paraId="554AEAE3">
            <w:pPr>
              <w:spacing w:line="252" w:lineRule="auto"/>
              <w:rPr>
                <w:rFonts w:ascii="Arial"/>
                <w:sz w:val="21"/>
              </w:rPr>
            </w:pPr>
          </w:p>
          <w:p w14:paraId="348DD1A5">
            <w:pPr>
              <w:pStyle w:val="6"/>
              <w:spacing w:before="72" w:line="260" w:lineRule="auto"/>
              <w:ind w:left="40" w:right="488"/>
              <w:rPr>
                <w:sz w:val="22"/>
                <w:szCs w:val="22"/>
              </w:rPr>
            </w:pPr>
            <w:r>
              <w:rPr>
                <w:spacing w:val="3"/>
                <w:sz w:val="22"/>
                <w:szCs w:val="22"/>
              </w:rPr>
              <w:t>(十三)和</w:t>
            </w:r>
            <w:r>
              <w:rPr>
                <w:spacing w:val="2"/>
                <w:sz w:val="22"/>
                <w:szCs w:val="22"/>
              </w:rPr>
              <w:t xml:space="preserve"> </w:t>
            </w:r>
            <w:r>
              <w:rPr>
                <w:spacing w:val="6"/>
                <w:sz w:val="22"/>
                <w:szCs w:val="22"/>
              </w:rPr>
              <w:t>解剂</w:t>
            </w:r>
          </w:p>
        </w:tc>
        <w:tc>
          <w:tcPr>
            <w:tcW w:w="1848" w:type="dxa"/>
            <w:vAlign w:val="top"/>
          </w:tcPr>
          <w:p w14:paraId="15350CFC">
            <w:pPr>
              <w:spacing w:line="316" w:lineRule="auto"/>
              <w:rPr>
                <w:rFonts w:ascii="Arial"/>
                <w:sz w:val="21"/>
              </w:rPr>
            </w:pPr>
          </w:p>
          <w:p w14:paraId="61786DDF">
            <w:pPr>
              <w:pStyle w:val="6"/>
              <w:spacing w:before="72" w:line="221" w:lineRule="auto"/>
              <w:ind w:left="72"/>
              <w:rPr>
                <w:sz w:val="22"/>
                <w:szCs w:val="22"/>
              </w:rPr>
            </w:pPr>
            <w:r>
              <w:rPr>
                <w:spacing w:val="1"/>
                <w:sz w:val="22"/>
                <w:szCs w:val="22"/>
              </w:rPr>
              <w:t>1.用知总要</w:t>
            </w:r>
          </w:p>
        </w:tc>
        <w:tc>
          <w:tcPr>
            <w:tcW w:w="4930" w:type="dxa"/>
            <w:vAlign w:val="top"/>
          </w:tcPr>
          <w:p w14:paraId="282898AB">
            <w:pPr>
              <w:pStyle w:val="6"/>
              <w:spacing w:before="87" w:line="219" w:lineRule="auto"/>
              <w:ind w:left="55"/>
              <w:rPr>
                <w:sz w:val="22"/>
                <w:szCs w:val="22"/>
              </w:rPr>
            </w:pPr>
            <w:r>
              <w:rPr>
                <w:spacing w:val="1"/>
                <w:sz w:val="22"/>
                <w:szCs w:val="22"/>
              </w:rPr>
              <w:t>(1)和解剂的功能与主治</w:t>
            </w:r>
          </w:p>
          <w:p w14:paraId="01423694">
            <w:pPr>
              <w:pStyle w:val="6"/>
              <w:spacing w:before="79" w:line="219" w:lineRule="auto"/>
              <w:ind w:left="55"/>
              <w:rPr>
                <w:sz w:val="22"/>
                <w:szCs w:val="22"/>
              </w:rPr>
            </w:pPr>
            <w:r>
              <w:rPr>
                <w:spacing w:val="1"/>
                <w:sz w:val="22"/>
                <w:szCs w:val="22"/>
              </w:rPr>
              <w:t>(2)和解剂的分类及各类的功能、主治</w:t>
            </w:r>
          </w:p>
          <w:p w14:paraId="5ACCD4BA">
            <w:pPr>
              <w:pStyle w:val="6"/>
              <w:spacing w:before="59" w:line="202" w:lineRule="auto"/>
              <w:ind w:left="55"/>
              <w:rPr>
                <w:sz w:val="22"/>
                <w:szCs w:val="22"/>
              </w:rPr>
            </w:pPr>
            <w:r>
              <w:rPr>
                <w:spacing w:val="1"/>
                <w:sz w:val="22"/>
                <w:szCs w:val="22"/>
              </w:rPr>
              <w:t>(3)和解剂的使用注意</w:t>
            </w:r>
          </w:p>
        </w:tc>
      </w:tr>
      <w:tr w14:paraId="791779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904" w:type="dxa"/>
            <w:vMerge w:val="continue"/>
            <w:tcBorders>
              <w:top w:val="nil"/>
              <w:bottom w:val="nil"/>
            </w:tcBorders>
            <w:textDirection w:val="tbRlV"/>
            <w:vAlign w:val="top"/>
          </w:tcPr>
          <w:p w14:paraId="284D9726">
            <w:pPr>
              <w:rPr>
                <w:rFonts w:ascii="Arial"/>
                <w:sz w:val="21"/>
              </w:rPr>
            </w:pPr>
          </w:p>
        </w:tc>
        <w:tc>
          <w:tcPr>
            <w:tcW w:w="1438" w:type="dxa"/>
            <w:vMerge w:val="continue"/>
            <w:tcBorders>
              <w:top w:val="nil"/>
              <w:bottom w:val="nil"/>
            </w:tcBorders>
            <w:vAlign w:val="top"/>
          </w:tcPr>
          <w:p w14:paraId="03DBBE4B">
            <w:pPr>
              <w:rPr>
                <w:rFonts w:ascii="Arial"/>
                <w:sz w:val="21"/>
              </w:rPr>
            </w:pPr>
          </w:p>
        </w:tc>
        <w:tc>
          <w:tcPr>
            <w:tcW w:w="1848" w:type="dxa"/>
            <w:vAlign w:val="top"/>
          </w:tcPr>
          <w:p w14:paraId="5C69A362">
            <w:pPr>
              <w:pStyle w:val="6"/>
              <w:spacing w:before="100" w:line="254" w:lineRule="auto"/>
              <w:ind w:left="285" w:hanging="232"/>
              <w:rPr>
                <w:sz w:val="22"/>
                <w:szCs w:val="22"/>
              </w:rPr>
            </w:pPr>
            <w:r>
              <w:rPr>
                <w:spacing w:val="-4"/>
                <w:sz w:val="22"/>
                <w:szCs w:val="22"/>
              </w:rPr>
              <w:t>2.和解少阳剂：小</w:t>
            </w:r>
            <w:r>
              <w:rPr>
                <w:sz w:val="22"/>
                <w:szCs w:val="22"/>
              </w:rPr>
              <w:t xml:space="preserve"> </w:t>
            </w:r>
            <w:r>
              <w:rPr>
                <w:spacing w:val="17"/>
                <w:sz w:val="22"/>
                <w:szCs w:val="22"/>
              </w:rPr>
              <w:t>柴胡颗粒(片、</w:t>
            </w:r>
            <w:r>
              <w:rPr>
                <w:spacing w:val="2"/>
                <w:sz w:val="22"/>
                <w:szCs w:val="22"/>
              </w:rPr>
              <w:t xml:space="preserve"> </w:t>
            </w:r>
            <w:r>
              <w:rPr>
                <w:spacing w:val="10"/>
                <w:sz w:val="22"/>
                <w:szCs w:val="22"/>
              </w:rPr>
              <w:t>胶囊)</w:t>
            </w:r>
          </w:p>
        </w:tc>
        <w:tc>
          <w:tcPr>
            <w:tcW w:w="4930" w:type="dxa"/>
            <w:vAlign w:val="top"/>
          </w:tcPr>
          <w:p w14:paraId="64D6D9CF">
            <w:pPr>
              <w:pStyle w:val="6"/>
              <w:spacing w:before="100" w:line="220" w:lineRule="auto"/>
              <w:ind w:left="55"/>
              <w:rPr>
                <w:sz w:val="22"/>
                <w:szCs w:val="22"/>
              </w:rPr>
            </w:pPr>
            <w:r>
              <w:rPr>
                <w:sz w:val="22"/>
                <w:szCs w:val="22"/>
              </w:rPr>
              <w:t>(1)功能、主治、用法用量、注意事项</w:t>
            </w:r>
          </w:p>
          <w:p w14:paraId="438779EF">
            <w:pPr>
              <w:pStyle w:val="6"/>
              <w:spacing w:before="57" w:line="220" w:lineRule="auto"/>
              <w:ind w:left="55"/>
              <w:rPr>
                <w:sz w:val="22"/>
                <w:szCs w:val="22"/>
              </w:rPr>
            </w:pPr>
            <w:r>
              <w:rPr>
                <w:spacing w:val="1"/>
                <w:sz w:val="22"/>
                <w:szCs w:val="22"/>
              </w:rPr>
              <w:t>(2)与功能相似成药的鉴别应用</w:t>
            </w:r>
          </w:p>
          <w:p w14:paraId="35F317D7">
            <w:pPr>
              <w:pStyle w:val="6"/>
              <w:spacing w:before="67" w:line="217" w:lineRule="auto"/>
              <w:ind w:left="55"/>
              <w:rPr>
                <w:sz w:val="22"/>
                <w:szCs w:val="22"/>
              </w:rPr>
            </w:pPr>
            <w:r>
              <w:rPr>
                <w:sz w:val="22"/>
                <w:szCs w:val="22"/>
              </w:rPr>
              <w:t>(3)小柴胡颗粒(片、胶囊)的药物组成、配伍意义</w:t>
            </w:r>
          </w:p>
        </w:tc>
      </w:tr>
      <w:tr w14:paraId="5A6D28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49" w:hRule="atLeast"/>
        </w:trPr>
        <w:tc>
          <w:tcPr>
            <w:tcW w:w="904" w:type="dxa"/>
            <w:vMerge w:val="continue"/>
            <w:tcBorders>
              <w:top w:val="nil"/>
              <w:bottom w:val="nil"/>
            </w:tcBorders>
            <w:textDirection w:val="tbRlV"/>
            <w:vAlign w:val="top"/>
          </w:tcPr>
          <w:p w14:paraId="4AB92672">
            <w:pPr>
              <w:rPr>
                <w:rFonts w:ascii="Arial"/>
                <w:sz w:val="21"/>
              </w:rPr>
            </w:pPr>
          </w:p>
        </w:tc>
        <w:tc>
          <w:tcPr>
            <w:tcW w:w="1438" w:type="dxa"/>
            <w:vMerge w:val="continue"/>
            <w:tcBorders>
              <w:top w:val="nil"/>
            </w:tcBorders>
            <w:vAlign w:val="top"/>
          </w:tcPr>
          <w:p w14:paraId="589D505D">
            <w:pPr>
              <w:rPr>
                <w:rFonts w:ascii="Arial"/>
                <w:sz w:val="21"/>
              </w:rPr>
            </w:pPr>
          </w:p>
        </w:tc>
        <w:tc>
          <w:tcPr>
            <w:tcW w:w="1848" w:type="dxa"/>
            <w:vAlign w:val="top"/>
          </w:tcPr>
          <w:p w14:paraId="3AC03A7B">
            <w:pPr>
              <w:pStyle w:val="6"/>
              <w:spacing w:before="89" w:line="260" w:lineRule="auto"/>
              <w:ind w:left="275" w:hanging="203"/>
              <w:rPr>
                <w:sz w:val="22"/>
                <w:szCs w:val="22"/>
              </w:rPr>
            </w:pPr>
            <w:r>
              <w:rPr>
                <w:spacing w:val="-5"/>
                <w:sz w:val="22"/>
                <w:szCs w:val="22"/>
              </w:rPr>
              <w:t>3.调和肝脾剂：逍</w:t>
            </w:r>
            <w:r>
              <w:rPr>
                <w:sz w:val="22"/>
                <w:szCs w:val="22"/>
              </w:rPr>
              <w:t xml:space="preserve"> </w:t>
            </w:r>
            <w:r>
              <w:rPr>
                <w:spacing w:val="-23"/>
                <w:sz w:val="22"/>
                <w:szCs w:val="22"/>
              </w:rPr>
              <w:t>遥</w:t>
            </w:r>
            <w:r>
              <w:rPr>
                <w:spacing w:val="-18"/>
                <w:sz w:val="22"/>
                <w:szCs w:val="22"/>
              </w:rPr>
              <w:t xml:space="preserve"> </w:t>
            </w:r>
            <w:r>
              <w:rPr>
                <w:spacing w:val="-23"/>
                <w:sz w:val="22"/>
                <w:szCs w:val="22"/>
              </w:rPr>
              <w:t>颗</w:t>
            </w:r>
            <w:r>
              <w:rPr>
                <w:spacing w:val="-17"/>
                <w:sz w:val="22"/>
                <w:szCs w:val="22"/>
              </w:rPr>
              <w:t xml:space="preserve"> </w:t>
            </w:r>
            <w:r>
              <w:rPr>
                <w:spacing w:val="-23"/>
                <w:sz w:val="22"/>
                <w:szCs w:val="22"/>
              </w:rPr>
              <w:t>粒</w:t>
            </w:r>
            <w:r>
              <w:rPr>
                <w:spacing w:val="21"/>
                <w:sz w:val="22"/>
                <w:szCs w:val="22"/>
              </w:rPr>
              <w:t xml:space="preserve"> </w:t>
            </w:r>
            <w:r>
              <w:rPr>
                <w:spacing w:val="-23"/>
                <w:sz w:val="22"/>
                <w:szCs w:val="22"/>
              </w:rPr>
              <w:t>( 丸</w:t>
            </w:r>
            <w:r>
              <w:rPr>
                <w:spacing w:val="-25"/>
                <w:sz w:val="22"/>
                <w:szCs w:val="22"/>
              </w:rPr>
              <w:t xml:space="preserve"> </w:t>
            </w:r>
            <w:r>
              <w:rPr>
                <w:spacing w:val="-23"/>
                <w:sz w:val="22"/>
                <w:szCs w:val="22"/>
              </w:rPr>
              <w:t>、</w:t>
            </w:r>
            <w:r>
              <w:rPr>
                <w:sz w:val="22"/>
                <w:szCs w:val="22"/>
              </w:rPr>
              <w:t xml:space="preserve"> </w:t>
            </w:r>
            <w:r>
              <w:rPr>
                <w:spacing w:val="5"/>
                <w:sz w:val="22"/>
                <w:szCs w:val="22"/>
              </w:rPr>
              <w:t>片、胶囊)、加</w:t>
            </w:r>
            <w:r>
              <w:rPr>
                <w:spacing w:val="2"/>
                <w:sz w:val="22"/>
                <w:szCs w:val="22"/>
              </w:rPr>
              <w:t xml:space="preserve">  </w:t>
            </w:r>
            <w:r>
              <w:rPr>
                <w:spacing w:val="18"/>
                <w:sz w:val="22"/>
                <w:szCs w:val="22"/>
              </w:rPr>
              <w:t>味逍遥丸(片、</w:t>
            </w:r>
            <w:r>
              <w:rPr>
                <w:spacing w:val="4"/>
                <w:sz w:val="22"/>
                <w:szCs w:val="22"/>
              </w:rPr>
              <w:t xml:space="preserve"> 胶囊、颗粒)</w:t>
            </w:r>
          </w:p>
        </w:tc>
        <w:tc>
          <w:tcPr>
            <w:tcW w:w="4930" w:type="dxa"/>
            <w:vAlign w:val="top"/>
          </w:tcPr>
          <w:p w14:paraId="2758F2EC">
            <w:pPr>
              <w:pStyle w:val="6"/>
              <w:spacing w:before="251" w:line="220" w:lineRule="auto"/>
              <w:ind w:left="55"/>
              <w:rPr>
                <w:sz w:val="22"/>
                <w:szCs w:val="22"/>
              </w:rPr>
            </w:pPr>
            <w:r>
              <w:rPr>
                <w:sz w:val="22"/>
                <w:szCs w:val="22"/>
              </w:rPr>
              <w:t>(1)功能、主治、用法用量、注意事项</w:t>
            </w:r>
          </w:p>
          <w:p w14:paraId="515D8252">
            <w:pPr>
              <w:pStyle w:val="6"/>
              <w:spacing w:before="57" w:line="220" w:lineRule="auto"/>
              <w:ind w:left="55"/>
              <w:rPr>
                <w:sz w:val="22"/>
                <w:szCs w:val="22"/>
              </w:rPr>
            </w:pPr>
            <w:r>
              <w:rPr>
                <w:spacing w:val="1"/>
                <w:sz w:val="22"/>
                <w:szCs w:val="22"/>
              </w:rPr>
              <w:t>(2)与功能相似成药的鉴别应用</w:t>
            </w:r>
          </w:p>
          <w:p w14:paraId="7408E544">
            <w:pPr>
              <w:pStyle w:val="6"/>
              <w:spacing w:before="46" w:line="245" w:lineRule="auto"/>
              <w:ind w:left="55" w:right="345"/>
              <w:rPr>
                <w:sz w:val="22"/>
                <w:szCs w:val="22"/>
              </w:rPr>
            </w:pPr>
            <w:r>
              <w:rPr>
                <w:sz w:val="22"/>
                <w:szCs w:val="22"/>
              </w:rPr>
              <w:t>(3)逍遥颗粒(丸、片、胶囊)的药物组成、配伍</w:t>
            </w:r>
            <w:r>
              <w:rPr>
                <w:spacing w:val="8"/>
                <w:sz w:val="22"/>
                <w:szCs w:val="22"/>
              </w:rPr>
              <w:t xml:space="preserve"> </w:t>
            </w:r>
            <w:r>
              <w:rPr>
                <w:spacing w:val="5"/>
                <w:sz w:val="22"/>
                <w:szCs w:val="22"/>
              </w:rPr>
              <w:t>意义</w:t>
            </w:r>
          </w:p>
        </w:tc>
      </w:tr>
      <w:tr w14:paraId="44621F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0" w:hRule="atLeast"/>
        </w:trPr>
        <w:tc>
          <w:tcPr>
            <w:tcW w:w="904" w:type="dxa"/>
            <w:vMerge w:val="continue"/>
            <w:tcBorders>
              <w:top w:val="nil"/>
              <w:bottom w:val="nil"/>
            </w:tcBorders>
            <w:textDirection w:val="tbRlV"/>
            <w:vAlign w:val="top"/>
          </w:tcPr>
          <w:p w14:paraId="4F2DB6A4">
            <w:pPr>
              <w:rPr>
                <w:rFonts w:ascii="Arial"/>
                <w:sz w:val="21"/>
              </w:rPr>
            </w:pPr>
          </w:p>
        </w:tc>
        <w:tc>
          <w:tcPr>
            <w:tcW w:w="1438" w:type="dxa"/>
            <w:vMerge w:val="restart"/>
            <w:tcBorders>
              <w:bottom w:val="nil"/>
            </w:tcBorders>
            <w:vAlign w:val="top"/>
          </w:tcPr>
          <w:p w14:paraId="544EB0EE">
            <w:pPr>
              <w:spacing w:line="261" w:lineRule="auto"/>
              <w:rPr>
                <w:rFonts w:ascii="Arial"/>
                <w:sz w:val="21"/>
              </w:rPr>
            </w:pPr>
          </w:p>
          <w:p w14:paraId="0A2296E6">
            <w:pPr>
              <w:spacing w:line="261" w:lineRule="auto"/>
              <w:rPr>
                <w:rFonts w:ascii="Arial"/>
                <w:sz w:val="21"/>
              </w:rPr>
            </w:pPr>
          </w:p>
          <w:p w14:paraId="544C5120">
            <w:pPr>
              <w:spacing w:line="261" w:lineRule="auto"/>
              <w:rPr>
                <w:rFonts w:ascii="Arial"/>
                <w:sz w:val="21"/>
              </w:rPr>
            </w:pPr>
          </w:p>
          <w:p w14:paraId="7B0A2668">
            <w:pPr>
              <w:spacing w:line="261" w:lineRule="auto"/>
              <w:rPr>
                <w:rFonts w:ascii="Arial"/>
                <w:sz w:val="21"/>
              </w:rPr>
            </w:pPr>
          </w:p>
          <w:p w14:paraId="6F9522E7">
            <w:pPr>
              <w:spacing w:line="262" w:lineRule="auto"/>
              <w:rPr>
                <w:rFonts w:ascii="Arial"/>
                <w:sz w:val="21"/>
              </w:rPr>
            </w:pPr>
          </w:p>
          <w:p w14:paraId="28E7705C">
            <w:pPr>
              <w:spacing w:line="262" w:lineRule="auto"/>
              <w:rPr>
                <w:rFonts w:ascii="Arial"/>
                <w:sz w:val="21"/>
              </w:rPr>
            </w:pPr>
          </w:p>
          <w:p w14:paraId="40B00870">
            <w:pPr>
              <w:spacing w:line="262" w:lineRule="auto"/>
              <w:rPr>
                <w:rFonts w:ascii="Arial"/>
                <w:sz w:val="21"/>
              </w:rPr>
            </w:pPr>
          </w:p>
          <w:p w14:paraId="16D1FEF7">
            <w:pPr>
              <w:pStyle w:val="6"/>
              <w:spacing w:before="72" w:line="243" w:lineRule="auto"/>
              <w:ind w:left="40" w:right="499"/>
              <w:rPr>
                <w:sz w:val="22"/>
                <w:szCs w:val="22"/>
              </w:rPr>
            </w:pPr>
            <w:r>
              <w:rPr>
                <w:spacing w:val="1"/>
                <w:sz w:val="22"/>
                <w:szCs w:val="22"/>
              </w:rPr>
              <w:t xml:space="preserve">(十四)理 </w:t>
            </w:r>
            <w:r>
              <w:rPr>
                <w:spacing w:val="6"/>
                <w:sz w:val="22"/>
                <w:szCs w:val="22"/>
              </w:rPr>
              <w:t>气剂</w:t>
            </w:r>
          </w:p>
        </w:tc>
        <w:tc>
          <w:tcPr>
            <w:tcW w:w="1848" w:type="dxa"/>
            <w:vAlign w:val="top"/>
          </w:tcPr>
          <w:p w14:paraId="7A7B7C5B">
            <w:pPr>
              <w:spacing w:line="319" w:lineRule="auto"/>
              <w:rPr>
                <w:rFonts w:ascii="Arial"/>
                <w:sz w:val="21"/>
              </w:rPr>
            </w:pPr>
          </w:p>
          <w:p w14:paraId="7F1D45EF">
            <w:pPr>
              <w:pStyle w:val="6"/>
              <w:spacing w:before="72" w:line="221" w:lineRule="auto"/>
              <w:ind w:left="93"/>
              <w:rPr>
                <w:sz w:val="22"/>
                <w:szCs w:val="22"/>
              </w:rPr>
            </w:pPr>
            <w:r>
              <w:rPr>
                <w:spacing w:val="1"/>
                <w:sz w:val="22"/>
                <w:szCs w:val="22"/>
              </w:rPr>
              <w:t>1.用知总要</w:t>
            </w:r>
          </w:p>
        </w:tc>
        <w:tc>
          <w:tcPr>
            <w:tcW w:w="4930" w:type="dxa"/>
            <w:vAlign w:val="top"/>
          </w:tcPr>
          <w:p w14:paraId="615E752B">
            <w:pPr>
              <w:pStyle w:val="6"/>
              <w:spacing w:before="60" w:line="219" w:lineRule="auto"/>
              <w:ind w:left="55"/>
              <w:rPr>
                <w:sz w:val="22"/>
                <w:szCs w:val="22"/>
              </w:rPr>
            </w:pPr>
            <w:r>
              <w:rPr>
                <w:spacing w:val="1"/>
                <w:sz w:val="22"/>
                <w:szCs w:val="22"/>
              </w:rPr>
              <w:t>(1)理气剂的功能与主治</w:t>
            </w:r>
          </w:p>
          <w:p w14:paraId="65320CB8">
            <w:pPr>
              <w:pStyle w:val="6"/>
              <w:spacing w:before="89" w:line="219" w:lineRule="auto"/>
              <w:ind w:left="55"/>
              <w:rPr>
                <w:sz w:val="22"/>
                <w:szCs w:val="22"/>
              </w:rPr>
            </w:pPr>
            <w:r>
              <w:rPr>
                <w:spacing w:val="1"/>
                <w:sz w:val="22"/>
                <w:szCs w:val="22"/>
              </w:rPr>
              <w:t>(2)理气剂的分类及各类的功能、主治</w:t>
            </w:r>
          </w:p>
          <w:p w14:paraId="758013DF">
            <w:pPr>
              <w:pStyle w:val="6"/>
              <w:spacing w:before="59" w:line="217" w:lineRule="auto"/>
              <w:ind w:left="55"/>
              <w:rPr>
                <w:sz w:val="22"/>
                <w:szCs w:val="22"/>
              </w:rPr>
            </w:pPr>
            <w:r>
              <w:rPr>
                <w:spacing w:val="1"/>
                <w:sz w:val="22"/>
                <w:szCs w:val="22"/>
              </w:rPr>
              <w:t>(3)理气剂的注意事项</w:t>
            </w:r>
          </w:p>
        </w:tc>
      </w:tr>
      <w:tr w14:paraId="1F3EC1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8" w:hRule="atLeast"/>
        </w:trPr>
        <w:tc>
          <w:tcPr>
            <w:tcW w:w="904" w:type="dxa"/>
            <w:vMerge w:val="continue"/>
            <w:tcBorders>
              <w:top w:val="nil"/>
              <w:bottom w:val="nil"/>
            </w:tcBorders>
            <w:textDirection w:val="tbRlV"/>
            <w:vAlign w:val="top"/>
          </w:tcPr>
          <w:p w14:paraId="279BF4E4">
            <w:pPr>
              <w:rPr>
                <w:rFonts w:ascii="Arial"/>
                <w:sz w:val="21"/>
              </w:rPr>
            </w:pPr>
          </w:p>
        </w:tc>
        <w:tc>
          <w:tcPr>
            <w:tcW w:w="1438" w:type="dxa"/>
            <w:vMerge w:val="continue"/>
            <w:tcBorders>
              <w:top w:val="nil"/>
              <w:bottom w:val="nil"/>
            </w:tcBorders>
            <w:vAlign w:val="top"/>
          </w:tcPr>
          <w:p w14:paraId="65737912">
            <w:pPr>
              <w:rPr>
                <w:rFonts w:ascii="Arial"/>
                <w:sz w:val="21"/>
              </w:rPr>
            </w:pPr>
          </w:p>
        </w:tc>
        <w:tc>
          <w:tcPr>
            <w:tcW w:w="1848" w:type="dxa"/>
            <w:vAlign w:val="top"/>
          </w:tcPr>
          <w:p w14:paraId="4F3DB3CA">
            <w:pPr>
              <w:pStyle w:val="6"/>
              <w:spacing w:before="110" w:line="263" w:lineRule="auto"/>
              <w:ind w:left="301" w:hanging="238"/>
              <w:rPr>
                <w:sz w:val="22"/>
                <w:szCs w:val="22"/>
              </w:rPr>
            </w:pPr>
            <w:r>
              <w:rPr>
                <w:spacing w:val="1"/>
                <w:sz w:val="22"/>
                <w:szCs w:val="22"/>
              </w:rPr>
              <w:t>2.理气疏肝剂：四</w:t>
            </w:r>
            <w:r>
              <w:rPr>
                <w:spacing w:val="4"/>
                <w:sz w:val="22"/>
                <w:szCs w:val="22"/>
              </w:rPr>
              <w:t xml:space="preserve"> </w:t>
            </w:r>
            <w:r>
              <w:rPr>
                <w:spacing w:val="-2"/>
                <w:sz w:val="22"/>
                <w:szCs w:val="22"/>
              </w:rPr>
              <w:t>逆散、左金丸</w:t>
            </w:r>
          </w:p>
          <w:p w14:paraId="69ECCAF4">
            <w:pPr>
              <w:pStyle w:val="6"/>
              <w:spacing w:before="7" w:line="259" w:lineRule="auto"/>
              <w:ind w:left="292" w:right="94" w:hanging="9"/>
              <w:rPr>
                <w:sz w:val="22"/>
                <w:szCs w:val="22"/>
              </w:rPr>
            </w:pPr>
            <w:r>
              <w:rPr>
                <w:spacing w:val="15"/>
                <w:sz w:val="22"/>
                <w:szCs w:val="22"/>
              </w:rPr>
              <w:t>(胶囊、片)、</w:t>
            </w:r>
            <w:r>
              <w:rPr>
                <w:spacing w:val="3"/>
                <w:sz w:val="22"/>
                <w:szCs w:val="22"/>
              </w:rPr>
              <w:t xml:space="preserve"> </w:t>
            </w:r>
            <w:r>
              <w:rPr>
                <w:spacing w:val="21"/>
                <w:sz w:val="22"/>
                <w:szCs w:val="22"/>
              </w:rPr>
              <w:t>柴胡舒肝丸、</w:t>
            </w:r>
            <w:r>
              <w:rPr>
                <w:spacing w:val="3"/>
                <w:sz w:val="22"/>
                <w:szCs w:val="22"/>
              </w:rPr>
              <w:t xml:space="preserve"> </w:t>
            </w:r>
            <w:r>
              <w:rPr>
                <w:sz w:val="22"/>
                <w:szCs w:val="22"/>
              </w:rPr>
              <w:t xml:space="preserve">气滞胃痛颗粒  </w:t>
            </w:r>
            <w:r>
              <w:rPr>
                <w:spacing w:val="15"/>
                <w:sz w:val="22"/>
                <w:szCs w:val="22"/>
              </w:rPr>
              <w:t>(片、胶囊)、</w:t>
            </w:r>
            <w:r>
              <w:rPr>
                <w:spacing w:val="4"/>
                <w:sz w:val="22"/>
                <w:szCs w:val="22"/>
              </w:rPr>
              <w:t xml:space="preserve"> 胃苏颗粒</w:t>
            </w:r>
          </w:p>
        </w:tc>
        <w:tc>
          <w:tcPr>
            <w:tcW w:w="4930" w:type="dxa"/>
            <w:vAlign w:val="top"/>
          </w:tcPr>
          <w:p w14:paraId="20896F83">
            <w:pPr>
              <w:spacing w:line="254" w:lineRule="auto"/>
              <w:rPr>
                <w:rFonts w:ascii="Arial"/>
                <w:sz w:val="21"/>
              </w:rPr>
            </w:pPr>
          </w:p>
          <w:p w14:paraId="503E84F1">
            <w:pPr>
              <w:spacing w:line="254" w:lineRule="auto"/>
              <w:rPr>
                <w:rFonts w:ascii="Arial"/>
                <w:sz w:val="21"/>
              </w:rPr>
            </w:pPr>
          </w:p>
          <w:p w14:paraId="0C1BF962">
            <w:pPr>
              <w:pStyle w:val="6"/>
              <w:spacing w:before="71" w:line="220" w:lineRule="auto"/>
              <w:ind w:left="55"/>
              <w:rPr>
                <w:sz w:val="22"/>
                <w:szCs w:val="22"/>
              </w:rPr>
            </w:pPr>
            <w:r>
              <w:rPr>
                <w:sz w:val="22"/>
                <w:szCs w:val="22"/>
              </w:rPr>
              <w:t>(1)功能、主治、用法用量、注意事项</w:t>
            </w:r>
          </w:p>
          <w:p w14:paraId="1B5002F3">
            <w:pPr>
              <w:pStyle w:val="6"/>
              <w:spacing w:before="77" w:line="220" w:lineRule="auto"/>
              <w:ind w:left="55"/>
              <w:rPr>
                <w:sz w:val="22"/>
                <w:szCs w:val="22"/>
              </w:rPr>
            </w:pPr>
            <w:r>
              <w:rPr>
                <w:spacing w:val="1"/>
                <w:sz w:val="22"/>
                <w:szCs w:val="22"/>
              </w:rPr>
              <w:t>(2)与功能相似成药的鉴别应用</w:t>
            </w:r>
          </w:p>
          <w:p w14:paraId="1644C738">
            <w:pPr>
              <w:pStyle w:val="6"/>
              <w:spacing w:before="26" w:line="245" w:lineRule="auto"/>
              <w:ind w:left="55" w:right="125"/>
              <w:rPr>
                <w:sz w:val="22"/>
                <w:szCs w:val="22"/>
              </w:rPr>
            </w:pPr>
            <w:r>
              <w:rPr>
                <w:sz w:val="22"/>
                <w:szCs w:val="22"/>
              </w:rPr>
              <w:t>(3)四逆散、左金丸(胶囊、片)的药物组成、配伍</w:t>
            </w:r>
            <w:r>
              <w:rPr>
                <w:spacing w:val="8"/>
                <w:sz w:val="22"/>
                <w:szCs w:val="22"/>
              </w:rPr>
              <w:t xml:space="preserve"> </w:t>
            </w:r>
            <w:r>
              <w:rPr>
                <w:spacing w:val="5"/>
                <w:sz w:val="22"/>
                <w:szCs w:val="22"/>
              </w:rPr>
              <w:t>意义</w:t>
            </w:r>
          </w:p>
        </w:tc>
      </w:tr>
      <w:tr w14:paraId="297ABE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9" w:hRule="atLeast"/>
        </w:trPr>
        <w:tc>
          <w:tcPr>
            <w:tcW w:w="904" w:type="dxa"/>
            <w:vMerge w:val="continue"/>
            <w:tcBorders>
              <w:top w:val="nil"/>
              <w:bottom w:val="nil"/>
            </w:tcBorders>
            <w:textDirection w:val="tbRlV"/>
            <w:vAlign w:val="top"/>
          </w:tcPr>
          <w:p w14:paraId="53F76B7C">
            <w:pPr>
              <w:rPr>
                <w:rFonts w:ascii="Arial"/>
                <w:sz w:val="21"/>
              </w:rPr>
            </w:pPr>
          </w:p>
        </w:tc>
        <w:tc>
          <w:tcPr>
            <w:tcW w:w="1438" w:type="dxa"/>
            <w:vMerge w:val="continue"/>
            <w:tcBorders>
              <w:top w:val="nil"/>
            </w:tcBorders>
            <w:vAlign w:val="top"/>
          </w:tcPr>
          <w:p w14:paraId="62851116">
            <w:pPr>
              <w:rPr>
                <w:rFonts w:ascii="Arial"/>
                <w:sz w:val="21"/>
              </w:rPr>
            </w:pPr>
          </w:p>
        </w:tc>
        <w:tc>
          <w:tcPr>
            <w:tcW w:w="1848" w:type="dxa"/>
            <w:vAlign w:val="top"/>
          </w:tcPr>
          <w:p w14:paraId="5E7C89D4">
            <w:pPr>
              <w:pStyle w:val="6"/>
              <w:spacing w:before="84" w:line="253" w:lineRule="auto"/>
              <w:ind w:left="302" w:right="4" w:hanging="239"/>
              <w:rPr>
                <w:sz w:val="22"/>
                <w:szCs w:val="22"/>
              </w:rPr>
            </w:pPr>
            <w:r>
              <w:rPr>
                <w:spacing w:val="1"/>
                <w:sz w:val="22"/>
                <w:szCs w:val="22"/>
              </w:rPr>
              <w:t>3.理气和中剂：木</w:t>
            </w:r>
            <w:r>
              <w:rPr>
                <w:sz w:val="22"/>
                <w:szCs w:val="22"/>
              </w:rPr>
              <w:t xml:space="preserve"> </w:t>
            </w:r>
            <w:r>
              <w:rPr>
                <w:spacing w:val="46"/>
                <w:sz w:val="22"/>
                <w:szCs w:val="22"/>
              </w:rPr>
              <w:t>香顺气丸(颗</w:t>
            </w:r>
            <w:r>
              <w:rPr>
                <w:spacing w:val="1"/>
                <w:sz w:val="22"/>
                <w:szCs w:val="22"/>
              </w:rPr>
              <w:t xml:space="preserve"> </w:t>
            </w:r>
            <w:r>
              <w:rPr>
                <w:sz w:val="22"/>
                <w:szCs w:val="22"/>
              </w:rPr>
              <w:t>粒)、越鞠丸</w:t>
            </w:r>
          </w:p>
        </w:tc>
        <w:tc>
          <w:tcPr>
            <w:tcW w:w="4930" w:type="dxa"/>
            <w:vAlign w:val="top"/>
          </w:tcPr>
          <w:p w14:paraId="2E841CE9">
            <w:pPr>
              <w:pStyle w:val="6"/>
              <w:spacing w:before="244" w:line="220" w:lineRule="auto"/>
              <w:ind w:left="55"/>
              <w:rPr>
                <w:sz w:val="22"/>
                <w:szCs w:val="22"/>
              </w:rPr>
            </w:pPr>
            <w:r>
              <w:rPr>
                <w:sz w:val="22"/>
                <w:szCs w:val="22"/>
              </w:rPr>
              <w:t>(1)功能、主治、用法用量、注意事项</w:t>
            </w:r>
          </w:p>
          <w:p w14:paraId="20D21951">
            <w:pPr>
              <w:pStyle w:val="6"/>
              <w:spacing w:before="67" w:line="220" w:lineRule="auto"/>
              <w:ind w:left="55"/>
              <w:rPr>
                <w:sz w:val="22"/>
                <w:szCs w:val="22"/>
              </w:rPr>
            </w:pPr>
            <w:r>
              <w:rPr>
                <w:spacing w:val="1"/>
                <w:sz w:val="22"/>
                <w:szCs w:val="22"/>
              </w:rPr>
              <w:t>(2)与功能相似成药的鉴别应用</w:t>
            </w:r>
          </w:p>
        </w:tc>
      </w:tr>
      <w:tr w14:paraId="2491CB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9" w:hRule="atLeast"/>
        </w:trPr>
        <w:tc>
          <w:tcPr>
            <w:tcW w:w="904" w:type="dxa"/>
            <w:vMerge w:val="continue"/>
            <w:tcBorders>
              <w:top w:val="nil"/>
              <w:bottom w:val="nil"/>
            </w:tcBorders>
            <w:textDirection w:val="tbRlV"/>
            <w:vAlign w:val="top"/>
          </w:tcPr>
          <w:p w14:paraId="2C33279B">
            <w:pPr>
              <w:rPr>
                <w:rFonts w:ascii="Arial"/>
                <w:sz w:val="21"/>
              </w:rPr>
            </w:pPr>
          </w:p>
        </w:tc>
        <w:tc>
          <w:tcPr>
            <w:tcW w:w="1438" w:type="dxa"/>
            <w:vMerge w:val="restart"/>
            <w:tcBorders>
              <w:bottom w:val="nil"/>
            </w:tcBorders>
            <w:vAlign w:val="top"/>
          </w:tcPr>
          <w:p w14:paraId="1A558D3B">
            <w:pPr>
              <w:spacing w:line="265" w:lineRule="auto"/>
              <w:rPr>
                <w:rFonts w:ascii="Arial"/>
                <w:sz w:val="21"/>
              </w:rPr>
            </w:pPr>
          </w:p>
          <w:p w14:paraId="6E68EBBD">
            <w:pPr>
              <w:spacing w:line="265" w:lineRule="auto"/>
              <w:rPr>
                <w:rFonts w:ascii="Arial"/>
                <w:sz w:val="21"/>
              </w:rPr>
            </w:pPr>
          </w:p>
          <w:p w14:paraId="144A6844">
            <w:pPr>
              <w:spacing w:line="265" w:lineRule="auto"/>
              <w:rPr>
                <w:rFonts w:ascii="Arial"/>
                <w:sz w:val="21"/>
              </w:rPr>
            </w:pPr>
          </w:p>
          <w:p w14:paraId="57E76407">
            <w:pPr>
              <w:spacing w:line="265" w:lineRule="auto"/>
              <w:rPr>
                <w:rFonts w:ascii="Arial"/>
                <w:sz w:val="21"/>
              </w:rPr>
            </w:pPr>
          </w:p>
          <w:p w14:paraId="493DFBFE">
            <w:pPr>
              <w:spacing w:line="265" w:lineRule="auto"/>
              <w:rPr>
                <w:rFonts w:ascii="Arial"/>
                <w:sz w:val="21"/>
              </w:rPr>
            </w:pPr>
          </w:p>
          <w:p w14:paraId="3CA07522">
            <w:pPr>
              <w:spacing w:line="265" w:lineRule="auto"/>
              <w:rPr>
                <w:rFonts w:ascii="Arial"/>
                <w:sz w:val="21"/>
              </w:rPr>
            </w:pPr>
          </w:p>
          <w:p w14:paraId="02BBDE88">
            <w:pPr>
              <w:spacing w:line="265" w:lineRule="auto"/>
              <w:rPr>
                <w:rFonts w:ascii="Arial"/>
                <w:sz w:val="21"/>
              </w:rPr>
            </w:pPr>
          </w:p>
          <w:p w14:paraId="4CEDE925">
            <w:pPr>
              <w:spacing w:line="266" w:lineRule="auto"/>
              <w:rPr>
                <w:rFonts w:ascii="Arial"/>
                <w:sz w:val="21"/>
              </w:rPr>
            </w:pPr>
          </w:p>
          <w:p w14:paraId="38EB3D07">
            <w:pPr>
              <w:pStyle w:val="6"/>
              <w:spacing w:before="72" w:line="277" w:lineRule="auto"/>
              <w:ind w:left="40" w:right="498"/>
              <w:rPr>
                <w:sz w:val="22"/>
                <w:szCs w:val="22"/>
              </w:rPr>
            </w:pPr>
            <w:r>
              <w:rPr>
                <w:spacing w:val="1"/>
                <w:sz w:val="22"/>
                <w:szCs w:val="22"/>
              </w:rPr>
              <w:t>(十五)活</w:t>
            </w:r>
            <w:r>
              <w:rPr>
                <w:spacing w:val="2"/>
                <w:sz w:val="22"/>
                <w:szCs w:val="22"/>
              </w:rPr>
              <w:t xml:space="preserve"> </w:t>
            </w:r>
            <w:r>
              <w:rPr>
                <w:spacing w:val="6"/>
                <w:sz w:val="22"/>
                <w:szCs w:val="22"/>
              </w:rPr>
              <w:t>血剂</w:t>
            </w:r>
          </w:p>
        </w:tc>
        <w:tc>
          <w:tcPr>
            <w:tcW w:w="1848" w:type="dxa"/>
            <w:vAlign w:val="top"/>
          </w:tcPr>
          <w:p w14:paraId="68A0E1A2">
            <w:pPr>
              <w:spacing w:line="342" w:lineRule="auto"/>
              <w:rPr>
                <w:rFonts w:ascii="Arial"/>
                <w:sz w:val="21"/>
              </w:rPr>
            </w:pPr>
          </w:p>
          <w:p w14:paraId="69959358">
            <w:pPr>
              <w:pStyle w:val="6"/>
              <w:spacing w:before="72" w:line="221" w:lineRule="auto"/>
              <w:ind w:left="83"/>
              <w:rPr>
                <w:sz w:val="22"/>
                <w:szCs w:val="22"/>
              </w:rPr>
            </w:pPr>
            <w:r>
              <w:rPr>
                <w:spacing w:val="1"/>
                <w:sz w:val="22"/>
                <w:szCs w:val="22"/>
              </w:rPr>
              <w:t>1.用知总要</w:t>
            </w:r>
          </w:p>
        </w:tc>
        <w:tc>
          <w:tcPr>
            <w:tcW w:w="4930" w:type="dxa"/>
            <w:vAlign w:val="top"/>
          </w:tcPr>
          <w:p w14:paraId="58D3D85F">
            <w:pPr>
              <w:pStyle w:val="6"/>
              <w:spacing w:before="93" w:line="219" w:lineRule="auto"/>
              <w:ind w:left="55"/>
              <w:rPr>
                <w:sz w:val="22"/>
                <w:szCs w:val="22"/>
              </w:rPr>
            </w:pPr>
            <w:r>
              <w:rPr>
                <w:spacing w:val="1"/>
                <w:sz w:val="22"/>
                <w:szCs w:val="22"/>
              </w:rPr>
              <w:t>(1)活血剂的功能与主治</w:t>
            </w:r>
          </w:p>
          <w:p w14:paraId="4A24D788">
            <w:pPr>
              <w:pStyle w:val="6"/>
              <w:spacing w:before="69" w:line="219" w:lineRule="auto"/>
              <w:ind w:left="55"/>
              <w:rPr>
                <w:sz w:val="22"/>
                <w:szCs w:val="22"/>
              </w:rPr>
            </w:pPr>
            <w:r>
              <w:rPr>
                <w:spacing w:val="1"/>
                <w:sz w:val="22"/>
                <w:szCs w:val="22"/>
              </w:rPr>
              <w:t>(2)活血剂的分类及各类的功能、主治</w:t>
            </w:r>
          </w:p>
          <w:p w14:paraId="59E3D69C">
            <w:pPr>
              <w:pStyle w:val="6"/>
              <w:spacing w:before="69" w:line="219" w:lineRule="auto"/>
              <w:ind w:left="55"/>
              <w:rPr>
                <w:sz w:val="22"/>
                <w:szCs w:val="22"/>
              </w:rPr>
            </w:pPr>
            <w:r>
              <w:rPr>
                <w:spacing w:val="1"/>
                <w:sz w:val="22"/>
                <w:szCs w:val="22"/>
              </w:rPr>
              <w:t>(3)活血剂的注意事项</w:t>
            </w:r>
          </w:p>
        </w:tc>
      </w:tr>
      <w:tr w14:paraId="6A967D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2" w:hRule="atLeast"/>
        </w:trPr>
        <w:tc>
          <w:tcPr>
            <w:tcW w:w="904" w:type="dxa"/>
            <w:vMerge w:val="continue"/>
            <w:tcBorders>
              <w:top w:val="nil"/>
            </w:tcBorders>
            <w:textDirection w:val="tbRlV"/>
            <w:vAlign w:val="top"/>
          </w:tcPr>
          <w:p w14:paraId="2D005634">
            <w:pPr>
              <w:rPr>
                <w:rFonts w:ascii="Arial"/>
                <w:sz w:val="21"/>
              </w:rPr>
            </w:pPr>
          </w:p>
        </w:tc>
        <w:tc>
          <w:tcPr>
            <w:tcW w:w="1438" w:type="dxa"/>
            <w:vMerge w:val="continue"/>
            <w:tcBorders>
              <w:top w:val="nil"/>
            </w:tcBorders>
            <w:vAlign w:val="top"/>
          </w:tcPr>
          <w:p w14:paraId="5271C05A">
            <w:pPr>
              <w:rPr>
                <w:rFonts w:ascii="Arial"/>
                <w:sz w:val="21"/>
              </w:rPr>
            </w:pPr>
          </w:p>
        </w:tc>
        <w:tc>
          <w:tcPr>
            <w:tcW w:w="1848" w:type="dxa"/>
            <w:vAlign w:val="top"/>
          </w:tcPr>
          <w:p w14:paraId="63BCF478">
            <w:pPr>
              <w:pStyle w:val="6"/>
              <w:spacing w:before="85" w:line="266" w:lineRule="auto"/>
              <w:ind w:left="295" w:hanging="223"/>
              <w:rPr>
                <w:sz w:val="22"/>
                <w:szCs w:val="22"/>
              </w:rPr>
            </w:pPr>
            <w:r>
              <w:rPr>
                <w:spacing w:val="-5"/>
                <w:sz w:val="22"/>
                <w:szCs w:val="22"/>
              </w:rPr>
              <w:t>2.活血化瘀剂：复</w:t>
            </w:r>
            <w:r>
              <w:rPr>
                <w:sz w:val="22"/>
                <w:szCs w:val="22"/>
              </w:rPr>
              <w:t xml:space="preserve"> </w:t>
            </w:r>
            <w:r>
              <w:rPr>
                <w:spacing w:val="15"/>
                <w:sz w:val="22"/>
                <w:szCs w:val="22"/>
              </w:rPr>
              <w:t>方丹参片(丸、</w:t>
            </w:r>
            <w:r>
              <w:rPr>
                <w:spacing w:val="5"/>
                <w:sz w:val="22"/>
                <w:szCs w:val="22"/>
              </w:rPr>
              <w:t xml:space="preserve"> </w:t>
            </w:r>
            <w:r>
              <w:rPr>
                <w:spacing w:val="11"/>
                <w:sz w:val="22"/>
                <w:szCs w:val="22"/>
              </w:rPr>
              <w:t>胶囊、滴丸、</w:t>
            </w:r>
          </w:p>
          <w:p w14:paraId="58800791">
            <w:pPr>
              <w:pStyle w:val="6"/>
              <w:spacing w:before="14" w:line="268" w:lineRule="auto"/>
              <w:ind w:left="243" w:firstLine="58"/>
              <w:jc w:val="right"/>
              <w:rPr>
                <w:sz w:val="22"/>
                <w:szCs w:val="22"/>
              </w:rPr>
            </w:pPr>
            <w:r>
              <w:rPr>
                <w:spacing w:val="-17"/>
                <w:sz w:val="22"/>
                <w:szCs w:val="22"/>
              </w:rPr>
              <w:t>颗</w:t>
            </w:r>
            <w:r>
              <w:rPr>
                <w:spacing w:val="-44"/>
                <w:sz w:val="22"/>
                <w:szCs w:val="22"/>
              </w:rPr>
              <w:t xml:space="preserve"> </w:t>
            </w:r>
            <w:r>
              <w:rPr>
                <w:spacing w:val="-17"/>
                <w:sz w:val="22"/>
                <w:szCs w:val="22"/>
              </w:rPr>
              <w:t>粒</w:t>
            </w:r>
            <w:r>
              <w:rPr>
                <w:spacing w:val="-46"/>
                <w:sz w:val="22"/>
                <w:szCs w:val="22"/>
              </w:rPr>
              <w:t xml:space="preserve"> </w:t>
            </w:r>
            <w:r>
              <w:rPr>
                <w:spacing w:val="-17"/>
                <w:sz w:val="22"/>
                <w:szCs w:val="22"/>
              </w:rPr>
              <w:t>)</w:t>
            </w:r>
            <w:r>
              <w:rPr>
                <w:spacing w:val="-31"/>
                <w:sz w:val="22"/>
                <w:szCs w:val="22"/>
              </w:rPr>
              <w:t xml:space="preserve"> </w:t>
            </w:r>
            <w:r>
              <w:rPr>
                <w:spacing w:val="-17"/>
                <w:sz w:val="22"/>
                <w:szCs w:val="22"/>
              </w:rPr>
              <w:t>、</w:t>
            </w:r>
            <w:r>
              <w:rPr>
                <w:spacing w:val="-52"/>
                <w:sz w:val="22"/>
                <w:szCs w:val="22"/>
              </w:rPr>
              <w:t xml:space="preserve"> </w:t>
            </w:r>
            <w:r>
              <w:rPr>
                <w:spacing w:val="-17"/>
                <w:sz w:val="22"/>
                <w:szCs w:val="22"/>
              </w:rPr>
              <w:t>丹</w:t>
            </w:r>
            <w:r>
              <w:rPr>
                <w:spacing w:val="-47"/>
                <w:sz w:val="22"/>
                <w:szCs w:val="22"/>
              </w:rPr>
              <w:t xml:space="preserve"> </w:t>
            </w:r>
            <w:r>
              <w:rPr>
                <w:spacing w:val="-17"/>
                <w:sz w:val="22"/>
                <w:szCs w:val="22"/>
              </w:rPr>
              <w:t>七</w:t>
            </w:r>
            <w:r>
              <w:rPr>
                <w:sz w:val="22"/>
                <w:szCs w:val="22"/>
              </w:rPr>
              <w:t xml:space="preserve">  </w:t>
            </w:r>
            <w:r>
              <w:rPr>
                <w:spacing w:val="10"/>
                <w:sz w:val="22"/>
                <w:szCs w:val="22"/>
              </w:rPr>
              <w:t>片(胶囊、软胶</w:t>
            </w:r>
            <w:r>
              <w:rPr>
                <w:sz w:val="22"/>
                <w:szCs w:val="22"/>
              </w:rPr>
              <w:t xml:space="preserve">  </w:t>
            </w:r>
            <w:r>
              <w:rPr>
                <w:spacing w:val="7"/>
                <w:sz w:val="22"/>
                <w:szCs w:val="22"/>
              </w:rPr>
              <w:t>囊)、血塞通颗</w:t>
            </w:r>
            <w:r>
              <w:rPr>
                <w:sz w:val="22"/>
                <w:szCs w:val="22"/>
              </w:rPr>
              <w:t xml:space="preserve">  </w:t>
            </w:r>
            <w:r>
              <w:rPr>
                <w:spacing w:val="10"/>
                <w:sz w:val="22"/>
                <w:szCs w:val="22"/>
              </w:rPr>
              <w:t>粒(胶囊、软胶</w:t>
            </w:r>
            <w:r>
              <w:rPr>
                <w:sz w:val="22"/>
                <w:szCs w:val="22"/>
              </w:rPr>
              <w:t xml:space="preserve">  </w:t>
            </w:r>
            <w:r>
              <w:rPr>
                <w:spacing w:val="7"/>
                <w:sz w:val="22"/>
                <w:szCs w:val="22"/>
              </w:rPr>
              <w:t>囊、片、滴丸、</w:t>
            </w:r>
            <w:r>
              <w:rPr>
                <w:spacing w:val="4"/>
                <w:sz w:val="22"/>
                <w:szCs w:val="22"/>
              </w:rPr>
              <w:t xml:space="preserve"> </w:t>
            </w:r>
            <w:r>
              <w:rPr>
                <w:spacing w:val="9"/>
                <w:sz w:val="22"/>
                <w:szCs w:val="22"/>
              </w:rPr>
              <w:t>分散片)、消栓</w:t>
            </w:r>
            <w:r>
              <w:rPr>
                <w:spacing w:val="2"/>
                <w:sz w:val="22"/>
                <w:szCs w:val="22"/>
              </w:rPr>
              <w:t xml:space="preserve">  </w:t>
            </w:r>
            <w:r>
              <w:rPr>
                <w:spacing w:val="-12"/>
                <w:sz w:val="22"/>
                <w:szCs w:val="22"/>
              </w:rPr>
              <w:t>通</w:t>
            </w:r>
            <w:r>
              <w:rPr>
                <w:spacing w:val="-40"/>
                <w:sz w:val="22"/>
                <w:szCs w:val="22"/>
              </w:rPr>
              <w:t xml:space="preserve"> </w:t>
            </w:r>
            <w:r>
              <w:rPr>
                <w:spacing w:val="-12"/>
                <w:sz w:val="22"/>
                <w:szCs w:val="22"/>
              </w:rPr>
              <w:t>络</w:t>
            </w:r>
            <w:r>
              <w:rPr>
                <w:spacing w:val="-47"/>
                <w:sz w:val="22"/>
                <w:szCs w:val="22"/>
              </w:rPr>
              <w:t xml:space="preserve"> </w:t>
            </w:r>
            <w:r>
              <w:rPr>
                <w:spacing w:val="-12"/>
                <w:sz w:val="22"/>
                <w:szCs w:val="22"/>
              </w:rPr>
              <w:t>胶</w:t>
            </w:r>
            <w:r>
              <w:rPr>
                <w:spacing w:val="-47"/>
                <w:sz w:val="22"/>
                <w:szCs w:val="22"/>
              </w:rPr>
              <w:t xml:space="preserve"> </w:t>
            </w:r>
            <w:r>
              <w:rPr>
                <w:spacing w:val="-12"/>
                <w:sz w:val="22"/>
                <w:szCs w:val="22"/>
              </w:rPr>
              <w:t>囊 (</w:t>
            </w:r>
            <w:r>
              <w:rPr>
                <w:spacing w:val="-47"/>
                <w:sz w:val="22"/>
                <w:szCs w:val="22"/>
              </w:rPr>
              <w:t xml:space="preserve"> </w:t>
            </w:r>
            <w:r>
              <w:rPr>
                <w:spacing w:val="-12"/>
                <w:sz w:val="22"/>
                <w:szCs w:val="22"/>
              </w:rPr>
              <w:t>颗</w:t>
            </w:r>
            <w:r>
              <w:rPr>
                <w:sz w:val="22"/>
                <w:szCs w:val="22"/>
              </w:rPr>
              <w:t xml:space="preserve">  </w:t>
            </w:r>
            <w:r>
              <w:rPr>
                <w:spacing w:val="-7"/>
                <w:sz w:val="22"/>
                <w:szCs w:val="22"/>
              </w:rPr>
              <w:t>粒、片)、逐瘀</w:t>
            </w:r>
          </w:p>
          <w:p w14:paraId="1F47A37A">
            <w:pPr>
              <w:pStyle w:val="6"/>
              <w:spacing w:line="219" w:lineRule="auto"/>
              <w:ind w:left="303"/>
              <w:rPr>
                <w:sz w:val="22"/>
                <w:szCs w:val="22"/>
              </w:rPr>
            </w:pPr>
            <w:r>
              <w:rPr>
                <w:spacing w:val="-2"/>
                <w:sz w:val="22"/>
                <w:szCs w:val="22"/>
              </w:rPr>
              <w:t>通脉胶囊</w:t>
            </w:r>
          </w:p>
        </w:tc>
        <w:tc>
          <w:tcPr>
            <w:tcW w:w="4930" w:type="dxa"/>
            <w:vAlign w:val="top"/>
          </w:tcPr>
          <w:p w14:paraId="15CF4B44">
            <w:pPr>
              <w:spacing w:line="259" w:lineRule="auto"/>
              <w:rPr>
                <w:rFonts w:ascii="Arial"/>
                <w:sz w:val="21"/>
              </w:rPr>
            </w:pPr>
          </w:p>
          <w:p w14:paraId="1EA97B71">
            <w:pPr>
              <w:spacing w:line="259" w:lineRule="auto"/>
              <w:rPr>
                <w:rFonts w:ascii="Arial"/>
                <w:sz w:val="21"/>
              </w:rPr>
            </w:pPr>
          </w:p>
          <w:p w14:paraId="174D1C74">
            <w:pPr>
              <w:spacing w:line="259" w:lineRule="auto"/>
              <w:rPr>
                <w:rFonts w:ascii="Arial"/>
                <w:sz w:val="21"/>
              </w:rPr>
            </w:pPr>
          </w:p>
          <w:p w14:paraId="4EDE1013">
            <w:pPr>
              <w:spacing w:line="260" w:lineRule="auto"/>
              <w:rPr>
                <w:rFonts w:ascii="Arial"/>
                <w:sz w:val="21"/>
              </w:rPr>
            </w:pPr>
          </w:p>
          <w:p w14:paraId="05214E8E">
            <w:pPr>
              <w:spacing w:line="260" w:lineRule="auto"/>
              <w:rPr>
                <w:rFonts w:ascii="Arial"/>
                <w:sz w:val="21"/>
              </w:rPr>
            </w:pPr>
          </w:p>
          <w:p w14:paraId="5C71BCBC">
            <w:pPr>
              <w:pStyle w:val="6"/>
              <w:spacing w:before="71" w:line="220" w:lineRule="auto"/>
              <w:ind w:left="55"/>
              <w:rPr>
                <w:sz w:val="22"/>
                <w:szCs w:val="22"/>
              </w:rPr>
            </w:pPr>
            <w:r>
              <w:rPr>
                <w:sz w:val="22"/>
                <w:szCs w:val="22"/>
              </w:rPr>
              <w:t>(1)功能、主治、用法用量、注意事项</w:t>
            </w:r>
          </w:p>
          <w:p w14:paraId="48180DF7">
            <w:pPr>
              <w:pStyle w:val="6"/>
              <w:spacing w:before="57" w:line="220" w:lineRule="auto"/>
              <w:ind w:left="55"/>
              <w:rPr>
                <w:sz w:val="22"/>
                <w:szCs w:val="22"/>
              </w:rPr>
            </w:pPr>
            <w:r>
              <w:rPr>
                <w:spacing w:val="1"/>
                <w:sz w:val="22"/>
                <w:szCs w:val="22"/>
              </w:rPr>
              <w:t>(2)与功能相似成药的鉴别应用</w:t>
            </w:r>
          </w:p>
          <w:p w14:paraId="51422C77">
            <w:pPr>
              <w:pStyle w:val="6"/>
              <w:spacing w:before="46" w:line="249" w:lineRule="auto"/>
              <w:ind w:left="55" w:right="117" w:firstLine="10"/>
              <w:rPr>
                <w:sz w:val="22"/>
                <w:szCs w:val="22"/>
              </w:rPr>
            </w:pPr>
            <w:r>
              <w:rPr>
                <w:sz w:val="22"/>
                <w:szCs w:val="22"/>
              </w:rPr>
              <w:t>(3)复方丹参片(丸、胶囊、滴丸、颗粒)的药物组</w:t>
            </w:r>
            <w:r>
              <w:rPr>
                <w:spacing w:val="6"/>
                <w:sz w:val="22"/>
                <w:szCs w:val="22"/>
              </w:rPr>
              <w:t xml:space="preserve"> </w:t>
            </w:r>
            <w:r>
              <w:rPr>
                <w:spacing w:val="1"/>
                <w:sz w:val="22"/>
                <w:szCs w:val="22"/>
              </w:rPr>
              <w:t>成、配伍意义</w:t>
            </w:r>
          </w:p>
        </w:tc>
      </w:tr>
    </w:tbl>
    <w:p w14:paraId="1300D964">
      <w:pPr>
        <w:pStyle w:val="2"/>
        <w:spacing w:line="170" w:lineRule="exact"/>
        <w:rPr>
          <w:sz w:val="14"/>
        </w:rPr>
      </w:pPr>
    </w:p>
    <w:p w14:paraId="0585402B">
      <w:pPr>
        <w:spacing w:line="170" w:lineRule="exact"/>
        <w:rPr>
          <w:sz w:val="14"/>
          <w:szCs w:val="14"/>
        </w:rPr>
        <w:sectPr>
          <w:footerReference r:id="rId62" w:type="default"/>
          <w:pgSz w:w="12250" w:h="16500"/>
          <w:pgMar w:top="1402" w:right="1665" w:bottom="1124" w:left="1454" w:header="0" w:footer="989" w:gutter="0"/>
          <w:cols w:space="720" w:num="1"/>
        </w:sectPr>
      </w:pPr>
    </w:p>
    <w:p w14:paraId="6A46B8E6">
      <w:pPr>
        <w:spacing w:before="176" w:line="220" w:lineRule="auto"/>
        <w:ind w:left="8414"/>
        <w:rPr>
          <w:rFonts w:ascii="宋体" w:hAnsi="宋体" w:eastAsia="宋体" w:cs="宋体"/>
          <w:sz w:val="21"/>
          <w:szCs w:val="21"/>
        </w:rPr>
      </w:pPr>
      <w:r>
        <w:rPr>
          <w:rFonts w:ascii="宋体" w:hAnsi="宋体" w:eastAsia="宋体" w:cs="宋体"/>
          <w:spacing w:val="4"/>
          <w:sz w:val="21"/>
          <w:szCs w:val="21"/>
        </w:rPr>
        <w:t>续表</w:t>
      </w:r>
    </w:p>
    <w:p w14:paraId="619F4EDF">
      <w:pPr>
        <w:spacing w:line="57" w:lineRule="auto"/>
        <w:rPr>
          <w:rFonts w:ascii="Arial"/>
          <w:sz w:val="2"/>
        </w:rPr>
      </w:pPr>
    </w:p>
    <w:tbl>
      <w:tblPr>
        <w:tblStyle w:val="5"/>
        <w:tblW w:w="912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4"/>
        <w:gridCol w:w="1428"/>
        <w:gridCol w:w="1838"/>
        <w:gridCol w:w="4940"/>
      </w:tblGrid>
      <w:tr w14:paraId="26B845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914" w:type="dxa"/>
            <w:shd w:val="clear" w:color="auto" w:fill="D1D2D4"/>
            <w:vAlign w:val="top"/>
          </w:tcPr>
          <w:p w14:paraId="6ADC88CA">
            <w:pPr>
              <w:pStyle w:val="6"/>
              <w:spacing w:before="81" w:line="220" w:lineRule="auto"/>
              <w:ind w:left="118"/>
              <w:rPr>
                <w:sz w:val="22"/>
                <w:szCs w:val="22"/>
              </w:rPr>
            </w:pPr>
            <w:r>
              <w:rPr>
                <w:b/>
                <w:bCs/>
                <w:spacing w:val="-5"/>
                <w:sz w:val="22"/>
                <w:szCs w:val="22"/>
              </w:rPr>
              <w:t>大单元</w:t>
            </w:r>
          </w:p>
        </w:tc>
        <w:tc>
          <w:tcPr>
            <w:tcW w:w="1428" w:type="dxa"/>
            <w:shd w:val="clear" w:color="auto" w:fill="D1D2D4"/>
            <w:vAlign w:val="top"/>
          </w:tcPr>
          <w:p w14:paraId="688D1852">
            <w:pPr>
              <w:pStyle w:val="6"/>
              <w:spacing w:before="81" w:line="220" w:lineRule="auto"/>
              <w:ind w:left="374"/>
              <w:rPr>
                <w:sz w:val="22"/>
                <w:szCs w:val="22"/>
              </w:rPr>
            </w:pPr>
            <w:r>
              <w:rPr>
                <w:b/>
                <w:bCs/>
                <w:spacing w:val="-6"/>
                <w:sz w:val="22"/>
                <w:szCs w:val="22"/>
              </w:rPr>
              <w:t>小单元</w:t>
            </w:r>
          </w:p>
        </w:tc>
        <w:tc>
          <w:tcPr>
            <w:tcW w:w="1838" w:type="dxa"/>
            <w:shd w:val="clear" w:color="auto" w:fill="D1D2D4"/>
            <w:vAlign w:val="top"/>
          </w:tcPr>
          <w:p w14:paraId="263E2775">
            <w:pPr>
              <w:pStyle w:val="6"/>
              <w:spacing w:before="84" w:line="222" w:lineRule="auto"/>
              <w:ind w:left="696"/>
              <w:rPr>
                <w:sz w:val="22"/>
                <w:szCs w:val="22"/>
              </w:rPr>
            </w:pPr>
            <w:r>
              <w:rPr>
                <w:b/>
                <w:bCs/>
                <w:spacing w:val="15"/>
                <w:sz w:val="22"/>
                <w:szCs w:val="22"/>
              </w:rPr>
              <w:t>细目</w:t>
            </w:r>
          </w:p>
        </w:tc>
        <w:tc>
          <w:tcPr>
            <w:tcW w:w="4940" w:type="dxa"/>
            <w:shd w:val="clear" w:color="auto" w:fill="D1D2D4"/>
            <w:vAlign w:val="top"/>
          </w:tcPr>
          <w:p w14:paraId="46F2B194">
            <w:pPr>
              <w:pStyle w:val="6"/>
              <w:spacing w:before="84" w:line="222" w:lineRule="auto"/>
              <w:ind w:left="2258"/>
              <w:rPr>
                <w:sz w:val="22"/>
                <w:szCs w:val="22"/>
              </w:rPr>
            </w:pPr>
            <w:r>
              <w:rPr>
                <w:b/>
                <w:bCs/>
                <w:spacing w:val="4"/>
                <w:sz w:val="22"/>
                <w:szCs w:val="22"/>
              </w:rPr>
              <w:t>要点</w:t>
            </w:r>
          </w:p>
        </w:tc>
      </w:tr>
      <w:tr w14:paraId="3EA629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26" w:hRule="atLeast"/>
        </w:trPr>
        <w:tc>
          <w:tcPr>
            <w:tcW w:w="914" w:type="dxa"/>
            <w:vMerge w:val="restart"/>
            <w:tcBorders>
              <w:bottom w:val="nil"/>
            </w:tcBorders>
            <w:textDirection w:val="tbRlV"/>
            <w:vAlign w:val="top"/>
          </w:tcPr>
          <w:p w14:paraId="6BE3D069">
            <w:pPr>
              <w:spacing w:line="274" w:lineRule="auto"/>
              <w:rPr>
                <w:rFonts w:ascii="Arial"/>
                <w:sz w:val="21"/>
              </w:rPr>
            </w:pPr>
            <w:r>
              <w:pict>
                <v:shape id="_x0000_s1049" o:spid="_x0000_s1049" o:spt="202" type="#_x0000_t202" style="position:absolute;left:0pt;margin-left:5.05pt;margin-top:216.5pt;height:15.2pt;width:35.65pt;mso-position-horizontal-relative:page;mso-position-vertical-relative:page;z-index:251682816;mso-width-relative:page;mso-height-relative:page;" filled="f" stroked="f" coordsize="21600,21600">
                  <v:path/>
                  <v:fill on="f" focussize="0,0"/>
                  <v:stroke on="f"/>
                  <v:imagedata o:title=""/>
                  <o:lock v:ext="edit" aspectratio="f"/>
                  <v:textbox inset="0mm,0mm,0mm,0mm">
                    <w:txbxContent>
                      <w:p w14:paraId="4A1DF1EA">
                        <w:pPr>
                          <w:pStyle w:val="6"/>
                          <w:spacing w:before="19" w:line="221" w:lineRule="auto"/>
                          <w:ind w:left="20"/>
                          <w:rPr>
                            <w:sz w:val="22"/>
                            <w:szCs w:val="22"/>
                          </w:rPr>
                        </w:pPr>
                        <w:r>
                          <w:rPr>
                            <w:spacing w:val="4"/>
                            <w:sz w:val="22"/>
                            <w:szCs w:val="22"/>
                          </w:rPr>
                          <w:t>二十二</w:t>
                        </w:r>
                      </w:p>
                    </w:txbxContent>
                  </v:textbox>
                </v:shape>
              </w:pict>
            </w:r>
          </w:p>
          <w:p w14:paraId="5BE6D742">
            <w:pPr>
              <w:pStyle w:val="6"/>
              <w:spacing w:before="73" w:line="201" w:lineRule="auto"/>
              <w:ind w:left="4959"/>
              <w:rPr>
                <w:sz w:val="22"/>
                <w:szCs w:val="22"/>
              </w:rPr>
            </w:pPr>
            <w:r>
              <w:rPr>
                <w:spacing w:val="-2"/>
                <w:sz w:val="22"/>
                <w:szCs w:val="22"/>
              </w:rPr>
              <w:t>内 科 常 用 中</w:t>
            </w:r>
            <w:r>
              <w:rPr>
                <w:sz w:val="22"/>
                <w:szCs w:val="22"/>
              </w:rPr>
              <w:t xml:space="preserve"> </w:t>
            </w:r>
            <w:r>
              <w:rPr>
                <w:spacing w:val="-2"/>
                <w:sz w:val="22"/>
                <w:szCs w:val="22"/>
              </w:rPr>
              <w:t>成</w:t>
            </w:r>
            <w:r>
              <w:rPr>
                <w:spacing w:val="-4"/>
                <w:sz w:val="22"/>
                <w:szCs w:val="22"/>
              </w:rPr>
              <w:t xml:space="preserve"> </w:t>
            </w:r>
            <w:r>
              <w:rPr>
                <w:spacing w:val="-2"/>
                <w:sz w:val="22"/>
                <w:szCs w:val="22"/>
              </w:rPr>
              <w:t>药</w:t>
            </w:r>
          </w:p>
        </w:tc>
        <w:tc>
          <w:tcPr>
            <w:tcW w:w="1428" w:type="dxa"/>
            <w:vMerge w:val="restart"/>
            <w:tcBorders>
              <w:bottom w:val="nil"/>
            </w:tcBorders>
            <w:vAlign w:val="top"/>
          </w:tcPr>
          <w:p w14:paraId="0EF3A06B">
            <w:pPr>
              <w:spacing w:line="250" w:lineRule="auto"/>
              <w:rPr>
                <w:rFonts w:ascii="Arial"/>
                <w:sz w:val="21"/>
              </w:rPr>
            </w:pPr>
          </w:p>
          <w:p w14:paraId="277AE844">
            <w:pPr>
              <w:spacing w:line="250" w:lineRule="auto"/>
              <w:rPr>
                <w:rFonts w:ascii="Arial"/>
                <w:sz w:val="21"/>
              </w:rPr>
            </w:pPr>
          </w:p>
          <w:p w14:paraId="0C93E9A1">
            <w:pPr>
              <w:spacing w:line="250" w:lineRule="auto"/>
              <w:rPr>
                <w:rFonts w:ascii="Arial"/>
                <w:sz w:val="21"/>
              </w:rPr>
            </w:pPr>
          </w:p>
          <w:p w14:paraId="02829C6D">
            <w:pPr>
              <w:spacing w:line="250" w:lineRule="auto"/>
              <w:rPr>
                <w:rFonts w:ascii="Arial"/>
                <w:sz w:val="21"/>
              </w:rPr>
            </w:pPr>
          </w:p>
          <w:p w14:paraId="18FCE408">
            <w:pPr>
              <w:spacing w:line="250" w:lineRule="auto"/>
              <w:rPr>
                <w:rFonts w:ascii="Arial"/>
                <w:sz w:val="21"/>
              </w:rPr>
            </w:pPr>
          </w:p>
          <w:p w14:paraId="1572A1D5">
            <w:pPr>
              <w:spacing w:line="250" w:lineRule="auto"/>
              <w:rPr>
                <w:rFonts w:ascii="Arial"/>
                <w:sz w:val="21"/>
              </w:rPr>
            </w:pPr>
          </w:p>
          <w:p w14:paraId="608A7846">
            <w:pPr>
              <w:spacing w:line="250" w:lineRule="auto"/>
              <w:rPr>
                <w:rFonts w:ascii="Arial"/>
                <w:sz w:val="21"/>
              </w:rPr>
            </w:pPr>
          </w:p>
          <w:p w14:paraId="5EFC907E">
            <w:pPr>
              <w:spacing w:line="250" w:lineRule="auto"/>
              <w:rPr>
                <w:rFonts w:ascii="Arial"/>
                <w:sz w:val="21"/>
              </w:rPr>
            </w:pPr>
          </w:p>
          <w:p w14:paraId="3C3795F7">
            <w:pPr>
              <w:spacing w:line="250" w:lineRule="auto"/>
              <w:rPr>
                <w:rFonts w:ascii="Arial"/>
                <w:sz w:val="21"/>
              </w:rPr>
            </w:pPr>
          </w:p>
          <w:p w14:paraId="5869D643">
            <w:pPr>
              <w:spacing w:line="250" w:lineRule="auto"/>
              <w:rPr>
                <w:rFonts w:ascii="Arial"/>
                <w:sz w:val="21"/>
              </w:rPr>
            </w:pPr>
          </w:p>
          <w:p w14:paraId="4295F54C">
            <w:pPr>
              <w:spacing w:line="250" w:lineRule="auto"/>
              <w:rPr>
                <w:rFonts w:ascii="Arial"/>
                <w:sz w:val="21"/>
              </w:rPr>
            </w:pPr>
          </w:p>
          <w:p w14:paraId="2C6452A2">
            <w:pPr>
              <w:spacing w:line="250" w:lineRule="auto"/>
              <w:rPr>
                <w:rFonts w:ascii="Arial"/>
                <w:sz w:val="21"/>
              </w:rPr>
            </w:pPr>
          </w:p>
          <w:p w14:paraId="7F155F23">
            <w:pPr>
              <w:spacing w:line="250" w:lineRule="auto"/>
              <w:rPr>
                <w:rFonts w:ascii="Arial"/>
                <w:sz w:val="21"/>
              </w:rPr>
            </w:pPr>
          </w:p>
          <w:p w14:paraId="175E3080">
            <w:pPr>
              <w:spacing w:line="250" w:lineRule="auto"/>
              <w:rPr>
                <w:rFonts w:ascii="Arial"/>
                <w:sz w:val="21"/>
              </w:rPr>
            </w:pPr>
          </w:p>
          <w:p w14:paraId="541822F6">
            <w:pPr>
              <w:spacing w:line="250" w:lineRule="auto"/>
              <w:rPr>
                <w:rFonts w:ascii="Arial"/>
                <w:sz w:val="21"/>
              </w:rPr>
            </w:pPr>
          </w:p>
          <w:p w14:paraId="14DDFE3E">
            <w:pPr>
              <w:spacing w:line="250" w:lineRule="auto"/>
              <w:rPr>
                <w:rFonts w:ascii="Arial"/>
                <w:sz w:val="21"/>
              </w:rPr>
            </w:pPr>
          </w:p>
          <w:p w14:paraId="430B3F7B">
            <w:pPr>
              <w:spacing w:line="250" w:lineRule="auto"/>
              <w:rPr>
                <w:rFonts w:ascii="Arial"/>
                <w:sz w:val="21"/>
              </w:rPr>
            </w:pPr>
          </w:p>
          <w:p w14:paraId="717B971B">
            <w:pPr>
              <w:spacing w:line="250" w:lineRule="auto"/>
              <w:rPr>
                <w:rFonts w:ascii="Arial"/>
                <w:sz w:val="21"/>
              </w:rPr>
            </w:pPr>
          </w:p>
          <w:p w14:paraId="78C2D54B">
            <w:pPr>
              <w:spacing w:line="250" w:lineRule="auto"/>
              <w:rPr>
                <w:rFonts w:ascii="Arial"/>
                <w:sz w:val="21"/>
              </w:rPr>
            </w:pPr>
          </w:p>
          <w:p w14:paraId="236701D9">
            <w:pPr>
              <w:spacing w:line="250" w:lineRule="auto"/>
              <w:rPr>
                <w:rFonts w:ascii="Arial"/>
                <w:sz w:val="21"/>
              </w:rPr>
            </w:pPr>
          </w:p>
          <w:p w14:paraId="2266FBC6">
            <w:pPr>
              <w:spacing w:line="251" w:lineRule="auto"/>
              <w:rPr>
                <w:rFonts w:ascii="Arial"/>
                <w:sz w:val="21"/>
              </w:rPr>
            </w:pPr>
          </w:p>
          <w:p w14:paraId="4DFC7856">
            <w:pPr>
              <w:spacing w:line="251" w:lineRule="auto"/>
              <w:rPr>
                <w:rFonts w:ascii="Arial"/>
                <w:sz w:val="21"/>
              </w:rPr>
            </w:pPr>
          </w:p>
          <w:p w14:paraId="277209B2">
            <w:pPr>
              <w:pStyle w:val="6"/>
              <w:spacing w:before="71" w:line="219" w:lineRule="auto"/>
              <w:ind w:left="41"/>
              <w:rPr>
                <w:sz w:val="22"/>
                <w:szCs w:val="22"/>
              </w:rPr>
            </w:pPr>
            <w:r>
              <w:rPr>
                <w:spacing w:val="1"/>
                <w:sz w:val="22"/>
                <w:szCs w:val="22"/>
              </w:rPr>
              <w:t>(十五)活血剂</w:t>
            </w:r>
          </w:p>
        </w:tc>
        <w:tc>
          <w:tcPr>
            <w:tcW w:w="1838" w:type="dxa"/>
            <w:vAlign w:val="top"/>
          </w:tcPr>
          <w:p w14:paraId="15D087A1">
            <w:pPr>
              <w:pStyle w:val="6"/>
              <w:spacing w:before="88" w:line="273" w:lineRule="auto"/>
              <w:ind w:left="292" w:hanging="209"/>
              <w:rPr>
                <w:sz w:val="22"/>
                <w:szCs w:val="22"/>
              </w:rPr>
            </w:pPr>
            <w:r>
              <w:rPr>
                <w:spacing w:val="-2"/>
                <w:sz w:val="22"/>
                <w:szCs w:val="22"/>
              </w:rPr>
              <w:t>3.活血行气剂：血</w:t>
            </w:r>
            <w:r>
              <w:rPr>
                <w:spacing w:val="1"/>
                <w:sz w:val="22"/>
                <w:szCs w:val="22"/>
              </w:rPr>
              <w:t xml:space="preserve"> </w:t>
            </w:r>
            <w:r>
              <w:rPr>
                <w:spacing w:val="-2"/>
                <w:sz w:val="22"/>
                <w:szCs w:val="22"/>
              </w:rPr>
              <w:t>府逐瘀口服液</w:t>
            </w:r>
          </w:p>
          <w:p w14:paraId="17A50D75">
            <w:pPr>
              <w:pStyle w:val="6"/>
              <w:spacing w:before="2" w:line="264" w:lineRule="auto"/>
              <w:ind w:left="232" w:firstLine="56"/>
              <w:rPr>
                <w:sz w:val="22"/>
                <w:szCs w:val="22"/>
              </w:rPr>
            </w:pPr>
            <w:r>
              <w:rPr>
                <w:spacing w:val="-14"/>
                <w:sz w:val="22"/>
                <w:szCs w:val="22"/>
              </w:rPr>
              <w:t>(胶囊、丸、片、</w:t>
            </w:r>
            <w:r>
              <w:rPr>
                <w:sz w:val="22"/>
                <w:szCs w:val="22"/>
              </w:rPr>
              <w:t xml:space="preserve"> </w:t>
            </w:r>
            <w:r>
              <w:rPr>
                <w:spacing w:val="1"/>
                <w:sz w:val="22"/>
                <w:szCs w:val="22"/>
              </w:rPr>
              <w:t>颗粒)、元胡止</w:t>
            </w:r>
            <w:r>
              <w:rPr>
                <w:sz w:val="22"/>
                <w:szCs w:val="22"/>
              </w:rPr>
              <w:t xml:space="preserve">  </w:t>
            </w:r>
            <w:r>
              <w:rPr>
                <w:spacing w:val="1"/>
                <w:sz w:val="22"/>
                <w:szCs w:val="22"/>
              </w:rPr>
              <w:t>痛片(颗粒、胶</w:t>
            </w:r>
            <w:r>
              <w:rPr>
                <w:sz w:val="22"/>
                <w:szCs w:val="22"/>
              </w:rPr>
              <w:t xml:space="preserve">  </w:t>
            </w:r>
            <w:r>
              <w:rPr>
                <w:spacing w:val="-15"/>
                <w:sz w:val="22"/>
                <w:szCs w:val="22"/>
              </w:rPr>
              <w:t>囊、口服液、滴</w:t>
            </w:r>
            <w:r>
              <w:rPr>
                <w:sz w:val="22"/>
                <w:szCs w:val="22"/>
              </w:rPr>
              <w:t xml:space="preserve">  </w:t>
            </w:r>
            <w:r>
              <w:rPr>
                <w:spacing w:val="17"/>
                <w:sz w:val="22"/>
                <w:szCs w:val="22"/>
              </w:rPr>
              <w:t>丸、软胶囊)、</w:t>
            </w:r>
            <w:r>
              <w:rPr>
                <w:spacing w:val="4"/>
                <w:sz w:val="22"/>
                <w:szCs w:val="22"/>
              </w:rPr>
              <w:t xml:space="preserve"> </w:t>
            </w:r>
            <w:r>
              <w:rPr>
                <w:spacing w:val="17"/>
                <w:sz w:val="22"/>
                <w:szCs w:val="22"/>
              </w:rPr>
              <w:t>速效救心丸、</w:t>
            </w:r>
            <w:r>
              <w:rPr>
                <w:sz w:val="22"/>
                <w:szCs w:val="22"/>
              </w:rPr>
              <w:t xml:space="preserve">  </w:t>
            </w:r>
            <w:r>
              <w:rPr>
                <w:spacing w:val="-2"/>
                <w:sz w:val="22"/>
                <w:szCs w:val="22"/>
              </w:rPr>
              <w:t>冠心苏合滴丸</w:t>
            </w:r>
            <w:r>
              <w:rPr>
                <w:spacing w:val="1"/>
                <w:sz w:val="22"/>
                <w:szCs w:val="22"/>
              </w:rPr>
              <w:t xml:space="preserve">   </w:t>
            </w:r>
            <w:r>
              <w:rPr>
                <w:spacing w:val="17"/>
                <w:sz w:val="22"/>
                <w:szCs w:val="22"/>
              </w:rPr>
              <w:t>(丸、软胶囊、</w:t>
            </w:r>
            <w:r>
              <w:rPr>
                <w:spacing w:val="4"/>
                <w:sz w:val="22"/>
                <w:szCs w:val="22"/>
              </w:rPr>
              <w:t xml:space="preserve"> </w:t>
            </w:r>
            <w:r>
              <w:rPr>
                <w:spacing w:val="1"/>
                <w:sz w:val="22"/>
                <w:szCs w:val="22"/>
              </w:rPr>
              <w:t>胶囊)、心可舒</w:t>
            </w:r>
            <w:r>
              <w:rPr>
                <w:sz w:val="22"/>
                <w:szCs w:val="22"/>
              </w:rPr>
              <w:t xml:space="preserve">  </w:t>
            </w:r>
            <w:r>
              <w:rPr>
                <w:spacing w:val="17"/>
                <w:sz w:val="22"/>
                <w:szCs w:val="22"/>
              </w:rPr>
              <w:t>胶囊(片、丸、</w:t>
            </w:r>
            <w:r>
              <w:rPr>
                <w:spacing w:val="4"/>
                <w:sz w:val="22"/>
                <w:szCs w:val="22"/>
              </w:rPr>
              <w:t xml:space="preserve"> </w:t>
            </w:r>
            <w:r>
              <w:rPr>
                <w:spacing w:val="1"/>
                <w:sz w:val="22"/>
                <w:szCs w:val="22"/>
              </w:rPr>
              <w:t>颗粒)、九气拈</w:t>
            </w:r>
            <w:r>
              <w:rPr>
                <w:sz w:val="22"/>
                <w:szCs w:val="22"/>
              </w:rPr>
              <w:t xml:space="preserve">  </w:t>
            </w:r>
            <w:r>
              <w:rPr>
                <w:spacing w:val="1"/>
                <w:sz w:val="22"/>
                <w:szCs w:val="22"/>
              </w:rPr>
              <w:t>痛丸</w:t>
            </w:r>
          </w:p>
        </w:tc>
        <w:tc>
          <w:tcPr>
            <w:tcW w:w="4940" w:type="dxa"/>
            <w:vAlign w:val="top"/>
          </w:tcPr>
          <w:p w14:paraId="3A55FE93">
            <w:pPr>
              <w:spacing w:line="269" w:lineRule="auto"/>
              <w:rPr>
                <w:rFonts w:ascii="Arial"/>
                <w:sz w:val="21"/>
              </w:rPr>
            </w:pPr>
          </w:p>
          <w:p w14:paraId="243CB36B">
            <w:pPr>
              <w:spacing w:line="269" w:lineRule="auto"/>
              <w:rPr>
                <w:rFonts w:ascii="Arial"/>
                <w:sz w:val="21"/>
              </w:rPr>
            </w:pPr>
          </w:p>
          <w:p w14:paraId="2A83F444">
            <w:pPr>
              <w:spacing w:line="270" w:lineRule="auto"/>
              <w:rPr>
                <w:rFonts w:ascii="Arial"/>
                <w:sz w:val="21"/>
              </w:rPr>
            </w:pPr>
          </w:p>
          <w:p w14:paraId="6B262537">
            <w:pPr>
              <w:spacing w:line="270" w:lineRule="auto"/>
              <w:rPr>
                <w:rFonts w:ascii="Arial"/>
                <w:sz w:val="21"/>
              </w:rPr>
            </w:pPr>
          </w:p>
          <w:p w14:paraId="126E23A1">
            <w:pPr>
              <w:spacing w:line="270" w:lineRule="auto"/>
              <w:rPr>
                <w:rFonts w:ascii="Arial"/>
                <w:sz w:val="21"/>
              </w:rPr>
            </w:pPr>
          </w:p>
          <w:p w14:paraId="14793FE5">
            <w:pPr>
              <w:spacing w:line="270" w:lineRule="auto"/>
              <w:rPr>
                <w:rFonts w:ascii="Arial"/>
                <w:sz w:val="21"/>
              </w:rPr>
            </w:pPr>
          </w:p>
          <w:p w14:paraId="05B8A7C8">
            <w:pPr>
              <w:pStyle w:val="6"/>
              <w:spacing w:before="71" w:line="220" w:lineRule="auto"/>
              <w:ind w:left="65"/>
              <w:rPr>
                <w:sz w:val="22"/>
                <w:szCs w:val="22"/>
              </w:rPr>
            </w:pPr>
            <w:r>
              <w:rPr>
                <w:sz w:val="22"/>
                <w:szCs w:val="22"/>
              </w:rPr>
              <w:t>(1)功能、主治、用法用量、注意事项</w:t>
            </w:r>
          </w:p>
          <w:p w14:paraId="273F35B7">
            <w:pPr>
              <w:pStyle w:val="6"/>
              <w:spacing w:before="47" w:line="220" w:lineRule="auto"/>
              <w:ind w:left="65"/>
              <w:rPr>
                <w:sz w:val="22"/>
                <w:szCs w:val="22"/>
              </w:rPr>
            </w:pPr>
            <w:r>
              <w:rPr>
                <w:spacing w:val="1"/>
                <w:sz w:val="22"/>
                <w:szCs w:val="22"/>
              </w:rPr>
              <w:t>(2)与功能相似成药的鉴别应用</w:t>
            </w:r>
          </w:p>
          <w:p w14:paraId="5A562960">
            <w:pPr>
              <w:pStyle w:val="6"/>
              <w:spacing w:before="56" w:line="249" w:lineRule="auto"/>
              <w:ind w:left="65" w:right="123"/>
              <w:rPr>
                <w:sz w:val="22"/>
                <w:szCs w:val="22"/>
              </w:rPr>
            </w:pPr>
            <w:r>
              <w:rPr>
                <w:sz w:val="22"/>
                <w:szCs w:val="22"/>
              </w:rPr>
              <w:t>(3)血府逐瘀口服液(胶囊、丸、片、颗粒)的药物</w:t>
            </w:r>
            <w:r>
              <w:rPr>
                <w:spacing w:val="10"/>
                <w:sz w:val="22"/>
                <w:szCs w:val="22"/>
              </w:rPr>
              <w:t xml:space="preserve"> </w:t>
            </w:r>
            <w:r>
              <w:rPr>
                <w:spacing w:val="1"/>
                <w:sz w:val="22"/>
                <w:szCs w:val="22"/>
              </w:rPr>
              <w:t>组成、配伍意义</w:t>
            </w:r>
          </w:p>
        </w:tc>
      </w:tr>
      <w:tr w14:paraId="51C0C5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57" w:hRule="atLeast"/>
        </w:trPr>
        <w:tc>
          <w:tcPr>
            <w:tcW w:w="914" w:type="dxa"/>
            <w:vMerge w:val="continue"/>
            <w:tcBorders>
              <w:top w:val="nil"/>
              <w:bottom w:val="nil"/>
            </w:tcBorders>
            <w:textDirection w:val="tbRlV"/>
            <w:vAlign w:val="top"/>
          </w:tcPr>
          <w:p w14:paraId="669A2B40">
            <w:pPr>
              <w:rPr>
                <w:rFonts w:ascii="Arial"/>
                <w:sz w:val="21"/>
              </w:rPr>
            </w:pPr>
          </w:p>
        </w:tc>
        <w:tc>
          <w:tcPr>
            <w:tcW w:w="1428" w:type="dxa"/>
            <w:vMerge w:val="continue"/>
            <w:tcBorders>
              <w:top w:val="nil"/>
              <w:bottom w:val="nil"/>
            </w:tcBorders>
            <w:vAlign w:val="top"/>
          </w:tcPr>
          <w:p w14:paraId="1695433F">
            <w:pPr>
              <w:rPr>
                <w:rFonts w:ascii="Arial"/>
                <w:sz w:val="21"/>
              </w:rPr>
            </w:pPr>
          </w:p>
        </w:tc>
        <w:tc>
          <w:tcPr>
            <w:tcW w:w="1838" w:type="dxa"/>
            <w:vAlign w:val="top"/>
          </w:tcPr>
          <w:p w14:paraId="7B497E43">
            <w:pPr>
              <w:pStyle w:val="6"/>
              <w:spacing w:before="93" w:line="267" w:lineRule="auto"/>
              <w:ind w:left="285" w:hanging="222"/>
              <w:rPr>
                <w:sz w:val="22"/>
                <w:szCs w:val="22"/>
              </w:rPr>
            </w:pPr>
            <w:r>
              <w:rPr>
                <w:spacing w:val="-7"/>
                <w:sz w:val="22"/>
                <w:szCs w:val="22"/>
              </w:rPr>
              <w:t>4.益气活血剂：麝</w:t>
            </w:r>
            <w:r>
              <w:rPr>
                <w:spacing w:val="1"/>
                <w:sz w:val="22"/>
                <w:szCs w:val="22"/>
              </w:rPr>
              <w:t xml:space="preserve"> </w:t>
            </w:r>
            <w:r>
              <w:rPr>
                <w:sz w:val="22"/>
                <w:szCs w:val="22"/>
              </w:rPr>
              <w:t xml:space="preserve">香保心丸、消   </w:t>
            </w:r>
            <w:r>
              <w:rPr>
                <w:spacing w:val="15"/>
                <w:sz w:val="22"/>
                <w:szCs w:val="22"/>
              </w:rPr>
              <w:t>栓颗粒(胶囊、</w:t>
            </w:r>
            <w:r>
              <w:rPr>
                <w:spacing w:val="5"/>
                <w:sz w:val="22"/>
                <w:szCs w:val="22"/>
              </w:rPr>
              <w:t xml:space="preserve"> </w:t>
            </w:r>
            <w:r>
              <w:rPr>
                <w:spacing w:val="-2"/>
                <w:sz w:val="22"/>
                <w:szCs w:val="22"/>
              </w:rPr>
              <w:t>肠溶胶囊、口</w:t>
            </w:r>
            <w:r>
              <w:rPr>
                <w:sz w:val="22"/>
                <w:szCs w:val="22"/>
              </w:rPr>
              <w:t xml:space="preserve">   </w:t>
            </w:r>
            <w:r>
              <w:rPr>
                <w:spacing w:val="-1"/>
                <w:sz w:val="22"/>
                <w:szCs w:val="22"/>
              </w:rPr>
              <w:t>服液)、通心络</w:t>
            </w:r>
            <w:r>
              <w:rPr>
                <w:spacing w:val="1"/>
                <w:sz w:val="22"/>
                <w:szCs w:val="22"/>
              </w:rPr>
              <w:t xml:space="preserve">  </w:t>
            </w:r>
            <w:r>
              <w:rPr>
                <w:spacing w:val="-5"/>
                <w:sz w:val="22"/>
                <w:szCs w:val="22"/>
              </w:rPr>
              <w:t>胶囊(片)、诺</w:t>
            </w:r>
          </w:p>
          <w:p w14:paraId="33C93DF3">
            <w:pPr>
              <w:pStyle w:val="6"/>
              <w:spacing w:line="261" w:lineRule="auto"/>
              <w:ind w:left="283" w:firstLine="57"/>
              <w:rPr>
                <w:sz w:val="22"/>
                <w:szCs w:val="22"/>
              </w:rPr>
            </w:pPr>
            <w:r>
              <w:rPr>
                <w:spacing w:val="8"/>
                <w:sz w:val="22"/>
                <w:szCs w:val="22"/>
              </w:rPr>
              <w:t>迪康胶囊(片、</w:t>
            </w:r>
            <w:r>
              <w:rPr>
                <w:sz w:val="22"/>
                <w:szCs w:val="22"/>
              </w:rPr>
              <w:t xml:space="preserve"> </w:t>
            </w:r>
            <w:r>
              <w:rPr>
                <w:spacing w:val="-18"/>
                <w:sz w:val="22"/>
                <w:szCs w:val="22"/>
              </w:rPr>
              <w:t>颗 粒</w:t>
            </w:r>
            <w:r>
              <w:rPr>
                <w:spacing w:val="10"/>
                <w:sz w:val="22"/>
                <w:szCs w:val="22"/>
              </w:rPr>
              <w:t xml:space="preserve"> </w:t>
            </w:r>
            <w:r>
              <w:rPr>
                <w:spacing w:val="-18"/>
                <w:sz w:val="22"/>
                <w:szCs w:val="22"/>
              </w:rPr>
              <w:t>、</w:t>
            </w:r>
            <w:r>
              <w:rPr>
                <w:spacing w:val="22"/>
                <w:sz w:val="22"/>
                <w:szCs w:val="22"/>
              </w:rPr>
              <w:t xml:space="preserve"> </w:t>
            </w:r>
            <w:r>
              <w:rPr>
                <w:spacing w:val="-18"/>
                <w:sz w:val="22"/>
                <w:szCs w:val="22"/>
              </w:rPr>
              <w:t>口 服</w:t>
            </w:r>
            <w:r>
              <w:rPr>
                <w:sz w:val="22"/>
                <w:szCs w:val="22"/>
              </w:rPr>
              <w:t xml:space="preserve">  </w:t>
            </w:r>
            <w:r>
              <w:rPr>
                <w:spacing w:val="3"/>
                <w:sz w:val="22"/>
                <w:szCs w:val="22"/>
              </w:rPr>
              <w:t>液)、芪苈强心</w:t>
            </w:r>
            <w:r>
              <w:rPr>
                <w:sz w:val="22"/>
                <w:szCs w:val="22"/>
              </w:rPr>
              <w:t xml:space="preserve">  </w:t>
            </w:r>
            <w:r>
              <w:rPr>
                <w:spacing w:val="-6"/>
                <w:sz w:val="22"/>
                <w:szCs w:val="22"/>
              </w:rPr>
              <w:t>胶囊</w:t>
            </w:r>
          </w:p>
        </w:tc>
        <w:tc>
          <w:tcPr>
            <w:tcW w:w="4940" w:type="dxa"/>
            <w:vAlign w:val="top"/>
          </w:tcPr>
          <w:p w14:paraId="16102D19">
            <w:pPr>
              <w:spacing w:line="258" w:lineRule="auto"/>
              <w:rPr>
                <w:rFonts w:ascii="Arial"/>
                <w:sz w:val="21"/>
              </w:rPr>
            </w:pPr>
          </w:p>
          <w:p w14:paraId="35382332">
            <w:pPr>
              <w:spacing w:line="259" w:lineRule="auto"/>
              <w:rPr>
                <w:rFonts w:ascii="Arial"/>
                <w:sz w:val="21"/>
              </w:rPr>
            </w:pPr>
          </w:p>
          <w:p w14:paraId="5A6B14FA">
            <w:pPr>
              <w:spacing w:line="259" w:lineRule="auto"/>
              <w:rPr>
                <w:rFonts w:ascii="Arial"/>
                <w:sz w:val="21"/>
              </w:rPr>
            </w:pPr>
          </w:p>
          <w:p w14:paraId="30C26E55">
            <w:pPr>
              <w:spacing w:line="259" w:lineRule="auto"/>
              <w:rPr>
                <w:rFonts w:ascii="Arial"/>
                <w:sz w:val="21"/>
              </w:rPr>
            </w:pPr>
          </w:p>
          <w:p w14:paraId="138337EF">
            <w:pPr>
              <w:spacing w:line="259" w:lineRule="auto"/>
              <w:rPr>
                <w:rFonts w:ascii="Arial"/>
                <w:sz w:val="21"/>
              </w:rPr>
            </w:pPr>
          </w:p>
          <w:p w14:paraId="47185F64">
            <w:pPr>
              <w:pStyle w:val="6"/>
              <w:spacing w:before="71" w:line="220" w:lineRule="auto"/>
              <w:ind w:left="65"/>
              <w:rPr>
                <w:sz w:val="22"/>
                <w:szCs w:val="22"/>
              </w:rPr>
            </w:pPr>
            <w:r>
              <w:rPr>
                <w:sz w:val="22"/>
                <w:szCs w:val="22"/>
              </w:rPr>
              <w:t>(1)功能、主治、用法用量、注意事项</w:t>
            </w:r>
          </w:p>
          <w:p w14:paraId="2E53FAC8">
            <w:pPr>
              <w:pStyle w:val="6"/>
              <w:spacing w:before="77" w:line="220" w:lineRule="auto"/>
              <w:ind w:left="65"/>
              <w:rPr>
                <w:sz w:val="22"/>
                <w:szCs w:val="22"/>
              </w:rPr>
            </w:pPr>
            <w:r>
              <w:rPr>
                <w:spacing w:val="1"/>
                <w:sz w:val="22"/>
                <w:szCs w:val="22"/>
              </w:rPr>
              <w:t>(2)与功能相似成药的鉴别应用</w:t>
            </w:r>
          </w:p>
        </w:tc>
      </w:tr>
      <w:tr w14:paraId="570167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58" w:hRule="atLeast"/>
        </w:trPr>
        <w:tc>
          <w:tcPr>
            <w:tcW w:w="914" w:type="dxa"/>
            <w:vMerge w:val="continue"/>
            <w:tcBorders>
              <w:top w:val="nil"/>
              <w:bottom w:val="nil"/>
            </w:tcBorders>
            <w:textDirection w:val="tbRlV"/>
            <w:vAlign w:val="top"/>
          </w:tcPr>
          <w:p w14:paraId="1F25BF11">
            <w:pPr>
              <w:rPr>
                <w:rFonts w:ascii="Arial"/>
                <w:sz w:val="21"/>
              </w:rPr>
            </w:pPr>
          </w:p>
        </w:tc>
        <w:tc>
          <w:tcPr>
            <w:tcW w:w="1428" w:type="dxa"/>
            <w:vMerge w:val="continue"/>
            <w:tcBorders>
              <w:top w:val="nil"/>
              <w:bottom w:val="nil"/>
            </w:tcBorders>
            <w:vAlign w:val="top"/>
          </w:tcPr>
          <w:p w14:paraId="1B1699C6">
            <w:pPr>
              <w:rPr>
                <w:rFonts w:ascii="Arial"/>
                <w:sz w:val="21"/>
              </w:rPr>
            </w:pPr>
          </w:p>
        </w:tc>
        <w:tc>
          <w:tcPr>
            <w:tcW w:w="1838" w:type="dxa"/>
            <w:vAlign w:val="top"/>
          </w:tcPr>
          <w:p w14:paraId="5EE4F02A">
            <w:pPr>
              <w:pStyle w:val="6"/>
              <w:spacing w:before="76" w:line="219" w:lineRule="auto"/>
              <w:ind w:left="232"/>
              <w:rPr>
                <w:sz w:val="22"/>
                <w:szCs w:val="22"/>
              </w:rPr>
            </w:pPr>
            <w:r>
              <w:rPr>
                <w:spacing w:val="1"/>
                <w:sz w:val="22"/>
                <w:szCs w:val="22"/>
              </w:rPr>
              <w:t>5.益气养阴活血</w:t>
            </w:r>
          </w:p>
          <w:p w14:paraId="630AEDB2">
            <w:pPr>
              <w:pStyle w:val="6"/>
              <w:spacing w:before="67" w:line="219" w:lineRule="auto"/>
              <w:ind w:left="303"/>
              <w:rPr>
                <w:sz w:val="22"/>
                <w:szCs w:val="22"/>
              </w:rPr>
            </w:pPr>
            <w:r>
              <w:rPr>
                <w:spacing w:val="-2"/>
                <w:sz w:val="22"/>
                <w:szCs w:val="22"/>
              </w:rPr>
              <w:t>剂：稳心颗粒</w:t>
            </w:r>
          </w:p>
          <w:p w14:paraId="2AB562D8">
            <w:pPr>
              <w:pStyle w:val="6"/>
              <w:spacing w:before="50" w:line="219" w:lineRule="auto"/>
              <w:ind w:left="303"/>
              <w:rPr>
                <w:sz w:val="22"/>
                <w:szCs w:val="22"/>
              </w:rPr>
            </w:pPr>
            <w:r>
              <w:rPr>
                <w:spacing w:val="15"/>
                <w:sz w:val="22"/>
                <w:szCs w:val="22"/>
              </w:rPr>
              <w:t>(片、胶囊)、</w:t>
            </w:r>
          </w:p>
          <w:p w14:paraId="300B8DFC">
            <w:pPr>
              <w:pStyle w:val="6"/>
              <w:spacing w:before="69" w:line="219" w:lineRule="auto"/>
              <w:jc w:val="right"/>
              <w:rPr>
                <w:sz w:val="22"/>
                <w:szCs w:val="22"/>
              </w:rPr>
            </w:pPr>
            <w:r>
              <w:rPr>
                <w:spacing w:val="7"/>
                <w:sz w:val="22"/>
                <w:szCs w:val="22"/>
              </w:rPr>
              <w:t>参松养心胶囊、</w:t>
            </w:r>
          </w:p>
          <w:p w14:paraId="33FC4394">
            <w:pPr>
              <w:pStyle w:val="6"/>
              <w:spacing w:before="69" w:line="219" w:lineRule="auto"/>
              <w:ind w:left="342"/>
              <w:rPr>
                <w:sz w:val="22"/>
                <w:szCs w:val="22"/>
              </w:rPr>
            </w:pPr>
            <w:r>
              <w:rPr>
                <w:spacing w:val="-2"/>
                <w:sz w:val="22"/>
                <w:szCs w:val="22"/>
              </w:rPr>
              <w:t>益心舒胶囊(颗</w:t>
            </w:r>
          </w:p>
          <w:p w14:paraId="21A77374">
            <w:pPr>
              <w:pStyle w:val="6"/>
              <w:spacing w:before="49" w:line="219" w:lineRule="auto"/>
              <w:ind w:left="292"/>
              <w:rPr>
                <w:sz w:val="22"/>
                <w:szCs w:val="22"/>
              </w:rPr>
            </w:pPr>
            <w:r>
              <w:rPr>
                <w:spacing w:val="8"/>
                <w:sz w:val="22"/>
                <w:szCs w:val="22"/>
              </w:rPr>
              <w:t>粒、片、丸)</w:t>
            </w:r>
          </w:p>
        </w:tc>
        <w:tc>
          <w:tcPr>
            <w:tcW w:w="4940" w:type="dxa"/>
            <w:vAlign w:val="top"/>
          </w:tcPr>
          <w:p w14:paraId="550CE8E6">
            <w:pPr>
              <w:spacing w:line="325" w:lineRule="auto"/>
              <w:rPr>
                <w:rFonts w:ascii="Arial"/>
                <w:sz w:val="21"/>
              </w:rPr>
            </w:pPr>
          </w:p>
          <w:p w14:paraId="7EE44A5C">
            <w:pPr>
              <w:spacing w:line="326" w:lineRule="auto"/>
              <w:rPr>
                <w:rFonts w:ascii="Arial"/>
                <w:sz w:val="21"/>
              </w:rPr>
            </w:pPr>
          </w:p>
          <w:p w14:paraId="4A41BFD9">
            <w:pPr>
              <w:pStyle w:val="6"/>
              <w:spacing w:before="71" w:line="220" w:lineRule="auto"/>
              <w:ind w:left="65"/>
              <w:rPr>
                <w:sz w:val="22"/>
                <w:szCs w:val="22"/>
              </w:rPr>
            </w:pPr>
            <w:r>
              <w:rPr>
                <w:sz w:val="22"/>
                <w:szCs w:val="22"/>
              </w:rPr>
              <w:t>(1)功能、主治、用法用量、注意事项</w:t>
            </w:r>
          </w:p>
          <w:p w14:paraId="7615346F">
            <w:pPr>
              <w:pStyle w:val="6"/>
              <w:spacing w:before="57" w:line="220" w:lineRule="auto"/>
              <w:ind w:left="65"/>
              <w:rPr>
                <w:sz w:val="22"/>
                <w:szCs w:val="22"/>
              </w:rPr>
            </w:pPr>
            <w:r>
              <w:rPr>
                <w:spacing w:val="1"/>
                <w:sz w:val="22"/>
                <w:szCs w:val="22"/>
              </w:rPr>
              <w:t>(2)与功能相似成药的鉴别应用</w:t>
            </w:r>
          </w:p>
        </w:tc>
      </w:tr>
      <w:tr w14:paraId="213EA6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63" w:hRule="atLeast"/>
        </w:trPr>
        <w:tc>
          <w:tcPr>
            <w:tcW w:w="914" w:type="dxa"/>
            <w:vMerge w:val="continue"/>
            <w:tcBorders>
              <w:top w:val="nil"/>
            </w:tcBorders>
            <w:textDirection w:val="tbRlV"/>
            <w:vAlign w:val="top"/>
          </w:tcPr>
          <w:p w14:paraId="0F08B70D">
            <w:pPr>
              <w:rPr>
                <w:rFonts w:ascii="Arial"/>
                <w:sz w:val="21"/>
              </w:rPr>
            </w:pPr>
          </w:p>
        </w:tc>
        <w:tc>
          <w:tcPr>
            <w:tcW w:w="1428" w:type="dxa"/>
            <w:vMerge w:val="continue"/>
            <w:tcBorders>
              <w:top w:val="nil"/>
            </w:tcBorders>
            <w:vAlign w:val="top"/>
          </w:tcPr>
          <w:p w14:paraId="7D615BE2">
            <w:pPr>
              <w:rPr>
                <w:rFonts w:ascii="Arial"/>
                <w:sz w:val="21"/>
              </w:rPr>
            </w:pPr>
          </w:p>
        </w:tc>
        <w:tc>
          <w:tcPr>
            <w:tcW w:w="1838" w:type="dxa"/>
            <w:vAlign w:val="top"/>
          </w:tcPr>
          <w:p w14:paraId="5C3E459C">
            <w:pPr>
              <w:pStyle w:val="6"/>
              <w:spacing w:before="110" w:line="268" w:lineRule="auto"/>
              <w:ind w:left="452" w:right="44" w:hanging="220"/>
              <w:rPr>
                <w:sz w:val="22"/>
                <w:szCs w:val="22"/>
              </w:rPr>
            </w:pPr>
            <w:r>
              <w:rPr>
                <w:spacing w:val="1"/>
                <w:sz w:val="22"/>
                <w:szCs w:val="22"/>
              </w:rPr>
              <w:t xml:space="preserve">6.活血化痰息风 </w:t>
            </w:r>
            <w:r>
              <w:rPr>
                <w:spacing w:val="-2"/>
                <w:sz w:val="22"/>
                <w:szCs w:val="22"/>
              </w:rPr>
              <w:t>剂：华佗再造</w:t>
            </w:r>
            <w:r>
              <w:rPr>
                <w:spacing w:val="1"/>
                <w:sz w:val="22"/>
                <w:szCs w:val="22"/>
              </w:rPr>
              <w:t xml:space="preserve"> 丸、抗栓再造 丸、天丹通络</w:t>
            </w:r>
          </w:p>
          <w:p w14:paraId="7E0228B4">
            <w:pPr>
              <w:pStyle w:val="6"/>
              <w:spacing w:line="219" w:lineRule="auto"/>
              <w:ind w:left="292"/>
              <w:rPr>
                <w:sz w:val="22"/>
                <w:szCs w:val="22"/>
              </w:rPr>
            </w:pPr>
            <w:r>
              <w:rPr>
                <w:spacing w:val="9"/>
                <w:sz w:val="22"/>
                <w:szCs w:val="22"/>
              </w:rPr>
              <w:t>胶囊(片)</w:t>
            </w:r>
          </w:p>
        </w:tc>
        <w:tc>
          <w:tcPr>
            <w:tcW w:w="4940" w:type="dxa"/>
            <w:vAlign w:val="top"/>
          </w:tcPr>
          <w:p w14:paraId="670AF2FB">
            <w:pPr>
              <w:spacing w:line="256" w:lineRule="auto"/>
              <w:rPr>
                <w:rFonts w:ascii="Arial"/>
                <w:sz w:val="21"/>
              </w:rPr>
            </w:pPr>
          </w:p>
          <w:p w14:paraId="4CD8A5C5">
            <w:pPr>
              <w:spacing w:line="257" w:lineRule="auto"/>
              <w:rPr>
                <w:rFonts w:ascii="Arial"/>
                <w:sz w:val="21"/>
              </w:rPr>
            </w:pPr>
          </w:p>
          <w:p w14:paraId="21FD8112">
            <w:pPr>
              <w:pStyle w:val="6"/>
              <w:spacing w:before="72" w:line="220" w:lineRule="auto"/>
              <w:ind w:left="65"/>
              <w:rPr>
                <w:sz w:val="22"/>
                <w:szCs w:val="22"/>
              </w:rPr>
            </w:pPr>
            <w:r>
              <w:rPr>
                <w:sz w:val="22"/>
                <w:szCs w:val="22"/>
              </w:rPr>
              <w:t>(1)功能、主治、用法用量、注意事项</w:t>
            </w:r>
          </w:p>
          <w:p w14:paraId="0D9C04CE">
            <w:pPr>
              <w:pStyle w:val="6"/>
              <w:spacing w:before="57" w:line="220" w:lineRule="auto"/>
              <w:ind w:left="65"/>
              <w:rPr>
                <w:sz w:val="22"/>
                <w:szCs w:val="22"/>
              </w:rPr>
            </w:pPr>
            <w:r>
              <w:rPr>
                <w:spacing w:val="1"/>
                <w:sz w:val="22"/>
                <w:szCs w:val="22"/>
              </w:rPr>
              <w:t>(2)与功能相似成药的鉴别应用</w:t>
            </w:r>
          </w:p>
        </w:tc>
      </w:tr>
    </w:tbl>
    <w:p w14:paraId="47F7D2E9">
      <w:pPr>
        <w:pStyle w:val="2"/>
      </w:pPr>
    </w:p>
    <w:p w14:paraId="7611865A">
      <w:pPr>
        <w:sectPr>
          <w:footerReference r:id="rId63" w:type="default"/>
          <w:pgSz w:w="12250" w:h="16500"/>
          <w:pgMar w:top="1402" w:right="1495" w:bottom="1124" w:left="1624" w:header="0" w:footer="989" w:gutter="0"/>
          <w:cols w:space="720" w:num="1"/>
        </w:sectPr>
      </w:pPr>
    </w:p>
    <w:p w14:paraId="4598AD65">
      <w:pPr>
        <w:spacing w:before="177" w:line="214"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2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4"/>
        <w:gridCol w:w="1418"/>
        <w:gridCol w:w="1868"/>
        <w:gridCol w:w="4920"/>
      </w:tblGrid>
      <w:tr w14:paraId="711709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914" w:type="dxa"/>
            <w:shd w:val="clear" w:color="auto" w:fill="D1D2D4"/>
            <w:vAlign w:val="top"/>
          </w:tcPr>
          <w:p w14:paraId="4CF22FD1">
            <w:pPr>
              <w:pStyle w:val="6"/>
              <w:spacing w:before="91" w:line="220" w:lineRule="auto"/>
              <w:ind w:left="118"/>
              <w:rPr>
                <w:sz w:val="22"/>
                <w:szCs w:val="22"/>
              </w:rPr>
            </w:pPr>
            <w:r>
              <w:rPr>
                <w:b/>
                <w:bCs/>
                <w:spacing w:val="-5"/>
                <w:sz w:val="22"/>
                <w:szCs w:val="22"/>
              </w:rPr>
              <w:t>大单元</w:t>
            </w:r>
          </w:p>
        </w:tc>
        <w:tc>
          <w:tcPr>
            <w:tcW w:w="1418" w:type="dxa"/>
            <w:shd w:val="clear" w:color="auto" w:fill="D1D2D4"/>
            <w:vAlign w:val="top"/>
          </w:tcPr>
          <w:p w14:paraId="0BCE782B">
            <w:pPr>
              <w:pStyle w:val="6"/>
              <w:spacing w:before="91" w:line="220" w:lineRule="auto"/>
              <w:ind w:left="374"/>
              <w:rPr>
                <w:sz w:val="22"/>
                <w:szCs w:val="22"/>
              </w:rPr>
            </w:pPr>
            <w:r>
              <w:rPr>
                <w:b/>
                <w:bCs/>
                <w:spacing w:val="-6"/>
                <w:sz w:val="22"/>
                <w:szCs w:val="22"/>
              </w:rPr>
              <w:t>小单元</w:t>
            </w:r>
          </w:p>
        </w:tc>
        <w:tc>
          <w:tcPr>
            <w:tcW w:w="1868" w:type="dxa"/>
            <w:shd w:val="clear" w:color="auto" w:fill="D1D2D4"/>
            <w:vAlign w:val="top"/>
          </w:tcPr>
          <w:p w14:paraId="769E0ECE">
            <w:pPr>
              <w:pStyle w:val="6"/>
              <w:spacing w:before="94" w:line="222" w:lineRule="auto"/>
              <w:ind w:left="716"/>
              <w:rPr>
                <w:sz w:val="22"/>
                <w:szCs w:val="22"/>
              </w:rPr>
            </w:pPr>
            <w:r>
              <w:rPr>
                <w:b/>
                <w:bCs/>
                <w:spacing w:val="15"/>
                <w:sz w:val="22"/>
                <w:szCs w:val="22"/>
              </w:rPr>
              <w:t>细目</w:t>
            </w:r>
          </w:p>
        </w:tc>
        <w:tc>
          <w:tcPr>
            <w:tcW w:w="4920" w:type="dxa"/>
            <w:shd w:val="clear" w:color="auto" w:fill="D1D2D4"/>
            <w:vAlign w:val="top"/>
          </w:tcPr>
          <w:p w14:paraId="398D4F33">
            <w:pPr>
              <w:pStyle w:val="6"/>
              <w:spacing w:before="94" w:line="222" w:lineRule="auto"/>
              <w:ind w:left="2248"/>
              <w:rPr>
                <w:sz w:val="22"/>
                <w:szCs w:val="22"/>
              </w:rPr>
            </w:pPr>
            <w:r>
              <w:rPr>
                <w:b/>
                <w:bCs/>
                <w:spacing w:val="4"/>
                <w:sz w:val="22"/>
                <w:szCs w:val="22"/>
              </w:rPr>
              <w:t>要点</w:t>
            </w:r>
          </w:p>
        </w:tc>
      </w:tr>
      <w:tr w14:paraId="620536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914" w:type="dxa"/>
            <w:vMerge w:val="restart"/>
            <w:tcBorders>
              <w:bottom w:val="nil"/>
            </w:tcBorders>
            <w:textDirection w:val="tbRlV"/>
            <w:vAlign w:val="top"/>
          </w:tcPr>
          <w:p w14:paraId="21E01134">
            <w:pPr>
              <w:spacing w:line="274" w:lineRule="auto"/>
              <w:rPr>
                <w:rFonts w:ascii="Arial"/>
                <w:sz w:val="21"/>
              </w:rPr>
            </w:pPr>
            <w:r>
              <w:pict>
                <v:shape id="_x0000_s1050" o:spid="_x0000_s1050" o:spt="202" type="#_x0000_t202" style="position:absolute;left:0pt;margin-left:5.05pt;margin-top:247.5pt;height:15.2pt;width:35.65pt;mso-position-horizontal-relative:page;mso-position-vertical-relative:page;z-index:251683840;mso-width-relative:page;mso-height-relative:page;" filled="f" stroked="f" coordsize="21600,21600">
                  <v:path/>
                  <v:fill on="f" focussize="0,0"/>
                  <v:stroke on="f"/>
                  <v:imagedata o:title=""/>
                  <o:lock v:ext="edit" aspectratio="f"/>
                  <v:textbox inset="0mm,0mm,0mm,0mm">
                    <w:txbxContent>
                      <w:p w14:paraId="59C7CEDB">
                        <w:pPr>
                          <w:pStyle w:val="6"/>
                          <w:spacing w:before="19" w:line="221" w:lineRule="auto"/>
                          <w:ind w:left="20"/>
                          <w:rPr>
                            <w:sz w:val="22"/>
                            <w:szCs w:val="22"/>
                          </w:rPr>
                        </w:pPr>
                        <w:r>
                          <w:rPr>
                            <w:spacing w:val="4"/>
                            <w:sz w:val="22"/>
                            <w:szCs w:val="22"/>
                          </w:rPr>
                          <w:t>二十二</w:t>
                        </w:r>
                      </w:p>
                    </w:txbxContent>
                  </v:textbox>
                </v:shape>
              </w:pict>
            </w:r>
          </w:p>
          <w:p w14:paraId="203D4279">
            <w:pPr>
              <w:pStyle w:val="6"/>
              <w:spacing w:before="73" w:line="201" w:lineRule="auto"/>
              <w:ind w:left="5559"/>
              <w:rPr>
                <w:sz w:val="22"/>
                <w:szCs w:val="22"/>
              </w:rPr>
            </w:pPr>
            <w:r>
              <w:rPr>
                <w:spacing w:val="1"/>
                <w:sz w:val="22"/>
                <w:szCs w:val="22"/>
              </w:rPr>
              <w:t>内 科 常 用 中 成 药</w:t>
            </w:r>
          </w:p>
        </w:tc>
        <w:tc>
          <w:tcPr>
            <w:tcW w:w="1418" w:type="dxa"/>
            <w:vMerge w:val="restart"/>
            <w:tcBorders>
              <w:bottom w:val="nil"/>
            </w:tcBorders>
            <w:vAlign w:val="top"/>
          </w:tcPr>
          <w:p w14:paraId="2D30369E">
            <w:pPr>
              <w:spacing w:line="292" w:lineRule="auto"/>
              <w:rPr>
                <w:rFonts w:ascii="Arial"/>
                <w:sz w:val="21"/>
              </w:rPr>
            </w:pPr>
          </w:p>
          <w:p w14:paraId="77BCB120">
            <w:pPr>
              <w:spacing w:line="292" w:lineRule="auto"/>
              <w:rPr>
                <w:rFonts w:ascii="Arial"/>
                <w:sz w:val="21"/>
              </w:rPr>
            </w:pPr>
          </w:p>
          <w:p w14:paraId="1D6E98D7">
            <w:pPr>
              <w:spacing w:line="292" w:lineRule="auto"/>
              <w:rPr>
                <w:rFonts w:ascii="Arial"/>
                <w:sz w:val="21"/>
              </w:rPr>
            </w:pPr>
          </w:p>
          <w:p w14:paraId="10FA7F3D">
            <w:pPr>
              <w:spacing w:line="292" w:lineRule="auto"/>
              <w:rPr>
                <w:rFonts w:ascii="Arial"/>
                <w:sz w:val="21"/>
              </w:rPr>
            </w:pPr>
          </w:p>
          <w:p w14:paraId="33D30DF9">
            <w:pPr>
              <w:pStyle w:val="6"/>
              <w:spacing w:before="72" w:line="219" w:lineRule="auto"/>
              <w:ind w:left="41"/>
              <w:rPr>
                <w:sz w:val="22"/>
                <w:szCs w:val="22"/>
              </w:rPr>
            </w:pPr>
            <w:r>
              <w:rPr>
                <w:spacing w:val="1"/>
                <w:sz w:val="22"/>
                <w:szCs w:val="22"/>
              </w:rPr>
              <w:t>(十六)止血剂</w:t>
            </w:r>
          </w:p>
        </w:tc>
        <w:tc>
          <w:tcPr>
            <w:tcW w:w="1868" w:type="dxa"/>
            <w:vAlign w:val="top"/>
          </w:tcPr>
          <w:p w14:paraId="7978D70A">
            <w:pPr>
              <w:spacing w:line="326" w:lineRule="auto"/>
              <w:rPr>
                <w:rFonts w:ascii="Arial"/>
                <w:sz w:val="21"/>
              </w:rPr>
            </w:pPr>
          </w:p>
          <w:p w14:paraId="1450D06F">
            <w:pPr>
              <w:pStyle w:val="6"/>
              <w:spacing w:before="72" w:line="221" w:lineRule="auto"/>
              <w:ind w:left="93"/>
              <w:rPr>
                <w:sz w:val="22"/>
                <w:szCs w:val="22"/>
              </w:rPr>
            </w:pPr>
            <w:r>
              <w:rPr>
                <w:spacing w:val="1"/>
                <w:sz w:val="22"/>
                <w:szCs w:val="22"/>
              </w:rPr>
              <w:t>1.用知总要</w:t>
            </w:r>
          </w:p>
        </w:tc>
        <w:tc>
          <w:tcPr>
            <w:tcW w:w="4920" w:type="dxa"/>
            <w:vAlign w:val="top"/>
          </w:tcPr>
          <w:p w14:paraId="4B65FFFA">
            <w:pPr>
              <w:pStyle w:val="6"/>
              <w:spacing w:before="77" w:line="219" w:lineRule="auto"/>
              <w:ind w:left="45"/>
              <w:rPr>
                <w:sz w:val="22"/>
                <w:szCs w:val="22"/>
              </w:rPr>
            </w:pPr>
            <w:r>
              <w:rPr>
                <w:spacing w:val="1"/>
                <w:sz w:val="22"/>
                <w:szCs w:val="22"/>
              </w:rPr>
              <w:t>(1)止血剂的功能与主治</w:t>
            </w:r>
          </w:p>
          <w:p w14:paraId="1A176D8D">
            <w:pPr>
              <w:pStyle w:val="6"/>
              <w:spacing w:before="79" w:line="219" w:lineRule="auto"/>
              <w:ind w:left="45"/>
              <w:rPr>
                <w:sz w:val="22"/>
                <w:szCs w:val="22"/>
              </w:rPr>
            </w:pPr>
            <w:r>
              <w:rPr>
                <w:spacing w:val="1"/>
                <w:sz w:val="22"/>
                <w:szCs w:val="22"/>
              </w:rPr>
              <w:t>(2)止血剂的分类及各类的功能、主治</w:t>
            </w:r>
          </w:p>
          <w:p w14:paraId="02691FBC">
            <w:pPr>
              <w:pStyle w:val="6"/>
              <w:spacing w:before="48" w:line="219" w:lineRule="auto"/>
              <w:ind w:left="45"/>
              <w:rPr>
                <w:sz w:val="22"/>
                <w:szCs w:val="22"/>
              </w:rPr>
            </w:pPr>
            <w:r>
              <w:rPr>
                <w:spacing w:val="1"/>
                <w:sz w:val="22"/>
                <w:szCs w:val="22"/>
              </w:rPr>
              <w:t>(3)止血剂的注意事项</w:t>
            </w:r>
          </w:p>
        </w:tc>
      </w:tr>
      <w:tr w14:paraId="0FA033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914" w:type="dxa"/>
            <w:vMerge w:val="continue"/>
            <w:tcBorders>
              <w:top w:val="nil"/>
              <w:bottom w:val="nil"/>
            </w:tcBorders>
            <w:textDirection w:val="tbRlV"/>
            <w:vAlign w:val="top"/>
          </w:tcPr>
          <w:p w14:paraId="61E58166">
            <w:pPr>
              <w:rPr>
                <w:rFonts w:ascii="Arial"/>
                <w:sz w:val="21"/>
              </w:rPr>
            </w:pPr>
          </w:p>
        </w:tc>
        <w:tc>
          <w:tcPr>
            <w:tcW w:w="1418" w:type="dxa"/>
            <w:vMerge w:val="continue"/>
            <w:tcBorders>
              <w:top w:val="nil"/>
              <w:bottom w:val="nil"/>
            </w:tcBorders>
            <w:vAlign w:val="top"/>
          </w:tcPr>
          <w:p w14:paraId="7852C1E4">
            <w:pPr>
              <w:rPr>
                <w:rFonts w:ascii="Arial"/>
                <w:sz w:val="21"/>
              </w:rPr>
            </w:pPr>
          </w:p>
        </w:tc>
        <w:tc>
          <w:tcPr>
            <w:tcW w:w="1868" w:type="dxa"/>
            <w:vAlign w:val="top"/>
          </w:tcPr>
          <w:p w14:paraId="3020BC47">
            <w:pPr>
              <w:pStyle w:val="6"/>
              <w:spacing w:before="77" w:line="248" w:lineRule="auto"/>
              <w:ind w:left="252" w:right="36" w:hanging="179"/>
              <w:rPr>
                <w:sz w:val="22"/>
                <w:szCs w:val="22"/>
              </w:rPr>
            </w:pPr>
            <w:r>
              <w:rPr>
                <w:spacing w:val="-2"/>
                <w:sz w:val="22"/>
                <w:szCs w:val="22"/>
              </w:rPr>
              <w:t>2.凉血止血剂：槐</w:t>
            </w:r>
            <w:r>
              <w:rPr>
                <w:spacing w:val="5"/>
                <w:sz w:val="22"/>
                <w:szCs w:val="22"/>
              </w:rPr>
              <w:t xml:space="preserve"> </w:t>
            </w:r>
            <w:r>
              <w:rPr>
                <w:spacing w:val="1"/>
                <w:sz w:val="22"/>
                <w:szCs w:val="22"/>
              </w:rPr>
              <w:t>角丸、致康胶囊</w:t>
            </w:r>
          </w:p>
        </w:tc>
        <w:tc>
          <w:tcPr>
            <w:tcW w:w="4920" w:type="dxa"/>
            <w:vAlign w:val="top"/>
          </w:tcPr>
          <w:p w14:paraId="6B3D62C9">
            <w:pPr>
              <w:pStyle w:val="6"/>
              <w:spacing w:before="80" w:line="220" w:lineRule="auto"/>
              <w:ind w:left="45"/>
              <w:rPr>
                <w:sz w:val="22"/>
                <w:szCs w:val="22"/>
              </w:rPr>
            </w:pPr>
            <w:r>
              <w:rPr>
                <w:sz w:val="22"/>
                <w:szCs w:val="22"/>
              </w:rPr>
              <w:t>(1)功能、主治、用法用量、注意事项</w:t>
            </w:r>
          </w:p>
          <w:p w14:paraId="4AE86C01">
            <w:pPr>
              <w:pStyle w:val="6"/>
              <w:spacing w:before="67" w:line="217" w:lineRule="auto"/>
              <w:ind w:left="45"/>
              <w:rPr>
                <w:sz w:val="22"/>
                <w:szCs w:val="22"/>
              </w:rPr>
            </w:pPr>
            <w:r>
              <w:rPr>
                <w:spacing w:val="1"/>
                <w:sz w:val="22"/>
                <w:szCs w:val="22"/>
              </w:rPr>
              <w:t>(2)与功能相似成药的鉴别应用</w:t>
            </w:r>
          </w:p>
        </w:tc>
      </w:tr>
      <w:tr w14:paraId="0D1D66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914" w:type="dxa"/>
            <w:vMerge w:val="continue"/>
            <w:tcBorders>
              <w:top w:val="nil"/>
              <w:bottom w:val="nil"/>
            </w:tcBorders>
            <w:textDirection w:val="tbRlV"/>
            <w:vAlign w:val="top"/>
          </w:tcPr>
          <w:p w14:paraId="6BA922D2">
            <w:pPr>
              <w:rPr>
                <w:rFonts w:ascii="Arial"/>
                <w:sz w:val="21"/>
              </w:rPr>
            </w:pPr>
          </w:p>
        </w:tc>
        <w:tc>
          <w:tcPr>
            <w:tcW w:w="1418" w:type="dxa"/>
            <w:vMerge w:val="continue"/>
            <w:tcBorders>
              <w:top w:val="nil"/>
            </w:tcBorders>
            <w:vAlign w:val="top"/>
          </w:tcPr>
          <w:p w14:paraId="596376EC">
            <w:pPr>
              <w:rPr>
                <w:rFonts w:ascii="Arial"/>
                <w:sz w:val="21"/>
              </w:rPr>
            </w:pPr>
          </w:p>
        </w:tc>
        <w:tc>
          <w:tcPr>
            <w:tcW w:w="1868" w:type="dxa"/>
            <w:vAlign w:val="top"/>
          </w:tcPr>
          <w:p w14:paraId="48EEBB62">
            <w:pPr>
              <w:pStyle w:val="6"/>
              <w:spacing w:before="89" w:line="219" w:lineRule="auto"/>
              <w:ind w:left="82"/>
              <w:rPr>
                <w:sz w:val="22"/>
                <w:szCs w:val="22"/>
              </w:rPr>
            </w:pPr>
            <w:r>
              <w:rPr>
                <w:sz w:val="22"/>
                <w:szCs w:val="22"/>
              </w:rPr>
              <w:t>3.化瘀止血剂：</w:t>
            </w:r>
          </w:p>
          <w:p w14:paraId="2BE7D50C">
            <w:pPr>
              <w:pStyle w:val="6"/>
              <w:spacing w:before="62" w:line="246" w:lineRule="auto"/>
              <w:ind w:left="313" w:right="73" w:firstLine="159"/>
              <w:rPr>
                <w:sz w:val="22"/>
                <w:szCs w:val="22"/>
              </w:rPr>
            </w:pPr>
            <w:r>
              <w:rPr>
                <w:spacing w:val="-2"/>
                <w:sz w:val="22"/>
                <w:szCs w:val="22"/>
              </w:rPr>
              <w:t>三七片、止血</w:t>
            </w:r>
            <w:r>
              <w:rPr>
                <w:spacing w:val="2"/>
                <w:sz w:val="22"/>
                <w:szCs w:val="22"/>
              </w:rPr>
              <w:t xml:space="preserve"> </w:t>
            </w:r>
            <w:r>
              <w:rPr>
                <w:spacing w:val="5"/>
                <w:sz w:val="22"/>
                <w:szCs w:val="22"/>
              </w:rPr>
              <w:t>定痛片</w:t>
            </w:r>
          </w:p>
        </w:tc>
        <w:tc>
          <w:tcPr>
            <w:tcW w:w="4920" w:type="dxa"/>
            <w:vAlign w:val="top"/>
          </w:tcPr>
          <w:p w14:paraId="09B2F859">
            <w:pPr>
              <w:pStyle w:val="6"/>
              <w:spacing w:before="241" w:line="220" w:lineRule="auto"/>
              <w:ind w:left="45"/>
              <w:rPr>
                <w:sz w:val="22"/>
                <w:szCs w:val="22"/>
              </w:rPr>
            </w:pPr>
            <w:r>
              <w:rPr>
                <w:sz w:val="22"/>
                <w:szCs w:val="22"/>
              </w:rPr>
              <w:t>(1)功能、主治、用法用量、注意事项</w:t>
            </w:r>
          </w:p>
          <w:p w14:paraId="59A69D8F">
            <w:pPr>
              <w:pStyle w:val="6"/>
              <w:spacing w:before="67" w:line="220" w:lineRule="auto"/>
              <w:ind w:left="45"/>
              <w:rPr>
                <w:sz w:val="22"/>
                <w:szCs w:val="22"/>
              </w:rPr>
            </w:pPr>
            <w:r>
              <w:rPr>
                <w:spacing w:val="1"/>
                <w:sz w:val="22"/>
                <w:szCs w:val="22"/>
              </w:rPr>
              <w:t>(2)与功能相似成药的鉴别应用</w:t>
            </w:r>
          </w:p>
        </w:tc>
      </w:tr>
      <w:tr w14:paraId="33A584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9" w:hRule="atLeast"/>
        </w:trPr>
        <w:tc>
          <w:tcPr>
            <w:tcW w:w="914" w:type="dxa"/>
            <w:vMerge w:val="continue"/>
            <w:tcBorders>
              <w:top w:val="nil"/>
              <w:bottom w:val="nil"/>
            </w:tcBorders>
            <w:textDirection w:val="tbRlV"/>
            <w:vAlign w:val="top"/>
          </w:tcPr>
          <w:p w14:paraId="189304E2">
            <w:pPr>
              <w:rPr>
                <w:rFonts w:ascii="Arial"/>
                <w:sz w:val="21"/>
              </w:rPr>
            </w:pPr>
          </w:p>
        </w:tc>
        <w:tc>
          <w:tcPr>
            <w:tcW w:w="1418" w:type="dxa"/>
            <w:vMerge w:val="restart"/>
            <w:tcBorders>
              <w:bottom w:val="nil"/>
            </w:tcBorders>
            <w:vAlign w:val="top"/>
          </w:tcPr>
          <w:p w14:paraId="4CF0FDA9">
            <w:pPr>
              <w:spacing w:line="247" w:lineRule="auto"/>
              <w:rPr>
                <w:rFonts w:ascii="Arial"/>
                <w:sz w:val="21"/>
              </w:rPr>
            </w:pPr>
          </w:p>
          <w:p w14:paraId="688287DF">
            <w:pPr>
              <w:spacing w:line="247" w:lineRule="auto"/>
              <w:rPr>
                <w:rFonts w:ascii="Arial"/>
                <w:sz w:val="21"/>
              </w:rPr>
            </w:pPr>
          </w:p>
          <w:p w14:paraId="34E9C936">
            <w:pPr>
              <w:spacing w:line="247" w:lineRule="auto"/>
              <w:rPr>
                <w:rFonts w:ascii="Arial"/>
                <w:sz w:val="21"/>
              </w:rPr>
            </w:pPr>
          </w:p>
          <w:p w14:paraId="07B390A9">
            <w:pPr>
              <w:spacing w:line="247" w:lineRule="auto"/>
              <w:rPr>
                <w:rFonts w:ascii="Arial"/>
                <w:sz w:val="21"/>
              </w:rPr>
            </w:pPr>
          </w:p>
          <w:p w14:paraId="4FD5C624">
            <w:pPr>
              <w:spacing w:line="247" w:lineRule="auto"/>
              <w:rPr>
                <w:rFonts w:ascii="Arial"/>
                <w:sz w:val="21"/>
              </w:rPr>
            </w:pPr>
          </w:p>
          <w:p w14:paraId="2B98308C">
            <w:pPr>
              <w:spacing w:line="247" w:lineRule="auto"/>
              <w:rPr>
                <w:rFonts w:ascii="Arial"/>
                <w:sz w:val="21"/>
              </w:rPr>
            </w:pPr>
          </w:p>
          <w:p w14:paraId="7939674E">
            <w:pPr>
              <w:spacing w:line="247" w:lineRule="auto"/>
              <w:rPr>
                <w:rFonts w:ascii="Arial"/>
                <w:sz w:val="21"/>
              </w:rPr>
            </w:pPr>
          </w:p>
          <w:p w14:paraId="415C6062">
            <w:pPr>
              <w:spacing w:line="247" w:lineRule="auto"/>
              <w:rPr>
                <w:rFonts w:ascii="Arial"/>
                <w:sz w:val="21"/>
              </w:rPr>
            </w:pPr>
          </w:p>
          <w:p w14:paraId="1450E2CB">
            <w:pPr>
              <w:pStyle w:val="6"/>
              <w:spacing w:before="72" w:line="219" w:lineRule="auto"/>
              <w:ind w:left="41"/>
              <w:rPr>
                <w:sz w:val="22"/>
                <w:szCs w:val="22"/>
              </w:rPr>
            </w:pPr>
            <w:r>
              <w:rPr>
                <w:spacing w:val="1"/>
                <w:sz w:val="22"/>
                <w:szCs w:val="22"/>
              </w:rPr>
              <w:t>(十七)消导剂</w:t>
            </w:r>
          </w:p>
        </w:tc>
        <w:tc>
          <w:tcPr>
            <w:tcW w:w="1868" w:type="dxa"/>
            <w:vAlign w:val="top"/>
          </w:tcPr>
          <w:p w14:paraId="2F11129B">
            <w:pPr>
              <w:spacing w:line="319" w:lineRule="auto"/>
              <w:rPr>
                <w:rFonts w:ascii="Arial"/>
                <w:sz w:val="21"/>
              </w:rPr>
            </w:pPr>
          </w:p>
          <w:p w14:paraId="3B0769AE">
            <w:pPr>
              <w:pStyle w:val="6"/>
              <w:spacing w:before="72" w:line="221" w:lineRule="auto"/>
              <w:ind w:left="103"/>
              <w:rPr>
                <w:sz w:val="22"/>
                <w:szCs w:val="22"/>
              </w:rPr>
            </w:pPr>
            <w:r>
              <w:rPr>
                <w:spacing w:val="1"/>
                <w:sz w:val="22"/>
                <w:szCs w:val="22"/>
              </w:rPr>
              <w:t>1.用知总要</w:t>
            </w:r>
          </w:p>
        </w:tc>
        <w:tc>
          <w:tcPr>
            <w:tcW w:w="4920" w:type="dxa"/>
            <w:vAlign w:val="top"/>
          </w:tcPr>
          <w:p w14:paraId="7ADC5AA5">
            <w:pPr>
              <w:pStyle w:val="6"/>
              <w:spacing w:before="70" w:line="219" w:lineRule="auto"/>
              <w:ind w:left="45"/>
              <w:rPr>
                <w:sz w:val="22"/>
                <w:szCs w:val="22"/>
              </w:rPr>
            </w:pPr>
            <w:r>
              <w:rPr>
                <w:spacing w:val="1"/>
                <w:sz w:val="22"/>
                <w:szCs w:val="22"/>
              </w:rPr>
              <w:t>(1)消导剂的功能与主治</w:t>
            </w:r>
          </w:p>
          <w:p w14:paraId="7258882F">
            <w:pPr>
              <w:pStyle w:val="6"/>
              <w:spacing w:before="69" w:line="219" w:lineRule="auto"/>
              <w:ind w:left="45"/>
              <w:rPr>
                <w:sz w:val="22"/>
                <w:szCs w:val="22"/>
              </w:rPr>
            </w:pPr>
            <w:r>
              <w:rPr>
                <w:spacing w:val="1"/>
                <w:sz w:val="22"/>
                <w:szCs w:val="22"/>
              </w:rPr>
              <w:t>(2)消导剂的分类及各类的功能、主治</w:t>
            </w:r>
          </w:p>
          <w:p w14:paraId="3F141EE5">
            <w:pPr>
              <w:pStyle w:val="6"/>
              <w:spacing w:before="58" w:line="219" w:lineRule="auto"/>
              <w:ind w:left="45"/>
              <w:rPr>
                <w:sz w:val="22"/>
                <w:szCs w:val="22"/>
              </w:rPr>
            </w:pPr>
            <w:r>
              <w:rPr>
                <w:spacing w:val="1"/>
                <w:sz w:val="22"/>
                <w:szCs w:val="22"/>
              </w:rPr>
              <w:t>(3)消导剂的注意事项</w:t>
            </w:r>
          </w:p>
        </w:tc>
      </w:tr>
      <w:tr w14:paraId="0020ED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69" w:hRule="atLeast"/>
        </w:trPr>
        <w:tc>
          <w:tcPr>
            <w:tcW w:w="914" w:type="dxa"/>
            <w:vMerge w:val="continue"/>
            <w:tcBorders>
              <w:top w:val="nil"/>
              <w:bottom w:val="nil"/>
            </w:tcBorders>
            <w:textDirection w:val="tbRlV"/>
            <w:vAlign w:val="top"/>
          </w:tcPr>
          <w:p w14:paraId="3F956221">
            <w:pPr>
              <w:rPr>
                <w:rFonts w:ascii="Arial"/>
                <w:sz w:val="21"/>
              </w:rPr>
            </w:pPr>
          </w:p>
        </w:tc>
        <w:tc>
          <w:tcPr>
            <w:tcW w:w="1418" w:type="dxa"/>
            <w:vMerge w:val="continue"/>
            <w:tcBorders>
              <w:top w:val="nil"/>
              <w:bottom w:val="nil"/>
            </w:tcBorders>
            <w:vAlign w:val="top"/>
          </w:tcPr>
          <w:p w14:paraId="53563194">
            <w:pPr>
              <w:rPr>
                <w:rFonts w:ascii="Arial"/>
                <w:sz w:val="21"/>
              </w:rPr>
            </w:pPr>
          </w:p>
        </w:tc>
        <w:tc>
          <w:tcPr>
            <w:tcW w:w="1868" w:type="dxa"/>
            <w:vAlign w:val="top"/>
          </w:tcPr>
          <w:p w14:paraId="375AFDC3">
            <w:pPr>
              <w:pStyle w:val="6"/>
              <w:spacing w:before="71" w:line="264" w:lineRule="auto"/>
              <w:ind w:left="293" w:right="36" w:hanging="220"/>
              <w:rPr>
                <w:sz w:val="22"/>
                <w:szCs w:val="22"/>
              </w:rPr>
            </w:pPr>
            <w:r>
              <w:rPr>
                <w:spacing w:val="-2"/>
                <w:sz w:val="22"/>
                <w:szCs w:val="22"/>
              </w:rPr>
              <w:t>2.消积导滞剂：保</w:t>
            </w:r>
            <w:r>
              <w:rPr>
                <w:spacing w:val="5"/>
                <w:sz w:val="22"/>
                <w:szCs w:val="22"/>
              </w:rPr>
              <w:t xml:space="preserve"> </w:t>
            </w:r>
            <w:r>
              <w:rPr>
                <w:spacing w:val="-16"/>
                <w:sz w:val="22"/>
                <w:szCs w:val="22"/>
              </w:rPr>
              <w:t>和</w:t>
            </w:r>
            <w:r>
              <w:rPr>
                <w:spacing w:val="-29"/>
                <w:sz w:val="22"/>
                <w:szCs w:val="22"/>
              </w:rPr>
              <w:t xml:space="preserve"> </w:t>
            </w:r>
            <w:r>
              <w:rPr>
                <w:spacing w:val="-16"/>
                <w:sz w:val="22"/>
                <w:szCs w:val="22"/>
              </w:rPr>
              <w:t>丸 (</w:t>
            </w:r>
            <w:r>
              <w:rPr>
                <w:spacing w:val="-39"/>
                <w:sz w:val="22"/>
                <w:szCs w:val="22"/>
              </w:rPr>
              <w:t xml:space="preserve"> </w:t>
            </w:r>
            <w:r>
              <w:rPr>
                <w:spacing w:val="-16"/>
                <w:sz w:val="22"/>
                <w:szCs w:val="22"/>
              </w:rPr>
              <w:t>片</w:t>
            </w:r>
            <w:r>
              <w:rPr>
                <w:spacing w:val="-28"/>
                <w:sz w:val="22"/>
                <w:szCs w:val="22"/>
              </w:rPr>
              <w:t xml:space="preserve"> </w:t>
            </w:r>
            <w:r>
              <w:rPr>
                <w:spacing w:val="-16"/>
                <w:sz w:val="22"/>
                <w:szCs w:val="22"/>
              </w:rPr>
              <w:t>、</w:t>
            </w:r>
            <w:r>
              <w:rPr>
                <w:spacing w:val="-45"/>
                <w:sz w:val="22"/>
                <w:szCs w:val="22"/>
              </w:rPr>
              <w:t xml:space="preserve"> </w:t>
            </w:r>
            <w:r>
              <w:rPr>
                <w:spacing w:val="-16"/>
                <w:sz w:val="22"/>
                <w:szCs w:val="22"/>
              </w:rPr>
              <w:t>颗</w:t>
            </w:r>
            <w:r>
              <w:rPr>
                <w:sz w:val="22"/>
                <w:szCs w:val="22"/>
              </w:rPr>
              <w:t xml:space="preserve"> </w:t>
            </w:r>
            <w:r>
              <w:rPr>
                <w:spacing w:val="8"/>
                <w:sz w:val="22"/>
                <w:szCs w:val="22"/>
              </w:rPr>
              <w:t>粒)、枳实导滞</w:t>
            </w:r>
            <w:r>
              <w:rPr>
                <w:spacing w:val="4"/>
                <w:sz w:val="22"/>
                <w:szCs w:val="22"/>
              </w:rPr>
              <w:t xml:space="preserve"> </w:t>
            </w:r>
            <w:r>
              <w:rPr>
                <w:spacing w:val="6"/>
                <w:sz w:val="22"/>
                <w:szCs w:val="22"/>
              </w:rPr>
              <w:t>丸、六味安消</w:t>
            </w:r>
            <w:r>
              <w:rPr>
                <w:spacing w:val="2"/>
                <w:sz w:val="22"/>
                <w:szCs w:val="22"/>
              </w:rPr>
              <w:t xml:space="preserve">  </w:t>
            </w:r>
            <w:r>
              <w:rPr>
                <w:spacing w:val="6"/>
                <w:sz w:val="22"/>
                <w:szCs w:val="22"/>
              </w:rPr>
              <w:t>散(胶囊)、四</w:t>
            </w:r>
            <w:r>
              <w:rPr>
                <w:sz w:val="22"/>
                <w:szCs w:val="22"/>
              </w:rPr>
              <w:t xml:space="preserve">  </w:t>
            </w:r>
            <w:r>
              <w:rPr>
                <w:spacing w:val="1"/>
                <w:sz w:val="22"/>
                <w:szCs w:val="22"/>
              </w:rPr>
              <w:t>磨汤口服液</w:t>
            </w:r>
          </w:p>
        </w:tc>
        <w:tc>
          <w:tcPr>
            <w:tcW w:w="4920" w:type="dxa"/>
            <w:vAlign w:val="top"/>
          </w:tcPr>
          <w:p w14:paraId="33E9B07C">
            <w:pPr>
              <w:spacing w:line="340" w:lineRule="auto"/>
              <w:rPr>
                <w:rFonts w:ascii="Arial"/>
                <w:sz w:val="21"/>
              </w:rPr>
            </w:pPr>
          </w:p>
          <w:p w14:paraId="11F20905">
            <w:pPr>
              <w:pStyle w:val="6"/>
              <w:spacing w:before="71" w:line="220" w:lineRule="auto"/>
              <w:ind w:left="45"/>
              <w:rPr>
                <w:sz w:val="22"/>
                <w:szCs w:val="22"/>
              </w:rPr>
            </w:pPr>
            <w:r>
              <w:rPr>
                <w:sz w:val="22"/>
                <w:szCs w:val="22"/>
              </w:rPr>
              <w:t>(1)功能、主治、用法用量、注意事项</w:t>
            </w:r>
          </w:p>
          <w:p w14:paraId="5640D243">
            <w:pPr>
              <w:pStyle w:val="6"/>
              <w:spacing w:before="57" w:line="220" w:lineRule="auto"/>
              <w:ind w:left="45"/>
              <w:rPr>
                <w:sz w:val="22"/>
                <w:szCs w:val="22"/>
              </w:rPr>
            </w:pPr>
            <w:r>
              <w:rPr>
                <w:spacing w:val="1"/>
                <w:sz w:val="22"/>
                <w:szCs w:val="22"/>
              </w:rPr>
              <w:t>(2)与功能相似成药的鉴别应用</w:t>
            </w:r>
          </w:p>
          <w:p w14:paraId="062EE31F">
            <w:pPr>
              <w:pStyle w:val="6"/>
              <w:spacing w:before="77"/>
              <w:ind w:left="45" w:right="15" w:firstLine="10"/>
              <w:rPr>
                <w:sz w:val="22"/>
                <w:szCs w:val="22"/>
              </w:rPr>
            </w:pPr>
            <w:r>
              <w:rPr>
                <w:spacing w:val="4"/>
                <w:sz w:val="22"/>
                <w:szCs w:val="22"/>
              </w:rPr>
              <w:t>(3)保和丸(片、颗粒)、枳实导滞丸的药物组成、</w:t>
            </w:r>
            <w:r>
              <w:rPr>
                <w:spacing w:val="12"/>
                <w:sz w:val="22"/>
                <w:szCs w:val="22"/>
              </w:rPr>
              <w:t xml:space="preserve"> </w:t>
            </w:r>
            <w:r>
              <w:rPr>
                <w:spacing w:val="-2"/>
                <w:sz w:val="22"/>
                <w:szCs w:val="22"/>
              </w:rPr>
              <w:t>配伍意义</w:t>
            </w:r>
          </w:p>
        </w:tc>
      </w:tr>
      <w:tr w14:paraId="0EA681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914" w:type="dxa"/>
            <w:vMerge w:val="continue"/>
            <w:tcBorders>
              <w:top w:val="nil"/>
              <w:bottom w:val="nil"/>
            </w:tcBorders>
            <w:textDirection w:val="tbRlV"/>
            <w:vAlign w:val="top"/>
          </w:tcPr>
          <w:p w14:paraId="7C948D10">
            <w:pPr>
              <w:rPr>
                <w:rFonts w:ascii="Arial"/>
                <w:sz w:val="21"/>
              </w:rPr>
            </w:pPr>
          </w:p>
        </w:tc>
        <w:tc>
          <w:tcPr>
            <w:tcW w:w="1418" w:type="dxa"/>
            <w:vMerge w:val="continue"/>
            <w:tcBorders>
              <w:top w:val="nil"/>
            </w:tcBorders>
            <w:vAlign w:val="top"/>
          </w:tcPr>
          <w:p w14:paraId="651EA2C3">
            <w:pPr>
              <w:rPr>
                <w:rFonts w:ascii="Arial"/>
                <w:sz w:val="21"/>
              </w:rPr>
            </w:pPr>
          </w:p>
        </w:tc>
        <w:tc>
          <w:tcPr>
            <w:tcW w:w="1868" w:type="dxa"/>
            <w:vAlign w:val="top"/>
          </w:tcPr>
          <w:p w14:paraId="0CE142FC">
            <w:pPr>
              <w:pStyle w:val="6"/>
              <w:spacing w:before="112" w:line="262" w:lineRule="auto"/>
              <w:ind w:left="472" w:right="15" w:hanging="399"/>
              <w:rPr>
                <w:sz w:val="22"/>
                <w:szCs w:val="22"/>
              </w:rPr>
            </w:pPr>
            <w:r>
              <w:rPr>
                <w:spacing w:val="1"/>
                <w:sz w:val="22"/>
                <w:szCs w:val="22"/>
              </w:rPr>
              <w:t>3.健脾消食剂：开</w:t>
            </w:r>
            <w:r>
              <w:rPr>
                <w:sz w:val="22"/>
                <w:szCs w:val="22"/>
              </w:rPr>
              <w:t xml:space="preserve"> </w:t>
            </w:r>
            <w:r>
              <w:rPr>
                <w:spacing w:val="1"/>
                <w:sz w:val="22"/>
                <w:szCs w:val="22"/>
              </w:rPr>
              <w:t>胃健脾丸、健</w:t>
            </w:r>
          </w:p>
          <w:p w14:paraId="5838B6A0">
            <w:pPr>
              <w:pStyle w:val="6"/>
              <w:spacing w:before="5" w:line="246" w:lineRule="auto"/>
              <w:ind w:left="323" w:right="32" w:firstLine="259"/>
              <w:rPr>
                <w:sz w:val="22"/>
                <w:szCs w:val="22"/>
              </w:rPr>
            </w:pPr>
            <w:r>
              <w:rPr>
                <w:spacing w:val="5"/>
                <w:sz w:val="22"/>
                <w:szCs w:val="22"/>
              </w:rPr>
              <w:t>胃消食片(口</w:t>
            </w:r>
            <w:r>
              <w:rPr>
                <w:spacing w:val="1"/>
                <w:sz w:val="22"/>
                <w:szCs w:val="22"/>
              </w:rPr>
              <w:t xml:space="preserve"> </w:t>
            </w:r>
            <w:r>
              <w:rPr>
                <w:spacing w:val="16"/>
                <w:sz w:val="22"/>
                <w:szCs w:val="22"/>
              </w:rPr>
              <w:t>服液)</w:t>
            </w:r>
          </w:p>
        </w:tc>
        <w:tc>
          <w:tcPr>
            <w:tcW w:w="4920" w:type="dxa"/>
            <w:vAlign w:val="top"/>
          </w:tcPr>
          <w:p w14:paraId="64200CFC">
            <w:pPr>
              <w:spacing w:line="350" w:lineRule="auto"/>
              <w:rPr>
                <w:rFonts w:ascii="Arial"/>
                <w:sz w:val="21"/>
              </w:rPr>
            </w:pPr>
          </w:p>
          <w:p w14:paraId="2485B982">
            <w:pPr>
              <w:pStyle w:val="6"/>
              <w:spacing w:before="72" w:line="220" w:lineRule="auto"/>
              <w:ind w:left="45"/>
              <w:rPr>
                <w:sz w:val="22"/>
                <w:szCs w:val="22"/>
              </w:rPr>
            </w:pPr>
            <w:r>
              <w:rPr>
                <w:sz w:val="22"/>
                <w:szCs w:val="22"/>
              </w:rPr>
              <w:t>(1)功能、主治、用法用量、注意事项</w:t>
            </w:r>
          </w:p>
          <w:p w14:paraId="1FF913FC">
            <w:pPr>
              <w:pStyle w:val="6"/>
              <w:spacing w:before="77" w:line="220" w:lineRule="auto"/>
              <w:ind w:left="45"/>
              <w:rPr>
                <w:sz w:val="22"/>
                <w:szCs w:val="22"/>
              </w:rPr>
            </w:pPr>
            <w:r>
              <w:rPr>
                <w:spacing w:val="1"/>
                <w:sz w:val="22"/>
                <w:szCs w:val="22"/>
              </w:rPr>
              <w:t>(2)与功能相似成药的鉴别应用</w:t>
            </w:r>
          </w:p>
        </w:tc>
      </w:tr>
      <w:tr w14:paraId="35D272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914" w:type="dxa"/>
            <w:vMerge w:val="continue"/>
            <w:tcBorders>
              <w:top w:val="nil"/>
              <w:bottom w:val="nil"/>
            </w:tcBorders>
            <w:textDirection w:val="tbRlV"/>
            <w:vAlign w:val="top"/>
          </w:tcPr>
          <w:p w14:paraId="5768CB1B">
            <w:pPr>
              <w:rPr>
                <w:rFonts w:ascii="Arial"/>
                <w:sz w:val="21"/>
              </w:rPr>
            </w:pPr>
          </w:p>
        </w:tc>
        <w:tc>
          <w:tcPr>
            <w:tcW w:w="1418" w:type="dxa"/>
            <w:vMerge w:val="restart"/>
            <w:tcBorders>
              <w:bottom w:val="nil"/>
            </w:tcBorders>
            <w:vAlign w:val="top"/>
          </w:tcPr>
          <w:p w14:paraId="32A22AA4">
            <w:pPr>
              <w:spacing w:line="261" w:lineRule="auto"/>
              <w:rPr>
                <w:rFonts w:ascii="Arial"/>
                <w:sz w:val="21"/>
              </w:rPr>
            </w:pPr>
          </w:p>
          <w:p w14:paraId="10212D1D">
            <w:pPr>
              <w:spacing w:line="261" w:lineRule="auto"/>
              <w:rPr>
                <w:rFonts w:ascii="Arial"/>
                <w:sz w:val="21"/>
              </w:rPr>
            </w:pPr>
          </w:p>
          <w:p w14:paraId="3B165175">
            <w:pPr>
              <w:spacing w:line="261" w:lineRule="auto"/>
              <w:rPr>
                <w:rFonts w:ascii="Arial"/>
                <w:sz w:val="21"/>
              </w:rPr>
            </w:pPr>
          </w:p>
          <w:p w14:paraId="719E7831">
            <w:pPr>
              <w:spacing w:line="261" w:lineRule="auto"/>
              <w:rPr>
                <w:rFonts w:ascii="Arial"/>
                <w:sz w:val="21"/>
              </w:rPr>
            </w:pPr>
          </w:p>
          <w:p w14:paraId="3DCF1877">
            <w:pPr>
              <w:spacing w:line="261" w:lineRule="auto"/>
              <w:rPr>
                <w:rFonts w:ascii="Arial"/>
                <w:sz w:val="21"/>
              </w:rPr>
            </w:pPr>
          </w:p>
          <w:p w14:paraId="5AF05E42">
            <w:pPr>
              <w:spacing w:line="262" w:lineRule="auto"/>
              <w:rPr>
                <w:rFonts w:ascii="Arial"/>
                <w:sz w:val="21"/>
              </w:rPr>
            </w:pPr>
          </w:p>
          <w:p w14:paraId="075577ED">
            <w:pPr>
              <w:spacing w:line="262" w:lineRule="auto"/>
              <w:rPr>
                <w:rFonts w:ascii="Arial"/>
                <w:sz w:val="21"/>
              </w:rPr>
            </w:pPr>
          </w:p>
          <w:p w14:paraId="24518C66">
            <w:pPr>
              <w:spacing w:line="262" w:lineRule="auto"/>
              <w:rPr>
                <w:rFonts w:ascii="Arial"/>
                <w:sz w:val="21"/>
              </w:rPr>
            </w:pPr>
          </w:p>
          <w:p w14:paraId="0781FFB1">
            <w:pPr>
              <w:spacing w:line="262" w:lineRule="auto"/>
              <w:rPr>
                <w:rFonts w:ascii="Arial"/>
                <w:sz w:val="21"/>
              </w:rPr>
            </w:pPr>
          </w:p>
          <w:p w14:paraId="4C0DFB94">
            <w:pPr>
              <w:spacing w:line="262" w:lineRule="auto"/>
              <w:rPr>
                <w:rFonts w:ascii="Arial"/>
                <w:sz w:val="21"/>
              </w:rPr>
            </w:pPr>
          </w:p>
          <w:p w14:paraId="17F04E8B">
            <w:pPr>
              <w:pStyle w:val="6"/>
              <w:spacing w:before="72" w:line="219" w:lineRule="auto"/>
              <w:ind w:left="41"/>
              <w:rPr>
                <w:sz w:val="22"/>
                <w:szCs w:val="22"/>
              </w:rPr>
            </w:pPr>
            <w:r>
              <w:rPr>
                <w:spacing w:val="1"/>
                <w:sz w:val="22"/>
                <w:szCs w:val="22"/>
              </w:rPr>
              <w:t>(十八)治风剂</w:t>
            </w:r>
          </w:p>
        </w:tc>
        <w:tc>
          <w:tcPr>
            <w:tcW w:w="1868" w:type="dxa"/>
            <w:vAlign w:val="top"/>
          </w:tcPr>
          <w:p w14:paraId="6DE14102">
            <w:pPr>
              <w:spacing w:line="332" w:lineRule="auto"/>
              <w:rPr>
                <w:rFonts w:ascii="Arial"/>
                <w:sz w:val="21"/>
              </w:rPr>
            </w:pPr>
          </w:p>
          <w:p w14:paraId="32F58B39">
            <w:pPr>
              <w:pStyle w:val="6"/>
              <w:spacing w:before="72" w:line="221" w:lineRule="auto"/>
              <w:ind w:left="93"/>
              <w:rPr>
                <w:sz w:val="22"/>
                <w:szCs w:val="22"/>
              </w:rPr>
            </w:pPr>
            <w:r>
              <w:rPr>
                <w:spacing w:val="1"/>
                <w:sz w:val="22"/>
                <w:szCs w:val="22"/>
              </w:rPr>
              <w:t>1.用知总要</w:t>
            </w:r>
          </w:p>
        </w:tc>
        <w:tc>
          <w:tcPr>
            <w:tcW w:w="4920" w:type="dxa"/>
            <w:vAlign w:val="top"/>
          </w:tcPr>
          <w:p w14:paraId="66ACD333">
            <w:pPr>
              <w:pStyle w:val="6"/>
              <w:spacing w:before="103" w:line="219" w:lineRule="auto"/>
              <w:ind w:left="45"/>
              <w:rPr>
                <w:sz w:val="22"/>
                <w:szCs w:val="22"/>
              </w:rPr>
            </w:pPr>
            <w:r>
              <w:rPr>
                <w:spacing w:val="1"/>
                <w:sz w:val="22"/>
                <w:szCs w:val="22"/>
              </w:rPr>
              <w:t>(1)治风剂的功能与主治</w:t>
            </w:r>
          </w:p>
          <w:p w14:paraId="604120F8">
            <w:pPr>
              <w:pStyle w:val="6"/>
              <w:spacing w:before="48" w:line="219" w:lineRule="auto"/>
              <w:ind w:left="45"/>
              <w:rPr>
                <w:sz w:val="22"/>
                <w:szCs w:val="22"/>
              </w:rPr>
            </w:pPr>
            <w:r>
              <w:rPr>
                <w:spacing w:val="1"/>
                <w:sz w:val="22"/>
                <w:szCs w:val="22"/>
              </w:rPr>
              <w:t>(2)治风剂的分类及各类的功能、主治</w:t>
            </w:r>
          </w:p>
          <w:p w14:paraId="21995237">
            <w:pPr>
              <w:pStyle w:val="6"/>
              <w:spacing w:before="69" w:line="219" w:lineRule="auto"/>
              <w:ind w:left="45"/>
              <w:rPr>
                <w:sz w:val="22"/>
                <w:szCs w:val="22"/>
              </w:rPr>
            </w:pPr>
            <w:r>
              <w:rPr>
                <w:spacing w:val="1"/>
                <w:sz w:val="22"/>
                <w:szCs w:val="22"/>
              </w:rPr>
              <w:t>(3)治风剂的注意事项</w:t>
            </w:r>
          </w:p>
        </w:tc>
      </w:tr>
      <w:tr w14:paraId="697D14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88" w:hRule="atLeast"/>
        </w:trPr>
        <w:tc>
          <w:tcPr>
            <w:tcW w:w="914" w:type="dxa"/>
            <w:vMerge w:val="continue"/>
            <w:tcBorders>
              <w:top w:val="nil"/>
              <w:bottom w:val="nil"/>
            </w:tcBorders>
            <w:textDirection w:val="tbRlV"/>
            <w:vAlign w:val="top"/>
          </w:tcPr>
          <w:p w14:paraId="1E9220E8">
            <w:pPr>
              <w:rPr>
                <w:rFonts w:ascii="Arial"/>
                <w:sz w:val="21"/>
              </w:rPr>
            </w:pPr>
          </w:p>
        </w:tc>
        <w:tc>
          <w:tcPr>
            <w:tcW w:w="1418" w:type="dxa"/>
            <w:vMerge w:val="continue"/>
            <w:tcBorders>
              <w:top w:val="nil"/>
              <w:bottom w:val="nil"/>
            </w:tcBorders>
            <w:vAlign w:val="top"/>
          </w:tcPr>
          <w:p w14:paraId="26A62FF0">
            <w:pPr>
              <w:rPr>
                <w:rFonts w:ascii="Arial"/>
                <w:sz w:val="21"/>
              </w:rPr>
            </w:pPr>
          </w:p>
        </w:tc>
        <w:tc>
          <w:tcPr>
            <w:tcW w:w="1868" w:type="dxa"/>
            <w:vAlign w:val="top"/>
          </w:tcPr>
          <w:p w14:paraId="0CC61509">
            <w:pPr>
              <w:pStyle w:val="6"/>
              <w:spacing w:before="87" w:line="269" w:lineRule="auto"/>
              <w:ind w:left="247" w:hanging="165"/>
              <w:jc w:val="right"/>
              <w:rPr>
                <w:sz w:val="22"/>
                <w:szCs w:val="22"/>
              </w:rPr>
            </w:pPr>
            <w:r>
              <w:rPr>
                <w:spacing w:val="-3"/>
                <w:sz w:val="22"/>
                <w:szCs w:val="22"/>
              </w:rPr>
              <w:t>2.疏散外风剂：川</w:t>
            </w:r>
            <w:r>
              <w:rPr>
                <w:spacing w:val="7"/>
                <w:sz w:val="22"/>
                <w:szCs w:val="22"/>
              </w:rPr>
              <w:t xml:space="preserve"> </w:t>
            </w:r>
            <w:r>
              <w:rPr>
                <w:spacing w:val="25"/>
                <w:sz w:val="22"/>
                <w:szCs w:val="22"/>
              </w:rPr>
              <w:t>芎茶调散(丸、</w:t>
            </w:r>
            <w:r>
              <w:rPr>
                <w:spacing w:val="3"/>
                <w:sz w:val="22"/>
                <w:szCs w:val="22"/>
              </w:rPr>
              <w:t xml:space="preserve"> </w:t>
            </w:r>
            <w:r>
              <w:rPr>
                <w:spacing w:val="9"/>
                <w:sz w:val="22"/>
                <w:szCs w:val="22"/>
              </w:rPr>
              <w:t>颗粒、口服液、</w:t>
            </w:r>
            <w:r>
              <w:rPr>
                <w:spacing w:val="5"/>
                <w:sz w:val="22"/>
                <w:szCs w:val="22"/>
              </w:rPr>
              <w:t xml:space="preserve"> </w:t>
            </w:r>
            <w:r>
              <w:rPr>
                <w:spacing w:val="25"/>
                <w:sz w:val="22"/>
                <w:szCs w:val="22"/>
              </w:rPr>
              <w:t>袋泡茶、片)、</w:t>
            </w:r>
            <w:r>
              <w:rPr>
                <w:spacing w:val="3"/>
                <w:sz w:val="22"/>
                <w:szCs w:val="22"/>
              </w:rPr>
              <w:t xml:space="preserve"> </w:t>
            </w:r>
            <w:r>
              <w:rPr>
                <w:spacing w:val="-9"/>
                <w:sz w:val="22"/>
                <w:szCs w:val="22"/>
              </w:rPr>
              <w:t>芎 菊 上 清</w:t>
            </w:r>
            <w:r>
              <w:rPr>
                <w:spacing w:val="8"/>
                <w:sz w:val="22"/>
                <w:szCs w:val="22"/>
              </w:rPr>
              <w:t xml:space="preserve"> </w:t>
            </w:r>
            <w:r>
              <w:rPr>
                <w:spacing w:val="-9"/>
                <w:sz w:val="22"/>
                <w:szCs w:val="22"/>
              </w:rPr>
              <w:t>丸</w:t>
            </w:r>
          </w:p>
          <w:p w14:paraId="2C943530">
            <w:pPr>
              <w:pStyle w:val="6"/>
              <w:spacing w:before="5" w:line="244" w:lineRule="auto"/>
              <w:ind w:left="302" w:right="51" w:hanging="49"/>
              <w:rPr>
                <w:sz w:val="22"/>
                <w:szCs w:val="22"/>
              </w:rPr>
            </w:pPr>
            <w:r>
              <w:rPr>
                <w:spacing w:val="1"/>
                <w:sz w:val="22"/>
                <w:szCs w:val="22"/>
              </w:rPr>
              <w:t>(片、颗粒)、正</w:t>
            </w:r>
            <w:r>
              <w:rPr>
                <w:spacing w:val="4"/>
                <w:sz w:val="22"/>
                <w:szCs w:val="22"/>
              </w:rPr>
              <w:t xml:space="preserve"> </w:t>
            </w:r>
            <w:r>
              <w:rPr>
                <w:spacing w:val="8"/>
                <w:sz w:val="22"/>
                <w:szCs w:val="22"/>
              </w:rPr>
              <w:t>天丸(胶囊)</w:t>
            </w:r>
          </w:p>
        </w:tc>
        <w:tc>
          <w:tcPr>
            <w:tcW w:w="4920" w:type="dxa"/>
            <w:vAlign w:val="top"/>
          </w:tcPr>
          <w:p w14:paraId="38EA587E">
            <w:pPr>
              <w:spacing w:line="251" w:lineRule="auto"/>
              <w:rPr>
                <w:rFonts w:ascii="Arial"/>
                <w:sz w:val="21"/>
              </w:rPr>
            </w:pPr>
          </w:p>
          <w:p w14:paraId="7D066064">
            <w:pPr>
              <w:spacing w:line="251" w:lineRule="auto"/>
              <w:rPr>
                <w:rFonts w:ascii="Arial"/>
                <w:sz w:val="21"/>
              </w:rPr>
            </w:pPr>
          </w:p>
          <w:p w14:paraId="250169EA">
            <w:pPr>
              <w:pStyle w:val="6"/>
              <w:spacing w:before="71" w:line="220" w:lineRule="auto"/>
              <w:ind w:left="45"/>
              <w:rPr>
                <w:sz w:val="22"/>
                <w:szCs w:val="22"/>
              </w:rPr>
            </w:pPr>
            <w:r>
              <w:rPr>
                <w:sz w:val="22"/>
                <w:szCs w:val="22"/>
              </w:rPr>
              <w:t>(1)功能、主治、用法用量、注意事项</w:t>
            </w:r>
          </w:p>
          <w:p w14:paraId="09591B46">
            <w:pPr>
              <w:pStyle w:val="6"/>
              <w:spacing w:before="47" w:line="220" w:lineRule="auto"/>
              <w:ind w:left="45"/>
              <w:rPr>
                <w:sz w:val="22"/>
                <w:szCs w:val="22"/>
              </w:rPr>
            </w:pPr>
            <w:r>
              <w:rPr>
                <w:spacing w:val="1"/>
                <w:sz w:val="22"/>
                <w:szCs w:val="22"/>
              </w:rPr>
              <w:t>(2)与功能相似成药的鉴别应用</w:t>
            </w:r>
          </w:p>
          <w:p w14:paraId="56EE7338">
            <w:pPr>
              <w:pStyle w:val="6"/>
              <w:spacing w:before="57" w:line="253" w:lineRule="auto"/>
              <w:ind w:left="45" w:right="86"/>
              <w:rPr>
                <w:sz w:val="22"/>
                <w:szCs w:val="22"/>
              </w:rPr>
            </w:pPr>
            <w:r>
              <w:rPr>
                <w:spacing w:val="2"/>
                <w:sz w:val="22"/>
                <w:szCs w:val="22"/>
              </w:rPr>
              <w:t>(3)川芎茶调散(丸、颗粒、口服液、袋泡剂、片)</w:t>
            </w:r>
            <w:r>
              <w:rPr>
                <w:sz w:val="22"/>
                <w:szCs w:val="22"/>
              </w:rPr>
              <w:t xml:space="preserve"> </w:t>
            </w:r>
            <w:r>
              <w:rPr>
                <w:spacing w:val="1"/>
                <w:sz w:val="22"/>
                <w:szCs w:val="22"/>
              </w:rPr>
              <w:t>的药物组成、配伍意义</w:t>
            </w:r>
          </w:p>
        </w:tc>
      </w:tr>
      <w:tr w14:paraId="6253CE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83" w:hRule="atLeast"/>
        </w:trPr>
        <w:tc>
          <w:tcPr>
            <w:tcW w:w="914" w:type="dxa"/>
            <w:vMerge w:val="continue"/>
            <w:tcBorders>
              <w:top w:val="nil"/>
            </w:tcBorders>
            <w:textDirection w:val="tbRlV"/>
            <w:vAlign w:val="top"/>
          </w:tcPr>
          <w:p w14:paraId="74C9561C">
            <w:pPr>
              <w:rPr>
                <w:rFonts w:ascii="Arial"/>
                <w:sz w:val="21"/>
              </w:rPr>
            </w:pPr>
          </w:p>
        </w:tc>
        <w:tc>
          <w:tcPr>
            <w:tcW w:w="1418" w:type="dxa"/>
            <w:vMerge w:val="continue"/>
            <w:tcBorders>
              <w:top w:val="nil"/>
            </w:tcBorders>
            <w:vAlign w:val="top"/>
          </w:tcPr>
          <w:p w14:paraId="4525AB39">
            <w:pPr>
              <w:rPr>
                <w:rFonts w:ascii="Arial"/>
                <w:sz w:val="21"/>
              </w:rPr>
            </w:pPr>
          </w:p>
        </w:tc>
        <w:tc>
          <w:tcPr>
            <w:tcW w:w="1868" w:type="dxa"/>
            <w:vAlign w:val="top"/>
          </w:tcPr>
          <w:p w14:paraId="7B286E05">
            <w:pPr>
              <w:pStyle w:val="6"/>
              <w:spacing w:before="86" w:line="269" w:lineRule="auto"/>
              <w:ind w:left="312" w:right="14" w:hanging="239"/>
              <w:rPr>
                <w:sz w:val="22"/>
                <w:szCs w:val="22"/>
              </w:rPr>
            </w:pPr>
            <w:r>
              <w:rPr>
                <w:spacing w:val="1"/>
                <w:sz w:val="22"/>
                <w:szCs w:val="22"/>
              </w:rPr>
              <w:t>3.平肝息风剂：天</w:t>
            </w:r>
            <w:r>
              <w:rPr>
                <w:sz w:val="22"/>
                <w:szCs w:val="22"/>
              </w:rPr>
              <w:t xml:space="preserve"> </w:t>
            </w:r>
            <w:r>
              <w:rPr>
                <w:spacing w:val="18"/>
                <w:sz w:val="22"/>
                <w:szCs w:val="22"/>
              </w:rPr>
              <w:t>麻钩藤颗粒、</w:t>
            </w:r>
          </w:p>
          <w:p w14:paraId="4BC3757A">
            <w:pPr>
              <w:pStyle w:val="6"/>
              <w:spacing w:before="2" w:line="259" w:lineRule="auto"/>
              <w:ind w:left="253" w:firstLine="58"/>
              <w:rPr>
                <w:sz w:val="22"/>
                <w:szCs w:val="22"/>
              </w:rPr>
            </w:pPr>
            <w:r>
              <w:rPr>
                <w:spacing w:val="40"/>
                <w:sz w:val="22"/>
                <w:szCs w:val="22"/>
              </w:rPr>
              <w:t>脑立清丸(胶</w:t>
            </w:r>
            <w:r>
              <w:rPr>
                <w:sz w:val="22"/>
                <w:szCs w:val="22"/>
              </w:rPr>
              <w:t xml:space="preserve">  </w:t>
            </w:r>
            <w:r>
              <w:rPr>
                <w:spacing w:val="-13"/>
                <w:sz w:val="22"/>
                <w:szCs w:val="22"/>
              </w:rPr>
              <w:t>囊</w:t>
            </w:r>
            <w:r>
              <w:rPr>
                <w:spacing w:val="-23"/>
                <w:sz w:val="22"/>
                <w:szCs w:val="22"/>
              </w:rPr>
              <w:t xml:space="preserve"> </w:t>
            </w:r>
            <w:r>
              <w:rPr>
                <w:spacing w:val="-13"/>
                <w:sz w:val="22"/>
                <w:szCs w:val="22"/>
              </w:rPr>
              <w:t>、</w:t>
            </w:r>
            <w:r>
              <w:rPr>
                <w:spacing w:val="-40"/>
                <w:sz w:val="22"/>
                <w:szCs w:val="22"/>
              </w:rPr>
              <w:t xml:space="preserve"> </w:t>
            </w:r>
            <w:r>
              <w:rPr>
                <w:spacing w:val="-13"/>
                <w:sz w:val="22"/>
                <w:szCs w:val="22"/>
              </w:rPr>
              <w:t>片</w:t>
            </w:r>
            <w:r>
              <w:rPr>
                <w:spacing w:val="-40"/>
                <w:sz w:val="22"/>
                <w:szCs w:val="22"/>
              </w:rPr>
              <w:t xml:space="preserve"> </w:t>
            </w:r>
            <w:r>
              <w:rPr>
                <w:spacing w:val="-13"/>
                <w:sz w:val="22"/>
                <w:szCs w:val="22"/>
              </w:rPr>
              <w:t>)</w:t>
            </w:r>
            <w:r>
              <w:rPr>
                <w:spacing w:val="-27"/>
                <w:sz w:val="22"/>
                <w:szCs w:val="22"/>
              </w:rPr>
              <w:t xml:space="preserve"> </w:t>
            </w:r>
            <w:r>
              <w:rPr>
                <w:spacing w:val="-13"/>
                <w:sz w:val="22"/>
                <w:szCs w:val="22"/>
              </w:rPr>
              <w:t>、</w:t>
            </w:r>
            <w:r>
              <w:rPr>
                <w:spacing w:val="-44"/>
                <w:sz w:val="22"/>
                <w:szCs w:val="22"/>
              </w:rPr>
              <w:t xml:space="preserve"> </w:t>
            </w:r>
            <w:r>
              <w:rPr>
                <w:spacing w:val="-13"/>
                <w:sz w:val="22"/>
                <w:szCs w:val="22"/>
              </w:rPr>
              <w:t>松</w:t>
            </w:r>
            <w:r>
              <w:rPr>
                <w:sz w:val="22"/>
                <w:szCs w:val="22"/>
              </w:rPr>
              <w:t xml:space="preserve">  </w:t>
            </w:r>
            <w:r>
              <w:rPr>
                <w:spacing w:val="9"/>
                <w:sz w:val="22"/>
                <w:szCs w:val="22"/>
              </w:rPr>
              <w:t>龄血脉康胶囊、</w:t>
            </w:r>
            <w:r>
              <w:rPr>
                <w:sz w:val="22"/>
                <w:szCs w:val="22"/>
              </w:rPr>
              <w:t xml:space="preserve"> </w:t>
            </w:r>
            <w:r>
              <w:rPr>
                <w:spacing w:val="6"/>
                <w:sz w:val="22"/>
                <w:szCs w:val="22"/>
              </w:rPr>
              <w:t>强力天麻杜仲</w:t>
            </w:r>
            <w:r>
              <w:rPr>
                <w:spacing w:val="1"/>
                <w:sz w:val="22"/>
                <w:szCs w:val="22"/>
              </w:rPr>
              <w:t xml:space="preserve">   </w:t>
            </w:r>
            <w:r>
              <w:rPr>
                <w:spacing w:val="18"/>
                <w:sz w:val="22"/>
                <w:szCs w:val="22"/>
              </w:rPr>
              <w:t>丸(胶囊)</w:t>
            </w:r>
          </w:p>
        </w:tc>
        <w:tc>
          <w:tcPr>
            <w:tcW w:w="4920" w:type="dxa"/>
            <w:vAlign w:val="top"/>
          </w:tcPr>
          <w:p w14:paraId="7238B210">
            <w:pPr>
              <w:spacing w:line="326" w:lineRule="auto"/>
              <w:rPr>
                <w:rFonts w:ascii="Arial"/>
                <w:sz w:val="21"/>
              </w:rPr>
            </w:pPr>
          </w:p>
          <w:p w14:paraId="7EC009D1">
            <w:pPr>
              <w:spacing w:line="327" w:lineRule="auto"/>
              <w:rPr>
                <w:rFonts w:ascii="Arial"/>
                <w:sz w:val="21"/>
              </w:rPr>
            </w:pPr>
          </w:p>
          <w:p w14:paraId="4BFDFCCC">
            <w:pPr>
              <w:pStyle w:val="6"/>
              <w:spacing w:before="71" w:line="220" w:lineRule="auto"/>
              <w:ind w:left="45"/>
              <w:rPr>
                <w:sz w:val="22"/>
                <w:szCs w:val="22"/>
              </w:rPr>
            </w:pPr>
            <w:r>
              <w:rPr>
                <w:sz w:val="22"/>
                <w:szCs w:val="22"/>
              </w:rPr>
              <w:t>(1)功能、主治、用法用量、注意事项</w:t>
            </w:r>
          </w:p>
          <w:p w14:paraId="343237E3">
            <w:pPr>
              <w:pStyle w:val="6"/>
              <w:spacing w:before="77" w:line="220" w:lineRule="auto"/>
              <w:ind w:left="45"/>
              <w:rPr>
                <w:sz w:val="22"/>
                <w:szCs w:val="22"/>
              </w:rPr>
            </w:pPr>
            <w:r>
              <w:rPr>
                <w:spacing w:val="1"/>
                <w:sz w:val="22"/>
                <w:szCs w:val="22"/>
              </w:rPr>
              <w:t>(2)与功能相似成药的鉴别应用</w:t>
            </w:r>
          </w:p>
          <w:p w14:paraId="4AFF8DC3">
            <w:pPr>
              <w:pStyle w:val="6"/>
              <w:spacing w:before="57" w:line="220" w:lineRule="auto"/>
              <w:ind w:left="45"/>
              <w:rPr>
                <w:sz w:val="22"/>
                <w:szCs w:val="22"/>
              </w:rPr>
            </w:pPr>
            <w:r>
              <w:rPr>
                <w:sz w:val="22"/>
                <w:szCs w:val="22"/>
              </w:rPr>
              <w:t>(3)天麻钩藤颗粒的药物组成、配伍意义</w:t>
            </w:r>
          </w:p>
        </w:tc>
      </w:tr>
    </w:tbl>
    <w:p w14:paraId="29522D84">
      <w:pPr>
        <w:pStyle w:val="2"/>
      </w:pPr>
    </w:p>
    <w:p w14:paraId="5FBCEA6B">
      <w:pPr>
        <w:sectPr>
          <w:footerReference r:id="rId64" w:type="default"/>
          <w:pgSz w:w="12250" w:h="16500"/>
          <w:pgMar w:top="1402" w:right="1665" w:bottom="1124" w:left="1454" w:header="0" w:footer="989" w:gutter="0"/>
          <w:cols w:space="720" w:num="1"/>
        </w:sectPr>
      </w:pPr>
    </w:p>
    <w:p w14:paraId="0C535224">
      <w:pPr>
        <w:spacing w:before="177" w:line="206" w:lineRule="auto"/>
        <w:ind w:left="8395"/>
        <w:rPr>
          <w:rFonts w:ascii="宋体" w:hAnsi="宋体" w:eastAsia="宋体" w:cs="宋体"/>
          <w:sz w:val="22"/>
          <w:szCs w:val="22"/>
        </w:rPr>
      </w:pPr>
      <w:r>
        <w:rPr>
          <w:rFonts w:ascii="宋体" w:hAnsi="宋体" w:eastAsia="宋体" w:cs="宋体"/>
          <w:spacing w:val="5"/>
          <w:sz w:val="22"/>
          <w:szCs w:val="22"/>
        </w:rPr>
        <w:t>续表</w:t>
      </w:r>
    </w:p>
    <w:tbl>
      <w:tblPr>
        <w:tblStyle w:val="5"/>
        <w:tblW w:w="912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4"/>
        <w:gridCol w:w="1438"/>
        <w:gridCol w:w="1838"/>
        <w:gridCol w:w="4940"/>
      </w:tblGrid>
      <w:tr w14:paraId="658BE2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904" w:type="dxa"/>
            <w:shd w:val="clear" w:color="auto" w:fill="D1D2D4"/>
            <w:vAlign w:val="top"/>
          </w:tcPr>
          <w:p w14:paraId="525C2600">
            <w:pPr>
              <w:pStyle w:val="6"/>
              <w:spacing w:before="81" w:line="220" w:lineRule="auto"/>
              <w:ind w:left="118"/>
              <w:rPr>
                <w:sz w:val="22"/>
                <w:szCs w:val="22"/>
              </w:rPr>
            </w:pPr>
            <w:r>
              <w:rPr>
                <w:b/>
                <w:bCs/>
                <w:spacing w:val="-5"/>
                <w:sz w:val="22"/>
                <w:szCs w:val="22"/>
              </w:rPr>
              <w:t>大单元</w:t>
            </w:r>
          </w:p>
        </w:tc>
        <w:tc>
          <w:tcPr>
            <w:tcW w:w="1438" w:type="dxa"/>
            <w:shd w:val="clear" w:color="auto" w:fill="D1D2D4"/>
            <w:vAlign w:val="top"/>
          </w:tcPr>
          <w:p w14:paraId="08BAC3F1">
            <w:pPr>
              <w:pStyle w:val="6"/>
              <w:spacing w:before="81" w:line="220" w:lineRule="auto"/>
              <w:ind w:left="384"/>
              <w:rPr>
                <w:sz w:val="22"/>
                <w:szCs w:val="22"/>
              </w:rPr>
            </w:pPr>
            <w:r>
              <w:rPr>
                <w:b/>
                <w:bCs/>
                <w:spacing w:val="-6"/>
                <w:sz w:val="22"/>
                <w:szCs w:val="22"/>
              </w:rPr>
              <w:t>小单元</w:t>
            </w:r>
          </w:p>
        </w:tc>
        <w:tc>
          <w:tcPr>
            <w:tcW w:w="1838" w:type="dxa"/>
            <w:shd w:val="clear" w:color="auto" w:fill="D1D2D4"/>
            <w:vAlign w:val="top"/>
          </w:tcPr>
          <w:p w14:paraId="73197870">
            <w:pPr>
              <w:pStyle w:val="6"/>
              <w:spacing w:before="84" w:line="222" w:lineRule="auto"/>
              <w:ind w:left="696"/>
              <w:rPr>
                <w:sz w:val="22"/>
                <w:szCs w:val="22"/>
              </w:rPr>
            </w:pPr>
            <w:r>
              <w:rPr>
                <w:b/>
                <w:bCs/>
                <w:spacing w:val="15"/>
                <w:sz w:val="22"/>
                <w:szCs w:val="22"/>
              </w:rPr>
              <w:t>细目</w:t>
            </w:r>
          </w:p>
        </w:tc>
        <w:tc>
          <w:tcPr>
            <w:tcW w:w="4940" w:type="dxa"/>
            <w:shd w:val="clear" w:color="auto" w:fill="D1D2D4"/>
            <w:vAlign w:val="top"/>
          </w:tcPr>
          <w:p w14:paraId="08C191FD">
            <w:pPr>
              <w:pStyle w:val="6"/>
              <w:spacing w:before="84" w:line="222" w:lineRule="auto"/>
              <w:ind w:left="2258"/>
              <w:rPr>
                <w:sz w:val="22"/>
                <w:szCs w:val="22"/>
              </w:rPr>
            </w:pPr>
            <w:r>
              <w:rPr>
                <w:b/>
                <w:bCs/>
                <w:spacing w:val="4"/>
                <w:sz w:val="22"/>
                <w:szCs w:val="22"/>
              </w:rPr>
              <w:t>要点</w:t>
            </w:r>
          </w:p>
        </w:tc>
      </w:tr>
      <w:tr w14:paraId="170447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904" w:type="dxa"/>
            <w:vMerge w:val="restart"/>
            <w:tcBorders>
              <w:bottom w:val="nil"/>
            </w:tcBorders>
            <w:textDirection w:val="tbRlV"/>
            <w:vAlign w:val="top"/>
          </w:tcPr>
          <w:p w14:paraId="1998EF0F">
            <w:pPr>
              <w:spacing w:line="264" w:lineRule="auto"/>
              <w:rPr>
                <w:rFonts w:ascii="Arial"/>
                <w:sz w:val="21"/>
              </w:rPr>
            </w:pPr>
            <w:r>
              <w:pict>
                <v:shape id="_x0000_s1051" o:spid="_x0000_s1051" o:spt="202" type="#_x0000_t202" style="position:absolute;left:0pt;margin-left:5.05pt;margin-top:205pt;height:15.2pt;width:35.65pt;mso-position-horizontal-relative:page;mso-position-vertical-relative:page;z-index:251684864;mso-width-relative:page;mso-height-relative:page;" filled="f" stroked="f" coordsize="21600,21600">
                  <v:path/>
                  <v:fill on="f" focussize="0,0"/>
                  <v:stroke on="f"/>
                  <v:imagedata o:title=""/>
                  <o:lock v:ext="edit" aspectratio="f"/>
                  <v:textbox inset="0mm,0mm,0mm,0mm">
                    <w:txbxContent>
                      <w:p w14:paraId="30C0CCDC">
                        <w:pPr>
                          <w:pStyle w:val="6"/>
                          <w:spacing w:before="19" w:line="221" w:lineRule="auto"/>
                          <w:ind w:left="20"/>
                          <w:rPr>
                            <w:sz w:val="22"/>
                            <w:szCs w:val="22"/>
                          </w:rPr>
                        </w:pPr>
                        <w:r>
                          <w:rPr>
                            <w:spacing w:val="4"/>
                            <w:sz w:val="22"/>
                            <w:szCs w:val="22"/>
                          </w:rPr>
                          <w:t>二十二</w:t>
                        </w:r>
                      </w:p>
                    </w:txbxContent>
                  </v:textbox>
                </v:shape>
              </w:pict>
            </w:r>
          </w:p>
          <w:p w14:paraId="0A0324C4">
            <w:pPr>
              <w:pStyle w:val="6"/>
              <w:spacing w:before="74" w:line="201" w:lineRule="auto"/>
              <w:ind w:left="4739"/>
              <w:rPr>
                <w:sz w:val="22"/>
                <w:szCs w:val="22"/>
              </w:rPr>
            </w:pPr>
            <w:r>
              <w:rPr>
                <w:spacing w:val="-2"/>
                <w:sz w:val="22"/>
                <w:szCs w:val="22"/>
              </w:rPr>
              <w:t>内 科 常 用 中</w:t>
            </w:r>
            <w:r>
              <w:rPr>
                <w:sz w:val="22"/>
                <w:szCs w:val="22"/>
              </w:rPr>
              <w:t xml:space="preserve"> </w:t>
            </w:r>
            <w:r>
              <w:rPr>
                <w:spacing w:val="-2"/>
                <w:sz w:val="22"/>
                <w:szCs w:val="22"/>
              </w:rPr>
              <w:t>成</w:t>
            </w:r>
            <w:r>
              <w:rPr>
                <w:spacing w:val="-4"/>
                <w:sz w:val="22"/>
                <w:szCs w:val="22"/>
              </w:rPr>
              <w:t xml:space="preserve"> </w:t>
            </w:r>
            <w:r>
              <w:rPr>
                <w:spacing w:val="-2"/>
                <w:sz w:val="22"/>
                <w:szCs w:val="22"/>
              </w:rPr>
              <w:t>药</w:t>
            </w:r>
          </w:p>
        </w:tc>
        <w:tc>
          <w:tcPr>
            <w:tcW w:w="1438" w:type="dxa"/>
            <w:vMerge w:val="restart"/>
            <w:tcBorders>
              <w:bottom w:val="nil"/>
            </w:tcBorders>
            <w:vAlign w:val="top"/>
          </w:tcPr>
          <w:p w14:paraId="17707F0F">
            <w:pPr>
              <w:spacing w:line="250" w:lineRule="auto"/>
              <w:rPr>
                <w:rFonts w:ascii="Arial"/>
                <w:sz w:val="21"/>
              </w:rPr>
            </w:pPr>
          </w:p>
          <w:p w14:paraId="6EE7E589">
            <w:pPr>
              <w:spacing w:line="250" w:lineRule="auto"/>
              <w:rPr>
                <w:rFonts w:ascii="Arial"/>
                <w:sz w:val="21"/>
              </w:rPr>
            </w:pPr>
          </w:p>
          <w:p w14:paraId="31AD7BAC">
            <w:pPr>
              <w:spacing w:line="250" w:lineRule="auto"/>
              <w:rPr>
                <w:rFonts w:ascii="Arial"/>
                <w:sz w:val="21"/>
              </w:rPr>
            </w:pPr>
          </w:p>
          <w:p w14:paraId="2F4C23E3">
            <w:pPr>
              <w:spacing w:line="251" w:lineRule="auto"/>
              <w:rPr>
                <w:rFonts w:ascii="Arial"/>
                <w:sz w:val="21"/>
              </w:rPr>
            </w:pPr>
          </w:p>
          <w:p w14:paraId="6364D55E">
            <w:pPr>
              <w:spacing w:line="251" w:lineRule="auto"/>
              <w:rPr>
                <w:rFonts w:ascii="Arial"/>
                <w:sz w:val="21"/>
              </w:rPr>
            </w:pPr>
          </w:p>
          <w:p w14:paraId="6C2930A2">
            <w:pPr>
              <w:spacing w:line="251" w:lineRule="auto"/>
              <w:rPr>
                <w:rFonts w:ascii="Arial"/>
                <w:sz w:val="21"/>
              </w:rPr>
            </w:pPr>
          </w:p>
          <w:p w14:paraId="4172568C">
            <w:pPr>
              <w:spacing w:line="251" w:lineRule="auto"/>
              <w:rPr>
                <w:rFonts w:ascii="Arial"/>
                <w:sz w:val="21"/>
              </w:rPr>
            </w:pPr>
          </w:p>
          <w:p w14:paraId="1E3EEE08">
            <w:pPr>
              <w:spacing w:line="251" w:lineRule="auto"/>
              <w:rPr>
                <w:rFonts w:ascii="Arial"/>
                <w:sz w:val="21"/>
              </w:rPr>
            </w:pPr>
          </w:p>
          <w:p w14:paraId="749A010B">
            <w:pPr>
              <w:spacing w:line="251" w:lineRule="auto"/>
              <w:rPr>
                <w:rFonts w:ascii="Arial"/>
                <w:sz w:val="21"/>
              </w:rPr>
            </w:pPr>
          </w:p>
          <w:p w14:paraId="64D9293E">
            <w:pPr>
              <w:spacing w:line="251" w:lineRule="auto"/>
              <w:rPr>
                <w:rFonts w:ascii="Arial"/>
                <w:sz w:val="21"/>
              </w:rPr>
            </w:pPr>
          </w:p>
          <w:p w14:paraId="26902643">
            <w:pPr>
              <w:spacing w:line="251" w:lineRule="auto"/>
              <w:rPr>
                <w:rFonts w:ascii="Arial"/>
                <w:sz w:val="21"/>
              </w:rPr>
            </w:pPr>
          </w:p>
          <w:p w14:paraId="7668500F">
            <w:pPr>
              <w:spacing w:line="251" w:lineRule="auto"/>
              <w:rPr>
                <w:rFonts w:ascii="Arial"/>
                <w:sz w:val="21"/>
              </w:rPr>
            </w:pPr>
          </w:p>
          <w:p w14:paraId="62D18EE1">
            <w:pPr>
              <w:spacing w:line="251" w:lineRule="auto"/>
              <w:rPr>
                <w:rFonts w:ascii="Arial"/>
                <w:sz w:val="21"/>
              </w:rPr>
            </w:pPr>
          </w:p>
          <w:p w14:paraId="1F292B4F">
            <w:pPr>
              <w:spacing w:line="251" w:lineRule="auto"/>
              <w:rPr>
                <w:rFonts w:ascii="Arial"/>
                <w:sz w:val="21"/>
              </w:rPr>
            </w:pPr>
          </w:p>
          <w:p w14:paraId="3D19AAC7">
            <w:pPr>
              <w:spacing w:line="251" w:lineRule="auto"/>
              <w:rPr>
                <w:rFonts w:ascii="Arial"/>
                <w:sz w:val="21"/>
              </w:rPr>
            </w:pPr>
          </w:p>
          <w:p w14:paraId="2CC2AF85">
            <w:pPr>
              <w:spacing w:line="251" w:lineRule="auto"/>
              <w:rPr>
                <w:rFonts w:ascii="Arial"/>
                <w:sz w:val="21"/>
              </w:rPr>
            </w:pPr>
          </w:p>
          <w:p w14:paraId="697B541F">
            <w:pPr>
              <w:spacing w:line="251" w:lineRule="auto"/>
              <w:rPr>
                <w:rFonts w:ascii="Arial"/>
                <w:sz w:val="21"/>
              </w:rPr>
            </w:pPr>
          </w:p>
          <w:p w14:paraId="46E4C142">
            <w:pPr>
              <w:spacing w:line="251" w:lineRule="auto"/>
              <w:rPr>
                <w:rFonts w:ascii="Arial"/>
                <w:sz w:val="21"/>
              </w:rPr>
            </w:pPr>
          </w:p>
          <w:p w14:paraId="3195EF8C">
            <w:pPr>
              <w:spacing w:line="251" w:lineRule="auto"/>
              <w:rPr>
                <w:rFonts w:ascii="Arial"/>
                <w:sz w:val="21"/>
              </w:rPr>
            </w:pPr>
          </w:p>
          <w:p w14:paraId="3BFD9539">
            <w:pPr>
              <w:pStyle w:val="6"/>
              <w:spacing w:before="72" w:line="219" w:lineRule="auto"/>
              <w:ind w:left="51"/>
              <w:rPr>
                <w:sz w:val="22"/>
                <w:szCs w:val="22"/>
              </w:rPr>
            </w:pPr>
            <w:r>
              <w:rPr>
                <w:spacing w:val="1"/>
                <w:sz w:val="22"/>
                <w:szCs w:val="22"/>
              </w:rPr>
              <w:t>(十九)祛湿剂</w:t>
            </w:r>
          </w:p>
        </w:tc>
        <w:tc>
          <w:tcPr>
            <w:tcW w:w="1838" w:type="dxa"/>
            <w:vAlign w:val="top"/>
          </w:tcPr>
          <w:p w14:paraId="7F712F75">
            <w:pPr>
              <w:spacing w:line="326" w:lineRule="auto"/>
              <w:rPr>
                <w:rFonts w:ascii="Arial"/>
                <w:sz w:val="21"/>
              </w:rPr>
            </w:pPr>
          </w:p>
          <w:p w14:paraId="2EBC7B67">
            <w:pPr>
              <w:pStyle w:val="6"/>
              <w:spacing w:before="72" w:line="221" w:lineRule="auto"/>
              <w:ind w:left="72"/>
              <w:rPr>
                <w:sz w:val="22"/>
                <w:szCs w:val="22"/>
              </w:rPr>
            </w:pPr>
            <w:r>
              <w:rPr>
                <w:spacing w:val="1"/>
                <w:sz w:val="22"/>
                <w:szCs w:val="22"/>
              </w:rPr>
              <w:t>1.用知总要</w:t>
            </w:r>
          </w:p>
        </w:tc>
        <w:tc>
          <w:tcPr>
            <w:tcW w:w="4940" w:type="dxa"/>
            <w:vAlign w:val="top"/>
          </w:tcPr>
          <w:p w14:paraId="358EE65F">
            <w:pPr>
              <w:pStyle w:val="6"/>
              <w:spacing w:before="87" w:line="219" w:lineRule="auto"/>
              <w:ind w:left="65"/>
              <w:rPr>
                <w:sz w:val="22"/>
                <w:szCs w:val="22"/>
              </w:rPr>
            </w:pPr>
            <w:r>
              <w:rPr>
                <w:spacing w:val="1"/>
                <w:sz w:val="22"/>
                <w:szCs w:val="22"/>
              </w:rPr>
              <w:t>(1)祛湿剂的功能与主治</w:t>
            </w:r>
          </w:p>
          <w:p w14:paraId="1769D9CD">
            <w:pPr>
              <w:pStyle w:val="6"/>
              <w:spacing w:before="89" w:line="219" w:lineRule="auto"/>
              <w:ind w:left="65"/>
              <w:rPr>
                <w:sz w:val="22"/>
                <w:szCs w:val="22"/>
              </w:rPr>
            </w:pPr>
            <w:r>
              <w:rPr>
                <w:spacing w:val="1"/>
                <w:sz w:val="22"/>
                <w:szCs w:val="22"/>
              </w:rPr>
              <w:t>(2)祛湿剂的分类及各类的功能、主治</w:t>
            </w:r>
          </w:p>
          <w:p w14:paraId="0CB08BC6">
            <w:pPr>
              <w:pStyle w:val="6"/>
              <w:spacing w:before="58" w:line="211" w:lineRule="auto"/>
              <w:ind w:left="65"/>
              <w:rPr>
                <w:sz w:val="22"/>
                <w:szCs w:val="22"/>
              </w:rPr>
            </w:pPr>
            <w:r>
              <w:rPr>
                <w:spacing w:val="1"/>
                <w:sz w:val="22"/>
                <w:szCs w:val="22"/>
              </w:rPr>
              <w:t>(3)祛湿剂的注意事项</w:t>
            </w:r>
          </w:p>
        </w:tc>
      </w:tr>
      <w:tr w14:paraId="46205E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904" w:type="dxa"/>
            <w:vMerge w:val="continue"/>
            <w:tcBorders>
              <w:top w:val="nil"/>
              <w:bottom w:val="nil"/>
            </w:tcBorders>
            <w:textDirection w:val="tbRlV"/>
            <w:vAlign w:val="top"/>
          </w:tcPr>
          <w:p w14:paraId="7F5C953F">
            <w:pPr>
              <w:rPr>
                <w:rFonts w:ascii="Arial"/>
                <w:sz w:val="21"/>
              </w:rPr>
            </w:pPr>
          </w:p>
        </w:tc>
        <w:tc>
          <w:tcPr>
            <w:tcW w:w="1438" w:type="dxa"/>
            <w:vMerge w:val="continue"/>
            <w:tcBorders>
              <w:top w:val="nil"/>
              <w:bottom w:val="nil"/>
            </w:tcBorders>
            <w:vAlign w:val="top"/>
          </w:tcPr>
          <w:p w14:paraId="1A0779E4">
            <w:pPr>
              <w:rPr>
                <w:rFonts w:ascii="Arial"/>
                <w:sz w:val="21"/>
              </w:rPr>
            </w:pPr>
          </w:p>
        </w:tc>
        <w:tc>
          <w:tcPr>
            <w:tcW w:w="1838" w:type="dxa"/>
            <w:vAlign w:val="top"/>
          </w:tcPr>
          <w:p w14:paraId="19E99717">
            <w:pPr>
              <w:pStyle w:val="6"/>
              <w:spacing w:before="90" w:line="260" w:lineRule="auto"/>
              <w:ind w:left="291" w:hanging="228"/>
              <w:rPr>
                <w:sz w:val="22"/>
                <w:szCs w:val="22"/>
              </w:rPr>
            </w:pPr>
            <w:r>
              <w:rPr>
                <w:sz w:val="22"/>
                <w:szCs w:val="22"/>
              </w:rPr>
              <w:t>2.清利消肿剂：肾</w:t>
            </w:r>
            <w:r>
              <w:rPr>
                <w:spacing w:val="3"/>
                <w:sz w:val="22"/>
                <w:szCs w:val="22"/>
              </w:rPr>
              <w:t xml:space="preserve"> </w:t>
            </w:r>
            <w:r>
              <w:rPr>
                <w:spacing w:val="-19"/>
                <w:sz w:val="22"/>
                <w:szCs w:val="22"/>
              </w:rPr>
              <w:t>炎</w:t>
            </w:r>
            <w:r>
              <w:rPr>
                <w:spacing w:val="-20"/>
                <w:sz w:val="22"/>
                <w:szCs w:val="22"/>
              </w:rPr>
              <w:t xml:space="preserve"> </w:t>
            </w:r>
            <w:r>
              <w:rPr>
                <w:spacing w:val="-19"/>
                <w:sz w:val="22"/>
                <w:szCs w:val="22"/>
              </w:rPr>
              <w:t>四</w:t>
            </w:r>
            <w:r>
              <w:rPr>
                <w:spacing w:val="-34"/>
                <w:sz w:val="22"/>
                <w:szCs w:val="22"/>
              </w:rPr>
              <w:t xml:space="preserve"> </w:t>
            </w:r>
            <w:r>
              <w:rPr>
                <w:spacing w:val="-19"/>
                <w:sz w:val="22"/>
                <w:szCs w:val="22"/>
              </w:rPr>
              <w:t>味</w:t>
            </w:r>
            <w:r>
              <w:rPr>
                <w:spacing w:val="-37"/>
                <w:sz w:val="22"/>
                <w:szCs w:val="22"/>
              </w:rPr>
              <w:t xml:space="preserve"> </w:t>
            </w:r>
            <w:r>
              <w:rPr>
                <w:spacing w:val="-19"/>
                <w:sz w:val="22"/>
                <w:szCs w:val="22"/>
              </w:rPr>
              <w:t>片 (</w:t>
            </w:r>
            <w:r>
              <w:rPr>
                <w:spacing w:val="-44"/>
                <w:sz w:val="22"/>
                <w:szCs w:val="22"/>
              </w:rPr>
              <w:t xml:space="preserve"> </w:t>
            </w:r>
            <w:r>
              <w:rPr>
                <w:spacing w:val="-19"/>
                <w:sz w:val="22"/>
                <w:szCs w:val="22"/>
              </w:rPr>
              <w:t>胶</w:t>
            </w:r>
          </w:p>
          <w:p w14:paraId="21DB9102">
            <w:pPr>
              <w:pStyle w:val="6"/>
              <w:spacing w:before="1" w:line="259" w:lineRule="auto"/>
              <w:ind w:left="297" w:hanging="174"/>
              <w:rPr>
                <w:sz w:val="22"/>
                <w:szCs w:val="22"/>
              </w:rPr>
            </w:pPr>
            <w:r>
              <w:rPr>
                <w:spacing w:val="6"/>
                <w:sz w:val="22"/>
                <w:szCs w:val="22"/>
              </w:rPr>
              <w:t>囊、丸、颗粒)、</w:t>
            </w:r>
            <w:r>
              <w:rPr>
                <w:spacing w:val="5"/>
                <w:sz w:val="22"/>
                <w:szCs w:val="22"/>
              </w:rPr>
              <w:t xml:space="preserve"> </w:t>
            </w:r>
            <w:r>
              <w:rPr>
                <w:spacing w:val="-3"/>
                <w:sz w:val="22"/>
                <w:szCs w:val="22"/>
              </w:rPr>
              <w:t>肾炎康复片</w:t>
            </w:r>
          </w:p>
        </w:tc>
        <w:tc>
          <w:tcPr>
            <w:tcW w:w="4940" w:type="dxa"/>
            <w:vAlign w:val="top"/>
          </w:tcPr>
          <w:p w14:paraId="5B2D31A2">
            <w:pPr>
              <w:spacing w:line="337" w:lineRule="auto"/>
              <w:rPr>
                <w:rFonts w:ascii="Arial"/>
                <w:sz w:val="21"/>
              </w:rPr>
            </w:pPr>
          </w:p>
          <w:p w14:paraId="2A66DF65">
            <w:pPr>
              <w:pStyle w:val="6"/>
              <w:spacing w:before="71" w:line="220" w:lineRule="auto"/>
              <w:ind w:left="65"/>
              <w:rPr>
                <w:sz w:val="22"/>
                <w:szCs w:val="22"/>
              </w:rPr>
            </w:pPr>
            <w:r>
              <w:rPr>
                <w:sz w:val="22"/>
                <w:szCs w:val="22"/>
              </w:rPr>
              <w:t>(1)功能、主治、用法用量、注意事项</w:t>
            </w:r>
          </w:p>
          <w:p w14:paraId="5CC03651">
            <w:pPr>
              <w:pStyle w:val="6"/>
              <w:spacing w:before="47" w:line="220" w:lineRule="auto"/>
              <w:ind w:left="65"/>
              <w:rPr>
                <w:sz w:val="22"/>
                <w:szCs w:val="22"/>
              </w:rPr>
            </w:pPr>
            <w:r>
              <w:rPr>
                <w:spacing w:val="1"/>
                <w:sz w:val="22"/>
                <w:szCs w:val="22"/>
              </w:rPr>
              <w:t>(2)与功能相似成药的鉴别应用</w:t>
            </w:r>
          </w:p>
        </w:tc>
      </w:tr>
      <w:tr w14:paraId="56FC46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8" w:hRule="atLeast"/>
        </w:trPr>
        <w:tc>
          <w:tcPr>
            <w:tcW w:w="904" w:type="dxa"/>
            <w:vMerge w:val="continue"/>
            <w:tcBorders>
              <w:top w:val="nil"/>
              <w:bottom w:val="nil"/>
            </w:tcBorders>
            <w:textDirection w:val="tbRlV"/>
            <w:vAlign w:val="top"/>
          </w:tcPr>
          <w:p w14:paraId="00231C71">
            <w:pPr>
              <w:rPr>
                <w:rFonts w:ascii="Arial"/>
                <w:sz w:val="21"/>
              </w:rPr>
            </w:pPr>
          </w:p>
        </w:tc>
        <w:tc>
          <w:tcPr>
            <w:tcW w:w="1438" w:type="dxa"/>
            <w:vMerge w:val="continue"/>
            <w:tcBorders>
              <w:top w:val="nil"/>
              <w:bottom w:val="nil"/>
            </w:tcBorders>
            <w:vAlign w:val="top"/>
          </w:tcPr>
          <w:p w14:paraId="3E222E96">
            <w:pPr>
              <w:rPr>
                <w:rFonts w:ascii="Arial"/>
                <w:sz w:val="21"/>
              </w:rPr>
            </w:pPr>
          </w:p>
        </w:tc>
        <w:tc>
          <w:tcPr>
            <w:tcW w:w="1838" w:type="dxa"/>
            <w:vAlign w:val="top"/>
          </w:tcPr>
          <w:p w14:paraId="07DA4BBB">
            <w:pPr>
              <w:pStyle w:val="6"/>
              <w:spacing w:before="78" w:line="269" w:lineRule="auto"/>
              <w:ind w:left="227" w:hanging="174"/>
              <w:jc w:val="right"/>
              <w:rPr>
                <w:sz w:val="22"/>
                <w:szCs w:val="22"/>
              </w:rPr>
            </w:pPr>
            <w:r>
              <w:rPr>
                <w:spacing w:val="-5"/>
                <w:sz w:val="22"/>
                <w:szCs w:val="22"/>
              </w:rPr>
              <w:t>3.利尿通淋剂：八</w:t>
            </w:r>
            <w:r>
              <w:rPr>
                <w:spacing w:val="1"/>
                <w:sz w:val="22"/>
                <w:szCs w:val="22"/>
              </w:rPr>
              <w:t xml:space="preserve"> </w:t>
            </w:r>
            <w:r>
              <w:rPr>
                <w:spacing w:val="24"/>
                <w:sz w:val="22"/>
                <w:szCs w:val="22"/>
              </w:rPr>
              <w:t>正合剂(胶囊、</w:t>
            </w:r>
            <w:r>
              <w:rPr>
                <w:spacing w:val="1"/>
                <w:sz w:val="22"/>
                <w:szCs w:val="22"/>
              </w:rPr>
              <w:t xml:space="preserve"> </w:t>
            </w:r>
            <w:r>
              <w:rPr>
                <w:spacing w:val="8"/>
                <w:sz w:val="22"/>
                <w:szCs w:val="22"/>
              </w:rPr>
              <w:t>颗粒、片)、癃</w:t>
            </w:r>
            <w:r>
              <w:rPr>
                <w:sz w:val="22"/>
                <w:szCs w:val="22"/>
              </w:rPr>
              <w:t xml:space="preserve">  </w:t>
            </w:r>
            <w:r>
              <w:rPr>
                <w:spacing w:val="7"/>
                <w:sz w:val="22"/>
                <w:szCs w:val="22"/>
              </w:rPr>
              <w:t>闭舒胶囊(片)、</w:t>
            </w:r>
            <w:r>
              <w:rPr>
                <w:spacing w:val="3"/>
                <w:sz w:val="22"/>
                <w:szCs w:val="22"/>
              </w:rPr>
              <w:t xml:space="preserve"> </w:t>
            </w:r>
            <w:r>
              <w:rPr>
                <w:spacing w:val="24"/>
                <w:sz w:val="22"/>
                <w:szCs w:val="22"/>
              </w:rPr>
              <w:t>三金片(颗粒、</w:t>
            </w:r>
            <w:r>
              <w:rPr>
                <w:spacing w:val="1"/>
                <w:sz w:val="22"/>
                <w:szCs w:val="22"/>
              </w:rPr>
              <w:t xml:space="preserve"> </w:t>
            </w:r>
            <w:r>
              <w:rPr>
                <w:spacing w:val="-14"/>
                <w:sz w:val="22"/>
                <w:szCs w:val="22"/>
              </w:rPr>
              <w:t>胶</w:t>
            </w:r>
            <w:r>
              <w:rPr>
                <w:spacing w:val="-49"/>
                <w:sz w:val="22"/>
                <w:szCs w:val="22"/>
              </w:rPr>
              <w:t xml:space="preserve"> </w:t>
            </w:r>
            <w:r>
              <w:rPr>
                <w:spacing w:val="-14"/>
                <w:sz w:val="22"/>
                <w:szCs w:val="22"/>
              </w:rPr>
              <w:t>囊</w:t>
            </w:r>
            <w:r>
              <w:rPr>
                <w:spacing w:val="-49"/>
                <w:sz w:val="22"/>
                <w:szCs w:val="22"/>
              </w:rPr>
              <w:t xml:space="preserve"> </w:t>
            </w:r>
            <w:r>
              <w:rPr>
                <w:spacing w:val="-14"/>
                <w:sz w:val="22"/>
                <w:szCs w:val="22"/>
              </w:rPr>
              <w:t>)</w:t>
            </w:r>
            <w:r>
              <w:rPr>
                <w:spacing w:val="-34"/>
                <w:sz w:val="22"/>
                <w:szCs w:val="22"/>
              </w:rPr>
              <w:t xml:space="preserve"> </w:t>
            </w:r>
            <w:r>
              <w:rPr>
                <w:spacing w:val="-14"/>
                <w:sz w:val="22"/>
                <w:szCs w:val="22"/>
              </w:rPr>
              <w:t>、</w:t>
            </w:r>
            <w:r>
              <w:rPr>
                <w:spacing w:val="-54"/>
                <w:sz w:val="22"/>
                <w:szCs w:val="22"/>
              </w:rPr>
              <w:t xml:space="preserve"> </w:t>
            </w:r>
            <w:r>
              <w:rPr>
                <w:spacing w:val="-14"/>
                <w:sz w:val="22"/>
                <w:szCs w:val="22"/>
              </w:rPr>
              <w:t>排</w:t>
            </w:r>
            <w:r>
              <w:rPr>
                <w:spacing w:val="-49"/>
                <w:sz w:val="22"/>
                <w:szCs w:val="22"/>
              </w:rPr>
              <w:t xml:space="preserve"> </w:t>
            </w:r>
            <w:r>
              <w:rPr>
                <w:spacing w:val="-14"/>
                <w:sz w:val="22"/>
                <w:szCs w:val="22"/>
              </w:rPr>
              <w:t>石</w:t>
            </w:r>
          </w:p>
          <w:p w14:paraId="360EC15A">
            <w:pPr>
              <w:pStyle w:val="6"/>
              <w:spacing w:line="246" w:lineRule="auto"/>
              <w:ind w:left="283" w:right="187" w:firstLine="19"/>
              <w:rPr>
                <w:sz w:val="22"/>
                <w:szCs w:val="22"/>
              </w:rPr>
            </w:pPr>
            <w:r>
              <w:rPr>
                <w:spacing w:val="2"/>
                <w:sz w:val="22"/>
                <w:szCs w:val="22"/>
              </w:rPr>
              <w:t>颗粒、癃清片</w:t>
            </w:r>
            <w:r>
              <w:rPr>
                <w:spacing w:val="4"/>
                <w:sz w:val="22"/>
                <w:szCs w:val="22"/>
              </w:rPr>
              <w:t xml:space="preserve"> </w:t>
            </w:r>
            <w:r>
              <w:rPr>
                <w:spacing w:val="12"/>
                <w:sz w:val="22"/>
                <w:szCs w:val="22"/>
              </w:rPr>
              <w:t>(胶囊)</w:t>
            </w:r>
          </w:p>
        </w:tc>
        <w:tc>
          <w:tcPr>
            <w:tcW w:w="4940" w:type="dxa"/>
            <w:vAlign w:val="top"/>
          </w:tcPr>
          <w:p w14:paraId="1B228A1E">
            <w:pPr>
              <w:spacing w:line="323" w:lineRule="auto"/>
              <w:rPr>
                <w:rFonts w:ascii="Arial"/>
                <w:sz w:val="21"/>
              </w:rPr>
            </w:pPr>
          </w:p>
          <w:p w14:paraId="4A96FC04">
            <w:pPr>
              <w:spacing w:line="323" w:lineRule="auto"/>
              <w:rPr>
                <w:rFonts w:ascii="Arial"/>
                <w:sz w:val="21"/>
              </w:rPr>
            </w:pPr>
          </w:p>
          <w:p w14:paraId="1DCC5490">
            <w:pPr>
              <w:pStyle w:val="6"/>
              <w:spacing w:before="71" w:line="220" w:lineRule="auto"/>
              <w:ind w:left="65"/>
              <w:rPr>
                <w:sz w:val="22"/>
                <w:szCs w:val="22"/>
              </w:rPr>
            </w:pPr>
            <w:r>
              <w:rPr>
                <w:sz w:val="22"/>
                <w:szCs w:val="22"/>
              </w:rPr>
              <w:t>(1)功能、主治、用法用量、注意事项</w:t>
            </w:r>
          </w:p>
          <w:p w14:paraId="4C250F1B">
            <w:pPr>
              <w:pStyle w:val="6"/>
              <w:spacing w:before="57" w:line="220" w:lineRule="auto"/>
              <w:ind w:left="65"/>
              <w:rPr>
                <w:sz w:val="22"/>
                <w:szCs w:val="22"/>
              </w:rPr>
            </w:pPr>
            <w:r>
              <w:rPr>
                <w:spacing w:val="1"/>
                <w:sz w:val="22"/>
                <w:szCs w:val="22"/>
              </w:rPr>
              <w:t>(2)与功能相似成药的鉴别应用</w:t>
            </w:r>
          </w:p>
          <w:p w14:paraId="7BF76C45">
            <w:pPr>
              <w:pStyle w:val="6"/>
              <w:spacing w:before="65" w:line="241" w:lineRule="auto"/>
              <w:ind w:left="65" w:right="125"/>
              <w:rPr>
                <w:sz w:val="22"/>
                <w:szCs w:val="22"/>
              </w:rPr>
            </w:pPr>
            <w:r>
              <w:rPr>
                <w:sz w:val="22"/>
                <w:szCs w:val="22"/>
              </w:rPr>
              <w:t>(3)八正合剂(胶囊、颗粒、片)的药物组成、配伍</w:t>
            </w:r>
            <w:r>
              <w:rPr>
                <w:spacing w:val="8"/>
                <w:sz w:val="22"/>
                <w:szCs w:val="22"/>
              </w:rPr>
              <w:t xml:space="preserve"> </w:t>
            </w:r>
            <w:r>
              <w:rPr>
                <w:spacing w:val="5"/>
                <w:sz w:val="22"/>
                <w:szCs w:val="22"/>
              </w:rPr>
              <w:t>意义</w:t>
            </w:r>
          </w:p>
        </w:tc>
      </w:tr>
      <w:tr w14:paraId="0B249C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17" w:hRule="atLeast"/>
        </w:trPr>
        <w:tc>
          <w:tcPr>
            <w:tcW w:w="904" w:type="dxa"/>
            <w:vMerge w:val="continue"/>
            <w:tcBorders>
              <w:top w:val="nil"/>
              <w:bottom w:val="nil"/>
            </w:tcBorders>
            <w:textDirection w:val="tbRlV"/>
            <w:vAlign w:val="top"/>
          </w:tcPr>
          <w:p w14:paraId="363FA60F">
            <w:pPr>
              <w:rPr>
                <w:rFonts w:ascii="Arial"/>
                <w:sz w:val="21"/>
              </w:rPr>
            </w:pPr>
          </w:p>
        </w:tc>
        <w:tc>
          <w:tcPr>
            <w:tcW w:w="1438" w:type="dxa"/>
            <w:vMerge w:val="continue"/>
            <w:tcBorders>
              <w:top w:val="nil"/>
              <w:bottom w:val="nil"/>
            </w:tcBorders>
            <w:vAlign w:val="top"/>
          </w:tcPr>
          <w:p w14:paraId="2FB77D12">
            <w:pPr>
              <w:rPr>
                <w:rFonts w:ascii="Arial"/>
                <w:sz w:val="21"/>
              </w:rPr>
            </w:pPr>
          </w:p>
        </w:tc>
        <w:tc>
          <w:tcPr>
            <w:tcW w:w="1838" w:type="dxa"/>
            <w:vAlign w:val="top"/>
          </w:tcPr>
          <w:p w14:paraId="6746621F">
            <w:pPr>
              <w:pStyle w:val="6"/>
              <w:spacing w:before="91" w:line="219" w:lineRule="auto"/>
              <w:jc w:val="right"/>
              <w:rPr>
                <w:sz w:val="22"/>
                <w:szCs w:val="22"/>
              </w:rPr>
            </w:pPr>
            <w:r>
              <w:rPr>
                <w:sz w:val="22"/>
                <w:szCs w:val="22"/>
              </w:rPr>
              <w:t>4.清利肝胆剂：茵</w:t>
            </w:r>
          </w:p>
          <w:p w14:paraId="7B4F48D8">
            <w:pPr>
              <w:pStyle w:val="6"/>
              <w:spacing w:before="39" w:line="277" w:lineRule="auto"/>
              <w:ind w:left="292" w:right="42" w:firstLine="50"/>
              <w:rPr>
                <w:sz w:val="22"/>
                <w:szCs w:val="22"/>
              </w:rPr>
            </w:pPr>
            <w:r>
              <w:rPr>
                <w:spacing w:val="1"/>
                <w:sz w:val="22"/>
                <w:szCs w:val="22"/>
              </w:rPr>
              <w:t>栀黄口服液(胶</w:t>
            </w:r>
            <w:r>
              <w:rPr>
                <w:spacing w:val="4"/>
                <w:sz w:val="22"/>
                <w:szCs w:val="22"/>
              </w:rPr>
              <w:t xml:space="preserve"> </w:t>
            </w:r>
            <w:r>
              <w:rPr>
                <w:spacing w:val="-2"/>
                <w:sz w:val="22"/>
                <w:szCs w:val="22"/>
              </w:rPr>
              <w:t>囊、颗粒、泡</w:t>
            </w:r>
          </w:p>
          <w:p w14:paraId="40DDECF4">
            <w:pPr>
              <w:pStyle w:val="6"/>
              <w:spacing w:before="5" w:line="260" w:lineRule="auto"/>
              <w:ind w:left="233" w:firstLine="46"/>
              <w:rPr>
                <w:sz w:val="22"/>
                <w:szCs w:val="22"/>
              </w:rPr>
            </w:pPr>
            <w:r>
              <w:rPr>
                <w:spacing w:val="-13"/>
                <w:sz w:val="22"/>
                <w:szCs w:val="22"/>
              </w:rPr>
              <w:t>腾片、软胶囊)、</w:t>
            </w:r>
            <w:r>
              <w:rPr>
                <w:spacing w:val="1"/>
                <w:sz w:val="22"/>
                <w:szCs w:val="22"/>
              </w:rPr>
              <w:t xml:space="preserve"> </w:t>
            </w:r>
            <w:r>
              <w:rPr>
                <w:spacing w:val="-11"/>
                <w:sz w:val="22"/>
                <w:szCs w:val="22"/>
              </w:rPr>
              <w:t>茵陈五苓丸、消</w:t>
            </w:r>
            <w:r>
              <w:rPr>
                <w:sz w:val="22"/>
                <w:szCs w:val="22"/>
              </w:rPr>
              <w:t xml:space="preserve">  </w:t>
            </w:r>
            <w:r>
              <w:rPr>
                <w:spacing w:val="-18"/>
                <w:sz w:val="22"/>
                <w:szCs w:val="22"/>
              </w:rPr>
              <w:t>炎</w:t>
            </w:r>
            <w:r>
              <w:rPr>
                <w:spacing w:val="-44"/>
                <w:sz w:val="22"/>
                <w:szCs w:val="22"/>
              </w:rPr>
              <w:t xml:space="preserve"> </w:t>
            </w:r>
            <w:r>
              <w:rPr>
                <w:spacing w:val="-18"/>
                <w:sz w:val="22"/>
                <w:szCs w:val="22"/>
              </w:rPr>
              <w:t>利</w:t>
            </w:r>
            <w:r>
              <w:rPr>
                <w:spacing w:val="-46"/>
                <w:sz w:val="22"/>
                <w:szCs w:val="22"/>
              </w:rPr>
              <w:t xml:space="preserve"> </w:t>
            </w:r>
            <w:r>
              <w:rPr>
                <w:spacing w:val="-18"/>
                <w:sz w:val="22"/>
                <w:szCs w:val="22"/>
              </w:rPr>
              <w:t>胆</w:t>
            </w:r>
            <w:r>
              <w:rPr>
                <w:spacing w:val="-42"/>
                <w:sz w:val="22"/>
                <w:szCs w:val="22"/>
              </w:rPr>
              <w:t xml:space="preserve"> </w:t>
            </w:r>
            <w:r>
              <w:rPr>
                <w:spacing w:val="-18"/>
                <w:sz w:val="22"/>
                <w:szCs w:val="22"/>
              </w:rPr>
              <w:t>片 (</w:t>
            </w:r>
            <w:r>
              <w:rPr>
                <w:spacing w:val="-47"/>
                <w:sz w:val="22"/>
                <w:szCs w:val="22"/>
              </w:rPr>
              <w:t xml:space="preserve"> </w:t>
            </w:r>
            <w:r>
              <w:rPr>
                <w:spacing w:val="-18"/>
                <w:sz w:val="22"/>
                <w:szCs w:val="22"/>
              </w:rPr>
              <w:t>胶</w:t>
            </w:r>
            <w:r>
              <w:rPr>
                <w:sz w:val="22"/>
                <w:szCs w:val="22"/>
              </w:rPr>
              <w:t xml:space="preserve">  </w:t>
            </w:r>
            <w:r>
              <w:rPr>
                <w:spacing w:val="-12"/>
                <w:sz w:val="22"/>
                <w:szCs w:val="22"/>
              </w:rPr>
              <w:t>囊、颗粒、软胶</w:t>
            </w:r>
            <w:r>
              <w:rPr>
                <w:sz w:val="22"/>
                <w:szCs w:val="22"/>
              </w:rPr>
              <w:t xml:space="preserve">  </w:t>
            </w:r>
            <w:r>
              <w:rPr>
                <w:spacing w:val="-1"/>
                <w:sz w:val="22"/>
                <w:szCs w:val="22"/>
              </w:rPr>
              <w:t>囊)、胆宁片</w:t>
            </w:r>
          </w:p>
        </w:tc>
        <w:tc>
          <w:tcPr>
            <w:tcW w:w="4940" w:type="dxa"/>
            <w:vAlign w:val="top"/>
          </w:tcPr>
          <w:p w14:paraId="5B69FABF">
            <w:pPr>
              <w:spacing w:line="272" w:lineRule="auto"/>
              <w:rPr>
                <w:rFonts w:ascii="Arial"/>
                <w:sz w:val="21"/>
              </w:rPr>
            </w:pPr>
          </w:p>
          <w:p w14:paraId="5DB38447">
            <w:pPr>
              <w:spacing w:line="272" w:lineRule="auto"/>
              <w:rPr>
                <w:rFonts w:ascii="Arial"/>
                <w:sz w:val="21"/>
              </w:rPr>
            </w:pPr>
          </w:p>
          <w:p w14:paraId="37D6546B">
            <w:pPr>
              <w:spacing w:line="273" w:lineRule="auto"/>
              <w:rPr>
                <w:rFonts w:ascii="Arial"/>
                <w:sz w:val="21"/>
              </w:rPr>
            </w:pPr>
          </w:p>
          <w:p w14:paraId="13CAF581">
            <w:pPr>
              <w:pStyle w:val="6"/>
              <w:spacing w:before="71" w:line="220" w:lineRule="auto"/>
              <w:ind w:left="65"/>
              <w:rPr>
                <w:sz w:val="22"/>
                <w:szCs w:val="22"/>
              </w:rPr>
            </w:pPr>
            <w:r>
              <w:rPr>
                <w:sz w:val="22"/>
                <w:szCs w:val="22"/>
              </w:rPr>
              <w:t>(1)功能、主治、用法用量、注意事项</w:t>
            </w:r>
          </w:p>
          <w:p w14:paraId="558D72FB">
            <w:pPr>
              <w:pStyle w:val="6"/>
              <w:spacing w:before="57" w:line="220" w:lineRule="auto"/>
              <w:ind w:left="65"/>
              <w:rPr>
                <w:sz w:val="22"/>
                <w:szCs w:val="22"/>
              </w:rPr>
            </w:pPr>
            <w:r>
              <w:rPr>
                <w:spacing w:val="1"/>
                <w:sz w:val="22"/>
                <w:szCs w:val="22"/>
              </w:rPr>
              <w:t>(2)与功能相似成药的鉴别应用</w:t>
            </w:r>
          </w:p>
          <w:p w14:paraId="4D23801B">
            <w:pPr>
              <w:pStyle w:val="6"/>
              <w:spacing w:before="35" w:line="219" w:lineRule="auto"/>
              <w:ind w:left="65"/>
              <w:rPr>
                <w:sz w:val="22"/>
                <w:szCs w:val="22"/>
              </w:rPr>
            </w:pPr>
            <w:r>
              <w:rPr>
                <w:sz w:val="22"/>
                <w:szCs w:val="22"/>
              </w:rPr>
              <w:t>(3)茵陈五苓丸的药物组成、配伍意义</w:t>
            </w:r>
          </w:p>
        </w:tc>
      </w:tr>
      <w:tr w14:paraId="188401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904" w:type="dxa"/>
            <w:vMerge w:val="continue"/>
            <w:tcBorders>
              <w:top w:val="nil"/>
              <w:bottom w:val="nil"/>
            </w:tcBorders>
            <w:textDirection w:val="tbRlV"/>
            <w:vAlign w:val="top"/>
          </w:tcPr>
          <w:p w14:paraId="780D5C21">
            <w:pPr>
              <w:rPr>
                <w:rFonts w:ascii="Arial"/>
                <w:sz w:val="21"/>
              </w:rPr>
            </w:pPr>
          </w:p>
        </w:tc>
        <w:tc>
          <w:tcPr>
            <w:tcW w:w="1438" w:type="dxa"/>
            <w:vMerge w:val="continue"/>
            <w:tcBorders>
              <w:top w:val="nil"/>
              <w:bottom w:val="nil"/>
            </w:tcBorders>
            <w:vAlign w:val="top"/>
          </w:tcPr>
          <w:p w14:paraId="4EA628B3">
            <w:pPr>
              <w:rPr>
                <w:rFonts w:ascii="Arial"/>
                <w:sz w:val="21"/>
              </w:rPr>
            </w:pPr>
          </w:p>
        </w:tc>
        <w:tc>
          <w:tcPr>
            <w:tcW w:w="1838" w:type="dxa"/>
            <w:vAlign w:val="top"/>
          </w:tcPr>
          <w:p w14:paraId="0A4E2C63">
            <w:pPr>
              <w:pStyle w:val="6"/>
              <w:spacing w:before="94" w:line="264" w:lineRule="auto"/>
              <w:ind w:left="429" w:hanging="416"/>
              <w:rPr>
                <w:sz w:val="22"/>
                <w:szCs w:val="22"/>
              </w:rPr>
            </w:pPr>
            <w:r>
              <w:rPr>
                <w:spacing w:val="-17"/>
                <w:sz w:val="22"/>
                <w:szCs w:val="22"/>
              </w:rPr>
              <w:t>5.清热燥湿止泻剂：</w:t>
            </w:r>
            <w:r>
              <w:rPr>
                <w:spacing w:val="3"/>
                <w:sz w:val="22"/>
                <w:szCs w:val="22"/>
              </w:rPr>
              <w:t xml:space="preserve"> </w:t>
            </w:r>
            <w:r>
              <w:rPr>
                <w:spacing w:val="5"/>
                <w:sz w:val="22"/>
                <w:szCs w:val="22"/>
              </w:rPr>
              <w:t>香连丸(片)、</w:t>
            </w:r>
          </w:p>
          <w:p w14:paraId="4217424C">
            <w:pPr>
              <w:pStyle w:val="6"/>
              <w:spacing w:before="3" w:line="221" w:lineRule="auto"/>
              <w:ind w:left="303"/>
              <w:rPr>
                <w:sz w:val="22"/>
                <w:szCs w:val="22"/>
              </w:rPr>
            </w:pPr>
            <w:r>
              <w:rPr>
                <w:spacing w:val="-2"/>
                <w:sz w:val="22"/>
                <w:szCs w:val="22"/>
              </w:rPr>
              <w:t>香连化滞丸</w:t>
            </w:r>
          </w:p>
        </w:tc>
        <w:tc>
          <w:tcPr>
            <w:tcW w:w="4940" w:type="dxa"/>
            <w:vAlign w:val="top"/>
          </w:tcPr>
          <w:p w14:paraId="529257D0">
            <w:pPr>
              <w:pStyle w:val="6"/>
              <w:spacing w:before="66" w:line="220" w:lineRule="auto"/>
              <w:ind w:left="65"/>
              <w:rPr>
                <w:sz w:val="22"/>
                <w:szCs w:val="22"/>
              </w:rPr>
            </w:pPr>
            <w:r>
              <w:rPr>
                <w:sz w:val="22"/>
                <w:szCs w:val="22"/>
              </w:rPr>
              <w:t>(1)功能、主治、用法用量、注意事项</w:t>
            </w:r>
          </w:p>
          <w:p w14:paraId="6423E9F7">
            <w:pPr>
              <w:pStyle w:val="6"/>
              <w:spacing w:before="77" w:line="220" w:lineRule="auto"/>
              <w:ind w:left="65"/>
              <w:rPr>
                <w:sz w:val="22"/>
                <w:szCs w:val="22"/>
              </w:rPr>
            </w:pPr>
            <w:r>
              <w:rPr>
                <w:spacing w:val="1"/>
                <w:sz w:val="22"/>
                <w:szCs w:val="22"/>
              </w:rPr>
              <w:t>(2)与功能相似成药的鉴别应用</w:t>
            </w:r>
          </w:p>
          <w:p w14:paraId="2AE877A1">
            <w:pPr>
              <w:pStyle w:val="6"/>
              <w:spacing w:before="57" w:line="220" w:lineRule="auto"/>
              <w:ind w:left="65"/>
              <w:rPr>
                <w:sz w:val="22"/>
                <w:szCs w:val="22"/>
              </w:rPr>
            </w:pPr>
            <w:r>
              <w:rPr>
                <w:sz w:val="22"/>
                <w:szCs w:val="22"/>
              </w:rPr>
              <w:t>(3)香连丸(片)的药物组成、配伍意义</w:t>
            </w:r>
          </w:p>
        </w:tc>
      </w:tr>
      <w:tr w14:paraId="412514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904" w:type="dxa"/>
            <w:vMerge w:val="continue"/>
            <w:tcBorders>
              <w:top w:val="nil"/>
              <w:bottom w:val="nil"/>
            </w:tcBorders>
            <w:textDirection w:val="tbRlV"/>
            <w:vAlign w:val="top"/>
          </w:tcPr>
          <w:p w14:paraId="5974C3DF">
            <w:pPr>
              <w:rPr>
                <w:rFonts w:ascii="Arial"/>
                <w:sz w:val="21"/>
              </w:rPr>
            </w:pPr>
          </w:p>
        </w:tc>
        <w:tc>
          <w:tcPr>
            <w:tcW w:w="1438" w:type="dxa"/>
            <w:vMerge w:val="continue"/>
            <w:tcBorders>
              <w:top w:val="nil"/>
            </w:tcBorders>
            <w:vAlign w:val="top"/>
          </w:tcPr>
          <w:p w14:paraId="6A074F41">
            <w:pPr>
              <w:rPr>
                <w:rFonts w:ascii="Arial"/>
                <w:sz w:val="21"/>
              </w:rPr>
            </w:pPr>
          </w:p>
        </w:tc>
        <w:tc>
          <w:tcPr>
            <w:tcW w:w="1838" w:type="dxa"/>
            <w:vAlign w:val="top"/>
          </w:tcPr>
          <w:p w14:paraId="1900D423">
            <w:pPr>
              <w:pStyle w:val="6"/>
              <w:spacing w:before="83" w:line="257" w:lineRule="auto"/>
              <w:ind w:left="273" w:right="25" w:hanging="220"/>
              <w:rPr>
                <w:sz w:val="22"/>
                <w:szCs w:val="22"/>
              </w:rPr>
            </w:pPr>
            <w:r>
              <w:rPr>
                <w:spacing w:val="-2"/>
                <w:sz w:val="22"/>
                <w:szCs w:val="22"/>
              </w:rPr>
              <w:t>6.温化水湿剂：五</w:t>
            </w:r>
            <w:r>
              <w:rPr>
                <w:spacing w:val="6"/>
                <w:sz w:val="22"/>
                <w:szCs w:val="22"/>
              </w:rPr>
              <w:t xml:space="preserve"> </w:t>
            </w:r>
            <w:r>
              <w:rPr>
                <w:spacing w:val="-14"/>
                <w:sz w:val="22"/>
                <w:szCs w:val="22"/>
              </w:rPr>
              <w:t>苓</w:t>
            </w:r>
            <w:r>
              <w:rPr>
                <w:spacing w:val="-41"/>
                <w:sz w:val="22"/>
                <w:szCs w:val="22"/>
              </w:rPr>
              <w:t xml:space="preserve"> </w:t>
            </w:r>
            <w:r>
              <w:rPr>
                <w:spacing w:val="-14"/>
                <w:sz w:val="22"/>
                <w:szCs w:val="22"/>
              </w:rPr>
              <w:t>散 (</w:t>
            </w:r>
            <w:r>
              <w:rPr>
                <w:spacing w:val="-38"/>
                <w:sz w:val="22"/>
                <w:szCs w:val="22"/>
              </w:rPr>
              <w:t xml:space="preserve"> </w:t>
            </w:r>
            <w:r>
              <w:rPr>
                <w:spacing w:val="-14"/>
                <w:sz w:val="22"/>
                <w:szCs w:val="22"/>
              </w:rPr>
              <w:t>片</w:t>
            </w:r>
            <w:r>
              <w:rPr>
                <w:spacing w:val="-28"/>
                <w:sz w:val="22"/>
                <w:szCs w:val="22"/>
              </w:rPr>
              <w:t xml:space="preserve"> </w:t>
            </w:r>
            <w:r>
              <w:rPr>
                <w:spacing w:val="-14"/>
                <w:sz w:val="22"/>
                <w:szCs w:val="22"/>
              </w:rPr>
              <w:t>、</w:t>
            </w:r>
            <w:r>
              <w:rPr>
                <w:spacing w:val="-44"/>
                <w:sz w:val="22"/>
                <w:szCs w:val="22"/>
              </w:rPr>
              <w:t xml:space="preserve"> </w:t>
            </w:r>
            <w:r>
              <w:rPr>
                <w:spacing w:val="-14"/>
                <w:sz w:val="22"/>
                <w:szCs w:val="22"/>
              </w:rPr>
              <w:t>胶</w:t>
            </w:r>
            <w:r>
              <w:rPr>
                <w:sz w:val="22"/>
                <w:szCs w:val="22"/>
              </w:rPr>
              <w:t xml:space="preserve"> </w:t>
            </w:r>
            <w:r>
              <w:rPr>
                <w:spacing w:val="-13"/>
                <w:sz w:val="22"/>
                <w:szCs w:val="22"/>
              </w:rPr>
              <w:t>囊</w:t>
            </w:r>
            <w:r>
              <w:rPr>
                <w:spacing w:val="-38"/>
                <w:sz w:val="22"/>
                <w:szCs w:val="22"/>
              </w:rPr>
              <w:t xml:space="preserve"> </w:t>
            </w:r>
            <w:r>
              <w:rPr>
                <w:spacing w:val="-13"/>
                <w:sz w:val="22"/>
                <w:szCs w:val="22"/>
              </w:rPr>
              <w:t>)</w:t>
            </w:r>
            <w:r>
              <w:rPr>
                <w:spacing w:val="-25"/>
                <w:sz w:val="22"/>
                <w:szCs w:val="22"/>
              </w:rPr>
              <w:t xml:space="preserve"> </w:t>
            </w:r>
            <w:r>
              <w:rPr>
                <w:spacing w:val="-13"/>
                <w:sz w:val="22"/>
                <w:szCs w:val="22"/>
              </w:rPr>
              <w:t>、</w:t>
            </w:r>
            <w:r>
              <w:rPr>
                <w:spacing w:val="-38"/>
                <w:sz w:val="22"/>
                <w:szCs w:val="22"/>
              </w:rPr>
              <w:t xml:space="preserve"> </w:t>
            </w:r>
            <w:r>
              <w:rPr>
                <w:spacing w:val="-13"/>
                <w:sz w:val="22"/>
                <w:szCs w:val="22"/>
              </w:rPr>
              <w:t>草</w:t>
            </w:r>
            <w:r>
              <w:rPr>
                <w:spacing w:val="-36"/>
                <w:sz w:val="22"/>
                <w:szCs w:val="22"/>
              </w:rPr>
              <w:t xml:space="preserve"> </w:t>
            </w:r>
            <w:r>
              <w:rPr>
                <w:spacing w:val="-13"/>
                <w:sz w:val="22"/>
                <w:szCs w:val="22"/>
              </w:rPr>
              <w:t>薛</w:t>
            </w:r>
            <w:r>
              <w:rPr>
                <w:spacing w:val="-37"/>
                <w:sz w:val="22"/>
                <w:szCs w:val="22"/>
              </w:rPr>
              <w:t xml:space="preserve"> </w:t>
            </w:r>
            <w:r>
              <w:rPr>
                <w:spacing w:val="-13"/>
                <w:sz w:val="22"/>
                <w:szCs w:val="22"/>
              </w:rPr>
              <w:t>分</w:t>
            </w:r>
            <w:r>
              <w:rPr>
                <w:sz w:val="22"/>
                <w:szCs w:val="22"/>
              </w:rPr>
              <w:t xml:space="preserve"> </w:t>
            </w:r>
            <w:r>
              <w:rPr>
                <w:spacing w:val="10"/>
                <w:sz w:val="22"/>
                <w:szCs w:val="22"/>
              </w:rPr>
              <w:t>清丸</w:t>
            </w:r>
          </w:p>
        </w:tc>
        <w:tc>
          <w:tcPr>
            <w:tcW w:w="4940" w:type="dxa"/>
            <w:vAlign w:val="top"/>
          </w:tcPr>
          <w:p w14:paraId="2931B527">
            <w:pPr>
              <w:pStyle w:val="6"/>
              <w:spacing w:before="87" w:line="220" w:lineRule="auto"/>
              <w:ind w:left="65"/>
              <w:rPr>
                <w:sz w:val="22"/>
                <w:szCs w:val="22"/>
              </w:rPr>
            </w:pPr>
            <w:r>
              <w:rPr>
                <w:sz w:val="22"/>
                <w:szCs w:val="22"/>
              </w:rPr>
              <w:t>(1)功能、主治、用法用量、注意事项</w:t>
            </w:r>
          </w:p>
          <w:p w14:paraId="2AAD7746">
            <w:pPr>
              <w:pStyle w:val="6"/>
              <w:spacing w:before="37" w:line="220" w:lineRule="auto"/>
              <w:ind w:left="65"/>
              <w:rPr>
                <w:sz w:val="22"/>
                <w:szCs w:val="22"/>
              </w:rPr>
            </w:pPr>
            <w:r>
              <w:rPr>
                <w:spacing w:val="1"/>
                <w:sz w:val="22"/>
                <w:szCs w:val="22"/>
              </w:rPr>
              <w:t>(2)与功能相似成药的鉴别应用</w:t>
            </w:r>
          </w:p>
          <w:p w14:paraId="79E07DEA">
            <w:pPr>
              <w:pStyle w:val="6"/>
              <w:spacing w:before="46" w:line="253" w:lineRule="auto"/>
              <w:ind w:left="65" w:right="24"/>
              <w:rPr>
                <w:sz w:val="22"/>
                <w:szCs w:val="22"/>
              </w:rPr>
            </w:pPr>
            <w:r>
              <w:rPr>
                <w:spacing w:val="4"/>
                <w:sz w:val="22"/>
                <w:szCs w:val="22"/>
              </w:rPr>
              <w:t>(3)五苓散(片、胶囊)、草薛分清丸的药物组成、</w:t>
            </w:r>
            <w:r>
              <w:rPr>
                <w:spacing w:val="13"/>
                <w:sz w:val="22"/>
                <w:szCs w:val="22"/>
              </w:rPr>
              <w:t xml:space="preserve"> </w:t>
            </w:r>
            <w:r>
              <w:rPr>
                <w:spacing w:val="-2"/>
                <w:sz w:val="22"/>
                <w:szCs w:val="22"/>
              </w:rPr>
              <w:t>配伍意义</w:t>
            </w:r>
          </w:p>
        </w:tc>
      </w:tr>
      <w:tr w14:paraId="1CA9EB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4" w:hRule="atLeast"/>
        </w:trPr>
        <w:tc>
          <w:tcPr>
            <w:tcW w:w="904" w:type="dxa"/>
            <w:vMerge w:val="continue"/>
            <w:tcBorders>
              <w:top w:val="nil"/>
            </w:tcBorders>
            <w:textDirection w:val="tbRlV"/>
            <w:vAlign w:val="top"/>
          </w:tcPr>
          <w:p w14:paraId="1C92E920">
            <w:pPr>
              <w:rPr>
                <w:rFonts w:ascii="Arial"/>
                <w:sz w:val="21"/>
              </w:rPr>
            </w:pPr>
          </w:p>
        </w:tc>
        <w:tc>
          <w:tcPr>
            <w:tcW w:w="1438" w:type="dxa"/>
            <w:vAlign w:val="top"/>
          </w:tcPr>
          <w:p w14:paraId="392E8119">
            <w:pPr>
              <w:spacing w:line="333" w:lineRule="auto"/>
              <w:rPr>
                <w:rFonts w:ascii="Arial"/>
                <w:sz w:val="21"/>
              </w:rPr>
            </w:pPr>
          </w:p>
          <w:p w14:paraId="178E2D01">
            <w:pPr>
              <w:pStyle w:val="6"/>
              <w:spacing w:before="71" w:line="219" w:lineRule="auto"/>
              <w:ind w:left="51"/>
              <w:rPr>
                <w:sz w:val="22"/>
                <w:szCs w:val="22"/>
              </w:rPr>
            </w:pPr>
            <w:r>
              <w:rPr>
                <w:spacing w:val="1"/>
                <w:sz w:val="22"/>
                <w:szCs w:val="22"/>
              </w:rPr>
              <w:t>(二十)蠲痹剂</w:t>
            </w:r>
          </w:p>
        </w:tc>
        <w:tc>
          <w:tcPr>
            <w:tcW w:w="1838" w:type="dxa"/>
            <w:vAlign w:val="top"/>
          </w:tcPr>
          <w:p w14:paraId="7C152421">
            <w:pPr>
              <w:spacing w:line="335" w:lineRule="auto"/>
              <w:rPr>
                <w:rFonts w:ascii="Arial"/>
                <w:sz w:val="21"/>
              </w:rPr>
            </w:pPr>
          </w:p>
          <w:p w14:paraId="4CA9A848">
            <w:pPr>
              <w:pStyle w:val="6"/>
              <w:spacing w:before="72" w:line="221" w:lineRule="auto"/>
              <w:ind w:left="83"/>
              <w:rPr>
                <w:sz w:val="22"/>
                <w:szCs w:val="22"/>
              </w:rPr>
            </w:pPr>
            <w:r>
              <w:rPr>
                <w:spacing w:val="1"/>
                <w:sz w:val="22"/>
                <w:szCs w:val="22"/>
              </w:rPr>
              <w:t>1.用知总要</w:t>
            </w:r>
          </w:p>
        </w:tc>
        <w:tc>
          <w:tcPr>
            <w:tcW w:w="4940" w:type="dxa"/>
            <w:vAlign w:val="top"/>
          </w:tcPr>
          <w:p w14:paraId="645D3482">
            <w:pPr>
              <w:pStyle w:val="6"/>
              <w:spacing w:before="86" w:line="219" w:lineRule="auto"/>
              <w:ind w:left="65"/>
              <w:rPr>
                <w:sz w:val="22"/>
                <w:szCs w:val="22"/>
              </w:rPr>
            </w:pPr>
            <w:r>
              <w:rPr>
                <w:spacing w:val="1"/>
                <w:sz w:val="22"/>
                <w:szCs w:val="22"/>
              </w:rPr>
              <w:t>(1)蠲痹剂的功能与主治</w:t>
            </w:r>
          </w:p>
          <w:p w14:paraId="4B475ACD">
            <w:pPr>
              <w:pStyle w:val="6"/>
              <w:spacing w:before="79" w:line="219" w:lineRule="auto"/>
              <w:ind w:left="65"/>
              <w:rPr>
                <w:sz w:val="22"/>
                <w:szCs w:val="22"/>
              </w:rPr>
            </w:pPr>
            <w:r>
              <w:rPr>
                <w:spacing w:val="1"/>
                <w:sz w:val="22"/>
                <w:szCs w:val="22"/>
              </w:rPr>
              <w:t>(2)蠲痹剂的分类及各类的功能、主治</w:t>
            </w:r>
          </w:p>
          <w:p w14:paraId="52890C9C">
            <w:pPr>
              <w:pStyle w:val="6"/>
              <w:spacing w:before="58" w:line="216" w:lineRule="auto"/>
              <w:ind w:left="65"/>
              <w:rPr>
                <w:sz w:val="22"/>
                <w:szCs w:val="22"/>
              </w:rPr>
            </w:pPr>
            <w:r>
              <w:rPr>
                <w:spacing w:val="1"/>
                <w:sz w:val="22"/>
                <w:szCs w:val="22"/>
              </w:rPr>
              <w:t>(3)蠲痹剂的注意事项</w:t>
            </w:r>
          </w:p>
        </w:tc>
      </w:tr>
    </w:tbl>
    <w:p w14:paraId="244C219A">
      <w:pPr>
        <w:pStyle w:val="2"/>
      </w:pPr>
    </w:p>
    <w:p w14:paraId="34DF18CF">
      <w:pPr>
        <w:sectPr>
          <w:footerReference r:id="rId65" w:type="default"/>
          <w:pgSz w:w="12250" w:h="16500"/>
          <w:pgMar w:top="1402" w:right="1475" w:bottom="1124" w:left="1644" w:header="0" w:footer="989" w:gutter="0"/>
          <w:cols w:space="720" w:num="1"/>
        </w:sectPr>
      </w:pPr>
    </w:p>
    <w:p w14:paraId="6A0D7EE7">
      <w:pPr>
        <w:spacing w:before="176" w:line="220" w:lineRule="auto"/>
        <w:ind w:left="8414"/>
        <w:rPr>
          <w:rFonts w:ascii="宋体" w:hAnsi="宋体" w:eastAsia="宋体" w:cs="宋体"/>
          <w:sz w:val="21"/>
          <w:szCs w:val="21"/>
        </w:rPr>
      </w:pPr>
      <w:r>
        <w:rPr>
          <w:rFonts w:ascii="宋体" w:hAnsi="宋体" w:eastAsia="宋体" w:cs="宋体"/>
          <w:spacing w:val="4"/>
          <w:sz w:val="21"/>
          <w:szCs w:val="21"/>
        </w:rPr>
        <w:t>续表</w:t>
      </w:r>
    </w:p>
    <w:p w14:paraId="7E41DB45">
      <w:pPr>
        <w:spacing w:line="57" w:lineRule="auto"/>
        <w:rPr>
          <w:rFonts w:ascii="Arial"/>
          <w:sz w:val="2"/>
        </w:rPr>
      </w:pPr>
    </w:p>
    <w:tbl>
      <w:tblPr>
        <w:tblStyle w:val="5"/>
        <w:tblW w:w="912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4"/>
        <w:gridCol w:w="1418"/>
        <w:gridCol w:w="1868"/>
        <w:gridCol w:w="4920"/>
      </w:tblGrid>
      <w:tr w14:paraId="10AD0E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914" w:type="dxa"/>
            <w:shd w:val="clear" w:color="auto" w:fill="D1D2D4"/>
            <w:vAlign w:val="top"/>
          </w:tcPr>
          <w:p w14:paraId="5E481F33">
            <w:pPr>
              <w:pStyle w:val="6"/>
              <w:spacing w:before="91" w:line="220" w:lineRule="auto"/>
              <w:ind w:left="118"/>
              <w:rPr>
                <w:sz w:val="22"/>
                <w:szCs w:val="22"/>
              </w:rPr>
            </w:pPr>
            <w:r>
              <w:rPr>
                <w:b/>
                <w:bCs/>
                <w:spacing w:val="-5"/>
                <w:sz w:val="22"/>
                <w:szCs w:val="22"/>
              </w:rPr>
              <w:t>大单元</w:t>
            </w:r>
          </w:p>
        </w:tc>
        <w:tc>
          <w:tcPr>
            <w:tcW w:w="1418" w:type="dxa"/>
            <w:shd w:val="clear" w:color="auto" w:fill="D1D2D4"/>
            <w:vAlign w:val="top"/>
          </w:tcPr>
          <w:p w14:paraId="55AE3009">
            <w:pPr>
              <w:pStyle w:val="6"/>
              <w:spacing w:before="91" w:line="220" w:lineRule="auto"/>
              <w:ind w:left="394"/>
              <w:rPr>
                <w:sz w:val="22"/>
                <w:szCs w:val="22"/>
              </w:rPr>
            </w:pPr>
            <w:r>
              <w:rPr>
                <w:b/>
                <w:bCs/>
                <w:spacing w:val="-6"/>
                <w:sz w:val="22"/>
                <w:szCs w:val="22"/>
              </w:rPr>
              <w:t>小单元</w:t>
            </w:r>
          </w:p>
        </w:tc>
        <w:tc>
          <w:tcPr>
            <w:tcW w:w="1868" w:type="dxa"/>
            <w:shd w:val="clear" w:color="auto" w:fill="D1D2D4"/>
            <w:vAlign w:val="top"/>
          </w:tcPr>
          <w:p w14:paraId="4BA74D7C">
            <w:pPr>
              <w:pStyle w:val="6"/>
              <w:spacing w:before="94" w:line="222" w:lineRule="auto"/>
              <w:ind w:left="716"/>
              <w:rPr>
                <w:sz w:val="22"/>
                <w:szCs w:val="22"/>
              </w:rPr>
            </w:pPr>
            <w:r>
              <w:rPr>
                <w:b/>
                <w:bCs/>
                <w:spacing w:val="15"/>
                <w:sz w:val="22"/>
                <w:szCs w:val="22"/>
              </w:rPr>
              <w:t>细目</w:t>
            </w:r>
          </w:p>
        </w:tc>
        <w:tc>
          <w:tcPr>
            <w:tcW w:w="4920" w:type="dxa"/>
            <w:shd w:val="clear" w:color="auto" w:fill="D1D2D4"/>
            <w:vAlign w:val="top"/>
          </w:tcPr>
          <w:p w14:paraId="142D9142">
            <w:pPr>
              <w:pStyle w:val="6"/>
              <w:spacing w:before="94" w:line="222" w:lineRule="auto"/>
              <w:ind w:left="2248"/>
              <w:rPr>
                <w:sz w:val="22"/>
                <w:szCs w:val="22"/>
              </w:rPr>
            </w:pPr>
            <w:r>
              <w:rPr>
                <w:b/>
                <w:bCs/>
                <w:spacing w:val="4"/>
                <w:sz w:val="22"/>
                <w:szCs w:val="22"/>
              </w:rPr>
              <w:t>要点</w:t>
            </w:r>
          </w:p>
        </w:tc>
      </w:tr>
      <w:tr w14:paraId="4CB9F5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88" w:hRule="atLeast"/>
        </w:trPr>
        <w:tc>
          <w:tcPr>
            <w:tcW w:w="914" w:type="dxa"/>
            <w:vMerge w:val="restart"/>
            <w:tcBorders>
              <w:bottom w:val="nil"/>
            </w:tcBorders>
            <w:textDirection w:val="tbRlV"/>
            <w:vAlign w:val="top"/>
          </w:tcPr>
          <w:p w14:paraId="27745EE8">
            <w:pPr>
              <w:spacing w:line="274" w:lineRule="auto"/>
              <w:rPr>
                <w:rFonts w:ascii="Arial"/>
                <w:sz w:val="21"/>
              </w:rPr>
            </w:pPr>
            <w:r>
              <w:pict>
                <v:shape id="_x0000_s1052" o:spid="_x0000_s1052" o:spt="202" type="#_x0000_t202" style="position:absolute;left:0pt;margin-left:5.05pt;margin-top:120pt;height:15.2pt;width:35.65pt;mso-position-horizontal-relative:page;mso-position-vertical-relative:page;z-index:251686912;mso-width-relative:page;mso-height-relative:page;" filled="f" stroked="f" coordsize="21600,21600">
                  <v:path/>
                  <v:fill on="f" focussize="0,0"/>
                  <v:stroke on="f"/>
                  <v:imagedata o:title=""/>
                  <o:lock v:ext="edit" aspectratio="f"/>
                  <v:textbox inset="0mm,0mm,0mm,0mm">
                    <w:txbxContent>
                      <w:p w14:paraId="6EC8BF57">
                        <w:pPr>
                          <w:pStyle w:val="6"/>
                          <w:spacing w:before="19" w:line="221" w:lineRule="auto"/>
                          <w:ind w:left="20"/>
                          <w:rPr>
                            <w:sz w:val="22"/>
                            <w:szCs w:val="22"/>
                          </w:rPr>
                        </w:pPr>
                        <w:r>
                          <w:rPr>
                            <w:spacing w:val="4"/>
                            <w:sz w:val="22"/>
                            <w:szCs w:val="22"/>
                          </w:rPr>
                          <w:t>二十二</w:t>
                        </w:r>
                      </w:p>
                    </w:txbxContent>
                  </v:textbox>
                </v:shape>
              </w:pict>
            </w:r>
          </w:p>
          <w:p w14:paraId="488A86EC">
            <w:pPr>
              <w:pStyle w:val="6"/>
              <w:spacing w:before="73" w:line="201" w:lineRule="auto"/>
              <w:ind w:left="3009"/>
              <w:rPr>
                <w:sz w:val="22"/>
                <w:szCs w:val="22"/>
              </w:rPr>
            </w:pPr>
            <w:r>
              <w:rPr>
                <w:spacing w:val="-1"/>
                <w:sz w:val="22"/>
                <w:szCs w:val="22"/>
              </w:rPr>
              <w:t>内 科 常 用 中 成 药</w:t>
            </w:r>
          </w:p>
        </w:tc>
        <w:tc>
          <w:tcPr>
            <w:tcW w:w="1418" w:type="dxa"/>
            <w:vMerge w:val="restart"/>
            <w:tcBorders>
              <w:bottom w:val="nil"/>
            </w:tcBorders>
            <w:vAlign w:val="top"/>
          </w:tcPr>
          <w:p w14:paraId="4F736027">
            <w:pPr>
              <w:spacing w:line="255" w:lineRule="auto"/>
              <w:rPr>
                <w:rFonts w:ascii="Arial"/>
                <w:sz w:val="21"/>
              </w:rPr>
            </w:pPr>
          </w:p>
          <w:p w14:paraId="785F7A39">
            <w:pPr>
              <w:spacing w:line="256" w:lineRule="auto"/>
              <w:rPr>
                <w:rFonts w:ascii="Arial"/>
                <w:sz w:val="21"/>
              </w:rPr>
            </w:pPr>
          </w:p>
          <w:p w14:paraId="42F1569F">
            <w:pPr>
              <w:spacing w:line="256" w:lineRule="auto"/>
              <w:rPr>
                <w:rFonts w:ascii="Arial"/>
                <w:sz w:val="21"/>
              </w:rPr>
            </w:pPr>
          </w:p>
          <w:p w14:paraId="2F0512AF">
            <w:pPr>
              <w:spacing w:line="256" w:lineRule="auto"/>
              <w:rPr>
                <w:rFonts w:ascii="Arial"/>
                <w:sz w:val="21"/>
              </w:rPr>
            </w:pPr>
          </w:p>
          <w:p w14:paraId="2B5ADC93">
            <w:pPr>
              <w:spacing w:line="256" w:lineRule="auto"/>
              <w:rPr>
                <w:rFonts w:ascii="Arial"/>
                <w:sz w:val="21"/>
              </w:rPr>
            </w:pPr>
          </w:p>
          <w:p w14:paraId="2F04EFC1">
            <w:pPr>
              <w:spacing w:line="256" w:lineRule="auto"/>
              <w:rPr>
                <w:rFonts w:ascii="Arial"/>
                <w:sz w:val="21"/>
              </w:rPr>
            </w:pPr>
          </w:p>
          <w:p w14:paraId="4CE534F8">
            <w:pPr>
              <w:spacing w:line="256" w:lineRule="auto"/>
              <w:rPr>
                <w:rFonts w:ascii="Arial"/>
                <w:sz w:val="21"/>
              </w:rPr>
            </w:pPr>
          </w:p>
          <w:p w14:paraId="7D251881">
            <w:pPr>
              <w:spacing w:line="256" w:lineRule="auto"/>
              <w:rPr>
                <w:rFonts w:ascii="Arial"/>
                <w:sz w:val="21"/>
              </w:rPr>
            </w:pPr>
          </w:p>
          <w:p w14:paraId="6AA414EF">
            <w:pPr>
              <w:spacing w:line="256" w:lineRule="auto"/>
              <w:rPr>
                <w:rFonts w:ascii="Arial"/>
                <w:sz w:val="21"/>
              </w:rPr>
            </w:pPr>
          </w:p>
          <w:p w14:paraId="0DBF2C34">
            <w:pPr>
              <w:spacing w:line="256" w:lineRule="auto"/>
              <w:rPr>
                <w:rFonts w:ascii="Arial"/>
                <w:sz w:val="21"/>
              </w:rPr>
            </w:pPr>
          </w:p>
          <w:p w14:paraId="267DCC2F">
            <w:pPr>
              <w:spacing w:line="256" w:lineRule="auto"/>
              <w:rPr>
                <w:rFonts w:ascii="Arial"/>
                <w:sz w:val="21"/>
              </w:rPr>
            </w:pPr>
          </w:p>
          <w:p w14:paraId="53C700E1">
            <w:pPr>
              <w:spacing w:line="256" w:lineRule="auto"/>
              <w:rPr>
                <w:rFonts w:ascii="Arial"/>
                <w:sz w:val="21"/>
              </w:rPr>
            </w:pPr>
          </w:p>
          <w:p w14:paraId="56062628">
            <w:pPr>
              <w:spacing w:line="256" w:lineRule="auto"/>
              <w:rPr>
                <w:rFonts w:ascii="Arial"/>
                <w:sz w:val="21"/>
              </w:rPr>
            </w:pPr>
          </w:p>
          <w:p w14:paraId="6356B591">
            <w:pPr>
              <w:spacing w:line="256" w:lineRule="auto"/>
              <w:rPr>
                <w:rFonts w:ascii="Arial"/>
                <w:sz w:val="21"/>
              </w:rPr>
            </w:pPr>
          </w:p>
          <w:p w14:paraId="0817A309">
            <w:pPr>
              <w:pStyle w:val="6"/>
              <w:spacing w:before="72" w:line="219" w:lineRule="auto"/>
              <w:ind w:left="51"/>
              <w:rPr>
                <w:sz w:val="22"/>
                <w:szCs w:val="22"/>
              </w:rPr>
            </w:pPr>
            <w:r>
              <w:rPr>
                <w:spacing w:val="1"/>
                <w:sz w:val="22"/>
                <w:szCs w:val="22"/>
              </w:rPr>
              <w:t>(二十)蠲痹剂</w:t>
            </w:r>
          </w:p>
        </w:tc>
        <w:tc>
          <w:tcPr>
            <w:tcW w:w="1868" w:type="dxa"/>
            <w:vAlign w:val="top"/>
          </w:tcPr>
          <w:p w14:paraId="0CC2E525">
            <w:pPr>
              <w:pStyle w:val="6"/>
              <w:spacing w:before="79" w:line="269" w:lineRule="auto"/>
              <w:ind w:left="252" w:right="6" w:hanging="179"/>
              <w:jc w:val="right"/>
              <w:rPr>
                <w:sz w:val="22"/>
                <w:szCs w:val="22"/>
              </w:rPr>
            </w:pPr>
            <w:r>
              <w:rPr>
                <w:spacing w:val="2"/>
                <w:sz w:val="22"/>
                <w:szCs w:val="22"/>
              </w:rPr>
              <w:t>2.祛寒通痹剂：小</w:t>
            </w:r>
            <w:r>
              <w:rPr>
                <w:sz w:val="22"/>
                <w:szCs w:val="22"/>
              </w:rPr>
              <w:t xml:space="preserve"> </w:t>
            </w:r>
            <w:r>
              <w:rPr>
                <w:spacing w:val="1"/>
                <w:sz w:val="22"/>
                <w:szCs w:val="22"/>
              </w:rPr>
              <w:t xml:space="preserve">活络丸(片)、木 </w:t>
            </w:r>
            <w:r>
              <w:rPr>
                <w:spacing w:val="-2"/>
                <w:sz w:val="22"/>
                <w:szCs w:val="22"/>
              </w:rPr>
              <w:t>瓜丸(片)、风湿</w:t>
            </w:r>
            <w:r>
              <w:rPr>
                <w:spacing w:val="6"/>
                <w:sz w:val="22"/>
                <w:szCs w:val="22"/>
              </w:rPr>
              <w:t xml:space="preserve"> </w:t>
            </w:r>
            <w:r>
              <w:rPr>
                <w:spacing w:val="17"/>
                <w:sz w:val="22"/>
                <w:szCs w:val="22"/>
              </w:rPr>
              <w:t>骨痛丸(片、胶</w:t>
            </w:r>
            <w:r>
              <w:rPr>
                <w:spacing w:val="2"/>
                <w:sz w:val="22"/>
                <w:szCs w:val="22"/>
              </w:rPr>
              <w:t xml:space="preserve"> </w:t>
            </w:r>
            <w:r>
              <w:rPr>
                <w:spacing w:val="-2"/>
                <w:sz w:val="22"/>
                <w:szCs w:val="22"/>
              </w:rPr>
              <w:t>囊、颗粒)、附</w:t>
            </w:r>
          </w:p>
          <w:p w14:paraId="2302CC94">
            <w:pPr>
              <w:pStyle w:val="6"/>
              <w:spacing w:before="7" w:line="247" w:lineRule="auto"/>
              <w:ind w:left="302"/>
              <w:rPr>
                <w:sz w:val="22"/>
                <w:szCs w:val="22"/>
              </w:rPr>
            </w:pPr>
            <w:r>
              <w:rPr>
                <w:spacing w:val="-12"/>
                <w:sz w:val="22"/>
                <w:szCs w:val="22"/>
              </w:rPr>
              <w:t>桂骨痛片(胶囊、</w:t>
            </w:r>
            <w:r>
              <w:rPr>
                <w:sz w:val="22"/>
                <w:szCs w:val="22"/>
              </w:rPr>
              <w:t xml:space="preserve"> </w:t>
            </w:r>
            <w:r>
              <w:rPr>
                <w:spacing w:val="3"/>
                <w:sz w:val="22"/>
                <w:szCs w:val="22"/>
              </w:rPr>
              <w:t>颗粒)</w:t>
            </w:r>
          </w:p>
        </w:tc>
        <w:tc>
          <w:tcPr>
            <w:tcW w:w="4920" w:type="dxa"/>
            <w:vAlign w:val="top"/>
          </w:tcPr>
          <w:p w14:paraId="3B030F41">
            <w:pPr>
              <w:spacing w:line="327" w:lineRule="auto"/>
              <w:rPr>
                <w:rFonts w:ascii="Arial"/>
                <w:sz w:val="21"/>
              </w:rPr>
            </w:pPr>
          </w:p>
          <w:p w14:paraId="7E23BE7D">
            <w:pPr>
              <w:spacing w:line="327" w:lineRule="auto"/>
              <w:rPr>
                <w:rFonts w:ascii="Arial"/>
                <w:sz w:val="21"/>
              </w:rPr>
            </w:pPr>
          </w:p>
          <w:p w14:paraId="407DA85B">
            <w:pPr>
              <w:pStyle w:val="6"/>
              <w:spacing w:before="71" w:line="220" w:lineRule="auto"/>
              <w:ind w:left="45"/>
              <w:rPr>
                <w:sz w:val="22"/>
                <w:szCs w:val="22"/>
              </w:rPr>
            </w:pPr>
            <w:r>
              <w:rPr>
                <w:sz w:val="22"/>
                <w:szCs w:val="22"/>
              </w:rPr>
              <w:t>(1)功能、主治、用法用量、注意事项</w:t>
            </w:r>
          </w:p>
          <w:p w14:paraId="44444736">
            <w:pPr>
              <w:pStyle w:val="6"/>
              <w:spacing w:before="47" w:line="220" w:lineRule="auto"/>
              <w:ind w:left="45"/>
              <w:rPr>
                <w:sz w:val="22"/>
                <w:szCs w:val="22"/>
              </w:rPr>
            </w:pPr>
            <w:r>
              <w:rPr>
                <w:spacing w:val="1"/>
                <w:sz w:val="22"/>
                <w:szCs w:val="22"/>
              </w:rPr>
              <w:t>(2)与功能相似成药的鉴别应用</w:t>
            </w:r>
          </w:p>
          <w:p w14:paraId="16081E29">
            <w:pPr>
              <w:pStyle w:val="6"/>
              <w:spacing w:before="57" w:line="220" w:lineRule="auto"/>
              <w:ind w:left="45"/>
              <w:rPr>
                <w:sz w:val="22"/>
                <w:szCs w:val="22"/>
              </w:rPr>
            </w:pPr>
            <w:r>
              <w:rPr>
                <w:sz w:val="22"/>
                <w:szCs w:val="22"/>
              </w:rPr>
              <w:t>(3)小活络丸(片)的药物组成、配伍意义</w:t>
            </w:r>
          </w:p>
        </w:tc>
      </w:tr>
      <w:tr w14:paraId="24DD46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9" w:hRule="atLeast"/>
        </w:trPr>
        <w:tc>
          <w:tcPr>
            <w:tcW w:w="914" w:type="dxa"/>
            <w:vMerge w:val="continue"/>
            <w:tcBorders>
              <w:top w:val="nil"/>
              <w:bottom w:val="nil"/>
            </w:tcBorders>
            <w:textDirection w:val="tbRlV"/>
            <w:vAlign w:val="top"/>
          </w:tcPr>
          <w:p w14:paraId="13DAEBCC">
            <w:pPr>
              <w:rPr>
                <w:rFonts w:ascii="Arial"/>
                <w:sz w:val="21"/>
              </w:rPr>
            </w:pPr>
          </w:p>
        </w:tc>
        <w:tc>
          <w:tcPr>
            <w:tcW w:w="1418" w:type="dxa"/>
            <w:vMerge w:val="continue"/>
            <w:tcBorders>
              <w:top w:val="nil"/>
              <w:bottom w:val="nil"/>
            </w:tcBorders>
            <w:vAlign w:val="top"/>
          </w:tcPr>
          <w:p w14:paraId="1B4BE871">
            <w:pPr>
              <w:rPr>
                <w:rFonts w:ascii="Arial"/>
                <w:sz w:val="21"/>
              </w:rPr>
            </w:pPr>
          </w:p>
        </w:tc>
        <w:tc>
          <w:tcPr>
            <w:tcW w:w="1868" w:type="dxa"/>
            <w:vAlign w:val="top"/>
          </w:tcPr>
          <w:p w14:paraId="28024849">
            <w:pPr>
              <w:pStyle w:val="6"/>
              <w:spacing w:before="99" w:line="219" w:lineRule="auto"/>
              <w:ind w:right="1"/>
              <w:jc w:val="right"/>
              <w:rPr>
                <w:sz w:val="22"/>
                <w:szCs w:val="22"/>
              </w:rPr>
            </w:pPr>
            <w:r>
              <w:rPr>
                <w:spacing w:val="2"/>
                <w:sz w:val="22"/>
                <w:szCs w:val="22"/>
              </w:rPr>
              <w:t>3.清热通痹剂：四</w:t>
            </w:r>
          </w:p>
          <w:p w14:paraId="241259EC">
            <w:pPr>
              <w:pStyle w:val="6"/>
              <w:spacing w:before="21" w:line="262" w:lineRule="auto"/>
              <w:ind w:left="473" w:right="16" w:hanging="220"/>
              <w:jc w:val="right"/>
              <w:rPr>
                <w:sz w:val="22"/>
                <w:szCs w:val="22"/>
              </w:rPr>
            </w:pPr>
            <w:r>
              <w:rPr>
                <w:spacing w:val="1"/>
                <w:sz w:val="22"/>
                <w:szCs w:val="22"/>
              </w:rPr>
              <w:t>妙丸、痛风定胶</w:t>
            </w:r>
            <w:r>
              <w:rPr>
                <w:spacing w:val="4"/>
                <w:sz w:val="22"/>
                <w:szCs w:val="22"/>
              </w:rPr>
              <w:t xml:space="preserve"> </w:t>
            </w:r>
            <w:r>
              <w:rPr>
                <w:spacing w:val="2"/>
                <w:sz w:val="22"/>
                <w:szCs w:val="22"/>
              </w:rPr>
              <w:t>囊(片)、当归</w:t>
            </w:r>
            <w:r>
              <w:rPr>
                <w:spacing w:val="4"/>
                <w:sz w:val="22"/>
                <w:szCs w:val="22"/>
              </w:rPr>
              <w:t xml:space="preserve"> </w:t>
            </w:r>
            <w:r>
              <w:rPr>
                <w:spacing w:val="6"/>
                <w:sz w:val="22"/>
                <w:szCs w:val="22"/>
              </w:rPr>
              <w:t>拈痛丸(颗粒)</w:t>
            </w:r>
          </w:p>
        </w:tc>
        <w:tc>
          <w:tcPr>
            <w:tcW w:w="4920" w:type="dxa"/>
            <w:vAlign w:val="top"/>
          </w:tcPr>
          <w:p w14:paraId="2D84A913">
            <w:pPr>
              <w:pStyle w:val="6"/>
              <w:spacing w:before="251" w:line="220" w:lineRule="auto"/>
              <w:ind w:left="45"/>
              <w:rPr>
                <w:sz w:val="22"/>
                <w:szCs w:val="22"/>
              </w:rPr>
            </w:pPr>
            <w:r>
              <w:rPr>
                <w:sz w:val="22"/>
                <w:szCs w:val="22"/>
              </w:rPr>
              <w:t>(1)功能、主治、用法用量、注意事项</w:t>
            </w:r>
          </w:p>
          <w:p w14:paraId="27BDBD64">
            <w:pPr>
              <w:pStyle w:val="6"/>
              <w:spacing w:before="47" w:line="220" w:lineRule="auto"/>
              <w:ind w:left="45"/>
              <w:rPr>
                <w:sz w:val="22"/>
                <w:szCs w:val="22"/>
              </w:rPr>
            </w:pPr>
            <w:r>
              <w:rPr>
                <w:spacing w:val="1"/>
                <w:sz w:val="22"/>
                <w:szCs w:val="22"/>
              </w:rPr>
              <w:t>(2)与功能相似成药的鉴别应用</w:t>
            </w:r>
          </w:p>
          <w:p w14:paraId="5579D39E">
            <w:pPr>
              <w:pStyle w:val="6"/>
              <w:spacing w:before="57" w:line="220" w:lineRule="auto"/>
              <w:ind w:left="45"/>
              <w:rPr>
                <w:sz w:val="22"/>
                <w:szCs w:val="22"/>
              </w:rPr>
            </w:pPr>
            <w:r>
              <w:rPr>
                <w:sz w:val="22"/>
                <w:szCs w:val="22"/>
              </w:rPr>
              <w:t>(3)四妙丸的药物组成、配伍意义</w:t>
            </w:r>
          </w:p>
        </w:tc>
      </w:tr>
      <w:tr w14:paraId="2D1CF2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914" w:type="dxa"/>
            <w:vMerge w:val="continue"/>
            <w:tcBorders>
              <w:top w:val="nil"/>
              <w:bottom w:val="nil"/>
            </w:tcBorders>
            <w:textDirection w:val="tbRlV"/>
            <w:vAlign w:val="top"/>
          </w:tcPr>
          <w:p w14:paraId="37EEE568">
            <w:pPr>
              <w:rPr>
                <w:rFonts w:ascii="Arial"/>
                <w:sz w:val="21"/>
              </w:rPr>
            </w:pPr>
          </w:p>
        </w:tc>
        <w:tc>
          <w:tcPr>
            <w:tcW w:w="1418" w:type="dxa"/>
            <w:vMerge w:val="continue"/>
            <w:tcBorders>
              <w:top w:val="nil"/>
              <w:bottom w:val="nil"/>
            </w:tcBorders>
            <w:vAlign w:val="top"/>
          </w:tcPr>
          <w:p w14:paraId="62FA7DF1">
            <w:pPr>
              <w:rPr>
                <w:rFonts w:ascii="Arial"/>
                <w:sz w:val="21"/>
              </w:rPr>
            </w:pPr>
          </w:p>
        </w:tc>
        <w:tc>
          <w:tcPr>
            <w:tcW w:w="1868" w:type="dxa"/>
            <w:vAlign w:val="top"/>
          </w:tcPr>
          <w:p w14:paraId="715C9C21">
            <w:pPr>
              <w:pStyle w:val="6"/>
              <w:spacing w:before="70" w:line="269" w:lineRule="auto"/>
              <w:ind w:left="472" w:right="22" w:hanging="390"/>
              <w:rPr>
                <w:sz w:val="22"/>
                <w:szCs w:val="22"/>
              </w:rPr>
            </w:pPr>
            <w:r>
              <w:rPr>
                <w:spacing w:val="-1"/>
                <w:sz w:val="22"/>
                <w:szCs w:val="22"/>
              </w:rPr>
              <w:t>4.活血通痹剂：颈</w:t>
            </w:r>
            <w:r>
              <w:rPr>
                <w:sz w:val="22"/>
                <w:szCs w:val="22"/>
              </w:rPr>
              <w:t xml:space="preserve"> </w:t>
            </w:r>
            <w:r>
              <w:rPr>
                <w:spacing w:val="1"/>
                <w:sz w:val="22"/>
                <w:szCs w:val="22"/>
              </w:rPr>
              <w:t>复康颗粒、颈</w:t>
            </w:r>
            <w:r>
              <w:rPr>
                <w:spacing w:val="3"/>
                <w:sz w:val="22"/>
                <w:szCs w:val="22"/>
              </w:rPr>
              <w:t xml:space="preserve"> </w:t>
            </w:r>
            <w:r>
              <w:rPr>
                <w:spacing w:val="-2"/>
                <w:sz w:val="22"/>
                <w:szCs w:val="22"/>
              </w:rPr>
              <w:t>舒颗粒、腰痹</w:t>
            </w:r>
          </w:p>
          <w:p w14:paraId="12691341">
            <w:pPr>
              <w:pStyle w:val="6"/>
              <w:spacing w:line="219" w:lineRule="auto"/>
              <w:ind w:left="293"/>
              <w:rPr>
                <w:sz w:val="22"/>
                <w:szCs w:val="22"/>
              </w:rPr>
            </w:pPr>
            <w:r>
              <w:rPr>
                <w:spacing w:val="-2"/>
                <w:sz w:val="22"/>
                <w:szCs w:val="22"/>
              </w:rPr>
              <w:t>通胶囊</w:t>
            </w:r>
          </w:p>
        </w:tc>
        <w:tc>
          <w:tcPr>
            <w:tcW w:w="4920" w:type="dxa"/>
            <w:vAlign w:val="top"/>
          </w:tcPr>
          <w:p w14:paraId="6E66A890">
            <w:pPr>
              <w:spacing w:line="329" w:lineRule="auto"/>
              <w:rPr>
                <w:rFonts w:ascii="Arial"/>
                <w:sz w:val="21"/>
              </w:rPr>
            </w:pPr>
          </w:p>
          <w:p w14:paraId="4ECD77F9">
            <w:pPr>
              <w:pStyle w:val="6"/>
              <w:spacing w:before="71" w:line="220" w:lineRule="auto"/>
              <w:ind w:left="45"/>
              <w:rPr>
                <w:sz w:val="22"/>
                <w:szCs w:val="22"/>
              </w:rPr>
            </w:pPr>
            <w:r>
              <w:rPr>
                <w:sz w:val="22"/>
                <w:szCs w:val="22"/>
              </w:rPr>
              <w:t>(1)功能、主治、用法用量、注意事项</w:t>
            </w:r>
          </w:p>
          <w:p w14:paraId="2B9C193A">
            <w:pPr>
              <w:pStyle w:val="6"/>
              <w:spacing w:before="47" w:line="220" w:lineRule="auto"/>
              <w:ind w:left="45"/>
              <w:rPr>
                <w:sz w:val="22"/>
                <w:szCs w:val="22"/>
              </w:rPr>
            </w:pPr>
            <w:r>
              <w:rPr>
                <w:spacing w:val="1"/>
                <w:sz w:val="22"/>
                <w:szCs w:val="22"/>
              </w:rPr>
              <w:t>(2)与功能相似成药的鉴别应用</w:t>
            </w:r>
          </w:p>
        </w:tc>
      </w:tr>
      <w:tr w14:paraId="7C1F86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8" w:hRule="atLeast"/>
        </w:trPr>
        <w:tc>
          <w:tcPr>
            <w:tcW w:w="914" w:type="dxa"/>
            <w:vMerge w:val="continue"/>
            <w:tcBorders>
              <w:top w:val="nil"/>
            </w:tcBorders>
            <w:textDirection w:val="tbRlV"/>
            <w:vAlign w:val="top"/>
          </w:tcPr>
          <w:p w14:paraId="4DC5B9F0">
            <w:pPr>
              <w:rPr>
                <w:rFonts w:ascii="Arial"/>
                <w:sz w:val="21"/>
              </w:rPr>
            </w:pPr>
          </w:p>
        </w:tc>
        <w:tc>
          <w:tcPr>
            <w:tcW w:w="1418" w:type="dxa"/>
            <w:vMerge w:val="continue"/>
            <w:tcBorders>
              <w:top w:val="nil"/>
            </w:tcBorders>
            <w:vAlign w:val="top"/>
          </w:tcPr>
          <w:p w14:paraId="6F35248E">
            <w:pPr>
              <w:rPr>
                <w:rFonts w:ascii="Arial"/>
                <w:sz w:val="21"/>
              </w:rPr>
            </w:pPr>
          </w:p>
        </w:tc>
        <w:tc>
          <w:tcPr>
            <w:tcW w:w="1868" w:type="dxa"/>
            <w:vAlign w:val="top"/>
          </w:tcPr>
          <w:p w14:paraId="41297AFA">
            <w:pPr>
              <w:pStyle w:val="6"/>
              <w:spacing w:before="84" w:line="264" w:lineRule="auto"/>
              <w:ind w:left="299" w:hanging="226"/>
              <w:rPr>
                <w:sz w:val="22"/>
                <w:szCs w:val="22"/>
              </w:rPr>
            </w:pPr>
            <w:r>
              <w:rPr>
                <w:spacing w:val="-10"/>
                <w:sz w:val="22"/>
                <w:szCs w:val="22"/>
              </w:rPr>
              <w:t>5.补虚通痹剂：独</w:t>
            </w:r>
            <w:r>
              <w:rPr>
                <w:spacing w:val="1"/>
                <w:sz w:val="22"/>
                <w:szCs w:val="22"/>
              </w:rPr>
              <w:t xml:space="preserve">  </w:t>
            </w:r>
            <w:r>
              <w:rPr>
                <w:spacing w:val="-12"/>
                <w:sz w:val="22"/>
                <w:szCs w:val="22"/>
              </w:rPr>
              <w:t>活寄生合剂(丸、</w:t>
            </w:r>
            <w:r>
              <w:rPr>
                <w:spacing w:val="3"/>
                <w:sz w:val="22"/>
                <w:szCs w:val="22"/>
              </w:rPr>
              <w:t xml:space="preserve"> </w:t>
            </w:r>
            <w:r>
              <w:rPr>
                <w:spacing w:val="-21"/>
                <w:sz w:val="22"/>
                <w:szCs w:val="22"/>
              </w:rPr>
              <w:t>颗</w:t>
            </w:r>
            <w:r>
              <w:rPr>
                <w:spacing w:val="-43"/>
                <w:sz w:val="22"/>
                <w:szCs w:val="22"/>
              </w:rPr>
              <w:t xml:space="preserve"> </w:t>
            </w:r>
            <w:r>
              <w:rPr>
                <w:spacing w:val="-21"/>
                <w:sz w:val="22"/>
                <w:szCs w:val="22"/>
              </w:rPr>
              <w:t>粒</w:t>
            </w:r>
            <w:r>
              <w:rPr>
                <w:spacing w:val="-47"/>
                <w:sz w:val="22"/>
                <w:szCs w:val="22"/>
              </w:rPr>
              <w:t xml:space="preserve"> </w:t>
            </w:r>
            <w:r>
              <w:rPr>
                <w:spacing w:val="-21"/>
                <w:sz w:val="22"/>
                <w:szCs w:val="22"/>
              </w:rPr>
              <w:t>)</w:t>
            </w:r>
            <w:r>
              <w:rPr>
                <w:spacing w:val="-33"/>
                <w:sz w:val="22"/>
                <w:szCs w:val="22"/>
              </w:rPr>
              <w:t xml:space="preserve"> </w:t>
            </w:r>
            <w:r>
              <w:rPr>
                <w:spacing w:val="-21"/>
                <w:sz w:val="22"/>
                <w:szCs w:val="22"/>
              </w:rPr>
              <w:t>、</w:t>
            </w:r>
            <w:r>
              <w:rPr>
                <w:spacing w:val="-57"/>
                <w:sz w:val="22"/>
                <w:szCs w:val="22"/>
              </w:rPr>
              <w:t xml:space="preserve"> </w:t>
            </w:r>
            <w:r>
              <w:rPr>
                <w:spacing w:val="-21"/>
                <w:sz w:val="22"/>
                <w:szCs w:val="22"/>
              </w:rPr>
              <w:t>痹</w:t>
            </w:r>
            <w:r>
              <w:rPr>
                <w:spacing w:val="-49"/>
                <w:sz w:val="22"/>
                <w:szCs w:val="22"/>
              </w:rPr>
              <w:t xml:space="preserve"> </w:t>
            </w:r>
            <w:r>
              <w:rPr>
                <w:spacing w:val="-21"/>
                <w:sz w:val="22"/>
                <w:szCs w:val="22"/>
              </w:rPr>
              <w:t>祺</w:t>
            </w:r>
            <w:r>
              <w:rPr>
                <w:sz w:val="22"/>
                <w:szCs w:val="22"/>
              </w:rPr>
              <w:t xml:space="preserve">  </w:t>
            </w:r>
            <w:r>
              <w:rPr>
                <w:spacing w:val="-12"/>
                <w:sz w:val="22"/>
                <w:szCs w:val="22"/>
              </w:rPr>
              <w:t>胶囊、天麻丸</w:t>
            </w:r>
          </w:p>
          <w:p w14:paraId="4FFFA5B0">
            <w:pPr>
              <w:pStyle w:val="6"/>
              <w:spacing w:line="219" w:lineRule="auto"/>
              <w:ind w:left="253"/>
              <w:rPr>
                <w:sz w:val="22"/>
                <w:szCs w:val="22"/>
              </w:rPr>
            </w:pPr>
            <w:r>
              <w:rPr>
                <w:sz w:val="22"/>
                <w:szCs w:val="22"/>
              </w:rPr>
              <w:t>(片)、尪痹颗粒</w:t>
            </w:r>
          </w:p>
          <w:p w14:paraId="1C43B44A">
            <w:pPr>
              <w:pStyle w:val="6"/>
              <w:spacing w:before="89" w:line="253" w:lineRule="auto"/>
              <w:ind w:left="330" w:hanging="77"/>
              <w:rPr>
                <w:sz w:val="22"/>
                <w:szCs w:val="22"/>
              </w:rPr>
            </w:pPr>
            <w:r>
              <w:rPr>
                <w:spacing w:val="-4"/>
                <w:sz w:val="22"/>
                <w:szCs w:val="22"/>
              </w:rPr>
              <w:t>(片、胶囊)、壮</w:t>
            </w:r>
            <w:r>
              <w:rPr>
                <w:sz w:val="22"/>
                <w:szCs w:val="22"/>
              </w:rPr>
              <w:t xml:space="preserve">  </w:t>
            </w:r>
            <w:r>
              <w:rPr>
                <w:spacing w:val="13"/>
                <w:sz w:val="22"/>
                <w:szCs w:val="22"/>
              </w:rPr>
              <w:t>腰健肾丸(片、</w:t>
            </w:r>
            <w:r>
              <w:rPr>
                <w:spacing w:val="5"/>
                <w:sz w:val="22"/>
                <w:szCs w:val="22"/>
              </w:rPr>
              <w:t xml:space="preserve"> </w:t>
            </w:r>
            <w:r>
              <w:rPr>
                <w:spacing w:val="6"/>
                <w:sz w:val="22"/>
                <w:szCs w:val="22"/>
              </w:rPr>
              <w:t>口服液)</w:t>
            </w:r>
          </w:p>
        </w:tc>
        <w:tc>
          <w:tcPr>
            <w:tcW w:w="4920" w:type="dxa"/>
            <w:vAlign w:val="top"/>
          </w:tcPr>
          <w:p w14:paraId="44B14B91">
            <w:pPr>
              <w:spacing w:line="329" w:lineRule="auto"/>
              <w:rPr>
                <w:rFonts w:ascii="Arial"/>
                <w:sz w:val="21"/>
              </w:rPr>
            </w:pPr>
          </w:p>
          <w:p w14:paraId="4DC52508">
            <w:pPr>
              <w:spacing w:line="329" w:lineRule="auto"/>
              <w:rPr>
                <w:rFonts w:ascii="Arial"/>
                <w:sz w:val="21"/>
              </w:rPr>
            </w:pPr>
          </w:p>
          <w:p w14:paraId="0D8CD62F">
            <w:pPr>
              <w:pStyle w:val="6"/>
              <w:spacing w:before="71" w:line="220" w:lineRule="auto"/>
              <w:ind w:left="45"/>
              <w:rPr>
                <w:sz w:val="22"/>
                <w:szCs w:val="22"/>
              </w:rPr>
            </w:pPr>
            <w:r>
              <w:rPr>
                <w:sz w:val="22"/>
                <w:szCs w:val="22"/>
              </w:rPr>
              <w:t>(1)功能、主治、用法用量、注意事项</w:t>
            </w:r>
          </w:p>
          <w:p w14:paraId="5A69FFB7">
            <w:pPr>
              <w:pStyle w:val="6"/>
              <w:spacing w:before="47" w:line="220" w:lineRule="auto"/>
              <w:ind w:left="45"/>
              <w:rPr>
                <w:sz w:val="22"/>
                <w:szCs w:val="22"/>
              </w:rPr>
            </w:pPr>
            <w:r>
              <w:rPr>
                <w:spacing w:val="1"/>
                <w:sz w:val="22"/>
                <w:szCs w:val="22"/>
              </w:rPr>
              <w:t>(2)与功能相似成药的鉴别应用</w:t>
            </w:r>
          </w:p>
          <w:p w14:paraId="5F0A9B9E">
            <w:pPr>
              <w:pStyle w:val="6"/>
              <w:spacing w:before="75" w:line="237" w:lineRule="auto"/>
              <w:ind w:left="45" w:right="335" w:firstLine="10"/>
              <w:rPr>
                <w:sz w:val="22"/>
                <w:szCs w:val="22"/>
              </w:rPr>
            </w:pPr>
            <w:r>
              <w:rPr>
                <w:sz w:val="22"/>
                <w:szCs w:val="22"/>
              </w:rPr>
              <w:t>(3)独活寄生合剂(丸、颗粒)的药物组成、配伍</w:t>
            </w:r>
            <w:r>
              <w:rPr>
                <w:spacing w:val="8"/>
                <w:sz w:val="22"/>
                <w:szCs w:val="22"/>
              </w:rPr>
              <w:t xml:space="preserve"> </w:t>
            </w:r>
            <w:r>
              <w:rPr>
                <w:spacing w:val="5"/>
                <w:sz w:val="22"/>
                <w:szCs w:val="22"/>
              </w:rPr>
              <w:t>意义</w:t>
            </w:r>
          </w:p>
        </w:tc>
      </w:tr>
      <w:tr w14:paraId="549788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9" w:hRule="atLeast"/>
        </w:trPr>
        <w:tc>
          <w:tcPr>
            <w:tcW w:w="914" w:type="dxa"/>
            <w:vMerge w:val="restart"/>
            <w:tcBorders>
              <w:bottom w:val="nil"/>
            </w:tcBorders>
            <w:textDirection w:val="tbRlV"/>
            <w:vAlign w:val="top"/>
          </w:tcPr>
          <w:p w14:paraId="51A6D4D1">
            <w:pPr>
              <w:spacing w:line="274" w:lineRule="auto"/>
              <w:rPr>
                <w:rFonts w:ascii="Arial"/>
                <w:sz w:val="21"/>
              </w:rPr>
            </w:pPr>
            <w:r>
              <w:pict>
                <v:shape id="_x0000_s1053" o:spid="_x0000_s1053" o:spt="202" type="#_x0000_t202" style="position:absolute;left:0pt;margin-left:5.05pt;margin-top:57.8pt;height:15.2pt;width:35.45pt;mso-position-horizontal-relative:page;mso-position-vertical-relative:page;z-index:251685888;mso-width-relative:page;mso-height-relative:page;" filled="f" stroked="f" coordsize="21600,21600">
                  <v:path/>
                  <v:fill on="f" focussize="0,0"/>
                  <v:stroke on="f"/>
                  <v:imagedata o:title=""/>
                  <o:lock v:ext="edit" aspectratio="f"/>
                  <v:textbox inset="0mm,0mm,0mm,0mm">
                    <w:txbxContent>
                      <w:p w14:paraId="27510645">
                        <w:pPr>
                          <w:pStyle w:val="6"/>
                          <w:spacing w:before="19" w:line="221" w:lineRule="auto"/>
                          <w:ind w:left="20"/>
                          <w:rPr>
                            <w:sz w:val="22"/>
                            <w:szCs w:val="22"/>
                          </w:rPr>
                        </w:pPr>
                        <w:r>
                          <w:rPr>
                            <w:spacing w:val="2"/>
                            <w:sz w:val="22"/>
                            <w:szCs w:val="22"/>
                          </w:rPr>
                          <w:t>二十三</w:t>
                        </w:r>
                      </w:p>
                    </w:txbxContent>
                  </v:textbox>
                </v:shape>
              </w:pict>
            </w:r>
          </w:p>
          <w:p w14:paraId="3C4B750D">
            <w:pPr>
              <w:pStyle w:val="6"/>
              <w:spacing w:before="73" w:line="201" w:lineRule="auto"/>
              <w:ind w:left="1782"/>
              <w:rPr>
                <w:sz w:val="22"/>
                <w:szCs w:val="22"/>
              </w:rPr>
            </w:pPr>
            <w:r>
              <w:rPr>
                <w:spacing w:val="-1"/>
                <w:sz w:val="22"/>
                <w:szCs w:val="22"/>
              </w:rPr>
              <w:t>外 科 常 用 中 成 药</w:t>
            </w:r>
          </w:p>
        </w:tc>
        <w:tc>
          <w:tcPr>
            <w:tcW w:w="1418" w:type="dxa"/>
            <w:vMerge w:val="restart"/>
            <w:tcBorders>
              <w:bottom w:val="nil"/>
            </w:tcBorders>
            <w:vAlign w:val="top"/>
          </w:tcPr>
          <w:p w14:paraId="4023605C">
            <w:pPr>
              <w:spacing w:line="266" w:lineRule="auto"/>
              <w:rPr>
                <w:rFonts w:ascii="Arial"/>
                <w:sz w:val="21"/>
              </w:rPr>
            </w:pPr>
          </w:p>
          <w:p w14:paraId="6BD5C8A9">
            <w:pPr>
              <w:spacing w:line="266" w:lineRule="auto"/>
              <w:rPr>
                <w:rFonts w:ascii="Arial"/>
                <w:sz w:val="21"/>
              </w:rPr>
            </w:pPr>
          </w:p>
          <w:p w14:paraId="7F5AD6B4">
            <w:pPr>
              <w:spacing w:line="266" w:lineRule="auto"/>
              <w:rPr>
                <w:rFonts w:ascii="Arial"/>
                <w:sz w:val="21"/>
              </w:rPr>
            </w:pPr>
          </w:p>
          <w:p w14:paraId="692D8DD9">
            <w:pPr>
              <w:spacing w:line="266" w:lineRule="auto"/>
              <w:rPr>
                <w:rFonts w:ascii="Arial"/>
                <w:sz w:val="21"/>
              </w:rPr>
            </w:pPr>
          </w:p>
          <w:p w14:paraId="17E1DC88">
            <w:pPr>
              <w:spacing w:line="267" w:lineRule="auto"/>
              <w:rPr>
                <w:rFonts w:ascii="Arial"/>
                <w:sz w:val="21"/>
              </w:rPr>
            </w:pPr>
          </w:p>
          <w:p w14:paraId="4F635A5F">
            <w:pPr>
              <w:spacing w:line="267" w:lineRule="auto"/>
              <w:rPr>
                <w:rFonts w:ascii="Arial"/>
                <w:sz w:val="21"/>
              </w:rPr>
            </w:pPr>
          </w:p>
          <w:p w14:paraId="4DF08FAA">
            <w:pPr>
              <w:spacing w:line="267" w:lineRule="auto"/>
              <w:rPr>
                <w:rFonts w:ascii="Arial"/>
                <w:sz w:val="21"/>
              </w:rPr>
            </w:pPr>
          </w:p>
          <w:p w14:paraId="7F3F079F">
            <w:pPr>
              <w:pStyle w:val="6"/>
              <w:spacing w:before="71" w:line="250" w:lineRule="auto"/>
              <w:ind w:left="61" w:right="456"/>
              <w:rPr>
                <w:sz w:val="22"/>
                <w:szCs w:val="22"/>
              </w:rPr>
            </w:pPr>
            <w:r>
              <w:rPr>
                <w:spacing w:val="2"/>
                <w:sz w:val="22"/>
                <w:szCs w:val="22"/>
              </w:rPr>
              <w:t>(一)治疮</w:t>
            </w:r>
            <w:r>
              <w:rPr>
                <w:sz w:val="22"/>
                <w:szCs w:val="22"/>
              </w:rPr>
              <w:t xml:space="preserve"> </w:t>
            </w:r>
            <w:r>
              <w:rPr>
                <w:spacing w:val="6"/>
                <w:sz w:val="22"/>
                <w:szCs w:val="22"/>
              </w:rPr>
              <w:t>疡剂</w:t>
            </w:r>
          </w:p>
        </w:tc>
        <w:tc>
          <w:tcPr>
            <w:tcW w:w="1868" w:type="dxa"/>
            <w:vAlign w:val="top"/>
          </w:tcPr>
          <w:p w14:paraId="232D6E6C">
            <w:pPr>
              <w:pStyle w:val="6"/>
              <w:spacing w:before="93" w:line="257" w:lineRule="auto"/>
              <w:ind w:left="249" w:hanging="146"/>
              <w:jc w:val="right"/>
              <w:rPr>
                <w:sz w:val="22"/>
                <w:szCs w:val="22"/>
              </w:rPr>
            </w:pPr>
            <w:r>
              <w:rPr>
                <w:spacing w:val="-4"/>
                <w:sz w:val="22"/>
                <w:szCs w:val="22"/>
              </w:rPr>
              <w:t>1.解毒消肿剂：连</w:t>
            </w:r>
            <w:r>
              <w:rPr>
                <w:sz w:val="22"/>
                <w:szCs w:val="22"/>
              </w:rPr>
              <w:t xml:space="preserve"> </w:t>
            </w:r>
            <w:r>
              <w:rPr>
                <w:spacing w:val="25"/>
                <w:sz w:val="22"/>
                <w:szCs w:val="22"/>
              </w:rPr>
              <w:t>翘败毒丸(片、</w:t>
            </w:r>
            <w:r>
              <w:rPr>
                <w:spacing w:val="2"/>
                <w:sz w:val="22"/>
                <w:szCs w:val="22"/>
              </w:rPr>
              <w:t xml:space="preserve"> </w:t>
            </w:r>
            <w:r>
              <w:rPr>
                <w:spacing w:val="13"/>
                <w:sz w:val="22"/>
                <w:szCs w:val="22"/>
              </w:rPr>
              <w:t>膏)、牛黄醒消</w:t>
            </w:r>
            <w:r>
              <w:rPr>
                <w:sz w:val="22"/>
                <w:szCs w:val="22"/>
              </w:rPr>
              <w:t xml:space="preserve"> </w:t>
            </w:r>
            <w:r>
              <w:rPr>
                <w:spacing w:val="-5"/>
                <w:sz w:val="22"/>
                <w:szCs w:val="22"/>
              </w:rPr>
              <w:t>丸、如意金黄散</w:t>
            </w:r>
          </w:p>
        </w:tc>
        <w:tc>
          <w:tcPr>
            <w:tcW w:w="4920" w:type="dxa"/>
            <w:vAlign w:val="top"/>
          </w:tcPr>
          <w:p w14:paraId="11FC6ED5">
            <w:pPr>
              <w:pStyle w:val="6"/>
              <w:spacing w:before="245" w:line="220" w:lineRule="auto"/>
              <w:ind w:left="45"/>
              <w:rPr>
                <w:sz w:val="22"/>
                <w:szCs w:val="22"/>
              </w:rPr>
            </w:pPr>
            <w:r>
              <w:rPr>
                <w:sz w:val="22"/>
                <w:szCs w:val="22"/>
              </w:rPr>
              <w:t>(1)功能、主治、用法用量、注意事项</w:t>
            </w:r>
          </w:p>
          <w:p w14:paraId="6845A1B1">
            <w:pPr>
              <w:pStyle w:val="6"/>
              <w:spacing w:before="87" w:line="220" w:lineRule="auto"/>
              <w:ind w:left="45"/>
              <w:rPr>
                <w:sz w:val="22"/>
                <w:szCs w:val="22"/>
              </w:rPr>
            </w:pPr>
            <w:r>
              <w:rPr>
                <w:spacing w:val="1"/>
                <w:sz w:val="22"/>
                <w:szCs w:val="22"/>
              </w:rPr>
              <w:t>(2)与功能相似成药的鉴别应用</w:t>
            </w:r>
          </w:p>
          <w:p w14:paraId="2173786C">
            <w:pPr>
              <w:pStyle w:val="6"/>
              <w:spacing w:before="47" w:line="219" w:lineRule="auto"/>
              <w:ind w:left="45"/>
              <w:rPr>
                <w:sz w:val="22"/>
                <w:szCs w:val="22"/>
              </w:rPr>
            </w:pPr>
            <w:r>
              <w:rPr>
                <w:sz w:val="22"/>
                <w:szCs w:val="22"/>
              </w:rPr>
              <w:t>(3)牛黄醒消丸的药物组成、配伍意义</w:t>
            </w:r>
          </w:p>
        </w:tc>
      </w:tr>
      <w:tr w14:paraId="689263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914" w:type="dxa"/>
            <w:vMerge w:val="continue"/>
            <w:tcBorders>
              <w:top w:val="nil"/>
              <w:bottom w:val="nil"/>
            </w:tcBorders>
            <w:textDirection w:val="tbRlV"/>
            <w:vAlign w:val="top"/>
          </w:tcPr>
          <w:p w14:paraId="5DD2D79A">
            <w:pPr>
              <w:rPr>
                <w:rFonts w:ascii="Arial"/>
                <w:sz w:val="21"/>
              </w:rPr>
            </w:pPr>
          </w:p>
        </w:tc>
        <w:tc>
          <w:tcPr>
            <w:tcW w:w="1418" w:type="dxa"/>
            <w:vMerge w:val="continue"/>
            <w:tcBorders>
              <w:top w:val="nil"/>
              <w:bottom w:val="nil"/>
            </w:tcBorders>
            <w:vAlign w:val="top"/>
          </w:tcPr>
          <w:p w14:paraId="004C56E0">
            <w:pPr>
              <w:rPr>
                <w:rFonts w:ascii="Arial"/>
                <w:sz w:val="21"/>
              </w:rPr>
            </w:pPr>
          </w:p>
        </w:tc>
        <w:tc>
          <w:tcPr>
            <w:tcW w:w="1868" w:type="dxa"/>
            <w:vAlign w:val="top"/>
          </w:tcPr>
          <w:p w14:paraId="56CAB491">
            <w:pPr>
              <w:pStyle w:val="6"/>
              <w:spacing w:before="83" w:line="270" w:lineRule="auto"/>
              <w:ind w:left="472" w:right="14" w:hanging="399"/>
              <w:rPr>
                <w:sz w:val="22"/>
                <w:szCs w:val="22"/>
              </w:rPr>
            </w:pPr>
            <w:r>
              <w:rPr>
                <w:spacing w:val="1"/>
                <w:sz w:val="22"/>
                <w:szCs w:val="22"/>
              </w:rPr>
              <w:t>2.生肌敛疮剂：生</w:t>
            </w:r>
            <w:r>
              <w:rPr>
                <w:sz w:val="22"/>
                <w:szCs w:val="22"/>
              </w:rPr>
              <w:t xml:space="preserve"> </w:t>
            </w:r>
            <w:r>
              <w:rPr>
                <w:spacing w:val="2"/>
                <w:sz w:val="22"/>
                <w:szCs w:val="22"/>
              </w:rPr>
              <w:t>肌玉红膏、紫</w:t>
            </w:r>
            <w:r>
              <w:rPr>
                <w:sz w:val="22"/>
                <w:szCs w:val="22"/>
              </w:rPr>
              <w:t xml:space="preserve"> </w:t>
            </w:r>
            <w:r>
              <w:rPr>
                <w:spacing w:val="2"/>
                <w:sz w:val="22"/>
                <w:szCs w:val="22"/>
              </w:rPr>
              <w:t>草软膏、拔毒</w:t>
            </w:r>
          </w:p>
          <w:p w14:paraId="1A8530FF">
            <w:pPr>
              <w:pStyle w:val="6"/>
              <w:spacing w:before="5" w:line="213" w:lineRule="auto"/>
              <w:ind w:left="302"/>
              <w:rPr>
                <w:sz w:val="22"/>
                <w:szCs w:val="22"/>
              </w:rPr>
            </w:pPr>
            <w:r>
              <w:rPr>
                <w:spacing w:val="-3"/>
                <w:sz w:val="22"/>
                <w:szCs w:val="22"/>
              </w:rPr>
              <w:t>生肌散</w:t>
            </w:r>
          </w:p>
        </w:tc>
        <w:tc>
          <w:tcPr>
            <w:tcW w:w="4920" w:type="dxa"/>
            <w:vAlign w:val="top"/>
          </w:tcPr>
          <w:p w14:paraId="4EDA405E">
            <w:pPr>
              <w:spacing w:line="353" w:lineRule="auto"/>
              <w:rPr>
                <w:rFonts w:ascii="Arial"/>
                <w:sz w:val="21"/>
              </w:rPr>
            </w:pPr>
          </w:p>
          <w:p w14:paraId="3A6218C1">
            <w:pPr>
              <w:pStyle w:val="6"/>
              <w:spacing w:before="71" w:line="220" w:lineRule="auto"/>
              <w:ind w:left="45"/>
              <w:rPr>
                <w:sz w:val="22"/>
                <w:szCs w:val="22"/>
              </w:rPr>
            </w:pPr>
            <w:r>
              <w:rPr>
                <w:sz w:val="22"/>
                <w:szCs w:val="22"/>
              </w:rPr>
              <w:t>(1)功能、主治、用法用量、注意事项</w:t>
            </w:r>
          </w:p>
          <w:p w14:paraId="5A967595">
            <w:pPr>
              <w:pStyle w:val="6"/>
              <w:spacing w:before="37" w:line="220" w:lineRule="auto"/>
              <w:ind w:left="45"/>
              <w:rPr>
                <w:sz w:val="22"/>
                <w:szCs w:val="22"/>
              </w:rPr>
            </w:pPr>
            <w:r>
              <w:rPr>
                <w:spacing w:val="1"/>
                <w:sz w:val="22"/>
                <w:szCs w:val="22"/>
              </w:rPr>
              <w:t>(2)与功能相似成药的鉴别应用</w:t>
            </w:r>
          </w:p>
        </w:tc>
      </w:tr>
      <w:tr w14:paraId="41B513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914" w:type="dxa"/>
            <w:vMerge w:val="continue"/>
            <w:tcBorders>
              <w:top w:val="nil"/>
              <w:bottom w:val="nil"/>
            </w:tcBorders>
            <w:textDirection w:val="tbRlV"/>
            <w:vAlign w:val="top"/>
          </w:tcPr>
          <w:p w14:paraId="15C60E49">
            <w:pPr>
              <w:rPr>
                <w:rFonts w:ascii="Arial"/>
                <w:sz w:val="21"/>
              </w:rPr>
            </w:pPr>
          </w:p>
        </w:tc>
        <w:tc>
          <w:tcPr>
            <w:tcW w:w="1418" w:type="dxa"/>
            <w:vMerge w:val="continue"/>
            <w:tcBorders>
              <w:top w:val="nil"/>
              <w:bottom w:val="nil"/>
            </w:tcBorders>
            <w:vAlign w:val="top"/>
          </w:tcPr>
          <w:p w14:paraId="5D39545F">
            <w:pPr>
              <w:rPr>
                <w:rFonts w:ascii="Arial"/>
                <w:sz w:val="21"/>
              </w:rPr>
            </w:pPr>
          </w:p>
        </w:tc>
        <w:tc>
          <w:tcPr>
            <w:tcW w:w="1868" w:type="dxa"/>
            <w:vAlign w:val="top"/>
          </w:tcPr>
          <w:p w14:paraId="3F0FA753">
            <w:pPr>
              <w:pStyle w:val="6"/>
              <w:spacing w:before="105" w:line="219" w:lineRule="auto"/>
              <w:ind w:left="82"/>
              <w:rPr>
                <w:sz w:val="22"/>
                <w:szCs w:val="22"/>
              </w:rPr>
            </w:pPr>
            <w:r>
              <w:rPr>
                <w:sz w:val="22"/>
                <w:szCs w:val="22"/>
              </w:rPr>
              <w:t>3.活血通脉剂：</w:t>
            </w:r>
          </w:p>
          <w:p w14:paraId="7A995AC0">
            <w:pPr>
              <w:pStyle w:val="6"/>
              <w:spacing w:before="60"/>
              <w:ind w:left="272" w:right="75" w:firstLine="200"/>
              <w:rPr>
                <w:sz w:val="22"/>
                <w:szCs w:val="22"/>
              </w:rPr>
            </w:pPr>
            <w:r>
              <w:rPr>
                <w:spacing w:val="-2"/>
                <w:sz w:val="22"/>
                <w:szCs w:val="22"/>
              </w:rPr>
              <w:t>脉络宁口服液</w:t>
            </w:r>
            <w:r>
              <w:rPr>
                <w:sz w:val="22"/>
                <w:szCs w:val="22"/>
              </w:rPr>
              <w:t xml:space="preserve"> </w:t>
            </w:r>
            <w:r>
              <w:rPr>
                <w:spacing w:val="12"/>
                <w:sz w:val="22"/>
                <w:szCs w:val="22"/>
              </w:rPr>
              <w:t>(颗粒)</w:t>
            </w:r>
          </w:p>
        </w:tc>
        <w:tc>
          <w:tcPr>
            <w:tcW w:w="4920" w:type="dxa"/>
            <w:vAlign w:val="top"/>
          </w:tcPr>
          <w:p w14:paraId="7D027EBD">
            <w:pPr>
              <w:pStyle w:val="6"/>
              <w:spacing w:before="267" w:line="220" w:lineRule="auto"/>
              <w:ind w:left="45"/>
              <w:rPr>
                <w:sz w:val="22"/>
                <w:szCs w:val="22"/>
              </w:rPr>
            </w:pPr>
            <w:r>
              <w:rPr>
                <w:sz w:val="22"/>
                <w:szCs w:val="22"/>
              </w:rPr>
              <w:t>(1)功能、主治、用法用量、注意事项</w:t>
            </w:r>
          </w:p>
          <w:p w14:paraId="35B31C0F">
            <w:pPr>
              <w:pStyle w:val="6"/>
              <w:spacing w:before="47" w:line="220" w:lineRule="auto"/>
              <w:ind w:left="45"/>
              <w:rPr>
                <w:sz w:val="22"/>
                <w:szCs w:val="22"/>
              </w:rPr>
            </w:pPr>
            <w:r>
              <w:rPr>
                <w:spacing w:val="1"/>
                <w:sz w:val="22"/>
                <w:szCs w:val="22"/>
              </w:rPr>
              <w:t>(2)与功能相似成药的鉴别应用</w:t>
            </w:r>
          </w:p>
        </w:tc>
      </w:tr>
      <w:tr w14:paraId="3D270D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9" w:hRule="atLeast"/>
        </w:trPr>
        <w:tc>
          <w:tcPr>
            <w:tcW w:w="914" w:type="dxa"/>
            <w:vMerge w:val="continue"/>
            <w:tcBorders>
              <w:top w:val="nil"/>
              <w:bottom w:val="nil"/>
            </w:tcBorders>
            <w:textDirection w:val="tbRlV"/>
            <w:vAlign w:val="top"/>
          </w:tcPr>
          <w:p w14:paraId="42A161B8">
            <w:pPr>
              <w:rPr>
                <w:rFonts w:ascii="Arial"/>
                <w:sz w:val="21"/>
              </w:rPr>
            </w:pPr>
          </w:p>
        </w:tc>
        <w:tc>
          <w:tcPr>
            <w:tcW w:w="1418" w:type="dxa"/>
            <w:vMerge w:val="continue"/>
            <w:tcBorders>
              <w:top w:val="nil"/>
            </w:tcBorders>
            <w:vAlign w:val="top"/>
          </w:tcPr>
          <w:p w14:paraId="219A61B2">
            <w:pPr>
              <w:rPr>
                <w:rFonts w:ascii="Arial"/>
                <w:sz w:val="21"/>
              </w:rPr>
            </w:pPr>
          </w:p>
        </w:tc>
        <w:tc>
          <w:tcPr>
            <w:tcW w:w="1868" w:type="dxa"/>
            <w:vAlign w:val="top"/>
          </w:tcPr>
          <w:p w14:paraId="67EC25A3">
            <w:pPr>
              <w:pStyle w:val="6"/>
              <w:spacing w:before="86" w:line="257" w:lineRule="auto"/>
              <w:ind w:left="312" w:right="4" w:hanging="239"/>
              <w:rPr>
                <w:sz w:val="22"/>
                <w:szCs w:val="22"/>
              </w:rPr>
            </w:pPr>
            <w:r>
              <w:rPr>
                <w:spacing w:val="2"/>
                <w:sz w:val="22"/>
                <w:szCs w:val="22"/>
              </w:rPr>
              <w:t>4.清热消痤剂：当</w:t>
            </w:r>
            <w:r>
              <w:rPr>
                <w:spacing w:val="1"/>
                <w:sz w:val="22"/>
                <w:szCs w:val="22"/>
              </w:rPr>
              <w:t xml:space="preserve"> </w:t>
            </w:r>
            <w:r>
              <w:rPr>
                <w:spacing w:val="2"/>
                <w:sz w:val="22"/>
                <w:szCs w:val="22"/>
              </w:rPr>
              <w:t>归苦参丸</w:t>
            </w:r>
          </w:p>
        </w:tc>
        <w:tc>
          <w:tcPr>
            <w:tcW w:w="4920" w:type="dxa"/>
            <w:vAlign w:val="top"/>
          </w:tcPr>
          <w:p w14:paraId="405303CC">
            <w:pPr>
              <w:pStyle w:val="6"/>
              <w:spacing w:before="118" w:line="220" w:lineRule="auto"/>
              <w:ind w:left="45"/>
              <w:rPr>
                <w:sz w:val="22"/>
                <w:szCs w:val="22"/>
              </w:rPr>
            </w:pPr>
            <w:r>
              <w:rPr>
                <w:sz w:val="22"/>
                <w:szCs w:val="22"/>
              </w:rPr>
              <w:t>(1)功能、主治、用法用量、注意事项</w:t>
            </w:r>
          </w:p>
          <w:p w14:paraId="6FA92BB6">
            <w:pPr>
              <w:pStyle w:val="6"/>
              <w:spacing w:before="58" w:line="218" w:lineRule="auto"/>
              <w:ind w:left="45"/>
              <w:rPr>
                <w:sz w:val="22"/>
                <w:szCs w:val="22"/>
              </w:rPr>
            </w:pPr>
            <w:r>
              <w:rPr>
                <w:spacing w:val="1"/>
                <w:sz w:val="22"/>
                <w:szCs w:val="22"/>
              </w:rPr>
              <w:t>(2)与功能相似成药的鉴别应用</w:t>
            </w:r>
          </w:p>
        </w:tc>
      </w:tr>
      <w:tr w14:paraId="57B693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4" w:hRule="atLeast"/>
        </w:trPr>
        <w:tc>
          <w:tcPr>
            <w:tcW w:w="914" w:type="dxa"/>
            <w:vMerge w:val="continue"/>
            <w:tcBorders>
              <w:top w:val="nil"/>
            </w:tcBorders>
            <w:textDirection w:val="tbRlV"/>
            <w:vAlign w:val="top"/>
          </w:tcPr>
          <w:p w14:paraId="59FE3D22">
            <w:pPr>
              <w:rPr>
                <w:rFonts w:ascii="Arial"/>
                <w:sz w:val="21"/>
              </w:rPr>
            </w:pPr>
          </w:p>
        </w:tc>
        <w:tc>
          <w:tcPr>
            <w:tcW w:w="1418" w:type="dxa"/>
            <w:vAlign w:val="top"/>
          </w:tcPr>
          <w:p w14:paraId="4FC848AA">
            <w:pPr>
              <w:pStyle w:val="6"/>
              <w:spacing w:before="97" w:line="242" w:lineRule="auto"/>
              <w:ind w:left="61" w:right="457"/>
              <w:rPr>
                <w:sz w:val="22"/>
                <w:szCs w:val="22"/>
              </w:rPr>
            </w:pPr>
            <w:r>
              <w:rPr>
                <w:spacing w:val="1"/>
                <w:sz w:val="22"/>
                <w:szCs w:val="22"/>
              </w:rPr>
              <w:t>(二)治烧</w:t>
            </w:r>
            <w:r>
              <w:rPr>
                <w:spacing w:val="3"/>
                <w:sz w:val="22"/>
                <w:szCs w:val="22"/>
              </w:rPr>
              <w:t xml:space="preserve"> </w:t>
            </w:r>
            <w:r>
              <w:rPr>
                <w:spacing w:val="6"/>
                <w:sz w:val="22"/>
                <w:szCs w:val="22"/>
              </w:rPr>
              <w:t>伤剂</w:t>
            </w:r>
          </w:p>
        </w:tc>
        <w:tc>
          <w:tcPr>
            <w:tcW w:w="1868" w:type="dxa"/>
            <w:vAlign w:val="top"/>
          </w:tcPr>
          <w:p w14:paraId="18BC70AF">
            <w:pPr>
              <w:pStyle w:val="6"/>
              <w:spacing w:before="118" w:line="228" w:lineRule="auto"/>
              <w:ind w:left="82" w:firstLine="9"/>
              <w:rPr>
                <w:sz w:val="22"/>
                <w:szCs w:val="22"/>
              </w:rPr>
            </w:pPr>
            <w:r>
              <w:rPr>
                <w:sz w:val="22"/>
                <w:szCs w:val="22"/>
              </w:rPr>
              <w:t>清解收敛剂：京万</w:t>
            </w:r>
            <w:r>
              <w:rPr>
                <w:spacing w:val="4"/>
                <w:sz w:val="22"/>
                <w:szCs w:val="22"/>
              </w:rPr>
              <w:t xml:space="preserve"> 红软膏</w:t>
            </w:r>
          </w:p>
        </w:tc>
        <w:tc>
          <w:tcPr>
            <w:tcW w:w="4920" w:type="dxa"/>
            <w:vAlign w:val="top"/>
          </w:tcPr>
          <w:p w14:paraId="62FC5AF5">
            <w:pPr>
              <w:pStyle w:val="6"/>
              <w:spacing w:before="89" w:line="220" w:lineRule="auto"/>
              <w:ind w:left="45"/>
              <w:rPr>
                <w:sz w:val="22"/>
                <w:szCs w:val="22"/>
              </w:rPr>
            </w:pPr>
            <w:r>
              <w:rPr>
                <w:sz w:val="22"/>
                <w:szCs w:val="22"/>
              </w:rPr>
              <w:t>(1)功能、主治、用法用量、注意事项</w:t>
            </w:r>
          </w:p>
          <w:p w14:paraId="6961512F">
            <w:pPr>
              <w:pStyle w:val="6"/>
              <w:spacing w:before="57" w:line="220" w:lineRule="auto"/>
              <w:ind w:left="45"/>
              <w:rPr>
                <w:sz w:val="22"/>
                <w:szCs w:val="22"/>
              </w:rPr>
            </w:pPr>
            <w:r>
              <w:rPr>
                <w:spacing w:val="1"/>
                <w:sz w:val="22"/>
                <w:szCs w:val="22"/>
              </w:rPr>
              <w:t>(2)与功能相似成药的鉴别应用</w:t>
            </w:r>
          </w:p>
        </w:tc>
      </w:tr>
    </w:tbl>
    <w:p w14:paraId="49B0D7E2">
      <w:pPr>
        <w:pStyle w:val="2"/>
      </w:pPr>
    </w:p>
    <w:p w14:paraId="09FE2E54">
      <w:pPr>
        <w:sectPr>
          <w:footerReference r:id="rId66" w:type="default"/>
          <w:pgSz w:w="12250" w:h="16500"/>
          <w:pgMar w:top="1402" w:right="1665" w:bottom="1124" w:left="1454" w:header="0" w:footer="989" w:gutter="0"/>
          <w:cols w:space="720" w:num="1"/>
        </w:sectPr>
      </w:pPr>
    </w:p>
    <w:p w14:paraId="39DEEC3E">
      <w:pPr>
        <w:spacing w:before="177" w:line="206"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2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4"/>
        <w:gridCol w:w="1428"/>
        <w:gridCol w:w="1858"/>
        <w:gridCol w:w="4920"/>
      </w:tblGrid>
      <w:tr w14:paraId="6ABE6D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914" w:type="dxa"/>
            <w:shd w:val="clear" w:color="auto" w:fill="D1D2D4"/>
            <w:vAlign w:val="top"/>
          </w:tcPr>
          <w:p w14:paraId="76AA29B6">
            <w:pPr>
              <w:pStyle w:val="6"/>
              <w:spacing w:before="91" w:line="220" w:lineRule="auto"/>
              <w:ind w:left="118"/>
              <w:rPr>
                <w:sz w:val="22"/>
                <w:szCs w:val="22"/>
              </w:rPr>
            </w:pPr>
            <w:r>
              <w:rPr>
                <w:b/>
                <w:bCs/>
                <w:spacing w:val="-5"/>
                <w:sz w:val="22"/>
                <w:szCs w:val="22"/>
              </w:rPr>
              <w:t>大单元</w:t>
            </w:r>
          </w:p>
        </w:tc>
        <w:tc>
          <w:tcPr>
            <w:tcW w:w="1428" w:type="dxa"/>
            <w:shd w:val="clear" w:color="auto" w:fill="D1D2D4"/>
            <w:vAlign w:val="top"/>
          </w:tcPr>
          <w:p w14:paraId="2D224A25">
            <w:pPr>
              <w:pStyle w:val="6"/>
              <w:spacing w:before="91" w:line="220" w:lineRule="auto"/>
              <w:ind w:left="384"/>
              <w:rPr>
                <w:sz w:val="22"/>
                <w:szCs w:val="22"/>
              </w:rPr>
            </w:pPr>
            <w:r>
              <w:rPr>
                <w:b/>
                <w:bCs/>
                <w:spacing w:val="-6"/>
                <w:sz w:val="22"/>
                <w:szCs w:val="22"/>
              </w:rPr>
              <w:t>小单元</w:t>
            </w:r>
          </w:p>
        </w:tc>
        <w:tc>
          <w:tcPr>
            <w:tcW w:w="1858" w:type="dxa"/>
            <w:shd w:val="clear" w:color="auto" w:fill="D1D2D4"/>
            <w:vAlign w:val="top"/>
          </w:tcPr>
          <w:p w14:paraId="485071F6">
            <w:pPr>
              <w:pStyle w:val="6"/>
              <w:spacing w:before="94" w:line="222" w:lineRule="auto"/>
              <w:ind w:left="696"/>
              <w:rPr>
                <w:sz w:val="22"/>
                <w:szCs w:val="22"/>
              </w:rPr>
            </w:pPr>
            <w:r>
              <w:rPr>
                <w:b/>
                <w:bCs/>
                <w:spacing w:val="15"/>
                <w:sz w:val="22"/>
                <w:szCs w:val="22"/>
              </w:rPr>
              <w:t>细目</w:t>
            </w:r>
          </w:p>
        </w:tc>
        <w:tc>
          <w:tcPr>
            <w:tcW w:w="4920" w:type="dxa"/>
            <w:shd w:val="clear" w:color="auto" w:fill="D1D2D4"/>
            <w:vAlign w:val="top"/>
          </w:tcPr>
          <w:p w14:paraId="446D8110">
            <w:pPr>
              <w:pStyle w:val="6"/>
              <w:spacing w:before="94" w:line="222" w:lineRule="auto"/>
              <w:ind w:left="2238"/>
              <w:rPr>
                <w:sz w:val="22"/>
                <w:szCs w:val="22"/>
              </w:rPr>
            </w:pPr>
            <w:r>
              <w:rPr>
                <w:b/>
                <w:bCs/>
                <w:spacing w:val="4"/>
                <w:sz w:val="22"/>
                <w:szCs w:val="22"/>
              </w:rPr>
              <w:t>要点</w:t>
            </w:r>
          </w:p>
        </w:tc>
      </w:tr>
      <w:tr w14:paraId="177510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99" w:hRule="atLeast"/>
        </w:trPr>
        <w:tc>
          <w:tcPr>
            <w:tcW w:w="914" w:type="dxa"/>
            <w:vMerge w:val="restart"/>
            <w:tcBorders>
              <w:bottom w:val="nil"/>
            </w:tcBorders>
            <w:textDirection w:val="tbRlV"/>
            <w:vAlign w:val="top"/>
          </w:tcPr>
          <w:p w14:paraId="1470B922">
            <w:pPr>
              <w:spacing w:line="274" w:lineRule="auto"/>
              <w:rPr>
                <w:rFonts w:ascii="Arial"/>
                <w:sz w:val="21"/>
              </w:rPr>
            </w:pPr>
            <w:r>
              <w:pict>
                <v:shape id="_x0000_s1054" o:spid="_x0000_s1054" o:spt="202" type="#_x0000_t202" style="position:absolute;left:0pt;margin-left:5.05pt;margin-top:43.05pt;height:15.2pt;width:35.45pt;mso-position-horizontal-relative:page;mso-position-vertical-relative:page;z-index:251687936;mso-width-relative:page;mso-height-relative:page;" filled="f" stroked="f" coordsize="21600,21600">
                  <v:path/>
                  <v:fill on="f" focussize="0,0"/>
                  <v:stroke on="f"/>
                  <v:imagedata o:title=""/>
                  <o:lock v:ext="edit" aspectratio="f"/>
                  <v:textbox inset="0mm,0mm,0mm,0mm">
                    <w:txbxContent>
                      <w:p w14:paraId="03A803D6">
                        <w:pPr>
                          <w:pStyle w:val="6"/>
                          <w:spacing w:before="19" w:line="221" w:lineRule="auto"/>
                          <w:ind w:left="20"/>
                          <w:rPr>
                            <w:sz w:val="22"/>
                            <w:szCs w:val="22"/>
                          </w:rPr>
                        </w:pPr>
                        <w:r>
                          <w:rPr>
                            <w:spacing w:val="2"/>
                            <w:sz w:val="22"/>
                            <w:szCs w:val="22"/>
                          </w:rPr>
                          <w:t>二十三</w:t>
                        </w:r>
                      </w:p>
                    </w:txbxContent>
                  </v:textbox>
                </v:shape>
              </w:pict>
            </w:r>
          </w:p>
          <w:p w14:paraId="7DE4E7C1">
            <w:pPr>
              <w:pStyle w:val="6"/>
              <w:spacing w:before="73" w:line="201" w:lineRule="auto"/>
              <w:ind w:left="1488"/>
              <w:rPr>
                <w:sz w:val="22"/>
                <w:szCs w:val="22"/>
              </w:rPr>
            </w:pPr>
            <w:r>
              <w:rPr>
                <w:spacing w:val="-2"/>
                <w:sz w:val="22"/>
                <w:szCs w:val="22"/>
              </w:rPr>
              <w:t>外 科 常 用 中 成</w:t>
            </w:r>
            <w:r>
              <w:rPr>
                <w:spacing w:val="1"/>
                <w:sz w:val="22"/>
                <w:szCs w:val="22"/>
              </w:rPr>
              <w:t xml:space="preserve"> </w:t>
            </w:r>
            <w:r>
              <w:rPr>
                <w:spacing w:val="-2"/>
                <w:sz w:val="22"/>
                <w:szCs w:val="22"/>
              </w:rPr>
              <w:t>药</w:t>
            </w:r>
          </w:p>
        </w:tc>
        <w:tc>
          <w:tcPr>
            <w:tcW w:w="1428" w:type="dxa"/>
            <w:vAlign w:val="top"/>
          </w:tcPr>
          <w:p w14:paraId="152CE9D6">
            <w:pPr>
              <w:spacing w:line="258" w:lineRule="auto"/>
              <w:rPr>
                <w:rFonts w:ascii="Arial"/>
                <w:sz w:val="21"/>
              </w:rPr>
            </w:pPr>
          </w:p>
          <w:p w14:paraId="1784D7D4">
            <w:pPr>
              <w:spacing w:line="258" w:lineRule="auto"/>
              <w:rPr>
                <w:rFonts w:ascii="Arial"/>
                <w:sz w:val="21"/>
              </w:rPr>
            </w:pPr>
          </w:p>
          <w:p w14:paraId="5DBCE8C5">
            <w:pPr>
              <w:pStyle w:val="6"/>
              <w:spacing w:before="71" w:line="269" w:lineRule="auto"/>
              <w:ind w:left="21" w:right="284"/>
              <w:rPr>
                <w:sz w:val="22"/>
                <w:szCs w:val="22"/>
              </w:rPr>
            </w:pPr>
            <w:r>
              <w:rPr>
                <w:spacing w:val="2"/>
                <w:sz w:val="22"/>
                <w:szCs w:val="22"/>
              </w:rPr>
              <w:t>(三)治瘰核</w:t>
            </w:r>
            <w:r>
              <w:rPr>
                <w:sz w:val="22"/>
                <w:szCs w:val="22"/>
              </w:rPr>
              <w:t xml:space="preserve"> </w:t>
            </w:r>
            <w:r>
              <w:rPr>
                <w:spacing w:val="4"/>
                <w:sz w:val="22"/>
                <w:szCs w:val="22"/>
              </w:rPr>
              <w:t>乳癖剂</w:t>
            </w:r>
          </w:p>
        </w:tc>
        <w:tc>
          <w:tcPr>
            <w:tcW w:w="1858" w:type="dxa"/>
            <w:vAlign w:val="top"/>
          </w:tcPr>
          <w:p w14:paraId="14C06861">
            <w:pPr>
              <w:pStyle w:val="6"/>
              <w:spacing w:before="110" w:line="255" w:lineRule="auto"/>
              <w:ind w:left="72" w:firstLine="9"/>
              <w:rPr>
                <w:sz w:val="22"/>
                <w:szCs w:val="22"/>
              </w:rPr>
            </w:pPr>
            <w:r>
              <w:rPr>
                <w:sz w:val="22"/>
                <w:szCs w:val="22"/>
              </w:rPr>
              <w:t>散结消核剂：内消</w:t>
            </w:r>
            <w:r>
              <w:rPr>
                <w:spacing w:val="4"/>
                <w:sz w:val="22"/>
                <w:szCs w:val="22"/>
              </w:rPr>
              <w:t xml:space="preserve"> </w:t>
            </w:r>
            <w:r>
              <w:rPr>
                <w:sz w:val="22"/>
                <w:szCs w:val="22"/>
              </w:rPr>
              <w:t>瘰疬丸(片)、小</w:t>
            </w:r>
          </w:p>
          <w:p w14:paraId="2F268955">
            <w:pPr>
              <w:pStyle w:val="6"/>
              <w:spacing w:before="34" w:line="262" w:lineRule="auto"/>
              <w:ind w:left="42" w:right="216" w:firstLine="40"/>
              <w:rPr>
                <w:sz w:val="22"/>
                <w:szCs w:val="22"/>
              </w:rPr>
            </w:pPr>
            <w:r>
              <w:rPr>
                <w:spacing w:val="-2"/>
                <w:sz w:val="22"/>
                <w:szCs w:val="22"/>
              </w:rPr>
              <w:t>金丸、阳和解凝</w:t>
            </w:r>
            <w:r>
              <w:rPr>
                <w:spacing w:val="2"/>
                <w:sz w:val="22"/>
                <w:szCs w:val="22"/>
              </w:rPr>
              <w:t xml:space="preserve"> </w:t>
            </w:r>
            <w:r>
              <w:rPr>
                <w:spacing w:val="4"/>
                <w:sz w:val="22"/>
                <w:szCs w:val="22"/>
              </w:rPr>
              <w:t>膏、乳癖消胶囊</w:t>
            </w:r>
            <w:r>
              <w:rPr>
                <w:spacing w:val="1"/>
                <w:sz w:val="22"/>
                <w:szCs w:val="22"/>
              </w:rPr>
              <w:t xml:space="preserve"> </w:t>
            </w:r>
            <w:r>
              <w:rPr>
                <w:spacing w:val="6"/>
                <w:sz w:val="22"/>
                <w:szCs w:val="22"/>
              </w:rPr>
              <w:t>(颗粒、片、丸)</w:t>
            </w:r>
          </w:p>
        </w:tc>
        <w:tc>
          <w:tcPr>
            <w:tcW w:w="4920" w:type="dxa"/>
            <w:vAlign w:val="top"/>
          </w:tcPr>
          <w:p w14:paraId="792580C6">
            <w:pPr>
              <w:spacing w:line="258" w:lineRule="auto"/>
              <w:rPr>
                <w:rFonts w:ascii="Arial"/>
                <w:sz w:val="21"/>
              </w:rPr>
            </w:pPr>
          </w:p>
          <w:p w14:paraId="2AECB778">
            <w:pPr>
              <w:spacing w:line="258" w:lineRule="auto"/>
              <w:rPr>
                <w:rFonts w:ascii="Arial"/>
                <w:sz w:val="21"/>
              </w:rPr>
            </w:pPr>
          </w:p>
          <w:p w14:paraId="431A50EE">
            <w:pPr>
              <w:pStyle w:val="6"/>
              <w:spacing w:before="71" w:line="220" w:lineRule="auto"/>
              <w:ind w:left="34"/>
              <w:rPr>
                <w:sz w:val="22"/>
                <w:szCs w:val="22"/>
              </w:rPr>
            </w:pPr>
            <w:r>
              <w:rPr>
                <w:sz w:val="22"/>
                <w:szCs w:val="22"/>
              </w:rPr>
              <w:t>(1)功能、主治、用法用量、注意事项</w:t>
            </w:r>
          </w:p>
          <w:p w14:paraId="43459507">
            <w:pPr>
              <w:pStyle w:val="6"/>
              <w:spacing w:before="57" w:line="220" w:lineRule="auto"/>
              <w:ind w:left="34"/>
              <w:rPr>
                <w:sz w:val="22"/>
                <w:szCs w:val="22"/>
              </w:rPr>
            </w:pPr>
            <w:r>
              <w:rPr>
                <w:spacing w:val="1"/>
                <w:sz w:val="22"/>
                <w:szCs w:val="22"/>
              </w:rPr>
              <w:t>(2)与功能相似成药的鉴别应用</w:t>
            </w:r>
          </w:p>
        </w:tc>
      </w:tr>
      <w:tr w14:paraId="57DD09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89" w:hRule="atLeast"/>
        </w:trPr>
        <w:tc>
          <w:tcPr>
            <w:tcW w:w="914" w:type="dxa"/>
            <w:vMerge w:val="continue"/>
            <w:tcBorders>
              <w:top w:val="nil"/>
              <w:bottom w:val="nil"/>
            </w:tcBorders>
            <w:textDirection w:val="tbRlV"/>
            <w:vAlign w:val="top"/>
          </w:tcPr>
          <w:p w14:paraId="06E80E39">
            <w:pPr>
              <w:rPr>
                <w:rFonts w:ascii="Arial"/>
                <w:sz w:val="21"/>
              </w:rPr>
            </w:pPr>
          </w:p>
        </w:tc>
        <w:tc>
          <w:tcPr>
            <w:tcW w:w="1428" w:type="dxa"/>
            <w:vAlign w:val="top"/>
          </w:tcPr>
          <w:p w14:paraId="447FB138">
            <w:pPr>
              <w:spacing w:line="349" w:lineRule="auto"/>
              <w:rPr>
                <w:rFonts w:ascii="Arial"/>
                <w:sz w:val="21"/>
              </w:rPr>
            </w:pPr>
          </w:p>
          <w:p w14:paraId="0E0B7E91">
            <w:pPr>
              <w:pStyle w:val="6"/>
              <w:spacing w:before="72" w:line="276" w:lineRule="auto"/>
              <w:ind w:left="21" w:right="504"/>
              <w:rPr>
                <w:sz w:val="22"/>
                <w:szCs w:val="22"/>
              </w:rPr>
            </w:pPr>
            <w:r>
              <w:rPr>
                <w:spacing w:val="2"/>
                <w:sz w:val="22"/>
                <w:szCs w:val="22"/>
              </w:rPr>
              <w:t>(四)治痔</w:t>
            </w:r>
            <w:r>
              <w:rPr>
                <w:sz w:val="22"/>
                <w:szCs w:val="22"/>
              </w:rPr>
              <w:t xml:space="preserve"> </w:t>
            </w:r>
            <w:r>
              <w:rPr>
                <w:spacing w:val="6"/>
                <w:sz w:val="22"/>
                <w:szCs w:val="22"/>
              </w:rPr>
              <w:t>肿剂</w:t>
            </w:r>
          </w:p>
        </w:tc>
        <w:tc>
          <w:tcPr>
            <w:tcW w:w="1858" w:type="dxa"/>
            <w:vAlign w:val="top"/>
          </w:tcPr>
          <w:p w14:paraId="5273434B">
            <w:pPr>
              <w:pStyle w:val="6"/>
              <w:spacing w:before="118" w:line="266" w:lineRule="auto"/>
              <w:ind w:left="83"/>
              <w:rPr>
                <w:sz w:val="22"/>
                <w:szCs w:val="22"/>
              </w:rPr>
            </w:pPr>
            <w:r>
              <w:rPr>
                <w:spacing w:val="-2"/>
                <w:sz w:val="22"/>
                <w:szCs w:val="22"/>
              </w:rPr>
              <w:t>清肠消痔剂：地榆</w:t>
            </w:r>
            <w:r>
              <w:rPr>
                <w:sz w:val="22"/>
                <w:szCs w:val="22"/>
              </w:rPr>
              <w:t xml:space="preserve"> 槐角丸、马应龙麝</w:t>
            </w:r>
            <w:r>
              <w:rPr>
                <w:spacing w:val="3"/>
                <w:sz w:val="22"/>
                <w:szCs w:val="22"/>
              </w:rPr>
              <w:t xml:space="preserve"> </w:t>
            </w:r>
            <w:r>
              <w:rPr>
                <w:spacing w:val="-1"/>
                <w:sz w:val="22"/>
                <w:szCs w:val="22"/>
              </w:rPr>
              <w:t>香痔疮膏、肛泰</w:t>
            </w:r>
          </w:p>
          <w:p w14:paraId="0EA55988">
            <w:pPr>
              <w:pStyle w:val="6"/>
              <w:spacing w:before="10" w:line="219" w:lineRule="auto"/>
              <w:ind w:left="63"/>
              <w:rPr>
                <w:sz w:val="22"/>
                <w:szCs w:val="22"/>
              </w:rPr>
            </w:pPr>
            <w:r>
              <w:rPr>
                <w:spacing w:val="8"/>
                <w:sz w:val="22"/>
                <w:szCs w:val="22"/>
              </w:rPr>
              <w:t>软膏</w:t>
            </w:r>
          </w:p>
        </w:tc>
        <w:tc>
          <w:tcPr>
            <w:tcW w:w="4920" w:type="dxa"/>
            <w:vAlign w:val="top"/>
          </w:tcPr>
          <w:p w14:paraId="5B202CC0">
            <w:pPr>
              <w:pStyle w:val="6"/>
              <w:spacing w:before="281" w:line="220" w:lineRule="auto"/>
              <w:ind w:left="34"/>
              <w:rPr>
                <w:sz w:val="22"/>
                <w:szCs w:val="22"/>
              </w:rPr>
            </w:pPr>
            <w:r>
              <w:rPr>
                <w:sz w:val="22"/>
                <w:szCs w:val="22"/>
              </w:rPr>
              <w:t>(1)功能、主治、用法用量、注意事项</w:t>
            </w:r>
          </w:p>
          <w:p w14:paraId="50BD7566">
            <w:pPr>
              <w:pStyle w:val="6"/>
              <w:spacing w:before="47" w:line="220" w:lineRule="auto"/>
              <w:ind w:left="34"/>
              <w:rPr>
                <w:sz w:val="22"/>
                <w:szCs w:val="22"/>
              </w:rPr>
            </w:pPr>
            <w:r>
              <w:rPr>
                <w:spacing w:val="1"/>
                <w:sz w:val="22"/>
                <w:szCs w:val="22"/>
              </w:rPr>
              <w:t>(2)与功能相似成药的鉴别应用</w:t>
            </w:r>
          </w:p>
          <w:p w14:paraId="5B98A058">
            <w:pPr>
              <w:pStyle w:val="6"/>
              <w:spacing w:before="75" w:line="219" w:lineRule="auto"/>
              <w:ind w:left="34"/>
              <w:rPr>
                <w:sz w:val="22"/>
                <w:szCs w:val="22"/>
              </w:rPr>
            </w:pPr>
            <w:r>
              <w:rPr>
                <w:sz w:val="22"/>
                <w:szCs w:val="22"/>
              </w:rPr>
              <w:t>(3)地榆槐角丸的药物组成、配伍意义</w:t>
            </w:r>
          </w:p>
        </w:tc>
      </w:tr>
      <w:tr w14:paraId="579874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99" w:hRule="atLeast"/>
        </w:trPr>
        <w:tc>
          <w:tcPr>
            <w:tcW w:w="914" w:type="dxa"/>
            <w:vMerge w:val="continue"/>
            <w:tcBorders>
              <w:top w:val="nil"/>
            </w:tcBorders>
            <w:textDirection w:val="tbRlV"/>
            <w:vAlign w:val="top"/>
          </w:tcPr>
          <w:p w14:paraId="2EE3387D">
            <w:pPr>
              <w:rPr>
                <w:rFonts w:ascii="Arial"/>
                <w:sz w:val="21"/>
              </w:rPr>
            </w:pPr>
          </w:p>
        </w:tc>
        <w:tc>
          <w:tcPr>
            <w:tcW w:w="1428" w:type="dxa"/>
            <w:vAlign w:val="top"/>
          </w:tcPr>
          <w:p w14:paraId="2236D977">
            <w:pPr>
              <w:spacing w:line="361" w:lineRule="auto"/>
              <w:rPr>
                <w:rFonts w:ascii="Arial"/>
                <w:sz w:val="21"/>
              </w:rPr>
            </w:pPr>
          </w:p>
          <w:p w14:paraId="68043F10">
            <w:pPr>
              <w:pStyle w:val="6"/>
              <w:spacing w:before="72" w:line="275" w:lineRule="auto"/>
              <w:ind w:left="21" w:right="506"/>
              <w:rPr>
                <w:sz w:val="22"/>
                <w:szCs w:val="22"/>
              </w:rPr>
            </w:pPr>
            <w:r>
              <w:rPr>
                <w:spacing w:val="2"/>
                <w:sz w:val="22"/>
                <w:szCs w:val="22"/>
              </w:rPr>
              <w:t>(五)治疹</w:t>
            </w:r>
            <w:r>
              <w:rPr>
                <w:sz w:val="22"/>
                <w:szCs w:val="22"/>
              </w:rPr>
              <w:t xml:space="preserve"> </w:t>
            </w:r>
            <w:r>
              <w:rPr>
                <w:spacing w:val="6"/>
                <w:sz w:val="22"/>
                <w:szCs w:val="22"/>
              </w:rPr>
              <w:t>痒剂</w:t>
            </w:r>
          </w:p>
        </w:tc>
        <w:tc>
          <w:tcPr>
            <w:tcW w:w="1858" w:type="dxa"/>
            <w:vAlign w:val="top"/>
          </w:tcPr>
          <w:p w14:paraId="58DF289D">
            <w:pPr>
              <w:pStyle w:val="6"/>
              <w:spacing w:before="130" w:line="264" w:lineRule="auto"/>
              <w:ind w:left="42" w:right="4" w:firstLine="40"/>
              <w:jc w:val="both"/>
              <w:rPr>
                <w:sz w:val="22"/>
                <w:szCs w:val="22"/>
              </w:rPr>
            </w:pPr>
            <w:r>
              <w:rPr>
                <w:spacing w:val="-2"/>
                <w:sz w:val="22"/>
                <w:szCs w:val="22"/>
              </w:rPr>
              <w:t>祛风止痒剂：消风</w:t>
            </w:r>
            <w:r>
              <w:rPr>
                <w:spacing w:val="6"/>
                <w:sz w:val="22"/>
                <w:szCs w:val="22"/>
              </w:rPr>
              <w:t xml:space="preserve"> </w:t>
            </w:r>
            <w:r>
              <w:rPr>
                <w:spacing w:val="5"/>
                <w:sz w:val="22"/>
                <w:szCs w:val="22"/>
              </w:rPr>
              <w:t>止痒颗粒、金蝉止</w:t>
            </w:r>
            <w:r>
              <w:rPr>
                <w:sz w:val="22"/>
                <w:szCs w:val="22"/>
              </w:rPr>
              <w:t xml:space="preserve"> </w:t>
            </w:r>
            <w:r>
              <w:rPr>
                <w:spacing w:val="1"/>
                <w:sz w:val="22"/>
                <w:szCs w:val="22"/>
              </w:rPr>
              <w:t>痒胶囊、消银颗粒</w:t>
            </w:r>
            <w:r>
              <w:rPr>
                <w:spacing w:val="3"/>
                <w:sz w:val="22"/>
                <w:szCs w:val="22"/>
              </w:rPr>
              <w:t xml:space="preserve"> </w:t>
            </w:r>
            <w:r>
              <w:rPr>
                <w:spacing w:val="8"/>
                <w:sz w:val="22"/>
                <w:szCs w:val="22"/>
              </w:rPr>
              <w:t>(片、胶囊)</w:t>
            </w:r>
          </w:p>
        </w:tc>
        <w:tc>
          <w:tcPr>
            <w:tcW w:w="4920" w:type="dxa"/>
            <w:vAlign w:val="top"/>
          </w:tcPr>
          <w:p w14:paraId="18698CF7">
            <w:pPr>
              <w:spacing w:line="359" w:lineRule="auto"/>
              <w:rPr>
                <w:rFonts w:ascii="Arial"/>
                <w:sz w:val="21"/>
              </w:rPr>
            </w:pPr>
          </w:p>
          <w:p w14:paraId="1981464D">
            <w:pPr>
              <w:pStyle w:val="6"/>
              <w:spacing w:before="71" w:line="220" w:lineRule="auto"/>
              <w:ind w:left="34"/>
              <w:rPr>
                <w:sz w:val="22"/>
                <w:szCs w:val="22"/>
              </w:rPr>
            </w:pPr>
            <w:r>
              <w:rPr>
                <w:sz w:val="22"/>
                <w:szCs w:val="22"/>
              </w:rPr>
              <w:t>(1)功能、主治、用法用量、注意事项</w:t>
            </w:r>
          </w:p>
          <w:p w14:paraId="795ED2EE">
            <w:pPr>
              <w:pStyle w:val="6"/>
              <w:spacing w:before="67" w:line="220" w:lineRule="auto"/>
              <w:ind w:left="34"/>
              <w:rPr>
                <w:sz w:val="22"/>
                <w:szCs w:val="22"/>
              </w:rPr>
            </w:pPr>
            <w:r>
              <w:rPr>
                <w:spacing w:val="1"/>
                <w:sz w:val="22"/>
                <w:szCs w:val="22"/>
              </w:rPr>
              <w:t>(2)与功能相似成药的鉴别应用</w:t>
            </w:r>
          </w:p>
        </w:tc>
      </w:tr>
      <w:tr w14:paraId="4C0594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59" w:hRule="atLeast"/>
        </w:trPr>
        <w:tc>
          <w:tcPr>
            <w:tcW w:w="914" w:type="dxa"/>
            <w:vMerge w:val="restart"/>
            <w:tcBorders>
              <w:bottom w:val="nil"/>
            </w:tcBorders>
            <w:textDirection w:val="tbRlV"/>
            <w:vAlign w:val="top"/>
          </w:tcPr>
          <w:p w14:paraId="33CEFDD2">
            <w:pPr>
              <w:spacing w:line="274" w:lineRule="auto"/>
              <w:rPr>
                <w:rFonts w:ascii="Arial"/>
                <w:sz w:val="21"/>
              </w:rPr>
            </w:pPr>
            <w:r>
              <w:pict>
                <v:shape id="_x0000_s1055" o:spid="_x0000_s1055" o:spt="202" type="#_x0000_t202" style="position:absolute;left:0pt;margin-left:5.05pt;margin-top:119.7pt;height:15.2pt;width:36.2pt;mso-position-horizontal-relative:page;mso-position-vertical-relative:page;z-index:251688960;mso-width-relative:page;mso-height-relative:page;" filled="f" stroked="f" coordsize="21600,21600">
                  <v:path/>
                  <v:fill on="f" focussize="0,0"/>
                  <v:stroke on="f"/>
                  <v:imagedata o:title=""/>
                  <o:lock v:ext="edit" aspectratio="f"/>
                  <v:textbox inset="0mm,0mm,0mm,0mm">
                    <w:txbxContent>
                      <w:p w14:paraId="238CB4CA">
                        <w:pPr>
                          <w:pStyle w:val="6"/>
                          <w:spacing w:before="19" w:line="221" w:lineRule="auto"/>
                          <w:ind w:left="20"/>
                          <w:rPr>
                            <w:sz w:val="22"/>
                            <w:szCs w:val="22"/>
                          </w:rPr>
                        </w:pPr>
                        <w:r>
                          <w:rPr>
                            <w:spacing w:val="7"/>
                            <w:sz w:val="22"/>
                            <w:szCs w:val="22"/>
                          </w:rPr>
                          <w:t>二十四</w:t>
                        </w:r>
                      </w:p>
                    </w:txbxContent>
                  </v:textbox>
                </v:shape>
              </w:pict>
            </w:r>
          </w:p>
          <w:p w14:paraId="23E15C4B">
            <w:pPr>
              <w:pStyle w:val="6"/>
              <w:spacing w:before="73" w:line="201" w:lineRule="auto"/>
              <w:ind w:left="3012"/>
              <w:rPr>
                <w:sz w:val="22"/>
                <w:szCs w:val="22"/>
              </w:rPr>
            </w:pPr>
            <w:r>
              <w:rPr>
                <w:spacing w:val="-1"/>
                <w:sz w:val="22"/>
                <w:szCs w:val="22"/>
              </w:rPr>
              <w:t>妇 科 常 用 中 成 药</w:t>
            </w:r>
          </w:p>
        </w:tc>
        <w:tc>
          <w:tcPr>
            <w:tcW w:w="1428" w:type="dxa"/>
            <w:vMerge w:val="restart"/>
            <w:tcBorders>
              <w:bottom w:val="nil"/>
            </w:tcBorders>
            <w:vAlign w:val="top"/>
          </w:tcPr>
          <w:p w14:paraId="6E1EDAC4">
            <w:pPr>
              <w:spacing w:line="254" w:lineRule="auto"/>
              <w:rPr>
                <w:rFonts w:ascii="Arial"/>
                <w:sz w:val="21"/>
              </w:rPr>
            </w:pPr>
          </w:p>
          <w:p w14:paraId="01706E0F">
            <w:pPr>
              <w:spacing w:line="254" w:lineRule="auto"/>
              <w:rPr>
                <w:rFonts w:ascii="Arial"/>
                <w:sz w:val="21"/>
              </w:rPr>
            </w:pPr>
          </w:p>
          <w:p w14:paraId="4DFD7444">
            <w:pPr>
              <w:spacing w:line="255" w:lineRule="auto"/>
              <w:rPr>
                <w:rFonts w:ascii="Arial"/>
                <w:sz w:val="21"/>
              </w:rPr>
            </w:pPr>
          </w:p>
          <w:p w14:paraId="4532C5EA">
            <w:pPr>
              <w:spacing w:line="255" w:lineRule="auto"/>
              <w:rPr>
                <w:rFonts w:ascii="Arial"/>
                <w:sz w:val="21"/>
              </w:rPr>
            </w:pPr>
          </w:p>
          <w:p w14:paraId="15FB2979">
            <w:pPr>
              <w:spacing w:line="255" w:lineRule="auto"/>
              <w:rPr>
                <w:rFonts w:ascii="Arial"/>
                <w:sz w:val="21"/>
              </w:rPr>
            </w:pPr>
          </w:p>
          <w:p w14:paraId="38554ECE">
            <w:pPr>
              <w:spacing w:line="255" w:lineRule="auto"/>
              <w:rPr>
                <w:rFonts w:ascii="Arial"/>
                <w:sz w:val="21"/>
              </w:rPr>
            </w:pPr>
          </w:p>
          <w:p w14:paraId="42E6D464">
            <w:pPr>
              <w:spacing w:line="255" w:lineRule="auto"/>
              <w:rPr>
                <w:rFonts w:ascii="Arial"/>
                <w:sz w:val="21"/>
              </w:rPr>
            </w:pPr>
          </w:p>
          <w:p w14:paraId="33F755EA">
            <w:pPr>
              <w:spacing w:line="255" w:lineRule="auto"/>
              <w:rPr>
                <w:rFonts w:ascii="Arial"/>
                <w:sz w:val="21"/>
              </w:rPr>
            </w:pPr>
          </w:p>
          <w:p w14:paraId="47011FE5">
            <w:pPr>
              <w:spacing w:line="255" w:lineRule="auto"/>
              <w:rPr>
                <w:rFonts w:ascii="Arial"/>
                <w:sz w:val="21"/>
              </w:rPr>
            </w:pPr>
          </w:p>
          <w:p w14:paraId="568A2997">
            <w:pPr>
              <w:spacing w:line="255" w:lineRule="auto"/>
              <w:rPr>
                <w:rFonts w:ascii="Arial"/>
                <w:sz w:val="21"/>
              </w:rPr>
            </w:pPr>
          </w:p>
          <w:p w14:paraId="1AB6ED72">
            <w:pPr>
              <w:spacing w:line="255" w:lineRule="auto"/>
              <w:rPr>
                <w:rFonts w:ascii="Arial"/>
                <w:sz w:val="21"/>
              </w:rPr>
            </w:pPr>
          </w:p>
          <w:p w14:paraId="075E29BB">
            <w:pPr>
              <w:spacing w:line="255" w:lineRule="auto"/>
              <w:rPr>
                <w:rFonts w:ascii="Arial"/>
                <w:sz w:val="21"/>
              </w:rPr>
            </w:pPr>
          </w:p>
          <w:p w14:paraId="60EBABE8">
            <w:pPr>
              <w:spacing w:line="255" w:lineRule="auto"/>
              <w:rPr>
                <w:rFonts w:ascii="Arial"/>
                <w:sz w:val="21"/>
              </w:rPr>
            </w:pPr>
          </w:p>
          <w:p w14:paraId="20690D59">
            <w:pPr>
              <w:spacing w:line="255" w:lineRule="auto"/>
              <w:rPr>
                <w:rFonts w:ascii="Arial"/>
                <w:sz w:val="21"/>
              </w:rPr>
            </w:pPr>
          </w:p>
          <w:p w14:paraId="3341C9D9">
            <w:pPr>
              <w:pStyle w:val="6"/>
              <w:spacing w:before="71" w:line="219" w:lineRule="auto"/>
              <w:ind w:left="21"/>
              <w:rPr>
                <w:sz w:val="22"/>
                <w:szCs w:val="22"/>
              </w:rPr>
            </w:pPr>
            <w:r>
              <w:rPr>
                <w:spacing w:val="2"/>
                <w:sz w:val="22"/>
                <w:szCs w:val="22"/>
              </w:rPr>
              <w:t>(一)调经剂</w:t>
            </w:r>
          </w:p>
        </w:tc>
        <w:tc>
          <w:tcPr>
            <w:tcW w:w="1858" w:type="dxa"/>
            <w:vAlign w:val="top"/>
          </w:tcPr>
          <w:p w14:paraId="6CDB9E16">
            <w:pPr>
              <w:spacing w:line="350" w:lineRule="auto"/>
              <w:rPr>
                <w:rFonts w:ascii="Arial"/>
                <w:sz w:val="21"/>
              </w:rPr>
            </w:pPr>
          </w:p>
          <w:p w14:paraId="64D18627">
            <w:pPr>
              <w:pStyle w:val="6"/>
              <w:spacing w:before="72" w:line="221" w:lineRule="auto"/>
              <w:ind w:left="83"/>
              <w:rPr>
                <w:sz w:val="22"/>
                <w:szCs w:val="22"/>
              </w:rPr>
            </w:pPr>
            <w:r>
              <w:rPr>
                <w:spacing w:val="1"/>
                <w:sz w:val="22"/>
                <w:szCs w:val="22"/>
              </w:rPr>
              <w:t>1.用知总要</w:t>
            </w:r>
          </w:p>
        </w:tc>
        <w:tc>
          <w:tcPr>
            <w:tcW w:w="4920" w:type="dxa"/>
            <w:vAlign w:val="top"/>
          </w:tcPr>
          <w:p w14:paraId="44BB9017">
            <w:pPr>
              <w:pStyle w:val="6"/>
              <w:spacing w:before="111" w:line="219" w:lineRule="auto"/>
              <w:ind w:left="34"/>
              <w:rPr>
                <w:sz w:val="22"/>
                <w:szCs w:val="22"/>
              </w:rPr>
            </w:pPr>
            <w:r>
              <w:rPr>
                <w:spacing w:val="1"/>
                <w:sz w:val="22"/>
                <w:szCs w:val="22"/>
              </w:rPr>
              <w:t>(1)调经剂的功能与主治</w:t>
            </w:r>
          </w:p>
          <w:p w14:paraId="52947FE9">
            <w:pPr>
              <w:pStyle w:val="6"/>
              <w:spacing w:before="58" w:line="219" w:lineRule="auto"/>
              <w:ind w:left="34"/>
              <w:rPr>
                <w:sz w:val="22"/>
                <w:szCs w:val="22"/>
              </w:rPr>
            </w:pPr>
            <w:r>
              <w:rPr>
                <w:spacing w:val="1"/>
                <w:sz w:val="22"/>
                <w:szCs w:val="22"/>
              </w:rPr>
              <w:t>(2)调经剂的分类及各类的功能、主治</w:t>
            </w:r>
          </w:p>
          <w:p w14:paraId="236033CE">
            <w:pPr>
              <w:pStyle w:val="6"/>
              <w:spacing w:before="59" w:line="219" w:lineRule="auto"/>
              <w:ind w:left="34"/>
              <w:rPr>
                <w:sz w:val="22"/>
                <w:szCs w:val="22"/>
              </w:rPr>
            </w:pPr>
            <w:r>
              <w:rPr>
                <w:spacing w:val="1"/>
                <w:sz w:val="22"/>
                <w:szCs w:val="22"/>
              </w:rPr>
              <w:t>(3)调经剂的注意事项</w:t>
            </w:r>
          </w:p>
        </w:tc>
      </w:tr>
      <w:tr w14:paraId="3291EF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78" w:hRule="atLeast"/>
        </w:trPr>
        <w:tc>
          <w:tcPr>
            <w:tcW w:w="914" w:type="dxa"/>
            <w:vMerge w:val="continue"/>
            <w:tcBorders>
              <w:top w:val="nil"/>
              <w:bottom w:val="nil"/>
            </w:tcBorders>
            <w:textDirection w:val="tbRlV"/>
            <w:vAlign w:val="top"/>
          </w:tcPr>
          <w:p w14:paraId="26B4EF8E">
            <w:pPr>
              <w:rPr>
                <w:rFonts w:ascii="Arial"/>
                <w:sz w:val="21"/>
              </w:rPr>
            </w:pPr>
          </w:p>
        </w:tc>
        <w:tc>
          <w:tcPr>
            <w:tcW w:w="1428" w:type="dxa"/>
            <w:vMerge w:val="continue"/>
            <w:tcBorders>
              <w:top w:val="nil"/>
              <w:bottom w:val="nil"/>
            </w:tcBorders>
            <w:vAlign w:val="top"/>
          </w:tcPr>
          <w:p w14:paraId="6A950E3A">
            <w:pPr>
              <w:rPr>
                <w:rFonts w:ascii="Arial"/>
                <w:sz w:val="21"/>
              </w:rPr>
            </w:pPr>
          </w:p>
        </w:tc>
        <w:tc>
          <w:tcPr>
            <w:tcW w:w="1858" w:type="dxa"/>
            <w:vAlign w:val="top"/>
          </w:tcPr>
          <w:p w14:paraId="3D3451C2">
            <w:pPr>
              <w:pStyle w:val="6"/>
              <w:spacing w:before="116" w:line="273" w:lineRule="auto"/>
              <w:ind w:left="280" w:hanging="217"/>
              <w:rPr>
                <w:sz w:val="22"/>
                <w:szCs w:val="22"/>
              </w:rPr>
            </w:pPr>
            <w:r>
              <w:rPr>
                <w:spacing w:val="-20"/>
                <w:sz w:val="22"/>
                <w:szCs w:val="22"/>
              </w:rPr>
              <w:t>2.活血行气调经剂：</w:t>
            </w:r>
            <w:r>
              <w:rPr>
                <w:spacing w:val="3"/>
                <w:sz w:val="22"/>
                <w:szCs w:val="22"/>
              </w:rPr>
              <w:t xml:space="preserve"> </w:t>
            </w:r>
            <w:r>
              <w:rPr>
                <w:spacing w:val="-11"/>
                <w:sz w:val="22"/>
                <w:szCs w:val="22"/>
              </w:rPr>
              <w:t>大黄麈虫丸、益</w:t>
            </w:r>
            <w:r>
              <w:rPr>
                <w:sz w:val="22"/>
                <w:szCs w:val="22"/>
              </w:rPr>
              <w:t xml:space="preserve">  </w:t>
            </w:r>
            <w:r>
              <w:rPr>
                <w:spacing w:val="4"/>
                <w:sz w:val="22"/>
                <w:szCs w:val="22"/>
              </w:rPr>
              <w:t>母草颗粒(膏、</w:t>
            </w:r>
            <w:r>
              <w:rPr>
                <w:sz w:val="22"/>
                <w:szCs w:val="22"/>
              </w:rPr>
              <w:t xml:space="preserve">  </w:t>
            </w:r>
            <w:r>
              <w:rPr>
                <w:spacing w:val="-12"/>
                <w:sz w:val="22"/>
                <w:szCs w:val="22"/>
              </w:rPr>
              <w:t>胶囊、片、口服</w:t>
            </w:r>
            <w:r>
              <w:rPr>
                <w:sz w:val="22"/>
                <w:szCs w:val="22"/>
              </w:rPr>
              <w:t xml:space="preserve">  </w:t>
            </w:r>
            <w:r>
              <w:rPr>
                <w:spacing w:val="-12"/>
                <w:sz w:val="22"/>
                <w:szCs w:val="22"/>
              </w:rPr>
              <w:t>液)、妇科十味</w:t>
            </w:r>
            <w:r>
              <w:rPr>
                <w:spacing w:val="1"/>
                <w:sz w:val="22"/>
                <w:szCs w:val="22"/>
              </w:rPr>
              <w:t xml:space="preserve">   </w:t>
            </w:r>
            <w:r>
              <w:rPr>
                <w:spacing w:val="-8"/>
                <w:sz w:val="22"/>
                <w:szCs w:val="22"/>
              </w:rPr>
              <w:t>片、七制香附丸</w:t>
            </w:r>
          </w:p>
        </w:tc>
        <w:tc>
          <w:tcPr>
            <w:tcW w:w="4920" w:type="dxa"/>
            <w:vAlign w:val="top"/>
          </w:tcPr>
          <w:p w14:paraId="1ED56300">
            <w:pPr>
              <w:spacing w:line="274" w:lineRule="auto"/>
              <w:rPr>
                <w:rFonts w:ascii="Arial"/>
                <w:sz w:val="21"/>
              </w:rPr>
            </w:pPr>
          </w:p>
          <w:p w14:paraId="51A8D473">
            <w:pPr>
              <w:spacing w:line="275" w:lineRule="auto"/>
              <w:rPr>
                <w:rFonts w:ascii="Arial"/>
                <w:sz w:val="21"/>
              </w:rPr>
            </w:pPr>
          </w:p>
          <w:p w14:paraId="6DFCE49E">
            <w:pPr>
              <w:pStyle w:val="6"/>
              <w:spacing w:before="72" w:line="220" w:lineRule="auto"/>
              <w:ind w:left="34"/>
              <w:rPr>
                <w:sz w:val="22"/>
                <w:szCs w:val="22"/>
              </w:rPr>
            </w:pPr>
            <w:r>
              <w:rPr>
                <w:sz w:val="22"/>
                <w:szCs w:val="22"/>
              </w:rPr>
              <w:t>(1)功能、主治、用法用量、注意事项</w:t>
            </w:r>
          </w:p>
          <w:p w14:paraId="32799223">
            <w:pPr>
              <w:pStyle w:val="6"/>
              <w:spacing w:before="77" w:line="220" w:lineRule="auto"/>
              <w:ind w:left="34"/>
              <w:rPr>
                <w:sz w:val="22"/>
                <w:szCs w:val="22"/>
              </w:rPr>
            </w:pPr>
            <w:r>
              <w:rPr>
                <w:spacing w:val="1"/>
                <w:sz w:val="22"/>
                <w:szCs w:val="22"/>
              </w:rPr>
              <w:t>(2)与功能相似成药的鉴别应用</w:t>
            </w:r>
          </w:p>
          <w:p w14:paraId="1BB63CAF">
            <w:pPr>
              <w:pStyle w:val="6"/>
              <w:spacing w:before="47" w:line="219" w:lineRule="auto"/>
              <w:ind w:left="34"/>
              <w:rPr>
                <w:sz w:val="22"/>
                <w:szCs w:val="22"/>
              </w:rPr>
            </w:pPr>
            <w:r>
              <w:rPr>
                <w:sz w:val="22"/>
                <w:szCs w:val="22"/>
              </w:rPr>
              <w:t>(3)大黄鏖虫丸的药物组成、配伍意义</w:t>
            </w:r>
          </w:p>
        </w:tc>
      </w:tr>
      <w:tr w14:paraId="1A807E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97" w:hRule="atLeast"/>
        </w:trPr>
        <w:tc>
          <w:tcPr>
            <w:tcW w:w="914" w:type="dxa"/>
            <w:vMerge w:val="continue"/>
            <w:tcBorders>
              <w:top w:val="nil"/>
              <w:bottom w:val="nil"/>
            </w:tcBorders>
            <w:textDirection w:val="tbRlV"/>
            <w:vAlign w:val="top"/>
          </w:tcPr>
          <w:p w14:paraId="3146519E">
            <w:pPr>
              <w:rPr>
                <w:rFonts w:ascii="Arial"/>
                <w:sz w:val="21"/>
              </w:rPr>
            </w:pPr>
          </w:p>
        </w:tc>
        <w:tc>
          <w:tcPr>
            <w:tcW w:w="1428" w:type="dxa"/>
            <w:vMerge w:val="continue"/>
            <w:tcBorders>
              <w:top w:val="nil"/>
              <w:bottom w:val="nil"/>
            </w:tcBorders>
            <w:vAlign w:val="top"/>
          </w:tcPr>
          <w:p w14:paraId="5E4BFFCF">
            <w:pPr>
              <w:rPr>
                <w:rFonts w:ascii="Arial"/>
                <w:sz w:val="21"/>
              </w:rPr>
            </w:pPr>
          </w:p>
        </w:tc>
        <w:tc>
          <w:tcPr>
            <w:tcW w:w="1858" w:type="dxa"/>
            <w:vAlign w:val="top"/>
          </w:tcPr>
          <w:p w14:paraId="0BDAD094">
            <w:pPr>
              <w:pStyle w:val="6"/>
              <w:spacing w:before="134" w:line="266" w:lineRule="auto"/>
              <w:ind w:left="280" w:hanging="217"/>
              <w:rPr>
                <w:sz w:val="22"/>
                <w:szCs w:val="22"/>
              </w:rPr>
            </w:pPr>
            <w:r>
              <w:rPr>
                <w:spacing w:val="-20"/>
                <w:sz w:val="22"/>
                <w:szCs w:val="22"/>
              </w:rPr>
              <w:t>3.补虚扶正调经剂：</w:t>
            </w:r>
            <w:r>
              <w:rPr>
                <w:spacing w:val="3"/>
                <w:sz w:val="22"/>
                <w:szCs w:val="22"/>
              </w:rPr>
              <w:t xml:space="preserve"> </w:t>
            </w:r>
            <w:r>
              <w:rPr>
                <w:spacing w:val="7"/>
                <w:sz w:val="22"/>
                <w:szCs w:val="22"/>
              </w:rPr>
              <w:t>安坤颗粒(片、</w:t>
            </w:r>
            <w:r>
              <w:rPr>
                <w:sz w:val="22"/>
                <w:szCs w:val="22"/>
              </w:rPr>
              <w:t xml:space="preserve"> </w:t>
            </w:r>
            <w:r>
              <w:rPr>
                <w:spacing w:val="-12"/>
                <w:sz w:val="22"/>
                <w:szCs w:val="22"/>
              </w:rPr>
              <w:t>胶囊)、八珍益</w:t>
            </w:r>
            <w:r>
              <w:rPr>
                <w:spacing w:val="1"/>
                <w:sz w:val="22"/>
                <w:szCs w:val="22"/>
              </w:rPr>
              <w:t xml:space="preserve">   </w:t>
            </w:r>
            <w:r>
              <w:rPr>
                <w:spacing w:val="13"/>
                <w:sz w:val="22"/>
                <w:szCs w:val="22"/>
              </w:rPr>
              <w:t>母丸(片</w:t>
            </w:r>
            <w:r>
              <w:rPr>
                <w:spacing w:val="-29"/>
                <w:sz w:val="22"/>
                <w:szCs w:val="22"/>
              </w:rPr>
              <w:t xml:space="preserve"> </w:t>
            </w:r>
            <w:r>
              <w:rPr>
                <w:spacing w:val="13"/>
                <w:sz w:val="22"/>
                <w:szCs w:val="22"/>
              </w:rPr>
              <w:t>、</w:t>
            </w:r>
            <w:r>
              <w:rPr>
                <w:spacing w:val="-52"/>
                <w:sz w:val="22"/>
                <w:szCs w:val="22"/>
              </w:rPr>
              <w:t xml:space="preserve"> </w:t>
            </w:r>
            <w:r>
              <w:rPr>
                <w:spacing w:val="13"/>
                <w:sz w:val="22"/>
                <w:szCs w:val="22"/>
              </w:rPr>
              <w:t>胶</w:t>
            </w:r>
            <w:r>
              <w:rPr>
                <w:sz w:val="22"/>
                <w:szCs w:val="22"/>
              </w:rPr>
              <w:t xml:space="preserve">  </w:t>
            </w:r>
            <w:r>
              <w:rPr>
                <w:spacing w:val="-7"/>
                <w:sz w:val="22"/>
                <w:szCs w:val="22"/>
              </w:rPr>
              <w:t>囊、颗粒)、乌</w:t>
            </w:r>
            <w:r>
              <w:rPr>
                <w:sz w:val="22"/>
                <w:szCs w:val="22"/>
              </w:rPr>
              <w:t xml:space="preserve">  </w:t>
            </w:r>
            <w:r>
              <w:rPr>
                <w:spacing w:val="4"/>
                <w:sz w:val="22"/>
                <w:szCs w:val="22"/>
              </w:rPr>
              <w:t>鸡白凤丸(片、</w:t>
            </w:r>
            <w:r>
              <w:rPr>
                <w:sz w:val="22"/>
                <w:szCs w:val="22"/>
              </w:rPr>
              <w:t xml:space="preserve">  </w:t>
            </w:r>
            <w:r>
              <w:rPr>
                <w:spacing w:val="7"/>
                <w:sz w:val="22"/>
                <w:szCs w:val="22"/>
              </w:rPr>
              <w:t>胶囊、颗粒)、</w:t>
            </w:r>
            <w:r>
              <w:rPr>
                <w:sz w:val="22"/>
                <w:szCs w:val="22"/>
              </w:rPr>
              <w:t xml:space="preserve"> </w:t>
            </w:r>
            <w:r>
              <w:rPr>
                <w:spacing w:val="-21"/>
                <w:sz w:val="22"/>
                <w:szCs w:val="22"/>
              </w:rPr>
              <w:t>女</w:t>
            </w:r>
            <w:r>
              <w:rPr>
                <w:spacing w:val="-20"/>
                <w:sz w:val="22"/>
                <w:szCs w:val="22"/>
              </w:rPr>
              <w:t xml:space="preserve"> </w:t>
            </w:r>
            <w:r>
              <w:rPr>
                <w:spacing w:val="-21"/>
                <w:sz w:val="22"/>
                <w:szCs w:val="22"/>
              </w:rPr>
              <w:t>金 丸</w:t>
            </w:r>
            <w:r>
              <w:rPr>
                <w:spacing w:val="15"/>
                <w:sz w:val="22"/>
                <w:szCs w:val="22"/>
              </w:rPr>
              <w:t xml:space="preserve"> </w:t>
            </w:r>
            <w:r>
              <w:rPr>
                <w:spacing w:val="-21"/>
                <w:sz w:val="22"/>
                <w:szCs w:val="22"/>
              </w:rPr>
              <w:t>( 片 、</w:t>
            </w:r>
            <w:r>
              <w:rPr>
                <w:sz w:val="22"/>
                <w:szCs w:val="22"/>
              </w:rPr>
              <w:t xml:space="preserve"> </w:t>
            </w:r>
            <w:r>
              <w:rPr>
                <w:spacing w:val="4"/>
                <w:sz w:val="22"/>
                <w:szCs w:val="22"/>
              </w:rPr>
              <w:t>胶囊)</w:t>
            </w:r>
          </w:p>
        </w:tc>
        <w:tc>
          <w:tcPr>
            <w:tcW w:w="4920" w:type="dxa"/>
            <w:vAlign w:val="top"/>
          </w:tcPr>
          <w:p w14:paraId="4AA9252E">
            <w:pPr>
              <w:spacing w:line="252" w:lineRule="auto"/>
              <w:rPr>
                <w:rFonts w:ascii="Arial"/>
                <w:sz w:val="21"/>
              </w:rPr>
            </w:pPr>
          </w:p>
          <w:p w14:paraId="554355A7">
            <w:pPr>
              <w:spacing w:line="252" w:lineRule="auto"/>
              <w:rPr>
                <w:rFonts w:ascii="Arial"/>
                <w:sz w:val="21"/>
              </w:rPr>
            </w:pPr>
          </w:p>
          <w:p w14:paraId="0878483A">
            <w:pPr>
              <w:spacing w:line="252" w:lineRule="auto"/>
              <w:rPr>
                <w:rFonts w:ascii="Arial"/>
                <w:sz w:val="21"/>
              </w:rPr>
            </w:pPr>
          </w:p>
          <w:p w14:paraId="456302BA">
            <w:pPr>
              <w:spacing w:line="252" w:lineRule="auto"/>
              <w:rPr>
                <w:rFonts w:ascii="Arial"/>
                <w:sz w:val="21"/>
              </w:rPr>
            </w:pPr>
          </w:p>
          <w:p w14:paraId="54332EFD">
            <w:pPr>
              <w:pStyle w:val="6"/>
              <w:spacing w:before="72" w:line="220" w:lineRule="auto"/>
              <w:ind w:left="34"/>
              <w:rPr>
                <w:sz w:val="22"/>
                <w:szCs w:val="22"/>
              </w:rPr>
            </w:pPr>
            <w:r>
              <w:rPr>
                <w:sz w:val="22"/>
                <w:szCs w:val="22"/>
              </w:rPr>
              <w:t>(1)功能、主治、用法用量、注意事项</w:t>
            </w:r>
          </w:p>
          <w:p w14:paraId="5D6C1545">
            <w:pPr>
              <w:pStyle w:val="6"/>
              <w:spacing w:before="57" w:line="220" w:lineRule="auto"/>
              <w:ind w:left="34"/>
              <w:rPr>
                <w:sz w:val="22"/>
                <w:szCs w:val="22"/>
              </w:rPr>
            </w:pPr>
            <w:r>
              <w:rPr>
                <w:spacing w:val="1"/>
                <w:sz w:val="22"/>
                <w:szCs w:val="22"/>
              </w:rPr>
              <w:t>(2)与功能相似成药的鉴别应用</w:t>
            </w:r>
          </w:p>
          <w:p w14:paraId="5A2EEA0C">
            <w:pPr>
              <w:pStyle w:val="6"/>
              <w:spacing w:before="57" w:line="219" w:lineRule="auto"/>
              <w:ind w:left="34"/>
              <w:rPr>
                <w:sz w:val="22"/>
                <w:szCs w:val="22"/>
              </w:rPr>
            </w:pPr>
            <w:r>
              <w:rPr>
                <w:sz w:val="22"/>
                <w:szCs w:val="22"/>
              </w:rPr>
              <w:t>(3)安坤颗粒(片、胶囊)的药物组成、配伍意义</w:t>
            </w:r>
          </w:p>
        </w:tc>
      </w:tr>
      <w:tr w14:paraId="16BD17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64" w:hRule="atLeast"/>
        </w:trPr>
        <w:tc>
          <w:tcPr>
            <w:tcW w:w="914" w:type="dxa"/>
            <w:vMerge w:val="continue"/>
            <w:tcBorders>
              <w:top w:val="nil"/>
            </w:tcBorders>
            <w:textDirection w:val="tbRlV"/>
            <w:vAlign w:val="top"/>
          </w:tcPr>
          <w:p w14:paraId="715C7816">
            <w:pPr>
              <w:rPr>
                <w:rFonts w:ascii="Arial"/>
                <w:sz w:val="21"/>
              </w:rPr>
            </w:pPr>
          </w:p>
        </w:tc>
        <w:tc>
          <w:tcPr>
            <w:tcW w:w="1428" w:type="dxa"/>
            <w:vMerge w:val="continue"/>
            <w:tcBorders>
              <w:top w:val="nil"/>
            </w:tcBorders>
            <w:vAlign w:val="top"/>
          </w:tcPr>
          <w:p w14:paraId="49108A8B">
            <w:pPr>
              <w:rPr>
                <w:rFonts w:ascii="Arial"/>
                <w:sz w:val="21"/>
              </w:rPr>
            </w:pPr>
          </w:p>
        </w:tc>
        <w:tc>
          <w:tcPr>
            <w:tcW w:w="1858" w:type="dxa"/>
            <w:vAlign w:val="top"/>
          </w:tcPr>
          <w:p w14:paraId="3F19129B">
            <w:pPr>
              <w:pStyle w:val="6"/>
              <w:spacing w:before="128" w:line="257" w:lineRule="auto"/>
              <w:ind w:left="279" w:hanging="207"/>
              <w:rPr>
                <w:sz w:val="22"/>
                <w:szCs w:val="22"/>
              </w:rPr>
            </w:pPr>
            <w:r>
              <w:rPr>
                <w:spacing w:val="-21"/>
                <w:sz w:val="22"/>
                <w:szCs w:val="22"/>
              </w:rPr>
              <w:t>4.温经活血调经剂：</w:t>
            </w:r>
            <w:r>
              <w:rPr>
                <w:spacing w:val="4"/>
                <w:sz w:val="22"/>
                <w:szCs w:val="22"/>
              </w:rPr>
              <w:t xml:space="preserve"> </w:t>
            </w:r>
            <w:r>
              <w:rPr>
                <w:spacing w:val="-13"/>
                <w:sz w:val="22"/>
                <w:szCs w:val="22"/>
              </w:rPr>
              <w:t>少腹逐瘀丸(颗</w:t>
            </w:r>
            <w:r>
              <w:rPr>
                <w:sz w:val="22"/>
                <w:szCs w:val="22"/>
              </w:rPr>
              <w:t xml:space="preserve">   </w:t>
            </w:r>
            <w:r>
              <w:rPr>
                <w:spacing w:val="-12"/>
                <w:sz w:val="22"/>
                <w:szCs w:val="22"/>
              </w:rPr>
              <w:t>粒、胶囊)、艾</w:t>
            </w:r>
            <w:r>
              <w:rPr>
                <w:spacing w:val="1"/>
                <w:sz w:val="22"/>
                <w:szCs w:val="22"/>
              </w:rPr>
              <w:t xml:space="preserve">   </w:t>
            </w:r>
            <w:r>
              <w:rPr>
                <w:spacing w:val="-6"/>
                <w:sz w:val="22"/>
                <w:szCs w:val="22"/>
              </w:rPr>
              <w:t>附暖宫丸</w:t>
            </w:r>
          </w:p>
        </w:tc>
        <w:tc>
          <w:tcPr>
            <w:tcW w:w="4920" w:type="dxa"/>
            <w:vAlign w:val="top"/>
          </w:tcPr>
          <w:p w14:paraId="0B5B2160">
            <w:pPr>
              <w:pStyle w:val="6"/>
              <w:spacing w:before="269" w:line="220" w:lineRule="auto"/>
              <w:ind w:left="34"/>
              <w:rPr>
                <w:sz w:val="22"/>
                <w:szCs w:val="22"/>
              </w:rPr>
            </w:pPr>
            <w:r>
              <w:rPr>
                <w:sz w:val="22"/>
                <w:szCs w:val="22"/>
              </w:rPr>
              <w:t>(1)功能、主治、用法用量、注意事项</w:t>
            </w:r>
          </w:p>
          <w:p w14:paraId="0072DD98">
            <w:pPr>
              <w:pStyle w:val="6"/>
              <w:spacing w:before="77" w:line="220" w:lineRule="auto"/>
              <w:ind w:left="34"/>
              <w:rPr>
                <w:sz w:val="22"/>
                <w:szCs w:val="22"/>
              </w:rPr>
            </w:pPr>
            <w:r>
              <w:rPr>
                <w:spacing w:val="1"/>
                <w:sz w:val="22"/>
                <w:szCs w:val="22"/>
              </w:rPr>
              <w:t>(2)与功能相似成药的鉴别应用</w:t>
            </w:r>
          </w:p>
          <w:p w14:paraId="23F34185">
            <w:pPr>
              <w:pStyle w:val="6"/>
              <w:spacing w:before="35" w:line="219" w:lineRule="auto"/>
              <w:ind w:left="34"/>
              <w:rPr>
                <w:sz w:val="22"/>
                <w:szCs w:val="22"/>
              </w:rPr>
            </w:pPr>
            <w:r>
              <w:rPr>
                <w:sz w:val="22"/>
                <w:szCs w:val="22"/>
              </w:rPr>
              <w:t>(3)艾附暖宫丸的药物组成、配伍意义</w:t>
            </w:r>
          </w:p>
        </w:tc>
      </w:tr>
    </w:tbl>
    <w:p w14:paraId="46D65EE0">
      <w:pPr>
        <w:pStyle w:val="2"/>
      </w:pPr>
    </w:p>
    <w:p w14:paraId="5FC19DD6">
      <w:pPr>
        <w:sectPr>
          <w:footerReference r:id="rId67" w:type="default"/>
          <w:pgSz w:w="12250" w:h="16500"/>
          <w:pgMar w:top="1402" w:right="1495" w:bottom="1124" w:left="1624" w:header="0" w:footer="989" w:gutter="0"/>
          <w:cols w:space="720" w:num="1"/>
        </w:sectPr>
      </w:pPr>
    </w:p>
    <w:p w14:paraId="5EA27D8B">
      <w:pPr>
        <w:spacing w:before="177" w:line="214"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24"/>
        <w:gridCol w:w="1418"/>
        <w:gridCol w:w="1848"/>
        <w:gridCol w:w="4920"/>
      </w:tblGrid>
      <w:tr w14:paraId="62524E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924" w:type="dxa"/>
            <w:shd w:val="clear" w:color="auto" w:fill="D1D2D4"/>
            <w:vAlign w:val="top"/>
          </w:tcPr>
          <w:p w14:paraId="103998E7">
            <w:pPr>
              <w:pStyle w:val="6"/>
              <w:spacing w:before="81" w:line="220" w:lineRule="auto"/>
              <w:ind w:left="128"/>
              <w:rPr>
                <w:sz w:val="22"/>
                <w:szCs w:val="22"/>
              </w:rPr>
            </w:pPr>
            <w:r>
              <w:rPr>
                <w:b/>
                <w:bCs/>
                <w:spacing w:val="-5"/>
                <w:sz w:val="22"/>
                <w:szCs w:val="22"/>
              </w:rPr>
              <w:t>大单元</w:t>
            </w:r>
          </w:p>
        </w:tc>
        <w:tc>
          <w:tcPr>
            <w:tcW w:w="1418" w:type="dxa"/>
            <w:shd w:val="clear" w:color="auto" w:fill="D1D2D4"/>
            <w:vAlign w:val="top"/>
          </w:tcPr>
          <w:p w14:paraId="4658F29A">
            <w:pPr>
              <w:pStyle w:val="6"/>
              <w:spacing w:before="81" w:line="220" w:lineRule="auto"/>
              <w:ind w:left="374"/>
              <w:rPr>
                <w:sz w:val="22"/>
                <w:szCs w:val="22"/>
              </w:rPr>
            </w:pPr>
            <w:r>
              <w:rPr>
                <w:b/>
                <w:bCs/>
                <w:spacing w:val="-6"/>
                <w:sz w:val="22"/>
                <w:szCs w:val="22"/>
              </w:rPr>
              <w:t>小单元</w:t>
            </w:r>
          </w:p>
        </w:tc>
        <w:tc>
          <w:tcPr>
            <w:tcW w:w="1848" w:type="dxa"/>
            <w:shd w:val="clear" w:color="auto" w:fill="D1D2D4"/>
            <w:vAlign w:val="top"/>
          </w:tcPr>
          <w:p w14:paraId="7E86BB73">
            <w:pPr>
              <w:pStyle w:val="6"/>
              <w:spacing w:before="84" w:line="222" w:lineRule="auto"/>
              <w:ind w:left="696"/>
              <w:rPr>
                <w:sz w:val="22"/>
                <w:szCs w:val="22"/>
              </w:rPr>
            </w:pPr>
            <w:r>
              <w:rPr>
                <w:b/>
                <w:bCs/>
                <w:spacing w:val="15"/>
                <w:sz w:val="22"/>
                <w:szCs w:val="22"/>
              </w:rPr>
              <w:t>细目</w:t>
            </w:r>
          </w:p>
        </w:tc>
        <w:tc>
          <w:tcPr>
            <w:tcW w:w="4920" w:type="dxa"/>
            <w:shd w:val="clear" w:color="auto" w:fill="D1D2D4"/>
            <w:vAlign w:val="top"/>
          </w:tcPr>
          <w:p w14:paraId="52B8CB49">
            <w:pPr>
              <w:pStyle w:val="6"/>
              <w:spacing w:before="84" w:line="222" w:lineRule="auto"/>
              <w:ind w:left="2248"/>
              <w:rPr>
                <w:sz w:val="22"/>
                <w:szCs w:val="22"/>
              </w:rPr>
            </w:pPr>
            <w:r>
              <w:rPr>
                <w:b/>
                <w:bCs/>
                <w:spacing w:val="4"/>
                <w:sz w:val="22"/>
                <w:szCs w:val="22"/>
              </w:rPr>
              <w:t>要点</w:t>
            </w:r>
          </w:p>
        </w:tc>
      </w:tr>
      <w:tr w14:paraId="4FC07E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9" w:hRule="atLeast"/>
        </w:trPr>
        <w:tc>
          <w:tcPr>
            <w:tcW w:w="924" w:type="dxa"/>
            <w:vMerge w:val="restart"/>
            <w:tcBorders>
              <w:bottom w:val="nil"/>
            </w:tcBorders>
            <w:textDirection w:val="tbRlV"/>
            <w:vAlign w:val="top"/>
          </w:tcPr>
          <w:p w14:paraId="53376C0C">
            <w:pPr>
              <w:spacing w:line="274" w:lineRule="auto"/>
              <w:rPr>
                <w:rFonts w:ascii="Arial"/>
                <w:sz w:val="21"/>
              </w:rPr>
            </w:pPr>
            <w:r>
              <w:pict>
                <v:shape id="_x0000_s1056" o:spid="_x0000_s1056" o:spt="202" type="#_x0000_t202" style="position:absolute;left:0pt;margin-left:5.55pt;margin-top:182.55pt;height:15.2pt;width:36.2pt;mso-position-horizontal-relative:page;mso-position-vertical-relative:page;z-index:251689984;mso-width-relative:page;mso-height-relative:page;" filled="f" stroked="f" coordsize="21600,21600">
                  <v:path/>
                  <v:fill on="f" focussize="0,0"/>
                  <v:stroke on="f"/>
                  <v:imagedata o:title=""/>
                  <o:lock v:ext="edit" aspectratio="f"/>
                  <v:textbox inset="0mm,0mm,0mm,0mm">
                    <w:txbxContent>
                      <w:p w14:paraId="308F6D0A">
                        <w:pPr>
                          <w:pStyle w:val="6"/>
                          <w:spacing w:before="19" w:line="221" w:lineRule="auto"/>
                          <w:ind w:left="20"/>
                          <w:rPr>
                            <w:sz w:val="22"/>
                            <w:szCs w:val="22"/>
                          </w:rPr>
                        </w:pPr>
                        <w:r>
                          <w:rPr>
                            <w:spacing w:val="7"/>
                            <w:sz w:val="22"/>
                            <w:szCs w:val="22"/>
                          </w:rPr>
                          <w:t>二十四</w:t>
                        </w:r>
                      </w:p>
                    </w:txbxContent>
                  </v:textbox>
                </v:shape>
              </w:pict>
            </w:r>
          </w:p>
          <w:p w14:paraId="31E749F5">
            <w:pPr>
              <w:pStyle w:val="6"/>
              <w:spacing w:before="73" w:line="201" w:lineRule="auto"/>
              <w:ind w:left="4289"/>
              <w:rPr>
                <w:sz w:val="22"/>
                <w:szCs w:val="22"/>
              </w:rPr>
            </w:pPr>
            <w:r>
              <w:rPr>
                <w:spacing w:val="-2"/>
                <w:sz w:val="22"/>
                <w:szCs w:val="22"/>
              </w:rPr>
              <w:t>妇 科 常 用 中</w:t>
            </w:r>
            <w:r>
              <w:rPr>
                <w:spacing w:val="1"/>
                <w:sz w:val="22"/>
                <w:szCs w:val="22"/>
              </w:rPr>
              <w:t xml:space="preserve"> </w:t>
            </w:r>
            <w:r>
              <w:rPr>
                <w:spacing w:val="-2"/>
                <w:sz w:val="22"/>
                <w:szCs w:val="22"/>
              </w:rPr>
              <w:t>成</w:t>
            </w:r>
            <w:r>
              <w:rPr>
                <w:spacing w:val="-4"/>
                <w:sz w:val="22"/>
                <w:szCs w:val="22"/>
              </w:rPr>
              <w:t xml:space="preserve"> </w:t>
            </w:r>
            <w:r>
              <w:rPr>
                <w:spacing w:val="-2"/>
                <w:sz w:val="22"/>
                <w:szCs w:val="22"/>
              </w:rPr>
              <w:t>药</w:t>
            </w:r>
          </w:p>
        </w:tc>
        <w:tc>
          <w:tcPr>
            <w:tcW w:w="1418" w:type="dxa"/>
            <w:vMerge w:val="restart"/>
            <w:tcBorders>
              <w:bottom w:val="nil"/>
            </w:tcBorders>
            <w:vAlign w:val="top"/>
          </w:tcPr>
          <w:p w14:paraId="1DF2E89D">
            <w:pPr>
              <w:spacing w:line="250" w:lineRule="auto"/>
              <w:rPr>
                <w:rFonts w:ascii="Arial"/>
                <w:sz w:val="21"/>
              </w:rPr>
            </w:pPr>
          </w:p>
          <w:p w14:paraId="63734E28">
            <w:pPr>
              <w:spacing w:line="250" w:lineRule="auto"/>
              <w:rPr>
                <w:rFonts w:ascii="Arial"/>
                <w:sz w:val="21"/>
              </w:rPr>
            </w:pPr>
          </w:p>
          <w:p w14:paraId="2B2DC7C1">
            <w:pPr>
              <w:spacing w:line="250" w:lineRule="auto"/>
              <w:rPr>
                <w:rFonts w:ascii="Arial"/>
                <w:sz w:val="21"/>
              </w:rPr>
            </w:pPr>
          </w:p>
          <w:p w14:paraId="300DF596">
            <w:pPr>
              <w:spacing w:line="250" w:lineRule="auto"/>
              <w:rPr>
                <w:rFonts w:ascii="Arial"/>
                <w:sz w:val="21"/>
              </w:rPr>
            </w:pPr>
          </w:p>
          <w:p w14:paraId="02B4E6A5">
            <w:pPr>
              <w:pStyle w:val="6"/>
              <w:spacing w:before="72" w:line="219" w:lineRule="auto"/>
              <w:ind w:left="31"/>
              <w:rPr>
                <w:sz w:val="22"/>
                <w:szCs w:val="22"/>
              </w:rPr>
            </w:pPr>
            <w:r>
              <w:rPr>
                <w:spacing w:val="2"/>
                <w:sz w:val="22"/>
                <w:szCs w:val="22"/>
              </w:rPr>
              <w:t>(一)调经剂</w:t>
            </w:r>
          </w:p>
        </w:tc>
        <w:tc>
          <w:tcPr>
            <w:tcW w:w="1848" w:type="dxa"/>
            <w:vAlign w:val="top"/>
          </w:tcPr>
          <w:p w14:paraId="33DE79EA">
            <w:pPr>
              <w:pStyle w:val="6"/>
              <w:spacing w:before="89" w:line="272" w:lineRule="auto"/>
              <w:ind w:left="291" w:hanging="228"/>
              <w:rPr>
                <w:sz w:val="22"/>
                <w:szCs w:val="22"/>
              </w:rPr>
            </w:pPr>
            <w:r>
              <w:rPr>
                <w:spacing w:val="1"/>
                <w:sz w:val="22"/>
                <w:szCs w:val="22"/>
              </w:rPr>
              <w:t>5.固崩止血剂：固</w:t>
            </w:r>
            <w:r>
              <w:rPr>
                <w:spacing w:val="4"/>
                <w:sz w:val="22"/>
                <w:szCs w:val="22"/>
              </w:rPr>
              <w:t xml:space="preserve"> </w:t>
            </w:r>
            <w:r>
              <w:rPr>
                <w:spacing w:val="1"/>
                <w:sz w:val="22"/>
                <w:szCs w:val="22"/>
              </w:rPr>
              <w:t>经丸、宫血宁</w:t>
            </w:r>
          </w:p>
          <w:p w14:paraId="7B20CEAF">
            <w:pPr>
              <w:pStyle w:val="6"/>
              <w:spacing w:before="2" w:line="251" w:lineRule="auto"/>
              <w:ind w:left="303" w:right="172" w:firstLine="10"/>
              <w:rPr>
                <w:sz w:val="22"/>
                <w:szCs w:val="22"/>
              </w:rPr>
            </w:pPr>
            <w:r>
              <w:rPr>
                <w:spacing w:val="5"/>
                <w:sz w:val="22"/>
                <w:szCs w:val="22"/>
              </w:rPr>
              <w:t>胶囊、坤宁口</w:t>
            </w:r>
            <w:r>
              <w:rPr>
                <w:spacing w:val="1"/>
                <w:sz w:val="22"/>
                <w:szCs w:val="22"/>
              </w:rPr>
              <w:t xml:space="preserve"> </w:t>
            </w:r>
            <w:r>
              <w:rPr>
                <w:spacing w:val="8"/>
                <w:sz w:val="22"/>
                <w:szCs w:val="22"/>
              </w:rPr>
              <w:t>服液(颗粒)</w:t>
            </w:r>
          </w:p>
        </w:tc>
        <w:tc>
          <w:tcPr>
            <w:tcW w:w="4920" w:type="dxa"/>
            <w:vAlign w:val="top"/>
          </w:tcPr>
          <w:p w14:paraId="22E2DD0D">
            <w:pPr>
              <w:pStyle w:val="6"/>
              <w:spacing w:before="250" w:line="220" w:lineRule="auto"/>
              <w:ind w:left="55"/>
              <w:rPr>
                <w:sz w:val="22"/>
                <w:szCs w:val="22"/>
              </w:rPr>
            </w:pPr>
            <w:r>
              <w:rPr>
                <w:sz w:val="22"/>
                <w:szCs w:val="22"/>
              </w:rPr>
              <w:t>(1)功能、主治、用法用量、注意事项</w:t>
            </w:r>
          </w:p>
          <w:p w14:paraId="3F36666F">
            <w:pPr>
              <w:pStyle w:val="6"/>
              <w:spacing w:before="67" w:line="220" w:lineRule="auto"/>
              <w:ind w:left="55"/>
              <w:rPr>
                <w:sz w:val="22"/>
                <w:szCs w:val="22"/>
              </w:rPr>
            </w:pPr>
            <w:r>
              <w:rPr>
                <w:spacing w:val="1"/>
                <w:sz w:val="22"/>
                <w:szCs w:val="22"/>
              </w:rPr>
              <w:t>(2)与功能相似成药的鉴别应用</w:t>
            </w:r>
          </w:p>
          <w:p w14:paraId="5D3629B3">
            <w:pPr>
              <w:pStyle w:val="6"/>
              <w:spacing w:before="67" w:line="220" w:lineRule="auto"/>
              <w:ind w:left="55"/>
              <w:rPr>
                <w:sz w:val="22"/>
                <w:szCs w:val="22"/>
              </w:rPr>
            </w:pPr>
            <w:r>
              <w:rPr>
                <w:sz w:val="22"/>
                <w:szCs w:val="22"/>
              </w:rPr>
              <w:t>(3)固经丸的药物组成、配伍意义</w:t>
            </w:r>
          </w:p>
        </w:tc>
      </w:tr>
      <w:tr w14:paraId="29B495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924" w:type="dxa"/>
            <w:vMerge w:val="continue"/>
            <w:tcBorders>
              <w:top w:val="nil"/>
              <w:bottom w:val="nil"/>
            </w:tcBorders>
            <w:textDirection w:val="tbRlV"/>
            <w:vAlign w:val="top"/>
          </w:tcPr>
          <w:p w14:paraId="5AF09718">
            <w:pPr>
              <w:rPr>
                <w:rFonts w:ascii="Arial"/>
                <w:sz w:val="21"/>
              </w:rPr>
            </w:pPr>
          </w:p>
        </w:tc>
        <w:tc>
          <w:tcPr>
            <w:tcW w:w="1418" w:type="dxa"/>
            <w:vMerge w:val="continue"/>
            <w:tcBorders>
              <w:top w:val="nil"/>
            </w:tcBorders>
            <w:vAlign w:val="top"/>
          </w:tcPr>
          <w:p w14:paraId="7D91F6B7">
            <w:pPr>
              <w:rPr>
                <w:rFonts w:ascii="Arial"/>
                <w:sz w:val="21"/>
              </w:rPr>
            </w:pPr>
          </w:p>
        </w:tc>
        <w:tc>
          <w:tcPr>
            <w:tcW w:w="1848" w:type="dxa"/>
            <w:vAlign w:val="top"/>
          </w:tcPr>
          <w:p w14:paraId="24E0CA15">
            <w:pPr>
              <w:pStyle w:val="6"/>
              <w:spacing w:before="80" w:line="257" w:lineRule="auto"/>
              <w:ind w:left="292" w:right="4" w:hanging="229"/>
              <w:rPr>
                <w:sz w:val="22"/>
                <w:szCs w:val="22"/>
              </w:rPr>
            </w:pPr>
            <w:r>
              <w:rPr>
                <w:spacing w:val="1"/>
                <w:sz w:val="22"/>
                <w:szCs w:val="22"/>
              </w:rPr>
              <w:t>6.安坤除烦剂：更</w:t>
            </w:r>
            <w:r>
              <w:rPr>
                <w:sz w:val="22"/>
                <w:szCs w:val="22"/>
              </w:rPr>
              <w:t xml:space="preserve"> </w:t>
            </w:r>
            <w:r>
              <w:rPr>
                <w:spacing w:val="15"/>
                <w:sz w:val="22"/>
                <w:szCs w:val="22"/>
              </w:rPr>
              <w:t>年安片(胶囊、</w:t>
            </w:r>
            <w:r>
              <w:rPr>
                <w:spacing w:val="4"/>
                <w:sz w:val="22"/>
                <w:szCs w:val="22"/>
              </w:rPr>
              <w:t xml:space="preserve"> 丸)、坤宝丸</w:t>
            </w:r>
          </w:p>
        </w:tc>
        <w:tc>
          <w:tcPr>
            <w:tcW w:w="4920" w:type="dxa"/>
            <w:vAlign w:val="top"/>
          </w:tcPr>
          <w:p w14:paraId="3D8940A1">
            <w:pPr>
              <w:pStyle w:val="6"/>
              <w:spacing w:before="261" w:line="220" w:lineRule="auto"/>
              <w:ind w:left="55"/>
              <w:rPr>
                <w:sz w:val="22"/>
                <w:szCs w:val="22"/>
              </w:rPr>
            </w:pPr>
            <w:r>
              <w:rPr>
                <w:sz w:val="22"/>
                <w:szCs w:val="22"/>
              </w:rPr>
              <w:t>(1)功能、主治、用法用量、注意事项</w:t>
            </w:r>
          </w:p>
          <w:p w14:paraId="3D18AE73">
            <w:pPr>
              <w:pStyle w:val="6"/>
              <w:spacing w:before="37" w:line="220" w:lineRule="auto"/>
              <w:ind w:left="55"/>
              <w:rPr>
                <w:sz w:val="22"/>
                <w:szCs w:val="22"/>
              </w:rPr>
            </w:pPr>
            <w:r>
              <w:rPr>
                <w:spacing w:val="1"/>
                <w:sz w:val="22"/>
                <w:szCs w:val="22"/>
              </w:rPr>
              <w:t>(2)与功能相似成药的鉴别应用</w:t>
            </w:r>
          </w:p>
        </w:tc>
      </w:tr>
      <w:tr w14:paraId="2E48B3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9" w:hRule="atLeast"/>
        </w:trPr>
        <w:tc>
          <w:tcPr>
            <w:tcW w:w="924" w:type="dxa"/>
            <w:vMerge w:val="continue"/>
            <w:tcBorders>
              <w:top w:val="nil"/>
              <w:bottom w:val="nil"/>
            </w:tcBorders>
            <w:textDirection w:val="tbRlV"/>
            <w:vAlign w:val="top"/>
          </w:tcPr>
          <w:p w14:paraId="7F9E37CD">
            <w:pPr>
              <w:rPr>
                <w:rFonts w:ascii="Arial"/>
                <w:sz w:val="21"/>
              </w:rPr>
            </w:pPr>
          </w:p>
        </w:tc>
        <w:tc>
          <w:tcPr>
            <w:tcW w:w="1418" w:type="dxa"/>
            <w:vMerge w:val="restart"/>
            <w:tcBorders>
              <w:bottom w:val="nil"/>
            </w:tcBorders>
            <w:vAlign w:val="top"/>
          </w:tcPr>
          <w:p w14:paraId="789F823E">
            <w:pPr>
              <w:spacing w:line="245" w:lineRule="auto"/>
              <w:rPr>
                <w:rFonts w:ascii="Arial"/>
                <w:sz w:val="21"/>
              </w:rPr>
            </w:pPr>
          </w:p>
          <w:p w14:paraId="76EE17C7">
            <w:pPr>
              <w:spacing w:line="245" w:lineRule="auto"/>
              <w:rPr>
                <w:rFonts w:ascii="Arial"/>
                <w:sz w:val="21"/>
              </w:rPr>
            </w:pPr>
          </w:p>
          <w:p w14:paraId="7DCBBF42">
            <w:pPr>
              <w:spacing w:line="246" w:lineRule="auto"/>
              <w:rPr>
                <w:rFonts w:ascii="Arial"/>
                <w:sz w:val="21"/>
              </w:rPr>
            </w:pPr>
          </w:p>
          <w:p w14:paraId="55F1CDA0">
            <w:pPr>
              <w:spacing w:line="246" w:lineRule="auto"/>
              <w:rPr>
                <w:rFonts w:ascii="Arial"/>
                <w:sz w:val="21"/>
              </w:rPr>
            </w:pPr>
          </w:p>
          <w:p w14:paraId="5D1EBFFA">
            <w:pPr>
              <w:spacing w:line="246" w:lineRule="auto"/>
              <w:rPr>
                <w:rFonts w:ascii="Arial"/>
                <w:sz w:val="21"/>
              </w:rPr>
            </w:pPr>
          </w:p>
          <w:p w14:paraId="0D9C2B7B">
            <w:pPr>
              <w:spacing w:line="246" w:lineRule="auto"/>
              <w:rPr>
                <w:rFonts w:ascii="Arial"/>
                <w:sz w:val="21"/>
              </w:rPr>
            </w:pPr>
          </w:p>
          <w:p w14:paraId="2A57F0BA">
            <w:pPr>
              <w:spacing w:line="246" w:lineRule="auto"/>
              <w:rPr>
                <w:rFonts w:ascii="Arial"/>
                <w:sz w:val="21"/>
              </w:rPr>
            </w:pPr>
          </w:p>
          <w:p w14:paraId="39D89C1A">
            <w:pPr>
              <w:spacing w:line="246" w:lineRule="auto"/>
              <w:rPr>
                <w:rFonts w:ascii="Arial"/>
                <w:sz w:val="21"/>
              </w:rPr>
            </w:pPr>
          </w:p>
          <w:p w14:paraId="0D4D2D28">
            <w:pPr>
              <w:pStyle w:val="6"/>
              <w:spacing w:before="72" w:line="219" w:lineRule="auto"/>
              <w:ind w:left="31"/>
              <w:rPr>
                <w:sz w:val="22"/>
                <w:szCs w:val="22"/>
              </w:rPr>
            </w:pPr>
            <w:r>
              <w:rPr>
                <w:spacing w:val="2"/>
                <w:sz w:val="22"/>
                <w:szCs w:val="22"/>
              </w:rPr>
              <w:t>(二)止带剂</w:t>
            </w:r>
          </w:p>
        </w:tc>
        <w:tc>
          <w:tcPr>
            <w:tcW w:w="1848" w:type="dxa"/>
            <w:vAlign w:val="top"/>
          </w:tcPr>
          <w:p w14:paraId="1F2B8C7B">
            <w:pPr>
              <w:spacing w:line="319" w:lineRule="auto"/>
              <w:rPr>
                <w:rFonts w:ascii="Arial"/>
                <w:sz w:val="21"/>
              </w:rPr>
            </w:pPr>
          </w:p>
          <w:p w14:paraId="7454173E">
            <w:pPr>
              <w:pStyle w:val="6"/>
              <w:spacing w:before="72" w:line="221" w:lineRule="auto"/>
              <w:ind w:left="83"/>
              <w:rPr>
                <w:sz w:val="22"/>
                <w:szCs w:val="22"/>
              </w:rPr>
            </w:pPr>
            <w:r>
              <w:rPr>
                <w:spacing w:val="1"/>
                <w:sz w:val="22"/>
                <w:szCs w:val="22"/>
              </w:rPr>
              <w:t>1.用知总要</w:t>
            </w:r>
          </w:p>
        </w:tc>
        <w:tc>
          <w:tcPr>
            <w:tcW w:w="4920" w:type="dxa"/>
            <w:vAlign w:val="top"/>
          </w:tcPr>
          <w:p w14:paraId="0AFC4B3F">
            <w:pPr>
              <w:pStyle w:val="6"/>
              <w:spacing w:before="80" w:line="219" w:lineRule="auto"/>
              <w:ind w:left="55"/>
              <w:rPr>
                <w:sz w:val="22"/>
                <w:szCs w:val="22"/>
              </w:rPr>
            </w:pPr>
            <w:r>
              <w:rPr>
                <w:spacing w:val="1"/>
                <w:sz w:val="22"/>
                <w:szCs w:val="22"/>
              </w:rPr>
              <w:t>(1)止带剂的功能与主治</w:t>
            </w:r>
          </w:p>
          <w:p w14:paraId="3CAFC526">
            <w:pPr>
              <w:pStyle w:val="6"/>
              <w:spacing w:before="29" w:line="219" w:lineRule="auto"/>
              <w:ind w:left="55"/>
              <w:rPr>
                <w:sz w:val="22"/>
                <w:szCs w:val="22"/>
              </w:rPr>
            </w:pPr>
            <w:r>
              <w:rPr>
                <w:spacing w:val="1"/>
                <w:sz w:val="22"/>
                <w:szCs w:val="22"/>
              </w:rPr>
              <w:t>(2)止带剂的分类及各类的功能、主治</w:t>
            </w:r>
          </w:p>
          <w:p w14:paraId="6F7F2652">
            <w:pPr>
              <w:pStyle w:val="6"/>
              <w:spacing w:before="78" w:line="219" w:lineRule="auto"/>
              <w:ind w:left="55"/>
              <w:rPr>
                <w:sz w:val="22"/>
                <w:szCs w:val="22"/>
              </w:rPr>
            </w:pPr>
            <w:r>
              <w:rPr>
                <w:spacing w:val="1"/>
                <w:sz w:val="22"/>
                <w:szCs w:val="22"/>
              </w:rPr>
              <w:t>(3)止带剂的使用注意</w:t>
            </w:r>
          </w:p>
        </w:tc>
      </w:tr>
      <w:tr w14:paraId="3740F4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924" w:type="dxa"/>
            <w:vMerge w:val="continue"/>
            <w:tcBorders>
              <w:top w:val="nil"/>
              <w:bottom w:val="nil"/>
            </w:tcBorders>
            <w:textDirection w:val="tbRlV"/>
            <w:vAlign w:val="top"/>
          </w:tcPr>
          <w:p w14:paraId="4C82FC45">
            <w:pPr>
              <w:rPr>
                <w:rFonts w:ascii="Arial"/>
                <w:sz w:val="21"/>
              </w:rPr>
            </w:pPr>
          </w:p>
        </w:tc>
        <w:tc>
          <w:tcPr>
            <w:tcW w:w="1418" w:type="dxa"/>
            <w:vMerge w:val="continue"/>
            <w:tcBorders>
              <w:top w:val="nil"/>
              <w:bottom w:val="nil"/>
            </w:tcBorders>
            <w:vAlign w:val="top"/>
          </w:tcPr>
          <w:p w14:paraId="57C5DD75">
            <w:pPr>
              <w:rPr>
                <w:rFonts w:ascii="Arial"/>
                <w:sz w:val="21"/>
              </w:rPr>
            </w:pPr>
          </w:p>
        </w:tc>
        <w:tc>
          <w:tcPr>
            <w:tcW w:w="1848" w:type="dxa"/>
            <w:vAlign w:val="top"/>
          </w:tcPr>
          <w:p w14:paraId="2202E75E">
            <w:pPr>
              <w:pStyle w:val="6"/>
              <w:spacing w:before="83" w:line="250" w:lineRule="auto"/>
              <w:ind w:left="241" w:hanging="188"/>
              <w:rPr>
                <w:sz w:val="22"/>
                <w:szCs w:val="22"/>
              </w:rPr>
            </w:pPr>
            <w:r>
              <w:rPr>
                <w:spacing w:val="-20"/>
                <w:sz w:val="22"/>
                <w:szCs w:val="22"/>
              </w:rPr>
              <w:t>2.健脾祛湿止带剂：</w:t>
            </w:r>
            <w:r>
              <w:rPr>
                <w:spacing w:val="3"/>
                <w:sz w:val="22"/>
                <w:szCs w:val="22"/>
              </w:rPr>
              <w:t xml:space="preserve"> </w:t>
            </w:r>
            <w:r>
              <w:rPr>
                <w:spacing w:val="-12"/>
                <w:sz w:val="22"/>
                <w:szCs w:val="22"/>
              </w:rPr>
              <w:t>千金止带丸</w:t>
            </w:r>
          </w:p>
        </w:tc>
        <w:tc>
          <w:tcPr>
            <w:tcW w:w="4920" w:type="dxa"/>
            <w:vAlign w:val="top"/>
          </w:tcPr>
          <w:p w14:paraId="12000B0B">
            <w:pPr>
              <w:pStyle w:val="6"/>
              <w:spacing w:before="83" w:line="220" w:lineRule="auto"/>
              <w:ind w:left="55"/>
              <w:rPr>
                <w:sz w:val="22"/>
                <w:szCs w:val="22"/>
              </w:rPr>
            </w:pPr>
            <w:r>
              <w:rPr>
                <w:sz w:val="22"/>
                <w:szCs w:val="22"/>
              </w:rPr>
              <w:t>(1)功能、主治、用法用量、注意事项</w:t>
            </w:r>
          </w:p>
          <w:p w14:paraId="32D0232F">
            <w:pPr>
              <w:pStyle w:val="6"/>
              <w:spacing w:before="37" w:line="220" w:lineRule="auto"/>
              <w:ind w:left="55"/>
              <w:rPr>
                <w:sz w:val="22"/>
                <w:szCs w:val="22"/>
              </w:rPr>
            </w:pPr>
            <w:r>
              <w:rPr>
                <w:spacing w:val="1"/>
                <w:sz w:val="22"/>
                <w:szCs w:val="22"/>
              </w:rPr>
              <w:t>(2)与功能相似成药的鉴别应用</w:t>
            </w:r>
          </w:p>
        </w:tc>
      </w:tr>
      <w:tr w14:paraId="6E722B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8" w:hRule="atLeast"/>
        </w:trPr>
        <w:tc>
          <w:tcPr>
            <w:tcW w:w="924" w:type="dxa"/>
            <w:vMerge w:val="continue"/>
            <w:tcBorders>
              <w:top w:val="nil"/>
              <w:bottom w:val="nil"/>
            </w:tcBorders>
            <w:textDirection w:val="tbRlV"/>
            <w:vAlign w:val="top"/>
          </w:tcPr>
          <w:p w14:paraId="23DAD86F">
            <w:pPr>
              <w:rPr>
                <w:rFonts w:ascii="Arial"/>
                <w:sz w:val="21"/>
              </w:rPr>
            </w:pPr>
          </w:p>
        </w:tc>
        <w:tc>
          <w:tcPr>
            <w:tcW w:w="1418" w:type="dxa"/>
            <w:vMerge w:val="continue"/>
            <w:tcBorders>
              <w:top w:val="nil"/>
            </w:tcBorders>
            <w:vAlign w:val="top"/>
          </w:tcPr>
          <w:p w14:paraId="3521FC79">
            <w:pPr>
              <w:rPr>
                <w:rFonts w:ascii="Arial"/>
                <w:sz w:val="21"/>
              </w:rPr>
            </w:pPr>
          </w:p>
        </w:tc>
        <w:tc>
          <w:tcPr>
            <w:tcW w:w="1848" w:type="dxa"/>
            <w:vAlign w:val="top"/>
          </w:tcPr>
          <w:p w14:paraId="1C277DF7">
            <w:pPr>
              <w:pStyle w:val="6"/>
              <w:spacing w:before="84" w:line="219" w:lineRule="auto"/>
              <w:ind w:left="63"/>
              <w:rPr>
                <w:sz w:val="22"/>
                <w:szCs w:val="22"/>
              </w:rPr>
            </w:pPr>
            <w:r>
              <w:rPr>
                <w:spacing w:val="1"/>
                <w:sz w:val="22"/>
                <w:szCs w:val="22"/>
              </w:rPr>
              <w:t>3.清热祛湿止带</w:t>
            </w:r>
          </w:p>
          <w:p w14:paraId="396865FC">
            <w:pPr>
              <w:pStyle w:val="6"/>
              <w:spacing w:before="57" w:line="219" w:lineRule="auto"/>
              <w:ind w:left="292"/>
              <w:rPr>
                <w:sz w:val="22"/>
                <w:szCs w:val="22"/>
              </w:rPr>
            </w:pPr>
            <w:r>
              <w:rPr>
                <w:spacing w:val="18"/>
                <w:sz w:val="22"/>
                <w:szCs w:val="22"/>
              </w:rPr>
              <w:t>剂：白带丸、</w:t>
            </w:r>
          </w:p>
          <w:p w14:paraId="782B9FB8">
            <w:pPr>
              <w:pStyle w:val="6"/>
              <w:spacing w:before="69" w:line="263" w:lineRule="auto"/>
              <w:ind w:left="292" w:right="54" w:firstLine="10"/>
              <w:rPr>
                <w:sz w:val="22"/>
                <w:szCs w:val="22"/>
              </w:rPr>
            </w:pPr>
            <w:r>
              <w:rPr>
                <w:spacing w:val="1"/>
                <w:sz w:val="22"/>
                <w:szCs w:val="22"/>
              </w:rPr>
              <w:t>妇科千金片(胶</w:t>
            </w:r>
            <w:r>
              <w:rPr>
                <w:spacing w:val="4"/>
                <w:sz w:val="22"/>
                <w:szCs w:val="22"/>
              </w:rPr>
              <w:t xml:space="preserve"> </w:t>
            </w:r>
            <w:r>
              <w:rPr>
                <w:spacing w:val="-13"/>
                <w:sz w:val="22"/>
                <w:szCs w:val="22"/>
              </w:rPr>
              <w:t>囊</w:t>
            </w:r>
            <w:r>
              <w:rPr>
                <w:spacing w:val="-39"/>
                <w:sz w:val="22"/>
                <w:szCs w:val="22"/>
              </w:rPr>
              <w:t xml:space="preserve"> </w:t>
            </w:r>
            <w:r>
              <w:rPr>
                <w:spacing w:val="-13"/>
                <w:sz w:val="22"/>
                <w:szCs w:val="22"/>
              </w:rPr>
              <w:t>)</w:t>
            </w:r>
            <w:r>
              <w:rPr>
                <w:spacing w:val="-28"/>
                <w:sz w:val="22"/>
                <w:szCs w:val="22"/>
              </w:rPr>
              <w:t xml:space="preserve"> </w:t>
            </w:r>
            <w:r>
              <w:rPr>
                <w:spacing w:val="-13"/>
                <w:sz w:val="22"/>
                <w:szCs w:val="22"/>
              </w:rPr>
              <w:t>、</w:t>
            </w:r>
            <w:r>
              <w:rPr>
                <w:spacing w:val="-42"/>
                <w:sz w:val="22"/>
                <w:szCs w:val="22"/>
              </w:rPr>
              <w:t xml:space="preserve"> </w:t>
            </w:r>
            <w:r>
              <w:rPr>
                <w:spacing w:val="-13"/>
                <w:sz w:val="22"/>
                <w:szCs w:val="22"/>
              </w:rPr>
              <w:t>妇</w:t>
            </w:r>
            <w:r>
              <w:rPr>
                <w:spacing w:val="-40"/>
                <w:sz w:val="22"/>
                <w:szCs w:val="22"/>
              </w:rPr>
              <w:t xml:space="preserve"> </w:t>
            </w:r>
            <w:r>
              <w:rPr>
                <w:spacing w:val="-13"/>
                <w:sz w:val="22"/>
                <w:szCs w:val="22"/>
              </w:rPr>
              <w:t>炎</w:t>
            </w:r>
            <w:r>
              <w:rPr>
                <w:spacing w:val="-44"/>
                <w:sz w:val="22"/>
                <w:szCs w:val="22"/>
              </w:rPr>
              <w:t xml:space="preserve"> </w:t>
            </w:r>
            <w:r>
              <w:rPr>
                <w:spacing w:val="-13"/>
                <w:sz w:val="22"/>
                <w:szCs w:val="22"/>
              </w:rPr>
              <w:t>平</w:t>
            </w:r>
            <w:r>
              <w:rPr>
                <w:sz w:val="22"/>
                <w:szCs w:val="22"/>
              </w:rPr>
              <w:t xml:space="preserve"> 胶囊、花红颗</w:t>
            </w:r>
          </w:p>
          <w:p w14:paraId="090BA786">
            <w:pPr>
              <w:pStyle w:val="6"/>
              <w:spacing w:before="1" w:line="258" w:lineRule="auto"/>
              <w:ind w:left="301" w:hanging="9"/>
              <w:rPr>
                <w:sz w:val="22"/>
                <w:szCs w:val="22"/>
              </w:rPr>
            </w:pPr>
            <w:r>
              <w:rPr>
                <w:sz w:val="22"/>
                <w:szCs w:val="22"/>
              </w:rPr>
              <w:t>粒(片、胶囊)、</w:t>
            </w:r>
            <w:r>
              <w:rPr>
                <w:spacing w:val="4"/>
                <w:sz w:val="22"/>
                <w:szCs w:val="22"/>
              </w:rPr>
              <w:t xml:space="preserve"> </w:t>
            </w:r>
            <w:r>
              <w:rPr>
                <w:spacing w:val="-12"/>
                <w:sz w:val="22"/>
                <w:szCs w:val="22"/>
              </w:rPr>
              <w:t>消糜栓、保妇</w:t>
            </w:r>
            <w:r>
              <w:rPr>
                <w:spacing w:val="1"/>
                <w:sz w:val="22"/>
                <w:szCs w:val="22"/>
              </w:rPr>
              <w:t xml:space="preserve">   </w:t>
            </w:r>
            <w:r>
              <w:rPr>
                <w:spacing w:val="-4"/>
                <w:sz w:val="22"/>
                <w:szCs w:val="22"/>
              </w:rPr>
              <w:t>康栓(泡沫剂)</w:t>
            </w:r>
          </w:p>
        </w:tc>
        <w:tc>
          <w:tcPr>
            <w:tcW w:w="4920" w:type="dxa"/>
            <w:vAlign w:val="top"/>
          </w:tcPr>
          <w:p w14:paraId="7DA124A0">
            <w:pPr>
              <w:spacing w:line="269" w:lineRule="auto"/>
              <w:rPr>
                <w:rFonts w:ascii="Arial"/>
                <w:sz w:val="21"/>
              </w:rPr>
            </w:pPr>
          </w:p>
          <w:p w14:paraId="456DA3FC">
            <w:pPr>
              <w:spacing w:line="269" w:lineRule="auto"/>
              <w:rPr>
                <w:rFonts w:ascii="Arial"/>
                <w:sz w:val="21"/>
              </w:rPr>
            </w:pPr>
          </w:p>
          <w:p w14:paraId="60DAA395">
            <w:pPr>
              <w:spacing w:line="270" w:lineRule="auto"/>
              <w:rPr>
                <w:rFonts w:ascii="Arial"/>
                <w:sz w:val="21"/>
              </w:rPr>
            </w:pPr>
          </w:p>
          <w:p w14:paraId="177E5AC2">
            <w:pPr>
              <w:pStyle w:val="6"/>
              <w:spacing w:before="71" w:line="220" w:lineRule="auto"/>
              <w:ind w:left="55"/>
              <w:rPr>
                <w:sz w:val="22"/>
                <w:szCs w:val="22"/>
              </w:rPr>
            </w:pPr>
            <w:r>
              <w:rPr>
                <w:sz w:val="22"/>
                <w:szCs w:val="22"/>
              </w:rPr>
              <w:t>(1)功能、主治、用法用量、注意事项</w:t>
            </w:r>
          </w:p>
          <w:p w14:paraId="377ADB48">
            <w:pPr>
              <w:pStyle w:val="6"/>
              <w:spacing w:before="67" w:line="220" w:lineRule="auto"/>
              <w:ind w:left="55"/>
              <w:rPr>
                <w:sz w:val="22"/>
                <w:szCs w:val="22"/>
              </w:rPr>
            </w:pPr>
            <w:r>
              <w:rPr>
                <w:spacing w:val="1"/>
                <w:sz w:val="22"/>
                <w:szCs w:val="22"/>
              </w:rPr>
              <w:t>(2)与功能相似成药的鉴别应用</w:t>
            </w:r>
          </w:p>
          <w:p w14:paraId="2EB5F5FF">
            <w:pPr>
              <w:pStyle w:val="6"/>
              <w:spacing w:before="57" w:line="219" w:lineRule="auto"/>
              <w:ind w:left="55"/>
              <w:rPr>
                <w:sz w:val="22"/>
                <w:szCs w:val="22"/>
              </w:rPr>
            </w:pPr>
            <w:r>
              <w:rPr>
                <w:sz w:val="22"/>
                <w:szCs w:val="22"/>
              </w:rPr>
              <w:t>(3)白带丸的药物组成、配伍意义</w:t>
            </w:r>
          </w:p>
        </w:tc>
      </w:tr>
      <w:tr w14:paraId="6835E0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924" w:type="dxa"/>
            <w:vMerge w:val="continue"/>
            <w:tcBorders>
              <w:top w:val="nil"/>
              <w:bottom w:val="nil"/>
            </w:tcBorders>
            <w:textDirection w:val="tbRlV"/>
            <w:vAlign w:val="top"/>
          </w:tcPr>
          <w:p w14:paraId="787D9CD9">
            <w:pPr>
              <w:rPr>
                <w:rFonts w:ascii="Arial"/>
                <w:sz w:val="21"/>
              </w:rPr>
            </w:pPr>
          </w:p>
        </w:tc>
        <w:tc>
          <w:tcPr>
            <w:tcW w:w="1418" w:type="dxa"/>
            <w:vMerge w:val="restart"/>
            <w:tcBorders>
              <w:bottom w:val="nil"/>
            </w:tcBorders>
            <w:vAlign w:val="top"/>
          </w:tcPr>
          <w:p w14:paraId="477BCF4B">
            <w:pPr>
              <w:spacing w:line="345" w:lineRule="auto"/>
              <w:rPr>
                <w:rFonts w:ascii="Arial"/>
                <w:sz w:val="21"/>
              </w:rPr>
            </w:pPr>
          </w:p>
          <w:p w14:paraId="37F6C977">
            <w:pPr>
              <w:spacing w:line="345" w:lineRule="auto"/>
              <w:rPr>
                <w:rFonts w:ascii="Arial"/>
                <w:sz w:val="21"/>
              </w:rPr>
            </w:pPr>
          </w:p>
          <w:p w14:paraId="57E25883">
            <w:pPr>
              <w:pStyle w:val="6"/>
              <w:spacing w:before="72" w:line="261" w:lineRule="auto"/>
              <w:ind w:left="31" w:right="266"/>
              <w:rPr>
                <w:sz w:val="22"/>
                <w:szCs w:val="22"/>
              </w:rPr>
            </w:pPr>
            <w:r>
              <w:rPr>
                <w:spacing w:val="1"/>
                <w:sz w:val="22"/>
                <w:szCs w:val="22"/>
              </w:rPr>
              <w:t>(三)产后康</w:t>
            </w:r>
            <w:r>
              <w:rPr>
                <w:spacing w:val="3"/>
                <w:sz w:val="22"/>
                <w:szCs w:val="22"/>
              </w:rPr>
              <w:t xml:space="preserve"> </w:t>
            </w:r>
            <w:r>
              <w:rPr>
                <w:spacing w:val="6"/>
                <w:sz w:val="22"/>
                <w:szCs w:val="22"/>
              </w:rPr>
              <w:t>复剂</w:t>
            </w:r>
          </w:p>
        </w:tc>
        <w:tc>
          <w:tcPr>
            <w:tcW w:w="1848" w:type="dxa"/>
            <w:vAlign w:val="top"/>
          </w:tcPr>
          <w:p w14:paraId="5EB33E98">
            <w:pPr>
              <w:pStyle w:val="6"/>
              <w:spacing w:before="104" w:line="263" w:lineRule="auto"/>
              <w:ind w:left="302" w:right="9" w:hanging="209"/>
              <w:rPr>
                <w:sz w:val="22"/>
                <w:szCs w:val="22"/>
              </w:rPr>
            </w:pPr>
            <w:r>
              <w:rPr>
                <w:spacing w:val="-3"/>
                <w:sz w:val="22"/>
                <w:szCs w:val="22"/>
              </w:rPr>
              <w:t>1.化瘀生新剂：生</w:t>
            </w:r>
            <w:r>
              <w:rPr>
                <w:spacing w:val="1"/>
                <w:sz w:val="22"/>
                <w:szCs w:val="22"/>
              </w:rPr>
              <w:t xml:space="preserve"> </w:t>
            </w:r>
            <w:r>
              <w:rPr>
                <w:spacing w:val="-2"/>
                <w:sz w:val="22"/>
                <w:szCs w:val="22"/>
              </w:rPr>
              <w:t>化丸、产复康</w:t>
            </w:r>
          </w:p>
          <w:p w14:paraId="6D5D5E13">
            <w:pPr>
              <w:pStyle w:val="6"/>
              <w:spacing w:before="15" w:line="212" w:lineRule="auto"/>
              <w:ind w:left="292"/>
              <w:rPr>
                <w:sz w:val="22"/>
                <w:szCs w:val="22"/>
              </w:rPr>
            </w:pPr>
            <w:r>
              <w:rPr>
                <w:spacing w:val="-2"/>
                <w:sz w:val="22"/>
                <w:szCs w:val="22"/>
              </w:rPr>
              <w:t>颗粒</w:t>
            </w:r>
          </w:p>
        </w:tc>
        <w:tc>
          <w:tcPr>
            <w:tcW w:w="4920" w:type="dxa"/>
            <w:vAlign w:val="top"/>
          </w:tcPr>
          <w:p w14:paraId="589F2C81">
            <w:pPr>
              <w:pStyle w:val="6"/>
              <w:spacing w:before="76" w:line="220" w:lineRule="auto"/>
              <w:ind w:left="55"/>
              <w:rPr>
                <w:sz w:val="22"/>
                <w:szCs w:val="22"/>
              </w:rPr>
            </w:pPr>
            <w:r>
              <w:rPr>
                <w:sz w:val="22"/>
                <w:szCs w:val="22"/>
              </w:rPr>
              <w:t>(1)功能、主治、用法用量、注意事项</w:t>
            </w:r>
          </w:p>
          <w:p w14:paraId="04B2F2F1">
            <w:pPr>
              <w:pStyle w:val="6"/>
              <w:spacing w:before="77" w:line="220" w:lineRule="auto"/>
              <w:ind w:left="55"/>
              <w:rPr>
                <w:sz w:val="22"/>
                <w:szCs w:val="22"/>
              </w:rPr>
            </w:pPr>
            <w:r>
              <w:rPr>
                <w:spacing w:val="1"/>
                <w:sz w:val="22"/>
                <w:szCs w:val="22"/>
              </w:rPr>
              <w:t>(2)与功能相似成药的鉴别应用</w:t>
            </w:r>
          </w:p>
          <w:p w14:paraId="42ECBB4A">
            <w:pPr>
              <w:pStyle w:val="6"/>
              <w:spacing w:before="67" w:line="212" w:lineRule="auto"/>
              <w:ind w:left="55"/>
              <w:rPr>
                <w:sz w:val="22"/>
                <w:szCs w:val="22"/>
              </w:rPr>
            </w:pPr>
            <w:r>
              <w:rPr>
                <w:sz w:val="22"/>
                <w:szCs w:val="22"/>
              </w:rPr>
              <w:t>(3)生化丸的药物组成、配伍意义</w:t>
            </w:r>
          </w:p>
        </w:tc>
      </w:tr>
      <w:tr w14:paraId="74DAF8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9" w:hRule="atLeast"/>
        </w:trPr>
        <w:tc>
          <w:tcPr>
            <w:tcW w:w="924" w:type="dxa"/>
            <w:vMerge w:val="continue"/>
            <w:tcBorders>
              <w:top w:val="nil"/>
              <w:bottom w:val="nil"/>
            </w:tcBorders>
            <w:textDirection w:val="tbRlV"/>
            <w:vAlign w:val="top"/>
          </w:tcPr>
          <w:p w14:paraId="119B9C13">
            <w:pPr>
              <w:rPr>
                <w:rFonts w:ascii="Arial"/>
                <w:sz w:val="21"/>
              </w:rPr>
            </w:pPr>
          </w:p>
        </w:tc>
        <w:tc>
          <w:tcPr>
            <w:tcW w:w="1418" w:type="dxa"/>
            <w:vMerge w:val="continue"/>
            <w:tcBorders>
              <w:top w:val="nil"/>
            </w:tcBorders>
            <w:vAlign w:val="top"/>
          </w:tcPr>
          <w:p w14:paraId="27117F5F">
            <w:pPr>
              <w:rPr>
                <w:rFonts w:ascii="Arial"/>
                <w:sz w:val="21"/>
              </w:rPr>
            </w:pPr>
          </w:p>
        </w:tc>
        <w:tc>
          <w:tcPr>
            <w:tcW w:w="1848" w:type="dxa"/>
            <w:vAlign w:val="top"/>
          </w:tcPr>
          <w:p w14:paraId="427A0617">
            <w:pPr>
              <w:pStyle w:val="6"/>
              <w:spacing w:before="107" w:line="254" w:lineRule="auto"/>
              <w:ind w:left="290" w:hanging="218"/>
              <w:rPr>
                <w:sz w:val="22"/>
                <w:szCs w:val="22"/>
              </w:rPr>
            </w:pPr>
            <w:r>
              <w:rPr>
                <w:sz w:val="22"/>
                <w:szCs w:val="22"/>
              </w:rPr>
              <w:t>2.调理通乳剂：下</w:t>
            </w:r>
            <w:r>
              <w:rPr>
                <w:spacing w:val="4"/>
                <w:sz w:val="22"/>
                <w:szCs w:val="22"/>
              </w:rPr>
              <w:t xml:space="preserve"> </w:t>
            </w:r>
            <w:r>
              <w:rPr>
                <w:spacing w:val="-3"/>
                <w:sz w:val="22"/>
                <w:szCs w:val="22"/>
              </w:rPr>
              <w:t>乳涌泉散、通</w:t>
            </w:r>
          </w:p>
          <w:p w14:paraId="37823673">
            <w:pPr>
              <w:pStyle w:val="6"/>
              <w:spacing w:before="25" w:line="211" w:lineRule="auto"/>
              <w:ind w:left="292"/>
              <w:rPr>
                <w:sz w:val="22"/>
                <w:szCs w:val="22"/>
              </w:rPr>
            </w:pPr>
            <w:r>
              <w:rPr>
                <w:spacing w:val="-3"/>
                <w:sz w:val="22"/>
                <w:szCs w:val="22"/>
              </w:rPr>
              <w:t>乳颗粒</w:t>
            </w:r>
          </w:p>
        </w:tc>
        <w:tc>
          <w:tcPr>
            <w:tcW w:w="4920" w:type="dxa"/>
            <w:vAlign w:val="top"/>
          </w:tcPr>
          <w:p w14:paraId="55FEEBC7">
            <w:pPr>
              <w:pStyle w:val="6"/>
              <w:spacing w:before="257" w:line="220" w:lineRule="auto"/>
              <w:ind w:left="55"/>
              <w:rPr>
                <w:sz w:val="22"/>
                <w:szCs w:val="22"/>
              </w:rPr>
            </w:pPr>
            <w:r>
              <w:rPr>
                <w:sz w:val="22"/>
                <w:szCs w:val="22"/>
              </w:rPr>
              <w:t>(1)功能、主治、用法用量、注意事项</w:t>
            </w:r>
          </w:p>
          <w:p w14:paraId="3E4E6CF6">
            <w:pPr>
              <w:pStyle w:val="6"/>
              <w:spacing w:before="47" w:line="220" w:lineRule="auto"/>
              <w:ind w:left="55"/>
              <w:rPr>
                <w:sz w:val="22"/>
                <w:szCs w:val="22"/>
              </w:rPr>
            </w:pPr>
            <w:r>
              <w:rPr>
                <w:spacing w:val="1"/>
                <w:sz w:val="22"/>
                <w:szCs w:val="22"/>
              </w:rPr>
              <w:t>(2)与功能相似成药的鉴别应用</w:t>
            </w:r>
          </w:p>
        </w:tc>
      </w:tr>
      <w:tr w14:paraId="0B5E62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9" w:hRule="atLeast"/>
        </w:trPr>
        <w:tc>
          <w:tcPr>
            <w:tcW w:w="924" w:type="dxa"/>
            <w:vMerge w:val="continue"/>
            <w:tcBorders>
              <w:top w:val="nil"/>
            </w:tcBorders>
            <w:textDirection w:val="tbRlV"/>
            <w:vAlign w:val="top"/>
          </w:tcPr>
          <w:p w14:paraId="0FB5DDF1">
            <w:pPr>
              <w:rPr>
                <w:rFonts w:ascii="Arial"/>
                <w:sz w:val="21"/>
              </w:rPr>
            </w:pPr>
          </w:p>
        </w:tc>
        <w:tc>
          <w:tcPr>
            <w:tcW w:w="1418" w:type="dxa"/>
            <w:vAlign w:val="top"/>
          </w:tcPr>
          <w:p w14:paraId="45A036D0">
            <w:pPr>
              <w:spacing w:line="344" w:lineRule="auto"/>
              <w:rPr>
                <w:rFonts w:ascii="Arial"/>
                <w:sz w:val="21"/>
              </w:rPr>
            </w:pPr>
          </w:p>
          <w:p w14:paraId="29C5063D">
            <w:pPr>
              <w:pStyle w:val="6"/>
              <w:spacing w:before="71" w:line="278" w:lineRule="auto"/>
              <w:ind w:left="31" w:right="479"/>
              <w:rPr>
                <w:sz w:val="22"/>
                <w:szCs w:val="22"/>
              </w:rPr>
            </w:pPr>
            <w:r>
              <w:rPr>
                <w:spacing w:val="3"/>
                <w:sz w:val="22"/>
                <w:szCs w:val="22"/>
              </w:rPr>
              <w:t>(四)疗杂</w:t>
            </w:r>
            <w:r>
              <w:rPr>
                <w:spacing w:val="1"/>
                <w:sz w:val="22"/>
                <w:szCs w:val="22"/>
              </w:rPr>
              <w:t xml:space="preserve"> </w:t>
            </w:r>
            <w:r>
              <w:rPr>
                <w:spacing w:val="6"/>
                <w:sz w:val="22"/>
                <w:szCs w:val="22"/>
              </w:rPr>
              <w:t>病剂</w:t>
            </w:r>
          </w:p>
        </w:tc>
        <w:tc>
          <w:tcPr>
            <w:tcW w:w="1848" w:type="dxa"/>
            <w:vAlign w:val="top"/>
          </w:tcPr>
          <w:p w14:paraId="309D62C9">
            <w:pPr>
              <w:pStyle w:val="6"/>
              <w:spacing w:before="106" w:line="219" w:lineRule="auto"/>
              <w:ind w:left="83"/>
              <w:rPr>
                <w:sz w:val="22"/>
                <w:szCs w:val="22"/>
              </w:rPr>
            </w:pPr>
            <w:r>
              <w:rPr>
                <w:spacing w:val="1"/>
                <w:sz w:val="22"/>
                <w:szCs w:val="22"/>
              </w:rPr>
              <w:t>活血消癥剂：桂</w:t>
            </w:r>
          </w:p>
          <w:p w14:paraId="0BDF7654">
            <w:pPr>
              <w:pStyle w:val="6"/>
              <w:spacing w:before="49" w:line="258" w:lineRule="auto"/>
              <w:ind w:left="53" w:firstLine="18"/>
              <w:rPr>
                <w:sz w:val="22"/>
                <w:szCs w:val="22"/>
              </w:rPr>
            </w:pPr>
            <w:r>
              <w:rPr>
                <w:sz w:val="22"/>
                <w:szCs w:val="22"/>
              </w:rPr>
              <w:t>枝茯苓胶囊(片)、</w:t>
            </w:r>
            <w:r>
              <w:rPr>
                <w:spacing w:val="5"/>
                <w:sz w:val="22"/>
                <w:szCs w:val="22"/>
              </w:rPr>
              <w:t xml:space="preserve"> </w:t>
            </w:r>
            <w:r>
              <w:rPr>
                <w:spacing w:val="3"/>
                <w:sz w:val="22"/>
                <w:szCs w:val="22"/>
              </w:rPr>
              <w:t>宫瘤清胶囊(片、</w:t>
            </w:r>
            <w:r>
              <w:rPr>
                <w:spacing w:val="1"/>
                <w:sz w:val="22"/>
                <w:szCs w:val="22"/>
              </w:rPr>
              <w:t xml:space="preserve">  </w:t>
            </w:r>
            <w:r>
              <w:rPr>
                <w:spacing w:val="4"/>
                <w:sz w:val="22"/>
                <w:szCs w:val="22"/>
              </w:rPr>
              <w:t>颗粒)</w:t>
            </w:r>
          </w:p>
        </w:tc>
        <w:tc>
          <w:tcPr>
            <w:tcW w:w="4920" w:type="dxa"/>
            <w:vAlign w:val="top"/>
          </w:tcPr>
          <w:p w14:paraId="73074E66">
            <w:pPr>
              <w:pStyle w:val="6"/>
              <w:spacing w:before="258" w:line="220" w:lineRule="auto"/>
              <w:ind w:left="55"/>
              <w:rPr>
                <w:sz w:val="22"/>
                <w:szCs w:val="22"/>
              </w:rPr>
            </w:pPr>
            <w:r>
              <w:rPr>
                <w:sz w:val="22"/>
                <w:szCs w:val="22"/>
              </w:rPr>
              <w:t>(1)功能、主治、用法用量、注意事项</w:t>
            </w:r>
          </w:p>
          <w:p w14:paraId="472B942E">
            <w:pPr>
              <w:pStyle w:val="6"/>
              <w:spacing w:before="67" w:line="220" w:lineRule="auto"/>
              <w:ind w:left="55"/>
              <w:rPr>
                <w:sz w:val="22"/>
                <w:szCs w:val="22"/>
              </w:rPr>
            </w:pPr>
            <w:r>
              <w:rPr>
                <w:spacing w:val="1"/>
                <w:sz w:val="22"/>
                <w:szCs w:val="22"/>
              </w:rPr>
              <w:t>(2)与功能相似成药的鉴别应用</w:t>
            </w:r>
          </w:p>
          <w:p w14:paraId="29C3D8AA">
            <w:pPr>
              <w:pStyle w:val="6"/>
              <w:spacing w:before="77" w:line="219" w:lineRule="auto"/>
              <w:ind w:left="55"/>
              <w:rPr>
                <w:sz w:val="22"/>
                <w:szCs w:val="22"/>
              </w:rPr>
            </w:pPr>
            <w:r>
              <w:rPr>
                <w:sz w:val="22"/>
                <w:szCs w:val="22"/>
              </w:rPr>
              <w:t>(3)桂枝茯苓胶囊(片)的药物组成、配伍意义</w:t>
            </w:r>
          </w:p>
        </w:tc>
      </w:tr>
      <w:tr w14:paraId="63E7ED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4" w:hRule="atLeast"/>
        </w:trPr>
        <w:tc>
          <w:tcPr>
            <w:tcW w:w="924" w:type="dxa"/>
            <w:vAlign w:val="top"/>
          </w:tcPr>
          <w:p w14:paraId="07751EA6">
            <w:pPr>
              <w:pStyle w:val="6"/>
              <w:spacing w:before="90" w:line="268" w:lineRule="auto"/>
              <w:ind w:left="235" w:right="119" w:hanging="110"/>
              <w:rPr>
                <w:sz w:val="22"/>
                <w:szCs w:val="22"/>
              </w:rPr>
            </w:pPr>
            <w:r>
              <w:rPr>
                <w:spacing w:val="3"/>
                <w:sz w:val="22"/>
                <w:szCs w:val="22"/>
              </w:rPr>
              <w:t>二十五</w:t>
            </w:r>
            <w:r>
              <w:rPr>
                <w:sz w:val="22"/>
                <w:szCs w:val="22"/>
              </w:rPr>
              <w:t xml:space="preserve"> </w:t>
            </w:r>
            <w:r>
              <w:rPr>
                <w:spacing w:val="3"/>
                <w:sz w:val="22"/>
                <w:szCs w:val="22"/>
              </w:rPr>
              <w:t>儿科</w:t>
            </w:r>
          </w:p>
          <w:p w14:paraId="32C2A2D2">
            <w:pPr>
              <w:pStyle w:val="6"/>
              <w:spacing w:line="245" w:lineRule="auto"/>
              <w:ind w:left="125" w:right="118" w:firstLine="110"/>
              <w:rPr>
                <w:sz w:val="22"/>
                <w:szCs w:val="22"/>
              </w:rPr>
            </w:pPr>
            <w:r>
              <w:rPr>
                <w:spacing w:val="13"/>
                <w:sz w:val="22"/>
                <w:szCs w:val="22"/>
              </w:rPr>
              <w:t>常用</w:t>
            </w:r>
            <w:r>
              <w:rPr>
                <w:sz w:val="22"/>
                <w:szCs w:val="22"/>
              </w:rPr>
              <w:t xml:space="preserve">  </w:t>
            </w:r>
            <w:r>
              <w:rPr>
                <w:spacing w:val="3"/>
                <w:sz w:val="22"/>
                <w:szCs w:val="22"/>
              </w:rPr>
              <w:t>中成药</w:t>
            </w:r>
          </w:p>
        </w:tc>
        <w:tc>
          <w:tcPr>
            <w:tcW w:w="1418" w:type="dxa"/>
            <w:vAlign w:val="top"/>
          </w:tcPr>
          <w:p w14:paraId="758BB000">
            <w:pPr>
              <w:spacing w:line="241" w:lineRule="auto"/>
              <w:rPr>
                <w:rFonts w:ascii="Arial"/>
                <w:sz w:val="21"/>
              </w:rPr>
            </w:pPr>
          </w:p>
          <w:p w14:paraId="1EFC261B">
            <w:pPr>
              <w:spacing w:line="242" w:lineRule="auto"/>
              <w:rPr>
                <w:rFonts w:ascii="Arial"/>
                <w:sz w:val="21"/>
              </w:rPr>
            </w:pPr>
          </w:p>
          <w:p w14:paraId="7399FEFA">
            <w:pPr>
              <w:pStyle w:val="6"/>
              <w:spacing w:before="71" w:line="219" w:lineRule="auto"/>
              <w:ind w:left="31"/>
              <w:rPr>
                <w:sz w:val="22"/>
                <w:szCs w:val="22"/>
              </w:rPr>
            </w:pPr>
            <w:r>
              <w:rPr>
                <w:spacing w:val="2"/>
                <w:sz w:val="22"/>
                <w:szCs w:val="22"/>
              </w:rPr>
              <w:t>(一)解表剂</w:t>
            </w:r>
          </w:p>
        </w:tc>
        <w:tc>
          <w:tcPr>
            <w:tcW w:w="1848" w:type="dxa"/>
            <w:vAlign w:val="top"/>
          </w:tcPr>
          <w:p w14:paraId="6999FB27">
            <w:pPr>
              <w:spacing w:line="242" w:lineRule="auto"/>
              <w:rPr>
                <w:rFonts w:ascii="Arial"/>
                <w:sz w:val="21"/>
              </w:rPr>
            </w:pPr>
          </w:p>
          <w:p w14:paraId="2CDD2317">
            <w:pPr>
              <w:spacing w:line="243" w:lineRule="auto"/>
              <w:rPr>
                <w:rFonts w:ascii="Arial"/>
                <w:sz w:val="21"/>
              </w:rPr>
            </w:pPr>
          </w:p>
          <w:p w14:paraId="522C6B42">
            <w:pPr>
              <w:pStyle w:val="6"/>
              <w:spacing w:before="72" w:line="221" w:lineRule="auto"/>
              <w:ind w:left="83"/>
              <w:rPr>
                <w:sz w:val="22"/>
                <w:szCs w:val="22"/>
              </w:rPr>
            </w:pPr>
            <w:r>
              <w:rPr>
                <w:spacing w:val="1"/>
                <w:sz w:val="22"/>
                <w:szCs w:val="22"/>
              </w:rPr>
              <w:t>1.用知总要</w:t>
            </w:r>
          </w:p>
        </w:tc>
        <w:tc>
          <w:tcPr>
            <w:tcW w:w="4920" w:type="dxa"/>
            <w:vAlign w:val="top"/>
          </w:tcPr>
          <w:p w14:paraId="4AF5C0D2">
            <w:pPr>
              <w:pStyle w:val="6"/>
              <w:spacing w:before="247" w:line="219" w:lineRule="auto"/>
              <w:ind w:left="55"/>
              <w:rPr>
                <w:sz w:val="22"/>
                <w:szCs w:val="22"/>
              </w:rPr>
            </w:pPr>
            <w:r>
              <w:rPr>
                <w:spacing w:val="1"/>
                <w:sz w:val="22"/>
                <w:szCs w:val="22"/>
              </w:rPr>
              <w:t>(1)解表剂的功能与主治</w:t>
            </w:r>
          </w:p>
          <w:p w14:paraId="4B56ED8E">
            <w:pPr>
              <w:pStyle w:val="6"/>
              <w:spacing w:before="69" w:line="219" w:lineRule="auto"/>
              <w:ind w:left="55"/>
              <w:rPr>
                <w:sz w:val="22"/>
                <w:szCs w:val="22"/>
              </w:rPr>
            </w:pPr>
            <w:r>
              <w:rPr>
                <w:spacing w:val="1"/>
                <w:sz w:val="22"/>
                <w:szCs w:val="22"/>
              </w:rPr>
              <w:t>(2)解表剂的组方特点</w:t>
            </w:r>
          </w:p>
          <w:p w14:paraId="6C112195">
            <w:pPr>
              <w:pStyle w:val="6"/>
              <w:spacing w:before="48" w:line="219" w:lineRule="auto"/>
              <w:ind w:left="55"/>
              <w:rPr>
                <w:sz w:val="22"/>
                <w:szCs w:val="22"/>
              </w:rPr>
            </w:pPr>
            <w:r>
              <w:rPr>
                <w:spacing w:val="1"/>
                <w:sz w:val="22"/>
                <w:szCs w:val="22"/>
              </w:rPr>
              <w:t>(3)解表剂的使用注意</w:t>
            </w:r>
          </w:p>
        </w:tc>
      </w:tr>
    </w:tbl>
    <w:p w14:paraId="04320443">
      <w:pPr>
        <w:pStyle w:val="2"/>
      </w:pPr>
    </w:p>
    <w:p w14:paraId="72FE1B14">
      <w:pPr>
        <w:sectPr>
          <w:footerReference r:id="rId68" w:type="default"/>
          <w:pgSz w:w="12250" w:h="16500"/>
          <w:pgMar w:top="1402" w:right="1674" w:bottom="1124" w:left="1454" w:header="0" w:footer="989" w:gutter="0"/>
          <w:cols w:space="720" w:num="1"/>
        </w:sectPr>
      </w:pPr>
    </w:p>
    <w:p w14:paraId="71B2A9A2">
      <w:pPr>
        <w:spacing w:before="177" w:line="214" w:lineRule="auto"/>
        <w:ind w:left="8395"/>
        <w:rPr>
          <w:rFonts w:ascii="宋体" w:hAnsi="宋体" w:eastAsia="宋体" w:cs="宋体"/>
          <w:sz w:val="22"/>
          <w:szCs w:val="22"/>
        </w:rPr>
      </w:pPr>
      <w:r>
        <w:rPr>
          <w:rFonts w:ascii="宋体" w:hAnsi="宋体" w:eastAsia="宋体" w:cs="宋体"/>
          <w:spacing w:val="5"/>
          <w:sz w:val="22"/>
          <w:szCs w:val="22"/>
        </w:rPr>
        <w:t>续表</w:t>
      </w:r>
    </w:p>
    <w:tbl>
      <w:tblPr>
        <w:tblStyle w:val="5"/>
        <w:tblW w:w="912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4"/>
        <w:gridCol w:w="1438"/>
        <w:gridCol w:w="1848"/>
        <w:gridCol w:w="4920"/>
      </w:tblGrid>
      <w:tr w14:paraId="0A576B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914" w:type="dxa"/>
            <w:shd w:val="clear" w:color="auto" w:fill="D1D2D4"/>
            <w:vAlign w:val="top"/>
          </w:tcPr>
          <w:p w14:paraId="72EEE435">
            <w:pPr>
              <w:pStyle w:val="6"/>
              <w:spacing w:before="91" w:line="220" w:lineRule="auto"/>
              <w:ind w:left="118"/>
              <w:rPr>
                <w:sz w:val="22"/>
                <w:szCs w:val="22"/>
              </w:rPr>
            </w:pPr>
            <w:r>
              <w:rPr>
                <w:b/>
                <w:bCs/>
                <w:spacing w:val="-5"/>
                <w:sz w:val="22"/>
                <w:szCs w:val="22"/>
              </w:rPr>
              <w:t>大单元</w:t>
            </w:r>
          </w:p>
        </w:tc>
        <w:tc>
          <w:tcPr>
            <w:tcW w:w="1438" w:type="dxa"/>
            <w:shd w:val="clear" w:color="auto" w:fill="D1D2D4"/>
            <w:vAlign w:val="top"/>
          </w:tcPr>
          <w:p w14:paraId="2789DDA4">
            <w:pPr>
              <w:pStyle w:val="6"/>
              <w:spacing w:before="91" w:line="220" w:lineRule="auto"/>
              <w:ind w:left="384"/>
              <w:rPr>
                <w:sz w:val="22"/>
                <w:szCs w:val="22"/>
              </w:rPr>
            </w:pPr>
            <w:r>
              <w:rPr>
                <w:b/>
                <w:bCs/>
                <w:spacing w:val="-6"/>
                <w:sz w:val="22"/>
                <w:szCs w:val="22"/>
              </w:rPr>
              <w:t>小单元</w:t>
            </w:r>
          </w:p>
        </w:tc>
        <w:tc>
          <w:tcPr>
            <w:tcW w:w="1848" w:type="dxa"/>
            <w:shd w:val="clear" w:color="auto" w:fill="D1D2D4"/>
            <w:vAlign w:val="top"/>
          </w:tcPr>
          <w:p w14:paraId="3C0212B6">
            <w:pPr>
              <w:pStyle w:val="6"/>
              <w:spacing w:before="94" w:line="222" w:lineRule="auto"/>
              <w:ind w:left="696"/>
              <w:rPr>
                <w:sz w:val="22"/>
                <w:szCs w:val="22"/>
              </w:rPr>
            </w:pPr>
            <w:r>
              <w:rPr>
                <w:b/>
                <w:bCs/>
                <w:spacing w:val="15"/>
                <w:sz w:val="22"/>
                <w:szCs w:val="22"/>
              </w:rPr>
              <w:t>细目</w:t>
            </w:r>
          </w:p>
        </w:tc>
        <w:tc>
          <w:tcPr>
            <w:tcW w:w="4920" w:type="dxa"/>
            <w:shd w:val="clear" w:color="auto" w:fill="D1D2D4"/>
            <w:vAlign w:val="top"/>
          </w:tcPr>
          <w:p w14:paraId="103FCC16">
            <w:pPr>
              <w:pStyle w:val="6"/>
              <w:spacing w:before="94" w:line="222" w:lineRule="auto"/>
              <w:ind w:left="2238"/>
              <w:rPr>
                <w:sz w:val="22"/>
                <w:szCs w:val="22"/>
              </w:rPr>
            </w:pPr>
            <w:r>
              <w:rPr>
                <w:b/>
                <w:bCs/>
                <w:spacing w:val="4"/>
                <w:sz w:val="22"/>
                <w:szCs w:val="22"/>
              </w:rPr>
              <w:t>要点</w:t>
            </w:r>
          </w:p>
        </w:tc>
      </w:tr>
      <w:tr w14:paraId="4D0CFA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48" w:hRule="atLeast"/>
        </w:trPr>
        <w:tc>
          <w:tcPr>
            <w:tcW w:w="914" w:type="dxa"/>
            <w:vMerge w:val="restart"/>
            <w:tcBorders>
              <w:bottom w:val="nil"/>
            </w:tcBorders>
            <w:textDirection w:val="tbRlV"/>
            <w:vAlign w:val="top"/>
          </w:tcPr>
          <w:p w14:paraId="69C1D4CE">
            <w:pPr>
              <w:spacing w:line="274" w:lineRule="auto"/>
              <w:rPr>
                <w:rFonts w:ascii="Arial"/>
                <w:sz w:val="21"/>
              </w:rPr>
            </w:pPr>
            <w:r>
              <w:pict>
                <v:shape id="_x0000_s1057" o:spid="_x0000_s1057" o:spt="202" type="#_x0000_t202" style="position:absolute;left:0pt;margin-left:5.05pt;margin-top:213.5pt;height:15.2pt;width:35.5pt;mso-position-horizontal-relative:page;mso-position-vertical-relative:page;z-index:251691008;mso-width-relative:page;mso-height-relative:page;" filled="f" stroked="f" coordsize="21600,21600">
                  <v:path/>
                  <v:fill on="f" focussize="0,0"/>
                  <v:stroke on="f"/>
                  <v:imagedata o:title=""/>
                  <o:lock v:ext="edit" aspectratio="f"/>
                  <v:textbox inset="0mm,0mm,0mm,0mm">
                    <w:txbxContent>
                      <w:p w14:paraId="061B33B5">
                        <w:pPr>
                          <w:pStyle w:val="6"/>
                          <w:spacing w:before="19" w:line="221" w:lineRule="auto"/>
                          <w:ind w:left="20"/>
                          <w:rPr>
                            <w:sz w:val="22"/>
                            <w:szCs w:val="22"/>
                          </w:rPr>
                        </w:pPr>
                        <w:r>
                          <w:rPr>
                            <w:spacing w:val="3"/>
                            <w:sz w:val="22"/>
                            <w:szCs w:val="22"/>
                          </w:rPr>
                          <w:t>二十五</w:t>
                        </w:r>
                      </w:p>
                    </w:txbxContent>
                  </v:textbox>
                </v:shape>
              </w:pict>
            </w:r>
          </w:p>
          <w:p w14:paraId="72F54328">
            <w:pPr>
              <w:pStyle w:val="6"/>
              <w:spacing w:before="73" w:line="201" w:lineRule="auto"/>
              <w:ind w:left="4866"/>
              <w:rPr>
                <w:sz w:val="22"/>
                <w:szCs w:val="22"/>
              </w:rPr>
            </w:pPr>
            <w:r>
              <w:rPr>
                <w:spacing w:val="1"/>
                <w:sz w:val="22"/>
                <w:szCs w:val="22"/>
              </w:rPr>
              <w:t>儿 科 常 用</w:t>
            </w:r>
            <w:r>
              <w:rPr>
                <w:spacing w:val="8"/>
                <w:sz w:val="22"/>
                <w:szCs w:val="22"/>
              </w:rPr>
              <w:t xml:space="preserve"> </w:t>
            </w:r>
            <w:r>
              <w:rPr>
                <w:spacing w:val="1"/>
                <w:sz w:val="22"/>
                <w:szCs w:val="22"/>
              </w:rPr>
              <w:t>中</w:t>
            </w:r>
            <w:r>
              <w:rPr>
                <w:spacing w:val="4"/>
                <w:sz w:val="22"/>
                <w:szCs w:val="22"/>
              </w:rPr>
              <w:t xml:space="preserve"> </w:t>
            </w:r>
            <w:r>
              <w:rPr>
                <w:spacing w:val="1"/>
                <w:sz w:val="22"/>
                <w:szCs w:val="22"/>
              </w:rPr>
              <w:t>成</w:t>
            </w:r>
            <w:r>
              <w:rPr>
                <w:spacing w:val="5"/>
                <w:sz w:val="22"/>
                <w:szCs w:val="22"/>
              </w:rPr>
              <w:t xml:space="preserve"> </w:t>
            </w:r>
            <w:r>
              <w:rPr>
                <w:spacing w:val="1"/>
                <w:sz w:val="22"/>
                <w:szCs w:val="22"/>
              </w:rPr>
              <w:t>药</w:t>
            </w:r>
          </w:p>
        </w:tc>
        <w:tc>
          <w:tcPr>
            <w:tcW w:w="1438" w:type="dxa"/>
            <w:vMerge w:val="restart"/>
            <w:tcBorders>
              <w:bottom w:val="nil"/>
            </w:tcBorders>
            <w:vAlign w:val="top"/>
          </w:tcPr>
          <w:p w14:paraId="5B16317A">
            <w:pPr>
              <w:spacing w:line="284" w:lineRule="auto"/>
              <w:rPr>
                <w:rFonts w:ascii="Arial"/>
                <w:sz w:val="21"/>
              </w:rPr>
            </w:pPr>
          </w:p>
          <w:p w14:paraId="14F94ABA">
            <w:pPr>
              <w:spacing w:line="285" w:lineRule="auto"/>
              <w:rPr>
                <w:rFonts w:ascii="Arial"/>
                <w:sz w:val="21"/>
              </w:rPr>
            </w:pPr>
          </w:p>
          <w:p w14:paraId="033A7043">
            <w:pPr>
              <w:spacing w:line="285" w:lineRule="auto"/>
              <w:rPr>
                <w:rFonts w:ascii="Arial"/>
                <w:sz w:val="21"/>
              </w:rPr>
            </w:pPr>
          </w:p>
          <w:p w14:paraId="38E498E0">
            <w:pPr>
              <w:spacing w:line="285" w:lineRule="auto"/>
              <w:rPr>
                <w:rFonts w:ascii="Arial"/>
                <w:sz w:val="21"/>
              </w:rPr>
            </w:pPr>
          </w:p>
          <w:p w14:paraId="5ED8D476">
            <w:pPr>
              <w:pStyle w:val="6"/>
              <w:spacing w:before="71" w:line="219" w:lineRule="auto"/>
              <w:ind w:left="30"/>
              <w:rPr>
                <w:sz w:val="22"/>
                <w:szCs w:val="22"/>
              </w:rPr>
            </w:pPr>
            <w:r>
              <w:rPr>
                <w:spacing w:val="2"/>
                <w:sz w:val="22"/>
                <w:szCs w:val="22"/>
              </w:rPr>
              <w:t>(一)解表剂</w:t>
            </w:r>
          </w:p>
        </w:tc>
        <w:tc>
          <w:tcPr>
            <w:tcW w:w="1848" w:type="dxa"/>
            <w:vAlign w:val="top"/>
          </w:tcPr>
          <w:p w14:paraId="7F0F838A">
            <w:pPr>
              <w:pStyle w:val="6"/>
              <w:spacing w:before="77" w:line="261" w:lineRule="auto"/>
              <w:ind w:left="253" w:right="26" w:hanging="220"/>
              <w:rPr>
                <w:sz w:val="22"/>
                <w:szCs w:val="22"/>
              </w:rPr>
            </w:pPr>
            <w:r>
              <w:rPr>
                <w:spacing w:val="2"/>
                <w:sz w:val="22"/>
                <w:szCs w:val="22"/>
              </w:rPr>
              <w:t>2.疏散风热剂：小</w:t>
            </w:r>
            <w:r>
              <w:rPr>
                <w:sz w:val="22"/>
                <w:szCs w:val="22"/>
              </w:rPr>
              <w:t xml:space="preserve"> </w:t>
            </w:r>
            <w:r>
              <w:rPr>
                <w:spacing w:val="1"/>
                <w:sz w:val="22"/>
                <w:szCs w:val="22"/>
              </w:rPr>
              <w:t>儿热速清口服</w:t>
            </w:r>
          </w:p>
          <w:p w14:paraId="2018679E">
            <w:pPr>
              <w:pStyle w:val="6"/>
              <w:spacing w:before="1" w:line="262" w:lineRule="auto"/>
              <w:ind w:left="203" w:right="55" w:firstLine="90"/>
              <w:rPr>
                <w:sz w:val="22"/>
                <w:szCs w:val="22"/>
              </w:rPr>
            </w:pPr>
            <w:r>
              <w:rPr>
                <w:spacing w:val="21"/>
                <w:sz w:val="22"/>
                <w:szCs w:val="22"/>
              </w:rPr>
              <w:t>液(颗粒</w:t>
            </w:r>
            <w:r>
              <w:rPr>
                <w:spacing w:val="-25"/>
                <w:sz w:val="22"/>
                <w:szCs w:val="22"/>
              </w:rPr>
              <w:t xml:space="preserve"> </w:t>
            </w:r>
            <w:r>
              <w:rPr>
                <w:spacing w:val="21"/>
                <w:sz w:val="22"/>
                <w:szCs w:val="22"/>
              </w:rPr>
              <w:t>、</w:t>
            </w:r>
            <w:r>
              <w:rPr>
                <w:spacing w:val="-43"/>
                <w:sz w:val="22"/>
                <w:szCs w:val="22"/>
              </w:rPr>
              <w:t xml:space="preserve"> </w:t>
            </w:r>
            <w:r>
              <w:rPr>
                <w:spacing w:val="21"/>
                <w:sz w:val="22"/>
                <w:szCs w:val="22"/>
              </w:rPr>
              <w:t>糖</w:t>
            </w:r>
            <w:r>
              <w:rPr>
                <w:sz w:val="22"/>
                <w:szCs w:val="22"/>
              </w:rPr>
              <w:t xml:space="preserve"> </w:t>
            </w:r>
            <w:r>
              <w:rPr>
                <w:spacing w:val="-2"/>
                <w:sz w:val="22"/>
                <w:szCs w:val="22"/>
              </w:rPr>
              <w:t>浆)、小儿宝泰</w:t>
            </w:r>
            <w:r>
              <w:rPr>
                <w:spacing w:val="2"/>
                <w:sz w:val="22"/>
                <w:szCs w:val="22"/>
              </w:rPr>
              <w:t xml:space="preserve">  </w:t>
            </w:r>
            <w:r>
              <w:rPr>
                <w:spacing w:val="20"/>
                <w:sz w:val="22"/>
                <w:szCs w:val="22"/>
              </w:rPr>
              <w:t>康颗粒</w:t>
            </w:r>
          </w:p>
        </w:tc>
        <w:tc>
          <w:tcPr>
            <w:tcW w:w="4920" w:type="dxa"/>
            <w:vAlign w:val="top"/>
          </w:tcPr>
          <w:p w14:paraId="060A1AA1">
            <w:pPr>
              <w:spacing w:line="247" w:lineRule="auto"/>
              <w:rPr>
                <w:rFonts w:ascii="Arial"/>
                <w:sz w:val="21"/>
              </w:rPr>
            </w:pPr>
          </w:p>
          <w:p w14:paraId="79E6E169">
            <w:pPr>
              <w:spacing w:line="248" w:lineRule="auto"/>
              <w:rPr>
                <w:rFonts w:ascii="Arial"/>
                <w:sz w:val="21"/>
              </w:rPr>
            </w:pPr>
          </w:p>
          <w:p w14:paraId="60B44EBB">
            <w:pPr>
              <w:pStyle w:val="6"/>
              <w:spacing w:before="71" w:line="220" w:lineRule="auto"/>
              <w:ind w:left="45"/>
              <w:rPr>
                <w:sz w:val="22"/>
                <w:szCs w:val="22"/>
              </w:rPr>
            </w:pPr>
            <w:r>
              <w:rPr>
                <w:sz w:val="22"/>
                <w:szCs w:val="22"/>
              </w:rPr>
              <w:t>(1)功能、主治、用法用量、注意事项</w:t>
            </w:r>
          </w:p>
          <w:p w14:paraId="018C920C">
            <w:pPr>
              <w:pStyle w:val="6"/>
              <w:spacing w:before="57" w:line="220" w:lineRule="auto"/>
              <w:ind w:left="45"/>
              <w:rPr>
                <w:sz w:val="22"/>
                <w:szCs w:val="22"/>
              </w:rPr>
            </w:pPr>
            <w:r>
              <w:rPr>
                <w:spacing w:val="1"/>
                <w:sz w:val="22"/>
                <w:szCs w:val="22"/>
              </w:rPr>
              <w:t>(2)与功能相似成药的鉴别应用</w:t>
            </w:r>
          </w:p>
        </w:tc>
      </w:tr>
      <w:tr w14:paraId="722915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9" w:hRule="atLeast"/>
        </w:trPr>
        <w:tc>
          <w:tcPr>
            <w:tcW w:w="914" w:type="dxa"/>
            <w:vMerge w:val="continue"/>
            <w:tcBorders>
              <w:top w:val="nil"/>
              <w:bottom w:val="nil"/>
            </w:tcBorders>
            <w:textDirection w:val="tbRlV"/>
            <w:vAlign w:val="top"/>
          </w:tcPr>
          <w:p w14:paraId="4E598679">
            <w:pPr>
              <w:rPr>
                <w:rFonts w:ascii="Arial"/>
                <w:sz w:val="21"/>
              </w:rPr>
            </w:pPr>
          </w:p>
        </w:tc>
        <w:tc>
          <w:tcPr>
            <w:tcW w:w="1438" w:type="dxa"/>
            <w:vMerge w:val="continue"/>
            <w:tcBorders>
              <w:top w:val="nil"/>
            </w:tcBorders>
            <w:vAlign w:val="top"/>
          </w:tcPr>
          <w:p w14:paraId="37AD9F34">
            <w:pPr>
              <w:rPr>
                <w:rFonts w:ascii="Arial"/>
                <w:sz w:val="21"/>
              </w:rPr>
            </w:pPr>
          </w:p>
        </w:tc>
        <w:tc>
          <w:tcPr>
            <w:tcW w:w="1848" w:type="dxa"/>
            <w:vAlign w:val="top"/>
          </w:tcPr>
          <w:p w14:paraId="53BEBC48">
            <w:pPr>
              <w:pStyle w:val="6"/>
              <w:spacing w:before="70" w:line="272" w:lineRule="auto"/>
              <w:ind w:left="253" w:right="35" w:hanging="220"/>
              <w:rPr>
                <w:sz w:val="22"/>
                <w:szCs w:val="22"/>
              </w:rPr>
            </w:pPr>
            <w:r>
              <w:rPr>
                <w:spacing w:val="1"/>
                <w:sz w:val="22"/>
                <w:szCs w:val="22"/>
              </w:rPr>
              <w:t>3.发散风寒剂：儿</w:t>
            </w:r>
            <w:r>
              <w:rPr>
                <w:sz w:val="22"/>
                <w:szCs w:val="22"/>
              </w:rPr>
              <w:t xml:space="preserve"> </w:t>
            </w:r>
            <w:r>
              <w:rPr>
                <w:spacing w:val="18"/>
                <w:sz w:val="22"/>
                <w:szCs w:val="22"/>
              </w:rPr>
              <w:t>感清口服液、</w:t>
            </w:r>
          </w:p>
          <w:p w14:paraId="362F419B">
            <w:pPr>
              <w:pStyle w:val="6"/>
              <w:spacing w:before="12" w:line="216" w:lineRule="auto"/>
              <w:ind w:left="362"/>
              <w:rPr>
                <w:sz w:val="22"/>
                <w:szCs w:val="22"/>
              </w:rPr>
            </w:pPr>
            <w:r>
              <w:rPr>
                <w:spacing w:val="-2"/>
                <w:sz w:val="22"/>
                <w:szCs w:val="22"/>
              </w:rPr>
              <w:t>解肌宁嗽丸</w:t>
            </w:r>
          </w:p>
        </w:tc>
        <w:tc>
          <w:tcPr>
            <w:tcW w:w="4920" w:type="dxa"/>
            <w:vAlign w:val="top"/>
          </w:tcPr>
          <w:p w14:paraId="0A7DBB0D">
            <w:pPr>
              <w:pStyle w:val="6"/>
              <w:spacing w:before="241" w:line="220" w:lineRule="auto"/>
              <w:ind w:left="45"/>
              <w:rPr>
                <w:sz w:val="22"/>
                <w:szCs w:val="22"/>
              </w:rPr>
            </w:pPr>
            <w:r>
              <w:rPr>
                <w:sz w:val="22"/>
                <w:szCs w:val="22"/>
              </w:rPr>
              <w:t>(1)功能、主治、用法用量、注意事项</w:t>
            </w:r>
          </w:p>
          <w:p w14:paraId="2A6DC18F">
            <w:pPr>
              <w:pStyle w:val="6"/>
              <w:spacing w:before="57" w:line="220" w:lineRule="auto"/>
              <w:ind w:left="45"/>
              <w:rPr>
                <w:sz w:val="22"/>
                <w:szCs w:val="22"/>
              </w:rPr>
            </w:pPr>
            <w:r>
              <w:rPr>
                <w:spacing w:val="1"/>
                <w:sz w:val="22"/>
                <w:szCs w:val="22"/>
              </w:rPr>
              <w:t>(2)与功能相似成药的鉴别应用</w:t>
            </w:r>
          </w:p>
        </w:tc>
      </w:tr>
      <w:tr w14:paraId="61A4DA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9" w:hRule="atLeast"/>
        </w:trPr>
        <w:tc>
          <w:tcPr>
            <w:tcW w:w="914" w:type="dxa"/>
            <w:vMerge w:val="continue"/>
            <w:tcBorders>
              <w:top w:val="nil"/>
              <w:bottom w:val="nil"/>
            </w:tcBorders>
            <w:textDirection w:val="tbRlV"/>
            <w:vAlign w:val="top"/>
          </w:tcPr>
          <w:p w14:paraId="3DB7DE82">
            <w:pPr>
              <w:rPr>
                <w:rFonts w:ascii="Arial"/>
                <w:sz w:val="21"/>
              </w:rPr>
            </w:pPr>
          </w:p>
        </w:tc>
        <w:tc>
          <w:tcPr>
            <w:tcW w:w="1438" w:type="dxa"/>
            <w:vAlign w:val="top"/>
          </w:tcPr>
          <w:p w14:paraId="40A6809D">
            <w:pPr>
              <w:spacing w:line="287" w:lineRule="auto"/>
              <w:rPr>
                <w:rFonts w:ascii="Arial"/>
                <w:sz w:val="21"/>
              </w:rPr>
            </w:pPr>
          </w:p>
          <w:p w14:paraId="27696A44">
            <w:pPr>
              <w:pStyle w:val="6"/>
              <w:spacing w:before="71" w:line="219" w:lineRule="auto"/>
              <w:ind w:left="30"/>
              <w:rPr>
                <w:sz w:val="22"/>
                <w:szCs w:val="22"/>
              </w:rPr>
            </w:pPr>
            <w:r>
              <w:rPr>
                <w:spacing w:val="2"/>
                <w:sz w:val="22"/>
                <w:szCs w:val="22"/>
              </w:rPr>
              <w:t>(二)清热剂</w:t>
            </w:r>
          </w:p>
        </w:tc>
        <w:tc>
          <w:tcPr>
            <w:tcW w:w="1848" w:type="dxa"/>
            <w:vAlign w:val="top"/>
          </w:tcPr>
          <w:p w14:paraId="7CDCA72A">
            <w:pPr>
              <w:pStyle w:val="6"/>
              <w:spacing w:before="69" w:line="237" w:lineRule="auto"/>
              <w:ind w:left="33" w:firstLine="59"/>
              <w:jc w:val="right"/>
              <w:rPr>
                <w:sz w:val="22"/>
                <w:szCs w:val="22"/>
              </w:rPr>
            </w:pPr>
            <w:r>
              <w:rPr>
                <w:spacing w:val="-2"/>
                <w:sz w:val="22"/>
                <w:szCs w:val="22"/>
              </w:rPr>
              <w:t>清热解毒消肿剂：</w:t>
            </w:r>
            <w:r>
              <w:rPr>
                <w:sz w:val="22"/>
                <w:szCs w:val="22"/>
              </w:rPr>
              <w:t xml:space="preserve"> 小儿咽扁颗粒、小</w:t>
            </w:r>
            <w:r>
              <w:rPr>
                <w:spacing w:val="2"/>
                <w:sz w:val="22"/>
                <w:szCs w:val="22"/>
              </w:rPr>
              <w:t xml:space="preserve"> </w:t>
            </w:r>
            <w:r>
              <w:rPr>
                <w:spacing w:val="4"/>
                <w:sz w:val="22"/>
                <w:szCs w:val="22"/>
              </w:rPr>
              <w:t>儿化毒散(胶囊)</w:t>
            </w:r>
          </w:p>
        </w:tc>
        <w:tc>
          <w:tcPr>
            <w:tcW w:w="4920" w:type="dxa"/>
            <w:vAlign w:val="top"/>
          </w:tcPr>
          <w:p w14:paraId="06D1502B">
            <w:pPr>
              <w:pStyle w:val="6"/>
              <w:spacing w:before="212" w:line="220" w:lineRule="auto"/>
              <w:ind w:left="45"/>
              <w:rPr>
                <w:sz w:val="22"/>
                <w:szCs w:val="22"/>
              </w:rPr>
            </w:pPr>
            <w:r>
              <w:rPr>
                <w:sz w:val="22"/>
                <w:szCs w:val="22"/>
              </w:rPr>
              <w:t>(1)功能、主治、用法用量、注意事项</w:t>
            </w:r>
          </w:p>
          <w:p w14:paraId="4146724E">
            <w:pPr>
              <w:pStyle w:val="6"/>
              <w:spacing w:before="37" w:line="220" w:lineRule="auto"/>
              <w:ind w:left="45"/>
              <w:rPr>
                <w:sz w:val="22"/>
                <w:szCs w:val="22"/>
              </w:rPr>
            </w:pPr>
            <w:r>
              <w:rPr>
                <w:spacing w:val="1"/>
                <w:sz w:val="22"/>
                <w:szCs w:val="22"/>
              </w:rPr>
              <w:t>(2)与功能相似成药的鉴别应用</w:t>
            </w:r>
          </w:p>
        </w:tc>
      </w:tr>
      <w:tr w14:paraId="35F7A1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914" w:type="dxa"/>
            <w:vMerge w:val="continue"/>
            <w:tcBorders>
              <w:top w:val="nil"/>
              <w:bottom w:val="nil"/>
            </w:tcBorders>
            <w:textDirection w:val="tbRlV"/>
            <w:vAlign w:val="top"/>
          </w:tcPr>
          <w:p w14:paraId="08F4FCE5">
            <w:pPr>
              <w:rPr>
                <w:rFonts w:ascii="Arial"/>
                <w:sz w:val="21"/>
              </w:rPr>
            </w:pPr>
          </w:p>
        </w:tc>
        <w:tc>
          <w:tcPr>
            <w:tcW w:w="1438" w:type="dxa"/>
            <w:vMerge w:val="restart"/>
            <w:tcBorders>
              <w:bottom w:val="nil"/>
            </w:tcBorders>
            <w:vAlign w:val="top"/>
          </w:tcPr>
          <w:p w14:paraId="72160072">
            <w:pPr>
              <w:spacing w:line="255" w:lineRule="auto"/>
              <w:rPr>
                <w:rFonts w:ascii="Arial"/>
                <w:sz w:val="21"/>
              </w:rPr>
            </w:pPr>
          </w:p>
          <w:p w14:paraId="075D431C">
            <w:pPr>
              <w:spacing w:line="256" w:lineRule="auto"/>
              <w:rPr>
                <w:rFonts w:ascii="Arial"/>
                <w:sz w:val="21"/>
              </w:rPr>
            </w:pPr>
          </w:p>
          <w:p w14:paraId="614C3B36">
            <w:pPr>
              <w:spacing w:line="256" w:lineRule="auto"/>
              <w:rPr>
                <w:rFonts w:ascii="Arial"/>
                <w:sz w:val="21"/>
              </w:rPr>
            </w:pPr>
          </w:p>
          <w:p w14:paraId="3FC328EF">
            <w:pPr>
              <w:spacing w:line="256" w:lineRule="auto"/>
              <w:rPr>
                <w:rFonts w:ascii="Arial"/>
                <w:sz w:val="21"/>
              </w:rPr>
            </w:pPr>
          </w:p>
          <w:p w14:paraId="4FA45CAE">
            <w:pPr>
              <w:pStyle w:val="6"/>
              <w:spacing w:before="72" w:line="219" w:lineRule="auto"/>
              <w:ind w:left="30"/>
              <w:rPr>
                <w:sz w:val="22"/>
                <w:szCs w:val="22"/>
              </w:rPr>
            </w:pPr>
            <w:r>
              <w:rPr>
                <w:spacing w:val="2"/>
                <w:sz w:val="22"/>
                <w:szCs w:val="22"/>
              </w:rPr>
              <w:t>(三)止泻剂</w:t>
            </w:r>
          </w:p>
        </w:tc>
        <w:tc>
          <w:tcPr>
            <w:tcW w:w="1848" w:type="dxa"/>
            <w:vAlign w:val="top"/>
          </w:tcPr>
          <w:p w14:paraId="09872B0B">
            <w:pPr>
              <w:pStyle w:val="6"/>
              <w:spacing w:before="234" w:line="221" w:lineRule="auto"/>
              <w:ind w:left="73"/>
              <w:rPr>
                <w:sz w:val="22"/>
                <w:szCs w:val="22"/>
              </w:rPr>
            </w:pPr>
            <w:r>
              <w:rPr>
                <w:spacing w:val="1"/>
                <w:sz w:val="22"/>
                <w:szCs w:val="22"/>
              </w:rPr>
              <w:t>1.用知总要</w:t>
            </w:r>
          </w:p>
        </w:tc>
        <w:tc>
          <w:tcPr>
            <w:tcW w:w="4920" w:type="dxa"/>
            <w:vAlign w:val="top"/>
          </w:tcPr>
          <w:p w14:paraId="7D022F13">
            <w:pPr>
              <w:pStyle w:val="6"/>
              <w:spacing w:before="91" w:line="219" w:lineRule="auto"/>
              <w:ind w:left="45"/>
              <w:rPr>
                <w:sz w:val="22"/>
                <w:szCs w:val="22"/>
              </w:rPr>
            </w:pPr>
            <w:r>
              <w:rPr>
                <w:spacing w:val="1"/>
                <w:sz w:val="22"/>
                <w:szCs w:val="22"/>
              </w:rPr>
              <w:t>(1)止泻剂的分类及各类的功能、主治</w:t>
            </w:r>
          </w:p>
          <w:p w14:paraId="08CF75BD">
            <w:pPr>
              <w:pStyle w:val="6"/>
              <w:spacing w:before="29" w:line="219" w:lineRule="auto"/>
              <w:ind w:left="45"/>
              <w:rPr>
                <w:sz w:val="22"/>
                <w:szCs w:val="22"/>
              </w:rPr>
            </w:pPr>
            <w:r>
              <w:rPr>
                <w:spacing w:val="1"/>
                <w:sz w:val="22"/>
                <w:szCs w:val="22"/>
              </w:rPr>
              <w:t>(2)止泻剂的注意事项</w:t>
            </w:r>
          </w:p>
        </w:tc>
      </w:tr>
      <w:tr w14:paraId="5BDBFC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914" w:type="dxa"/>
            <w:vMerge w:val="continue"/>
            <w:tcBorders>
              <w:top w:val="nil"/>
              <w:bottom w:val="nil"/>
            </w:tcBorders>
            <w:textDirection w:val="tbRlV"/>
            <w:vAlign w:val="top"/>
          </w:tcPr>
          <w:p w14:paraId="20C0F297">
            <w:pPr>
              <w:rPr>
                <w:rFonts w:ascii="Arial"/>
                <w:sz w:val="21"/>
              </w:rPr>
            </w:pPr>
          </w:p>
        </w:tc>
        <w:tc>
          <w:tcPr>
            <w:tcW w:w="1438" w:type="dxa"/>
            <w:vMerge w:val="continue"/>
            <w:tcBorders>
              <w:top w:val="nil"/>
              <w:bottom w:val="nil"/>
            </w:tcBorders>
            <w:vAlign w:val="top"/>
          </w:tcPr>
          <w:p w14:paraId="4EECF9A8">
            <w:pPr>
              <w:rPr>
                <w:rFonts w:ascii="Arial"/>
                <w:sz w:val="21"/>
              </w:rPr>
            </w:pPr>
          </w:p>
        </w:tc>
        <w:tc>
          <w:tcPr>
            <w:tcW w:w="1848" w:type="dxa"/>
            <w:vAlign w:val="top"/>
          </w:tcPr>
          <w:p w14:paraId="1AC2D59D">
            <w:pPr>
              <w:pStyle w:val="6"/>
              <w:spacing w:before="102" w:line="242" w:lineRule="auto"/>
              <w:ind w:left="253" w:right="26" w:hanging="220"/>
              <w:rPr>
                <w:sz w:val="22"/>
                <w:szCs w:val="22"/>
              </w:rPr>
            </w:pPr>
            <w:r>
              <w:rPr>
                <w:spacing w:val="2"/>
                <w:sz w:val="22"/>
                <w:szCs w:val="22"/>
              </w:rPr>
              <w:t>2.清利止泻剂：小</w:t>
            </w:r>
            <w:r>
              <w:rPr>
                <w:sz w:val="22"/>
                <w:szCs w:val="22"/>
              </w:rPr>
              <w:t xml:space="preserve"> </w:t>
            </w:r>
            <w:r>
              <w:rPr>
                <w:spacing w:val="1"/>
                <w:sz w:val="22"/>
                <w:szCs w:val="22"/>
              </w:rPr>
              <w:t>儿泻速停颗粒</w:t>
            </w:r>
          </w:p>
        </w:tc>
        <w:tc>
          <w:tcPr>
            <w:tcW w:w="4920" w:type="dxa"/>
            <w:vAlign w:val="top"/>
          </w:tcPr>
          <w:p w14:paraId="52CD85BE">
            <w:pPr>
              <w:pStyle w:val="6"/>
              <w:spacing w:before="104" w:line="220" w:lineRule="auto"/>
              <w:ind w:left="45"/>
              <w:rPr>
                <w:sz w:val="22"/>
                <w:szCs w:val="22"/>
              </w:rPr>
            </w:pPr>
            <w:r>
              <w:rPr>
                <w:sz w:val="22"/>
                <w:szCs w:val="22"/>
              </w:rPr>
              <w:t>(1)功能、主治、用法用量、注意事项</w:t>
            </w:r>
          </w:p>
          <w:p w14:paraId="5FDD1D08">
            <w:pPr>
              <w:pStyle w:val="6"/>
              <w:spacing w:before="57" w:line="214" w:lineRule="auto"/>
              <w:ind w:left="45"/>
              <w:rPr>
                <w:sz w:val="22"/>
                <w:szCs w:val="22"/>
              </w:rPr>
            </w:pPr>
            <w:r>
              <w:rPr>
                <w:spacing w:val="1"/>
                <w:sz w:val="22"/>
                <w:szCs w:val="22"/>
              </w:rPr>
              <w:t>(2)与功能相似成药的鉴别应用</w:t>
            </w:r>
          </w:p>
        </w:tc>
      </w:tr>
      <w:tr w14:paraId="340032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914" w:type="dxa"/>
            <w:vMerge w:val="continue"/>
            <w:tcBorders>
              <w:top w:val="nil"/>
              <w:bottom w:val="nil"/>
            </w:tcBorders>
            <w:textDirection w:val="tbRlV"/>
            <w:vAlign w:val="top"/>
          </w:tcPr>
          <w:p w14:paraId="216D33F7">
            <w:pPr>
              <w:rPr>
                <w:rFonts w:ascii="Arial"/>
                <w:sz w:val="21"/>
              </w:rPr>
            </w:pPr>
          </w:p>
        </w:tc>
        <w:tc>
          <w:tcPr>
            <w:tcW w:w="1438" w:type="dxa"/>
            <w:vMerge w:val="continue"/>
            <w:tcBorders>
              <w:top w:val="nil"/>
            </w:tcBorders>
            <w:vAlign w:val="top"/>
          </w:tcPr>
          <w:p w14:paraId="3683778B">
            <w:pPr>
              <w:rPr>
                <w:rFonts w:ascii="Arial"/>
                <w:sz w:val="21"/>
              </w:rPr>
            </w:pPr>
          </w:p>
        </w:tc>
        <w:tc>
          <w:tcPr>
            <w:tcW w:w="1848" w:type="dxa"/>
            <w:vAlign w:val="top"/>
          </w:tcPr>
          <w:p w14:paraId="16E1D554">
            <w:pPr>
              <w:pStyle w:val="6"/>
              <w:spacing w:before="104" w:line="247" w:lineRule="auto"/>
              <w:ind w:left="253" w:right="34" w:hanging="220"/>
              <w:rPr>
                <w:sz w:val="22"/>
                <w:szCs w:val="22"/>
              </w:rPr>
            </w:pPr>
            <w:r>
              <w:rPr>
                <w:spacing w:val="1"/>
                <w:sz w:val="22"/>
                <w:szCs w:val="22"/>
              </w:rPr>
              <w:t>3.健脾止泻剂：止</w:t>
            </w:r>
            <w:r>
              <w:rPr>
                <w:sz w:val="22"/>
                <w:szCs w:val="22"/>
              </w:rPr>
              <w:t xml:space="preserve"> </w:t>
            </w:r>
            <w:r>
              <w:rPr>
                <w:spacing w:val="-2"/>
                <w:sz w:val="22"/>
                <w:szCs w:val="22"/>
              </w:rPr>
              <w:t>泻灵颗粒、健</w:t>
            </w:r>
          </w:p>
          <w:p w14:paraId="3EBF715A">
            <w:pPr>
              <w:pStyle w:val="6"/>
              <w:spacing w:before="41" w:line="219" w:lineRule="auto"/>
              <w:ind w:left="293"/>
              <w:rPr>
                <w:sz w:val="22"/>
                <w:szCs w:val="22"/>
              </w:rPr>
            </w:pPr>
            <w:r>
              <w:rPr>
                <w:spacing w:val="4"/>
                <w:sz w:val="22"/>
                <w:szCs w:val="22"/>
              </w:rPr>
              <w:t>脾康儿片</w:t>
            </w:r>
          </w:p>
        </w:tc>
        <w:tc>
          <w:tcPr>
            <w:tcW w:w="4920" w:type="dxa"/>
            <w:vAlign w:val="top"/>
          </w:tcPr>
          <w:p w14:paraId="09828A5B">
            <w:pPr>
              <w:pStyle w:val="6"/>
              <w:spacing w:before="265" w:line="220" w:lineRule="auto"/>
              <w:ind w:left="45"/>
              <w:rPr>
                <w:sz w:val="22"/>
                <w:szCs w:val="22"/>
              </w:rPr>
            </w:pPr>
            <w:r>
              <w:rPr>
                <w:sz w:val="22"/>
                <w:szCs w:val="22"/>
              </w:rPr>
              <w:t>(1)功能、主治、用法用量、注意事项</w:t>
            </w:r>
          </w:p>
          <w:p w14:paraId="798B6153">
            <w:pPr>
              <w:pStyle w:val="6"/>
              <w:spacing w:before="47" w:line="220" w:lineRule="auto"/>
              <w:ind w:left="45"/>
              <w:rPr>
                <w:sz w:val="22"/>
                <w:szCs w:val="22"/>
              </w:rPr>
            </w:pPr>
            <w:r>
              <w:rPr>
                <w:spacing w:val="1"/>
                <w:sz w:val="22"/>
                <w:szCs w:val="22"/>
              </w:rPr>
              <w:t>(2)与功能相似成药的鉴别应用</w:t>
            </w:r>
          </w:p>
        </w:tc>
      </w:tr>
      <w:tr w14:paraId="652222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49" w:hRule="atLeast"/>
        </w:trPr>
        <w:tc>
          <w:tcPr>
            <w:tcW w:w="914" w:type="dxa"/>
            <w:vMerge w:val="continue"/>
            <w:tcBorders>
              <w:top w:val="nil"/>
              <w:bottom w:val="nil"/>
            </w:tcBorders>
            <w:textDirection w:val="tbRlV"/>
            <w:vAlign w:val="top"/>
          </w:tcPr>
          <w:p w14:paraId="37CFEB32">
            <w:pPr>
              <w:rPr>
                <w:rFonts w:ascii="Arial"/>
                <w:sz w:val="21"/>
              </w:rPr>
            </w:pPr>
          </w:p>
        </w:tc>
        <w:tc>
          <w:tcPr>
            <w:tcW w:w="1438" w:type="dxa"/>
            <w:vMerge w:val="restart"/>
            <w:tcBorders>
              <w:bottom w:val="nil"/>
            </w:tcBorders>
            <w:vAlign w:val="top"/>
          </w:tcPr>
          <w:p w14:paraId="041DAD9A">
            <w:pPr>
              <w:spacing w:line="286" w:lineRule="auto"/>
              <w:rPr>
                <w:rFonts w:ascii="Arial"/>
                <w:sz w:val="21"/>
              </w:rPr>
            </w:pPr>
          </w:p>
          <w:p w14:paraId="11BD299D">
            <w:pPr>
              <w:spacing w:line="286" w:lineRule="auto"/>
              <w:rPr>
                <w:rFonts w:ascii="Arial"/>
                <w:sz w:val="21"/>
              </w:rPr>
            </w:pPr>
          </w:p>
          <w:p w14:paraId="76DCB5D3">
            <w:pPr>
              <w:spacing w:line="286" w:lineRule="auto"/>
              <w:rPr>
                <w:rFonts w:ascii="Arial"/>
                <w:sz w:val="21"/>
              </w:rPr>
            </w:pPr>
          </w:p>
          <w:p w14:paraId="4E76A594">
            <w:pPr>
              <w:spacing w:line="287" w:lineRule="auto"/>
              <w:rPr>
                <w:rFonts w:ascii="Arial"/>
                <w:sz w:val="21"/>
              </w:rPr>
            </w:pPr>
          </w:p>
          <w:p w14:paraId="7C92B1DD">
            <w:pPr>
              <w:pStyle w:val="6"/>
              <w:spacing w:before="72" w:line="219" w:lineRule="auto"/>
              <w:ind w:left="30"/>
              <w:rPr>
                <w:sz w:val="22"/>
                <w:szCs w:val="22"/>
              </w:rPr>
            </w:pPr>
            <w:r>
              <w:rPr>
                <w:spacing w:val="2"/>
                <w:sz w:val="22"/>
                <w:szCs w:val="22"/>
              </w:rPr>
              <w:t>(四)消导剂</w:t>
            </w:r>
          </w:p>
        </w:tc>
        <w:tc>
          <w:tcPr>
            <w:tcW w:w="1848" w:type="dxa"/>
            <w:vAlign w:val="top"/>
          </w:tcPr>
          <w:p w14:paraId="66BA5439">
            <w:pPr>
              <w:pStyle w:val="6"/>
              <w:spacing w:before="86" w:line="254" w:lineRule="auto"/>
              <w:ind w:left="253" w:right="26" w:hanging="220"/>
              <w:rPr>
                <w:sz w:val="22"/>
                <w:szCs w:val="22"/>
              </w:rPr>
            </w:pPr>
            <w:r>
              <w:rPr>
                <w:spacing w:val="2"/>
                <w:sz w:val="22"/>
                <w:szCs w:val="22"/>
              </w:rPr>
              <w:t>1.消食导滞剂：小</w:t>
            </w:r>
            <w:r>
              <w:rPr>
                <w:sz w:val="22"/>
                <w:szCs w:val="22"/>
              </w:rPr>
              <w:t xml:space="preserve"> </w:t>
            </w:r>
            <w:r>
              <w:rPr>
                <w:spacing w:val="3"/>
                <w:sz w:val="22"/>
                <w:szCs w:val="22"/>
              </w:rPr>
              <w:t>儿消食片、小</w:t>
            </w:r>
          </w:p>
          <w:p w14:paraId="1625A33A">
            <w:pPr>
              <w:pStyle w:val="6"/>
              <w:spacing w:before="35" w:line="255" w:lineRule="auto"/>
              <w:ind w:left="202" w:right="172" w:hanging="9"/>
              <w:rPr>
                <w:sz w:val="22"/>
                <w:szCs w:val="22"/>
              </w:rPr>
            </w:pPr>
            <w:r>
              <w:rPr>
                <w:spacing w:val="-21"/>
                <w:sz w:val="22"/>
                <w:szCs w:val="22"/>
              </w:rPr>
              <w:t>儿</w:t>
            </w:r>
            <w:r>
              <w:rPr>
                <w:spacing w:val="-40"/>
                <w:sz w:val="22"/>
                <w:szCs w:val="22"/>
              </w:rPr>
              <w:t xml:space="preserve"> </w:t>
            </w:r>
            <w:r>
              <w:rPr>
                <w:spacing w:val="-21"/>
                <w:sz w:val="22"/>
                <w:szCs w:val="22"/>
              </w:rPr>
              <w:t>化</w:t>
            </w:r>
            <w:r>
              <w:rPr>
                <w:spacing w:val="-46"/>
                <w:sz w:val="22"/>
                <w:szCs w:val="22"/>
              </w:rPr>
              <w:t xml:space="preserve"> </w:t>
            </w:r>
            <w:r>
              <w:rPr>
                <w:spacing w:val="-21"/>
                <w:sz w:val="22"/>
                <w:szCs w:val="22"/>
              </w:rPr>
              <w:t>食</w:t>
            </w:r>
            <w:r>
              <w:rPr>
                <w:spacing w:val="-35"/>
                <w:sz w:val="22"/>
                <w:szCs w:val="22"/>
              </w:rPr>
              <w:t xml:space="preserve"> </w:t>
            </w:r>
            <w:r>
              <w:rPr>
                <w:spacing w:val="-21"/>
                <w:sz w:val="22"/>
                <w:szCs w:val="22"/>
              </w:rPr>
              <w:t>丸 ( 口</w:t>
            </w:r>
            <w:r>
              <w:rPr>
                <w:sz w:val="22"/>
                <w:szCs w:val="22"/>
              </w:rPr>
              <w:t xml:space="preserve"> </w:t>
            </w:r>
            <w:r>
              <w:rPr>
                <w:spacing w:val="-2"/>
                <w:sz w:val="22"/>
                <w:szCs w:val="22"/>
              </w:rPr>
              <w:t>服液)、一捻金</w:t>
            </w:r>
            <w:r>
              <w:rPr>
                <w:spacing w:val="4"/>
                <w:sz w:val="22"/>
                <w:szCs w:val="22"/>
              </w:rPr>
              <w:t xml:space="preserve"> </w:t>
            </w:r>
            <w:r>
              <w:rPr>
                <w:spacing w:val="29"/>
                <w:sz w:val="22"/>
                <w:szCs w:val="22"/>
              </w:rPr>
              <w:t>(胶囊)</w:t>
            </w:r>
          </w:p>
        </w:tc>
        <w:tc>
          <w:tcPr>
            <w:tcW w:w="4920" w:type="dxa"/>
            <w:vAlign w:val="top"/>
          </w:tcPr>
          <w:p w14:paraId="08052A35">
            <w:pPr>
              <w:spacing w:line="246" w:lineRule="auto"/>
              <w:rPr>
                <w:rFonts w:ascii="Arial"/>
                <w:sz w:val="21"/>
              </w:rPr>
            </w:pPr>
          </w:p>
          <w:p w14:paraId="15F57700">
            <w:pPr>
              <w:spacing w:line="246" w:lineRule="auto"/>
              <w:rPr>
                <w:rFonts w:ascii="Arial"/>
                <w:sz w:val="21"/>
              </w:rPr>
            </w:pPr>
          </w:p>
          <w:p w14:paraId="5C6F9222">
            <w:pPr>
              <w:pStyle w:val="6"/>
              <w:spacing w:before="71" w:line="220" w:lineRule="auto"/>
              <w:ind w:left="45"/>
              <w:rPr>
                <w:sz w:val="22"/>
                <w:szCs w:val="22"/>
              </w:rPr>
            </w:pPr>
            <w:r>
              <w:rPr>
                <w:sz w:val="22"/>
                <w:szCs w:val="22"/>
              </w:rPr>
              <w:t>(1)功能、主治、用法用量、注意事项</w:t>
            </w:r>
          </w:p>
          <w:p w14:paraId="7D3F78D8">
            <w:pPr>
              <w:pStyle w:val="6"/>
              <w:spacing w:before="57" w:line="220" w:lineRule="auto"/>
              <w:ind w:left="45"/>
              <w:rPr>
                <w:sz w:val="22"/>
                <w:szCs w:val="22"/>
              </w:rPr>
            </w:pPr>
            <w:r>
              <w:rPr>
                <w:spacing w:val="1"/>
                <w:sz w:val="22"/>
                <w:szCs w:val="22"/>
              </w:rPr>
              <w:t>(2)与功能相似成药的鉴别应用</w:t>
            </w:r>
          </w:p>
        </w:tc>
      </w:tr>
      <w:tr w14:paraId="19C808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9" w:hRule="atLeast"/>
        </w:trPr>
        <w:tc>
          <w:tcPr>
            <w:tcW w:w="914" w:type="dxa"/>
            <w:vMerge w:val="continue"/>
            <w:tcBorders>
              <w:top w:val="nil"/>
              <w:bottom w:val="nil"/>
            </w:tcBorders>
            <w:textDirection w:val="tbRlV"/>
            <w:vAlign w:val="top"/>
          </w:tcPr>
          <w:p w14:paraId="65D3078A">
            <w:pPr>
              <w:rPr>
                <w:rFonts w:ascii="Arial"/>
                <w:sz w:val="21"/>
              </w:rPr>
            </w:pPr>
          </w:p>
        </w:tc>
        <w:tc>
          <w:tcPr>
            <w:tcW w:w="1438" w:type="dxa"/>
            <w:vMerge w:val="continue"/>
            <w:tcBorders>
              <w:top w:val="nil"/>
            </w:tcBorders>
            <w:vAlign w:val="top"/>
          </w:tcPr>
          <w:p w14:paraId="5966EC47">
            <w:pPr>
              <w:rPr>
                <w:rFonts w:ascii="Arial"/>
                <w:sz w:val="21"/>
              </w:rPr>
            </w:pPr>
          </w:p>
        </w:tc>
        <w:tc>
          <w:tcPr>
            <w:tcW w:w="1848" w:type="dxa"/>
            <w:vAlign w:val="top"/>
          </w:tcPr>
          <w:p w14:paraId="2D6E9D4B">
            <w:pPr>
              <w:pStyle w:val="6"/>
              <w:spacing w:before="84" w:line="253" w:lineRule="auto"/>
              <w:ind w:left="267" w:hanging="234"/>
              <w:rPr>
                <w:sz w:val="22"/>
                <w:szCs w:val="22"/>
              </w:rPr>
            </w:pPr>
            <w:r>
              <w:rPr>
                <w:spacing w:val="-13"/>
                <w:sz w:val="22"/>
                <w:szCs w:val="22"/>
              </w:rPr>
              <w:t>2.健脾消食剂：健</w:t>
            </w:r>
            <w:r>
              <w:rPr>
                <w:sz w:val="22"/>
                <w:szCs w:val="22"/>
              </w:rPr>
              <w:t xml:space="preserve">  </w:t>
            </w:r>
            <w:r>
              <w:rPr>
                <w:spacing w:val="4"/>
                <w:sz w:val="22"/>
                <w:szCs w:val="22"/>
              </w:rPr>
              <w:t>儿消食口服液、</w:t>
            </w:r>
            <w:r>
              <w:rPr>
                <w:sz w:val="22"/>
                <w:szCs w:val="22"/>
              </w:rPr>
              <w:t xml:space="preserve"> </w:t>
            </w:r>
            <w:r>
              <w:rPr>
                <w:spacing w:val="-11"/>
                <w:sz w:val="22"/>
                <w:szCs w:val="22"/>
              </w:rPr>
              <w:t>肥儿丸</w:t>
            </w:r>
          </w:p>
        </w:tc>
        <w:tc>
          <w:tcPr>
            <w:tcW w:w="4920" w:type="dxa"/>
            <w:vAlign w:val="top"/>
          </w:tcPr>
          <w:p w14:paraId="6D9C41FC">
            <w:pPr>
              <w:pStyle w:val="6"/>
              <w:spacing w:before="247" w:line="220" w:lineRule="auto"/>
              <w:ind w:left="45"/>
              <w:rPr>
                <w:sz w:val="22"/>
                <w:szCs w:val="22"/>
              </w:rPr>
            </w:pPr>
            <w:r>
              <w:rPr>
                <w:sz w:val="22"/>
                <w:szCs w:val="22"/>
              </w:rPr>
              <w:t>(1)功能、主治、用法用量、注意事项</w:t>
            </w:r>
          </w:p>
          <w:p w14:paraId="0F14856E">
            <w:pPr>
              <w:pStyle w:val="6"/>
              <w:spacing w:before="27" w:line="220" w:lineRule="auto"/>
              <w:ind w:left="45"/>
              <w:rPr>
                <w:sz w:val="22"/>
                <w:szCs w:val="22"/>
              </w:rPr>
            </w:pPr>
            <w:r>
              <w:rPr>
                <w:spacing w:val="1"/>
                <w:sz w:val="22"/>
                <w:szCs w:val="22"/>
              </w:rPr>
              <w:t>(2)与功能相似成药的鉴别应用</w:t>
            </w:r>
          </w:p>
        </w:tc>
      </w:tr>
      <w:tr w14:paraId="60CD17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33" w:hRule="atLeast"/>
        </w:trPr>
        <w:tc>
          <w:tcPr>
            <w:tcW w:w="914" w:type="dxa"/>
            <w:vMerge w:val="continue"/>
            <w:tcBorders>
              <w:top w:val="nil"/>
            </w:tcBorders>
            <w:textDirection w:val="tbRlV"/>
            <w:vAlign w:val="top"/>
          </w:tcPr>
          <w:p w14:paraId="36A65710">
            <w:pPr>
              <w:rPr>
                <w:rFonts w:ascii="Arial"/>
                <w:sz w:val="21"/>
              </w:rPr>
            </w:pPr>
          </w:p>
        </w:tc>
        <w:tc>
          <w:tcPr>
            <w:tcW w:w="1438" w:type="dxa"/>
            <w:vAlign w:val="top"/>
          </w:tcPr>
          <w:p w14:paraId="102ECA3E">
            <w:pPr>
              <w:spacing w:line="284" w:lineRule="auto"/>
              <w:rPr>
                <w:rFonts w:ascii="Arial"/>
                <w:sz w:val="21"/>
              </w:rPr>
            </w:pPr>
          </w:p>
          <w:p w14:paraId="4E3ACD8B">
            <w:pPr>
              <w:spacing w:line="284" w:lineRule="auto"/>
              <w:rPr>
                <w:rFonts w:ascii="Arial"/>
                <w:sz w:val="21"/>
              </w:rPr>
            </w:pPr>
          </w:p>
          <w:p w14:paraId="10973A3F">
            <w:pPr>
              <w:spacing w:line="285" w:lineRule="auto"/>
              <w:rPr>
                <w:rFonts w:ascii="Arial"/>
                <w:sz w:val="21"/>
              </w:rPr>
            </w:pPr>
          </w:p>
          <w:p w14:paraId="5831154C">
            <w:pPr>
              <w:spacing w:line="285" w:lineRule="auto"/>
              <w:rPr>
                <w:rFonts w:ascii="Arial"/>
                <w:sz w:val="21"/>
              </w:rPr>
            </w:pPr>
          </w:p>
          <w:p w14:paraId="2CEBAB21">
            <w:pPr>
              <w:pStyle w:val="6"/>
              <w:spacing w:before="71" w:line="219" w:lineRule="auto"/>
              <w:ind w:left="30"/>
              <w:rPr>
                <w:sz w:val="22"/>
                <w:szCs w:val="22"/>
              </w:rPr>
            </w:pPr>
            <w:r>
              <w:rPr>
                <w:spacing w:val="1"/>
                <w:sz w:val="22"/>
                <w:szCs w:val="22"/>
              </w:rPr>
              <w:t>(五)止咳喘剂</w:t>
            </w:r>
          </w:p>
        </w:tc>
        <w:tc>
          <w:tcPr>
            <w:tcW w:w="1848" w:type="dxa"/>
            <w:vAlign w:val="top"/>
          </w:tcPr>
          <w:p w14:paraId="5348723E">
            <w:pPr>
              <w:pStyle w:val="6"/>
              <w:spacing w:before="107" w:line="270" w:lineRule="auto"/>
              <w:ind w:left="142" w:hanging="49"/>
              <w:jc w:val="both"/>
              <w:rPr>
                <w:sz w:val="22"/>
                <w:szCs w:val="22"/>
              </w:rPr>
            </w:pPr>
            <w:r>
              <w:rPr>
                <w:spacing w:val="-2"/>
                <w:sz w:val="22"/>
                <w:szCs w:val="22"/>
              </w:rPr>
              <w:t>清宣降气化痰剂：</w:t>
            </w:r>
            <w:r>
              <w:rPr>
                <w:sz w:val="22"/>
                <w:szCs w:val="22"/>
              </w:rPr>
              <w:t xml:space="preserve"> </w:t>
            </w:r>
            <w:r>
              <w:rPr>
                <w:spacing w:val="-1"/>
                <w:sz w:val="22"/>
                <w:szCs w:val="22"/>
              </w:rPr>
              <w:t>小儿咳喘灵颗粒</w:t>
            </w:r>
            <w:r>
              <w:rPr>
                <w:sz w:val="22"/>
                <w:szCs w:val="22"/>
              </w:rPr>
              <w:t xml:space="preserve">  </w:t>
            </w:r>
            <w:r>
              <w:rPr>
                <w:spacing w:val="-1"/>
                <w:sz w:val="22"/>
                <w:szCs w:val="22"/>
              </w:rPr>
              <w:t>(口服液)、清宣</w:t>
            </w:r>
            <w:r>
              <w:rPr>
                <w:spacing w:val="2"/>
                <w:sz w:val="22"/>
                <w:szCs w:val="22"/>
              </w:rPr>
              <w:t xml:space="preserve">  </w:t>
            </w:r>
            <w:r>
              <w:rPr>
                <w:spacing w:val="-1"/>
                <w:sz w:val="22"/>
                <w:szCs w:val="22"/>
              </w:rPr>
              <w:t>止咳颗粒、鹭鸶</w:t>
            </w:r>
            <w:r>
              <w:rPr>
                <w:spacing w:val="2"/>
                <w:sz w:val="22"/>
                <w:szCs w:val="22"/>
              </w:rPr>
              <w:t xml:space="preserve">  </w:t>
            </w:r>
            <w:r>
              <w:rPr>
                <w:spacing w:val="-1"/>
                <w:sz w:val="22"/>
                <w:szCs w:val="22"/>
              </w:rPr>
              <w:t>咯丸、儿童清肺</w:t>
            </w:r>
            <w:r>
              <w:rPr>
                <w:spacing w:val="1"/>
                <w:sz w:val="22"/>
                <w:szCs w:val="22"/>
              </w:rPr>
              <w:t xml:space="preserve">  </w:t>
            </w:r>
            <w:r>
              <w:rPr>
                <w:sz w:val="22"/>
                <w:szCs w:val="22"/>
              </w:rPr>
              <w:t>丸(口服液)、小</w:t>
            </w:r>
          </w:p>
          <w:p w14:paraId="03E4EA25">
            <w:pPr>
              <w:pStyle w:val="6"/>
              <w:spacing w:before="1" w:line="245" w:lineRule="auto"/>
              <w:ind w:left="33" w:right="35"/>
              <w:rPr>
                <w:sz w:val="22"/>
                <w:szCs w:val="22"/>
              </w:rPr>
            </w:pPr>
            <w:r>
              <w:rPr>
                <w:spacing w:val="1"/>
                <w:sz w:val="22"/>
                <w:szCs w:val="22"/>
              </w:rPr>
              <w:t>儿消积止咳口服液</w:t>
            </w:r>
            <w:r>
              <w:rPr>
                <w:sz w:val="22"/>
                <w:szCs w:val="22"/>
              </w:rPr>
              <w:t xml:space="preserve"> </w:t>
            </w:r>
            <w:r>
              <w:rPr>
                <w:spacing w:val="12"/>
                <w:sz w:val="22"/>
                <w:szCs w:val="22"/>
              </w:rPr>
              <w:t>(颗粒)</w:t>
            </w:r>
          </w:p>
        </w:tc>
        <w:tc>
          <w:tcPr>
            <w:tcW w:w="4920" w:type="dxa"/>
            <w:vAlign w:val="top"/>
          </w:tcPr>
          <w:p w14:paraId="45D202D0">
            <w:pPr>
              <w:spacing w:line="252" w:lineRule="auto"/>
              <w:rPr>
                <w:rFonts w:ascii="Arial"/>
                <w:sz w:val="21"/>
              </w:rPr>
            </w:pPr>
          </w:p>
          <w:p w14:paraId="459D5CAC">
            <w:pPr>
              <w:spacing w:line="252" w:lineRule="auto"/>
              <w:rPr>
                <w:rFonts w:ascii="Arial"/>
                <w:sz w:val="21"/>
              </w:rPr>
            </w:pPr>
          </w:p>
          <w:p w14:paraId="3E50C504">
            <w:pPr>
              <w:spacing w:line="253" w:lineRule="auto"/>
              <w:rPr>
                <w:rFonts w:ascii="Arial"/>
                <w:sz w:val="21"/>
              </w:rPr>
            </w:pPr>
          </w:p>
          <w:p w14:paraId="0967A417">
            <w:pPr>
              <w:spacing w:line="253" w:lineRule="auto"/>
              <w:rPr>
                <w:rFonts w:ascii="Arial"/>
                <w:sz w:val="21"/>
              </w:rPr>
            </w:pPr>
          </w:p>
          <w:p w14:paraId="3750EE8A">
            <w:pPr>
              <w:pStyle w:val="6"/>
              <w:spacing w:before="72" w:line="220" w:lineRule="auto"/>
              <w:ind w:left="45"/>
              <w:rPr>
                <w:sz w:val="22"/>
                <w:szCs w:val="22"/>
              </w:rPr>
            </w:pPr>
            <w:r>
              <w:rPr>
                <w:sz w:val="22"/>
                <w:szCs w:val="22"/>
              </w:rPr>
              <w:t>(1)功能、主治、用法用量、注意事项</w:t>
            </w:r>
          </w:p>
          <w:p w14:paraId="34B27968">
            <w:pPr>
              <w:pStyle w:val="6"/>
              <w:spacing w:before="57" w:line="220" w:lineRule="auto"/>
              <w:ind w:left="45"/>
              <w:rPr>
                <w:sz w:val="22"/>
                <w:szCs w:val="22"/>
              </w:rPr>
            </w:pPr>
            <w:r>
              <w:rPr>
                <w:spacing w:val="1"/>
                <w:sz w:val="22"/>
                <w:szCs w:val="22"/>
              </w:rPr>
              <w:t>(2)与功能相似成药的鉴别应用</w:t>
            </w:r>
          </w:p>
        </w:tc>
      </w:tr>
    </w:tbl>
    <w:p w14:paraId="18FBA1B4">
      <w:pPr>
        <w:pStyle w:val="2"/>
      </w:pPr>
    </w:p>
    <w:p w14:paraId="3BB2BD42">
      <w:pPr>
        <w:sectPr>
          <w:footerReference r:id="rId69" w:type="default"/>
          <w:pgSz w:w="12250" w:h="16500"/>
          <w:pgMar w:top="1402" w:right="1475" w:bottom="1124" w:left="1644" w:header="0" w:footer="989" w:gutter="0"/>
          <w:cols w:space="720" w:num="1"/>
        </w:sectPr>
      </w:pPr>
    </w:p>
    <w:p w14:paraId="22BF9CBB">
      <w:pPr>
        <w:spacing w:before="176" w:line="216" w:lineRule="auto"/>
        <w:ind w:left="8435"/>
        <w:rPr>
          <w:rFonts w:ascii="宋体" w:hAnsi="宋体" w:eastAsia="宋体" w:cs="宋体"/>
          <w:sz w:val="21"/>
          <w:szCs w:val="21"/>
        </w:rPr>
      </w:pPr>
      <w:r>
        <w:rPr>
          <w:rFonts w:ascii="宋体" w:hAnsi="宋体" w:eastAsia="宋体" w:cs="宋体"/>
          <w:spacing w:val="4"/>
          <w:sz w:val="21"/>
          <w:szCs w:val="21"/>
        </w:rPr>
        <w:t>续表</w:t>
      </w:r>
    </w:p>
    <w:tbl>
      <w:tblPr>
        <w:tblStyle w:val="5"/>
        <w:tblW w:w="912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4"/>
        <w:gridCol w:w="1438"/>
        <w:gridCol w:w="1848"/>
        <w:gridCol w:w="4930"/>
      </w:tblGrid>
      <w:tr w14:paraId="2142C9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904" w:type="dxa"/>
            <w:shd w:val="clear" w:color="auto" w:fill="D1D2D4"/>
            <w:vAlign w:val="top"/>
          </w:tcPr>
          <w:p w14:paraId="4421430B">
            <w:pPr>
              <w:pStyle w:val="6"/>
              <w:spacing w:before="91" w:line="220" w:lineRule="auto"/>
              <w:ind w:left="118"/>
              <w:rPr>
                <w:sz w:val="22"/>
                <w:szCs w:val="22"/>
              </w:rPr>
            </w:pPr>
            <w:r>
              <w:rPr>
                <w:b/>
                <w:bCs/>
                <w:spacing w:val="-5"/>
                <w:sz w:val="22"/>
                <w:szCs w:val="22"/>
              </w:rPr>
              <w:t>大单元</w:t>
            </w:r>
          </w:p>
        </w:tc>
        <w:tc>
          <w:tcPr>
            <w:tcW w:w="1438" w:type="dxa"/>
            <w:shd w:val="clear" w:color="auto" w:fill="D1D2D4"/>
            <w:vAlign w:val="top"/>
          </w:tcPr>
          <w:p w14:paraId="70787B0B">
            <w:pPr>
              <w:pStyle w:val="6"/>
              <w:spacing w:before="91" w:line="220" w:lineRule="auto"/>
              <w:ind w:left="404"/>
              <w:rPr>
                <w:sz w:val="22"/>
                <w:szCs w:val="22"/>
              </w:rPr>
            </w:pPr>
            <w:r>
              <w:rPr>
                <w:b/>
                <w:bCs/>
                <w:spacing w:val="-6"/>
                <w:sz w:val="22"/>
                <w:szCs w:val="22"/>
              </w:rPr>
              <w:t>小单元</w:t>
            </w:r>
          </w:p>
        </w:tc>
        <w:tc>
          <w:tcPr>
            <w:tcW w:w="1848" w:type="dxa"/>
            <w:shd w:val="clear" w:color="auto" w:fill="D1D2D4"/>
            <w:vAlign w:val="top"/>
          </w:tcPr>
          <w:p w14:paraId="7B88FDC5">
            <w:pPr>
              <w:pStyle w:val="6"/>
              <w:spacing w:before="94" w:line="222" w:lineRule="auto"/>
              <w:ind w:left="706"/>
              <w:rPr>
                <w:sz w:val="22"/>
                <w:szCs w:val="22"/>
              </w:rPr>
            </w:pPr>
            <w:r>
              <w:rPr>
                <w:b/>
                <w:bCs/>
                <w:spacing w:val="15"/>
                <w:sz w:val="22"/>
                <w:szCs w:val="22"/>
              </w:rPr>
              <w:t>细目</w:t>
            </w:r>
          </w:p>
        </w:tc>
        <w:tc>
          <w:tcPr>
            <w:tcW w:w="4930" w:type="dxa"/>
            <w:shd w:val="clear" w:color="auto" w:fill="D1D2D4"/>
            <w:vAlign w:val="top"/>
          </w:tcPr>
          <w:p w14:paraId="41B8C868">
            <w:pPr>
              <w:pStyle w:val="6"/>
              <w:spacing w:before="94" w:line="222" w:lineRule="auto"/>
              <w:ind w:left="2258"/>
              <w:rPr>
                <w:sz w:val="22"/>
                <w:szCs w:val="22"/>
              </w:rPr>
            </w:pPr>
            <w:r>
              <w:rPr>
                <w:b/>
                <w:bCs/>
                <w:spacing w:val="4"/>
                <w:sz w:val="22"/>
                <w:szCs w:val="22"/>
              </w:rPr>
              <w:t>要点</w:t>
            </w:r>
          </w:p>
        </w:tc>
      </w:tr>
      <w:tr w14:paraId="1AEDF8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904" w:type="dxa"/>
            <w:vMerge w:val="restart"/>
            <w:tcBorders>
              <w:bottom w:val="nil"/>
            </w:tcBorders>
            <w:textDirection w:val="tbRlV"/>
            <w:vAlign w:val="top"/>
          </w:tcPr>
          <w:p w14:paraId="2698994F">
            <w:pPr>
              <w:spacing w:line="264" w:lineRule="auto"/>
              <w:rPr>
                <w:rFonts w:ascii="Arial"/>
                <w:sz w:val="21"/>
              </w:rPr>
            </w:pPr>
            <w:r>
              <w:pict>
                <v:shape id="_x0000_s1058" o:spid="_x0000_s1058" o:spt="202" type="#_x0000_t202" style="position:absolute;left:0pt;margin-left:5.05pt;margin-top:6.5pt;height:15.2pt;width:35.5pt;mso-position-horizontal-relative:page;mso-position-vertical-relative:page;z-index:251692032;mso-width-relative:page;mso-height-relative:page;" filled="f" stroked="f" coordsize="21600,21600">
                  <v:path/>
                  <v:fill on="f" focussize="0,0"/>
                  <v:stroke on="f"/>
                  <v:imagedata o:title=""/>
                  <o:lock v:ext="edit" aspectratio="f"/>
                  <v:textbox inset="0mm,0mm,0mm,0mm">
                    <w:txbxContent>
                      <w:p w14:paraId="3EB4871C">
                        <w:pPr>
                          <w:pStyle w:val="6"/>
                          <w:spacing w:before="19" w:line="221" w:lineRule="auto"/>
                          <w:ind w:left="20"/>
                          <w:rPr>
                            <w:sz w:val="22"/>
                            <w:szCs w:val="22"/>
                          </w:rPr>
                        </w:pPr>
                        <w:r>
                          <w:rPr>
                            <w:spacing w:val="3"/>
                            <w:sz w:val="22"/>
                            <w:szCs w:val="22"/>
                          </w:rPr>
                          <w:t>二十五</w:t>
                        </w:r>
                      </w:p>
                    </w:txbxContent>
                  </v:textbox>
                </v:shape>
              </w:pict>
            </w:r>
          </w:p>
          <w:p w14:paraId="43261D5A">
            <w:pPr>
              <w:pStyle w:val="6"/>
              <w:spacing w:before="74" w:line="201" w:lineRule="auto"/>
              <w:ind w:left="726"/>
              <w:rPr>
                <w:sz w:val="22"/>
                <w:szCs w:val="22"/>
              </w:rPr>
            </w:pPr>
            <w:r>
              <w:rPr>
                <w:spacing w:val="1"/>
                <w:sz w:val="22"/>
                <w:szCs w:val="22"/>
              </w:rPr>
              <w:t>儿 科 常 用</w:t>
            </w:r>
            <w:r>
              <w:rPr>
                <w:spacing w:val="8"/>
                <w:sz w:val="22"/>
                <w:szCs w:val="22"/>
              </w:rPr>
              <w:t xml:space="preserve"> </w:t>
            </w:r>
            <w:r>
              <w:rPr>
                <w:spacing w:val="1"/>
                <w:sz w:val="22"/>
                <w:szCs w:val="22"/>
              </w:rPr>
              <w:t>中</w:t>
            </w:r>
            <w:r>
              <w:rPr>
                <w:spacing w:val="4"/>
                <w:sz w:val="22"/>
                <w:szCs w:val="22"/>
              </w:rPr>
              <w:t xml:space="preserve"> </w:t>
            </w:r>
            <w:r>
              <w:rPr>
                <w:spacing w:val="1"/>
                <w:sz w:val="22"/>
                <w:szCs w:val="22"/>
              </w:rPr>
              <w:t>成</w:t>
            </w:r>
            <w:r>
              <w:rPr>
                <w:spacing w:val="5"/>
                <w:sz w:val="22"/>
                <w:szCs w:val="22"/>
              </w:rPr>
              <w:t xml:space="preserve"> </w:t>
            </w:r>
            <w:r>
              <w:rPr>
                <w:spacing w:val="1"/>
                <w:sz w:val="22"/>
                <w:szCs w:val="22"/>
              </w:rPr>
              <w:t>药</w:t>
            </w:r>
          </w:p>
        </w:tc>
        <w:tc>
          <w:tcPr>
            <w:tcW w:w="1438" w:type="dxa"/>
            <w:vMerge w:val="restart"/>
            <w:tcBorders>
              <w:bottom w:val="nil"/>
            </w:tcBorders>
            <w:vAlign w:val="top"/>
          </w:tcPr>
          <w:p w14:paraId="0ABF6B6F">
            <w:pPr>
              <w:spacing w:line="273" w:lineRule="auto"/>
              <w:rPr>
                <w:rFonts w:ascii="Arial"/>
                <w:sz w:val="21"/>
              </w:rPr>
            </w:pPr>
          </w:p>
          <w:p w14:paraId="20B3D3F2">
            <w:pPr>
              <w:spacing w:line="274" w:lineRule="auto"/>
              <w:rPr>
                <w:rFonts w:ascii="Arial"/>
                <w:sz w:val="21"/>
              </w:rPr>
            </w:pPr>
          </w:p>
          <w:p w14:paraId="57861DFA">
            <w:pPr>
              <w:spacing w:line="274" w:lineRule="auto"/>
              <w:rPr>
                <w:rFonts w:ascii="Arial"/>
                <w:sz w:val="21"/>
              </w:rPr>
            </w:pPr>
          </w:p>
          <w:p w14:paraId="54322046">
            <w:pPr>
              <w:pStyle w:val="6"/>
              <w:spacing w:before="71" w:line="219" w:lineRule="auto"/>
              <w:ind w:left="51"/>
              <w:rPr>
                <w:sz w:val="22"/>
                <w:szCs w:val="22"/>
              </w:rPr>
            </w:pPr>
            <w:r>
              <w:rPr>
                <w:spacing w:val="2"/>
                <w:sz w:val="22"/>
                <w:szCs w:val="22"/>
              </w:rPr>
              <w:t>(六)补虚剂</w:t>
            </w:r>
          </w:p>
        </w:tc>
        <w:tc>
          <w:tcPr>
            <w:tcW w:w="1848" w:type="dxa"/>
            <w:vAlign w:val="top"/>
          </w:tcPr>
          <w:p w14:paraId="546DE7E6">
            <w:pPr>
              <w:pStyle w:val="6"/>
              <w:spacing w:before="77" w:line="248" w:lineRule="auto"/>
              <w:ind w:left="302" w:right="9" w:hanging="209"/>
              <w:rPr>
                <w:sz w:val="22"/>
                <w:szCs w:val="22"/>
              </w:rPr>
            </w:pPr>
            <w:r>
              <w:rPr>
                <w:spacing w:val="-3"/>
                <w:sz w:val="22"/>
                <w:szCs w:val="22"/>
              </w:rPr>
              <w:t>1.益气养阴剂：龙</w:t>
            </w:r>
            <w:r>
              <w:rPr>
                <w:spacing w:val="1"/>
                <w:sz w:val="22"/>
                <w:szCs w:val="22"/>
              </w:rPr>
              <w:t xml:space="preserve"> </w:t>
            </w:r>
            <w:r>
              <w:rPr>
                <w:spacing w:val="-2"/>
                <w:sz w:val="22"/>
                <w:szCs w:val="22"/>
              </w:rPr>
              <w:t>牡壮骨颗粒</w:t>
            </w:r>
          </w:p>
        </w:tc>
        <w:tc>
          <w:tcPr>
            <w:tcW w:w="4930" w:type="dxa"/>
            <w:vAlign w:val="top"/>
          </w:tcPr>
          <w:p w14:paraId="7AA270B9">
            <w:pPr>
              <w:pStyle w:val="6"/>
              <w:spacing w:before="79" w:line="220" w:lineRule="auto"/>
              <w:ind w:left="55"/>
              <w:rPr>
                <w:sz w:val="22"/>
                <w:szCs w:val="22"/>
              </w:rPr>
            </w:pPr>
            <w:r>
              <w:rPr>
                <w:sz w:val="22"/>
                <w:szCs w:val="22"/>
              </w:rPr>
              <w:t>(1)功能、主治、用法用量、注意事项</w:t>
            </w:r>
          </w:p>
          <w:p w14:paraId="415DC722">
            <w:pPr>
              <w:pStyle w:val="6"/>
              <w:spacing w:before="67" w:line="218" w:lineRule="auto"/>
              <w:ind w:left="55"/>
              <w:rPr>
                <w:sz w:val="22"/>
                <w:szCs w:val="22"/>
              </w:rPr>
            </w:pPr>
            <w:r>
              <w:rPr>
                <w:spacing w:val="1"/>
                <w:sz w:val="22"/>
                <w:szCs w:val="22"/>
              </w:rPr>
              <w:t>(2)与功能相似成药的鉴别应用</w:t>
            </w:r>
          </w:p>
        </w:tc>
      </w:tr>
      <w:tr w14:paraId="03ED50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9" w:hRule="atLeast"/>
        </w:trPr>
        <w:tc>
          <w:tcPr>
            <w:tcW w:w="904" w:type="dxa"/>
            <w:vMerge w:val="continue"/>
            <w:tcBorders>
              <w:top w:val="nil"/>
              <w:bottom w:val="nil"/>
            </w:tcBorders>
            <w:textDirection w:val="tbRlV"/>
            <w:vAlign w:val="top"/>
          </w:tcPr>
          <w:p w14:paraId="2482C609">
            <w:pPr>
              <w:rPr>
                <w:rFonts w:ascii="Arial"/>
                <w:sz w:val="21"/>
              </w:rPr>
            </w:pPr>
          </w:p>
        </w:tc>
        <w:tc>
          <w:tcPr>
            <w:tcW w:w="1438" w:type="dxa"/>
            <w:vMerge w:val="continue"/>
            <w:tcBorders>
              <w:top w:val="nil"/>
            </w:tcBorders>
            <w:vAlign w:val="top"/>
          </w:tcPr>
          <w:p w14:paraId="4A206144">
            <w:pPr>
              <w:rPr>
                <w:rFonts w:ascii="Arial"/>
                <w:sz w:val="21"/>
              </w:rPr>
            </w:pPr>
          </w:p>
        </w:tc>
        <w:tc>
          <w:tcPr>
            <w:tcW w:w="1848" w:type="dxa"/>
            <w:vAlign w:val="top"/>
          </w:tcPr>
          <w:p w14:paraId="27894FC7">
            <w:pPr>
              <w:spacing w:line="324" w:lineRule="auto"/>
              <w:rPr>
                <w:rFonts w:ascii="Arial"/>
                <w:sz w:val="21"/>
              </w:rPr>
            </w:pPr>
          </w:p>
          <w:p w14:paraId="0BC054BB">
            <w:pPr>
              <w:pStyle w:val="6"/>
              <w:spacing w:before="72" w:line="280" w:lineRule="auto"/>
              <w:ind w:left="302" w:hanging="239"/>
              <w:rPr>
                <w:sz w:val="22"/>
                <w:szCs w:val="22"/>
              </w:rPr>
            </w:pPr>
            <w:r>
              <w:rPr>
                <w:spacing w:val="1"/>
                <w:sz w:val="22"/>
                <w:szCs w:val="22"/>
              </w:rPr>
              <w:t>2.补气健脾剂：小</w:t>
            </w:r>
            <w:r>
              <w:rPr>
                <w:spacing w:val="4"/>
                <w:sz w:val="22"/>
                <w:szCs w:val="22"/>
              </w:rPr>
              <w:t xml:space="preserve"> </w:t>
            </w:r>
            <w:r>
              <w:rPr>
                <w:spacing w:val="1"/>
                <w:sz w:val="22"/>
                <w:szCs w:val="22"/>
              </w:rPr>
              <w:t>儿扶脾颗粒</w:t>
            </w:r>
          </w:p>
        </w:tc>
        <w:tc>
          <w:tcPr>
            <w:tcW w:w="4930" w:type="dxa"/>
            <w:vAlign w:val="top"/>
          </w:tcPr>
          <w:p w14:paraId="60A5320C">
            <w:pPr>
              <w:spacing w:line="327" w:lineRule="auto"/>
              <w:rPr>
                <w:rFonts w:ascii="Arial"/>
                <w:sz w:val="21"/>
              </w:rPr>
            </w:pPr>
          </w:p>
          <w:p w14:paraId="6DCB0F42">
            <w:pPr>
              <w:pStyle w:val="6"/>
              <w:spacing w:before="71" w:line="220" w:lineRule="auto"/>
              <w:ind w:left="55"/>
              <w:rPr>
                <w:sz w:val="22"/>
                <w:szCs w:val="22"/>
              </w:rPr>
            </w:pPr>
            <w:r>
              <w:rPr>
                <w:sz w:val="22"/>
                <w:szCs w:val="22"/>
              </w:rPr>
              <w:t>(1)功能、主治、用法用量、注意事项</w:t>
            </w:r>
          </w:p>
          <w:p w14:paraId="50542530">
            <w:pPr>
              <w:pStyle w:val="6"/>
              <w:spacing w:before="57" w:line="220" w:lineRule="auto"/>
              <w:ind w:left="55"/>
              <w:rPr>
                <w:sz w:val="22"/>
                <w:szCs w:val="22"/>
              </w:rPr>
            </w:pPr>
            <w:r>
              <w:rPr>
                <w:spacing w:val="1"/>
                <w:sz w:val="22"/>
                <w:szCs w:val="22"/>
              </w:rPr>
              <w:t>(2)与功能相似成药的鉴别应用</w:t>
            </w:r>
          </w:p>
        </w:tc>
      </w:tr>
      <w:tr w14:paraId="7B346C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904" w:type="dxa"/>
            <w:vMerge w:val="continue"/>
            <w:tcBorders>
              <w:top w:val="nil"/>
            </w:tcBorders>
            <w:textDirection w:val="tbRlV"/>
            <w:vAlign w:val="top"/>
          </w:tcPr>
          <w:p w14:paraId="3AC649B2">
            <w:pPr>
              <w:rPr>
                <w:rFonts w:ascii="Arial"/>
                <w:sz w:val="21"/>
              </w:rPr>
            </w:pPr>
          </w:p>
        </w:tc>
        <w:tc>
          <w:tcPr>
            <w:tcW w:w="1438" w:type="dxa"/>
            <w:vAlign w:val="top"/>
          </w:tcPr>
          <w:p w14:paraId="5556647A">
            <w:pPr>
              <w:pStyle w:val="6"/>
              <w:spacing w:before="250" w:line="278" w:lineRule="auto"/>
              <w:ind w:left="51" w:right="260"/>
              <w:rPr>
                <w:sz w:val="22"/>
                <w:szCs w:val="22"/>
              </w:rPr>
            </w:pPr>
            <w:r>
              <w:rPr>
                <w:spacing w:val="2"/>
                <w:sz w:val="22"/>
                <w:szCs w:val="22"/>
              </w:rPr>
              <w:t>(七)镇惊息</w:t>
            </w:r>
            <w:r>
              <w:rPr>
                <w:spacing w:val="3"/>
                <w:sz w:val="22"/>
                <w:szCs w:val="22"/>
              </w:rPr>
              <w:t xml:space="preserve"> </w:t>
            </w:r>
            <w:r>
              <w:rPr>
                <w:spacing w:val="6"/>
                <w:sz w:val="22"/>
                <w:szCs w:val="22"/>
              </w:rPr>
              <w:t>风剂</w:t>
            </w:r>
          </w:p>
        </w:tc>
        <w:tc>
          <w:tcPr>
            <w:tcW w:w="1848" w:type="dxa"/>
            <w:vAlign w:val="top"/>
          </w:tcPr>
          <w:p w14:paraId="72A64D5F">
            <w:pPr>
              <w:pStyle w:val="6"/>
              <w:spacing w:before="259" w:line="246" w:lineRule="auto"/>
              <w:ind w:left="63" w:firstLine="19"/>
              <w:rPr>
                <w:sz w:val="22"/>
                <w:szCs w:val="22"/>
              </w:rPr>
            </w:pPr>
            <w:r>
              <w:rPr>
                <w:spacing w:val="-1"/>
                <w:sz w:val="22"/>
                <w:szCs w:val="22"/>
              </w:rPr>
              <w:t>治急惊剂：琥珀抱</w:t>
            </w:r>
            <w:r>
              <w:rPr>
                <w:spacing w:val="2"/>
                <w:sz w:val="22"/>
                <w:szCs w:val="22"/>
              </w:rPr>
              <w:t xml:space="preserve"> </w:t>
            </w:r>
            <w:r>
              <w:rPr>
                <w:spacing w:val="-3"/>
                <w:sz w:val="22"/>
                <w:szCs w:val="22"/>
              </w:rPr>
              <w:t>龙丸、牛黄抱龙丸</w:t>
            </w:r>
          </w:p>
        </w:tc>
        <w:tc>
          <w:tcPr>
            <w:tcW w:w="4930" w:type="dxa"/>
            <w:vAlign w:val="top"/>
          </w:tcPr>
          <w:p w14:paraId="75554178">
            <w:pPr>
              <w:pStyle w:val="6"/>
              <w:spacing w:before="81" w:line="220" w:lineRule="auto"/>
              <w:ind w:left="55"/>
              <w:rPr>
                <w:sz w:val="22"/>
                <w:szCs w:val="22"/>
              </w:rPr>
            </w:pPr>
            <w:r>
              <w:rPr>
                <w:sz w:val="22"/>
                <w:szCs w:val="22"/>
              </w:rPr>
              <w:t>(1)功能、主治、用法用量、注意事项</w:t>
            </w:r>
          </w:p>
          <w:p w14:paraId="7CB1FFB4">
            <w:pPr>
              <w:pStyle w:val="6"/>
              <w:spacing w:before="87" w:line="220" w:lineRule="auto"/>
              <w:ind w:left="55"/>
              <w:rPr>
                <w:sz w:val="22"/>
                <w:szCs w:val="22"/>
              </w:rPr>
            </w:pPr>
            <w:r>
              <w:rPr>
                <w:spacing w:val="1"/>
                <w:sz w:val="22"/>
                <w:szCs w:val="22"/>
              </w:rPr>
              <w:t>(2)与功能相似成药的鉴别应用</w:t>
            </w:r>
          </w:p>
          <w:p w14:paraId="5DFDEF3F">
            <w:pPr>
              <w:pStyle w:val="6"/>
              <w:spacing w:before="47" w:line="219" w:lineRule="auto"/>
              <w:ind w:left="55"/>
              <w:rPr>
                <w:sz w:val="22"/>
                <w:szCs w:val="22"/>
              </w:rPr>
            </w:pPr>
            <w:r>
              <w:rPr>
                <w:sz w:val="22"/>
                <w:szCs w:val="22"/>
              </w:rPr>
              <w:t>(3)牛黄抱龙丸的药物组成、配伍意义</w:t>
            </w:r>
          </w:p>
        </w:tc>
      </w:tr>
      <w:tr w14:paraId="6AADFE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9" w:hRule="atLeast"/>
        </w:trPr>
        <w:tc>
          <w:tcPr>
            <w:tcW w:w="904" w:type="dxa"/>
            <w:vMerge w:val="restart"/>
            <w:tcBorders>
              <w:bottom w:val="nil"/>
            </w:tcBorders>
            <w:textDirection w:val="tbRlV"/>
            <w:vAlign w:val="top"/>
          </w:tcPr>
          <w:p w14:paraId="6177DD1C">
            <w:pPr>
              <w:spacing w:line="264" w:lineRule="auto"/>
              <w:rPr>
                <w:rFonts w:ascii="Arial"/>
                <w:sz w:val="21"/>
              </w:rPr>
            </w:pPr>
            <w:r>
              <w:pict>
                <v:shape id="_x0000_s1059" o:spid="_x0000_s1059" o:spt="202" type="#_x0000_t202" style="position:absolute;left:0pt;margin-left:5.05pt;margin-top:64.65pt;height:15.2pt;width:35.5pt;mso-position-horizontal-relative:page;mso-position-vertical-relative:page;z-index:251693056;mso-width-relative:page;mso-height-relative:page;" filled="f" stroked="f" coordsize="21600,21600">
                  <v:path/>
                  <v:fill on="f" focussize="0,0"/>
                  <v:stroke on="f"/>
                  <v:imagedata o:title=""/>
                  <o:lock v:ext="edit" aspectratio="f"/>
                  <v:textbox inset="0mm,0mm,0mm,0mm">
                    <w:txbxContent>
                      <w:p w14:paraId="42AEA163">
                        <w:pPr>
                          <w:pStyle w:val="6"/>
                          <w:spacing w:before="19" w:line="221" w:lineRule="auto"/>
                          <w:ind w:left="20"/>
                          <w:rPr>
                            <w:sz w:val="22"/>
                            <w:szCs w:val="22"/>
                          </w:rPr>
                        </w:pPr>
                        <w:r>
                          <w:rPr>
                            <w:spacing w:val="3"/>
                            <w:sz w:val="22"/>
                            <w:szCs w:val="22"/>
                          </w:rPr>
                          <w:t>二十六</w:t>
                        </w:r>
                      </w:p>
                    </w:txbxContent>
                  </v:textbox>
                </v:shape>
              </w:pict>
            </w:r>
          </w:p>
          <w:p w14:paraId="6EA433A1">
            <w:pPr>
              <w:pStyle w:val="6"/>
              <w:spacing w:before="74" w:line="201" w:lineRule="auto"/>
              <w:ind w:left="1903"/>
              <w:rPr>
                <w:sz w:val="22"/>
                <w:szCs w:val="22"/>
              </w:rPr>
            </w:pPr>
            <w:r>
              <w:rPr>
                <w:sz w:val="22"/>
                <w:szCs w:val="22"/>
              </w:rPr>
              <w:t>眼 科 常 用 中 成 药</w:t>
            </w:r>
          </w:p>
        </w:tc>
        <w:tc>
          <w:tcPr>
            <w:tcW w:w="1438" w:type="dxa"/>
            <w:vMerge w:val="restart"/>
            <w:tcBorders>
              <w:bottom w:val="nil"/>
            </w:tcBorders>
            <w:vAlign w:val="top"/>
          </w:tcPr>
          <w:p w14:paraId="5DDF5F27">
            <w:pPr>
              <w:spacing w:line="248" w:lineRule="auto"/>
              <w:rPr>
                <w:rFonts w:ascii="Arial"/>
                <w:sz w:val="21"/>
              </w:rPr>
            </w:pPr>
          </w:p>
          <w:p w14:paraId="467E2391">
            <w:pPr>
              <w:spacing w:line="248" w:lineRule="auto"/>
              <w:rPr>
                <w:rFonts w:ascii="Arial"/>
                <w:sz w:val="21"/>
              </w:rPr>
            </w:pPr>
          </w:p>
          <w:p w14:paraId="43610D98">
            <w:pPr>
              <w:spacing w:line="248" w:lineRule="auto"/>
              <w:rPr>
                <w:rFonts w:ascii="Arial"/>
                <w:sz w:val="21"/>
              </w:rPr>
            </w:pPr>
          </w:p>
          <w:p w14:paraId="70A6716A">
            <w:pPr>
              <w:spacing w:line="248" w:lineRule="auto"/>
              <w:rPr>
                <w:rFonts w:ascii="Arial"/>
                <w:sz w:val="21"/>
              </w:rPr>
            </w:pPr>
          </w:p>
          <w:p w14:paraId="3F17E8E8">
            <w:pPr>
              <w:pStyle w:val="6"/>
              <w:spacing w:before="72" w:line="219" w:lineRule="auto"/>
              <w:ind w:left="51"/>
              <w:rPr>
                <w:sz w:val="22"/>
                <w:szCs w:val="22"/>
              </w:rPr>
            </w:pPr>
            <w:r>
              <w:rPr>
                <w:spacing w:val="2"/>
                <w:sz w:val="22"/>
                <w:szCs w:val="22"/>
              </w:rPr>
              <w:t>(一)清热剂</w:t>
            </w:r>
          </w:p>
        </w:tc>
        <w:tc>
          <w:tcPr>
            <w:tcW w:w="1848" w:type="dxa"/>
            <w:vAlign w:val="top"/>
          </w:tcPr>
          <w:p w14:paraId="5BBD57B4">
            <w:pPr>
              <w:pStyle w:val="6"/>
              <w:spacing w:before="82" w:line="261" w:lineRule="auto"/>
              <w:ind w:left="292" w:right="172" w:hanging="209"/>
              <w:rPr>
                <w:sz w:val="22"/>
                <w:szCs w:val="22"/>
              </w:rPr>
            </w:pPr>
            <w:r>
              <w:rPr>
                <w:spacing w:val="5"/>
                <w:sz w:val="22"/>
                <w:szCs w:val="22"/>
              </w:rPr>
              <w:t>1.清热散风明目</w:t>
            </w:r>
            <w:r>
              <w:rPr>
                <w:spacing w:val="1"/>
                <w:sz w:val="22"/>
                <w:szCs w:val="22"/>
              </w:rPr>
              <w:t xml:space="preserve"> </w:t>
            </w:r>
            <w:r>
              <w:rPr>
                <w:spacing w:val="2"/>
                <w:sz w:val="22"/>
                <w:szCs w:val="22"/>
              </w:rPr>
              <w:t>剂：明目蒺藜</w:t>
            </w:r>
          </w:p>
          <w:p w14:paraId="192DC07B">
            <w:pPr>
              <w:pStyle w:val="6"/>
              <w:spacing w:before="17" w:line="216" w:lineRule="auto"/>
              <w:ind w:right="1"/>
              <w:jc w:val="right"/>
              <w:rPr>
                <w:sz w:val="22"/>
                <w:szCs w:val="22"/>
              </w:rPr>
            </w:pPr>
            <w:r>
              <w:rPr>
                <w:spacing w:val="-3"/>
                <w:sz w:val="22"/>
                <w:szCs w:val="22"/>
              </w:rPr>
              <w:t>丸、明目上清片</w:t>
            </w:r>
          </w:p>
        </w:tc>
        <w:tc>
          <w:tcPr>
            <w:tcW w:w="4930" w:type="dxa"/>
            <w:vAlign w:val="top"/>
          </w:tcPr>
          <w:p w14:paraId="711101F4">
            <w:pPr>
              <w:pStyle w:val="6"/>
              <w:spacing w:before="242" w:line="220" w:lineRule="auto"/>
              <w:ind w:left="55"/>
              <w:rPr>
                <w:sz w:val="22"/>
                <w:szCs w:val="22"/>
              </w:rPr>
            </w:pPr>
            <w:r>
              <w:rPr>
                <w:sz w:val="22"/>
                <w:szCs w:val="22"/>
              </w:rPr>
              <w:t>(1)功能、主治、用法用量、注意事项</w:t>
            </w:r>
          </w:p>
          <w:p w14:paraId="39C677C6">
            <w:pPr>
              <w:pStyle w:val="6"/>
              <w:spacing w:before="57" w:line="220" w:lineRule="auto"/>
              <w:ind w:left="55"/>
              <w:rPr>
                <w:sz w:val="22"/>
                <w:szCs w:val="22"/>
              </w:rPr>
            </w:pPr>
            <w:r>
              <w:rPr>
                <w:spacing w:val="1"/>
                <w:sz w:val="22"/>
                <w:szCs w:val="22"/>
              </w:rPr>
              <w:t>(2)与功能相似成药的鉴别应用</w:t>
            </w:r>
          </w:p>
        </w:tc>
      </w:tr>
      <w:tr w14:paraId="12B7F2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59" w:hRule="atLeast"/>
        </w:trPr>
        <w:tc>
          <w:tcPr>
            <w:tcW w:w="904" w:type="dxa"/>
            <w:vMerge w:val="continue"/>
            <w:tcBorders>
              <w:top w:val="nil"/>
              <w:bottom w:val="nil"/>
            </w:tcBorders>
            <w:textDirection w:val="tbRlV"/>
            <w:vAlign w:val="top"/>
          </w:tcPr>
          <w:p w14:paraId="638FA725">
            <w:pPr>
              <w:rPr>
                <w:rFonts w:ascii="Arial"/>
                <w:sz w:val="21"/>
              </w:rPr>
            </w:pPr>
          </w:p>
        </w:tc>
        <w:tc>
          <w:tcPr>
            <w:tcW w:w="1438" w:type="dxa"/>
            <w:vMerge w:val="continue"/>
            <w:tcBorders>
              <w:top w:val="nil"/>
            </w:tcBorders>
            <w:vAlign w:val="top"/>
          </w:tcPr>
          <w:p w14:paraId="2BA02066">
            <w:pPr>
              <w:rPr>
                <w:rFonts w:ascii="Arial"/>
                <w:sz w:val="21"/>
              </w:rPr>
            </w:pPr>
          </w:p>
        </w:tc>
        <w:tc>
          <w:tcPr>
            <w:tcW w:w="1848" w:type="dxa"/>
            <w:vAlign w:val="top"/>
          </w:tcPr>
          <w:p w14:paraId="3EE7ACF6">
            <w:pPr>
              <w:pStyle w:val="6"/>
              <w:spacing w:before="90" w:line="264" w:lineRule="auto"/>
              <w:ind w:left="302" w:right="182" w:hanging="230"/>
              <w:rPr>
                <w:sz w:val="22"/>
                <w:szCs w:val="22"/>
              </w:rPr>
            </w:pPr>
            <w:r>
              <w:rPr>
                <w:spacing w:val="5"/>
                <w:sz w:val="22"/>
                <w:szCs w:val="22"/>
              </w:rPr>
              <w:t>2.清热泻火明目</w:t>
            </w:r>
            <w:r>
              <w:rPr>
                <w:spacing w:val="1"/>
                <w:sz w:val="22"/>
                <w:szCs w:val="22"/>
              </w:rPr>
              <w:t xml:space="preserve"> </w:t>
            </w:r>
            <w:r>
              <w:rPr>
                <w:spacing w:val="-2"/>
                <w:sz w:val="22"/>
                <w:szCs w:val="22"/>
              </w:rPr>
              <w:t>剂：黄连羊肝</w:t>
            </w:r>
            <w:r>
              <w:rPr>
                <w:spacing w:val="1"/>
                <w:sz w:val="22"/>
                <w:szCs w:val="22"/>
              </w:rPr>
              <w:t xml:space="preserve"> 丸、马应龙八</w:t>
            </w:r>
            <w:r>
              <w:rPr>
                <w:spacing w:val="3"/>
                <w:sz w:val="22"/>
                <w:szCs w:val="22"/>
              </w:rPr>
              <w:t xml:space="preserve"> </w:t>
            </w:r>
            <w:r>
              <w:rPr>
                <w:spacing w:val="5"/>
                <w:sz w:val="22"/>
                <w:szCs w:val="22"/>
              </w:rPr>
              <w:t>宝眼膏</w:t>
            </w:r>
          </w:p>
        </w:tc>
        <w:tc>
          <w:tcPr>
            <w:tcW w:w="4930" w:type="dxa"/>
            <w:vAlign w:val="top"/>
          </w:tcPr>
          <w:p w14:paraId="6B9E880E">
            <w:pPr>
              <w:spacing w:line="359" w:lineRule="auto"/>
              <w:rPr>
                <w:rFonts w:ascii="Arial"/>
                <w:sz w:val="21"/>
              </w:rPr>
            </w:pPr>
          </w:p>
          <w:p w14:paraId="4F67552E">
            <w:pPr>
              <w:pStyle w:val="6"/>
              <w:spacing w:before="72" w:line="220" w:lineRule="auto"/>
              <w:ind w:left="55"/>
              <w:rPr>
                <w:sz w:val="22"/>
                <w:szCs w:val="22"/>
              </w:rPr>
            </w:pPr>
            <w:r>
              <w:rPr>
                <w:sz w:val="22"/>
                <w:szCs w:val="22"/>
              </w:rPr>
              <w:t>(1)功能、主治、用法用量、注意事项</w:t>
            </w:r>
          </w:p>
          <w:p w14:paraId="425C8F8C">
            <w:pPr>
              <w:pStyle w:val="6"/>
              <w:spacing w:before="57" w:line="220" w:lineRule="auto"/>
              <w:ind w:left="55"/>
              <w:rPr>
                <w:sz w:val="22"/>
                <w:szCs w:val="22"/>
              </w:rPr>
            </w:pPr>
            <w:r>
              <w:rPr>
                <w:spacing w:val="1"/>
                <w:sz w:val="22"/>
                <w:szCs w:val="22"/>
              </w:rPr>
              <w:t>(2)与功能相似成药的鉴别应用</w:t>
            </w:r>
          </w:p>
        </w:tc>
      </w:tr>
      <w:tr w14:paraId="524FDE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29" w:hRule="atLeast"/>
        </w:trPr>
        <w:tc>
          <w:tcPr>
            <w:tcW w:w="904" w:type="dxa"/>
            <w:vMerge w:val="continue"/>
            <w:tcBorders>
              <w:top w:val="nil"/>
              <w:bottom w:val="nil"/>
            </w:tcBorders>
            <w:textDirection w:val="tbRlV"/>
            <w:vAlign w:val="top"/>
          </w:tcPr>
          <w:p w14:paraId="0DDEA7C1">
            <w:pPr>
              <w:rPr>
                <w:rFonts w:ascii="Arial"/>
                <w:sz w:val="21"/>
              </w:rPr>
            </w:pPr>
          </w:p>
        </w:tc>
        <w:tc>
          <w:tcPr>
            <w:tcW w:w="1438" w:type="dxa"/>
            <w:vMerge w:val="restart"/>
            <w:tcBorders>
              <w:bottom w:val="nil"/>
            </w:tcBorders>
            <w:vAlign w:val="top"/>
          </w:tcPr>
          <w:p w14:paraId="47E3CE7C">
            <w:pPr>
              <w:spacing w:line="260" w:lineRule="auto"/>
              <w:rPr>
                <w:rFonts w:ascii="Arial"/>
                <w:sz w:val="21"/>
              </w:rPr>
            </w:pPr>
          </w:p>
          <w:p w14:paraId="1B1D6577">
            <w:pPr>
              <w:spacing w:line="260" w:lineRule="auto"/>
              <w:rPr>
                <w:rFonts w:ascii="Arial"/>
                <w:sz w:val="21"/>
              </w:rPr>
            </w:pPr>
          </w:p>
          <w:p w14:paraId="17618B60">
            <w:pPr>
              <w:spacing w:line="261" w:lineRule="auto"/>
              <w:rPr>
                <w:rFonts w:ascii="Arial"/>
                <w:sz w:val="21"/>
              </w:rPr>
            </w:pPr>
          </w:p>
          <w:p w14:paraId="16EB4283">
            <w:pPr>
              <w:spacing w:line="261" w:lineRule="auto"/>
              <w:rPr>
                <w:rFonts w:ascii="Arial"/>
                <w:sz w:val="21"/>
              </w:rPr>
            </w:pPr>
          </w:p>
          <w:p w14:paraId="25B50F53">
            <w:pPr>
              <w:spacing w:line="261" w:lineRule="auto"/>
              <w:rPr>
                <w:rFonts w:ascii="Arial"/>
                <w:sz w:val="21"/>
              </w:rPr>
            </w:pPr>
          </w:p>
          <w:p w14:paraId="2524982F">
            <w:pPr>
              <w:pStyle w:val="6"/>
              <w:spacing w:before="71" w:line="219" w:lineRule="auto"/>
              <w:ind w:left="51"/>
              <w:rPr>
                <w:sz w:val="22"/>
                <w:szCs w:val="22"/>
              </w:rPr>
            </w:pPr>
            <w:r>
              <w:rPr>
                <w:spacing w:val="2"/>
                <w:sz w:val="22"/>
                <w:szCs w:val="22"/>
              </w:rPr>
              <w:t>(二)扶正剂</w:t>
            </w:r>
          </w:p>
        </w:tc>
        <w:tc>
          <w:tcPr>
            <w:tcW w:w="1848" w:type="dxa"/>
            <w:vAlign w:val="top"/>
          </w:tcPr>
          <w:p w14:paraId="467A8816">
            <w:pPr>
              <w:pStyle w:val="6"/>
              <w:spacing w:before="93" w:line="256" w:lineRule="auto"/>
              <w:ind w:left="292" w:hanging="209"/>
              <w:rPr>
                <w:sz w:val="22"/>
                <w:szCs w:val="22"/>
              </w:rPr>
            </w:pPr>
            <w:r>
              <w:rPr>
                <w:spacing w:val="4"/>
                <w:sz w:val="22"/>
                <w:szCs w:val="22"/>
              </w:rPr>
              <w:t>1.滋阴养肝明目</w:t>
            </w:r>
            <w:r>
              <w:rPr>
                <w:spacing w:val="2"/>
                <w:sz w:val="22"/>
                <w:szCs w:val="22"/>
              </w:rPr>
              <w:t xml:space="preserve">  </w:t>
            </w:r>
            <w:r>
              <w:rPr>
                <w:spacing w:val="-1"/>
                <w:sz w:val="22"/>
                <w:szCs w:val="22"/>
              </w:rPr>
              <w:t>剂：明目地黄丸</w:t>
            </w:r>
            <w:r>
              <w:rPr>
                <w:spacing w:val="3"/>
                <w:sz w:val="22"/>
                <w:szCs w:val="22"/>
              </w:rPr>
              <w:t xml:space="preserve"> </w:t>
            </w:r>
            <w:r>
              <w:rPr>
                <w:sz w:val="22"/>
                <w:szCs w:val="22"/>
              </w:rPr>
              <w:t>(浓缩丸)、石斛</w:t>
            </w:r>
            <w:r>
              <w:rPr>
                <w:spacing w:val="4"/>
                <w:sz w:val="22"/>
                <w:szCs w:val="22"/>
              </w:rPr>
              <w:t xml:space="preserve"> </w:t>
            </w:r>
            <w:r>
              <w:rPr>
                <w:sz w:val="22"/>
                <w:szCs w:val="22"/>
              </w:rPr>
              <w:t>夜光丸、障眼明</w:t>
            </w:r>
            <w:r>
              <w:rPr>
                <w:spacing w:val="3"/>
                <w:sz w:val="22"/>
                <w:szCs w:val="22"/>
              </w:rPr>
              <w:t xml:space="preserve"> </w:t>
            </w:r>
            <w:r>
              <w:rPr>
                <w:spacing w:val="13"/>
                <w:sz w:val="22"/>
                <w:szCs w:val="22"/>
              </w:rPr>
              <w:t>片(胶囊)</w:t>
            </w:r>
          </w:p>
        </w:tc>
        <w:tc>
          <w:tcPr>
            <w:tcW w:w="4930" w:type="dxa"/>
            <w:vAlign w:val="top"/>
          </w:tcPr>
          <w:p w14:paraId="5E7A57F8">
            <w:pPr>
              <w:rPr>
                <w:rFonts w:ascii="Arial"/>
                <w:sz w:val="21"/>
              </w:rPr>
            </w:pPr>
          </w:p>
          <w:p w14:paraId="579A7B2A">
            <w:pPr>
              <w:rPr>
                <w:rFonts w:ascii="Arial"/>
                <w:sz w:val="21"/>
              </w:rPr>
            </w:pPr>
          </w:p>
          <w:p w14:paraId="6391A75B">
            <w:pPr>
              <w:pStyle w:val="6"/>
              <w:spacing w:before="71" w:line="220" w:lineRule="auto"/>
              <w:ind w:left="55"/>
              <w:rPr>
                <w:sz w:val="22"/>
                <w:szCs w:val="22"/>
              </w:rPr>
            </w:pPr>
            <w:r>
              <w:rPr>
                <w:sz w:val="22"/>
                <w:szCs w:val="22"/>
              </w:rPr>
              <w:t>(1)功能、主治、用法用量、注意事项</w:t>
            </w:r>
          </w:p>
          <w:p w14:paraId="26139340">
            <w:pPr>
              <w:pStyle w:val="6"/>
              <w:spacing w:before="57" w:line="220" w:lineRule="auto"/>
              <w:ind w:left="55"/>
              <w:rPr>
                <w:sz w:val="22"/>
                <w:szCs w:val="22"/>
              </w:rPr>
            </w:pPr>
            <w:r>
              <w:rPr>
                <w:spacing w:val="1"/>
                <w:sz w:val="22"/>
                <w:szCs w:val="22"/>
              </w:rPr>
              <w:t>(2)与功能相似成药的鉴别应用</w:t>
            </w:r>
          </w:p>
        </w:tc>
      </w:tr>
      <w:tr w14:paraId="0EB666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9" w:hRule="atLeast"/>
        </w:trPr>
        <w:tc>
          <w:tcPr>
            <w:tcW w:w="904" w:type="dxa"/>
            <w:vMerge w:val="continue"/>
            <w:tcBorders>
              <w:top w:val="nil"/>
            </w:tcBorders>
            <w:textDirection w:val="tbRlV"/>
            <w:vAlign w:val="top"/>
          </w:tcPr>
          <w:p w14:paraId="5441F8C6">
            <w:pPr>
              <w:rPr>
                <w:rFonts w:ascii="Arial"/>
                <w:sz w:val="21"/>
              </w:rPr>
            </w:pPr>
          </w:p>
        </w:tc>
        <w:tc>
          <w:tcPr>
            <w:tcW w:w="1438" w:type="dxa"/>
            <w:vMerge w:val="continue"/>
            <w:tcBorders>
              <w:top w:val="nil"/>
            </w:tcBorders>
            <w:vAlign w:val="top"/>
          </w:tcPr>
          <w:p w14:paraId="145402E0">
            <w:pPr>
              <w:rPr>
                <w:rFonts w:ascii="Arial"/>
                <w:sz w:val="21"/>
              </w:rPr>
            </w:pPr>
          </w:p>
        </w:tc>
        <w:tc>
          <w:tcPr>
            <w:tcW w:w="1848" w:type="dxa"/>
            <w:vAlign w:val="top"/>
          </w:tcPr>
          <w:p w14:paraId="03E39982">
            <w:pPr>
              <w:pStyle w:val="6"/>
              <w:spacing w:before="84" w:line="277" w:lineRule="auto"/>
              <w:ind w:left="319" w:hanging="247"/>
              <w:rPr>
                <w:sz w:val="22"/>
                <w:szCs w:val="22"/>
              </w:rPr>
            </w:pPr>
            <w:r>
              <w:rPr>
                <w:sz w:val="22"/>
                <w:szCs w:val="22"/>
              </w:rPr>
              <w:t>2.益气养阴化瘀明</w:t>
            </w:r>
            <w:r>
              <w:rPr>
                <w:spacing w:val="4"/>
                <w:sz w:val="22"/>
                <w:szCs w:val="22"/>
              </w:rPr>
              <w:t xml:space="preserve"> </w:t>
            </w:r>
            <w:r>
              <w:rPr>
                <w:spacing w:val="-1"/>
                <w:sz w:val="22"/>
                <w:szCs w:val="22"/>
              </w:rPr>
              <w:t>目剂：复方血</w:t>
            </w:r>
          </w:p>
          <w:p w14:paraId="06CD7DD7">
            <w:pPr>
              <w:pStyle w:val="6"/>
              <w:spacing w:before="2"/>
              <w:ind w:left="303" w:right="201"/>
              <w:rPr>
                <w:sz w:val="22"/>
                <w:szCs w:val="22"/>
              </w:rPr>
            </w:pPr>
            <w:r>
              <w:rPr>
                <w:spacing w:val="2"/>
                <w:sz w:val="22"/>
                <w:szCs w:val="22"/>
              </w:rPr>
              <w:t>栓通胶囊、芪</w:t>
            </w:r>
            <w:r>
              <w:rPr>
                <w:sz w:val="22"/>
                <w:szCs w:val="22"/>
              </w:rPr>
              <w:t xml:space="preserve"> </w:t>
            </w:r>
            <w:r>
              <w:rPr>
                <w:spacing w:val="2"/>
                <w:sz w:val="22"/>
                <w:szCs w:val="22"/>
              </w:rPr>
              <w:t>明颗粒</w:t>
            </w:r>
          </w:p>
        </w:tc>
        <w:tc>
          <w:tcPr>
            <w:tcW w:w="4930" w:type="dxa"/>
            <w:vAlign w:val="top"/>
          </w:tcPr>
          <w:p w14:paraId="7C4F3742">
            <w:pPr>
              <w:spacing w:line="342" w:lineRule="auto"/>
              <w:rPr>
                <w:rFonts w:ascii="Arial"/>
                <w:sz w:val="21"/>
              </w:rPr>
            </w:pPr>
          </w:p>
          <w:p w14:paraId="38A38B56">
            <w:pPr>
              <w:pStyle w:val="6"/>
              <w:spacing w:before="71" w:line="220" w:lineRule="auto"/>
              <w:ind w:left="55"/>
              <w:rPr>
                <w:sz w:val="22"/>
                <w:szCs w:val="22"/>
              </w:rPr>
            </w:pPr>
            <w:r>
              <w:rPr>
                <w:sz w:val="22"/>
                <w:szCs w:val="22"/>
              </w:rPr>
              <w:t>(1)功能、主治、用法用量、注意事项</w:t>
            </w:r>
          </w:p>
          <w:p w14:paraId="77DA2EC3">
            <w:pPr>
              <w:pStyle w:val="6"/>
              <w:spacing w:before="57" w:line="220" w:lineRule="auto"/>
              <w:ind w:left="55"/>
              <w:rPr>
                <w:sz w:val="22"/>
                <w:szCs w:val="22"/>
              </w:rPr>
            </w:pPr>
            <w:r>
              <w:rPr>
                <w:spacing w:val="1"/>
                <w:sz w:val="22"/>
                <w:szCs w:val="22"/>
              </w:rPr>
              <w:t>(2)与功能相似成药的鉴别应用</w:t>
            </w:r>
          </w:p>
        </w:tc>
      </w:tr>
      <w:tr w14:paraId="7CEE7A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904" w:type="dxa"/>
            <w:vMerge w:val="restart"/>
            <w:tcBorders>
              <w:bottom w:val="nil"/>
            </w:tcBorders>
            <w:vAlign w:val="top"/>
          </w:tcPr>
          <w:p w14:paraId="55E7626C">
            <w:pPr>
              <w:spacing w:line="303" w:lineRule="auto"/>
              <w:rPr>
                <w:rFonts w:ascii="Arial"/>
                <w:sz w:val="21"/>
              </w:rPr>
            </w:pPr>
          </w:p>
          <w:p w14:paraId="37CD8CB7">
            <w:pPr>
              <w:spacing w:line="303" w:lineRule="auto"/>
              <w:rPr>
                <w:rFonts w:ascii="Arial"/>
                <w:sz w:val="21"/>
              </w:rPr>
            </w:pPr>
          </w:p>
          <w:p w14:paraId="6B8987C5">
            <w:pPr>
              <w:spacing w:line="304" w:lineRule="auto"/>
              <w:rPr>
                <w:rFonts w:ascii="Arial"/>
                <w:sz w:val="21"/>
              </w:rPr>
            </w:pPr>
          </w:p>
          <w:p w14:paraId="72C6853C">
            <w:pPr>
              <w:pStyle w:val="6"/>
              <w:spacing w:before="71" w:line="221" w:lineRule="auto"/>
              <w:ind w:left="115"/>
              <w:rPr>
                <w:sz w:val="22"/>
                <w:szCs w:val="22"/>
              </w:rPr>
            </w:pPr>
            <w:r>
              <w:rPr>
                <w:spacing w:val="3"/>
                <w:sz w:val="22"/>
                <w:szCs w:val="22"/>
              </w:rPr>
              <w:t>二十七</w:t>
            </w:r>
          </w:p>
          <w:p w14:paraId="75BC596D">
            <w:pPr>
              <w:spacing w:line="312" w:lineRule="auto"/>
              <w:rPr>
                <w:rFonts w:ascii="Arial"/>
                <w:sz w:val="21"/>
              </w:rPr>
            </w:pPr>
          </w:p>
          <w:p w14:paraId="5DF4F321">
            <w:pPr>
              <w:pStyle w:val="6"/>
              <w:spacing w:before="71" w:line="219" w:lineRule="auto"/>
              <w:jc w:val="right"/>
              <w:rPr>
                <w:sz w:val="22"/>
                <w:szCs w:val="22"/>
              </w:rPr>
            </w:pPr>
            <w:r>
              <w:rPr>
                <w:spacing w:val="-1"/>
                <w:sz w:val="22"/>
                <w:szCs w:val="22"/>
              </w:rPr>
              <w:t>耳鼻喉、</w:t>
            </w:r>
          </w:p>
          <w:p w14:paraId="7B22D48B">
            <w:pPr>
              <w:pStyle w:val="6"/>
              <w:spacing w:before="47" w:line="219" w:lineRule="auto"/>
              <w:ind w:left="115"/>
              <w:rPr>
                <w:sz w:val="22"/>
                <w:szCs w:val="22"/>
              </w:rPr>
            </w:pPr>
            <w:r>
              <w:rPr>
                <w:spacing w:val="2"/>
                <w:sz w:val="22"/>
                <w:szCs w:val="22"/>
              </w:rPr>
              <w:t>口腔科</w:t>
            </w:r>
          </w:p>
          <w:p w14:paraId="5F3B6508">
            <w:pPr>
              <w:pStyle w:val="6"/>
              <w:spacing w:before="61" w:line="220" w:lineRule="auto"/>
              <w:ind w:left="225"/>
              <w:rPr>
                <w:sz w:val="22"/>
                <w:szCs w:val="22"/>
              </w:rPr>
            </w:pPr>
            <w:r>
              <w:rPr>
                <w:spacing w:val="13"/>
                <w:sz w:val="22"/>
                <w:szCs w:val="22"/>
              </w:rPr>
              <w:t>常用</w:t>
            </w:r>
          </w:p>
          <w:p w14:paraId="4EFE305B">
            <w:pPr>
              <w:pStyle w:val="6"/>
              <w:spacing w:before="67" w:line="220" w:lineRule="auto"/>
              <w:ind w:left="115"/>
              <w:rPr>
                <w:sz w:val="22"/>
                <w:szCs w:val="22"/>
              </w:rPr>
            </w:pPr>
            <w:r>
              <w:rPr>
                <w:spacing w:val="3"/>
                <w:sz w:val="22"/>
                <w:szCs w:val="22"/>
              </w:rPr>
              <w:t>中成药</w:t>
            </w:r>
          </w:p>
        </w:tc>
        <w:tc>
          <w:tcPr>
            <w:tcW w:w="1438" w:type="dxa"/>
            <w:vMerge w:val="restart"/>
            <w:tcBorders>
              <w:bottom w:val="nil"/>
            </w:tcBorders>
            <w:vAlign w:val="top"/>
          </w:tcPr>
          <w:p w14:paraId="018B438B">
            <w:pPr>
              <w:spacing w:line="271" w:lineRule="auto"/>
              <w:rPr>
                <w:rFonts w:ascii="Arial"/>
                <w:sz w:val="21"/>
              </w:rPr>
            </w:pPr>
          </w:p>
          <w:p w14:paraId="135ED6EB">
            <w:pPr>
              <w:spacing w:line="271" w:lineRule="auto"/>
              <w:rPr>
                <w:rFonts w:ascii="Arial"/>
                <w:sz w:val="21"/>
              </w:rPr>
            </w:pPr>
          </w:p>
          <w:p w14:paraId="3373C03E">
            <w:pPr>
              <w:pStyle w:val="6"/>
              <w:spacing w:before="71" w:line="252" w:lineRule="auto"/>
              <w:ind w:left="51" w:right="267"/>
              <w:rPr>
                <w:sz w:val="22"/>
                <w:szCs w:val="22"/>
              </w:rPr>
            </w:pPr>
            <w:r>
              <w:rPr>
                <w:spacing w:val="1"/>
                <w:sz w:val="22"/>
                <w:szCs w:val="22"/>
              </w:rPr>
              <w:t>(一)治耳聋</w:t>
            </w:r>
            <w:r>
              <w:rPr>
                <w:spacing w:val="2"/>
                <w:sz w:val="22"/>
                <w:szCs w:val="22"/>
              </w:rPr>
              <w:t xml:space="preserve"> </w:t>
            </w:r>
            <w:r>
              <w:rPr>
                <w:spacing w:val="4"/>
                <w:sz w:val="22"/>
                <w:szCs w:val="22"/>
              </w:rPr>
              <w:t>耳鸣剂</w:t>
            </w:r>
          </w:p>
        </w:tc>
        <w:tc>
          <w:tcPr>
            <w:tcW w:w="1848" w:type="dxa"/>
            <w:vAlign w:val="top"/>
          </w:tcPr>
          <w:p w14:paraId="308D476D">
            <w:pPr>
              <w:pStyle w:val="6"/>
              <w:spacing w:before="106" w:line="254" w:lineRule="auto"/>
              <w:ind w:left="292" w:right="9" w:hanging="199"/>
              <w:rPr>
                <w:sz w:val="22"/>
                <w:szCs w:val="22"/>
              </w:rPr>
            </w:pPr>
            <w:r>
              <w:rPr>
                <w:spacing w:val="-3"/>
                <w:sz w:val="22"/>
                <w:szCs w:val="22"/>
              </w:rPr>
              <w:t>1.清肝利耳剂：耳</w:t>
            </w:r>
            <w:r>
              <w:rPr>
                <w:spacing w:val="1"/>
                <w:sz w:val="22"/>
                <w:szCs w:val="22"/>
              </w:rPr>
              <w:t xml:space="preserve"> </w:t>
            </w:r>
            <w:r>
              <w:rPr>
                <w:spacing w:val="15"/>
                <w:sz w:val="22"/>
                <w:szCs w:val="22"/>
              </w:rPr>
              <w:t>聋丸(胶囊)、</w:t>
            </w:r>
          </w:p>
          <w:p w14:paraId="08CBDA7E">
            <w:pPr>
              <w:pStyle w:val="6"/>
              <w:spacing w:before="25" w:line="220" w:lineRule="auto"/>
              <w:ind w:left="303"/>
              <w:rPr>
                <w:sz w:val="22"/>
                <w:szCs w:val="22"/>
              </w:rPr>
            </w:pPr>
            <w:r>
              <w:rPr>
                <w:spacing w:val="-2"/>
                <w:sz w:val="22"/>
                <w:szCs w:val="22"/>
              </w:rPr>
              <w:t>通窍耳聋丸</w:t>
            </w:r>
          </w:p>
        </w:tc>
        <w:tc>
          <w:tcPr>
            <w:tcW w:w="4930" w:type="dxa"/>
            <w:vAlign w:val="top"/>
          </w:tcPr>
          <w:p w14:paraId="3DA6BBEA">
            <w:pPr>
              <w:pStyle w:val="6"/>
              <w:spacing w:before="266" w:line="220" w:lineRule="auto"/>
              <w:ind w:left="55"/>
              <w:rPr>
                <w:sz w:val="22"/>
                <w:szCs w:val="22"/>
              </w:rPr>
            </w:pPr>
            <w:r>
              <w:rPr>
                <w:sz w:val="22"/>
                <w:szCs w:val="22"/>
              </w:rPr>
              <w:t>(1)功能、主治、用法用量、注意事项</w:t>
            </w:r>
          </w:p>
          <w:p w14:paraId="320278B2">
            <w:pPr>
              <w:pStyle w:val="6"/>
              <w:spacing w:before="47" w:line="220" w:lineRule="auto"/>
              <w:ind w:left="55"/>
              <w:rPr>
                <w:sz w:val="22"/>
                <w:szCs w:val="22"/>
              </w:rPr>
            </w:pPr>
            <w:r>
              <w:rPr>
                <w:spacing w:val="1"/>
                <w:sz w:val="22"/>
                <w:szCs w:val="22"/>
              </w:rPr>
              <w:t>(2)与功能相似成药的鉴别应用</w:t>
            </w:r>
          </w:p>
        </w:tc>
      </w:tr>
      <w:tr w14:paraId="1BC575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904" w:type="dxa"/>
            <w:vMerge w:val="continue"/>
            <w:tcBorders>
              <w:top w:val="nil"/>
              <w:bottom w:val="nil"/>
            </w:tcBorders>
            <w:vAlign w:val="top"/>
          </w:tcPr>
          <w:p w14:paraId="3A1A7189">
            <w:pPr>
              <w:rPr>
                <w:rFonts w:ascii="Arial"/>
                <w:sz w:val="21"/>
              </w:rPr>
            </w:pPr>
          </w:p>
        </w:tc>
        <w:tc>
          <w:tcPr>
            <w:tcW w:w="1438" w:type="dxa"/>
            <w:vMerge w:val="continue"/>
            <w:tcBorders>
              <w:top w:val="nil"/>
            </w:tcBorders>
            <w:vAlign w:val="top"/>
          </w:tcPr>
          <w:p w14:paraId="631DB3E2">
            <w:pPr>
              <w:rPr>
                <w:rFonts w:ascii="Arial"/>
                <w:sz w:val="21"/>
              </w:rPr>
            </w:pPr>
          </w:p>
        </w:tc>
        <w:tc>
          <w:tcPr>
            <w:tcW w:w="1848" w:type="dxa"/>
            <w:vAlign w:val="top"/>
          </w:tcPr>
          <w:p w14:paraId="081E5B53">
            <w:pPr>
              <w:pStyle w:val="6"/>
              <w:spacing w:before="85" w:line="245" w:lineRule="auto"/>
              <w:ind w:left="292" w:right="5" w:hanging="229"/>
              <w:rPr>
                <w:sz w:val="22"/>
                <w:szCs w:val="22"/>
              </w:rPr>
            </w:pPr>
            <w:r>
              <w:rPr>
                <w:spacing w:val="1"/>
                <w:sz w:val="22"/>
                <w:szCs w:val="22"/>
              </w:rPr>
              <w:t>2.益肾聪耳剂：耳</w:t>
            </w:r>
            <w:r>
              <w:rPr>
                <w:sz w:val="22"/>
                <w:szCs w:val="22"/>
              </w:rPr>
              <w:t xml:space="preserve"> </w:t>
            </w:r>
            <w:r>
              <w:rPr>
                <w:spacing w:val="-2"/>
                <w:sz w:val="22"/>
                <w:szCs w:val="22"/>
              </w:rPr>
              <w:t>聋左慈丸</w:t>
            </w:r>
          </w:p>
        </w:tc>
        <w:tc>
          <w:tcPr>
            <w:tcW w:w="4930" w:type="dxa"/>
            <w:vAlign w:val="top"/>
          </w:tcPr>
          <w:p w14:paraId="44478C6D">
            <w:pPr>
              <w:pStyle w:val="6"/>
              <w:spacing w:before="87" w:line="220" w:lineRule="auto"/>
              <w:ind w:left="55"/>
              <w:rPr>
                <w:sz w:val="22"/>
                <w:szCs w:val="22"/>
              </w:rPr>
            </w:pPr>
            <w:r>
              <w:rPr>
                <w:sz w:val="22"/>
                <w:szCs w:val="22"/>
              </w:rPr>
              <w:t>(1)功能、主治、用法用量、注意事项</w:t>
            </w:r>
          </w:p>
          <w:p w14:paraId="4D043606">
            <w:pPr>
              <w:pStyle w:val="6"/>
              <w:spacing w:before="58" w:line="219" w:lineRule="auto"/>
              <w:ind w:left="55"/>
              <w:rPr>
                <w:sz w:val="22"/>
                <w:szCs w:val="22"/>
              </w:rPr>
            </w:pPr>
            <w:r>
              <w:rPr>
                <w:spacing w:val="1"/>
                <w:sz w:val="22"/>
                <w:szCs w:val="22"/>
              </w:rPr>
              <w:t>(2)与功能相似成药的鉴别应用</w:t>
            </w:r>
          </w:p>
        </w:tc>
      </w:tr>
      <w:tr w14:paraId="168621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904" w:type="dxa"/>
            <w:vMerge w:val="continue"/>
            <w:tcBorders>
              <w:top w:val="nil"/>
              <w:bottom w:val="nil"/>
            </w:tcBorders>
            <w:vAlign w:val="top"/>
          </w:tcPr>
          <w:p w14:paraId="35C19530">
            <w:pPr>
              <w:rPr>
                <w:rFonts w:ascii="Arial"/>
                <w:sz w:val="21"/>
              </w:rPr>
            </w:pPr>
          </w:p>
        </w:tc>
        <w:tc>
          <w:tcPr>
            <w:tcW w:w="1438" w:type="dxa"/>
            <w:vMerge w:val="restart"/>
            <w:tcBorders>
              <w:bottom w:val="nil"/>
            </w:tcBorders>
            <w:vAlign w:val="top"/>
          </w:tcPr>
          <w:p w14:paraId="35730406">
            <w:pPr>
              <w:spacing w:line="350" w:lineRule="auto"/>
              <w:rPr>
                <w:rFonts w:ascii="Arial"/>
                <w:sz w:val="21"/>
              </w:rPr>
            </w:pPr>
          </w:p>
          <w:p w14:paraId="487CA368">
            <w:pPr>
              <w:spacing w:line="351" w:lineRule="auto"/>
              <w:rPr>
                <w:rFonts w:ascii="Arial"/>
                <w:sz w:val="21"/>
              </w:rPr>
            </w:pPr>
          </w:p>
          <w:p w14:paraId="47981F19">
            <w:pPr>
              <w:pStyle w:val="6"/>
              <w:spacing w:before="72" w:line="270" w:lineRule="auto"/>
              <w:ind w:left="51" w:right="257"/>
              <w:rPr>
                <w:sz w:val="22"/>
                <w:szCs w:val="22"/>
              </w:rPr>
            </w:pPr>
            <w:r>
              <w:rPr>
                <w:spacing w:val="3"/>
                <w:sz w:val="22"/>
                <w:szCs w:val="22"/>
              </w:rPr>
              <w:t>(二)治鼻劓</w:t>
            </w:r>
            <w:r>
              <w:rPr>
                <w:sz w:val="22"/>
                <w:szCs w:val="22"/>
              </w:rPr>
              <w:t xml:space="preserve"> </w:t>
            </w:r>
            <w:r>
              <w:rPr>
                <w:spacing w:val="4"/>
                <w:sz w:val="22"/>
                <w:szCs w:val="22"/>
              </w:rPr>
              <w:t>鼻渊剂</w:t>
            </w:r>
          </w:p>
        </w:tc>
        <w:tc>
          <w:tcPr>
            <w:tcW w:w="1848" w:type="dxa"/>
            <w:vAlign w:val="top"/>
          </w:tcPr>
          <w:p w14:paraId="71407ABA">
            <w:pPr>
              <w:pStyle w:val="6"/>
              <w:spacing w:before="86" w:line="258" w:lineRule="auto"/>
              <w:ind w:left="302" w:right="9" w:hanging="209"/>
              <w:rPr>
                <w:sz w:val="22"/>
                <w:szCs w:val="22"/>
              </w:rPr>
            </w:pPr>
            <w:r>
              <w:rPr>
                <w:spacing w:val="-3"/>
                <w:sz w:val="22"/>
                <w:szCs w:val="22"/>
              </w:rPr>
              <w:t>1.清宣通窍剂：鼻</w:t>
            </w:r>
            <w:r>
              <w:rPr>
                <w:spacing w:val="1"/>
                <w:sz w:val="22"/>
                <w:szCs w:val="22"/>
              </w:rPr>
              <w:t xml:space="preserve"> </w:t>
            </w:r>
            <w:r>
              <w:rPr>
                <w:spacing w:val="3"/>
                <w:sz w:val="22"/>
                <w:szCs w:val="22"/>
              </w:rPr>
              <w:t>炎康片、千柏</w:t>
            </w:r>
            <w:r>
              <w:rPr>
                <w:sz w:val="22"/>
                <w:szCs w:val="22"/>
              </w:rPr>
              <w:t xml:space="preserve">  </w:t>
            </w:r>
            <w:r>
              <w:rPr>
                <w:spacing w:val="8"/>
                <w:sz w:val="22"/>
                <w:szCs w:val="22"/>
              </w:rPr>
              <w:t>鼻炎片(胶囊)</w:t>
            </w:r>
          </w:p>
        </w:tc>
        <w:tc>
          <w:tcPr>
            <w:tcW w:w="4930" w:type="dxa"/>
            <w:vAlign w:val="top"/>
          </w:tcPr>
          <w:p w14:paraId="4A7F0B81">
            <w:pPr>
              <w:pStyle w:val="6"/>
              <w:spacing w:before="258" w:line="220" w:lineRule="auto"/>
              <w:ind w:left="55"/>
              <w:rPr>
                <w:sz w:val="22"/>
                <w:szCs w:val="22"/>
              </w:rPr>
            </w:pPr>
            <w:r>
              <w:rPr>
                <w:sz w:val="22"/>
                <w:szCs w:val="22"/>
              </w:rPr>
              <w:t>(1)功能、主治、用法用量、注意事项</w:t>
            </w:r>
          </w:p>
          <w:p w14:paraId="18A076E8">
            <w:pPr>
              <w:pStyle w:val="6"/>
              <w:spacing w:before="67" w:line="220" w:lineRule="auto"/>
              <w:ind w:left="55"/>
              <w:rPr>
                <w:sz w:val="22"/>
                <w:szCs w:val="22"/>
              </w:rPr>
            </w:pPr>
            <w:r>
              <w:rPr>
                <w:spacing w:val="1"/>
                <w:sz w:val="22"/>
                <w:szCs w:val="22"/>
              </w:rPr>
              <w:t>(2)与功能相似成药的鉴别应用</w:t>
            </w:r>
          </w:p>
        </w:tc>
      </w:tr>
      <w:tr w14:paraId="35944F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4" w:hRule="atLeast"/>
        </w:trPr>
        <w:tc>
          <w:tcPr>
            <w:tcW w:w="904" w:type="dxa"/>
            <w:vMerge w:val="continue"/>
            <w:tcBorders>
              <w:top w:val="nil"/>
            </w:tcBorders>
            <w:vAlign w:val="top"/>
          </w:tcPr>
          <w:p w14:paraId="079B3250">
            <w:pPr>
              <w:rPr>
                <w:rFonts w:ascii="Arial"/>
                <w:sz w:val="21"/>
              </w:rPr>
            </w:pPr>
          </w:p>
        </w:tc>
        <w:tc>
          <w:tcPr>
            <w:tcW w:w="1438" w:type="dxa"/>
            <w:vMerge w:val="continue"/>
            <w:tcBorders>
              <w:top w:val="nil"/>
            </w:tcBorders>
            <w:vAlign w:val="top"/>
          </w:tcPr>
          <w:p w14:paraId="7F1EF36B">
            <w:pPr>
              <w:rPr>
                <w:rFonts w:ascii="Arial"/>
                <w:sz w:val="21"/>
              </w:rPr>
            </w:pPr>
          </w:p>
        </w:tc>
        <w:tc>
          <w:tcPr>
            <w:tcW w:w="1848" w:type="dxa"/>
            <w:vAlign w:val="top"/>
          </w:tcPr>
          <w:p w14:paraId="3D0A892B">
            <w:pPr>
              <w:pStyle w:val="6"/>
              <w:spacing w:before="89" w:line="281" w:lineRule="auto"/>
              <w:ind w:left="302" w:hanging="239"/>
              <w:rPr>
                <w:sz w:val="22"/>
                <w:szCs w:val="22"/>
              </w:rPr>
            </w:pPr>
            <w:r>
              <w:rPr>
                <w:spacing w:val="1"/>
                <w:sz w:val="22"/>
                <w:szCs w:val="22"/>
              </w:rPr>
              <w:t>2.清化通窍剂：藿</w:t>
            </w:r>
            <w:r>
              <w:rPr>
                <w:spacing w:val="4"/>
                <w:sz w:val="22"/>
                <w:szCs w:val="22"/>
              </w:rPr>
              <w:t xml:space="preserve"> </w:t>
            </w:r>
            <w:r>
              <w:rPr>
                <w:spacing w:val="-2"/>
                <w:sz w:val="22"/>
                <w:szCs w:val="22"/>
              </w:rPr>
              <w:t>胆丸、鼻咽清</w:t>
            </w:r>
          </w:p>
          <w:p w14:paraId="46168DA3">
            <w:pPr>
              <w:pStyle w:val="6"/>
              <w:spacing w:line="205" w:lineRule="auto"/>
              <w:ind w:left="303"/>
              <w:rPr>
                <w:sz w:val="22"/>
                <w:szCs w:val="22"/>
              </w:rPr>
            </w:pPr>
            <w:r>
              <w:rPr>
                <w:spacing w:val="-3"/>
                <w:sz w:val="22"/>
                <w:szCs w:val="22"/>
              </w:rPr>
              <w:t>毒颗粒</w:t>
            </w:r>
          </w:p>
        </w:tc>
        <w:tc>
          <w:tcPr>
            <w:tcW w:w="4930" w:type="dxa"/>
            <w:vAlign w:val="top"/>
          </w:tcPr>
          <w:p w14:paraId="27BD8FA1">
            <w:pPr>
              <w:pStyle w:val="6"/>
              <w:spacing w:before="269" w:line="220" w:lineRule="auto"/>
              <w:ind w:left="55"/>
              <w:rPr>
                <w:sz w:val="22"/>
                <w:szCs w:val="22"/>
              </w:rPr>
            </w:pPr>
            <w:r>
              <w:rPr>
                <w:sz w:val="22"/>
                <w:szCs w:val="22"/>
              </w:rPr>
              <w:t>(1)功能、主治、用法用量、注意事项</w:t>
            </w:r>
          </w:p>
          <w:p w14:paraId="0D2EC412">
            <w:pPr>
              <w:pStyle w:val="6"/>
              <w:spacing w:before="57" w:line="220" w:lineRule="auto"/>
              <w:ind w:left="55"/>
              <w:rPr>
                <w:sz w:val="22"/>
                <w:szCs w:val="22"/>
              </w:rPr>
            </w:pPr>
            <w:r>
              <w:rPr>
                <w:spacing w:val="1"/>
                <w:sz w:val="22"/>
                <w:szCs w:val="22"/>
              </w:rPr>
              <w:t>(2)与功能相似成药的鉴别应用</w:t>
            </w:r>
          </w:p>
        </w:tc>
      </w:tr>
    </w:tbl>
    <w:p w14:paraId="07C646BB">
      <w:pPr>
        <w:pStyle w:val="2"/>
      </w:pPr>
    </w:p>
    <w:p w14:paraId="6D6F4B3B">
      <w:pPr>
        <w:sectPr>
          <w:footerReference r:id="rId70" w:type="default"/>
          <w:pgSz w:w="12250" w:h="16500"/>
          <w:pgMar w:top="1402" w:right="1665" w:bottom="1124" w:left="1454" w:header="0" w:footer="989" w:gutter="0"/>
          <w:cols w:space="720" w:num="1"/>
        </w:sectPr>
      </w:pPr>
    </w:p>
    <w:p w14:paraId="6F65E933">
      <w:pPr>
        <w:spacing w:before="187" w:line="214"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4"/>
        <w:gridCol w:w="1428"/>
        <w:gridCol w:w="1848"/>
        <w:gridCol w:w="4919"/>
      </w:tblGrid>
      <w:tr w14:paraId="5A184A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5" w:hRule="atLeast"/>
        </w:trPr>
        <w:tc>
          <w:tcPr>
            <w:tcW w:w="914" w:type="dxa"/>
            <w:shd w:val="clear" w:color="auto" w:fill="D1D2D4"/>
            <w:vAlign w:val="top"/>
          </w:tcPr>
          <w:p w14:paraId="47F6FE39">
            <w:pPr>
              <w:pStyle w:val="6"/>
              <w:spacing w:before="71" w:line="220" w:lineRule="auto"/>
              <w:ind w:left="118"/>
              <w:rPr>
                <w:sz w:val="22"/>
                <w:szCs w:val="22"/>
              </w:rPr>
            </w:pPr>
            <w:bookmarkStart w:id="10" w:name="bookmark15"/>
            <w:bookmarkEnd w:id="10"/>
            <w:r>
              <w:rPr>
                <w:b/>
                <w:bCs/>
                <w:spacing w:val="-5"/>
                <w:sz w:val="22"/>
                <w:szCs w:val="22"/>
              </w:rPr>
              <w:t>大单元</w:t>
            </w:r>
          </w:p>
        </w:tc>
        <w:tc>
          <w:tcPr>
            <w:tcW w:w="1428" w:type="dxa"/>
            <w:shd w:val="clear" w:color="auto" w:fill="D1D2D4"/>
            <w:vAlign w:val="top"/>
          </w:tcPr>
          <w:p w14:paraId="552527F2">
            <w:pPr>
              <w:pStyle w:val="6"/>
              <w:spacing w:before="71" w:line="220" w:lineRule="auto"/>
              <w:ind w:left="374"/>
              <w:rPr>
                <w:sz w:val="22"/>
                <w:szCs w:val="22"/>
              </w:rPr>
            </w:pPr>
            <w:r>
              <w:rPr>
                <w:b/>
                <w:bCs/>
                <w:spacing w:val="-6"/>
                <w:sz w:val="22"/>
                <w:szCs w:val="22"/>
              </w:rPr>
              <w:t>小单元</w:t>
            </w:r>
          </w:p>
        </w:tc>
        <w:tc>
          <w:tcPr>
            <w:tcW w:w="1848" w:type="dxa"/>
            <w:shd w:val="clear" w:color="auto" w:fill="D1D2D4"/>
            <w:vAlign w:val="top"/>
          </w:tcPr>
          <w:p w14:paraId="570AF8F5">
            <w:pPr>
              <w:pStyle w:val="6"/>
              <w:spacing w:before="74" w:line="222" w:lineRule="auto"/>
              <w:ind w:left="696"/>
              <w:rPr>
                <w:sz w:val="22"/>
                <w:szCs w:val="22"/>
              </w:rPr>
            </w:pPr>
            <w:r>
              <w:rPr>
                <w:b/>
                <w:bCs/>
                <w:spacing w:val="15"/>
                <w:sz w:val="22"/>
                <w:szCs w:val="22"/>
              </w:rPr>
              <w:t>细目</w:t>
            </w:r>
          </w:p>
        </w:tc>
        <w:tc>
          <w:tcPr>
            <w:tcW w:w="4919" w:type="dxa"/>
            <w:shd w:val="clear" w:color="auto" w:fill="D1D2D4"/>
            <w:vAlign w:val="top"/>
          </w:tcPr>
          <w:p w14:paraId="1FBC9B8D">
            <w:pPr>
              <w:pStyle w:val="6"/>
              <w:spacing w:before="74" w:line="222" w:lineRule="auto"/>
              <w:ind w:left="2248"/>
              <w:rPr>
                <w:sz w:val="22"/>
                <w:szCs w:val="22"/>
              </w:rPr>
            </w:pPr>
            <w:r>
              <w:rPr>
                <w:b/>
                <w:bCs/>
                <w:spacing w:val="4"/>
                <w:sz w:val="22"/>
                <w:szCs w:val="22"/>
              </w:rPr>
              <w:t>要点</w:t>
            </w:r>
          </w:p>
        </w:tc>
      </w:tr>
      <w:tr w14:paraId="7C32BA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9" w:hRule="atLeast"/>
        </w:trPr>
        <w:tc>
          <w:tcPr>
            <w:tcW w:w="914" w:type="dxa"/>
            <w:vMerge w:val="restart"/>
            <w:tcBorders>
              <w:bottom w:val="nil"/>
            </w:tcBorders>
            <w:vAlign w:val="top"/>
          </w:tcPr>
          <w:p w14:paraId="7BCE2372">
            <w:pPr>
              <w:spacing w:line="250" w:lineRule="auto"/>
              <w:rPr>
                <w:rFonts w:ascii="Arial"/>
                <w:sz w:val="21"/>
              </w:rPr>
            </w:pPr>
          </w:p>
          <w:p w14:paraId="1312D28C">
            <w:pPr>
              <w:spacing w:line="250" w:lineRule="auto"/>
              <w:rPr>
                <w:rFonts w:ascii="Arial"/>
                <w:sz w:val="21"/>
              </w:rPr>
            </w:pPr>
          </w:p>
          <w:p w14:paraId="6136DBEA">
            <w:pPr>
              <w:spacing w:line="250" w:lineRule="auto"/>
              <w:rPr>
                <w:rFonts w:ascii="Arial"/>
                <w:sz w:val="21"/>
              </w:rPr>
            </w:pPr>
          </w:p>
          <w:p w14:paraId="4FCE1991">
            <w:pPr>
              <w:spacing w:line="250" w:lineRule="auto"/>
              <w:rPr>
                <w:rFonts w:ascii="Arial"/>
                <w:sz w:val="21"/>
              </w:rPr>
            </w:pPr>
          </w:p>
          <w:p w14:paraId="24628FA7">
            <w:pPr>
              <w:spacing w:line="250" w:lineRule="auto"/>
              <w:rPr>
                <w:rFonts w:ascii="Arial"/>
                <w:sz w:val="21"/>
              </w:rPr>
            </w:pPr>
          </w:p>
          <w:p w14:paraId="2606D59E">
            <w:pPr>
              <w:spacing w:line="251" w:lineRule="auto"/>
              <w:rPr>
                <w:rFonts w:ascii="Arial"/>
                <w:sz w:val="21"/>
              </w:rPr>
            </w:pPr>
          </w:p>
          <w:p w14:paraId="3174DCFF">
            <w:pPr>
              <w:spacing w:line="251" w:lineRule="auto"/>
              <w:rPr>
                <w:rFonts w:ascii="Arial"/>
                <w:sz w:val="21"/>
              </w:rPr>
            </w:pPr>
          </w:p>
          <w:p w14:paraId="59CD67C1">
            <w:pPr>
              <w:spacing w:line="251" w:lineRule="auto"/>
              <w:rPr>
                <w:rFonts w:ascii="Arial"/>
                <w:sz w:val="21"/>
              </w:rPr>
            </w:pPr>
          </w:p>
          <w:p w14:paraId="4A28F380">
            <w:pPr>
              <w:spacing w:line="251" w:lineRule="auto"/>
              <w:rPr>
                <w:rFonts w:ascii="Arial"/>
                <w:sz w:val="21"/>
              </w:rPr>
            </w:pPr>
          </w:p>
          <w:p w14:paraId="101B78CF">
            <w:pPr>
              <w:spacing w:line="251" w:lineRule="auto"/>
              <w:rPr>
                <w:rFonts w:ascii="Arial"/>
                <w:sz w:val="21"/>
              </w:rPr>
            </w:pPr>
          </w:p>
          <w:p w14:paraId="663A147C">
            <w:pPr>
              <w:spacing w:line="251" w:lineRule="auto"/>
              <w:rPr>
                <w:rFonts w:ascii="Arial"/>
                <w:sz w:val="21"/>
              </w:rPr>
            </w:pPr>
          </w:p>
          <w:p w14:paraId="548B9409">
            <w:pPr>
              <w:spacing w:line="251" w:lineRule="auto"/>
              <w:rPr>
                <w:rFonts w:ascii="Arial"/>
                <w:sz w:val="21"/>
              </w:rPr>
            </w:pPr>
          </w:p>
          <w:p w14:paraId="65F54256">
            <w:pPr>
              <w:spacing w:line="251" w:lineRule="auto"/>
              <w:rPr>
                <w:rFonts w:ascii="Arial"/>
                <w:sz w:val="21"/>
              </w:rPr>
            </w:pPr>
          </w:p>
          <w:p w14:paraId="2DA3015F">
            <w:pPr>
              <w:pStyle w:val="6"/>
              <w:spacing w:before="72" w:line="221" w:lineRule="auto"/>
              <w:ind w:left="115"/>
              <w:rPr>
                <w:sz w:val="22"/>
                <w:szCs w:val="22"/>
              </w:rPr>
            </w:pPr>
            <w:r>
              <w:rPr>
                <w:spacing w:val="3"/>
                <w:sz w:val="22"/>
                <w:szCs w:val="22"/>
              </w:rPr>
              <w:t>二十七</w:t>
            </w:r>
          </w:p>
          <w:p w14:paraId="6B01AC1A">
            <w:pPr>
              <w:spacing w:line="312" w:lineRule="auto"/>
              <w:rPr>
                <w:rFonts w:ascii="Arial"/>
                <w:sz w:val="21"/>
              </w:rPr>
            </w:pPr>
          </w:p>
          <w:p w14:paraId="356EF8FA">
            <w:pPr>
              <w:pStyle w:val="6"/>
              <w:spacing w:before="71" w:line="219" w:lineRule="auto"/>
              <w:jc w:val="right"/>
              <w:rPr>
                <w:sz w:val="22"/>
                <w:szCs w:val="22"/>
              </w:rPr>
            </w:pPr>
            <w:r>
              <w:rPr>
                <w:spacing w:val="4"/>
                <w:sz w:val="22"/>
                <w:szCs w:val="22"/>
              </w:rPr>
              <w:t>耳鼻喉、</w:t>
            </w:r>
          </w:p>
          <w:p w14:paraId="190F1C26">
            <w:pPr>
              <w:pStyle w:val="6"/>
              <w:spacing w:before="47" w:line="219" w:lineRule="auto"/>
              <w:ind w:left="115"/>
              <w:rPr>
                <w:sz w:val="22"/>
                <w:szCs w:val="22"/>
              </w:rPr>
            </w:pPr>
            <w:r>
              <w:rPr>
                <w:spacing w:val="2"/>
                <w:sz w:val="22"/>
                <w:szCs w:val="22"/>
              </w:rPr>
              <w:t>口腔科</w:t>
            </w:r>
          </w:p>
          <w:p w14:paraId="349460AB">
            <w:pPr>
              <w:pStyle w:val="6"/>
              <w:spacing w:before="61" w:line="220" w:lineRule="auto"/>
              <w:ind w:left="225"/>
              <w:rPr>
                <w:sz w:val="22"/>
                <w:szCs w:val="22"/>
              </w:rPr>
            </w:pPr>
            <w:r>
              <w:rPr>
                <w:spacing w:val="13"/>
                <w:sz w:val="22"/>
                <w:szCs w:val="22"/>
              </w:rPr>
              <w:t>常用</w:t>
            </w:r>
          </w:p>
          <w:p w14:paraId="6B2C52F5">
            <w:pPr>
              <w:pStyle w:val="6"/>
              <w:spacing w:before="57" w:line="220" w:lineRule="auto"/>
              <w:ind w:left="115"/>
              <w:rPr>
                <w:sz w:val="22"/>
                <w:szCs w:val="22"/>
              </w:rPr>
            </w:pPr>
            <w:r>
              <w:rPr>
                <w:spacing w:val="3"/>
                <w:sz w:val="22"/>
                <w:szCs w:val="22"/>
              </w:rPr>
              <w:t>中成药</w:t>
            </w:r>
          </w:p>
        </w:tc>
        <w:tc>
          <w:tcPr>
            <w:tcW w:w="1428" w:type="dxa"/>
            <w:vAlign w:val="top"/>
          </w:tcPr>
          <w:p w14:paraId="6B0A99A1">
            <w:pPr>
              <w:spacing w:line="345" w:lineRule="auto"/>
              <w:rPr>
                <w:rFonts w:ascii="Arial"/>
                <w:sz w:val="21"/>
              </w:rPr>
            </w:pPr>
          </w:p>
          <w:p w14:paraId="2D5CE07F">
            <w:pPr>
              <w:pStyle w:val="6"/>
              <w:spacing w:before="71" w:line="270" w:lineRule="auto"/>
              <w:ind w:left="71" w:right="147" w:firstLine="79"/>
              <w:rPr>
                <w:sz w:val="22"/>
                <w:szCs w:val="22"/>
              </w:rPr>
            </w:pPr>
            <w:r>
              <w:rPr>
                <w:spacing w:val="3"/>
                <w:sz w:val="22"/>
                <w:szCs w:val="22"/>
              </w:rPr>
              <w:t>(二)治鼻劓</w:t>
            </w:r>
            <w:r>
              <w:rPr>
                <w:sz w:val="22"/>
                <w:szCs w:val="22"/>
              </w:rPr>
              <w:t xml:space="preserve"> </w:t>
            </w:r>
            <w:r>
              <w:rPr>
                <w:spacing w:val="4"/>
                <w:sz w:val="22"/>
                <w:szCs w:val="22"/>
              </w:rPr>
              <w:t>鼻渊剂</w:t>
            </w:r>
          </w:p>
        </w:tc>
        <w:tc>
          <w:tcPr>
            <w:tcW w:w="1848" w:type="dxa"/>
            <w:vAlign w:val="top"/>
          </w:tcPr>
          <w:p w14:paraId="3679318E">
            <w:pPr>
              <w:pStyle w:val="6"/>
              <w:spacing w:before="98" w:line="256" w:lineRule="auto"/>
              <w:ind w:left="272" w:hanging="189"/>
              <w:rPr>
                <w:sz w:val="22"/>
                <w:szCs w:val="22"/>
              </w:rPr>
            </w:pPr>
            <w:r>
              <w:rPr>
                <w:spacing w:val="-9"/>
                <w:sz w:val="22"/>
                <w:szCs w:val="22"/>
              </w:rPr>
              <w:t>3.散风通窍剂：辛</w:t>
            </w:r>
            <w:r>
              <w:rPr>
                <w:spacing w:val="3"/>
                <w:sz w:val="22"/>
                <w:szCs w:val="22"/>
              </w:rPr>
              <w:t xml:space="preserve"> </w:t>
            </w:r>
            <w:r>
              <w:rPr>
                <w:spacing w:val="-9"/>
                <w:sz w:val="22"/>
                <w:szCs w:val="22"/>
              </w:rPr>
              <w:t>芩颗粒、香菊片</w:t>
            </w:r>
            <w:r>
              <w:rPr>
                <w:spacing w:val="2"/>
                <w:sz w:val="22"/>
                <w:szCs w:val="22"/>
              </w:rPr>
              <w:t xml:space="preserve"> </w:t>
            </w:r>
            <w:r>
              <w:rPr>
                <w:spacing w:val="3"/>
                <w:sz w:val="22"/>
                <w:szCs w:val="22"/>
              </w:rPr>
              <w:t>(胶囊、颗粒)、</w:t>
            </w:r>
            <w:r>
              <w:rPr>
                <w:sz w:val="22"/>
                <w:szCs w:val="22"/>
              </w:rPr>
              <w:t xml:space="preserve"> </w:t>
            </w:r>
            <w:r>
              <w:rPr>
                <w:spacing w:val="-5"/>
                <w:sz w:val="22"/>
                <w:szCs w:val="22"/>
              </w:rPr>
              <w:t>辛夷鼻炎丸</w:t>
            </w:r>
          </w:p>
        </w:tc>
        <w:tc>
          <w:tcPr>
            <w:tcW w:w="4919" w:type="dxa"/>
            <w:vAlign w:val="top"/>
          </w:tcPr>
          <w:p w14:paraId="06F3A833">
            <w:pPr>
              <w:spacing w:line="366" w:lineRule="auto"/>
              <w:rPr>
                <w:rFonts w:ascii="Arial"/>
                <w:sz w:val="21"/>
              </w:rPr>
            </w:pPr>
          </w:p>
          <w:p w14:paraId="2A165746">
            <w:pPr>
              <w:pStyle w:val="6"/>
              <w:spacing w:before="71" w:line="220" w:lineRule="auto"/>
              <w:ind w:left="65"/>
              <w:rPr>
                <w:sz w:val="22"/>
                <w:szCs w:val="22"/>
              </w:rPr>
            </w:pPr>
            <w:r>
              <w:rPr>
                <w:sz w:val="22"/>
                <w:szCs w:val="22"/>
              </w:rPr>
              <w:t>(1)功能、主治、用法用量、注意事项</w:t>
            </w:r>
          </w:p>
          <w:p w14:paraId="7956CE07">
            <w:pPr>
              <w:pStyle w:val="6"/>
              <w:spacing w:before="57" w:line="220" w:lineRule="auto"/>
              <w:ind w:left="65"/>
              <w:rPr>
                <w:sz w:val="22"/>
                <w:szCs w:val="22"/>
              </w:rPr>
            </w:pPr>
            <w:r>
              <w:rPr>
                <w:spacing w:val="1"/>
                <w:sz w:val="22"/>
                <w:szCs w:val="22"/>
              </w:rPr>
              <w:t>(2)与功能相似成药的鉴别应用</w:t>
            </w:r>
          </w:p>
        </w:tc>
      </w:tr>
      <w:tr w14:paraId="05B9A4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49" w:hRule="atLeast"/>
        </w:trPr>
        <w:tc>
          <w:tcPr>
            <w:tcW w:w="914" w:type="dxa"/>
            <w:vMerge w:val="continue"/>
            <w:tcBorders>
              <w:top w:val="nil"/>
              <w:bottom w:val="nil"/>
            </w:tcBorders>
            <w:vAlign w:val="top"/>
          </w:tcPr>
          <w:p w14:paraId="43CCB7BD">
            <w:pPr>
              <w:rPr>
                <w:rFonts w:ascii="Arial"/>
                <w:sz w:val="21"/>
              </w:rPr>
            </w:pPr>
          </w:p>
        </w:tc>
        <w:tc>
          <w:tcPr>
            <w:tcW w:w="1428" w:type="dxa"/>
            <w:vMerge w:val="restart"/>
            <w:tcBorders>
              <w:bottom w:val="nil"/>
            </w:tcBorders>
            <w:vAlign w:val="top"/>
          </w:tcPr>
          <w:p w14:paraId="1205B7AF">
            <w:pPr>
              <w:spacing w:line="253" w:lineRule="auto"/>
              <w:rPr>
                <w:rFonts w:ascii="Arial"/>
                <w:sz w:val="21"/>
              </w:rPr>
            </w:pPr>
          </w:p>
          <w:p w14:paraId="17D149F7">
            <w:pPr>
              <w:spacing w:line="253" w:lineRule="auto"/>
              <w:rPr>
                <w:rFonts w:ascii="Arial"/>
                <w:sz w:val="21"/>
              </w:rPr>
            </w:pPr>
          </w:p>
          <w:p w14:paraId="6BB4ADF8">
            <w:pPr>
              <w:spacing w:line="253" w:lineRule="auto"/>
              <w:rPr>
                <w:rFonts w:ascii="Arial"/>
                <w:sz w:val="21"/>
              </w:rPr>
            </w:pPr>
          </w:p>
          <w:p w14:paraId="60A6608E">
            <w:pPr>
              <w:spacing w:line="253" w:lineRule="auto"/>
              <w:rPr>
                <w:rFonts w:ascii="Arial"/>
                <w:sz w:val="21"/>
              </w:rPr>
            </w:pPr>
          </w:p>
          <w:p w14:paraId="62CAFF9F">
            <w:pPr>
              <w:spacing w:line="253" w:lineRule="auto"/>
              <w:rPr>
                <w:rFonts w:ascii="Arial"/>
                <w:sz w:val="21"/>
              </w:rPr>
            </w:pPr>
          </w:p>
          <w:p w14:paraId="58E5B433">
            <w:pPr>
              <w:spacing w:line="254" w:lineRule="auto"/>
              <w:rPr>
                <w:rFonts w:ascii="Arial"/>
                <w:sz w:val="21"/>
              </w:rPr>
            </w:pPr>
          </w:p>
          <w:p w14:paraId="68BFFDAB">
            <w:pPr>
              <w:spacing w:line="254" w:lineRule="auto"/>
              <w:rPr>
                <w:rFonts w:ascii="Arial"/>
                <w:sz w:val="21"/>
              </w:rPr>
            </w:pPr>
          </w:p>
          <w:p w14:paraId="5AB9D3BF">
            <w:pPr>
              <w:spacing w:line="254" w:lineRule="auto"/>
              <w:rPr>
                <w:rFonts w:ascii="Arial"/>
                <w:sz w:val="21"/>
              </w:rPr>
            </w:pPr>
          </w:p>
          <w:p w14:paraId="55AB3BEA">
            <w:pPr>
              <w:pStyle w:val="6"/>
              <w:spacing w:before="71" w:line="260" w:lineRule="auto"/>
              <w:ind w:left="50" w:right="147" w:firstLine="100"/>
              <w:rPr>
                <w:sz w:val="22"/>
                <w:szCs w:val="22"/>
              </w:rPr>
            </w:pPr>
            <w:r>
              <w:rPr>
                <w:spacing w:val="3"/>
                <w:sz w:val="22"/>
                <w:szCs w:val="22"/>
              </w:rPr>
              <w:t>(三)治咽肿</w:t>
            </w:r>
            <w:r>
              <w:rPr>
                <w:sz w:val="22"/>
                <w:szCs w:val="22"/>
              </w:rPr>
              <w:t xml:space="preserve"> </w:t>
            </w:r>
            <w:r>
              <w:rPr>
                <w:spacing w:val="4"/>
                <w:sz w:val="22"/>
                <w:szCs w:val="22"/>
              </w:rPr>
              <w:t>声哑剂</w:t>
            </w:r>
          </w:p>
        </w:tc>
        <w:tc>
          <w:tcPr>
            <w:tcW w:w="1848" w:type="dxa"/>
            <w:vAlign w:val="top"/>
          </w:tcPr>
          <w:p w14:paraId="7BD7EFBA">
            <w:pPr>
              <w:pStyle w:val="6"/>
              <w:spacing w:before="100" w:line="260" w:lineRule="auto"/>
              <w:ind w:left="301" w:hanging="209"/>
              <w:rPr>
                <w:sz w:val="22"/>
                <w:szCs w:val="22"/>
              </w:rPr>
            </w:pPr>
            <w:r>
              <w:rPr>
                <w:spacing w:val="-4"/>
                <w:sz w:val="22"/>
                <w:szCs w:val="22"/>
              </w:rPr>
              <w:t>1.清解利咽剂：冰</w:t>
            </w:r>
            <w:r>
              <w:rPr>
                <w:spacing w:val="2"/>
                <w:sz w:val="22"/>
                <w:szCs w:val="22"/>
              </w:rPr>
              <w:t xml:space="preserve"> </w:t>
            </w:r>
            <w:r>
              <w:rPr>
                <w:spacing w:val="-1"/>
                <w:sz w:val="22"/>
                <w:szCs w:val="22"/>
              </w:rPr>
              <w:t>硼散、桂林西瓜</w:t>
            </w:r>
            <w:r>
              <w:rPr>
                <w:spacing w:val="1"/>
                <w:sz w:val="22"/>
                <w:szCs w:val="22"/>
              </w:rPr>
              <w:t xml:space="preserve"> </w:t>
            </w:r>
            <w:r>
              <w:rPr>
                <w:spacing w:val="-2"/>
                <w:sz w:val="22"/>
                <w:szCs w:val="22"/>
              </w:rPr>
              <w:t>霜(含片)、复</w:t>
            </w:r>
          </w:p>
          <w:p w14:paraId="19C503EC">
            <w:pPr>
              <w:pStyle w:val="6"/>
              <w:spacing w:before="1" w:line="255" w:lineRule="auto"/>
              <w:ind w:left="302" w:right="124" w:hanging="10"/>
              <w:rPr>
                <w:sz w:val="22"/>
                <w:szCs w:val="22"/>
              </w:rPr>
            </w:pPr>
            <w:r>
              <w:rPr>
                <w:spacing w:val="-2"/>
                <w:sz w:val="22"/>
                <w:szCs w:val="22"/>
              </w:rPr>
              <w:t>方鱼腥草片(合</w:t>
            </w:r>
            <w:r>
              <w:rPr>
                <w:spacing w:val="3"/>
                <w:sz w:val="22"/>
                <w:szCs w:val="22"/>
              </w:rPr>
              <w:t xml:space="preserve"> </w:t>
            </w:r>
            <w:r>
              <w:rPr>
                <w:spacing w:val="-2"/>
                <w:sz w:val="22"/>
                <w:szCs w:val="22"/>
              </w:rPr>
              <w:t>剂)、六神丸</w:t>
            </w:r>
          </w:p>
        </w:tc>
        <w:tc>
          <w:tcPr>
            <w:tcW w:w="4919" w:type="dxa"/>
            <w:vAlign w:val="top"/>
          </w:tcPr>
          <w:p w14:paraId="216CF696">
            <w:pPr>
              <w:spacing w:line="357" w:lineRule="auto"/>
              <w:rPr>
                <w:rFonts w:ascii="Arial"/>
                <w:sz w:val="21"/>
              </w:rPr>
            </w:pPr>
          </w:p>
          <w:p w14:paraId="31BDF79E">
            <w:pPr>
              <w:pStyle w:val="6"/>
              <w:spacing w:before="71" w:line="220" w:lineRule="auto"/>
              <w:ind w:left="65"/>
              <w:rPr>
                <w:sz w:val="22"/>
                <w:szCs w:val="22"/>
              </w:rPr>
            </w:pPr>
            <w:r>
              <w:rPr>
                <w:sz w:val="22"/>
                <w:szCs w:val="22"/>
              </w:rPr>
              <w:t>(1)功能、主治、用法用量、注意事项</w:t>
            </w:r>
          </w:p>
          <w:p w14:paraId="1B5D7E91">
            <w:pPr>
              <w:pStyle w:val="6"/>
              <w:spacing w:before="37" w:line="220" w:lineRule="auto"/>
              <w:ind w:left="65"/>
              <w:rPr>
                <w:sz w:val="22"/>
                <w:szCs w:val="22"/>
              </w:rPr>
            </w:pPr>
            <w:r>
              <w:rPr>
                <w:spacing w:val="1"/>
                <w:sz w:val="22"/>
                <w:szCs w:val="22"/>
              </w:rPr>
              <w:t>(2)与功能相似成药的鉴别应用</w:t>
            </w:r>
          </w:p>
          <w:p w14:paraId="547FBADA">
            <w:pPr>
              <w:pStyle w:val="6"/>
              <w:spacing w:before="57" w:line="219" w:lineRule="auto"/>
              <w:ind w:left="65"/>
              <w:rPr>
                <w:sz w:val="22"/>
                <w:szCs w:val="22"/>
              </w:rPr>
            </w:pPr>
            <w:r>
              <w:rPr>
                <w:sz w:val="22"/>
                <w:szCs w:val="22"/>
              </w:rPr>
              <w:t>(3)冰硼散的药物组成、配伍意义</w:t>
            </w:r>
          </w:p>
        </w:tc>
      </w:tr>
      <w:tr w14:paraId="09C794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914" w:type="dxa"/>
            <w:vMerge w:val="continue"/>
            <w:tcBorders>
              <w:top w:val="nil"/>
              <w:bottom w:val="nil"/>
            </w:tcBorders>
            <w:vAlign w:val="top"/>
          </w:tcPr>
          <w:p w14:paraId="2243B14C">
            <w:pPr>
              <w:rPr>
                <w:rFonts w:ascii="Arial"/>
                <w:sz w:val="21"/>
              </w:rPr>
            </w:pPr>
          </w:p>
        </w:tc>
        <w:tc>
          <w:tcPr>
            <w:tcW w:w="1428" w:type="dxa"/>
            <w:vMerge w:val="continue"/>
            <w:tcBorders>
              <w:top w:val="nil"/>
              <w:bottom w:val="nil"/>
            </w:tcBorders>
            <w:vAlign w:val="top"/>
          </w:tcPr>
          <w:p w14:paraId="1CE025F0">
            <w:pPr>
              <w:rPr>
                <w:rFonts w:ascii="Arial"/>
                <w:sz w:val="21"/>
              </w:rPr>
            </w:pPr>
          </w:p>
        </w:tc>
        <w:tc>
          <w:tcPr>
            <w:tcW w:w="1848" w:type="dxa"/>
            <w:vAlign w:val="top"/>
          </w:tcPr>
          <w:p w14:paraId="1CFA6329">
            <w:pPr>
              <w:pStyle w:val="6"/>
              <w:spacing w:before="89" w:line="260" w:lineRule="auto"/>
              <w:ind w:left="270" w:hanging="198"/>
              <w:rPr>
                <w:sz w:val="22"/>
                <w:szCs w:val="22"/>
              </w:rPr>
            </w:pPr>
            <w:r>
              <w:rPr>
                <w:sz w:val="22"/>
                <w:szCs w:val="22"/>
              </w:rPr>
              <w:t>2.滋润利咽剂：玄</w:t>
            </w:r>
            <w:r>
              <w:rPr>
                <w:spacing w:val="4"/>
                <w:sz w:val="22"/>
                <w:szCs w:val="22"/>
              </w:rPr>
              <w:t xml:space="preserve"> </w:t>
            </w:r>
            <w:r>
              <w:rPr>
                <w:spacing w:val="1"/>
                <w:sz w:val="22"/>
                <w:szCs w:val="22"/>
              </w:rPr>
              <w:t>麦甘桔含片(颗</w:t>
            </w:r>
            <w:r>
              <w:rPr>
                <w:sz w:val="22"/>
                <w:szCs w:val="22"/>
              </w:rPr>
              <w:t xml:space="preserve">  </w:t>
            </w:r>
            <w:r>
              <w:rPr>
                <w:spacing w:val="1"/>
                <w:sz w:val="22"/>
                <w:szCs w:val="22"/>
              </w:rPr>
              <w:t xml:space="preserve">粒、胶囊)、清  </w:t>
            </w:r>
            <w:r>
              <w:rPr>
                <w:spacing w:val="-4"/>
                <w:sz w:val="22"/>
                <w:szCs w:val="22"/>
              </w:rPr>
              <w:t>音丸</w:t>
            </w:r>
          </w:p>
        </w:tc>
        <w:tc>
          <w:tcPr>
            <w:tcW w:w="4919" w:type="dxa"/>
            <w:vAlign w:val="top"/>
          </w:tcPr>
          <w:p w14:paraId="0093E7AD">
            <w:pPr>
              <w:spacing w:line="358" w:lineRule="auto"/>
              <w:rPr>
                <w:rFonts w:ascii="Arial"/>
                <w:sz w:val="21"/>
              </w:rPr>
            </w:pPr>
          </w:p>
          <w:p w14:paraId="14A3704D">
            <w:pPr>
              <w:pStyle w:val="6"/>
              <w:spacing w:before="71" w:line="220" w:lineRule="auto"/>
              <w:ind w:left="65"/>
              <w:rPr>
                <w:sz w:val="22"/>
                <w:szCs w:val="22"/>
              </w:rPr>
            </w:pPr>
            <w:r>
              <w:rPr>
                <w:sz w:val="22"/>
                <w:szCs w:val="22"/>
              </w:rPr>
              <w:t>(1)功能、主治、用法用量、注意事项</w:t>
            </w:r>
          </w:p>
          <w:p w14:paraId="44005527">
            <w:pPr>
              <w:pStyle w:val="6"/>
              <w:spacing w:before="57" w:line="220" w:lineRule="auto"/>
              <w:ind w:left="65"/>
              <w:rPr>
                <w:sz w:val="22"/>
                <w:szCs w:val="22"/>
              </w:rPr>
            </w:pPr>
            <w:r>
              <w:rPr>
                <w:spacing w:val="1"/>
                <w:sz w:val="22"/>
                <w:szCs w:val="22"/>
              </w:rPr>
              <w:t>(2)与功能相似成药的鉴别应用</w:t>
            </w:r>
          </w:p>
        </w:tc>
      </w:tr>
      <w:tr w14:paraId="4C0CDA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914" w:type="dxa"/>
            <w:vMerge w:val="continue"/>
            <w:tcBorders>
              <w:top w:val="nil"/>
              <w:bottom w:val="nil"/>
            </w:tcBorders>
            <w:vAlign w:val="top"/>
          </w:tcPr>
          <w:p w14:paraId="5654160D">
            <w:pPr>
              <w:rPr>
                <w:rFonts w:ascii="Arial"/>
                <w:sz w:val="21"/>
              </w:rPr>
            </w:pPr>
          </w:p>
        </w:tc>
        <w:tc>
          <w:tcPr>
            <w:tcW w:w="1428" w:type="dxa"/>
            <w:vMerge w:val="continue"/>
            <w:tcBorders>
              <w:top w:val="nil"/>
              <w:bottom w:val="nil"/>
            </w:tcBorders>
            <w:vAlign w:val="top"/>
          </w:tcPr>
          <w:p w14:paraId="0CDD4C59">
            <w:pPr>
              <w:rPr>
                <w:rFonts w:ascii="Arial"/>
                <w:sz w:val="21"/>
              </w:rPr>
            </w:pPr>
          </w:p>
        </w:tc>
        <w:tc>
          <w:tcPr>
            <w:tcW w:w="1848" w:type="dxa"/>
            <w:vAlign w:val="top"/>
          </w:tcPr>
          <w:p w14:paraId="5D75E324">
            <w:pPr>
              <w:pStyle w:val="6"/>
              <w:spacing w:before="92" w:line="242" w:lineRule="auto"/>
              <w:ind w:left="302" w:right="1" w:hanging="239"/>
              <w:rPr>
                <w:sz w:val="22"/>
                <w:szCs w:val="22"/>
              </w:rPr>
            </w:pPr>
            <w:r>
              <w:rPr>
                <w:spacing w:val="1"/>
                <w:sz w:val="22"/>
                <w:szCs w:val="22"/>
              </w:rPr>
              <w:t>3.化腐利咽剂：锡</w:t>
            </w:r>
            <w:r>
              <w:rPr>
                <w:spacing w:val="3"/>
                <w:sz w:val="22"/>
                <w:szCs w:val="22"/>
              </w:rPr>
              <w:t xml:space="preserve"> </w:t>
            </w:r>
            <w:r>
              <w:rPr>
                <w:spacing w:val="-2"/>
                <w:sz w:val="22"/>
                <w:szCs w:val="22"/>
              </w:rPr>
              <w:t>类散、珠黄散</w:t>
            </w:r>
          </w:p>
        </w:tc>
        <w:tc>
          <w:tcPr>
            <w:tcW w:w="4919" w:type="dxa"/>
            <w:vAlign w:val="top"/>
          </w:tcPr>
          <w:p w14:paraId="7632BB1B">
            <w:pPr>
              <w:pStyle w:val="6"/>
              <w:spacing w:before="92" w:line="220" w:lineRule="auto"/>
              <w:ind w:left="65"/>
              <w:rPr>
                <w:sz w:val="22"/>
                <w:szCs w:val="22"/>
              </w:rPr>
            </w:pPr>
            <w:r>
              <w:rPr>
                <w:sz w:val="22"/>
                <w:szCs w:val="22"/>
              </w:rPr>
              <w:t>(1)功能、主治、用法用量、注意事项</w:t>
            </w:r>
          </w:p>
          <w:p w14:paraId="467C138F">
            <w:pPr>
              <w:pStyle w:val="6"/>
              <w:spacing w:before="57" w:line="215" w:lineRule="auto"/>
              <w:ind w:left="65"/>
              <w:rPr>
                <w:sz w:val="22"/>
                <w:szCs w:val="22"/>
              </w:rPr>
            </w:pPr>
            <w:r>
              <w:rPr>
                <w:spacing w:val="1"/>
                <w:sz w:val="22"/>
                <w:szCs w:val="22"/>
              </w:rPr>
              <w:t>(2)与功能相似成药的鉴别应用</w:t>
            </w:r>
          </w:p>
        </w:tc>
      </w:tr>
      <w:tr w14:paraId="61AC09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914" w:type="dxa"/>
            <w:vMerge w:val="continue"/>
            <w:tcBorders>
              <w:top w:val="nil"/>
              <w:bottom w:val="nil"/>
            </w:tcBorders>
            <w:vAlign w:val="top"/>
          </w:tcPr>
          <w:p w14:paraId="1752C90A">
            <w:pPr>
              <w:rPr>
                <w:rFonts w:ascii="Arial"/>
                <w:sz w:val="21"/>
              </w:rPr>
            </w:pPr>
          </w:p>
        </w:tc>
        <w:tc>
          <w:tcPr>
            <w:tcW w:w="1428" w:type="dxa"/>
            <w:vMerge w:val="continue"/>
            <w:tcBorders>
              <w:top w:val="nil"/>
            </w:tcBorders>
            <w:vAlign w:val="top"/>
          </w:tcPr>
          <w:p w14:paraId="1E7EF53A">
            <w:pPr>
              <w:rPr>
                <w:rFonts w:ascii="Arial"/>
                <w:sz w:val="21"/>
              </w:rPr>
            </w:pPr>
          </w:p>
        </w:tc>
        <w:tc>
          <w:tcPr>
            <w:tcW w:w="1848" w:type="dxa"/>
            <w:vAlign w:val="top"/>
          </w:tcPr>
          <w:p w14:paraId="680FE2F0">
            <w:pPr>
              <w:pStyle w:val="6"/>
              <w:spacing w:before="90" w:line="254" w:lineRule="auto"/>
              <w:ind w:left="292" w:right="22" w:hanging="229"/>
              <w:rPr>
                <w:sz w:val="22"/>
                <w:szCs w:val="22"/>
              </w:rPr>
            </w:pPr>
            <w:r>
              <w:rPr>
                <w:spacing w:val="-1"/>
                <w:sz w:val="22"/>
                <w:szCs w:val="22"/>
              </w:rPr>
              <w:t>4.开音利咽剂：黄</w:t>
            </w:r>
            <w:r>
              <w:rPr>
                <w:sz w:val="22"/>
                <w:szCs w:val="22"/>
              </w:rPr>
              <w:t xml:space="preserve"> </w:t>
            </w:r>
            <w:r>
              <w:rPr>
                <w:spacing w:val="5"/>
                <w:sz w:val="22"/>
                <w:szCs w:val="22"/>
              </w:rPr>
              <w:t>氏响声丸、清</w:t>
            </w:r>
            <w:r>
              <w:rPr>
                <w:sz w:val="22"/>
                <w:szCs w:val="22"/>
              </w:rPr>
              <w:t xml:space="preserve">  </w:t>
            </w:r>
            <w:r>
              <w:rPr>
                <w:spacing w:val="3"/>
                <w:sz w:val="22"/>
                <w:szCs w:val="22"/>
              </w:rPr>
              <w:t>咽滴丸</w:t>
            </w:r>
          </w:p>
        </w:tc>
        <w:tc>
          <w:tcPr>
            <w:tcW w:w="4919" w:type="dxa"/>
            <w:vAlign w:val="top"/>
          </w:tcPr>
          <w:p w14:paraId="0BEBB2C6">
            <w:pPr>
              <w:pStyle w:val="6"/>
              <w:spacing w:before="253" w:line="220" w:lineRule="auto"/>
              <w:ind w:left="65"/>
              <w:rPr>
                <w:sz w:val="22"/>
                <w:szCs w:val="22"/>
              </w:rPr>
            </w:pPr>
            <w:r>
              <w:rPr>
                <w:sz w:val="22"/>
                <w:szCs w:val="22"/>
              </w:rPr>
              <w:t>(1)功能、主治、用法用量、注意事项</w:t>
            </w:r>
          </w:p>
          <w:p w14:paraId="3A96F9AB">
            <w:pPr>
              <w:pStyle w:val="6"/>
              <w:spacing w:before="77" w:line="220" w:lineRule="auto"/>
              <w:ind w:left="65"/>
              <w:rPr>
                <w:sz w:val="22"/>
                <w:szCs w:val="22"/>
              </w:rPr>
            </w:pPr>
            <w:r>
              <w:rPr>
                <w:spacing w:val="1"/>
                <w:sz w:val="22"/>
                <w:szCs w:val="22"/>
              </w:rPr>
              <w:t>(2)与功能相似成药的鉴别应用</w:t>
            </w:r>
          </w:p>
        </w:tc>
      </w:tr>
      <w:tr w14:paraId="113475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914" w:type="dxa"/>
            <w:vMerge w:val="continue"/>
            <w:tcBorders>
              <w:top w:val="nil"/>
              <w:bottom w:val="nil"/>
            </w:tcBorders>
            <w:vAlign w:val="top"/>
          </w:tcPr>
          <w:p w14:paraId="49B0FD05">
            <w:pPr>
              <w:rPr>
                <w:rFonts w:ascii="Arial"/>
                <w:sz w:val="21"/>
              </w:rPr>
            </w:pPr>
          </w:p>
        </w:tc>
        <w:tc>
          <w:tcPr>
            <w:tcW w:w="1428" w:type="dxa"/>
            <w:vMerge w:val="restart"/>
            <w:tcBorders>
              <w:bottom w:val="nil"/>
            </w:tcBorders>
            <w:vAlign w:val="top"/>
          </w:tcPr>
          <w:p w14:paraId="29910605">
            <w:pPr>
              <w:spacing w:line="338" w:lineRule="auto"/>
              <w:rPr>
                <w:rFonts w:ascii="Arial"/>
                <w:sz w:val="21"/>
              </w:rPr>
            </w:pPr>
          </w:p>
          <w:p w14:paraId="575B54D7">
            <w:pPr>
              <w:spacing w:line="339" w:lineRule="auto"/>
              <w:rPr>
                <w:rFonts w:ascii="Arial"/>
                <w:sz w:val="21"/>
              </w:rPr>
            </w:pPr>
          </w:p>
          <w:p w14:paraId="2D2C89C1">
            <w:pPr>
              <w:pStyle w:val="6"/>
              <w:spacing w:before="71" w:line="219" w:lineRule="auto"/>
              <w:ind w:left="41"/>
              <w:rPr>
                <w:sz w:val="22"/>
                <w:szCs w:val="22"/>
              </w:rPr>
            </w:pPr>
            <w:r>
              <w:rPr>
                <w:spacing w:val="1"/>
                <w:sz w:val="22"/>
                <w:szCs w:val="22"/>
              </w:rPr>
              <w:t>(四)治口疮剂</w:t>
            </w:r>
          </w:p>
        </w:tc>
        <w:tc>
          <w:tcPr>
            <w:tcW w:w="1848" w:type="dxa"/>
            <w:vAlign w:val="top"/>
          </w:tcPr>
          <w:p w14:paraId="29DB4532">
            <w:pPr>
              <w:pStyle w:val="6"/>
              <w:spacing w:before="94" w:line="253" w:lineRule="auto"/>
              <w:ind w:left="292" w:right="9" w:hanging="200"/>
              <w:rPr>
                <w:sz w:val="22"/>
                <w:szCs w:val="22"/>
              </w:rPr>
            </w:pPr>
            <w:r>
              <w:rPr>
                <w:spacing w:val="-3"/>
                <w:sz w:val="22"/>
                <w:szCs w:val="22"/>
              </w:rPr>
              <w:t>1.清解消肿剂：栀</w:t>
            </w:r>
            <w:r>
              <w:rPr>
                <w:spacing w:val="1"/>
                <w:sz w:val="22"/>
                <w:szCs w:val="22"/>
              </w:rPr>
              <w:t xml:space="preserve"> </w:t>
            </w:r>
            <w:r>
              <w:rPr>
                <w:spacing w:val="5"/>
                <w:sz w:val="22"/>
                <w:szCs w:val="22"/>
              </w:rPr>
              <w:t>子金花丸、口</w:t>
            </w:r>
            <w:r>
              <w:rPr>
                <w:sz w:val="22"/>
                <w:szCs w:val="22"/>
              </w:rPr>
              <w:t xml:space="preserve">  </w:t>
            </w:r>
            <w:r>
              <w:rPr>
                <w:spacing w:val="-2"/>
                <w:sz w:val="22"/>
                <w:szCs w:val="22"/>
              </w:rPr>
              <w:t>腔溃疡散</w:t>
            </w:r>
          </w:p>
        </w:tc>
        <w:tc>
          <w:tcPr>
            <w:tcW w:w="4919" w:type="dxa"/>
            <w:vAlign w:val="top"/>
          </w:tcPr>
          <w:p w14:paraId="16D4B2DA">
            <w:pPr>
              <w:pStyle w:val="6"/>
              <w:spacing w:before="254" w:line="220" w:lineRule="auto"/>
              <w:ind w:left="65"/>
              <w:rPr>
                <w:sz w:val="22"/>
                <w:szCs w:val="22"/>
              </w:rPr>
            </w:pPr>
            <w:r>
              <w:rPr>
                <w:sz w:val="22"/>
                <w:szCs w:val="22"/>
              </w:rPr>
              <w:t>(1)功能、主治、用法用量、注意事项</w:t>
            </w:r>
          </w:p>
          <w:p w14:paraId="3F766787">
            <w:pPr>
              <w:pStyle w:val="6"/>
              <w:spacing w:before="77" w:line="220" w:lineRule="auto"/>
              <w:ind w:left="65"/>
              <w:rPr>
                <w:sz w:val="22"/>
                <w:szCs w:val="22"/>
              </w:rPr>
            </w:pPr>
            <w:r>
              <w:rPr>
                <w:spacing w:val="1"/>
                <w:sz w:val="22"/>
                <w:szCs w:val="22"/>
              </w:rPr>
              <w:t>(2)与功能相似成药的鉴别应用</w:t>
            </w:r>
          </w:p>
        </w:tc>
      </w:tr>
      <w:tr w14:paraId="6EC190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914" w:type="dxa"/>
            <w:vMerge w:val="continue"/>
            <w:tcBorders>
              <w:top w:val="nil"/>
              <w:bottom w:val="nil"/>
            </w:tcBorders>
            <w:vAlign w:val="top"/>
          </w:tcPr>
          <w:p w14:paraId="5F1CAE35">
            <w:pPr>
              <w:rPr>
                <w:rFonts w:ascii="Arial"/>
                <w:sz w:val="21"/>
              </w:rPr>
            </w:pPr>
          </w:p>
        </w:tc>
        <w:tc>
          <w:tcPr>
            <w:tcW w:w="1428" w:type="dxa"/>
            <w:vMerge w:val="continue"/>
            <w:tcBorders>
              <w:top w:val="nil"/>
            </w:tcBorders>
            <w:vAlign w:val="top"/>
          </w:tcPr>
          <w:p w14:paraId="6E3284A3">
            <w:pPr>
              <w:rPr>
                <w:rFonts w:ascii="Arial"/>
                <w:sz w:val="21"/>
              </w:rPr>
            </w:pPr>
          </w:p>
        </w:tc>
        <w:tc>
          <w:tcPr>
            <w:tcW w:w="1848" w:type="dxa"/>
            <w:vAlign w:val="top"/>
          </w:tcPr>
          <w:p w14:paraId="37B0A189">
            <w:pPr>
              <w:pStyle w:val="6"/>
              <w:spacing w:before="95" w:line="245" w:lineRule="auto"/>
              <w:ind w:left="308" w:hanging="236"/>
              <w:rPr>
                <w:sz w:val="22"/>
                <w:szCs w:val="22"/>
              </w:rPr>
            </w:pPr>
            <w:r>
              <w:rPr>
                <w:sz w:val="22"/>
                <w:szCs w:val="22"/>
              </w:rPr>
              <w:t>2.滋阴清解剂：口</w:t>
            </w:r>
            <w:r>
              <w:rPr>
                <w:spacing w:val="4"/>
                <w:sz w:val="22"/>
                <w:szCs w:val="22"/>
              </w:rPr>
              <w:t xml:space="preserve"> </w:t>
            </w:r>
            <w:r>
              <w:rPr>
                <w:spacing w:val="-2"/>
                <w:sz w:val="22"/>
                <w:szCs w:val="22"/>
              </w:rPr>
              <w:t>炎清颗粒</w:t>
            </w:r>
          </w:p>
        </w:tc>
        <w:tc>
          <w:tcPr>
            <w:tcW w:w="4919" w:type="dxa"/>
            <w:vAlign w:val="top"/>
          </w:tcPr>
          <w:p w14:paraId="56539A91">
            <w:pPr>
              <w:pStyle w:val="6"/>
              <w:spacing w:before="95" w:line="220" w:lineRule="auto"/>
              <w:ind w:left="65"/>
              <w:rPr>
                <w:sz w:val="22"/>
                <w:szCs w:val="22"/>
              </w:rPr>
            </w:pPr>
            <w:r>
              <w:rPr>
                <w:sz w:val="22"/>
                <w:szCs w:val="22"/>
              </w:rPr>
              <w:t>(1)功能、主治、用法用量、注意事项</w:t>
            </w:r>
          </w:p>
          <w:p w14:paraId="0F68A3DF">
            <w:pPr>
              <w:pStyle w:val="6"/>
              <w:spacing w:before="57" w:line="220" w:lineRule="auto"/>
              <w:ind w:left="65"/>
              <w:rPr>
                <w:sz w:val="22"/>
                <w:szCs w:val="22"/>
              </w:rPr>
            </w:pPr>
            <w:r>
              <w:rPr>
                <w:spacing w:val="1"/>
                <w:sz w:val="22"/>
                <w:szCs w:val="22"/>
              </w:rPr>
              <w:t>(2)与功能相似成药的鉴别应用</w:t>
            </w:r>
          </w:p>
        </w:tc>
      </w:tr>
      <w:tr w14:paraId="58C3FA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914" w:type="dxa"/>
            <w:vMerge w:val="continue"/>
            <w:tcBorders>
              <w:top w:val="nil"/>
            </w:tcBorders>
            <w:vAlign w:val="top"/>
          </w:tcPr>
          <w:p w14:paraId="18012510">
            <w:pPr>
              <w:rPr>
                <w:rFonts w:ascii="Arial"/>
                <w:sz w:val="21"/>
              </w:rPr>
            </w:pPr>
          </w:p>
        </w:tc>
        <w:tc>
          <w:tcPr>
            <w:tcW w:w="1428" w:type="dxa"/>
            <w:vAlign w:val="top"/>
          </w:tcPr>
          <w:p w14:paraId="3E47964D">
            <w:pPr>
              <w:pStyle w:val="6"/>
              <w:spacing w:before="244" w:line="219" w:lineRule="auto"/>
              <w:ind w:left="41"/>
              <w:rPr>
                <w:sz w:val="22"/>
                <w:szCs w:val="22"/>
              </w:rPr>
            </w:pPr>
            <w:r>
              <w:rPr>
                <w:spacing w:val="1"/>
                <w:sz w:val="22"/>
                <w:szCs w:val="22"/>
              </w:rPr>
              <w:t>(五)治牙病剂</w:t>
            </w:r>
          </w:p>
        </w:tc>
        <w:tc>
          <w:tcPr>
            <w:tcW w:w="1848" w:type="dxa"/>
            <w:vAlign w:val="top"/>
          </w:tcPr>
          <w:p w14:paraId="68106BF8">
            <w:pPr>
              <w:pStyle w:val="6"/>
              <w:spacing w:before="76" w:line="253" w:lineRule="auto"/>
              <w:ind w:left="292" w:right="23" w:hanging="229"/>
              <w:rPr>
                <w:sz w:val="22"/>
                <w:szCs w:val="22"/>
              </w:rPr>
            </w:pPr>
            <w:r>
              <w:rPr>
                <w:spacing w:val="-2"/>
                <w:sz w:val="22"/>
                <w:szCs w:val="22"/>
              </w:rPr>
              <w:t>清热止痛剂：牙痛</w:t>
            </w:r>
            <w:r>
              <w:rPr>
                <w:spacing w:val="6"/>
                <w:sz w:val="22"/>
                <w:szCs w:val="22"/>
              </w:rPr>
              <w:t xml:space="preserve"> </w:t>
            </w:r>
            <w:r>
              <w:rPr>
                <w:spacing w:val="3"/>
                <w:sz w:val="22"/>
                <w:szCs w:val="22"/>
              </w:rPr>
              <w:t>一粒丸</w:t>
            </w:r>
          </w:p>
        </w:tc>
        <w:tc>
          <w:tcPr>
            <w:tcW w:w="4919" w:type="dxa"/>
            <w:vAlign w:val="top"/>
          </w:tcPr>
          <w:p w14:paraId="7C1F90F7">
            <w:pPr>
              <w:pStyle w:val="6"/>
              <w:spacing w:before="76" w:line="220" w:lineRule="auto"/>
              <w:ind w:left="65"/>
              <w:rPr>
                <w:sz w:val="22"/>
                <w:szCs w:val="22"/>
              </w:rPr>
            </w:pPr>
            <w:r>
              <w:rPr>
                <w:sz w:val="22"/>
                <w:szCs w:val="22"/>
              </w:rPr>
              <w:t>(1)功能、主治、用法用量、注意事项</w:t>
            </w:r>
          </w:p>
          <w:p w14:paraId="2B27648F">
            <w:pPr>
              <w:pStyle w:val="6"/>
              <w:spacing w:before="87" w:line="212" w:lineRule="auto"/>
              <w:ind w:left="65"/>
              <w:rPr>
                <w:sz w:val="22"/>
                <w:szCs w:val="22"/>
              </w:rPr>
            </w:pPr>
            <w:r>
              <w:rPr>
                <w:spacing w:val="1"/>
                <w:sz w:val="22"/>
                <w:szCs w:val="22"/>
              </w:rPr>
              <w:t>(2)与功能相似成药的鉴别应用</w:t>
            </w:r>
          </w:p>
        </w:tc>
      </w:tr>
      <w:tr w14:paraId="03D5E2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49" w:hRule="atLeast"/>
        </w:trPr>
        <w:tc>
          <w:tcPr>
            <w:tcW w:w="914" w:type="dxa"/>
            <w:vMerge w:val="restart"/>
            <w:tcBorders>
              <w:bottom w:val="nil"/>
            </w:tcBorders>
            <w:textDirection w:val="tbRlV"/>
            <w:vAlign w:val="top"/>
          </w:tcPr>
          <w:p w14:paraId="58371DB3">
            <w:pPr>
              <w:spacing w:line="274" w:lineRule="auto"/>
              <w:rPr>
                <w:rFonts w:ascii="Arial"/>
                <w:sz w:val="21"/>
              </w:rPr>
            </w:pPr>
            <w:r>
              <w:pict>
                <v:shape id="_x0000_s1060" o:spid="_x0000_s1060" o:spt="202" type="#_x0000_t202" style="position:absolute;left:0pt;margin-left:5.05pt;margin-top:30.35pt;height:15.15pt;width:35.55pt;mso-position-horizontal-relative:page;mso-position-vertical-relative:page;z-index:251694080;mso-width-relative:page;mso-height-relative:page;" filled="f" stroked="f" coordsize="21600,21600">
                  <v:path/>
                  <v:fill on="f" focussize="0,0"/>
                  <v:stroke on="f"/>
                  <v:imagedata o:title=""/>
                  <o:lock v:ext="edit" aspectratio="f"/>
                  <v:textbox inset="0mm,0mm,0mm,0mm">
                    <w:txbxContent>
                      <w:p w14:paraId="6A3F6D31">
                        <w:pPr>
                          <w:pStyle w:val="6"/>
                          <w:spacing w:before="20" w:line="220" w:lineRule="auto"/>
                          <w:ind w:left="20"/>
                          <w:rPr>
                            <w:sz w:val="22"/>
                            <w:szCs w:val="22"/>
                          </w:rPr>
                        </w:pPr>
                        <w:r>
                          <w:rPr>
                            <w:spacing w:val="3"/>
                            <w:sz w:val="22"/>
                            <w:szCs w:val="22"/>
                          </w:rPr>
                          <w:t>二十八</w:t>
                        </w:r>
                      </w:p>
                    </w:txbxContent>
                  </v:textbox>
                </v:shape>
              </w:pict>
            </w:r>
          </w:p>
          <w:p w14:paraId="5EAEB7C2">
            <w:pPr>
              <w:pStyle w:val="6"/>
              <w:spacing w:before="73" w:line="201" w:lineRule="auto"/>
              <w:ind w:left="1234"/>
              <w:rPr>
                <w:sz w:val="22"/>
                <w:szCs w:val="22"/>
              </w:rPr>
            </w:pPr>
            <w:r>
              <w:rPr>
                <w:spacing w:val="-2"/>
                <w:sz w:val="22"/>
                <w:szCs w:val="22"/>
              </w:rPr>
              <w:t>骨 伤 科 常 用</w:t>
            </w:r>
            <w:r>
              <w:rPr>
                <w:sz w:val="22"/>
                <w:szCs w:val="22"/>
              </w:rPr>
              <w:t xml:space="preserve"> </w:t>
            </w:r>
            <w:r>
              <w:rPr>
                <w:spacing w:val="-2"/>
                <w:sz w:val="22"/>
                <w:szCs w:val="22"/>
              </w:rPr>
              <w:t>中</w:t>
            </w:r>
            <w:r>
              <w:rPr>
                <w:spacing w:val="-5"/>
                <w:sz w:val="22"/>
                <w:szCs w:val="22"/>
              </w:rPr>
              <w:t xml:space="preserve"> </w:t>
            </w:r>
            <w:r>
              <w:rPr>
                <w:spacing w:val="-2"/>
                <w:sz w:val="22"/>
                <w:szCs w:val="22"/>
              </w:rPr>
              <w:t>成</w:t>
            </w:r>
            <w:r>
              <w:rPr>
                <w:spacing w:val="-4"/>
                <w:sz w:val="22"/>
                <w:szCs w:val="22"/>
              </w:rPr>
              <w:t xml:space="preserve"> </w:t>
            </w:r>
            <w:r>
              <w:rPr>
                <w:spacing w:val="-2"/>
                <w:sz w:val="22"/>
                <w:szCs w:val="22"/>
              </w:rPr>
              <w:t>药</w:t>
            </w:r>
          </w:p>
        </w:tc>
        <w:tc>
          <w:tcPr>
            <w:tcW w:w="1428" w:type="dxa"/>
            <w:vMerge w:val="restart"/>
            <w:tcBorders>
              <w:bottom w:val="nil"/>
            </w:tcBorders>
            <w:vAlign w:val="top"/>
          </w:tcPr>
          <w:p w14:paraId="71EA1073">
            <w:pPr>
              <w:spacing w:line="259" w:lineRule="auto"/>
              <w:rPr>
                <w:rFonts w:ascii="Arial"/>
                <w:sz w:val="21"/>
              </w:rPr>
            </w:pPr>
          </w:p>
          <w:p w14:paraId="70D5274C">
            <w:pPr>
              <w:spacing w:line="259" w:lineRule="auto"/>
              <w:rPr>
                <w:rFonts w:ascii="Arial"/>
                <w:sz w:val="21"/>
              </w:rPr>
            </w:pPr>
          </w:p>
          <w:p w14:paraId="4EEB4F9B">
            <w:pPr>
              <w:spacing w:line="259" w:lineRule="auto"/>
              <w:rPr>
                <w:rFonts w:ascii="Arial"/>
                <w:sz w:val="21"/>
              </w:rPr>
            </w:pPr>
          </w:p>
          <w:p w14:paraId="50013927">
            <w:pPr>
              <w:spacing w:line="259" w:lineRule="auto"/>
              <w:rPr>
                <w:rFonts w:ascii="Arial"/>
                <w:sz w:val="21"/>
              </w:rPr>
            </w:pPr>
          </w:p>
          <w:p w14:paraId="211B6AE1">
            <w:pPr>
              <w:spacing w:line="259" w:lineRule="auto"/>
              <w:rPr>
                <w:rFonts w:ascii="Arial"/>
                <w:sz w:val="21"/>
              </w:rPr>
            </w:pPr>
          </w:p>
          <w:p w14:paraId="54C47104">
            <w:pPr>
              <w:spacing w:line="259" w:lineRule="auto"/>
              <w:rPr>
                <w:rFonts w:ascii="Arial"/>
                <w:sz w:val="21"/>
              </w:rPr>
            </w:pPr>
          </w:p>
          <w:p w14:paraId="289E8101">
            <w:pPr>
              <w:spacing w:line="259" w:lineRule="auto"/>
              <w:rPr>
                <w:rFonts w:ascii="Arial"/>
                <w:sz w:val="21"/>
              </w:rPr>
            </w:pPr>
          </w:p>
          <w:p w14:paraId="728DBADE">
            <w:pPr>
              <w:pStyle w:val="6"/>
              <w:spacing w:before="72" w:line="270" w:lineRule="auto"/>
              <w:ind w:left="60" w:right="267" w:hanging="19"/>
              <w:rPr>
                <w:sz w:val="22"/>
                <w:szCs w:val="22"/>
              </w:rPr>
            </w:pPr>
            <w:r>
              <w:rPr>
                <w:spacing w:val="1"/>
                <w:sz w:val="22"/>
                <w:szCs w:val="22"/>
              </w:rPr>
              <w:t>(一)接骨疗</w:t>
            </w:r>
            <w:r>
              <w:rPr>
                <w:spacing w:val="2"/>
                <w:sz w:val="22"/>
                <w:szCs w:val="22"/>
              </w:rPr>
              <w:t xml:space="preserve"> </w:t>
            </w:r>
            <w:r>
              <w:rPr>
                <w:spacing w:val="6"/>
                <w:sz w:val="22"/>
                <w:szCs w:val="22"/>
              </w:rPr>
              <w:t>伤剂</w:t>
            </w:r>
          </w:p>
        </w:tc>
        <w:tc>
          <w:tcPr>
            <w:tcW w:w="1848" w:type="dxa"/>
            <w:vAlign w:val="top"/>
          </w:tcPr>
          <w:p w14:paraId="5DF05A88">
            <w:pPr>
              <w:pStyle w:val="6"/>
              <w:spacing w:before="107" w:line="257" w:lineRule="auto"/>
              <w:ind w:left="292" w:right="4" w:hanging="200"/>
              <w:rPr>
                <w:sz w:val="22"/>
                <w:szCs w:val="22"/>
              </w:rPr>
            </w:pPr>
            <w:r>
              <w:rPr>
                <w:spacing w:val="-3"/>
                <w:sz w:val="22"/>
                <w:szCs w:val="22"/>
              </w:rPr>
              <w:t>1.接骨续筋剂：接</w:t>
            </w:r>
            <w:r>
              <w:rPr>
                <w:spacing w:val="1"/>
                <w:sz w:val="22"/>
                <w:szCs w:val="22"/>
              </w:rPr>
              <w:t xml:space="preserve"> </w:t>
            </w:r>
            <w:r>
              <w:rPr>
                <w:spacing w:val="15"/>
                <w:sz w:val="22"/>
                <w:szCs w:val="22"/>
              </w:rPr>
              <w:t>骨七厘片(丸、</w:t>
            </w:r>
            <w:r>
              <w:rPr>
                <w:spacing w:val="4"/>
                <w:sz w:val="22"/>
                <w:szCs w:val="22"/>
              </w:rPr>
              <w:t xml:space="preserve"> </w:t>
            </w:r>
            <w:r>
              <w:rPr>
                <w:sz w:val="22"/>
                <w:szCs w:val="22"/>
              </w:rPr>
              <w:t xml:space="preserve">胶囊)、骨折挫  </w:t>
            </w:r>
            <w:r>
              <w:rPr>
                <w:spacing w:val="5"/>
                <w:sz w:val="22"/>
                <w:szCs w:val="22"/>
              </w:rPr>
              <w:t>伤胶囊、恒古</w:t>
            </w:r>
            <w:r>
              <w:rPr>
                <w:sz w:val="22"/>
                <w:szCs w:val="22"/>
              </w:rPr>
              <w:t xml:space="preserve">  </w:t>
            </w:r>
            <w:r>
              <w:rPr>
                <w:spacing w:val="6"/>
                <w:sz w:val="22"/>
                <w:szCs w:val="22"/>
              </w:rPr>
              <w:t>骨伤愈合剂</w:t>
            </w:r>
          </w:p>
        </w:tc>
        <w:tc>
          <w:tcPr>
            <w:tcW w:w="4919" w:type="dxa"/>
            <w:vAlign w:val="top"/>
          </w:tcPr>
          <w:p w14:paraId="30A3AFA9">
            <w:pPr>
              <w:spacing w:line="261" w:lineRule="auto"/>
              <w:rPr>
                <w:rFonts w:ascii="Arial"/>
                <w:sz w:val="21"/>
              </w:rPr>
            </w:pPr>
          </w:p>
          <w:p w14:paraId="394A89F4">
            <w:pPr>
              <w:spacing w:line="262" w:lineRule="auto"/>
              <w:rPr>
                <w:rFonts w:ascii="Arial"/>
                <w:sz w:val="21"/>
              </w:rPr>
            </w:pPr>
          </w:p>
          <w:p w14:paraId="34BBE804">
            <w:pPr>
              <w:pStyle w:val="6"/>
              <w:spacing w:before="71" w:line="220" w:lineRule="auto"/>
              <w:ind w:left="65"/>
              <w:rPr>
                <w:sz w:val="22"/>
                <w:szCs w:val="22"/>
              </w:rPr>
            </w:pPr>
            <w:r>
              <w:rPr>
                <w:sz w:val="22"/>
                <w:szCs w:val="22"/>
              </w:rPr>
              <w:t>(1)功能、主治、用法用量、注意事项</w:t>
            </w:r>
          </w:p>
          <w:p w14:paraId="132B1B2F">
            <w:pPr>
              <w:pStyle w:val="6"/>
              <w:spacing w:before="37" w:line="220" w:lineRule="auto"/>
              <w:ind w:left="65"/>
              <w:rPr>
                <w:sz w:val="22"/>
                <w:szCs w:val="22"/>
              </w:rPr>
            </w:pPr>
            <w:r>
              <w:rPr>
                <w:spacing w:val="1"/>
                <w:sz w:val="22"/>
                <w:szCs w:val="22"/>
              </w:rPr>
              <w:t>(2)与功能相似成药的鉴别应用</w:t>
            </w:r>
          </w:p>
        </w:tc>
      </w:tr>
      <w:tr w14:paraId="47BAC0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23" w:hRule="atLeast"/>
        </w:trPr>
        <w:tc>
          <w:tcPr>
            <w:tcW w:w="914" w:type="dxa"/>
            <w:vMerge w:val="continue"/>
            <w:tcBorders>
              <w:top w:val="nil"/>
            </w:tcBorders>
            <w:textDirection w:val="tbRlV"/>
            <w:vAlign w:val="top"/>
          </w:tcPr>
          <w:p w14:paraId="10176CDA">
            <w:pPr>
              <w:rPr>
                <w:rFonts w:ascii="Arial"/>
                <w:sz w:val="21"/>
              </w:rPr>
            </w:pPr>
          </w:p>
        </w:tc>
        <w:tc>
          <w:tcPr>
            <w:tcW w:w="1428" w:type="dxa"/>
            <w:vMerge w:val="continue"/>
            <w:tcBorders>
              <w:top w:val="nil"/>
            </w:tcBorders>
            <w:vAlign w:val="top"/>
          </w:tcPr>
          <w:p w14:paraId="61D2C8A2">
            <w:pPr>
              <w:rPr>
                <w:rFonts w:ascii="Arial"/>
                <w:sz w:val="21"/>
              </w:rPr>
            </w:pPr>
          </w:p>
        </w:tc>
        <w:tc>
          <w:tcPr>
            <w:tcW w:w="1848" w:type="dxa"/>
            <w:vAlign w:val="top"/>
          </w:tcPr>
          <w:p w14:paraId="3D65F4B8">
            <w:pPr>
              <w:pStyle w:val="6"/>
              <w:spacing w:before="97" w:line="271" w:lineRule="auto"/>
              <w:ind w:left="291" w:hanging="219"/>
              <w:rPr>
                <w:sz w:val="22"/>
                <w:szCs w:val="22"/>
              </w:rPr>
            </w:pPr>
            <w:r>
              <w:rPr>
                <w:sz w:val="22"/>
                <w:szCs w:val="22"/>
              </w:rPr>
              <w:t>2.化瘀止痛剂：七</w:t>
            </w:r>
            <w:r>
              <w:rPr>
                <w:spacing w:val="4"/>
                <w:sz w:val="22"/>
                <w:szCs w:val="22"/>
              </w:rPr>
              <w:t xml:space="preserve"> </w:t>
            </w:r>
            <w:r>
              <w:rPr>
                <w:spacing w:val="15"/>
                <w:sz w:val="22"/>
                <w:szCs w:val="22"/>
              </w:rPr>
              <w:t>厘散(胶囊)、</w:t>
            </w:r>
          </w:p>
          <w:p w14:paraId="48DE7C40">
            <w:pPr>
              <w:pStyle w:val="6"/>
              <w:spacing w:before="3" w:line="261" w:lineRule="auto"/>
              <w:ind w:left="303" w:right="42"/>
              <w:rPr>
                <w:sz w:val="22"/>
                <w:szCs w:val="22"/>
              </w:rPr>
            </w:pPr>
            <w:r>
              <w:rPr>
                <w:spacing w:val="46"/>
                <w:sz w:val="22"/>
                <w:szCs w:val="22"/>
              </w:rPr>
              <w:t>云南白药(胶</w:t>
            </w:r>
            <w:r>
              <w:rPr>
                <w:spacing w:val="4"/>
                <w:sz w:val="22"/>
                <w:szCs w:val="22"/>
              </w:rPr>
              <w:t xml:space="preserve"> </w:t>
            </w:r>
            <w:r>
              <w:rPr>
                <w:spacing w:val="-2"/>
                <w:sz w:val="22"/>
                <w:szCs w:val="22"/>
              </w:rPr>
              <w:t>囊、片)、跌打</w:t>
            </w:r>
            <w:r>
              <w:rPr>
                <w:spacing w:val="4"/>
                <w:sz w:val="22"/>
                <w:szCs w:val="22"/>
              </w:rPr>
              <w:t xml:space="preserve"> </w:t>
            </w:r>
            <w:r>
              <w:rPr>
                <w:spacing w:val="3"/>
                <w:sz w:val="22"/>
                <w:szCs w:val="22"/>
              </w:rPr>
              <w:t>丸、舒筋活血</w:t>
            </w:r>
            <w:r>
              <w:rPr>
                <w:sz w:val="22"/>
                <w:szCs w:val="22"/>
              </w:rPr>
              <w:t xml:space="preserve">  </w:t>
            </w:r>
            <w:r>
              <w:rPr>
                <w:spacing w:val="2"/>
                <w:sz w:val="22"/>
                <w:szCs w:val="22"/>
              </w:rPr>
              <w:t>片(胶囊)、活</w:t>
            </w:r>
            <w:r>
              <w:rPr>
                <w:spacing w:val="1"/>
                <w:sz w:val="22"/>
                <w:szCs w:val="22"/>
              </w:rPr>
              <w:t xml:space="preserve">  </w:t>
            </w:r>
            <w:r>
              <w:rPr>
                <w:spacing w:val="47"/>
                <w:sz w:val="22"/>
                <w:szCs w:val="22"/>
              </w:rPr>
              <w:t>血止痛散(胶</w:t>
            </w:r>
            <w:r>
              <w:rPr>
                <w:sz w:val="22"/>
                <w:szCs w:val="22"/>
              </w:rPr>
              <w:t xml:space="preserve"> </w:t>
            </w:r>
            <w:r>
              <w:rPr>
                <w:spacing w:val="8"/>
                <w:sz w:val="22"/>
                <w:szCs w:val="22"/>
              </w:rPr>
              <w:t>囊、软胶囊)</w:t>
            </w:r>
          </w:p>
        </w:tc>
        <w:tc>
          <w:tcPr>
            <w:tcW w:w="4919" w:type="dxa"/>
            <w:vAlign w:val="top"/>
          </w:tcPr>
          <w:p w14:paraId="75E79172">
            <w:pPr>
              <w:spacing w:line="277" w:lineRule="auto"/>
              <w:rPr>
                <w:rFonts w:ascii="Arial"/>
                <w:sz w:val="21"/>
              </w:rPr>
            </w:pPr>
          </w:p>
          <w:p w14:paraId="7966F06A">
            <w:pPr>
              <w:spacing w:line="277" w:lineRule="auto"/>
              <w:rPr>
                <w:rFonts w:ascii="Arial"/>
                <w:sz w:val="21"/>
              </w:rPr>
            </w:pPr>
          </w:p>
          <w:p w14:paraId="44548225">
            <w:pPr>
              <w:spacing w:line="278" w:lineRule="auto"/>
              <w:rPr>
                <w:rFonts w:ascii="Arial"/>
                <w:sz w:val="21"/>
              </w:rPr>
            </w:pPr>
          </w:p>
          <w:p w14:paraId="0C721936">
            <w:pPr>
              <w:pStyle w:val="6"/>
              <w:spacing w:before="71" w:line="220" w:lineRule="auto"/>
              <w:ind w:left="65"/>
              <w:rPr>
                <w:sz w:val="22"/>
                <w:szCs w:val="22"/>
              </w:rPr>
            </w:pPr>
            <w:r>
              <w:rPr>
                <w:sz w:val="22"/>
                <w:szCs w:val="22"/>
              </w:rPr>
              <w:t>(1)功能、主治、用法用量、注意事项</w:t>
            </w:r>
          </w:p>
          <w:p w14:paraId="30A9C60A">
            <w:pPr>
              <w:pStyle w:val="6"/>
              <w:spacing w:before="57" w:line="220" w:lineRule="auto"/>
              <w:ind w:left="65"/>
              <w:rPr>
                <w:sz w:val="22"/>
                <w:szCs w:val="22"/>
              </w:rPr>
            </w:pPr>
            <w:r>
              <w:rPr>
                <w:spacing w:val="1"/>
                <w:sz w:val="22"/>
                <w:szCs w:val="22"/>
              </w:rPr>
              <w:t>(2)与功能相似成药的鉴别应用</w:t>
            </w:r>
          </w:p>
          <w:p w14:paraId="2E122357">
            <w:pPr>
              <w:pStyle w:val="6"/>
              <w:spacing w:before="77" w:line="219" w:lineRule="auto"/>
              <w:ind w:left="65"/>
              <w:rPr>
                <w:sz w:val="22"/>
                <w:szCs w:val="22"/>
              </w:rPr>
            </w:pPr>
            <w:r>
              <w:rPr>
                <w:sz w:val="22"/>
                <w:szCs w:val="22"/>
              </w:rPr>
              <w:t>(3)七厘散(胶囊)的药物组成、配伍意义</w:t>
            </w:r>
          </w:p>
        </w:tc>
      </w:tr>
    </w:tbl>
    <w:p w14:paraId="582600D9">
      <w:pPr>
        <w:pStyle w:val="2"/>
      </w:pPr>
    </w:p>
    <w:p w14:paraId="6BE0D75D">
      <w:pPr>
        <w:sectPr>
          <w:footerReference r:id="rId71" w:type="default"/>
          <w:pgSz w:w="12250" w:h="16500"/>
          <w:pgMar w:top="1402" w:right="1505" w:bottom="1124" w:left="1624" w:header="0" w:footer="989" w:gutter="0"/>
          <w:cols w:space="720" w:num="1"/>
        </w:sectPr>
      </w:pPr>
    </w:p>
    <w:p w14:paraId="2310C227">
      <w:pPr>
        <w:spacing w:before="187" w:line="214" w:lineRule="auto"/>
        <w:ind w:left="8404"/>
        <w:rPr>
          <w:rFonts w:ascii="宋体" w:hAnsi="宋体" w:eastAsia="宋体" w:cs="宋体"/>
          <w:sz w:val="22"/>
          <w:szCs w:val="22"/>
        </w:rPr>
      </w:pPr>
      <w:r>
        <w:rPr>
          <w:rFonts w:ascii="宋体" w:hAnsi="宋体" w:eastAsia="宋体" w:cs="宋体"/>
          <w:spacing w:val="5"/>
          <w:sz w:val="22"/>
          <w:szCs w:val="22"/>
        </w:rPr>
        <w:t>续表</w:t>
      </w:r>
    </w:p>
    <w:tbl>
      <w:tblPr>
        <w:tblStyle w:val="5"/>
        <w:tblW w:w="912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94"/>
        <w:gridCol w:w="1448"/>
        <w:gridCol w:w="1838"/>
        <w:gridCol w:w="4940"/>
      </w:tblGrid>
      <w:tr w14:paraId="0C61B8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3" w:hRule="atLeast"/>
        </w:trPr>
        <w:tc>
          <w:tcPr>
            <w:tcW w:w="894" w:type="dxa"/>
            <w:shd w:val="clear" w:color="auto" w:fill="D1D2D4"/>
            <w:vAlign w:val="top"/>
          </w:tcPr>
          <w:p w14:paraId="79925E7F">
            <w:pPr>
              <w:pStyle w:val="6"/>
              <w:spacing w:before="81" w:line="220" w:lineRule="auto"/>
              <w:ind w:left="108"/>
              <w:rPr>
                <w:sz w:val="22"/>
                <w:szCs w:val="22"/>
              </w:rPr>
            </w:pPr>
            <w:r>
              <w:rPr>
                <w:b/>
                <w:bCs/>
                <w:spacing w:val="-5"/>
                <w:sz w:val="22"/>
                <w:szCs w:val="22"/>
              </w:rPr>
              <w:t>大单元</w:t>
            </w:r>
          </w:p>
        </w:tc>
        <w:tc>
          <w:tcPr>
            <w:tcW w:w="1448" w:type="dxa"/>
            <w:shd w:val="clear" w:color="auto" w:fill="D1D2D4"/>
            <w:vAlign w:val="top"/>
          </w:tcPr>
          <w:p w14:paraId="349DE19D">
            <w:pPr>
              <w:pStyle w:val="6"/>
              <w:spacing w:before="81" w:line="220" w:lineRule="auto"/>
              <w:ind w:left="394"/>
              <w:rPr>
                <w:sz w:val="22"/>
                <w:szCs w:val="22"/>
              </w:rPr>
            </w:pPr>
            <w:r>
              <w:rPr>
                <w:b/>
                <w:bCs/>
                <w:spacing w:val="-6"/>
                <w:sz w:val="22"/>
                <w:szCs w:val="22"/>
              </w:rPr>
              <w:t>小单元</w:t>
            </w:r>
          </w:p>
        </w:tc>
        <w:tc>
          <w:tcPr>
            <w:tcW w:w="1838" w:type="dxa"/>
            <w:shd w:val="clear" w:color="auto" w:fill="D1D2D4"/>
            <w:vAlign w:val="top"/>
          </w:tcPr>
          <w:p w14:paraId="7F5C7330">
            <w:pPr>
              <w:pStyle w:val="6"/>
              <w:spacing w:before="84" w:line="222" w:lineRule="auto"/>
              <w:ind w:left="696"/>
              <w:rPr>
                <w:sz w:val="22"/>
                <w:szCs w:val="22"/>
              </w:rPr>
            </w:pPr>
            <w:r>
              <w:rPr>
                <w:b/>
                <w:bCs/>
                <w:spacing w:val="15"/>
                <w:sz w:val="22"/>
                <w:szCs w:val="22"/>
              </w:rPr>
              <w:t>细目</w:t>
            </w:r>
          </w:p>
        </w:tc>
        <w:tc>
          <w:tcPr>
            <w:tcW w:w="4940" w:type="dxa"/>
            <w:shd w:val="clear" w:color="auto" w:fill="D1D2D4"/>
            <w:vAlign w:val="top"/>
          </w:tcPr>
          <w:p w14:paraId="0EBB2014">
            <w:pPr>
              <w:pStyle w:val="6"/>
              <w:spacing w:before="84" w:line="222" w:lineRule="auto"/>
              <w:ind w:left="2258"/>
              <w:rPr>
                <w:sz w:val="22"/>
                <w:szCs w:val="22"/>
              </w:rPr>
            </w:pPr>
            <w:r>
              <w:rPr>
                <w:b/>
                <w:bCs/>
                <w:spacing w:val="4"/>
                <w:sz w:val="22"/>
                <w:szCs w:val="22"/>
              </w:rPr>
              <w:t>要点</w:t>
            </w:r>
          </w:p>
        </w:tc>
      </w:tr>
      <w:tr w14:paraId="106B6A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7" w:hRule="atLeast"/>
        </w:trPr>
        <w:tc>
          <w:tcPr>
            <w:tcW w:w="894" w:type="dxa"/>
            <w:vAlign w:val="top"/>
          </w:tcPr>
          <w:p w14:paraId="0214169C">
            <w:pPr>
              <w:pStyle w:val="6"/>
              <w:spacing w:before="88" w:line="220" w:lineRule="auto"/>
              <w:ind w:left="108"/>
              <w:rPr>
                <w:sz w:val="22"/>
                <w:szCs w:val="22"/>
              </w:rPr>
            </w:pPr>
            <w:r>
              <w:rPr>
                <w:b/>
                <w:bCs/>
                <w:spacing w:val="-5"/>
                <w:sz w:val="22"/>
                <w:szCs w:val="22"/>
              </w:rPr>
              <w:t>二十八</w:t>
            </w:r>
          </w:p>
          <w:p w14:paraId="08728297">
            <w:pPr>
              <w:pStyle w:val="6"/>
              <w:spacing w:before="55" w:line="219" w:lineRule="auto"/>
              <w:ind w:left="108"/>
              <w:rPr>
                <w:sz w:val="22"/>
                <w:szCs w:val="22"/>
              </w:rPr>
            </w:pPr>
            <w:r>
              <w:rPr>
                <w:b/>
                <w:bCs/>
                <w:spacing w:val="-5"/>
                <w:sz w:val="22"/>
                <w:szCs w:val="22"/>
              </w:rPr>
              <w:t>骨伤科</w:t>
            </w:r>
          </w:p>
          <w:p w14:paraId="7BC0A8F8">
            <w:pPr>
              <w:pStyle w:val="6"/>
              <w:spacing w:before="61" w:line="220" w:lineRule="auto"/>
              <w:ind w:left="108"/>
              <w:rPr>
                <w:sz w:val="22"/>
                <w:szCs w:val="22"/>
              </w:rPr>
            </w:pPr>
            <w:r>
              <w:rPr>
                <w:b/>
                <w:bCs/>
                <w:spacing w:val="3"/>
                <w:sz w:val="22"/>
                <w:szCs w:val="22"/>
              </w:rPr>
              <w:t>常用中</w:t>
            </w:r>
          </w:p>
          <w:p w14:paraId="009FC4E1">
            <w:pPr>
              <w:pStyle w:val="6"/>
              <w:spacing w:before="57" w:line="220" w:lineRule="auto"/>
              <w:ind w:left="218"/>
              <w:rPr>
                <w:sz w:val="22"/>
                <w:szCs w:val="22"/>
              </w:rPr>
            </w:pPr>
            <w:r>
              <w:rPr>
                <w:b/>
                <w:bCs/>
                <w:spacing w:val="-5"/>
                <w:sz w:val="22"/>
                <w:szCs w:val="22"/>
              </w:rPr>
              <w:t>成药</w:t>
            </w:r>
          </w:p>
        </w:tc>
        <w:tc>
          <w:tcPr>
            <w:tcW w:w="1448" w:type="dxa"/>
            <w:vAlign w:val="top"/>
          </w:tcPr>
          <w:p w14:paraId="5A1BFD1C">
            <w:pPr>
              <w:spacing w:line="334" w:lineRule="auto"/>
              <w:rPr>
                <w:rFonts w:ascii="Arial"/>
                <w:sz w:val="21"/>
              </w:rPr>
            </w:pPr>
          </w:p>
          <w:p w14:paraId="68DE3570">
            <w:pPr>
              <w:pStyle w:val="6"/>
              <w:spacing w:before="72" w:line="261" w:lineRule="auto"/>
              <w:ind w:left="44" w:right="289"/>
              <w:rPr>
                <w:sz w:val="22"/>
                <w:szCs w:val="22"/>
              </w:rPr>
            </w:pPr>
            <w:r>
              <w:rPr>
                <w:b/>
                <w:bCs/>
                <w:spacing w:val="-2"/>
                <w:sz w:val="22"/>
                <w:szCs w:val="22"/>
              </w:rPr>
              <w:t>(二)补肾壮</w:t>
            </w:r>
            <w:r>
              <w:rPr>
                <w:spacing w:val="1"/>
                <w:sz w:val="22"/>
                <w:szCs w:val="22"/>
              </w:rPr>
              <w:t xml:space="preserve"> </w:t>
            </w:r>
            <w:r>
              <w:rPr>
                <w:b/>
                <w:bCs/>
                <w:spacing w:val="-5"/>
                <w:sz w:val="22"/>
                <w:szCs w:val="22"/>
              </w:rPr>
              <w:t>骨剂</w:t>
            </w:r>
          </w:p>
        </w:tc>
        <w:tc>
          <w:tcPr>
            <w:tcW w:w="1838" w:type="dxa"/>
            <w:vAlign w:val="top"/>
          </w:tcPr>
          <w:p w14:paraId="43B86F5D">
            <w:pPr>
              <w:pStyle w:val="6"/>
              <w:spacing w:before="146" w:line="219" w:lineRule="auto"/>
              <w:ind w:left="146"/>
              <w:rPr>
                <w:sz w:val="22"/>
                <w:szCs w:val="22"/>
              </w:rPr>
            </w:pPr>
            <w:r>
              <w:rPr>
                <w:b/>
                <w:bCs/>
                <w:spacing w:val="-1"/>
                <w:sz w:val="22"/>
                <w:szCs w:val="22"/>
              </w:rPr>
              <w:t>强筋健骨剂：仙</w:t>
            </w:r>
          </w:p>
          <w:p w14:paraId="51644060">
            <w:pPr>
              <w:pStyle w:val="6"/>
              <w:spacing w:before="20" w:line="219" w:lineRule="auto"/>
              <w:jc w:val="right"/>
              <w:rPr>
                <w:sz w:val="22"/>
                <w:szCs w:val="22"/>
              </w:rPr>
            </w:pPr>
            <w:r>
              <w:rPr>
                <w:b/>
                <w:bCs/>
                <w:spacing w:val="1"/>
                <w:sz w:val="22"/>
                <w:szCs w:val="22"/>
              </w:rPr>
              <w:t>灵骨葆胶囊(片)、</w:t>
            </w:r>
          </w:p>
          <w:p w14:paraId="5832EBA8">
            <w:pPr>
              <w:pStyle w:val="6"/>
              <w:spacing w:before="28" w:line="219" w:lineRule="auto"/>
              <w:ind w:left="196"/>
              <w:rPr>
                <w:sz w:val="22"/>
                <w:szCs w:val="22"/>
              </w:rPr>
            </w:pPr>
            <w:r>
              <w:rPr>
                <w:b/>
                <w:bCs/>
                <w:spacing w:val="-4"/>
                <w:sz w:val="22"/>
                <w:szCs w:val="22"/>
              </w:rPr>
              <w:t>骨疏康胶囊(颗</w:t>
            </w:r>
          </w:p>
          <w:p w14:paraId="3A873BC7">
            <w:pPr>
              <w:pStyle w:val="6"/>
              <w:spacing w:before="19" w:line="219" w:lineRule="auto"/>
              <w:ind w:left="76"/>
              <w:rPr>
                <w:sz w:val="22"/>
                <w:szCs w:val="22"/>
              </w:rPr>
            </w:pPr>
            <w:r>
              <w:rPr>
                <w:b/>
                <w:bCs/>
                <w:spacing w:val="-4"/>
                <w:sz w:val="22"/>
                <w:szCs w:val="22"/>
              </w:rPr>
              <w:t>粒)、强骨胶囊</w:t>
            </w:r>
          </w:p>
        </w:tc>
        <w:tc>
          <w:tcPr>
            <w:tcW w:w="4940" w:type="dxa"/>
            <w:vAlign w:val="top"/>
          </w:tcPr>
          <w:p w14:paraId="63919C9B">
            <w:pPr>
              <w:pStyle w:val="6"/>
              <w:spacing w:before="248" w:line="220" w:lineRule="auto"/>
              <w:ind w:left="68"/>
              <w:rPr>
                <w:sz w:val="22"/>
                <w:szCs w:val="22"/>
              </w:rPr>
            </w:pPr>
            <w:r>
              <w:rPr>
                <w:b/>
                <w:bCs/>
                <w:spacing w:val="-2"/>
                <w:sz w:val="22"/>
                <w:szCs w:val="22"/>
              </w:rPr>
              <w:t>(1)功能、主治、用法用量、注意事项</w:t>
            </w:r>
          </w:p>
          <w:p w14:paraId="0EED5636">
            <w:pPr>
              <w:pStyle w:val="6"/>
              <w:spacing w:before="67" w:line="220" w:lineRule="auto"/>
              <w:ind w:left="68"/>
              <w:rPr>
                <w:sz w:val="22"/>
                <w:szCs w:val="22"/>
              </w:rPr>
            </w:pPr>
            <w:r>
              <w:rPr>
                <w:b/>
                <w:bCs/>
                <w:spacing w:val="-1"/>
                <w:sz w:val="22"/>
                <w:szCs w:val="22"/>
              </w:rPr>
              <w:t>(2)与功能相似成药的鉴别应用</w:t>
            </w:r>
          </w:p>
          <w:p w14:paraId="792A94FE">
            <w:pPr>
              <w:pStyle w:val="6"/>
              <w:spacing w:before="67" w:line="219" w:lineRule="auto"/>
              <w:ind w:left="68"/>
              <w:rPr>
                <w:sz w:val="22"/>
                <w:szCs w:val="22"/>
              </w:rPr>
            </w:pPr>
            <w:r>
              <w:rPr>
                <w:b/>
                <w:bCs/>
                <w:spacing w:val="-3"/>
                <w:sz w:val="22"/>
                <w:szCs w:val="22"/>
              </w:rPr>
              <w:t>(3)仙灵骨葆胶囊(片)的药物组成、配伍意义</w:t>
            </w:r>
          </w:p>
        </w:tc>
      </w:tr>
    </w:tbl>
    <w:p w14:paraId="39A6B52C">
      <w:pPr>
        <w:pStyle w:val="2"/>
      </w:pPr>
    </w:p>
    <w:p w14:paraId="0B89F99C">
      <w:pPr>
        <w:sectPr>
          <w:footerReference r:id="rId72" w:type="default"/>
          <w:pgSz w:w="12250" w:h="16500"/>
          <w:pgMar w:top="1402" w:right="1654" w:bottom="1124" w:left="1465" w:header="0" w:footer="989" w:gutter="0"/>
          <w:cols w:space="720" w:num="1"/>
        </w:sectPr>
      </w:pPr>
    </w:p>
    <w:p w14:paraId="6CD83756">
      <w:pPr>
        <w:pStyle w:val="2"/>
        <w:spacing w:line="270" w:lineRule="auto"/>
      </w:pPr>
    </w:p>
    <w:p w14:paraId="1E664EBB">
      <w:pPr>
        <w:pStyle w:val="2"/>
        <w:spacing w:line="271" w:lineRule="auto"/>
      </w:pPr>
    </w:p>
    <w:p w14:paraId="14B136CF">
      <w:pPr>
        <w:pStyle w:val="2"/>
        <w:spacing w:line="271" w:lineRule="auto"/>
      </w:pPr>
    </w:p>
    <w:p w14:paraId="00C2AD6B">
      <w:pPr>
        <w:spacing w:before="110" w:line="220" w:lineRule="auto"/>
        <w:ind w:left="2884"/>
        <w:outlineLvl w:val="1"/>
        <w:rPr>
          <w:rFonts w:ascii="宋体" w:hAnsi="宋体" w:eastAsia="宋体" w:cs="宋体"/>
          <w:sz w:val="34"/>
          <w:szCs w:val="34"/>
        </w:rPr>
      </w:pPr>
      <w:bookmarkStart w:id="11" w:name="bookmark7"/>
      <w:bookmarkEnd w:id="11"/>
      <w:r>
        <w:rPr>
          <w:rFonts w:ascii="宋体" w:hAnsi="宋体" w:eastAsia="宋体" w:cs="宋体"/>
          <w:b/>
          <w:bCs/>
          <w:spacing w:val="-5"/>
          <w:sz w:val="34"/>
          <w:szCs w:val="34"/>
        </w:rPr>
        <w:t>中药学综合知识与技能</w:t>
      </w:r>
    </w:p>
    <w:p w14:paraId="312A5376">
      <w:pPr>
        <w:pStyle w:val="2"/>
        <w:spacing w:line="310" w:lineRule="auto"/>
      </w:pPr>
    </w:p>
    <w:p w14:paraId="1A88E157">
      <w:pPr>
        <w:pStyle w:val="2"/>
        <w:spacing w:line="310" w:lineRule="auto"/>
      </w:pPr>
    </w:p>
    <w:p w14:paraId="4D8D6777">
      <w:pPr>
        <w:spacing w:before="68" w:line="318" w:lineRule="auto"/>
        <w:ind w:right="10" w:firstLine="315"/>
        <w:jc w:val="both"/>
        <w:rPr>
          <w:rFonts w:ascii="宋体" w:hAnsi="宋体" w:eastAsia="宋体" w:cs="宋体"/>
          <w:sz w:val="21"/>
          <w:szCs w:val="21"/>
        </w:rPr>
      </w:pPr>
      <w:r>
        <w:rPr>
          <w:rFonts w:ascii="宋体" w:hAnsi="宋体" w:eastAsia="宋体" w:cs="宋体"/>
          <w:spacing w:val="5"/>
          <w:sz w:val="21"/>
          <w:szCs w:val="21"/>
        </w:rPr>
        <w:t>《中药学综合知识与技能》主要考查中药学类执业药师综合运用所学的各项知识和技能，</w:t>
      </w:r>
      <w:r>
        <w:rPr>
          <w:rFonts w:ascii="宋体" w:hAnsi="宋体" w:eastAsia="宋体" w:cs="宋体"/>
          <w:spacing w:val="4"/>
          <w:sz w:val="21"/>
          <w:szCs w:val="21"/>
        </w:rPr>
        <w:t>正确</w:t>
      </w:r>
      <w:r>
        <w:rPr>
          <w:rFonts w:ascii="宋体" w:hAnsi="宋体" w:eastAsia="宋体" w:cs="宋体"/>
          <w:sz w:val="21"/>
          <w:szCs w:val="21"/>
        </w:rPr>
        <w:t xml:space="preserve"> </w:t>
      </w:r>
      <w:r>
        <w:rPr>
          <w:rFonts w:ascii="宋体" w:hAnsi="宋体" w:eastAsia="宋体" w:cs="宋体"/>
          <w:spacing w:val="3"/>
          <w:sz w:val="21"/>
          <w:szCs w:val="21"/>
        </w:rPr>
        <w:t>分析、处理和解决在开展药品质量管理和指导</w:t>
      </w:r>
      <w:r>
        <w:rPr>
          <w:rFonts w:ascii="宋体" w:hAnsi="宋体" w:eastAsia="宋体" w:cs="宋体"/>
          <w:spacing w:val="2"/>
          <w:sz w:val="21"/>
          <w:szCs w:val="21"/>
        </w:rPr>
        <w:t>合理用药工作中所遇到各种实际问题的能力，集中反</w:t>
      </w:r>
      <w:r>
        <w:rPr>
          <w:rFonts w:ascii="宋体" w:hAnsi="宋体" w:eastAsia="宋体" w:cs="宋体"/>
          <w:sz w:val="21"/>
          <w:szCs w:val="21"/>
        </w:rPr>
        <w:t xml:space="preserve"> 映执业药师理论联系实际、有效开展药学服务的综合知识与</w:t>
      </w:r>
      <w:r>
        <w:rPr>
          <w:rFonts w:ascii="宋体" w:hAnsi="宋体" w:eastAsia="宋体" w:cs="宋体"/>
          <w:spacing w:val="-1"/>
          <w:sz w:val="21"/>
          <w:szCs w:val="21"/>
        </w:rPr>
        <w:t>技能的要求。</w:t>
      </w:r>
    </w:p>
    <w:p w14:paraId="0CE0E1B4">
      <w:pPr>
        <w:spacing w:before="14" w:line="309" w:lineRule="auto"/>
        <w:ind w:firstLine="440"/>
        <w:jc w:val="both"/>
        <w:rPr>
          <w:rFonts w:ascii="宋体" w:hAnsi="宋体" w:eastAsia="宋体" w:cs="宋体"/>
          <w:sz w:val="21"/>
          <w:szCs w:val="21"/>
        </w:rPr>
      </w:pPr>
      <w:r>
        <w:rPr>
          <w:rFonts w:ascii="宋体" w:hAnsi="宋体" w:eastAsia="宋体" w:cs="宋体"/>
          <w:spacing w:val="8"/>
          <w:sz w:val="21"/>
          <w:szCs w:val="21"/>
        </w:rPr>
        <w:t>根据执业药师相关职责，本科目要求在理解中</w:t>
      </w:r>
      <w:r>
        <w:rPr>
          <w:rFonts w:ascii="宋体" w:hAnsi="宋体" w:eastAsia="宋体" w:cs="宋体"/>
          <w:spacing w:val="7"/>
          <w:sz w:val="21"/>
          <w:szCs w:val="21"/>
        </w:rPr>
        <w:t>医基础理论知识与中医诊断学基础知识的基础</w:t>
      </w:r>
      <w:r>
        <w:rPr>
          <w:rFonts w:ascii="宋体" w:hAnsi="宋体" w:eastAsia="宋体" w:cs="宋体"/>
          <w:sz w:val="21"/>
          <w:szCs w:val="21"/>
        </w:rPr>
        <w:t xml:space="preserve"> </w:t>
      </w:r>
      <w:r>
        <w:rPr>
          <w:rFonts w:ascii="宋体" w:hAnsi="宋体" w:eastAsia="宋体" w:cs="宋体"/>
          <w:spacing w:val="2"/>
          <w:sz w:val="21"/>
          <w:szCs w:val="21"/>
        </w:rPr>
        <w:t>上，重点掌握常见病的辨证论治、中药调剂技能、中药质量管理和中药合理用药指导及用药安全内</w:t>
      </w:r>
      <w:r>
        <w:rPr>
          <w:rFonts w:ascii="宋体" w:hAnsi="宋体" w:eastAsia="宋体" w:cs="宋体"/>
          <w:spacing w:val="11"/>
          <w:sz w:val="21"/>
          <w:szCs w:val="21"/>
        </w:rPr>
        <w:t xml:space="preserve"> </w:t>
      </w:r>
      <w:r>
        <w:rPr>
          <w:rFonts w:ascii="宋体" w:hAnsi="宋体" w:eastAsia="宋体" w:cs="宋体"/>
          <w:spacing w:val="8"/>
          <w:sz w:val="21"/>
          <w:szCs w:val="21"/>
        </w:rPr>
        <w:t>容；熟悉常用医学检查指标、检查结果的临床意义，了解民族医药基础知</w:t>
      </w:r>
      <w:r>
        <w:rPr>
          <w:rFonts w:ascii="宋体" w:hAnsi="宋体" w:eastAsia="宋体" w:cs="宋体"/>
          <w:spacing w:val="7"/>
          <w:sz w:val="21"/>
          <w:szCs w:val="21"/>
        </w:rPr>
        <w:t>识。常见病的辨证论治</w:t>
      </w:r>
      <w:r>
        <w:rPr>
          <w:rFonts w:ascii="宋体" w:hAnsi="宋体" w:eastAsia="宋体" w:cs="宋体"/>
          <w:sz w:val="21"/>
          <w:szCs w:val="21"/>
        </w:rPr>
        <w:t xml:space="preserve"> </w:t>
      </w:r>
      <w:r>
        <w:rPr>
          <w:rFonts w:ascii="宋体" w:hAnsi="宋体" w:eastAsia="宋体" w:cs="宋体"/>
          <w:spacing w:val="8"/>
          <w:sz w:val="21"/>
          <w:szCs w:val="21"/>
        </w:rPr>
        <w:t>中，要求掌握常见疾病的分类和各证候的症状、治则</w:t>
      </w:r>
      <w:r>
        <w:rPr>
          <w:rFonts w:ascii="宋体" w:hAnsi="宋体" w:eastAsia="宋体" w:cs="宋体"/>
          <w:spacing w:val="7"/>
          <w:sz w:val="21"/>
          <w:szCs w:val="21"/>
        </w:rPr>
        <w:t>治法，重点掌握治疗各病相关证候的方剂应</w:t>
      </w:r>
      <w:r>
        <w:rPr>
          <w:rFonts w:ascii="宋体" w:hAnsi="宋体" w:eastAsia="宋体" w:cs="宋体"/>
          <w:sz w:val="21"/>
          <w:szCs w:val="21"/>
        </w:rPr>
        <w:t xml:space="preserve"> </w:t>
      </w:r>
      <w:r>
        <w:rPr>
          <w:rFonts w:ascii="宋体" w:hAnsi="宋体" w:eastAsia="宋体" w:cs="宋体"/>
          <w:spacing w:val="-1"/>
          <w:sz w:val="21"/>
          <w:szCs w:val="21"/>
        </w:rPr>
        <w:t>用、中成药选用和合理用药指导。</w:t>
      </w:r>
    </w:p>
    <w:p w14:paraId="0C4AE89A">
      <w:pPr>
        <w:spacing w:line="49" w:lineRule="exact"/>
      </w:pPr>
    </w:p>
    <w:tbl>
      <w:tblPr>
        <w:tblStyle w:val="5"/>
        <w:tblW w:w="9109" w:type="dxa"/>
        <w:tblInd w:w="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54"/>
        <w:gridCol w:w="1308"/>
        <w:gridCol w:w="2087"/>
        <w:gridCol w:w="4760"/>
      </w:tblGrid>
      <w:tr w14:paraId="79945A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954" w:type="dxa"/>
            <w:shd w:val="clear" w:color="auto" w:fill="D1D2D4"/>
            <w:vAlign w:val="top"/>
          </w:tcPr>
          <w:p w14:paraId="00D39E5F">
            <w:pPr>
              <w:pStyle w:val="6"/>
              <w:spacing w:before="91" w:line="220" w:lineRule="auto"/>
              <w:ind w:left="138"/>
              <w:rPr>
                <w:sz w:val="22"/>
                <w:szCs w:val="22"/>
              </w:rPr>
            </w:pPr>
            <w:r>
              <w:rPr>
                <w:b/>
                <w:bCs/>
                <w:spacing w:val="-5"/>
                <w:sz w:val="22"/>
                <w:szCs w:val="22"/>
              </w:rPr>
              <w:t>大单元</w:t>
            </w:r>
          </w:p>
        </w:tc>
        <w:tc>
          <w:tcPr>
            <w:tcW w:w="1308" w:type="dxa"/>
            <w:shd w:val="clear" w:color="auto" w:fill="D1D2D4"/>
            <w:vAlign w:val="top"/>
          </w:tcPr>
          <w:p w14:paraId="38BF7F63">
            <w:pPr>
              <w:pStyle w:val="6"/>
              <w:spacing w:before="91" w:line="220" w:lineRule="auto"/>
              <w:ind w:left="314"/>
              <w:rPr>
                <w:sz w:val="22"/>
                <w:szCs w:val="22"/>
              </w:rPr>
            </w:pPr>
            <w:r>
              <w:rPr>
                <w:b/>
                <w:bCs/>
                <w:spacing w:val="-6"/>
                <w:sz w:val="22"/>
                <w:szCs w:val="22"/>
              </w:rPr>
              <w:t>小单元</w:t>
            </w:r>
          </w:p>
        </w:tc>
        <w:tc>
          <w:tcPr>
            <w:tcW w:w="2087" w:type="dxa"/>
            <w:shd w:val="clear" w:color="auto" w:fill="D1D2D4"/>
            <w:vAlign w:val="top"/>
          </w:tcPr>
          <w:p w14:paraId="05F1D161">
            <w:pPr>
              <w:pStyle w:val="6"/>
              <w:spacing w:before="94" w:line="222" w:lineRule="auto"/>
              <w:ind w:left="816"/>
              <w:rPr>
                <w:sz w:val="22"/>
                <w:szCs w:val="22"/>
              </w:rPr>
            </w:pPr>
            <w:r>
              <w:rPr>
                <w:b/>
                <w:bCs/>
                <w:spacing w:val="15"/>
                <w:sz w:val="22"/>
                <w:szCs w:val="22"/>
              </w:rPr>
              <w:t>细目</w:t>
            </w:r>
          </w:p>
        </w:tc>
        <w:tc>
          <w:tcPr>
            <w:tcW w:w="4760" w:type="dxa"/>
            <w:shd w:val="clear" w:color="auto" w:fill="D1D2D4"/>
            <w:vAlign w:val="top"/>
          </w:tcPr>
          <w:p w14:paraId="077367F9">
            <w:pPr>
              <w:pStyle w:val="6"/>
              <w:spacing w:before="94" w:line="222" w:lineRule="auto"/>
              <w:ind w:left="2179"/>
              <w:rPr>
                <w:sz w:val="22"/>
                <w:szCs w:val="22"/>
              </w:rPr>
            </w:pPr>
            <w:r>
              <w:rPr>
                <w:b/>
                <w:bCs/>
                <w:spacing w:val="4"/>
                <w:sz w:val="22"/>
                <w:szCs w:val="22"/>
              </w:rPr>
              <w:t>要点</w:t>
            </w:r>
          </w:p>
        </w:tc>
      </w:tr>
      <w:tr w14:paraId="719E51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954" w:type="dxa"/>
            <w:vMerge w:val="restart"/>
            <w:tcBorders>
              <w:bottom w:val="nil"/>
            </w:tcBorders>
            <w:textDirection w:val="tbRlV"/>
            <w:vAlign w:val="top"/>
          </w:tcPr>
          <w:p w14:paraId="5D0BE315">
            <w:pPr>
              <w:spacing w:line="294" w:lineRule="auto"/>
              <w:rPr>
                <w:rFonts w:ascii="Arial"/>
                <w:sz w:val="21"/>
              </w:rPr>
            </w:pPr>
          </w:p>
          <w:p w14:paraId="21353AD9">
            <w:pPr>
              <w:pStyle w:val="6"/>
              <w:spacing w:before="73" w:line="202" w:lineRule="auto"/>
              <w:ind w:left="1182"/>
              <w:rPr>
                <w:sz w:val="22"/>
                <w:szCs w:val="22"/>
              </w:rPr>
            </w:pPr>
            <w:r>
              <w:rPr>
                <w:spacing w:val="1"/>
                <w:sz w:val="22"/>
                <w:szCs w:val="22"/>
              </w:rPr>
              <w:t>一 执</w:t>
            </w:r>
            <w:r>
              <w:rPr>
                <w:spacing w:val="29"/>
                <w:sz w:val="22"/>
                <w:szCs w:val="22"/>
              </w:rPr>
              <w:t xml:space="preserve"> </w:t>
            </w:r>
            <w:r>
              <w:rPr>
                <w:spacing w:val="1"/>
                <w:sz w:val="22"/>
                <w:szCs w:val="22"/>
              </w:rPr>
              <w:t>业</w:t>
            </w:r>
            <w:r>
              <w:rPr>
                <w:spacing w:val="22"/>
                <w:sz w:val="22"/>
                <w:szCs w:val="22"/>
              </w:rPr>
              <w:t xml:space="preserve"> </w:t>
            </w:r>
            <w:r>
              <w:rPr>
                <w:spacing w:val="1"/>
                <w:sz w:val="22"/>
                <w:szCs w:val="22"/>
              </w:rPr>
              <w:t>药</w:t>
            </w:r>
            <w:r>
              <w:rPr>
                <w:spacing w:val="22"/>
                <w:sz w:val="22"/>
                <w:szCs w:val="22"/>
              </w:rPr>
              <w:t xml:space="preserve"> </w:t>
            </w:r>
            <w:r>
              <w:rPr>
                <w:spacing w:val="1"/>
                <w:sz w:val="22"/>
                <w:szCs w:val="22"/>
              </w:rPr>
              <w:t>师</w:t>
            </w:r>
            <w:r>
              <w:rPr>
                <w:spacing w:val="22"/>
                <w:sz w:val="22"/>
                <w:szCs w:val="22"/>
              </w:rPr>
              <w:t xml:space="preserve"> </w:t>
            </w:r>
            <w:r>
              <w:rPr>
                <w:spacing w:val="1"/>
                <w:sz w:val="22"/>
                <w:szCs w:val="22"/>
              </w:rPr>
              <w:t>与</w:t>
            </w:r>
            <w:r>
              <w:rPr>
                <w:spacing w:val="22"/>
                <w:sz w:val="22"/>
                <w:szCs w:val="22"/>
              </w:rPr>
              <w:t xml:space="preserve"> </w:t>
            </w:r>
            <w:r>
              <w:rPr>
                <w:spacing w:val="1"/>
                <w:sz w:val="22"/>
                <w:szCs w:val="22"/>
              </w:rPr>
              <w:t>中</w:t>
            </w:r>
            <w:r>
              <w:rPr>
                <w:spacing w:val="22"/>
                <w:sz w:val="22"/>
                <w:szCs w:val="22"/>
              </w:rPr>
              <w:t xml:space="preserve"> </w:t>
            </w:r>
            <w:r>
              <w:rPr>
                <w:spacing w:val="1"/>
                <w:sz w:val="22"/>
                <w:szCs w:val="22"/>
              </w:rPr>
              <w:t>药</w:t>
            </w:r>
            <w:r>
              <w:rPr>
                <w:spacing w:val="22"/>
                <w:sz w:val="22"/>
                <w:szCs w:val="22"/>
              </w:rPr>
              <w:t xml:space="preserve"> </w:t>
            </w:r>
            <w:r>
              <w:rPr>
                <w:spacing w:val="1"/>
                <w:sz w:val="22"/>
                <w:szCs w:val="22"/>
              </w:rPr>
              <w:t>药</w:t>
            </w:r>
            <w:r>
              <w:rPr>
                <w:spacing w:val="22"/>
                <w:sz w:val="22"/>
                <w:szCs w:val="22"/>
              </w:rPr>
              <w:t xml:space="preserve"> </w:t>
            </w:r>
            <w:r>
              <w:rPr>
                <w:spacing w:val="1"/>
                <w:sz w:val="22"/>
                <w:szCs w:val="22"/>
              </w:rPr>
              <w:t>学</w:t>
            </w:r>
            <w:r>
              <w:rPr>
                <w:spacing w:val="22"/>
                <w:sz w:val="22"/>
                <w:szCs w:val="22"/>
              </w:rPr>
              <w:t xml:space="preserve"> </w:t>
            </w:r>
            <w:r>
              <w:rPr>
                <w:spacing w:val="1"/>
                <w:sz w:val="22"/>
                <w:szCs w:val="22"/>
              </w:rPr>
              <w:t>服</w:t>
            </w:r>
            <w:r>
              <w:rPr>
                <w:spacing w:val="22"/>
                <w:sz w:val="22"/>
                <w:szCs w:val="22"/>
              </w:rPr>
              <w:t xml:space="preserve"> </w:t>
            </w:r>
            <w:r>
              <w:rPr>
                <w:spacing w:val="1"/>
                <w:sz w:val="22"/>
                <w:szCs w:val="22"/>
              </w:rPr>
              <w:t>务</w:t>
            </w:r>
          </w:p>
        </w:tc>
        <w:tc>
          <w:tcPr>
            <w:tcW w:w="1308" w:type="dxa"/>
            <w:vMerge w:val="restart"/>
            <w:tcBorders>
              <w:bottom w:val="nil"/>
            </w:tcBorders>
            <w:vAlign w:val="top"/>
          </w:tcPr>
          <w:p w14:paraId="335181E2">
            <w:pPr>
              <w:spacing w:line="292" w:lineRule="auto"/>
              <w:rPr>
                <w:rFonts w:ascii="Arial"/>
                <w:sz w:val="21"/>
              </w:rPr>
            </w:pPr>
          </w:p>
          <w:p w14:paraId="767A30E5">
            <w:pPr>
              <w:spacing w:line="293" w:lineRule="auto"/>
              <w:rPr>
                <w:rFonts w:ascii="Arial"/>
                <w:sz w:val="21"/>
              </w:rPr>
            </w:pPr>
          </w:p>
          <w:p w14:paraId="60FA2B21">
            <w:pPr>
              <w:spacing w:line="293" w:lineRule="auto"/>
              <w:rPr>
                <w:rFonts w:ascii="Arial"/>
                <w:sz w:val="21"/>
              </w:rPr>
            </w:pPr>
          </w:p>
          <w:p w14:paraId="68DB805D">
            <w:pPr>
              <w:spacing w:line="293" w:lineRule="auto"/>
              <w:rPr>
                <w:rFonts w:ascii="Arial"/>
                <w:sz w:val="21"/>
              </w:rPr>
            </w:pPr>
          </w:p>
          <w:p w14:paraId="4EB89821">
            <w:pPr>
              <w:pStyle w:val="6"/>
              <w:spacing w:before="72" w:line="278" w:lineRule="auto"/>
              <w:ind w:left="90" w:right="96"/>
              <w:rPr>
                <w:sz w:val="22"/>
                <w:szCs w:val="22"/>
              </w:rPr>
            </w:pPr>
            <w:r>
              <w:rPr>
                <w:spacing w:val="1"/>
                <w:sz w:val="22"/>
                <w:szCs w:val="22"/>
              </w:rPr>
              <w:t>(一)中药药</w:t>
            </w:r>
            <w:r>
              <w:rPr>
                <w:spacing w:val="3"/>
                <w:sz w:val="22"/>
                <w:szCs w:val="22"/>
              </w:rPr>
              <w:t xml:space="preserve"> </w:t>
            </w:r>
            <w:r>
              <w:rPr>
                <w:spacing w:val="1"/>
                <w:sz w:val="22"/>
                <w:szCs w:val="22"/>
              </w:rPr>
              <w:t>学服务模式</w:t>
            </w:r>
          </w:p>
        </w:tc>
        <w:tc>
          <w:tcPr>
            <w:tcW w:w="2087" w:type="dxa"/>
            <w:vAlign w:val="top"/>
          </w:tcPr>
          <w:p w14:paraId="140E218A">
            <w:pPr>
              <w:pStyle w:val="6"/>
              <w:spacing w:before="78" w:line="256" w:lineRule="auto"/>
              <w:ind w:left="301" w:right="43" w:hanging="259"/>
              <w:rPr>
                <w:sz w:val="22"/>
                <w:szCs w:val="22"/>
              </w:rPr>
            </w:pPr>
            <w:r>
              <w:rPr>
                <w:spacing w:val="1"/>
                <w:sz w:val="22"/>
                <w:szCs w:val="22"/>
              </w:rPr>
              <w:t>1.开展中药药学服务</w:t>
            </w:r>
            <w:r>
              <w:rPr>
                <w:sz w:val="22"/>
                <w:szCs w:val="22"/>
              </w:rPr>
              <w:t xml:space="preserve"> </w:t>
            </w:r>
            <w:r>
              <w:rPr>
                <w:spacing w:val="5"/>
                <w:sz w:val="22"/>
                <w:szCs w:val="22"/>
              </w:rPr>
              <w:t>的目的</w:t>
            </w:r>
          </w:p>
        </w:tc>
        <w:tc>
          <w:tcPr>
            <w:tcW w:w="4760" w:type="dxa"/>
            <w:vAlign w:val="top"/>
          </w:tcPr>
          <w:p w14:paraId="23EA678F">
            <w:pPr>
              <w:pStyle w:val="6"/>
              <w:spacing w:before="89" w:line="219" w:lineRule="auto"/>
              <w:ind w:left="55"/>
              <w:rPr>
                <w:sz w:val="22"/>
                <w:szCs w:val="22"/>
              </w:rPr>
            </w:pPr>
            <w:r>
              <w:rPr>
                <w:spacing w:val="1"/>
                <w:sz w:val="22"/>
                <w:szCs w:val="22"/>
              </w:rPr>
              <w:t>(1)中药药学服务目的</w:t>
            </w:r>
          </w:p>
          <w:p w14:paraId="5440AFA3">
            <w:pPr>
              <w:pStyle w:val="6"/>
              <w:spacing w:before="49" w:line="219" w:lineRule="auto"/>
              <w:ind w:left="55"/>
              <w:rPr>
                <w:sz w:val="22"/>
                <w:szCs w:val="22"/>
              </w:rPr>
            </w:pPr>
            <w:r>
              <w:rPr>
                <w:sz w:val="22"/>
                <w:szCs w:val="22"/>
              </w:rPr>
              <w:t>(2)中药药学服务的重点人群</w:t>
            </w:r>
          </w:p>
        </w:tc>
      </w:tr>
      <w:tr w14:paraId="7D3750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9" w:hRule="atLeast"/>
        </w:trPr>
        <w:tc>
          <w:tcPr>
            <w:tcW w:w="954" w:type="dxa"/>
            <w:vMerge w:val="continue"/>
            <w:tcBorders>
              <w:top w:val="nil"/>
              <w:bottom w:val="nil"/>
            </w:tcBorders>
            <w:textDirection w:val="tbRlV"/>
            <w:vAlign w:val="top"/>
          </w:tcPr>
          <w:p w14:paraId="12E73962">
            <w:pPr>
              <w:rPr>
                <w:rFonts w:ascii="Arial"/>
                <w:sz w:val="21"/>
              </w:rPr>
            </w:pPr>
          </w:p>
        </w:tc>
        <w:tc>
          <w:tcPr>
            <w:tcW w:w="1308" w:type="dxa"/>
            <w:vMerge w:val="continue"/>
            <w:tcBorders>
              <w:top w:val="nil"/>
              <w:bottom w:val="nil"/>
            </w:tcBorders>
            <w:vAlign w:val="top"/>
          </w:tcPr>
          <w:p w14:paraId="6269B64B">
            <w:pPr>
              <w:rPr>
                <w:rFonts w:ascii="Arial"/>
                <w:sz w:val="21"/>
              </w:rPr>
            </w:pPr>
          </w:p>
        </w:tc>
        <w:tc>
          <w:tcPr>
            <w:tcW w:w="2087" w:type="dxa"/>
            <w:vAlign w:val="top"/>
          </w:tcPr>
          <w:p w14:paraId="4D9DB4E3">
            <w:pPr>
              <w:pStyle w:val="6"/>
              <w:spacing w:before="250" w:line="262" w:lineRule="auto"/>
              <w:ind w:left="301" w:right="44" w:hanging="259"/>
              <w:rPr>
                <w:sz w:val="22"/>
                <w:szCs w:val="22"/>
              </w:rPr>
            </w:pPr>
            <w:r>
              <w:rPr>
                <w:sz w:val="22"/>
                <w:szCs w:val="22"/>
              </w:rPr>
              <w:t>2.中药药学服务的模</w:t>
            </w:r>
            <w:r>
              <w:rPr>
                <w:spacing w:val="8"/>
                <w:sz w:val="22"/>
                <w:szCs w:val="22"/>
              </w:rPr>
              <w:t xml:space="preserve"> </w:t>
            </w:r>
            <w:r>
              <w:rPr>
                <w:spacing w:val="2"/>
                <w:sz w:val="22"/>
                <w:szCs w:val="22"/>
              </w:rPr>
              <w:t>式与内容</w:t>
            </w:r>
          </w:p>
        </w:tc>
        <w:tc>
          <w:tcPr>
            <w:tcW w:w="4760" w:type="dxa"/>
            <w:vAlign w:val="top"/>
          </w:tcPr>
          <w:p w14:paraId="777911F9">
            <w:pPr>
              <w:pStyle w:val="6"/>
              <w:spacing w:before="70" w:line="219" w:lineRule="auto"/>
              <w:ind w:left="55"/>
              <w:rPr>
                <w:sz w:val="22"/>
                <w:szCs w:val="22"/>
              </w:rPr>
            </w:pPr>
            <w:r>
              <w:rPr>
                <w:sz w:val="22"/>
                <w:szCs w:val="22"/>
              </w:rPr>
              <w:t>(1)中药药学服务模式及转变</w:t>
            </w:r>
          </w:p>
          <w:p w14:paraId="3B92B0B1">
            <w:pPr>
              <w:pStyle w:val="6"/>
              <w:spacing w:before="79" w:line="219" w:lineRule="auto"/>
              <w:ind w:left="55"/>
              <w:rPr>
                <w:sz w:val="22"/>
                <w:szCs w:val="22"/>
              </w:rPr>
            </w:pPr>
            <w:r>
              <w:rPr>
                <w:sz w:val="22"/>
                <w:szCs w:val="22"/>
              </w:rPr>
              <w:t>(2)中药药学服务内容及规范</w:t>
            </w:r>
          </w:p>
          <w:p w14:paraId="4342CCB9">
            <w:pPr>
              <w:pStyle w:val="6"/>
              <w:spacing w:before="59" w:line="217" w:lineRule="auto"/>
              <w:ind w:left="55"/>
              <w:rPr>
                <w:sz w:val="22"/>
                <w:szCs w:val="22"/>
              </w:rPr>
            </w:pPr>
            <w:r>
              <w:rPr>
                <w:spacing w:val="1"/>
                <w:sz w:val="22"/>
                <w:szCs w:val="22"/>
              </w:rPr>
              <w:t>(3)中药药学服务新进展</w:t>
            </w:r>
          </w:p>
        </w:tc>
      </w:tr>
      <w:tr w14:paraId="18A920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8" w:hRule="atLeast"/>
        </w:trPr>
        <w:tc>
          <w:tcPr>
            <w:tcW w:w="954" w:type="dxa"/>
            <w:vMerge w:val="continue"/>
            <w:tcBorders>
              <w:top w:val="nil"/>
              <w:bottom w:val="nil"/>
            </w:tcBorders>
            <w:textDirection w:val="tbRlV"/>
            <w:vAlign w:val="top"/>
          </w:tcPr>
          <w:p w14:paraId="40BD6247">
            <w:pPr>
              <w:rPr>
                <w:rFonts w:ascii="Arial"/>
                <w:sz w:val="21"/>
              </w:rPr>
            </w:pPr>
          </w:p>
        </w:tc>
        <w:tc>
          <w:tcPr>
            <w:tcW w:w="1308" w:type="dxa"/>
            <w:vMerge w:val="continue"/>
            <w:tcBorders>
              <w:top w:val="nil"/>
            </w:tcBorders>
            <w:vAlign w:val="top"/>
          </w:tcPr>
          <w:p w14:paraId="319B35AA">
            <w:pPr>
              <w:rPr>
                <w:rFonts w:ascii="Arial"/>
                <w:sz w:val="21"/>
              </w:rPr>
            </w:pPr>
          </w:p>
        </w:tc>
        <w:tc>
          <w:tcPr>
            <w:tcW w:w="2087" w:type="dxa"/>
            <w:vAlign w:val="top"/>
          </w:tcPr>
          <w:p w14:paraId="673C693F">
            <w:pPr>
              <w:spacing w:line="347" w:lineRule="auto"/>
              <w:rPr>
                <w:rFonts w:ascii="Arial"/>
                <w:sz w:val="21"/>
              </w:rPr>
            </w:pPr>
          </w:p>
          <w:p w14:paraId="4629A7D6">
            <w:pPr>
              <w:pStyle w:val="6"/>
              <w:spacing w:before="72" w:line="262" w:lineRule="auto"/>
              <w:ind w:left="372" w:right="44" w:hanging="330"/>
              <w:rPr>
                <w:sz w:val="22"/>
                <w:szCs w:val="22"/>
              </w:rPr>
            </w:pPr>
            <w:r>
              <w:rPr>
                <w:sz w:val="22"/>
                <w:szCs w:val="22"/>
              </w:rPr>
              <w:t>3.中药药学服务对执</w:t>
            </w:r>
            <w:r>
              <w:rPr>
                <w:spacing w:val="8"/>
                <w:sz w:val="22"/>
                <w:szCs w:val="22"/>
              </w:rPr>
              <w:t xml:space="preserve"> </w:t>
            </w:r>
            <w:r>
              <w:rPr>
                <w:spacing w:val="-2"/>
                <w:sz w:val="22"/>
                <w:szCs w:val="22"/>
              </w:rPr>
              <w:t>业药师的要求</w:t>
            </w:r>
          </w:p>
        </w:tc>
        <w:tc>
          <w:tcPr>
            <w:tcW w:w="4760" w:type="dxa"/>
            <w:vAlign w:val="top"/>
          </w:tcPr>
          <w:p w14:paraId="4A8FFFD1">
            <w:pPr>
              <w:pStyle w:val="6"/>
              <w:spacing w:before="84" w:line="222" w:lineRule="auto"/>
              <w:ind w:left="55"/>
              <w:rPr>
                <w:sz w:val="22"/>
                <w:szCs w:val="22"/>
              </w:rPr>
            </w:pPr>
            <w:r>
              <w:rPr>
                <w:spacing w:val="1"/>
                <w:sz w:val="22"/>
                <w:szCs w:val="22"/>
              </w:rPr>
              <w:t>(1)职业道德</w:t>
            </w:r>
          </w:p>
          <w:p w14:paraId="4E84765A">
            <w:pPr>
              <w:pStyle w:val="6"/>
              <w:spacing w:before="52" w:line="220" w:lineRule="auto"/>
              <w:ind w:left="55"/>
              <w:rPr>
                <w:sz w:val="22"/>
                <w:szCs w:val="22"/>
              </w:rPr>
            </w:pPr>
            <w:r>
              <w:rPr>
                <w:spacing w:val="1"/>
                <w:sz w:val="22"/>
                <w:szCs w:val="22"/>
              </w:rPr>
              <w:t>(2)专业知识</w:t>
            </w:r>
          </w:p>
          <w:p w14:paraId="5834FA0B">
            <w:pPr>
              <w:pStyle w:val="6"/>
              <w:spacing w:before="67" w:line="220" w:lineRule="auto"/>
              <w:ind w:left="55"/>
              <w:rPr>
                <w:sz w:val="22"/>
                <w:szCs w:val="22"/>
              </w:rPr>
            </w:pPr>
            <w:r>
              <w:rPr>
                <w:spacing w:val="1"/>
                <w:sz w:val="22"/>
                <w:szCs w:val="22"/>
              </w:rPr>
              <w:t>(3)专业技能</w:t>
            </w:r>
          </w:p>
          <w:p w14:paraId="2564FB4C">
            <w:pPr>
              <w:pStyle w:val="6"/>
              <w:spacing w:before="57" w:line="220" w:lineRule="auto"/>
              <w:ind w:left="55"/>
              <w:rPr>
                <w:sz w:val="22"/>
                <w:szCs w:val="22"/>
              </w:rPr>
            </w:pPr>
            <w:r>
              <w:rPr>
                <w:spacing w:val="1"/>
                <w:sz w:val="22"/>
                <w:szCs w:val="22"/>
              </w:rPr>
              <w:t>(4)沟通技能</w:t>
            </w:r>
          </w:p>
        </w:tc>
      </w:tr>
      <w:tr w14:paraId="59835D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9" w:hRule="atLeast"/>
        </w:trPr>
        <w:tc>
          <w:tcPr>
            <w:tcW w:w="954" w:type="dxa"/>
            <w:vMerge w:val="continue"/>
            <w:tcBorders>
              <w:top w:val="nil"/>
              <w:bottom w:val="nil"/>
            </w:tcBorders>
            <w:textDirection w:val="tbRlV"/>
            <w:vAlign w:val="top"/>
          </w:tcPr>
          <w:p w14:paraId="0FA7885A">
            <w:pPr>
              <w:rPr>
                <w:rFonts w:ascii="Arial"/>
                <w:sz w:val="21"/>
              </w:rPr>
            </w:pPr>
          </w:p>
        </w:tc>
        <w:tc>
          <w:tcPr>
            <w:tcW w:w="1308" w:type="dxa"/>
            <w:vMerge w:val="restart"/>
            <w:tcBorders>
              <w:bottom w:val="nil"/>
            </w:tcBorders>
            <w:vAlign w:val="top"/>
          </w:tcPr>
          <w:p w14:paraId="6B72E4F0">
            <w:pPr>
              <w:spacing w:line="248" w:lineRule="auto"/>
              <w:rPr>
                <w:rFonts w:ascii="Arial"/>
                <w:sz w:val="21"/>
              </w:rPr>
            </w:pPr>
          </w:p>
          <w:p w14:paraId="0370D57C">
            <w:pPr>
              <w:spacing w:line="248" w:lineRule="auto"/>
              <w:rPr>
                <w:rFonts w:ascii="Arial"/>
                <w:sz w:val="21"/>
              </w:rPr>
            </w:pPr>
          </w:p>
          <w:p w14:paraId="18A40F41">
            <w:pPr>
              <w:spacing w:line="248" w:lineRule="auto"/>
              <w:rPr>
                <w:rFonts w:ascii="Arial"/>
                <w:sz w:val="21"/>
              </w:rPr>
            </w:pPr>
          </w:p>
          <w:p w14:paraId="3E6AF404">
            <w:pPr>
              <w:spacing w:line="249" w:lineRule="auto"/>
              <w:rPr>
                <w:rFonts w:ascii="Arial"/>
                <w:sz w:val="21"/>
              </w:rPr>
            </w:pPr>
          </w:p>
          <w:p w14:paraId="108E574A">
            <w:pPr>
              <w:spacing w:line="249" w:lineRule="auto"/>
              <w:rPr>
                <w:rFonts w:ascii="Arial"/>
                <w:sz w:val="21"/>
              </w:rPr>
            </w:pPr>
          </w:p>
          <w:p w14:paraId="42B54CBE">
            <w:pPr>
              <w:pStyle w:val="6"/>
              <w:spacing w:before="72" w:line="270" w:lineRule="auto"/>
              <w:ind w:left="70" w:right="98" w:firstLine="19"/>
              <w:jc w:val="both"/>
              <w:rPr>
                <w:sz w:val="22"/>
                <w:szCs w:val="22"/>
              </w:rPr>
            </w:pPr>
            <w:r>
              <w:rPr>
                <w:spacing w:val="1"/>
                <w:sz w:val="22"/>
                <w:szCs w:val="22"/>
              </w:rPr>
              <w:t>(二)药学服 务常用文献</w:t>
            </w:r>
            <w:r>
              <w:rPr>
                <w:spacing w:val="3"/>
                <w:sz w:val="22"/>
                <w:szCs w:val="22"/>
              </w:rPr>
              <w:t xml:space="preserve"> </w:t>
            </w:r>
            <w:r>
              <w:rPr>
                <w:spacing w:val="8"/>
                <w:sz w:val="22"/>
                <w:szCs w:val="22"/>
              </w:rPr>
              <w:t>信息</w:t>
            </w:r>
          </w:p>
        </w:tc>
        <w:tc>
          <w:tcPr>
            <w:tcW w:w="2087" w:type="dxa"/>
            <w:vAlign w:val="top"/>
          </w:tcPr>
          <w:p w14:paraId="4E927DE1">
            <w:pPr>
              <w:pStyle w:val="6"/>
              <w:spacing w:before="143" w:line="262" w:lineRule="auto"/>
              <w:ind w:left="301" w:right="36" w:hanging="259"/>
              <w:rPr>
                <w:sz w:val="22"/>
                <w:szCs w:val="22"/>
              </w:rPr>
            </w:pPr>
            <w:r>
              <w:rPr>
                <w:spacing w:val="1"/>
                <w:sz w:val="22"/>
                <w:szCs w:val="22"/>
              </w:rPr>
              <w:t>1.中医药文献信息的</w:t>
            </w:r>
            <w:r>
              <w:rPr>
                <w:spacing w:val="6"/>
                <w:sz w:val="22"/>
                <w:szCs w:val="22"/>
              </w:rPr>
              <w:t xml:space="preserve"> </w:t>
            </w:r>
            <w:r>
              <w:rPr>
                <w:spacing w:val="-2"/>
                <w:sz w:val="22"/>
                <w:szCs w:val="22"/>
              </w:rPr>
              <w:t>特点和来源</w:t>
            </w:r>
          </w:p>
        </w:tc>
        <w:tc>
          <w:tcPr>
            <w:tcW w:w="4760" w:type="dxa"/>
            <w:vAlign w:val="top"/>
          </w:tcPr>
          <w:p w14:paraId="516C4762">
            <w:pPr>
              <w:pStyle w:val="6"/>
              <w:spacing w:before="143" w:line="219" w:lineRule="auto"/>
              <w:ind w:left="55"/>
              <w:rPr>
                <w:sz w:val="22"/>
                <w:szCs w:val="22"/>
              </w:rPr>
            </w:pPr>
            <w:r>
              <w:rPr>
                <w:spacing w:val="1"/>
                <w:sz w:val="22"/>
                <w:szCs w:val="22"/>
              </w:rPr>
              <w:t>(1)中医药文献特点</w:t>
            </w:r>
          </w:p>
          <w:p w14:paraId="5201A4DA">
            <w:pPr>
              <w:pStyle w:val="6"/>
              <w:spacing w:before="58" w:line="219" w:lineRule="auto"/>
              <w:ind w:left="55"/>
              <w:rPr>
                <w:sz w:val="22"/>
                <w:szCs w:val="22"/>
              </w:rPr>
            </w:pPr>
            <w:r>
              <w:rPr>
                <w:sz w:val="22"/>
                <w:szCs w:val="22"/>
              </w:rPr>
              <w:t>(2)中医药文献来源</w:t>
            </w:r>
          </w:p>
        </w:tc>
      </w:tr>
      <w:tr w14:paraId="70AA44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8" w:hRule="atLeast"/>
        </w:trPr>
        <w:tc>
          <w:tcPr>
            <w:tcW w:w="954" w:type="dxa"/>
            <w:vMerge w:val="continue"/>
            <w:tcBorders>
              <w:top w:val="nil"/>
              <w:bottom w:val="nil"/>
            </w:tcBorders>
            <w:textDirection w:val="tbRlV"/>
            <w:vAlign w:val="top"/>
          </w:tcPr>
          <w:p w14:paraId="70BF7699">
            <w:pPr>
              <w:rPr>
                <w:rFonts w:ascii="Arial"/>
                <w:sz w:val="21"/>
              </w:rPr>
            </w:pPr>
          </w:p>
        </w:tc>
        <w:tc>
          <w:tcPr>
            <w:tcW w:w="1308" w:type="dxa"/>
            <w:vMerge w:val="continue"/>
            <w:tcBorders>
              <w:top w:val="nil"/>
              <w:bottom w:val="nil"/>
            </w:tcBorders>
            <w:vAlign w:val="top"/>
          </w:tcPr>
          <w:p w14:paraId="02BCBDFF">
            <w:pPr>
              <w:rPr>
                <w:rFonts w:ascii="Arial"/>
                <w:sz w:val="21"/>
              </w:rPr>
            </w:pPr>
          </w:p>
        </w:tc>
        <w:tc>
          <w:tcPr>
            <w:tcW w:w="2087" w:type="dxa"/>
            <w:vAlign w:val="top"/>
          </w:tcPr>
          <w:p w14:paraId="695786E1">
            <w:pPr>
              <w:spacing w:line="244" w:lineRule="auto"/>
              <w:rPr>
                <w:rFonts w:ascii="Arial"/>
                <w:sz w:val="21"/>
              </w:rPr>
            </w:pPr>
          </w:p>
          <w:p w14:paraId="24735B7B">
            <w:pPr>
              <w:spacing w:line="244" w:lineRule="auto"/>
              <w:rPr>
                <w:rFonts w:ascii="Arial"/>
                <w:sz w:val="21"/>
              </w:rPr>
            </w:pPr>
          </w:p>
          <w:p w14:paraId="66A1A507">
            <w:pPr>
              <w:pStyle w:val="6"/>
              <w:spacing w:before="71" w:line="219" w:lineRule="auto"/>
              <w:ind w:left="42"/>
              <w:rPr>
                <w:sz w:val="22"/>
                <w:szCs w:val="22"/>
              </w:rPr>
            </w:pPr>
            <w:r>
              <w:rPr>
                <w:spacing w:val="-1"/>
                <w:sz w:val="22"/>
                <w:szCs w:val="22"/>
              </w:rPr>
              <w:t>2.常用古代典籍文献</w:t>
            </w:r>
          </w:p>
        </w:tc>
        <w:tc>
          <w:tcPr>
            <w:tcW w:w="4760" w:type="dxa"/>
            <w:vAlign w:val="top"/>
          </w:tcPr>
          <w:p w14:paraId="466BD766">
            <w:pPr>
              <w:pStyle w:val="6"/>
              <w:spacing w:before="82" w:line="219" w:lineRule="auto"/>
              <w:ind w:left="55"/>
              <w:rPr>
                <w:sz w:val="22"/>
                <w:szCs w:val="22"/>
              </w:rPr>
            </w:pPr>
            <w:r>
              <w:rPr>
                <w:spacing w:val="1"/>
                <w:sz w:val="22"/>
                <w:szCs w:val="22"/>
              </w:rPr>
              <w:t>(1)主要医学典籍</w:t>
            </w:r>
          </w:p>
          <w:p w14:paraId="6F29CD26">
            <w:pPr>
              <w:pStyle w:val="6"/>
              <w:spacing w:before="79" w:line="219" w:lineRule="auto"/>
              <w:ind w:left="55"/>
              <w:rPr>
                <w:sz w:val="22"/>
                <w:szCs w:val="22"/>
              </w:rPr>
            </w:pPr>
            <w:r>
              <w:rPr>
                <w:spacing w:val="1"/>
                <w:sz w:val="22"/>
                <w:szCs w:val="22"/>
              </w:rPr>
              <w:t>(2)主要本草典籍</w:t>
            </w:r>
          </w:p>
          <w:p w14:paraId="7B28A8C9">
            <w:pPr>
              <w:pStyle w:val="6"/>
              <w:spacing w:before="38" w:line="219" w:lineRule="auto"/>
              <w:ind w:left="55"/>
              <w:rPr>
                <w:sz w:val="22"/>
                <w:szCs w:val="22"/>
              </w:rPr>
            </w:pPr>
            <w:r>
              <w:rPr>
                <w:spacing w:val="1"/>
                <w:sz w:val="22"/>
                <w:szCs w:val="22"/>
              </w:rPr>
              <w:t>(3)主要方书典籍</w:t>
            </w:r>
          </w:p>
          <w:p w14:paraId="7ACF66FB">
            <w:pPr>
              <w:pStyle w:val="6"/>
              <w:spacing w:before="69" w:line="219" w:lineRule="auto"/>
              <w:ind w:left="55"/>
              <w:rPr>
                <w:sz w:val="22"/>
                <w:szCs w:val="22"/>
              </w:rPr>
            </w:pPr>
            <w:r>
              <w:rPr>
                <w:spacing w:val="1"/>
                <w:sz w:val="22"/>
                <w:szCs w:val="22"/>
              </w:rPr>
              <w:t>(4)主要炮制典籍</w:t>
            </w:r>
          </w:p>
        </w:tc>
      </w:tr>
      <w:tr w14:paraId="17F370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8" w:hRule="atLeast"/>
        </w:trPr>
        <w:tc>
          <w:tcPr>
            <w:tcW w:w="954" w:type="dxa"/>
            <w:vMerge w:val="continue"/>
            <w:tcBorders>
              <w:top w:val="nil"/>
            </w:tcBorders>
            <w:textDirection w:val="tbRlV"/>
            <w:vAlign w:val="top"/>
          </w:tcPr>
          <w:p w14:paraId="724AC0CE">
            <w:pPr>
              <w:rPr>
                <w:rFonts w:ascii="Arial"/>
                <w:sz w:val="21"/>
              </w:rPr>
            </w:pPr>
          </w:p>
        </w:tc>
        <w:tc>
          <w:tcPr>
            <w:tcW w:w="1308" w:type="dxa"/>
            <w:vMerge w:val="continue"/>
            <w:tcBorders>
              <w:top w:val="nil"/>
            </w:tcBorders>
            <w:vAlign w:val="top"/>
          </w:tcPr>
          <w:p w14:paraId="4E3FDFAA">
            <w:pPr>
              <w:rPr>
                <w:rFonts w:ascii="Arial"/>
                <w:sz w:val="21"/>
              </w:rPr>
            </w:pPr>
          </w:p>
        </w:tc>
        <w:tc>
          <w:tcPr>
            <w:tcW w:w="2087" w:type="dxa"/>
            <w:vAlign w:val="top"/>
          </w:tcPr>
          <w:p w14:paraId="4D71D9E2">
            <w:pPr>
              <w:pStyle w:val="6"/>
              <w:spacing w:before="267" w:line="261" w:lineRule="auto"/>
              <w:ind w:left="292" w:right="14" w:hanging="250"/>
              <w:rPr>
                <w:sz w:val="22"/>
                <w:szCs w:val="22"/>
              </w:rPr>
            </w:pPr>
            <w:r>
              <w:rPr>
                <w:spacing w:val="1"/>
                <w:sz w:val="22"/>
                <w:szCs w:val="22"/>
              </w:rPr>
              <w:t>3.常用中医药现代工 具书和文献检索数</w:t>
            </w:r>
            <w:r>
              <w:rPr>
                <w:sz w:val="22"/>
                <w:szCs w:val="22"/>
              </w:rPr>
              <w:t xml:space="preserve"> </w:t>
            </w:r>
            <w:r>
              <w:rPr>
                <w:spacing w:val="12"/>
                <w:sz w:val="22"/>
                <w:szCs w:val="22"/>
              </w:rPr>
              <w:t>据库</w:t>
            </w:r>
          </w:p>
        </w:tc>
        <w:tc>
          <w:tcPr>
            <w:tcW w:w="4760" w:type="dxa"/>
            <w:vAlign w:val="top"/>
          </w:tcPr>
          <w:p w14:paraId="50A45EEF">
            <w:pPr>
              <w:pStyle w:val="6"/>
              <w:spacing w:before="96" w:line="220" w:lineRule="auto"/>
              <w:ind w:left="55"/>
              <w:rPr>
                <w:sz w:val="22"/>
                <w:szCs w:val="22"/>
              </w:rPr>
            </w:pPr>
            <w:r>
              <w:rPr>
                <w:spacing w:val="1"/>
                <w:sz w:val="22"/>
                <w:szCs w:val="22"/>
              </w:rPr>
              <w:t>(1)药品标准</w:t>
            </w:r>
          </w:p>
          <w:p w14:paraId="6F03AC8C">
            <w:pPr>
              <w:pStyle w:val="6"/>
              <w:spacing w:before="65" w:line="219" w:lineRule="auto"/>
              <w:ind w:left="55"/>
              <w:rPr>
                <w:sz w:val="22"/>
                <w:szCs w:val="22"/>
              </w:rPr>
            </w:pPr>
            <w:r>
              <w:rPr>
                <w:sz w:val="22"/>
                <w:szCs w:val="22"/>
              </w:rPr>
              <w:t>(2)常用中医药工具书与文献</w:t>
            </w:r>
          </w:p>
          <w:p w14:paraId="607516AC">
            <w:pPr>
              <w:pStyle w:val="6"/>
              <w:spacing w:before="70" w:line="219" w:lineRule="auto"/>
              <w:ind w:left="55"/>
              <w:rPr>
                <w:sz w:val="22"/>
                <w:szCs w:val="22"/>
              </w:rPr>
            </w:pPr>
            <w:r>
              <w:rPr>
                <w:spacing w:val="1"/>
                <w:sz w:val="22"/>
                <w:szCs w:val="22"/>
              </w:rPr>
              <w:t>(3)常用药品集和专著</w:t>
            </w:r>
          </w:p>
          <w:p w14:paraId="4DAE2A8D">
            <w:pPr>
              <w:pStyle w:val="6"/>
              <w:spacing w:before="59" w:line="219" w:lineRule="auto"/>
              <w:ind w:left="55"/>
              <w:rPr>
                <w:sz w:val="22"/>
                <w:szCs w:val="22"/>
              </w:rPr>
            </w:pPr>
            <w:r>
              <w:rPr>
                <w:spacing w:val="1"/>
                <w:sz w:val="22"/>
                <w:szCs w:val="22"/>
              </w:rPr>
              <w:t>(4)常用文献检索数据库</w:t>
            </w:r>
          </w:p>
        </w:tc>
      </w:tr>
      <w:tr w14:paraId="5DC65117">
        <w:tblPrEx>
          <w:tblCellMar>
            <w:top w:w="0" w:type="dxa"/>
            <w:left w:w="0" w:type="dxa"/>
            <w:bottom w:w="0" w:type="dxa"/>
            <w:right w:w="0" w:type="dxa"/>
          </w:tblCellMar>
        </w:tblPrEx>
        <w:trPr>
          <w:trHeight w:val="1314" w:hRule="atLeast"/>
        </w:trPr>
        <w:tc>
          <w:tcPr>
            <w:tcW w:w="954" w:type="dxa"/>
            <w:vAlign w:val="top"/>
          </w:tcPr>
          <w:p w14:paraId="5F03F0B3">
            <w:pPr>
              <w:pStyle w:val="6"/>
              <w:spacing w:before="150" w:line="178" w:lineRule="auto"/>
              <w:ind w:left="355"/>
              <w:rPr>
                <w:sz w:val="22"/>
                <w:szCs w:val="22"/>
              </w:rPr>
            </w:pPr>
            <w:r>
              <w:rPr>
                <w:sz w:val="22"/>
                <w:szCs w:val="22"/>
              </w:rPr>
              <w:t>二</w:t>
            </w:r>
          </w:p>
          <w:p w14:paraId="3FB51D27">
            <w:pPr>
              <w:pStyle w:val="6"/>
              <w:spacing w:before="45" w:line="220" w:lineRule="auto"/>
              <w:ind w:left="245"/>
              <w:rPr>
                <w:sz w:val="22"/>
                <w:szCs w:val="22"/>
              </w:rPr>
            </w:pPr>
            <w:r>
              <w:rPr>
                <w:spacing w:val="6"/>
                <w:sz w:val="22"/>
                <w:szCs w:val="22"/>
              </w:rPr>
              <w:t>中医</w:t>
            </w:r>
          </w:p>
          <w:p w14:paraId="7335A55A">
            <w:pPr>
              <w:pStyle w:val="6"/>
              <w:spacing w:before="64" w:line="227" w:lineRule="auto"/>
              <w:ind w:left="245"/>
              <w:rPr>
                <w:sz w:val="22"/>
                <w:szCs w:val="22"/>
              </w:rPr>
            </w:pPr>
            <w:r>
              <w:rPr>
                <w:spacing w:val="5"/>
                <w:sz w:val="22"/>
                <w:szCs w:val="22"/>
              </w:rPr>
              <w:t>理论</w:t>
            </w:r>
          </w:p>
          <w:p w14:paraId="3D239DD4">
            <w:pPr>
              <w:pStyle w:val="6"/>
              <w:spacing w:before="39" w:line="217" w:lineRule="auto"/>
              <w:ind w:left="245"/>
              <w:rPr>
                <w:sz w:val="22"/>
                <w:szCs w:val="22"/>
              </w:rPr>
            </w:pPr>
            <w:r>
              <w:rPr>
                <w:spacing w:val="5"/>
                <w:sz w:val="22"/>
                <w:szCs w:val="22"/>
              </w:rPr>
              <w:t>基础</w:t>
            </w:r>
          </w:p>
        </w:tc>
        <w:tc>
          <w:tcPr>
            <w:tcW w:w="1308" w:type="dxa"/>
            <w:vAlign w:val="top"/>
          </w:tcPr>
          <w:p w14:paraId="14B4408C">
            <w:pPr>
              <w:spacing w:line="324" w:lineRule="auto"/>
              <w:rPr>
                <w:rFonts w:ascii="Arial"/>
                <w:sz w:val="21"/>
              </w:rPr>
            </w:pPr>
          </w:p>
          <w:p w14:paraId="6BC80555">
            <w:pPr>
              <w:pStyle w:val="6"/>
              <w:spacing w:before="71" w:line="261" w:lineRule="auto"/>
              <w:ind w:left="90" w:right="87"/>
              <w:rPr>
                <w:sz w:val="22"/>
                <w:szCs w:val="22"/>
              </w:rPr>
            </w:pPr>
            <w:r>
              <w:rPr>
                <w:spacing w:val="2"/>
                <w:sz w:val="22"/>
                <w:szCs w:val="22"/>
              </w:rPr>
              <w:t>(一)中医学</w:t>
            </w:r>
            <w:r>
              <w:rPr>
                <w:sz w:val="22"/>
                <w:szCs w:val="22"/>
              </w:rPr>
              <w:t xml:space="preserve"> </w:t>
            </w:r>
            <w:r>
              <w:rPr>
                <w:spacing w:val="3"/>
                <w:sz w:val="22"/>
                <w:szCs w:val="22"/>
              </w:rPr>
              <w:t>的基本特点</w:t>
            </w:r>
          </w:p>
        </w:tc>
        <w:tc>
          <w:tcPr>
            <w:tcW w:w="2087" w:type="dxa"/>
            <w:vAlign w:val="top"/>
          </w:tcPr>
          <w:p w14:paraId="7C18BA40">
            <w:pPr>
              <w:spacing w:line="241" w:lineRule="auto"/>
              <w:rPr>
                <w:rFonts w:ascii="Arial"/>
                <w:sz w:val="21"/>
              </w:rPr>
            </w:pPr>
          </w:p>
          <w:p w14:paraId="6345B35B">
            <w:pPr>
              <w:spacing w:line="242" w:lineRule="auto"/>
              <w:rPr>
                <w:rFonts w:ascii="Arial"/>
                <w:sz w:val="21"/>
              </w:rPr>
            </w:pPr>
          </w:p>
          <w:p w14:paraId="2BACF7F4">
            <w:pPr>
              <w:pStyle w:val="6"/>
              <w:spacing w:before="72" w:line="219" w:lineRule="auto"/>
              <w:ind w:left="42"/>
              <w:rPr>
                <w:sz w:val="22"/>
                <w:szCs w:val="22"/>
              </w:rPr>
            </w:pPr>
            <w:r>
              <w:rPr>
                <w:spacing w:val="2"/>
                <w:sz w:val="22"/>
                <w:szCs w:val="22"/>
              </w:rPr>
              <w:t>整体观念与辨证论治</w:t>
            </w:r>
          </w:p>
        </w:tc>
        <w:tc>
          <w:tcPr>
            <w:tcW w:w="4760" w:type="dxa"/>
            <w:vAlign w:val="top"/>
          </w:tcPr>
          <w:p w14:paraId="5BEF3A85">
            <w:pPr>
              <w:pStyle w:val="6"/>
              <w:spacing w:before="248" w:line="220" w:lineRule="auto"/>
              <w:ind w:left="55"/>
              <w:rPr>
                <w:sz w:val="22"/>
                <w:szCs w:val="22"/>
              </w:rPr>
            </w:pPr>
            <w:r>
              <w:rPr>
                <w:spacing w:val="1"/>
                <w:sz w:val="22"/>
                <w:szCs w:val="22"/>
              </w:rPr>
              <w:t>(1)整体观念</w:t>
            </w:r>
          </w:p>
          <w:p w14:paraId="2E052105">
            <w:pPr>
              <w:pStyle w:val="6"/>
              <w:spacing w:before="67" w:line="220" w:lineRule="auto"/>
              <w:ind w:left="55"/>
              <w:rPr>
                <w:sz w:val="22"/>
                <w:szCs w:val="22"/>
              </w:rPr>
            </w:pPr>
            <w:r>
              <w:rPr>
                <w:spacing w:val="1"/>
                <w:sz w:val="22"/>
                <w:szCs w:val="22"/>
              </w:rPr>
              <w:t>(2)症、证、病的区别</w:t>
            </w:r>
          </w:p>
          <w:p w14:paraId="03ECEF74">
            <w:pPr>
              <w:pStyle w:val="6"/>
              <w:spacing w:before="37" w:line="219" w:lineRule="auto"/>
              <w:ind w:left="55"/>
              <w:rPr>
                <w:sz w:val="22"/>
                <w:szCs w:val="22"/>
              </w:rPr>
            </w:pPr>
            <w:r>
              <w:rPr>
                <w:spacing w:val="1"/>
                <w:sz w:val="22"/>
                <w:szCs w:val="22"/>
              </w:rPr>
              <w:t>(3)辨证与论治的关系</w:t>
            </w:r>
          </w:p>
        </w:tc>
      </w:tr>
    </w:tbl>
    <w:p w14:paraId="20F609FD">
      <w:pPr>
        <w:pStyle w:val="2"/>
      </w:pPr>
    </w:p>
    <w:p w14:paraId="7C7CEE96">
      <w:pPr>
        <w:sectPr>
          <w:footerReference r:id="rId73" w:type="default"/>
          <w:pgSz w:w="12250" w:h="16500"/>
          <w:pgMar w:top="1402" w:right="1482" w:bottom="1121" w:left="1619" w:header="0" w:footer="977" w:gutter="0"/>
          <w:cols w:space="720" w:num="1"/>
        </w:sectPr>
      </w:pPr>
    </w:p>
    <w:p w14:paraId="23BF48AD">
      <w:pPr>
        <w:spacing w:before="166" w:line="206"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54"/>
        <w:gridCol w:w="1308"/>
        <w:gridCol w:w="2088"/>
        <w:gridCol w:w="4760"/>
      </w:tblGrid>
      <w:tr w14:paraId="6CBC1B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954" w:type="dxa"/>
            <w:shd w:val="clear" w:color="auto" w:fill="D1D2D4"/>
            <w:vAlign w:val="top"/>
          </w:tcPr>
          <w:p w14:paraId="378E72A8">
            <w:pPr>
              <w:pStyle w:val="6"/>
              <w:spacing w:before="91" w:line="220" w:lineRule="auto"/>
              <w:ind w:left="138"/>
              <w:rPr>
                <w:sz w:val="22"/>
                <w:szCs w:val="22"/>
              </w:rPr>
            </w:pPr>
            <w:r>
              <w:rPr>
                <w:b/>
                <w:bCs/>
                <w:spacing w:val="-5"/>
                <w:sz w:val="22"/>
                <w:szCs w:val="22"/>
              </w:rPr>
              <w:t>大单元</w:t>
            </w:r>
          </w:p>
        </w:tc>
        <w:tc>
          <w:tcPr>
            <w:tcW w:w="1308" w:type="dxa"/>
            <w:shd w:val="clear" w:color="auto" w:fill="D1D2D4"/>
            <w:vAlign w:val="top"/>
          </w:tcPr>
          <w:p w14:paraId="258C8EAA">
            <w:pPr>
              <w:pStyle w:val="6"/>
              <w:spacing w:before="91" w:line="220" w:lineRule="auto"/>
              <w:ind w:left="334"/>
              <w:rPr>
                <w:sz w:val="22"/>
                <w:szCs w:val="22"/>
              </w:rPr>
            </w:pPr>
            <w:r>
              <w:rPr>
                <w:b/>
                <w:bCs/>
                <w:spacing w:val="-6"/>
                <w:sz w:val="22"/>
                <w:szCs w:val="22"/>
              </w:rPr>
              <w:t>小单元</w:t>
            </w:r>
          </w:p>
        </w:tc>
        <w:tc>
          <w:tcPr>
            <w:tcW w:w="2088" w:type="dxa"/>
            <w:shd w:val="clear" w:color="auto" w:fill="D1D2D4"/>
            <w:vAlign w:val="top"/>
          </w:tcPr>
          <w:p w14:paraId="71A6E9A1">
            <w:pPr>
              <w:pStyle w:val="6"/>
              <w:spacing w:before="94" w:line="222" w:lineRule="auto"/>
              <w:ind w:left="826"/>
              <w:rPr>
                <w:sz w:val="22"/>
                <w:szCs w:val="22"/>
              </w:rPr>
            </w:pPr>
            <w:r>
              <w:rPr>
                <w:b/>
                <w:bCs/>
                <w:spacing w:val="15"/>
                <w:sz w:val="22"/>
                <w:szCs w:val="22"/>
              </w:rPr>
              <w:t>细目</w:t>
            </w:r>
          </w:p>
        </w:tc>
        <w:tc>
          <w:tcPr>
            <w:tcW w:w="4760" w:type="dxa"/>
            <w:shd w:val="clear" w:color="auto" w:fill="D1D2D4"/>
            <w:vAlign w:val="top"/>
          </w:tcPr>
          <w:p w14:paraId="434AB5FE">
            <w:pPr>
              <w:pStyle w:val="6"/>
              <w:spacing w:before="94" w:line="222" w:lineRule="auto"/>
              <w:ind w:left="2168"/>
              <w:rPr>
                <w:sz w:val="22"/>
                <w:szCs w:val="22"/>
              </w:rPr>
            </w:pPr>
            <w:r>
              <w:rPr>
                <w:b/>
                <w:bCs/>
                <w:spacing w:val="4"/>
                <w:sz w:val="22"/>
                <w:szCs w:val="22"/>
              </w:rPr>
              <w:t>要点</w:t>
            </w:r>
          </w:p>
        </w:tc>
      </w:tr>
      <w:tr w14:paraId="3C67E9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954" w:type="dxa"/>
            <w:vMerge w:val="restart"/>
            <w:tcBorders>
              <w:bottom w:val="nil"/>
            </w:tcBorders>
            <w:textDirection w:val="tbRlV"/>
            <w:vAlign w:val="top"/>
          </w:tcPr>
          <w:p w14:paraId="7EC53766">
            <w:pPr>
              <w:spacing w:line="293" w:lineRule="auto"/>
              <w:rPr>
                <w:rFonts w:ascii="Arial"/>
                <w:sz w:val="21"/>
              </w:rPr>
            </w:pPr>
          </w:p>
          <w:p w14:paraId="23946133">
            <w:pPr>
              <w:pStyle w:val="6"/>
              <w:spacing w:before="74" w:line="203" w:lineRule="auto"/>
              <w:ind w:left="5174"/>
              <w:rPr>
                <w:sz w:val="22"/>
                <w:szCs w:val="22"/>
              </w:rPr>
            </w:pPr>
            <w:r>
              <w:rPr>
                <w:sz w:val="22"/>
                <w:szCs w:val="22"/>
              </w:rPr>
              <w:t>二</w:t>
            </w:r>
            <w:r>
              <w:rPr>
                <w:spacing w:val="56"/>
                <w:sz w:val="22"/>
                <w:szCs w:val="22"/>
              </w:rPr>
              <w:t xml:space="preserve"> </w:t>
            </w:r>
            <w:r>
              <w:rPr>
                <w:sz w:val="22"/>
                <w:szCs w:val="22"/>
              </w:rPr>
              <w:t>中</w:t>
            </w:r>
            <w:r>
              <w:rPr>
                <w:spacing w:val="56"/>
                <w:sz w:val="22"/>
                <w:szCs w:val="22"/>
              </w:rPr>
              <w:t xml:space="preserve"> </w:t>
            </w:r>
            <w:r>
              <w:rPr>
                <w:sz w:val="22"/>
                <w:szCs w:val="22"/>
              </w:rPr>
              <w:t>医</w:t>
            </w:r>
            <w:r>
              <w:rPr>
                <w:spacing w:val="56"/>
                <w:sz w:val="22"/>
                <w:szCs w:val="22"/>
              </w:rPr>
              <w:t xml:space="preserve"> </w:t>
            </w:r>
            <w:r>
              <w:rPr>
                <w:sz w:val="22"/>
                <w:szCs w:val="22"/>
              </w:rPr>
              <w:t>理</w:t>
            </w:r>
            <w:r>
              <w:rPr>
                <w:spacing w:val="56"/>
                <w:sz w:val="22"/>
                <w:szCs w:val="22"/>
              </w:rPr>
              <w:t xml:space="preserve"> </w:t>
            </w:r>
            <w:r>
              <w:rPr>
                <w:sz w:val="22"/>
                <w:szCs w:val="22"/>
              </w:rPr>
              <w:t>论</w:t>
            </w:r>
            <w:r>
              <w:rPr>
                <w:spacing w:val="56"/>
                <w:sz w:val="22"/>
                <w:szCs w:val="22"/>
              </w:rPr>
              <w:t xml:space="preserve"> </w:t>
            </w:r>
            <w:r>
              <w:rPr>
                <w:sz w:val="22"/>
                <w:szCs w:val="22"/>
              </w:rPr>
              <w:t>基</w:t>
            </w:r>
            <w:r>
              <w:rPr>
                <w:spacing w:val="56"/>
                <w:sz w:val="22"/>
                <w:szCs w:val="22"/>
              </w:rPr>
              <w:t xml:space="preserve"> </w:t>
            </w:r>
            <w:r>
              <w:rPr>
                <w:sz w:val="22"/>
                <w:szCs w:val="22"/>
              </w:rPr>
              <w:t>础</w:t>
            </w:r>
          </w:p>
        </w:tc>
        <w:tc>
          <w:tcPr>
            <w:tcW w:w="1308" w:type="dxa"/>
            <w:vMerge w:val="restart"/>
            <w:tcBorders>
              <w:bottom w:val="nil"/>
            </w:tcBorders>
            <w:vAlign w:val="top"/>
          </w:tcPr>
          <w:p w14:paraId="13E1FF46">
            <w:pPr>
              <w:spacing w:line="303" w:lineRule="auto"/>
              <w:rPr>
                <w:rFonts w:ascii="Arial"/>
                <w:sz w:val="21"/>
              </w:rPr>
            </w:pPr>
          </w:p>
          <w:p w14:paraId="071B1362">
            <w:pPr>
              <w:spacing w:line="304" w:lineRule="auto"/>
              <w:rPr>
                <w:rFonts w:ascii="Arial"/>
                <w:sz w:val="21"/>
              </w:rPr>
            </w:pPr>
          </w:p>
          <w:p w14:paraId="02084884">
            <w:pPr>
              <w:spacing w:line="304" w:lineRule="auto"/>
              <w:rPr>
                <w:rFonts w:ascii="Arial"/>
                <w:sz w:val="21"/>
              </w:rPr>
            </w:pPr>
          </w:p>
          <w:p w14:paraId="35180E5F">
            <w:pPr>
              <w:pStyle w:val="6"/>
              <w:spacing w:before="72" w:line="263" w:lineRule="auto"/>
              <w:ind w:left="51" w:right="342"/>
              <w:rPr>
                <w:sz w:val="22"/>
                <w:szCs w:val="22"/>
              </w:rPr>
            </w:pPr>
            <w:r>
              <w:rPr>
                <w:spacing w:val="4"/>
                <w:sz w:val="22"/>
                <w:szCs w:val="22"/>
              </w:rPr>
              <w:t>(二)阴阳</w:t>
            </w:r>
            <w:r>
              <w:rPr>
                <w:spacing w:val="3"/>
                <w:sz w:val="22"/>
                <w:szCs w:val="22"/>
              </w:rPr>
              <w:t xml:space="preserve"> </w:t>
            </w:r>
            <w:r>
              <w:rPr>
                <w:spacing w:val="4"/>
                <w:sz w:val="22"/>
                <w:szCs w:val="22"/>
              </w:rPr>
              <w:t>学说</w:t>
            </w:r>
          </w:p>
        </w:tc>
        <w:tc>
          <w:tcPr>
            <w:tcW w:w="2088" w:type="dxa"/>
            <w:vAlign w:val="top"/>
          </w:tcPr>
          <w:p w14:paraId="1F51540D">
            <w:pPr>
              <w:pStyle w:val="6"/>
              <w:spacing w:before="119" w:line="220" w:lineRule="auto"/>
              <w:ind w:left="72"/>
              <w:rPr>
                <w:sz w:val="22"/>
                <w:szCs w:val="22"/>
              </w:rPr>
            </w:pPr>
            <w:r>
              <w:rPr>
                <w:spacing w:val="1"/>
                <w:sz w:val="22"/>
                <w:szCs w:val="22"/>
              </w:rPr>
              <w:t>1.阴阳的属性</w:t>
            </w:r>
          </w:p>
        </w:tc>
        <w:tc>
          <w:tcPr>
            <w:tcW w:w="4760" w:type="dxa"/>
            <w:vAlign w:val="top"/>
          </w:tcPr>
          <w:p w14:paraId="660818E7">
            <w:pPr>
              <w:pStyle w:val="6"/>
              <w:spacing w:before="119" w:line="220" w:lineRule="auto"/>
              <w:ind w:left="65"/>
              <w:rPr>
                <w:sz w:val="22"/>
                <w:szCs w:val="22"/>
              </w:rPr>
            </w:pPr>
            <w:r>
              <w:rPr>
                <w:spacing w:val="2"/>
                <w:sz w:val="22"/>
                <w:szCs w:val="22"/>
              </w:rPr>
              <w:t>阴阳属性的分析和运用</w:t>
            </w:r>
          </w:p>
        </w:tc>
      </w:tr>
      <w:tr w14:paraId="5020AD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954" w:type="dxa"/>
            <w:vMerge w:val="continue"/>
            <w:tcBorders>
              <w:top w:val="nil"/>
              <w:bottom w:val="nil"/>
            </w:tcBorders>
            <w:textDirection w:val="tbRlV"/>
            <w:vAlign w:val="top"/>
          </w:tcPr>
          <w:p w14:paraId="2EDCC7DD">
            <w:pPr>
              <w:rPr>
                <w:rFonts w:ascii="Arial"/>
                <w:sz w:val="21"/>
              </w:rPr>
            </w:pPr>
          </w:p>
        </w:tc>
        <w:tc>
          <w:tcPr>
            <w:tcW w:w="1308" w:type="dxa"/>
            <w:vMerge w:val="continue"/>
            <w:tcBorders>
              <w:top w:val="nil"/>
              <w:bottom w:val="nil"/>
            </w:tcBorders>
            <w:vAlign w:val="top"/>
          </w:tcPr>
          <w:p w14:paraId="2235DC3F">
            <w:pPr>
              <w:rPr>
                <w:rFonts w:ascii="Arial"/>
                <w:sz w:val="21"/>
              </w:rPr>
            </w:pPr>
          </w:p>
        </w:tc>
        <w:tc>
          <w:tcPr>
            <w:tcW w:w="2088" w:type="dxa"/>
            <w:vAlign w:val="top"/>
          </w:tcPr>
          <w:p w14:paraId="5DB64ECF">
            <w:pPr>
              <w:spacing w:line="475" w:lineRule="auto"/>
              <w:rPr>
                <w:rFonts w:ascii="Arial"/>
                <w:sz w:val="21"/>
              </w:rPr>
            </w:pPr>
          </w:p>
          <w:p w14:paraId="60B42A0C">
            <w:pPr>
              <w:pStyle w:val="6"/>
              <w:spacing w:before="71" w:line="220" w:lineRule="auto"/>
              <w:ind w:left="72"/>
              <w:rPr>
                <w:sz w:val="22"/>
                <w:szCs w:val="22"/>
              </w:rPr>
            </w:pPr>
            <w:r>
              <w:rPr>
                <w:spacing w:val="2"/>
                <w:sz w:val="22"/>
                <w:szCs w:val="22"/>
              </w:rPr>
              <w:t>2.阴阳的相互关系</w:t>
            </w:r>
          </w:p>
        </w:tc>
        <w:tc>
          <w:tcPr>
            <w:tcW w:w="4760" w:type="dxa"/>
            <w:vAlign w:val="top"/>
          </w:tcPr>
          <w:p w14:paraId="039527AB">
            <w:pPr>
              <w:pStyle w:val="6"/>
              <w:spacing w:before="79" w:line="220" w:lineRule="auto"/>
              <w:ind w:left="65"/>
              <w:rPr>
                <w:sz w:val="22"/>
                <w:szCs w:val="22"/>
              </w:rPr>
            </w:pPr>
            <w:r>
              <w:rPr>
                <w:spacing w:val="2"/>
                <w:sz w:val="22"/>
                <w:szCs w:val="22"/>
              </w:rPr>
              <w:t>(1)对立制约</w:t>
            </w:r>
          </w:p>
          <w:p w14:paraId="0646C3EA">
            <w:pPr>
              <w:pStyle w:val="6"/>
              <w:spacing w:before="67" w:line="220" w:lineRule="auto"/>
              <w:ind w:left="65"/>
              <w:rPr>
                <w:sz w:val="22"/>
                <w:szCs w:val="22"/>
              </w:rPr>
            </w:pPr>
            <w:r>
              <w:rPr>
                <w:spacing w:val="3"/>
                <w:sz w:val="22"/>
                <w:szCs w:val="22"/>
              </w:rPr>
              <w:t>(2)互根互用</w:t>
            </w:r>
          </w:p>
          <w:p w14:paraId="6C0EFDE8">
            <w:pPr>
              <w:pStyle w:val="6"/>
              <w:spacing w:before="47" w:line="220" w:lineRule="auto"/>
              <w:ind w:left="65"/>
              <w:rPr>
                <w:sz w:val="22"/>
                <w:szCs w:val="22"/>
              </w:rPr>
            </w:pPr>
            <w:r>
              <w:rPr>
                <w:spacing w:val="1"/>
                <w:sz w:val="22"/>
                <w:szCs w:val="22"/>
              </w:rPr>
              <w:t>(3)消长平衡</w:t>
            </w:r>
          </w:p>
          <w:p w14:paraId="03D08AB9">
            <w:pPr>
              <w:pStyle w:val="6"/>
              <w:spacing w:before="58" w:line="220" w:lineRule="auto"/>
              <w:ind w:left="65"/>
              <w:rPr>
                <w:sz w:val="22"/>
                <w:szCs w:val="22"/>
              </w:rPr>
            </w:pPr>
            <w:r>
              <w:rPr>
                <w:spacing w:val="1"/>
                <w:sz w:val="22"/>
                <w:szCs w:val="22"/>
              </w:rPr>
              <w:t>(4)相互转化</w:t>
            </w:r>
          </w:p>
        </w:tc>
      </w:tr>
      <w:tr w14:paraId="7E8297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954" w:type="dxa"/>
            <w:vMerge w:val="continue"/>
            <w:tcBorders>
              <w:top w:val="nil"/>
              <w:bottom w:val="nil"/>
            </w:tcBorders>
            <w:textDirection w:val="tbRlV"/>
            <w:vAlign w:val="top"/>
          </w:tcPr>
          <w:p w14:paraId="74CE7DF7">
            <w:pPr>
              <w:rPr>
                <w:rFonts w:ascii="Arial"/>
                <w:sz w:val="21"/>
              </w:rPr>
            </w:pPr>
          </w:p>
        </w:tc>
        <w:tc>
          <w:tcPr>
            <w:tcW w:w="1308" w:type="dxa"/>
            <w:vMerge w:val="continue"/>
            <w:tcBorders>
              <w:top w:val="nil"/>
            </w:tcBorders>
            <w:vAlign w:val="top"/>
          </w:tcPr>
          <w:p w14:paraId="06B7C19B">
            <w:pPr>
              <w:rPr>
                <w:rFonts w:ascii="Arial"/>
                <w:sz w:val="21"/>
              </w:rPr>
            </w:pPr>
          </w:p>
        </w:tc>
        <w:tc>
          <w:tcPr>
            <w:tcW w:w="2088" w:type="dxa"/>
            <w:vAlign w:val="top"/>
          </w:tcPr>
          <w:p w14:paraId="2F588B8F">
            <w:pPr>
              <w:pStyle w:val="6"/>
              <w:spacing w:before="100" w:line="247" w:lineRule="auto"/>
              <w:ind w:left="72" w:right="234"/>
              <w:rPr>
                <w:sz w:val="22"/>
                <w:szCs w:val="22"/>
              </w:rPr>
            </w:pPr>
            <w:r>
              <w:rPr>
                <w:spacing w:val="1"/>
                <w:sz w:val="22"/>
                <w:szCs w:val="22"/>
              </w:rPr>
              <w:t>3.阴阳学说的临床</w:t>
            </w:r>
            <w:r>
              <w:rPr>
                <w:sz w:val="22"/>
                <w:szCs w:val="22"/>
              </w:rPr>
              <w:t xml:space="preserve"> </w:t>
            </w:r>
            <w:r>
              <w:rPr>
                <w:spacing w:val="13"/>
                <w:sz w:val="22"/>
                <w:szCs w:val="22"/>
              </w:rPr>
              <w:t>应用</w:t>
            </w:r>
          </w:p>
        </w:tc>
        <w:tc>
          <w:tcPr>
            <w:tcW w:w="4760" w:type="dxa"/>
            <w:vAlign w:val="top"/>
          </w:tcPr>
          <w:p w14:paraId="06971D97">
            <w:pPr>
              <w:pStyle w:val="6"/>
              <w:spacing w:before="80" w:line="219" w:lineRule="auto"/>
              <w:ind w:left="65"/>
              <w:rPr>
                <w:sz w:val="22"/>
                <w:szCs w:val="22"/>
              </w:rPr>
            </w:pPr>
            <w:r>
              <w:rPr>
                <w:spacing w:val="2"/>
                <w:sz w:val="22"/>
                <w:szCs w:val="22"/>
              </w:rPr>
              <w:t>(1)在疾病诊断中的应用</w:t>
            </w:r>
          </w:p>
          <w:p w14:paraId="287B37D0">
            <w:pPr>
              <w:pStyle w:val="6"/>
              <w:spacing w:before="79" w:line="220" w:lineRule="auto"/>
              <w:ind w:left="65"/>
              <w:rPr>
                <w:sz w:val="22"/>
                <w:szCs w:val="22"/>
              </w:rPr>
            </w:pPr>
            <w:r>
              <w:rPr>
                <w:spacing w:val="2"/>
                <w:sz w:val="22"/>
                <w:szCs w:val="22"/>
              </w:rPr>
              <w:t>(2)在疾病治疗中的应用</w:t>
            </w:r>
          </w:p>
        </w:tc>
      </w:tr>
      <w:tr w14:paraId="6AA7C7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trPr>
        <w:tc>
          <w:tcPr>
            <w:tcW w:w="954" w:type="dxa"/>
            <w:vMerge w:val="continue"/>
            <w:tcBorders>
              <w:top w:val="nil"/>
              <w:bottom w:val="nil"/>
            </w:tcBorders>
            <w:textDirection w:val="tbRlV"/>
            <w:vAlign w:val="top"/>
          </w:tcPr>
          <w:p w14:paraId="3ED2648E">
            <w:pPr>
              <w:rPr>
                <w:rFonts w:ascii="Arial"/>
                <w:sz w:val="21"/>
              </w:rPr>
            </w:pPr>
          </w:p>
        </w:tc>
        <w:tc>
          <w:tcPr>
            <w:tcW w:w="1308" w:type="dxa"/>
            <w:vMerge w:val="restart"/>
            <w:tcBorders>
              <w:bottom w:val="nil"/>
            </w:tcBorders>
            <w:vAlign w:val="top"/>
          </w:tcPr>
          <w:p w14:paraId="4C922406">
            <w:pPr>
              <w:spacing w:line="307" w:lineRule="auto"/>
              <w:rPr>
                <w:rFonts w:ascii="Arial"/>
                <w:sz w:val="21"/>
              </w:rPr>
            </w:pPr>
          </w:p>
          <w:p w14:paraId="2928F23F">
            <w:pPr>
              <w:spacing w:line="308" w:lineRule="auto"/>
              <w:rPr>
                <w:rFonts w:ascii="Arial"/>
                <w:sz w:val="21"/>
              </w:rPr>
            </w:pPr>
          </w:p>
          <w:p w14:paraId="4D856874">
            <w:pPr>
              <w:pStyle w:val="6"/>
              <w:spacing w:before="72" w:line="246" w:lineRule="auto"/>
              <w:ind w:left="51" w:right="355"/>
              <w:rPr>
                <w:sz w:val="22"/>
                <w:szCs w:val="22"/>
              </w:rPr>
            </w:pPr>
            <w:r>
              <w:rPr>
                <w:spacing w:val="2"/>
                <w:sz w:val="22"/>
                <w:szCs w:val="22"/>
              </w:rPr>
              <w:t>(三)五行</w:t>
            </w:r>
            <w:r>
              <w:rPr>
                <w:sz w:val="22"/>
                <w:szCs w:val="22"/>
              </w:rPr>
              <w:t xml:space="preserve"> </w:t>
            </w:r>
            <w:r>
              <w:rPr>
                <w:spacing w:val="4"/>
                <w:sz w:val="22"/>
                <w:szCs w:val="22"/>
              </w:rPr>
              <w:t>学说</w:t>
            </w:r>
          </w:p>
        </w:tc>
        <w:tc>
          <w:tcPr>
            <w:tcW w:w="2088" w:type="dxa"/>
            <w:vAlign w:val="top"/>
          </w:tcPr>
          <w:p w14:paraId="30A2328C">
            <w:pPr>
              <w:pStyle w:val="6"/>
              <w:spacing w:before="111" w:line="219" w:lineRule="auto"/>
              <w:ind w:left="72"/>
              <w:rPr>
                <w:sz w:val="22"/>
                <w:szCs w:val="22"/>
              </w:rPr>
            </w:pPr>
            <w:r>
              <w:rPr>
                <w:spacing w:val="1"/>
                <w:sz w:val="22"/>
                <w:szCs w:val="22"/>
              </w:rPr>
              <w:t>1.五行的特性</w:t>
            </w:r>
          </w:p>
        </w:tc>
        <w:tc>
          <w:tcPr>
            <w:tcW w:w="4760" w:type="dxa"/>
            <w:vAlign w:val="top"/>
          </w:tcPr>
          <w:p w14:paraId="550F4347">
            <w:pPr>
              <w:pStyle w:val="6"/>
              <w:spacing w:before="111" w:line="219" w:lineRule="auto"/>
              <w:ind w:left="65"/>
              <w:rPr>
                <w:sz w:val="22"/>
                <w:szCs w:val="22"/>
              </w:rPr>
            </w:pPr>
            <w:r>
              <w:rPr>
                <w:sz w:val="22"/>
                <w:szCs w:val="22"/>
              </w:rPr>
              <w:t>五行的特性及事物分类</w:t>
            </w:r>
          </w:p>
        </w:tc>
      </w:tr>
      <w:tr w14:paraId="00CA1E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954" w:type="dxa"/>
            <w:vMerge w:val="continue"/>
            <w:tcBorders>
              <w:top w:val="nil"/>
              <w:bottom w:val="nil"/>
            </w:tcBorders>
            <w:textDirection w:val="tbRlV"/>
            <w:vAlign w:val="top"/>
          </w:tcPr>
          <w:p w14:paraId="31BBE3CD">
            <w:pPr>
              <w:rPr>
                <w:rFonts w:ascii="Arial"/>
                <w:sz w:val="21"/>
              </w:rPr>
            </w:pPr>
          </w:p>
        </w:tc>
        <w:tc>
          <w:tcPr>
            <w:tcW w:w="1308" w:type="dxa"/>
            <w:vMerge w:val="continue"/>
            <w:tcBorders>
              <w:top w:val="nil"/>
              <w:bottom w:val="nil"/>
            </w:tcBorders>
            <w:vAlign w:val="top"/>
          </w:tcPr>
          <w:p w14:paraId="54C6CBC5">
            <w:pPr>
              <w:rPr>
                <w:rFonts w:ascii="Arial"/>
                <w:sz w:val="21"/>
              </w:rPr>
            </w:pPr>
          </w:p>
        </w:tc>
        <w:tc>
          <w:tcPr>
            <w:tcW w:w="2088" w:type="dxa"/>
            <w:vAlign w:val="top"/>
          </w:tcPr>
          <w:p w14:paraId="484C1730">
            <w:pPr>
              <w:pStyle w:val="6"/>
              <w:spacing w:before="239" w:line="219" w:lineRule="auto"/>
              <w:ind w:left="72"/>
              <w:rPr>
                <w:sz w:val="22"/>
                <w:szCs w:val="22"/>
              </w:rPr>
            </w:pPr>
            <w:r>
              <w:rPr>
                <w:spacing w:val="1"/>
                <w:sz w:val="22"/>
                <w:szCs w:val="22"/>
              </w:rPr>
              <w:t>2.五行的生克乘侮</w:t>
            </w:r>
          </w:p>
        </w:tc>
        <w:tc>
          <w:tcPr>
            <w:tcW w:w="4760" w:type="dxa"/>
            <w:vAlign w:val="top"/>
          </w:tcPr>
          <w:p w14:paraId="1E603278">
            <w:pPr>
              <w:pStyle w:val="6"/>
              <w:spacing w:before="101" w:line="219" w:lineRule="auto"/>
              <w:ind w:left="65"/>
              <w:rPr>
                <w:sz w:val="22"/>
                <w:szCs w:val="22"/>
              </w:rPr>
            </w:pPr>
            <w:r>
              <w:rPr>
                <w:spacing w:val="1"/>
                <w:sz w:val="22"/>
                <w:szCs w:val="22"/>
              </w:rPr>
              <w:t>(1)五行的相生相克</w:t>
            </w:r>
          </w:p>
          <w:p w14:paraId="784CCDB4">
            <w:pPr>
              <w:pStyle w:val="6"/>
              <w:spacing w:before="47" w:line="219" w:lineRule="auto"/>
              <w:ind w:left="65"/>
              <w:rPr>
                <w:sz w:val="22"/>
                <w:szCs w:val="22"/>
              </w:rPr>
            </w:pPr>
            <w:r>
              <w:rPr>
                <w:spacing w:val="1"/>
                <w:sz w:val="22"/>
                <w:szCs w:val="22"/>
              </w:rPr>
              <w:t>(2)五行的相乘相侮</w:t>
            </w:r>
          </w:p>
        </w:tc>
      </w:tr>
      <w:tr w14:paraId="4467F7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9" w:hRule="atLeast"/>
        </w:trPr>
        <w:tc>
          <w:tcPr>
            <w:tcW w:w="954" w:type="dxa"/>
            <w:vMerge w:val="continue"/>
            <w:tcBorders>
              <w:top w:val="nil"/>
              <w:bottom w:val="nil"/>
            </w:tcBorders>
            <w:textDirection w:val="tbRlV"/>
            <w:vAlign w:val="top"/>
          </w:tcPr>
          <w:p w14:paraId="720CD93A">
            <w:pPr>
              <w:rPr>
                <w:rFonts w:ascii="Arial"/>
                <w:sz w:val="21"/>
              </w:rPr>
            </w:pPr>
          </w:p>
        </w:tc>
        <w:tc>
          <w:tcPr>
            <w:tcW w:w="1308" w:type="dxa"/>
            <w:vMerge w:val="continue"/>
            <w:tcBorders>
              <w:top w:val="nil"/>
            </w:tcBorders>
            <w:vAlign w:val="top"/>
          </w:tcPr>
          <w:p w14:paraId="276A9ADC">
            <w:pPr>
              <w:rPr>
                <w:rFonts w:ascii="Arial"/>
                <w:sz w:val="21"/>
              </w:rPr>
            </w:pPr>
          </w:p>
        </w:tc>
        <w:tc>
          <w:tcPr>
            <w:tcW w:w="2088" w:type="dxa"/>
            <w:vAlign w:val="top"/>
          </w:tcPr>
          <w:p w14:paraId="42E54750">
            <w:pPr>
              <w:pStyle w:val="6"/>
              <w:spacing w:before="111" w:line="255" w:lineRule="auto"/>
              <w:ind w:left="72" w:right="234"/>
              <w:rPr>
                <w:sz w:val="22"/>
                <w:szCs w:val="22"/>
              </w:rPr>
            </w:pPr>
            <w:r>
              <w:rPr>
                <w:spacing w:val="1"/>
                <w:sz w:val="22"/>
                <w:szCs w:val="22"/>
              </w:rPr>
              <w:t>3.五行学说的临床</w:t>
            </w:r>
            <w:r>
              <w:rPr>
                <w:sz w:val="22"/>
                <w:szCs w:val="22"/>
              </w:rPr>
              <w:t xml:space="preserve"> </w:t>
            </w:r>
            <w:r>
              <w:rPr>
                <w:spacing w:val="13"/>
                <w:sz w:val="22"/>
                <w:szCs w:val="22"/>
              </w:rPr>
              <w:t>应用</w:t>
            </w:r>
          </w:p>
        </w:tc>
        <w:tc>
          <w:tcPr>
            <w:tcW w:w="4760" w:type="dxa"/>
            <w:vAlign w:val="top"/>
          </w:tcPr>
          <w:p w14:paraId="7F0EB393">
            <w:pPr>
              <w:pStyle w:val="6"/>
              <w:spacing w:before="111" w:line="219" w:lineRule="auto"/>
              <w:ind w:left="65"/>
              <w:rPr>
                <w:sz w:val="22"/>
                <w:szCs w:val="22"/>
              </w:rPr>
            </w:pPr>
            <w:r>
              <w:rPr>
                <w:spacing w:val="2"/>
                <w:sz w:val="22"/>
                <w:szCs w:val="22"/>
              </w:rPr>
              <w:t>(1)在疾病诊断中的应用</w:t>
            </w:r>
          </w:p>
          <w:p w14:paraId="5F6FE7F1">
            <w:pPr>
              <w:pStyle w:val="6"/>
              <w:spacing w:before="69" w:line="220" w:lineRule="auto"/>
              <w:ind w:left="65"/>
              <w:rPr>
                <w:sz w:val="22"/>
                <w:szCs w:val="22"/>
              </w:rPr>
            </w:pPr>
            <w:r>
              <w:rPr>
                <w:spacing w:val="2"/>
                <w:sz w:val="22"/>
                <w:szCs w:val="22"/>
              </w:rPr>
              <w:t>(2)在疾病治疗中的应用</w:t>
            </w:r>
          </w:p>
        </w:tc>
      </w:tr>
      <w:tr w14:paraId="46B094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49" w:hRule="atLeast"/>
        </w:trPr>
        <w:tc>
          <w:tcPr>
            <w:tcW w:w="954" w:type="dxa"/>
            <w:vMerge w:val="continue"/>
            <w:tcBorders>
              <w:top w:val="nil"/>
              <w:bottom w:val="nil"/>
            </w:tcBorders>
            <w:textDirection w:val="tbRlV"/>
            <w:vAlign w:val="top"/>
          </w:tcPr>
          <w:p w14:paraId="0643B3E3">
            <w:pPr>
              <w:rPr>
                <w:rFonts w:ascii="Arial"/>
                <w:sz w:val="21"/>
              </w:rPr>
            </w:pPr>
          </w:p>
        </w:tc>
        <w:tc>
          <w:tcPr>
            <w:tcW w:w="1308" w:type="dxa"/>
            <w:vMerge w:val="restart"/>
            <w:tcBorders>
              <w:bottom w:val="nil"/>
            </w:tcBorders>
            <w:vAlign w:val="top"/>
          </w:tcPr>
          <w:p w14:paraId="013997EC">
            <w:pPr>
              <w:spacing w:line="254" w:lineRule="auto"/>
              <w:rPr>
                <w:rFonts w:ascii="Arial"/>
                <w:sz w:val="21"/>
              </w:rPr>
            </w:pPr>
          </w:p>
          <w:p w14:paraId="491BE122">
            <w:pPr>
              <w:spacing w:line="254" w:lineRule="auto"/>
              <w:rPr>
                <w:rFonts w:ascii="Arial"/>
                <w:sz w:val="21"/>
              </w:rPr>
            </w:pPr>
          </w:p>
          <w:p w14:paraId="23177F64">
            <w:pPr>
              <w:spacing w:line="254" w:lineRule="auto"/>
              <w:rPr>
                <w:rFonts w:ascii="Arial"/>
                <w:sz w:val="21"/>
              </w:rPr>
            </w:pPr>
          </w:p>
          <w:p w14:paraId="50A40CA7">
            <w:pPr>
              <w:spacing w:line="254" w:lineRule="auto"/>
              <w:rPr>
                <w:rFonts w:ascii="Arial"/>
                <w:sz w:val="21"/>
              </w:rPr>
            </w:pPr>
          </w:p>
          <w:p w14:paraId="394A4249">
            <w:pPr>
              <w:spacing w:line="254" w:lineRule="auto"/>
              <w:rPr>
                <w:rFonts w:ascii="Arial"/>
                <w:sz w:val="21"/>
              </w:rPr>
            </w:pPr>
          </w:p>
          <w:p w14:paraId="0F24A807">
            <w:pPr>
              <w:spacing w:line="255" w:lineRule="auto"/>
              <w:rPr>
                <w:rFonts w:ascii="Arial"/>
                <w:sz w:val="21"/>
              </w:rPr>
            </w:pPr>
          </w:p>
          <w:p w14:paraId="00F0FB2D">
            <w:pPr>
              <w:spacing w:line="255" w:lineRule="auto"/>
              <w:rPr>
                <w:rFonts w:ascii="Arial"/>
                <w:sz w:val="21"/>
              </w:rPr>
            </w:pPr>
          </w:p>
          <w:p w14:paraId="57B03933">
            <w:pPr>
              <w:spacing w:line="255" w:lineRule="auto"/>
              <w:rPr>
                <w:rFonts w:ascii="Arial"/>
                <w:sz w:val="21"/>
              </w:rPr>
            </w:pPr>
          </w:p>
          <w:p w14:paraId="61216BF7">
            <w:pPr>
              <w:spacing w:line="255" w:lineRule="auto"/>
              <w:rPr>
                <w:rFonts w:ascii="Arial"/>
                <w:sz w:val="21"/>
              </w:rPr>
            </w:pPr>
          </w:p>
          <w:p w14:paraId="3BDA594D">
            <w:pPr>
              <w:spacing w:line="255" w:lineRule="auto"/>
              <w:rPr>
                <w:rFonts w:ascii="Arial"/>
                <w:sz w:val="21"/>
              </w:rPr>
            </w:pPr>
          </w:p>
          <w:p w14:paraId="0B70FF9A">
            <w:pPr>
              <w:spacing w:line="255" w:lineRule="auto"/>
              <w:rPr>
                <w:rFonts w:ascii="Arial"/>
                <w:sz w:val="21"/>
              </w:rPr>
            </w:pPr>
          </w:p>
          <w:p w14:paraId="627100A0">
            <w:pPr>
              <w:spacing w:line="255" w:lineRule="auto"/>
              <w:rPr>
                <w:rFonts w:ascii="Arial"/>
                <w:sz w:val="21"/>
              </w:rPr>
            </w:pPr>
          </w:p>
          <w:p w14:paraId="418C7381">
            <w:pPr>
              <w:spacing w:line="255" w:lineRule="auto"/>
              <w:rPr>
                <w:rFonts w:ascii="Arial"/>
                <w:sz w:val="21"/>
              </w:rPr>
            </w:pPr>
          </w:p>
          <w:p w14:paraId="55A1B1F6">
            <w:pPr>
              <w:spacing w:line="255" w:lineRule="auto"/>
              <w:rPr>
                <w:rFonts w:ascii="Arial"/>
                <w:sz w:val="21"/>
              </w:rPr>
            </w:pPr>
          </w:p>
          <w:p w14:paraId="3D8B17F9">
            <w:pPr>
              <w:spacing w:line="255" w:lineRule="auto"/>
              <w:rPr>
                <w:rFonts w:ascii="Arial"/>
                <w:sz w:val="21"/>
              </w:rPr>
            </w:pPr>
          </w:p>
          <w:p w14:paraId="677FE8E4">
            <w:pPr>
              <w:spacing w:line="255" w:lineRule="auto"/>
              <w:rPr>
                <w:rFonts w:ascii="Arial"/>
                <w:sz w:val="21"/>
              </w:rPr>
            </w:pPr>
          </w:p>
          <w:p w14:paraId="4583016C">
            <w:pPr>
              <w:pStyle w:val="6"/>
              <w:spacing w:before="72" w:line="219" w:lineRule="auto"/>
              <w:ind w:left="51"/>
              <w:rPr>
                <w:sz w:val="22"/>
                <w:szCs w:val="22"/>
              </w:rPr>
            </w:pPr>
            <w:r>
              <w:rPr>
                <w:spacing w:val="1"/>
                <w:sz w:val="22"/>
                <w:szCs w:val="22"/>
              </w:rPr>
              <w:t>(四)藏象</w:t>
            </w:r>
          </w:p>
        </w:tc>
        <w:tc>
          <w:tcPr>
            <w:tcW w:w="2088" w:type="dxa"/>
            <w:vAlign w:val="top"/>
          </w:tcPr>
          <w:p w14:paraId="3F91C5C3">
            <w:pPr>
              <w:spacing w:line="323" w:lineRule="auto"/>
              <w:rPr>
                <w:rFonts w:ascii="Arial"/>
                <w:sz w:val="21"/>
              </w:rPr>
            </w:pPr>
          </w:p>
          <w:p w14:paraId="2CDF1FD4">
            <w:pPr>
              <w:spacing w:line="324" w:lineRule="auto"/>
              <w:rPr>
                <w:rFonts w:ascii="Arial"/>
                <w:sz w:val="21"/>
              </w:rPr>
            </w:pPr>
          </w:p>
          <w:p w14:paraId="4AD0C374">
            <w:pPr>
              <w:pStyle w:val="6"/>
              <w:spacing w:before="71" w:line="220" w:lineRule="auto"/>
              <w:ind w:left="72"/>
              <w:rPr>
                <w:sz w:val="22"/>
                <w:szCs w:val="22"/>
              </w:rPr>
            </w:pPr>
            <w:r>
              <w:rPr>
                <w:spacing w:val="2"/>
                <w:sz w:val="22"/>
                <w:szCs w:val="22"/>
              </w:rPr>
              <w:t>1.五脏</w:t>
            </w:r>
          </w:p>
        </w:tc>
        <w:tc>
          <w:tcPr>
            <w:tcW w:w="4760" w:type="dxa"/>
            <w:vAlign w:val="top"/>
          </w:tcPr>
          <w:p w14:paraId="6652B10D">
            <w:pPr>
              <w:pStyle w:val="6"/>
              <w:spacing w:before="103" w:line="221" w:lineRule="auto"/>
              <w:ind w:left="65"/>
              <w:rPr>
                <w:sz w:val="22"/>
                <w:szCs w:val="22"/>
              </w:rPr>
            </w:pPr>
            <w:r>
              <w:rPr>
                <w:spacing w:val="1"/>
                <w:sz w:val="22"/>
                <w:szCs w:val="22"/>
              </w:rPr>
              <w:t>(1)心的生理功能</w:t>
            </w:r>
          </w:p>
          <w:p w14:paraId="454B06B8">
            <w:pPr>
              <w:pStyle w:val="6"/>
              <w:spacing w:before="46" w:line="221" w:lineRule="auto"/>
              <w:ind w:left="65"/>
              <w:rPr>
                <w:sz w:val="22"/>
                <w:szCs w:val="22"/>
              </w:rPr>
            </w:pPr>
            <w:r>
              <w:rPr>
                <w:spacing w:val="1"/>
                <w:sz w:val="22"/>
                <w:szCs w:val="22"/>
              </w:rPr>
              <w:t>(2)肺的生理功能</w:t>
            </w:r>
          </w:p>
          <w:p w14:paraId="5DF53540">
            <w:pPr>
              <w:pStyle w:val="6"/>
              <w:spacing w:before="65" w:line="219" w:lineRule="auto"/>
              <w:ind w:left="65"/>
              <w:rPr>
                <w:sz w:val="22"/>
                <w:szCs w:val="22"/>
              </w:rPr>
            </w:pPr>
            <w:r>
              <w:rPr>
                <w:spacing w:val="1"/>
                <w:sz w:val="22"/>
                <w:szCs w:val="22"/>
              </w:rPr>
              <w:t>(3)脾的生理功能</w:t>
            </w:r>
          </w:p>
          <w:p w14:paraId="2CB81193">
            <w:pPr>
              <w:pStyle w:val="6"/>
              <w:spacing w:before="60" w:line="221" w:lineRule="auto"/>
              <w:ind w:left="65"/>
              <w:rPr>
                <w:sz w:val="22"/>
                <w:szCs w:val="22"/>
              </w:rPr>
            </w:pPr>
            <w:r>
              <w:rPr>
                <w:spacing w:val="1"/>
                <w:sz w:val="22"/>
                <w:szCs w:val="22"/>
              </w:rPr>
              <w:t>(4)肝的生理功能</w:t>
            </w:r>
          </w:p>
          <w:p w14:paraId="7CB56928">
            <w:pPr>
              <w:pStyle w:val="6"/>
              <w:spacing w:before="45" w:line="219" w:lineRule="auto"/>
              <w:ind w:left="65"/>
              <w:rPr>
                <w:sz w:val="22"/>
                <w:szCs w:val="22"/>
              </w:rPr>
            </w:pPr>
            <w:r>
              <w:rPr>
                <w:spacing w:val="1"/>
                <w:sz w:val="22"/>
                <w:szCs w:val="22"/>
              </w:rPr>
              <w:t>(5)肾的生理功能</w:t>
            </w:r>
          </w:p>
        </w:tc>
      </w:tr>
      <w:tr w14:paraId="4BE411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57" w:hRule="atLeast"/>
        </w:trPr>
        <w:tc>
          <w:tcPr>
            <w:tcW w:w="954" w:type="dxa"/>
            <w:vMerge w:val="continue"/>
            <w:tcBorders>
              <w:top w:val="nil"/>
              <w:bottom w:val="nil"/>
            </w:tcBorders>
            <w:textDirection w:val="tbRlV"/>
            <w:vAlign w:val="top"/>
          </w:tcPr>
          <w:p w14:paraId="64B3105D">
            <w:pPr>
              <w:rPr>
                <w:rFonts w:ascii="Arial"/>
                <w:sz w:val="21"/>
              </w:rPr>
            </w:pPr>
          </w:p>
        </w:tc>
        <w:tc>
          <w:tcPr>
            <w:tcW w:w="1308" w:type="dxa"/>
            <w:vMerge w:val="continue"/>
            <w:tcBorders>
              <w:top w:val="nil"/>
              <w:bottom w:val="nil"/>
            </w:tcBorders>
            <w:vAlign w:val="top"/>
          </w:tcPr>
          <w:p w14:paraId="344ABE59">
            <w:pPr>
              <w:rPr>
                <w:rFonts w:ascii="Arial"/>
                <w:sz w:val="21"/>
              </w:rPr>
            </w:pPr>
          </w:p>
        </w:tc>
        <w:tc>
          <w:tcPr>
            <w:tcW w:w="2088" w:type="dxa"/>
            <w:vAlign w:val="top"/>
          </w:tcPr>
          <w:p w14:paraId="140BB215">
            <w:pPr>
              <w:rPr>
                <w:rFonts w:ascii="Arial"/>
                <w:sz w:val="21"/>
              </w:rPr>
            </w:pPr>
          </w:p>
          <w:p w14:paraId="76C40E86">
            <w:pPr>
              <w:rPr>
                <w:rFonts w:ascii="Arial"/>
                <w:sz w:val="21"/>
              </w:rPr>
            </w:pPr>
          </w:p>
          <w:p w14:paraId="6F45F1E9">
            <w:pPr>
              <w:rPr>
                <w:rFonts w:ascii="Arial"/>
                <w:sz w:val="21"/>
              </w:rPr>
            </w:pPr>
          </w:p>
          <w:p w14:paraId="6053469D">
            <w:pPr>
              <w:spacing w:line="241" w:lineRule="auto"/>
              <w:rPr>
                <w:rFonts w:ascii="Arial"/>
                <w:sz w:val="21"/>
              </w:rPr>
            </w:pPr>
          </w:p>
          <w:p w14:paraId="7A6C9BA6">
            <w:pPr>
              <w:spacing w:line="241" w:lineRule="auto"/>
              <w:rPr>
                <w:rFonts w:ascii="Arial"/>
                <w:sz w:val="21"/>
              </w:rPr>
            </w:pPr>
          </w:p>
          <w:p w14:paraId="6D5B6BD7">
            <w:pPr>
              <w:spacing w:line="241" w:lineRule="auto"/>
              <w:rPr>
                <w:rFonts w:ascii="Arial"/>
                <w:sz w:val="21"/>
              </w:rPr>
            </w:pPr>
          </w:p>
          <w:p w14:paraId="20C0A5A1">
            <w:pPr>
              <w:pStyle w:val="6"/>
              <w:spacing w:before="71" w:line="220" w:lineRule="auto"/>
              <w:ind w:left="72"/>
              <w:rPr>
                <w:sz w:val="22"/>
                <w:szCs w:val="22"/>
              </w:rPr>
            </w:pPr>
            <w:r>
              <w:rPr>
                <w:spacing w:val="2"/>
                <w:sz w:val="22"/>
                <w:szCs w:val="22"/>
              </w:rPr>
              <w:t>2.五脏之间的关系</w:t>
            </w:r>
          </w:p>
        </w:tc>
        <w:tc>
          <w:tcPr>
            <w:tcW w:w="4760" w:type="dxa"/>
            <w:vAlign w:val="top"/>
          </w:tcPr>
          <w:p w14:paraId="36E8BD8A">
            <w:pPr>
              <w:pStyle w:val="6"/>
              <w:spacing w:before="103" w:line="220" w:lineRule="auto"/>
              <w:ind w:left="65"/>
              <w:rPr>
                <w:sz w:val="22"/>
                <w:szCs w:val="22"/>
              </w:rPr>
            </w:pPr>
            <w:r>
              <w:rPr>
                <w:spacing w:val="2"/>
                <w:sz w:val="22"/>
                <w:szCs w:val="22"/>
              </w:rPr>
              <w:t>(1)心与肺的关系</w:t>
            </w:r>
          </w:p>
          <w:p w14:paraId="44675F5B">
            <w:pPr>
              <w:pStyle w:val="6"/>
              <w:spacing w:before="57" w:line="219" w:lineRule="auto"/>
              <w:ind w:left="65"/>
              <w:rPr>
                <w:sz w:val="22"/>
                <w:szCs w:val="22"/>
              </w:rPr>
            </w:pPr>
            <w:r>
              <w:rPr>
                <w:spacing w:val="2"/>
                <w:sz w:val="22"/>
                <w:szCs w:val="22"/>
              </w:rPr>
              <w:t>(2)心与脾的关系</w:t>
            </w:r>
          </w:p>
          <w:p w14:paraId="47FC5843">
            <w:pPr>
              <w:pStyle w:val="6"/>
              <w:spacing w:before="49" w:line="220" w:lineRule="auto"/>
              <w:ind w:left="65"/>
              <w:rPr>
                <w:sz w:val="22"/>
                <w:szCs w:val="22"/>
              </w:rPr>
            </w:pPr>
            <w:r>
              <w:rPr>
                <w:spacing w:val="2"/>
                <w:sz w:val="22"/>
                <w:szCs w:val="22"/>
              </w:rPr>
              <w:t>(3)心与肝的关系</w:t>
            </w:r>
          </w:p>
          <w:p w14:paraId="135364F7">
            <w:pPr>
              <w:pStyle w:val="6"/>
              <w:spacing w:before="67" w:line="219" w:lineRule="auto"/>
              <w:ind w:left="65"/>
              <w:rPr>
                <w:sz w:val="22"/>
                <w:szCs w:val="22"/>
              </w:rPr>
            </w:pPr>
            <w:r>
              <w:rPr>
                <w:spacing w:val="2"/>
                <w:sz w:val="22"/>
                <w:szCs w:val="22"/>
              </w:rPr>
              <w:t>(4)心与肾的关系</w:t>
            </w:r>
          </w:p>
          <w:p w14:paraId="0EA54930">
            <w:pPr>
              <w:pStyle w:val="6"/>
              <w:spacing w:before="58" w:line="219" w:lineRule="auto"/>
              <w:ind w:left="65"/>
              <w:rPr>
                <w:sz w:val="22"/>
                <w:szCs w:val="22"/>
              </w:rPr>
            </w:pPr>
            <w:r>
              <w:rPr>
                <w:spacing w:val="2"/>
                <w:sz w:val="22"/>
                <w:szCs w:val="22"/>
              </w:rPr>
              <w:t>(5)肺与脾的关系</w:t>
            </w:r>
          </w:p>
          <w:p w14:paraId="5B33F56C">
            <w:pPr>
              <w:pStyle w:val="6"/>
              <w:spacing w:before="60" w:line="220" w:lineRule="auto"/>
              <w:ind w:left="65"/>
              <w:rPr>
                <w:sz w:val="22"/>
                <w:szCs w:val="22"/>
              </w:rPr>
            </w:pPr>
            <w:r>
              <w:rPr>
                <w:spacing w:val="2"/>
                <w:sz w:val="22"/>
                <w:szCs w:val="22"/>
              </w:rPr>
              <w:t>(6)肺与肝的关系</w:t>
            </w:r>
          </w:p>
          <w:p w14:paraId="25B358FA">
            <w:pPr>
              <w:pStyle w:val="6"/>
              <w:spacing w:before="57" w:line="219" w:lineRule="auto"/>
              <w:ind w:left="65"/>
              <w:rPr>
                <w:sz w:val="22"/>
                <w:szCs w:val="22"/>
              </w:rPr>
            </w:pPr>
            <w:r>
              <w:rPr>
                <w:spacing w:val="2"/>
                <w:sz w:val="22"/>
                <w:szCs w:val="22"/>
              </w:rPr>
              <w:t>(7)肺与肾的关系</w:t>
            </w:r>
          </w:p>
          <w:p w14:paraId="722DAFCB">
            <w:pPr>
              <w:pStyle w:val="6"/>
              <w:spacing w:before="59" w:line="219" w:lineRule="auto"/>
              <w:ind w:left="65"/>
              <w:rPr>
                <w:sz w:val="22"/>
                <w:szCs w:val="22"/>
              </w:rPr>
            </w:pPr>
            <w:r>
              <w:rPr>
                <w:spacing w:val="2"/>
                <w:sz w:val="22"/>
                <w:szCs w:val="22"/>
              </w:rPr>
              <w:t>(8)肝与脾的关系</w:t>
            </w:r>
          </w:p>
          <w:p w14:paraId="64A89ABE">
            <w:pPr>
              <w:pStyle w:val="6"/>
              <w:spacing w:before="59" w:line="219" w:lineRule="auto"/>
              <w:ind w:left="65"/>
              <w:rPr>
                <w:sz w:val="22"/>
                <w:szCs w:val="22"/>
              </w:rPr>
            </w:pPr>
            <w:r>
              <w:rPr>
                <w:spacing w:val="2"/>
                <w:sz w:val="22"/>
                <w:szCs w:val="22"/>
              </w:rPr>
              <w:t>(9)肝与肾的关系</w:t>
            </w:r>
          </w:p>
          <w:p w14:paraId="178153F1">
            <w:pPr>
              <w:pStyle w:val="6"/>
              <w:spacing w:before="59" w:line="219" w:lineRule="auto"/>
              <w:ind w:left="65"/>
              <w:rPr>
                <w:sz w:val="22"/>
                <w:szCs w:val="22"/>
              </w:rPr>
            </w:pPr>
            <w:r>
              <w:rPr>
                <w:spacing w:val="2"/>
                <w:sz w:val="22"/>
                <w:szCs w:val="22"/>
              </w:rPr>
              <w:t>(10)脾与肾的关系</w:t>
            </w:r>
          </w:p>
        </w:tc>
      </w:tr>
      <w:tr w14:paraId="41F436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49" w:hRule="atLeast"/>
        </w:trPr>
        <w:tc>
          <w:tcPr>
            <w:tcW w:w="954" w:type="dxa"/>
            <w:vMerge w:val="continue"/>
            <w:tcBorders>
              <w:top w:val="nil"/>
              <w:bottom w:val="nil"/>
            </w:tcBorders>
            <w:textDirection w:val="tbRlV"/>
            <w:vAlign w:val="top"/>
          </w:tcPr>
          <w:p w14:paraId="45310988">
            <w:pPr>
              <w:rPr>
                <w:rFonts w:ascii="Arial"/>
                <w:sz w:val="21"/>
              </w:rPr>
            </w:pPr>
          </w:p>
        </w:tc>
        <w:tc>
          <w:tcPr>
            <w:tcW w:w="1308" w:type="dxa"/>
            <w:vMerge w:val="continue"/>
            <w:tcBorders>
              <w:top w:val="nil"/>
              <w:bottom w:val="nil"/>
            </w:tcBorders>
            <w:vAlign w:val="top"/>
          </w:tcPr>
          <w:p w14:paraId="6742EB9C">
            <w:pPr>
              <w:rPr>
                <w:rFonts w:ascii="Arial"/>
                <w:sz w:val="21"/>
              </w:rPr>
            </w:pPr>
          </w:p>
        </w:tc>
        <w:tc>
          <w:tcPr>
            <w:tcW w:w="2088" w:type="dxa"/>
            <w:vAlign w:val="top"/>
          </w:tcPr>
          <w:p w14:paraId="182BDF7E">
            <w:pPr>
              <w:spacing w:line="251" w:lineRule="auto"/>
              <w:rPr>
                <w:rFonts w:ascii="Arial"/>
                <w:sz w:val="21"/>
              </w:rPr>
            </w:pPr>
          </w:p>
          <w:p w14:paraId="0670CE3B">
            <w:pPr>
              <w:spacing w:line="251" w:lineRule="auto"/>
              <w:rPr>
                <w:rFonts w:ascii="Arial"/>
                <w:sz w:val="21"/>
              </w:rPr>
            </w:pPr>
          </w:p>
          <w:p w14:paraId="6CAA3F8E">
            <w:pPr>
              <w:pStyle w:val="6"/>
              <w:spacing w:before="71" w:line="220" w:lineRule="auto"/>
              <w:ind w:left="83"/>
              <w:rPr>
                <w:sz w:val="22"/>
                <w:szCs w:val="22"/>
              </w:rPr>
            </w:pPr>
            <w:r>
              <w:rPr>
                <w:spacing w:val="12"/>
                <w:sz w:val="22"/>
                <w:szCs w:val="22"/>
              </w:rPr>
              <w:t>3.五脏与志、液、</w:t>
            </w:r>
          </w:p>
          <w:p w14:paraId="66D5D4F9">
            <w:pPr>
              <w:pStyle w:val="6"/>
              <w:spacing w:before="57" w:line="220" w:lineRule="auto"/>
              <w:jc w:val="right"/>
              <w:rPr>
                <w:sz w:val="22"/>
                <w:szCs w:val="22"/>
              </w:rPr>
            </w:pPr>
            <w:r>
              <w:rPr>
                <w:sz w:val="22"/>
                <w:szCs w:val="22"/>
              </w:rPr>
              <w:t>体、华、窍的关系</w:t>
            </w:r>
          </w:p>
        </w:tc>
        <w:tc>
          <w:tcPr>
            <w:tcW w:w="4760" w:type="dxa"/>
            <w:vAlign w:val="top"/>
          </w:tcPr>
          <w:p w14:paraId="38CB373D">
            <w:pPr>
              <w:pStyle w:val="6"/>
              <w:spacing w:before="96" w:line="220" w:lineRule="auto"/>
              <w:ind w:left="65"/>
              <w:rPr>
                <w:sz w:val="22"/>
                <w:szCs w:val="22"/>
              </w:rPr>
            </w:pPr>
            <w:r>
              <w:rPr>
                <w:spacing w:val="1"/>
                <w:sz w:val="22"/>
                <w:szCs w:val="22"/>
              </w:rPr>
              <w:t>(1)心与志、液、体、华、窍的关系</w:t>
            </w:r>
          </w:p>
          <w:p w14:paraId="6A56CE87">
            <w:pPr>
              <w:pStyle w:val="6"/>
              <w:spacing w:before="47" w:line="220" w:lineRule="auto"/>
              <w:ind w:left="65"/>
              <w:rPr>
                <w:sz w:val="22"/>
                <w:szCs w:val="22"/>
              </w:rPr>
            </w:pPr>
            <w:r>
              <w:rPr>
                <w:spacing w:val="1"/>
                <w:sz w:val="22"/>
                <w:szCs w:val="22"/>
              </w:rPr>
              <w:t>(2)肺与志、液、体、华、窍的关系</w:t>
            </w:r>
          </w:p>
          <w:p w14:paraId="730B0637">
            <w:pPr>
              <w:pStyle w:val="6"/>
              <w:spacing w:before="67" w:line="219" w:lineRule="auto"/>
              <w:ind w:left="65"/>
              <w:rPr>
                <w:sz w:val="22"/>
                <w:szCs w:val="22"/>
              </w:rPr>
            </w:pPr>
            <w:r>
              <w:rPr>
                <w:spacing w:val="1"/>
                <w:sz w:val="22"/>
                <w:szCs w:val="22"/>
              </w:rPr>
              <w:t>(3)脾与志、液、体、华、窍的关系</w:t>
            </w:r>
          </w:p>
          <w:p w14:paraId="0A4C83FA">
            <w:pPr>
              <w:pStyle w:val="6"/>
              <w:spacing w:before="59" w:line="220" w:lineRule="auto"/>
              <w:ind w:left="65"/>
              <w:rPr>
                <w:sz w:val="22"/>
                <w:szCs w:val="22"/>
              </w:rPr>
            </w:pPr>
            <w:r>
              <w:rPr>
                <w:spacing w:val="1"/>
                <w:sz w:val="22"/>
                <w:szCs w:val="22"/>
              </w:rPr>
              <w:t>(4)肝与志、液、体、华、窍的关系</w:t>
            </w:r>
          </w:p>
          <w:p w14:paraId="643FA3E9">
            <w:pPr>
              <w:pStyle w:val="6"/>
              <w:spacing w:before="57" w:line="219" w:lineRule="auto"/>
              <w:ind w:left="65"/>
              <w:rPr>
                <w:sz w:val="22"/>
                <w:szCs w:val="22"/>
              </w:rPr>
            </w:pPr>
            <w:r>
              <w:rPr>
                <w:spacing w:val="1"/>
                <w:sz w:val="22"/>
                <w:szCs w:val="22"/>
              </w:rPr>
              <w:t>(5)肾与志、液、体、华、窍的关系</w:t>
            </w:r>
          </w:p>
        </w:tc>
      </w:tr>
      <w:tr w14:paraId="1FDEB4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73" w:hRule="atLeast"/>
        </w:trPr>
        <w:tc>
          <w:tcPr>
            <w:tcW w:w="954" w:type="dxa"/>
            <w:vMerge w:val="continue"/>
            <w:tcBorders>
              <w:top w:val="nil"/>
            </w:tcBorders>
            <w:textDirection w:val="tbRlV"/>
            <w:vAlign w:val="top"/>
          </w:tcPr>
          <w:p w14:paraId="2BAFC121">
            <w:pPr>
              <w:rPr>
                <w:rFonts w:ascii="Arial"/>
                <w:sz w:val="21"/>
              </w:rPr>
            </w:pPr>
          </w:p>
        </w:tc>
        <w:tc>
          <w:tcPr>
            <w:tcW w:w="1308" w:type="dxa"/>
            <w:vMerge w:val="continue"/>
            <w:tcBorders>
              <w:top w:val="nil"/>
            </w:tcBorders>
            <w:vAlign w:val="top"/>
          </w:tcPr>
          <w:p w14:paraId="04977268">
            <w:pPr>
              <w:rPr>
                <w:rFonts w:ascii="Arial"/>
                <w:sz w:val="21"/>
              </w:rPr>
            </w:pPr>
          </w:p>
        </w:tc>
        <w:tc>
          <w:tcPr>
            <w:tcW w:w="2088" w:type="dxa"/>
            <w:vAlign w:val="top"/>
          </w:tcPr>
          <w:p w14:paraId="3F79CCC6">
            <w:pPr>
              <w:spacing w:line="270" w:lineRule="auto"/>
              <w:rPr>
                <w:rFonts w:ascii="Arial"/>
                <w:sz w:val="21"/>
              </w:rPr>
            </w:pPr>
          </w:p>
          <w:p w14:paraId="6FBB6212">
            <w:pPr>
              <w:spacing w:line="270" w:lineRule="auto"/>
              <w:rPr>
                <w:rFonts w:ascii="Arial"/>
                <w:sz w:val="21"/>
              </w:rPr>
            </w:pPr>
          </w:p>
          <w:p w14:paraId="5F521DAD">
            <w:pPr>
              <w:spacing w:line="271" w:lineRule="auto"/>
              <w:rPr>
                <w:rFonts w:ascii="Arial"/>
                <w:sz w:val="21"/>
              </w:rPr>
            </w:pPr>
          </w:p>
          <w:p w14:paraId="38347D1E">
            <w:pPr>
              <w:pStyle w:val="6"/>
              <w:spacing w:before="71" w:line="220" w:lineRule="auto"/>
              <w:ind w:left="72"/>
              <w:rPr>
                <w:sz w:val="22"/>
                <w:szCs w:val="22"/>
              </w:rPr>
            </w:pPr>
            <w:r>
              <w:rPr>
                <w:spacing w:val="-1"/>
                <w:sz w:val="22"/>
                <w:szCs w:val="22"/>
              </w:rPr>
              <w:t>4.六腑</w:t>
            </w:r>
          </w:p>
        </w:tc>
        <w:tc>
          <w:tcPr>
            <w:tcW w:w="4760" w:type="dxa"/>
            <w:vAlign w:val="top"/>
          </w:tcPr>
          <w:p w14:paraId="4E8118A5">
            <w:pPr>
              <w:pStyle w:val="6"/>
              <w:spacing w:before="98" w:line="221" w:lineRule="auto"/>
              <w:ind w:left="65"/>
              <w:rPr>
                <w:sz w:val="22"/>
                <w:szCs w:val="22"/>
              </w:rPr>
            </w:pPr>
            <w:r>
              <w:rPr>
                <w:spacing w:val="1"/>
                <w:sz w:val="22"/>
                <w:szCs w:val="22"/>
              </w:rPr>
              <w:t>(1)胆的主要生理功能</w:t>
            </w:r>
          </w:p>
          <w:p w14:paraId="14201B85">
            <w:pPr>
              <w:pStyle w:val="6"/>
              <w:spacing w:before="53" w:line="219" w:lineRule="auto"/>
              <w:ind w:left="65"/>
              <w:rPr>
                <w:sz w:val="22"/>
                <w:szCs w:val="22"/>
              </w:rPr>
            </w:pPr>
            <w:r>
              <w:rPr>
                <w:spacing w:val="1"/>
                <w:sz w:val="22"/>
                <w:szCs w:val="22"/>
              </w:rPr>
              <w:t>(2)胃的主要生理功能</w:t>
            </w:r>
          </w:p>
          <w:p w14:paraId="6556C33C">
            <w:pPr>
              <w:pStyle w:val="6"/>
              <w:spacing w:before="71" w:line="221" w:lineRule="auto"/>
              <w:ind w:left="65"/>
              <w:rPr>
                <w:sz w:val="22"/>
                <w:szCs w:val="22"/>
              </w:rPr>
            </w:pPr>
            <w:r>
              <w:rPr>
                <w:sz w:val="22"/>
                <w:szCs w:val="22"/>
              </w:rPr>
              <w:t>(3)小肠的主要生理功能</w:t>
            </w:r>
          </w:p>
          <w:p w14:paraId="1E5FE618">
            <w:pPr>
              <w:pStyle w:val="6"/>
              <w:spacing w:before="46" w:line="220" w:lineRule="auto"/>
              <w:ind w:left="65"/>
              <w:rPr>
                <w:sz w:val="22"/>
                <w:szCs w:val="22"/>
              </w:rPr>
            </w:pPr>
            <w:r>
              <w:rPr>
                <w:sz w:val="22"/>
                <w:szCs w:val="22"/>
              </w:rPr>
              <w:t>(4)大肠的主要生理功能</w:t>
            </w:r>
          </w:p>
          <w:p w14:paraId="7D777072">
            <w:pPr>
              <w:pStyle w:val="6"/>
              <w:spacing w:before="45" w:line="219" w:lineRule="auto"/>
              <w:ind w:left="65"/>
              <w:rPr>
                <w:sz w:val="22"/>
                <w:szCs w:val="22"/>
              </w:rPr>
            </w:pPr>
            <w:r>
              <w:rPr>
                <w:sz w:val="22"/>
                <w:szCs w:val="22"/>
              </w:rPr>
              <w:t>(5)膀胱的主要生理功能</w:t>
            </w:r>
          </w:p>
          <w:p w14:paraId="5A4FFFBD">
            <w:pPr>
              <w:pStyle w:val="6"/>
              <w:spacing w:before="72" w:line="221" w:lineRule="auto"/>
              <w:ind w:left="65"/>
              <w:rPr>
                <w:sz w:val="22"/>
                <w:szCs w:val="22"/>
              </w:rPr>
            </w:pPr>
            <w:r>
              <w:rPr>
                <w:sz w:val="22"/>
                <w:szCs w:val="22"/>
              </w:rPr>
              <w:t>(6)三焦的主要生理功能</w:t>
            </w:r>
          </w:p>
        </w:tc>
      </w:tr>
    </w:tbl>
    <w:p w14:paraId="172D32FD">
      <w:pPr>
        <w:pStyle w:val="2"/>
        <w:spacing w:line="180" w:lineRule="exact"/>
        <w:rPr>
          <w:sz w:val="15"/>
        </w:rPr>
      </w:pPr>
    </w:p>
    <w:p w14:paraId="2A158A6B">
      <w:pPr>
        <w:spacing w:line="180" w:lineRule="exact"/>
        <w:rPr>
          <w:sz w:val="15"/>
          <w:szCs w:val="15"/>
        </w:rPr>
        <w:sectPr>
          <w:footerReference r:id="rId74" w:type="default"/>
          <w:pgSz w:w="12250" w:h="16500"/>
          <w:pgMar w:top="1402" w:right="1674" w:bottom="1124" w:left="1454" w:header="0" w:footer="989" w:gutter="0"/>
          <w:cols w:space="720" w:num="1"/>
        </w:sectPr>
      </w:pPr>
    </w:p>
    <w:p w14:paraId="2B4BD5A7">
      <w:pPr>
        <w:spacing w:before="177" w:line="214"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54"/>
        <w:gridCol w:w="1308"/>
        <w:gridCol w:w="2078"/>
        <w:gridCol w:w="4769"/>
      </w:tblGrid>
      <w:tr w14:paraId="31B09F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954" w:type="dxa"/>
            <w:shd w:val="clear" w:color="auto" w:fill="D1D2D4"/>
            <w:vAlign w:val="top"/>
          </w:tcPr>
          <w:p w14:paraId="48F89A49">
            <w:pPr>
              <w:pStyle w:val="6"/>
              <w:spacing w:before="81" w:line="220" w:lineRule="auto"/>
              <w:ind w:left="138"/>
              <w:rPr>
                <w:sz w:val="22"/>
                <w:szCs w:val="22"/>
              </w:rPr>
            </w:pPr>
            <w:r>
              <w:rPr>
                <w:b/>
                <w:bCs/>
                <w:spacing w:val="-5"/>
                <w:sz w:val="22"/>
                <w:szCs w:val="22"/>
              </w:rPr>
              <w:t>大单元</w:t>
            </w:r>
          </w:p>
        </w:tc>
        <w:tc>
          <w:tcPr>
            <w:tcW w:w="1308" w:type="dxa"/>
            <w:shd w:val="clear" w:color="auto" w:fill="D1D2D4"/>
            <w:vAlign w:val="top"/>
          </w:tcPr>
          <w:p w14:paraId="57E1781B">
            <w:pPr>
              <w:pStyle w:val="6"/>
              <w:spacing w:before="81" w:line="220" w:lineRule="auto"/>
              <w:ind w:left="334"/>
              <w:rPr>
                <w:sz w:val="22"/>
                <w:szCs w:val="22"/>
              </w:rPr>
            </w:pPr>
            <w:r>
              <w:rPr>
                <w:b/>
                <w:bCs/>
                <w:spacing w:val="-6"/>
                <w:sz w:val="22"/>
                <w:szCs w:val="22"/>
              </w:rPr>
              <w:t>小单元</w:t>
            </w:r>
          </w:p>
        </w:tc>
        <w:tc>
          <w:tcPr>
            <w:tcW w:w="2078" w:type="dxa"/>
            <w:shd w:val="clear" w:color="auto" w:fill="D1D2D4"/>
            <w:vAlign w:val="top"/>
          </w:tcPr>
          <w:p w14:paraId="5112B01F">
            <w:pPr>
              <w:pStyle w:val="6"/>
              <w:spacing w:before="84" w:line="222" w:lineRule="auto"/>
              <w:ind w:left="816"/>
              <w:rPr>
                <w:sz w:val="22"/>
                <w:szCs w:val="22"/>
              </w:rPr>
            </w:pPr>
            <w:r>
              <w:rPr>
                <w:b/>
                <w:bCs/>
                <w:spacing w:val="15"/>
                <w:sz w:val="22"/>
                <w:szCs w:val="22"/>
              </w:rPr>
              <w:t>细目</w:t>
            </w:r>
          </w:p>
        </w:tc>
        <w:tc>
          <w:tcPr>
            <w:tcW w:w="4769" w:type="dxa"/>
            <w:shd w:val="clear" w:color="auto" w:fill="D1D2D4"/>
            <w:vAlign w:val="top"/>
          </w:tcPr>
          <w:p w14:paraId="702B8664">
            <w:pPr>
              <w:pStyle w:val="6"/>
              <w:spacing w:before="84" w:line="222" w:lineRule="auto"/>
              <w:ind w:left="2178"/>
              <w:rPr>
                <w:sz w:val="22"/>
                <w:szCs w:val="22"/>
              </w:rPr>
            </w:pPr>
            <w:r>
              <w:rPr>
                <w:b/>
                <w:bCs/>
                <w:spacing w:val="4"/>
                <w:sz w:val="22"/>
                <w:szCs w:val="22"/>
              </w:rPr>
              <w:t>要点</w:t>
            </w:r>
          </w:p>
        </w:tc>
      </w:tr>
      <w:tr w14:paraId="026109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954" w:type="dxa"/>
            <w:vMerge w:val="restart"/>
            <w:tcBorders>
              <w:bottom w:val="nil"/>
            </w:tcBorders>
            <w:textDirection w:val="tbRlV"/>
            <w:vAlign w:val="top"/>
          </w:tcPr>
          <w:p w14:paraId="75A07FAF">
            <w:pPr>
              <w:spacing w:line="293" w:lineRule="auto"/>
              <w:rPr>
                <w:rFonts w:ascii="Arial"/>
                <w:sz w:val="21"/>
              </w:rPr>
            </w:pPr>
          </w:p>
          <w:p w14:paraId="758B28E2">
            <w:pPr>
              <w:pStyle w:val="6"/>
              <w:spacing w:before="74" w:line="203" w:lineRule="auto"/>
              <w:ind w:left="4974"/>
              <w:rPr>
                <w:sz w:val="22"/>
                <w:szCs w:val="22"/>
              </w:rPr>
            </w:pPr>
            <w:r>
              <w:rPr>
                <w:sz w:val="22"/>
                <w:szCs w:val="22"/>
              </w:rPr>
              <w:t>二</w:t>
            </w:r>
            <w:r>
              <w:rPr>
                <w:spacing w:val="49"/>
                <w:sz w:val="22"/>
                <w:szCs w:val="22"/>
              </w:rPr>
              <w:t xml:space="preserve"> </w:t>
            </w:r>
            <w:r>
              <w:rPr>
                <w:sz w:val="22"/>
                <w:szCs w:val="22"/>
              </w:rPr>
              <w:t>中</w:t>
            </w:r>
            <w:r>
              <w:rPr>
                <w:spacing w:val="49"/>
                <w:sz w:val="22"/>
                <w:szCs w:val="22"/>
              </w:rPr>
              <w:t xml:space="preserve"> </w:t>
            </w:r>
            <w:r>
              <w:rPr>
                <w:sz w:val="22"/>
                <w:szCs w:val="22"/>
              </w:rPr>
              <w:t>医</w:t>
            </w:r>
            <w:r>
              <w:rPr>
                <w:spacing w:val="49"/>
                <w:sz w:val="22"/>
                <w:szCs w:val="22"/>
              </w:rPr>
              <w:t xml:space="preserve"> </w:t>
            </w:r>
            <w:r>
              <w:rPr>
                <w:sz w:val="22"/>
                <w:szCs w:val="22"/>
              </w:rPr>
              <w:t>理</w:t>
            </w:r>
            <w:r>
              <w:rPr>
                <w:spacing w:val="49"/>
                <w:sz w:val="22"/>
                <w:szCs w:val="22"/>
              </w:rPr>
              <w:t xml:space="preserve"> </w:t>
            </w:r>
            <w:r>
              <w:rPr>
                <w:sz w:val="22"/>
                <w:szCs w:val="22"/>
              </w:rPr>
              <w:t>论</w:t>
            </w:r>
            <w:r>
              <w:rPr>
                <w:spacing w:val="50"/>
                <w:sz w:val="22"/>
                <w:szCs w:val="22"/>
              </w:rPr>
              <w:t xml:space="preserve"> </w:t>
            </w:r>
            <w:r>
              <w:rPr>
                <w:sz w:val="22"/>
                <w:szCs w:val="22"/>
              </w:rPr>
              <w:t>基</w:t>
            </w:r>
            <w:r>
              <w:rPr>
                <w:spacing w:val="49"/>
                <w:sz w:val="22"/>
                <w:szCs w:val="22"/>
              </w:rPr>
              <w:t xml:space="preserve"> </w:t>
            </w:r>
            <w:r>
              <w:rPr>
                <w:sz w:val="22"/>
                <w:szCs w:val="22"/>
              </w:rPr>
              <w:t>础</w:t>
            </w:r>
          </w:p>
        </w:tc>
        <w:tc>
          <w:tcPr>
            <w:tcW w:w="1308" w:type="dxa"/>
            <w:vMerge w:val="restart"/>
            <w:tcBorders>
              <w:bottom w:val="nil"/>
            </w:tcBorders>
            <w:vAlign w:val="top"/>
          </w:tcPr>
          <w:p w14:paraId="18ACA687">
            <w:pPr>
              <w:spacing w:line="287" w:lineRule="auto"/>
              <w:rPr>
                <w:rFonts w:ascii="Arial"/>
                <w:sz w:val="21"/>
              </w:rPr>
            </w:pPr>
          </w:p>
          <w:p w14:paraId="6B73E08A">
            <w:pPr>
              <w:spacing w:line="287" w:lineRule="auto"/>
              <w:rPr>
                <w:rFonts w:ascii="Arial"/>
                <w:sz w:val="21"/>
              </w:rPr>
            </w:pPr>
          </w:p>
          <w:p w14:paraId="4BA9A24E">
            <w:pPr>
              <w:spacing w:line="288" w:lineRule="auto"/>
              <w:rPr>
                <w:rFonts w:ascii="Arial"/>
                <w:sz w:val="21"/>
              </w:rPr>
            </w:pPr>
          </w:p>
          <w:p w14:paraId="791E95A6">
            <w:pPr>
              <w:spacing w:line="288" w:lineRule="auto"/>
              <w:rPr>
                <w:rFonts w:ascii="Arial"/>
                <w:sz w:val="21"/>
              </w:rPr>
            </w:pPr>
          </w:p>
          <w:p w14:paraId="4B309854">
            <w:pPr>
              <w:pStyle w:val="6"/>
              <w:spacing w:before="72" w:line="219" w:lineRule="auto"/>
              <w:ind w:left="31"/>
              <w:rPr>
                <w:sz w:val="22"/>
                <w:szCs w:val="22"/>
              </w:rPr>
            </w:pPr>
            <w:r>
              <w:rPr>
                <w:spacing w:val="1"/>
                <w:sz w:val="22"/>
                <w:szCs w:val="22"/>
              </w:rPr>
              <w:t>(四)藏象</w:t>
            </w:r>
          </w:p>
        </w:tc>
        <w:tc>
          <w:tcPr>
            <w:tcW w:w="2078" w:type="dxa"/>
            <w:vAlign w:val="top"/>
          </w:tcPr>
          <w:p w14:paraId="1349E6DD">
            <w:pPr>
              <w:spacing w:line="326" w:lineRule="auto"/>
              <w:rPr>
                <w:rFonts w:ascii="Arial"/>
                <w:sz w:val="21"/>
              </w:rPr>
            </w:pPr>
          </w:p>
          <w:p w14:paraId="059519A1">
            <w:pPr>
              <w:pStyle w:val="6"/>
              <w:spacing w:before="71" w:line="220" w:lineRule="auto"/>
              <w:ind w:left="92"/>
              <w:rPr>
                <w:sz w:val="22"/>
                <w:szCs w:val="22"/>
              </w:rPr>
            </w:pPr>
            <w:r>
              <w:rPr>
                <w:spacing w:val="1"/>
                <w:sz w:val="22"/>
                <w:szCs w:val="22"/>
              </w:rPr>
              <w:t>5.奇恒之腑</w:t>
            </w:r>
          </w:p>
        </w:tc>
        <w:tc>
          <w:tcPr>
            <w:tcW w:w="4769" w:type="dxa"/>
            <w:vAlign w:val="top"/>
          </w:tcPr>
          <w:p w14:paraId="27EB4F57">
            <w:pPr>
              <w:pStyle w:val="6"/>
              <w:spacing w:before="89" w:line="219" w:lineRule="auto"/>
              <w:ind w:left="75"/>
              <w:rPr>
                <w:sz w:val="22"/>
                <w:szCs w:val="22"/>
              </w:rPr>
            </w:pPr>
            <w:r>
              <w:rPr>
                <w:spacing w:val="1"/>
                <w:sz w:val="22"/>
                <w:szCs w:val="22"/>
              </w:rPr>
              <w:t>(1)奇恒之腑的内容</w:t>
            </w:r>
          </w:p>
          <w:p w14:paraId="484348C9">
            <w:pPr>
              <w:pStyle w:val="6"/>
              <w:spacing w:before="79" w:line="220" w:lineRule="auto"/>
              <w:ind w:left="75"/>
              <w:rPr>
                <w:sz w:val="22"/>
                <w:szCs w:val="22"/>
              </w:rPr>
            </w:pPr>
            <w:r>
              <w:rPr>
                <w:spacing w:val="1"/>
                <w:sz w:val="22"/>
                <w:szCs w:val="22"/>
              </w:rPr>
              <w:t>(2)脑的生理功能及与五脏的关系</w:t>
            </w:r>
          </w:p>
          <w:p w14:paraId="033FD490">
            <w:pPr>
              <w:pStyle w:val="6"/>
              <w:spacing w:before="47" w:line="219" w:lineRule="auto"/>
              <w:ind w:left="75"/>
              <w:rPr>
                <w:sz w:val="22"/>
                <w:szCs w:val="22"/>
              </w:rPr>
            </w:pPr>
            <w:r>
              <w:rPr>
                <w:sz w:val="22"/>
                <w:szCs w:val="22"/>
              </w:rPr>
              <w:t>(3)女子胞的生理功能及影响其功能的生理因素</w:t>
            </w:r>
          </w:p>
        </w:tc>
      </w:tr>
      <w:tr w14:paraId="6003B0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49" w:hRule="atLeast"/>
        </w:trPr>
        <w:tc>
          <w:tcPr>
            <w:tcW w:w="954" w:type="dxa"/>
            <w:vMerge w:val="continue"/>
            <w:tcBorders>
              <w:top w:val="nil"/>
              <w:bottom w:val="nil"/>
            </w:tcBorders>
            <w:textDirection w:val="tbRlV"/>
            <w:vAlign w:val="top"/>
          </w:tcPr>
          <w:p w14:paraId="64770A10">
            <w:pPr>
              <w:rPr>
                <w:rFonts w:ascii="Arial"/>
                <w:sz w:val="21"/>
              </w:rPr>
            </w:pPr>
          </w:p>
        </w:tc>
        <w:tc>
          <w:tcPr>
            <w:tcW w:w="1308" w:type="dxa"/>
            <w:vMerge w:val="continue"/>
            <w:tcBorders>
              <w:top w:val="nil"/>
            </w:tcBorders>
            <w:vAlign w:val="top"/>
          </w:tcPr>
          <w:p w14:paraId="5D0555BD">
            <w:pPr>
              <w:rPr>
                <w:rFonts w:ascii="Arial"/>
                <w:sz w:val="21"/>
              </w:rPr>
            </w:pPr>
          </w:p>
        </w:tc>
        <w:tc>
          <w:tcPr>
            <w:tcW w:w="2078" w:type="dxa"/>
            <w:vAlign w:val="top"/>
          </w:tcPr>
          <w:p w14:paraId="50C3FE64">
            <w:pPr>
              <w:spacing w:line="322" w:lineRule="auto"/>
              <w:rPr>
                <w:rFonts w:ascii="Arial"/>
                <w:sz w:val="21"/>
              </w:rPr>
            </w:pPr>
          </w:p>
          <w:p w14:paraId="01B1593B">
            <w:pPr>
              <w:spacing w:line="323" w:lineRule="auto"/>
              <w:rPr>
                <w:rFonts w:ascii="Arial"/>
                <w:sz w:val="21"/>
              </w:rPr>
            </w:pPr>
          </w:p>
          <w:p w14:paraId="7733E1B9">
            <w:pPr>
              <w:pStyle w:val="6"/>
              <w:spacing w:before="71" w:line="220" w:lineRule="auto"/>
              <w:jc w:val="right"/>
              <w:rPr>
                <w:sz w:val="22"/>
                <w:szCs w:val="22"/>
              </w:rPr>
            </w:pPr>
            <w:r>
              <w:rPr>
                <w:spacing w:val="1"/>
                <w:sz w:val="22"/>
                <w:szCs w:val="22"/>
              </w:rPr>
              <w:t>6.五脏与六腑的关系</w:t>
            </w:r>
          </w:p>
        </w:tc>
        <w:tc>
          <w:tcPr>
            <w:tcW w:w="4769" w:type="dxa"/>
            <w:vAlign w:val="top"/>
          </w:tcPr>
          <w:p w14:paraId="51F2695D">
            <w:pPr>
              <w:pStyle w:val="6"/>
              <w:spacing w:before="80" w:line="220" w:lineRule="auto"/>
              <w:ind w:left="75"/>
              <w:rPr>
                <w:sz w:val="22"/>
                <w:szCs w:val="22"/>
              </w:rPr>
            </w:pPr>
            <w:r>
              <w:rPr>
                <w:spacing w:val="2"/>
                <w:sz w:val="22"/>
                <w:szCs w:val="22"/>
              </w:rPr>
              <w:t>(1)心与小肠的关系</w:t>
            </w:r>
          </w:p>
          <w:p w14:paraId="3FF17F72">
            <w:pPr>
              <w:pStyle w:val="6"/>
              <w:spacing w:before="57" w:line="220" w:lineRule="auto"/>
              <w:ind w:left="75"/>
              <w:rPr>
                <w:sz w:val="22"/>
                <w:szCs w:val="22"/>
              </w:rPr>
            </w:pPr>
            <w:r>
              <w:rPr>
                <w:spacing w:val="2"/>
                <w:sz w:val="22"/>
                <w:szCs w:val="22"/>
              </w:rPr>
              <w:t>(2)肺与大肠的关系</w:t>
            </w:r>
          </w:p>
          <w:p w14:paraId="0D818741">
            <w:pPr>
              <w:pStyle w:val="6"/>
              <w:spacing w:before="35" w:line="219" w:lineRule="auto"/>
              <w:ind w:left="75"/>
              <w:rPr>
                <w:sz w:val="22"/>
                <w:szCs w:val="22"/>
              </w:rPr>
            </w:pPr>
            <w:r>
              <w:rPr>
                <w:spacing w:val="2"/>
                <w:sz w:val="22"/>
                <w:szCs w:val="22"/>
              </w:rPr>
              <w:t>(3)脾与胃的关系</w:t>
            </w:r>
          </w:p>
          <w:p w14:paraId="6C6615AC">
            <w:pPr>
              <w:pStyle w:val="6"/>
              <w:spacing w:before="81" w:line="220" w:lineRule="auto"/>
              <w:ind w:left="75"/>
              <w:rPr>
                <w:sz w:val="22"/>
                <w:szCs w:val="22"/>
              </w:rPr>
            </w:pPr>
            <w:r>
              <w:rPr>
                <w:spacing w:val="2"/>
                <w:sz w:val="22"/>
                <w:szCs w:val="22"/>
              </w:rPr>
              <w:t>(4)肝与胆的关系</w:t>
            </w:r>
          </w:p>
          <w:p w14:paraId="4174A47E">
            <w:pPr>
              <w:pStyle w:val="6"/>
              <w:spacing w:before="56" w:line="219" w:lineRule="auto"/>
              <w:ind w:left="75"/>
              <w:rPr>
                <w:sz w:val="22"/>
                <w:szCs w:val="22"/>
              </w:rPr>
            </w:pPr>
            <w:r>
              <w:rPr>
                <w:spacing w:val="2"/>
                <w:sz w:val="22"/>
                <w:szCs w:val="22"/>
              </w:rPr>
              <w:t>(5)肾与膀胱的关系</w:t>
            </w:r>
          </w:p>
        </w:tc>
      </w:tr>
      <w:tr w14:paraId="24533B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9" w:hRule="atLeast"/>
        </w:trPr>
        <w:tc>
          <w:tcPr>
            <w:tcW w:w="954" w:type="dxa"/>
            <w:vMerge w:val="continue"/>
            <w:tcBorders>
              <w:top w:val="nil"/>
              <w:bottom w:val="nil"/>
            </w:tcBorders>
            <w:textDirection w:val="tbRlV"/>
            <w:vAlign w:val="top"/>
          </w:tcPr>
          <w:p w14:paraId="476F562A">
            <w:pPr>
              <w:rPr>
                <w:rFonts w:ascii="Arial"/>
                <w:sz w:val="21"/>
              </w:rPr>
            </w:pPr>
          </w:p>
        </w:tc>
        <w:tc>
          <w:tcPr>
            <w:tcW w:w="1308" w:type="dxa"/>
            <w:vMerge w:val="restart"/>
            <w:tcBorders>
              <w:bottom w:val="nil"/>
            </w:tcBorders>
            <w:vAlign w:val="top"/>
          </w:tcPr>
          <w:p w14:paraId="0729DA45">
            <w:pPr>
              <w:spacing w:line="251" w:lineRule="auto"/>
              <w:rPr>
                <w:rFonts w:ascii="Arial"/>
                <w:sz w:val="21"/>
              </w:rPr>
            </w:pPr>
          </w:p>
          <w:p w14:paraId="70A90360">
            <w:pPr>
              <w:spacing w:line="252" w:lineRule="auto"/>
              <w:rPr>
                <w:rFonts w:ascii="Arial"/>
                <w:sz w:val="21"/>
              </w:rPr>
            </w:pPr>
          </w:p>
          <w:p w14:paraId="3730AFE9">
            <w:pPr>
              <w:spacing w:line="252" w:lineRule="auto"/>
              <w:rPr>
                <w:rFonts w:ascii="Arial"/>
                <w:sz w:val="21"/>
              </w:rPr>
            </w:pPr>
          </w:p>
          <w:p w14:paraId="67324AE3">
            <w:pPr>
              <w:spacing w:line="252" w:lineRule="auto"/>
              <w:rPr>
                <w:rFonts w:ascii="Arial"/>
                <w:sz w:val="21"/>
              </w:rPr>
            </w:pPr>
          </w:p>
          <w:p w14:paraId="7A14C352">
            <w:pPr>
              <w:spacing w:line="252" w:lineRule="auto"/>
              <w:rPr>
                <w:rFonts w:ascii="Arial"/>
                <w:sz w:val="21"/>
              </w:rPr>
            </w:pPr>
          </w:p>
          <w:p w14:paraId="656FA50D">
            <w:pPr>
              <w:spacing w:line="252" w:lineRule="auto"/>
              <w:rPr>
                <w:rFonts w:ascii="Arial"/>
                <w:sz w:val="21"/>
              </w:rPr>
            </w:pPr>
          </w:p>
          <w:p w14:paraId="5593681B">
            <w:pPr>
              <w:pStyle w:val="6"/>
              <w:spacing w:before="71" w:line="261" w:lineRule="auto"/>
              <w:ind w:left="31" w:right="377"/>
              <w:rPr>
                <w:sz w:val="22"/>
                <w:szCs w:val="22"/>
              </w:rPr>
            </w:pPr>
            <w:r>
              <w:rPr>
                <w:spacing w:val="1"/>
                <w:sz w:val="22"/>
                <w:szCs w:val="22"/>
              </w:rPr>
              <w:t>(五)气血</w:t>
            </w:r>
            <w:r>
              <w:rPr>
                <w:spacing w:val="3"/>
                <w:sz w:val="22"/>
                <w:szCs w:val="22"/>
              </w:rPr>
              <w:t xml:space="preserve"> </w:t>
            </w:r>
            <w:r>
              <w:rPr>
                <w:spacing w:val="-3"/>
                <w:sz w:val="22"/>
                <w:szCs w:val="22"/>
              </w:rPr>
              <w:t>津液</w:t>
            </w:r>
          </w:p>
        </w:tc>
        <w:tc>
          <w:tcPr>
            <w:tcW w:w="2078" w:type="dxa"/>
            <w:vAlign w:val="top"/>
          </w:tcPr>
          <w:p w14:paraId="7B72BAAC">
            <w:pPr>
              <w:spacing w:line="243" w:lineRule="auto"/>
              <w:rPr>
                <w:rFonts w:ascii="Arial"/>
                <w:sz w:val="21"/>
              </w:rPr>
            </w:pPr>
          </w:p>
          <w:p w14:paraId="2579545B">
            <w:pPr>
              <w:spacing w:line="244" w:lineRule="auto"/>
              <w:rPr>
                <w:rFonts w:ascii="Arial"/>
                <w:sz w:val="21"/>
              </w:rPr>
            </w:pPr>
          </w:p>
          <w:p w14:paraId="0C87E51A">
            <w:pPr>
              <w:pStyle w:val="6"/>
              <w:spacing w:before="72" w:line="221" w:lineRule="auto"/>
              <w:ind w:left="92"/>
              <w:rPr>
                <w:sz w:val="22"/>
                <w:szCs w:val="22"/>
              </w:rPr>
            </w:pPr>
            <w:r>
              <w:rPr>
                <w:spacing w:val="7"/>
                <w:sz w:val="22"/>
                <w:szCs w:val="22"/>
              </w:rPr>
              <w:t>1.气</w:t>
            </w:r>
          </w:p>
        </w:tc>
        <w:tc>
          <w:tcPr>
            <w:tcW w:w="4769" w:type="dxa"/>
            <w:vAlign w:val="top"/>
          </w:tcPr>
          <w:p w14:paraId="087DCAED">
            <w:pPr>
              <w:pStyle w:val="6"/>
              <w:spacing w:before="82" w:line="221" w:lineRule="auto"/>
              <w:ind w:left="75"/>
              <w:rPr>
                <w:sz w:val="22"/>
                <w:szCs w:val="22"/>
              </w:rPr>
            </w:pPr>
            <w:r>
              <w:rPr>
                <w:spacing w:val="1"/>
                <w:sz w:val="22"/>
                <w:szCs w:val="22"/>
              </w:rPr>
              <w:t>(1)气的生成</w:t>
            </w:r>
          </w:p>
          <w:p w14:paraId="7877EC73">
            <w:pPr>
              <w:pStyle w:val="6"/>
              <w:spacing w:before="54" w:line="219" w:lineRule="auto"/>
              <w:ind w:left="75"/>
              <w:rPr>
                <w:sz w:val="22"/>
                <w:szCs w:val="22"/>
              </w:rPr>
            </w:pPr>
            <w:r>
              <w:rPr>
                <w:spacing w:val="1"/>
                <w:sz w:val="22"/>
                <w:szCs w:val="22"/>
              </w:rPr>
              <w:t>(2)气的分类与分布</w:t>
            </w:r>
          </w:p>
          <w:p w14:paraId="7419982C">
            <w:pPr>
              <w:pStyle w:val="6"/>
              <w:spacing w:before="61" w:line="221" w:lineRule="auto"/>
              <w:ind w:left="75"/>
              <w:rPr>
                <w:sz w:val="22"/>
                <w:szCs w:val="22"/>
              </w:rPr>
            </w:pPr>
            <w:r>
              <w:rPr>
                <w:spacing w:val="1"/>
                <w:sz w:val="22"/>
                <w:szCs w:val="22"/>
              </w:rPr>
              <w:t>(3)气的生理功能</w:t>
            </w:r>
          </w:p>
          <w:p w14:paraId="71CAED82">
            <w:pPr>
              <w:pStyle w:val="6"/>
              <w:spacing w:before="66" w:line="220" w:lineRule="auto"/>
              <w:ind w:left="75"/>
              <w:rPr>
                <w:sz w:val="22"/>
                <w:szCs w:val="22"/>
              </w:rPr>
            </w:pPr>
            <w:r>
              <w:rPr>
                <w:spacing w:val="2"/>
                <w:sz w:val="22"/>
                <w:szCs w:val="22"/>
              </w:rPr>
              <w:t>(4)气的运动</w:t>
            </w:r>
          </w:p>
        </w:tc>
      </w:tr>
      <w:tr w14:paraId="5EA8FC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9" w:hRule="atLeast"/>
        </w:trPr>
        <w:tc>
          <w:tcPr>
            <w:tcW w:w="954" w:type="dxa"/>
            <w:vMerge w:val="continue"/>
            <w:tcBorders>
              <w:top w:val="nil"/>
              <w:bottom w:val="nil"/>
            </w:tcBorders>
            <w:textDirection w:val="tbRlV"/>
            <w:vAlign w:val="top"/>
          </w:tcPr>
          <w:p w14:paraId="4858ED89">
            <w:pPr>
              <w:rPr>
                <w:rFonts w:ascii="Arial"/>
                <w:sz w:val="21"/>
              </w:rPr>
            </w:pPr>
          </w:p>
        </w:tc>
        <w:tc>
          <w:tcPr>
            <w:tcW w:w="1308" w:type="dxa"/>
            <w:vMerge w:val="continue"/>
            <w:tcBorders>
              <w:top w:val="nil"/>
              <w:bottom w:val="nil"/>
            </w:tcBorders>
            <w:vAlign w:val="top"/>
          </w:tcPr>
          <w:p w14:paraId="6508E71A">
            <w:pPr>
              <w:rPr>
                <w:rFonts w:ascii="Arial"/>
                <w:sz w:val="21"/>
              </w:rPr>
            </w:pPr>
          </w:p>
        </w:tc>
        <w:tc>
          <w:tcPr>
            <w:tcW w:w="2078" w:type="dxa"/>
            <w:vAlign w:val="top"/>
          </w:tcPr>
          <w:p w14:paraId="2202953A">
            <w:pPr>
              <w:spacing w:line="252" w:lineRule="auto"/>
              <w:rPr>
                <w:rFonts w:ascii="Arial"/>
                <w:sz w:val="21"/>
              </w:rPr>
            </w:pPr>
          </w:p>
          <w:p w14:paraId="6B8E337E">
            <w:pPr>
              <w:spacing w:line="252" w:lineRule="auto"/>
              <w:rPr>
                <w:rFonts w:ascii="Arial"/>
                <w:sz w:val="21"/>
              </w:rPr>
            </w:pPr>
          </w:p>
          <w:p w14:paraId="3F01EC61">
            <w:pPr>
              <w:pStyle w:val="6"/>
              <w:spacing w:before="71" w:line="234" w:lineRule="auto"/>
              <w:ind w:left="92"/>
              <w:rPr>
                <w:sz w:val="22"/>
                <w:szCs w:val="22"/>
              </w:rPr>
            </w:pPr>
            <w:r>
              <w:rPr>
                <w:spacing w:val="6"/>
                <w:sz w:val="22"/>
                <w:szCs w:val="22"/>
              </w:rPr>
              <w:t>2.血</w:t>
            </w:r>
          </w:p>
        </w:tc>
        <w:tc>
          <w:tcPr>
            <w:tcW w:w="4769" w:type="dxa"/>
            <w:vAlign w:val="top"/>
          </w:tcPr>
          <w:p w14:paraId="6B0B5F96">
            <w:pPr>
              <w:pStyle w:val="6"/>
              <w:spacing w:before="83" w:line="221" w:lineRule="auto"/>
              <w:ind w:left="75"/>
              <w:rPr>
                <w:sz w:val="22"/>
                <w:szCs w:val="22"/>
              </w:rPr>
            </w:pPr>
            <w:r>
              <w:rPr>
                <w:spacing w:val="1"/>
                <w:sz w:val="22"/>
                <w:szCs w:val="22"/>
              </w:rPr>
              <w:t>(1)血的生成</w:t>
            </w:r>
          </w:p>
          <w:p w14:paraId="0940277E">
            <w:pPr>
              <w:pStyle w:val="6"/>
              <w:spacing w:before="56" w:line="220" w:lineRule="auto"/>
              <w:ind w:left="75"/>
              <w:rPr>
                <w:sz w:val="22"/>
                <w:szCs w:val="22"/>
              </w:rPr>
            </w:pPr>
            <w:r>
              <w:rPr>
                <w:spacing w:val="1"/>
                <w:sz w:val="22"/>
                <w:szCs w:val="22"/>
              </w:rPr>
              <w:t>(2)血的运行</w:t>
            </w:r>
          </w:p>
          <w:p w14:paraId="4BCADF2F">
            <w:pPr>
              <w:pStyle w:val="6"/>
              <w:spacing w:before="68" w:line="221" w:lineRule="auto"/>
              <w:ind w:left="75"/>
              <w:rPr>
                <w:sz w:val="22"/>
                <w:szCs w:val="22"/>
              </w:rPr>
            </w:pPr>
            <w:r>
              <w:rPr>
                <w:spacing w:val="1"/>
                <w:sz w:val="22"/>
                <w:szCs w:val="22"/>
              </w:rPr>
              <w:t>(3)血的生理功能</w:t>
            </w:r>
          </w:p>
          <w:p w14:paraId="19EADDC2">
            <w:pPr>
              <w:pStyle w:val="6"/>
              <w:spacing w:before="36" w:line="220" w:lineRule="auto"/>
              <w:ind w:left="75"/>
              <w:rPr>
                <w:sz w:val="22"/>
                <w:szCs w:val="22"/>
              </w:rPr>
            </w:pPr>
            <w:r>
              <w:rPr>
                <w:spacing w:val="2"/>
                <w:sz w:val="22"/>
                <w:szCs w:val="22"/>
              </w:rPr>
              <w:t>(4)气与血的关系</w:t>
            </w:r>
          </w:p>
        </w:tc>
      </w:tr>
      <w:tr w14:paraId="34F9F3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9" w:hRule="atLeast"/>
        </w:trPr>
        <w:tc>
          <w:tcPr>
            <w:tcW w:w="954" w:type="dxa"/>
            <w:vMerge w:val="continue"/>
            <w:tcBorders>
              <w:top w:val="nil"/>
              <w:bottom w:val="nil"/>
            </w:tcBorders>
            <w:textDirection w:val="tbRlV"/>
            <w:vAlign w:val="top"/>
          </w:tcPr>
          <w:p w14:paraId="4D0607CC">
            <w:pPr>
              <w:rPr>
                <w:rFonts w:ascii="Arial"/>
                <w:sz w:val="21"/>
              </w:rPr>
            </w:pPr>
          </w:p>
        </w:tc>
        <w:tc>
          <w:tcPr>
            <w:tcW w:w="1308" w:type="dxa"/>
            <w:vMerge w:val="continue"/>
            <w:tcBorders>
              <w:top w:val="nil"/>
            </w:tcBorders>
            <w:vAlign w:val="top"/>
          </w:tcPr>
          <w:p w14:paraId="686C2FB7">
            <w:pPr>
              <w:rPr>
                <w:rFonts w:ascii="Arial"/>
                <w:sz w:val="21"/>
              </w:rPr>
            </w:pPr>
          </w:p>
        </w:tc>
        <w:tc>
          <w:tcPr>
            <w:tcW w:w="2078" w:type="dxa"/>
            <w:vAlign w:val="top"/>
          </w:tcPr>
          <w:p w14:paraId="1EB67124">
            <w:pPr>
              <w:spacing w:line="319" w:lineRule="auto"/>
              <w:rPr>
                <w:rFonts w:ascii="Arial"/>
                <w:sz w:val="21"/>
              </w:rPr>
            </w:pPr>
          </w:p>
          <w:p w14:paraId="3B3CDBAC">
            <w:pPr>
              <w:pStyle w:val="6"/>
              <w:spacing w:before="72" w:line="219" w:lineRule="auto"/>
              <w:ind w:left="92"/>
              <w:rPr>
                <w:sz w:val="22"/>
                <w:szCs w:val="22"/>
              </w:rPr>
            </w:pPr>
            <w:r>
              <w:rPr>
                <w:spacing w:val="2"/>
                <w:sz w:val="22"/>
                <w:szCs w:val="22"/>
              </w:rPr>
              <w:t>3.津液</w:t>
            </w:r>
          </w:p>
        </w:tc>
        <w:tc>
          <w:tcPr>
            <w:tcW w:w="4769" w:type="dxa"/>
            <w:vAlign w:val="top"/>
          </w:tcPr>
          <w:p w14:paraId="4B960276">
            <w:pPr>
              <w:pStyle w:val="6"/>
              <w:spacing w:before="73" w:line="219" w:lineRule="auto"/>
              <w:ind w:left="75"/>
              <w:rPr>
                <w:sz w:val="22"/>
                <w:szCs w:val="22"/>
              </w:rPr>
            </w:pPr>
            <w:r>
              <w:rPr>
                <w:spacing w:val="1"/>
                <w:sz w:val="22"/>
                <w:szCs w:val="22"/>
              </w:rPr>
              <w:t>(1)津液的生成</w:t>
            </w:r>
          </w:p>
          <w:p w14:paraId="6229355E">
            <w:pPr>
              <w:pStyle w:val="6"/>
              <w:spacing w:before="69" w:line="219" w:lineRule="auto"/>
              <w:ind w:left="75"/>
              <w:rPr>
                <w:sz w:val="22"/>
                <w:szCs w:val="22"/>
              </w:rPr>
            </w:pPr>
            <w:r>
              <w:rPr>
                <w:sz w:val="22"/>
                <w:szCs w:val="22"/>
              </w:rPr>
              <w:t>(2)津液的代谢</w:t>
            </w:r>
          </w:p>
          <w:p w14:paraId="5FB001EC">
            <w:pPr>
              <w:pStyle w:val="6"/>
              <w:spacing w:before="49" w:line="219" w:lineRule="auto"/>
              <w:ind w:left="75"/>
              <w:rPr>
                <w:sz w:val="22"/>
                <w:szCs w:val="22"/>
              </w:rPr>
            </w:pPr>
            <w:r>
              <w:rPr>
                <w:spacing w:val="1"/>
                <w:sz w:val="22"/>
                <w:szCs w:val="22"/>
              </w:rPr>
              <w:t>(3)津液的生理功能</w:t>
            </w:r>
          </w:p>
        </w:tc>
      </w:tr>
      <w:tr w14:paraId="086304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954" w:type="dxa"/>
            <w:vMerge w:val="continue"/>
            <w:tcBorders>
              <w:top w:val="nil"/>
              <w:bottom w:val="nil"/>
            </w:tcBorders>
            <w:textDirection w:val="tbRlV"/>
            <w:vAlign w:val="top"/>
          </w:tcPr>
          <w:p w14:paraId="7A9F131A">
            <w:pPr>
              <w:rPr>
                <w:rFonts w:ascii="Arial"/>
                <w:sz w:val="21"/>
              </w:rPr>
            </w:pPr>
          </w:p>
        </w:tc>
        <w:tc>
          <w:tcPr>
            <w:tcW w:w="1308" w:type="dxa"/>
            <w:vMerge w:val="restart"/>
            <w:tcBorders>
              <w:bottom w:val="nil"/>
            </w:tcBorders>
            <w:vAlign w:val="top"/>
          </w:tcPr>
          <w:p w14:paraId="203C07CC">
            <w:pPr>
              <w:spacing w:line="257" w:lineRule="auto"/>
              <w:rPr>
                <w:rFonts w:ascii="Arial"/>
                <w:sz w:val="21"/>
              </w:rPr>
            </w:pPr>
          </w:p>
          <w:p w14:paraId="1CC090A1">
            <w:pPr>
              <w:spacing w:line="257" w:lineRule="auto"/>
              <w:rPr>
                <w:rFonts w:ascii="Arial"/>
                <w:sz w:val="21"/>
              </w:rPr>
            </w:pPr>
          </w:p>
          <w:p w14:paraId="1ED615D3">
            <w:pPr>
              <w:spacing w:line="257" w:lineRule="auto"/>
              <w:rPr>
                <w:rFonts w:ascii="Arial"/>
                <w:sz w:val="21"/>
              </w:rPr>
            </w:pPr>
          </w:p>
          <w:p w14:paraId="60503FAD">
            <w:pPr>
              <w:spacing w:line="258" w:lineRule="auto"/>
              <w:rPr>
                <w:rFonts w:ascii="Arial"/>
                <w:sz w:val="21"/>
              </w:rPr>
            </w:pPr>
          </w:p>
          <w:p w14:paraId="01B623D6">
            <w:pPr>
              <w:pStyle w:val="6"/>
              <w:spacing w:before="72" w:line="222" w:lineRule="auto"/>
              <w:ind w:left="31"/>
              <w:rPr>
                <w:sz w:val="22"/>
                <w:szCs w:val="22"/>
              </w:rPr>
            </w:pPr>
            <w:r>
              <w:rPr>
                <w:spacing w:val="2"/>
                <w:sz w:val="22"/>
                <w:szCs w:val="22"/>
              </w:rPr>
              <w:t>(六)经络</w:t>
            </w:r>
          </w:p>
        </w:tc>
        <w:tc>
          <w:tcPr>
            <w:tcW w:w="2078" w:type="dxa"/>
            <w:vAlign w:val="top"/>
          </w:tcPr>
          <w:p w14:paraId="316E6C93">
            <w:pPr>
              <w:spacing w:line="331" w:lineRule="auto"/>
              <w:rPr>
                <w:rFonts w:ascii="Arial"/>
                <w:sz w:val="21"/>
              </w:rPr>
            </w:pPr>
          </w:p>
          <w:p w14:paraId="1A890B31">
            <w:pPr>
              <w:pStyle w:val="6"/>
              <w:spacing w:before="72" w:line="221" w:lineRule="auto"/>
              <w:ind w:left="92"/>
              <w:rPr>
                <w:sz w:val="22"/>
                <w:szCs w:val="22"/>
              </w:rPr>
            </w:pPr>
            <w:r>
              <w:rPr>
                <w:spacing w:val="1"/>
                <w:sz w:val="22"/>
                <w:szCs w:val="22"/>
              </w:rPr>
              <w:t>1.经络系统</w:t>
            </w:r>
          </w:p>
        </w:tc>
        <w:tc>
          <w:tcPr>
            <w:tcW w:w="4769" w:type="dxa"/>
            <w:vAlign w:val="top"/>
          </w:tcPr>
          <w:p w14:paraId="4247DD32">
            <w:pPr>
              <w:pStyle w:val="6"/>
              <w:spacing w:before="95" w:line="221" w:lineRule="auto"/>
              <w:ind w:left="75"/>
              <w:rPr>
                <w:sz w:val="22"/>
                <w:szCs w:val="22"/>
              </w:rPr>
            </w:pPr>
            <w:r>
              <w:rPr>
                <w:spacing w:val="1"/>
                <w:sz w:val="22"/>
                <w:szCs w:val="22"/>
              </w:rPr>
              <w:t>(1)经脉的组成</w:t>
            </w:r>
          </w:p>
          <w:p w14:paraId="6DF8DAAF">
            <w:pPr>
              <w:pStyle w:val="6"/>
              <w:spacing w:before="66" w:line="221" w:lineRule="auto"/>
              <w:ind w:left="75"/>
              <w:rPr>
                <w:sz w:val="22"/>
                <w:szCs w:val="22"/>
              </w:rPr>
            </w:pPr>
            <w:r>
              <w:rPr>
                <w:spacing w:val="1"/>
                <w:sz w:val="22"/>
                <w:szCs w:val="22"/>
              </w:rPr>
              <w:t>(2)络脉的组成</w:t>
            </w:r>
          </w:p>
          <w:p w14:paraId="27943CF9">
            <w:pPr>
              <w:pStyle w:val="6"/>
              <w:spacing w:before="56" w:line="221" w:lineRule="auto"/>
              <w:ind w:left="75"/>
              <w:rPr>
                <w:sz w:val="22"/>
                <w:szCs w:val="22"/>
              </w:rPr>
            </w:pPr>
            <w:r>
              <w:rPr>
                <w:sz w:val="22"/>
                <w:szCs w:val="22"/>
              </w:rPr>
              <w:t>(3)经络的主要生理功能</w:t>
            </w:r>
          </w:p>
        </w:tc>
      </w:tr>
      <w:tr w14:paraId="6B75F3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954" w:type="dxa"/>
            <w:vMerge w:val="continue"/>
            <w:tcBorders>
              <w:top w:val="nil"/>
              <w:bottom w:val="nil"/>
            </w:tcBorders>
            <w:textDirection w:val="tbRlV"/>
            <w:vAlign w:val="top"/>
          </w:tcPr>
          <w:p w14:paraId="1E14E773">
            <w:pPr>
              <w:rPr>
                <w:rFonts w:ascii="Arial"/>
                <w:sz w:val="21"/>
              </w:rPr>
            </w:pPr>
          </w:p>
        </w:tc>
        <w:tc>
          <w:tcPr>
            <w:tcW w:w="1308" w:type="dxa"/>
            <w:vMerge w:val="continue"/>
            <w:tcBorders>
              <w:top w:val="nil"/>
              <w:bottom w:val="nil"/>
            </w:tcBorders>
            <w:vAlign w:val="top"/>
          </w:tcPr>
          <w:p w14:paraId="36DF4B13">
            <w:pPr>
              <w:rPr>
                <w:rFonts w:ascii="Arial"/>
                <w:sz w:val="21"/>
              </w:rPr>
            </w:pPr>
          </w:p>
        </w:tc>
        <w:tc>
          <w:tcPr>
            <w:tcW w:w="2078" w:type="dxa"/>
            <w:vAlign w:val="top"/>
          </w:tcPr>
          <w:p w14:paraId="3F98C46D">
            <w:pPr>
              <w:pStyle w:val="6"/>
              <w:spacing w:before="246" w:line="221" w:lineRule="auto"/>
              <w:ind w:left="92"/>
              <w:rPr>
                <w:sz w:val="22"/>
                <w:szCs w:val="22"/>
              </w:rPr>
            </w:pPr>
            <w:r>
              <w:rPr>
                <w:spacing w:val="1"/>
                <w:sz w:val="22"/>
                <w:szCs w:val="22"/>
              </w:rPr>
              <w:t>2.十二经脉</w:t>
            </w:r>
          </w:p>
        </w:tc>
        <w:tc>
          <w:tcPr>
            <w:tcW w:w="4769" w:type="dxa"/>
            <w:vAlign w:val="top"/>
          </w:tcPr>
          <w:p w14:paraId="7344996C">
            <w:pPr>
              <w:pStyle w:val="6"/>
              <w:spacing w:before="95" w:line="219" w:lineRule="auto"/>
              <w:ind w:left="75"/>
              <w:rPr>
                <w:sz w:val="22"/>
                <w:szCs w:val="22"/>
              </w:rPr>
            </w:pPr>
            <w:r>
              <w:rPr>
                <w:sz w:val="22"/>
                <w:szCs w:val="22"/>
              </w:rPr>
              <w:t>(1)走向和交接规律</w:t>
            </w:r>
          </w:p>
          <w:p w14:paraId="4F8B1D99">
            <w:pPr>
              <w:pStyle w:val="6"/>
              <w:spacing w:before="67" w:line="219" w:lineRule="auto"/>
              <w:ind w:left="75"/>
              <w:rPr>
                <w:sz w:val="22"/>
                <w:szCs w:val="22"/>
              </w:rPr>
            </w:pPr>
            <w:r>
              <w:rPr>
                <w:spacing w:val="1"/>
                <w:sz w:val="22"/>
                <w:szCs w:val="22"/>
              </w:rPr>
              <w:t>(2)分布规律和流注次序</w:t>
            </w:r>
          </w:p>
        </w:tc>
      </w:tr>
      <w:tr w14:paraId="4914EA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9" w:hRule="atLeast"/>
        </w:trPr>
        <w:tc>
          <w:tcPr>
            <w:tcW w:w="954" w:type="dxa"/>
            <w:vMerge w:val="continue"/>
            <w:tcBorders>
              <w:top w:val="nil"/>
              <w:bottom w:val="nil"/>
            </w:tcBorders>
            <w:textDirection w:val="tbRlV"/>
            <w:vAlign w:val="top"/>
          </w:tcPr>
          <w:p w14:paraId="47D7DAB4">
            <w:pPr>
              <w:rPr>
                <w:rFonts w:ascii="Arial"/>
                <w:sz w:val="21"/>
              </w:rPr>
            </w:pPr>
          </w:p>
        </w:tc>
        <w:tc>
          <w:tcPr>
            <w:tcW w:w="1308" w:type="dxa"/>
            <w:vMerge w:val="continue"/>
            <w:tcBorders>
              <w:top w:val="nil"/>
            </w:tcBorders>
            <w:vAlign w:val="top"/>
          </w:tcPr>
          <w:p w14:paraId="3F85B80B">
            <w:pPr>
              <w:rPr>
                <w:rFonts w:ascii="Arial"/>
                <w:sz w:val="21"/>
              </w:rPr>
            </w:pPr>
          </w:p>
        </w:tc>
        <w:tc>
          <w:tcPr>
            <w:tcW w:w="2078" w:type="dxa"/>
            <w:vAlign w:val="top"/>
          </w:tcPr>
          <w:p w14:paraId="3B65ABE0">
            <w:pPr>
              <w:pStyle w:val="6"/>
              <w:spacing w:before="236" w:line="220" w:lineRule="auto"/>
              <w:ind w:left="92"/>
              <w:rPr>
                <w:sz w:val="22"/>
                <w:szCs w:val="22"/>
              </w:rPr>
            </w:pPr>
            <w:r>
              <w:rPr>
                <w:spacing w:val="1"/>
                <w:sz w:val="22"/>
                <w:szCs w:val="22"/>
              </w:rPr>
              <w:t>3.奇经八脉</w:t>
            </w:r>
          </w:p>
        </w:tc>
        <w:tc>
          <w:tcPr>
            <w:tcW w:w="4769" w:type="dxa"/>
            <w:vAlign w:val="top"/>
          </w:tcPr>
          <w:p w14:paraId="4177F52A">
            <w:pPr>
              <w:pStyle w:val="6"/>
              <w:spacing w:before="86" w:line="219" w:lineRule="auto"/>
              <w:ind w:left="75"/>
              <w:rPr>
                <w:sz w:val="22"/>
                <w:szCs w:val="22"/>
              </w:rPr>
            </w:pPr>
            <w:r>
              <w:rPr>
                <w:spacing w:val="2"/>
                <w:sz w:val="22"/>
                <w:szCs w:val="22"/>
              </w:rPr>
              <w:t>(1)奇经八脉的特点和作用</w:t>
            </w:r>
          </w:p>
          <w:p w14:paraId="52287F78">
            <w:pPr>
              <w:pStyle w:val="6"/>
              <w:spacing w:before="47" w:line="219" w:lineRule="auto"/>
              <w:ind w:left="75"/>
              <w:rPr>
                <w:sz w:val="22"/>
                <w:szCs w:val="22"/>
              </w:rPr>
            </w:pPr>
            <w:r>
              <w:rPr>
                <w:sz w:val="22"/>
                <w:szCs w:val="22"/>
              </w:rPr>
              <w:t>(2)督脉、任脉、冲脉、带脉的基本功能</w:t>
            </w:r>
          </w:p>
        </w:tc>
      </w:tr>
      <w:tr w14:paraId="407B6B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954" w:type="dxa"/>
            <w:vMerge w:val="continue"/>
            <w:tcBorders>
              <w:top w:val="nil"/>
              <w:bottom w:val="nil"/>
            </w:tcBorders>
            <w:textDirection w:val="tbRlV"/>
            <w:vAlign w:val="top"/>
          </w:tcPr>
          <w:p w14:paraId="6C3D0A48">
            <w:pPr>
              <w:rPr>
                <w:rFonts w:ascii="Arial"/>
                <w:sz w:val="21"/>
              </w:rPr>
            </w:pPr>
          </w:p>
        </w:tc>
        <w:tc>
          <w:tcPr>
            <w:tcW w:w="1308" w:type="dxa"/>
            <w:vMerge w:val="restart"/>
            <w:tcBorders>
              <w:bottom w:val="nil"/>
            </w:tcBorders>
            <w:vAlign w:val="top"/>
          </w:tcPr>
          <w:p w14:paraId="1B2D2D3E">
            <w:pPr>
              <w:spacing w:line="261" w:lineRule="auto"/>
              <w:rPr>
                <w:rFonts w:ascii="Arial"/>
                <w:sz w:val="21"/>
              </w:rPr>
            </w:pPr>
          </w:p>
          <w:p w14:paraId="52D523BD">
            <w:pPr>
              <w:spacing w:line="261" w:lineRule="auto"/>
              <w:rPr>
                <w:rFonts w:ascii="Arial"/>
                <w:sz w:val="21"/>
              </w:rPr>
            </w:pPr>
          </w:p>
          <w:p w14:paraId="4F3F02D7">
            <w:pPr>
              <w:pStyle w:val="6"/>
              <w:spacing w:before="72" w:line="220" w:lineRule="auto"/>
              <w:ind w:left="31"/>
              <w:rPr>
                <w:sz w:val="22"/>
                <w:szCs w:val="22"/>
              </w:rPr>
            </w:pPr>
            <w:r>
              <w:rPr>
                <w:spacing w:val="4"/>
                <w:sz w:val="22"/>
                <w:szCs w:val="22"/>
              </w:rPr>
              <w:t>(七)体质</w:t>
            </w:r>
          </w:p>
        </w:tc>
        <w:tc>
          <w:tcPr>
            <w:tcW w:w="2078" w:type="dxa"/>
            <w:vAlign w:val="top"/>
          </w:tcPr>
          <w:p w14:paraId="16EF8FEB">
            <w:pPr>
              <w:pStyle w:val="6"/>
              <w:spacing w:before="247" w:line="219" w:lineRule="auto"/>
              <w:jc w:val="right"/>
              <w:rPr>
                <w:sz w:val="22"/>
                <w:szCs w:val="22"/>
              </w:rPr>
            </w:pPr>
            <w:r>
              <w:rPr>
                <w:spacing w:val="-1"/>
                <w:sz w:val="22"/>
                <w:szCs w:val="22"/>
              </w:rPr>
              <w:t>1.体质的构成与分类</w:t>
            </w:r>
          </w:p>
        </w:tc>
        <w:tc>
          <w:tcPr>
            <w:tcW w:w="4769" w:type="dxa"/>
            <w:vAlign w:val="top"/>
          </w:tcPr>
          <w:p w14:paraId="65CADD76">
            <w:pPr>
              <w:pStyle w:val="6"/>
              <w:spacing w:before="77" w:line="219" w:lineRule="auto"/>
              <w:ind w:left="75"/>
              <w:rPr>
                <w:sz w:val="22"/>
                <w:szCs w:val="22"/>
              </w:rPr>
            </w:pPr>
            <w:r>
              <w:rPr>
                <w:spacing w:val="1"/>
                <w:sz w:val="22"/>
                <w:szCs w:val="22"/>
              </w:rPr>
              <w:t>(1)体质的构成要素</w:t>
            </w:r>
          </w:p>
          <w:p w14:paraId="4FC1AA65">
            <w:pPr>
              <w:pStyle w:val="6"/>
              <w:spacing w:before="79" w:line="219" w:lineRule="auto"/>
              <w:ind w:left="75"/>
              <w:rPr>
                <w:sz w:val="22"/>
                <w:szCs w:val="22"/>
              </w:rPr>
            </w:pPr>
            <w:r>
              <w:rPr>
                <w:spacing w:val="1"/>
                <w:sz w:val="22"/>
                <w:szCs w:val="22"/>
              </w:rPr>
              <w:t>(2)体质的分类</w:t>
            </w:r>
          </w:p>
        </w:tc>
      </w:tr>
      <w:tr w14:paraId="0891CD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0" w:hRule="atLeast"/>
        </w:trPr>
        <w:tc>
          <w:tcPr>
            <w:tcW w:w="954" w:type="dxa"/>
            <w:vMerge w:val="continue"/>
            <w:tcBorders>
              <w:top w:val="nil"/>
              <w:bottom w:val="nil"/>
            </w:tcBorders>
            <w:textDirection w:val="tbRlV"/>
            <w:vAlign w:val="top"/>
          </w:tcPr>
          <w:p w14:paraId="6D684E3D">
            <w:pPr>
              <w:rPr>
                <w:rFonts w:ascii="Arial"/>
                <w:sz w:val="21"/>
              </w:rPr>
            </w:pPr>
          </w:p>
        </w:tc>
        <w:tc>
          <w:tcPr>
            <w:tcW w:w="1308" w:type="dxa"/>
            <w:vMerge w:val="continue"/>
            <w:tcBorders>
              <w:top w:val="nil"/>
            </w:tcBorders>
            <w:vAlign w:val="top"/>
          </w:tcPr>
          <w:p w14:paraId="2025E327">
            <w:pPr>
              <w:rPr>
                <w:rFonts w:ascii="Arial"/>
                <w:sz w:val="21"/>
              </w:rPr>
            </w:pPr>
          </w:p>
        </w:tc>
        <w:tc>
          <w:tcPr>
            <w:tcW w:w="2078" w:type="dxa"/>
            <w:vAlign w:val="top"/>
          </w:tcPr>
          <w:p w14:paraId="0B10D450">
            <w:pPr>
              <w:pStyle w:val="6"/>
              <w:spacing w:before="238" w:line="220" w:lineRule="auto"/>
              <w:ind w:left="92"/>
              <w:rPr>
                <w:sz w:val="22"/>
                <w:szCs w:val="22"/>
              </w:rPr>
            </w:pPr>
            <w:r>
              <w:rPr>
                <w:spacing w:val="2"/>
                <w:sz w:val="22"/>
                <w:szCs w:val="22"/>
              </w:rPr>
              <w:t>2.体质学说的应用</w:t>
            </w:r>
          </w:p>
        </w:tc>
        <w:tc>
          <w:tcPr>
            <w:tcW w:w="4769" w:type="dxa"/>
            <w:vAlign w:val="top"/>
          </w:tcPr>
          <w:p w14:paraId="62E57404">
            <w:pPr>
              <w:pStyle w:val="6"/>
              <w:spacing w:before="88" w:line="219" w:lineRule="auto"/>
              <w:ind w:left="75"/>
              <w:rPr>
                <w:sz w:val="22"/>
                <w:szCs w:val="22"/>
              </w:rPr>
            </w:pPr>
            <w:r>
              <w:rPr>
                <w:spacing w:val="1"/>
                <w:sz w:val="22"/>
                <w:szCs w:val="22"/>
              </w:rPr>
              <w:t>(1)指导养生防病</w:t>
            </w:r>
          </w:p>
          <w:p w14:paraId="7DA7A8A3">
            <w:pPr>
              <w:pStyle w:val="6"/>
              <w:spacing w:before="49" w:line="219" w:lineRule="auto"/>
              <w:ind w:left="75"/>
              <w:rPr>
                <w:sz w:val="22"/>
                <w:szCs w:val="22"/>
              </w:rPr>
            </w:pPr>
            <w:r>
              <w:rPr>
                <w:spacing w:val="1"/>
                <w:sz w:val="22"/>
                <w:szCs w:val="22"/>
              </w:rPr>
              <w:t>(2)指导辨证治疗</w:t>
            </w:r>
          </w:p>
        </w:tc>
      </w:tr>
      <w:tr w14:paraId="692269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3" w:hRule="atLeast"/>
        </w:trPr>
        <w:tc>
          <w:tcPr>
            <w:tcW w:w="954" w:type="dxa"/>
            <w:vMerge w:val="continue"/>
            <w:tcBorders>
              <w:top w:val="nil"/>
            </w:tcBorders>
            <w:textDirection w:val="tbRlV"/>
            <w:vAlign w:val="top"/>
          </w:tcPr>
          <w:p w14:paraId="0A86DBDF">
            <w:pPr>
              <w:rPr>
                <w:rFonts w:ascii="Arial"/>
                <w:sz w:val="21"/>
              </w:rPr>
            </w:pPr>
          </w:p>
        </w:tc>
        <w:tc>
          <w:tcPr>
            <w:tcW w:w="1308" w:type="dxa"/>
            <w:vAlign w:val="top"/>
          </w:tcPr>
          <w:p w14:paraId="1B35EABF">
            <w:pPr>
              <w:spacing w:line="242" w:lineRule="auto"/>
              <w:rPr>
                <w:rFonts w:ascii="Arial"/>
                <w:sz w:val="21"/>
              </w:rPr>
            </w:pPr>
          </w:p>
          <w:p w14:paraId="7642C9BC">
            <w:pPr>
              <w:spacing w:line="243" w:lineRule="auto"/>
              <w:rPr>
                <w:rFonts w:ascii="Arial"/>
                <w:sz w:val="21"/>
              </w:rPr>
            </w:pPr>
          </w:p>
          <w:p w14:paraId="0BDCB72D">
            <w:pPr>
              <w:spacing w:line="243" w:lineRule="auto"/>
              <w:rPr>
                <w:rFonts w:ascii="Arial"/>
                <w:sz w:val="21"/>
              </w:rPr>
            </w:pPr>
          </w:p>
          <w:p w14:paraId="46127862">
            <w:pPr>
              <w:spacing w:line="243" w:lineRule="auto"/>
              <w:rPr>
                <w:rFonts w:ascii="Arial"/>
                <w:sz w:val="21"/>
              </w:rPr>
            </w:pPr>
          </w:p>
          <w:p w14:paraId="104F30AE">
            <w:pPr>
              <w:pStyle w:val="6"/>
              <w:spacing w:before="71" w:line="220" w:lineRule="auto"/>
              <w:ind w:left="31"/>
              <w:rPr>
                <w:sz w:val="22"/>
                <w:szCs w:val="22"/>
              </w:rPr>
            </w:pPr>
            <w:r>
              <w:rPr>
                <w:spacing w:val="4"/>
                <w:sz w:val="22"/>
                <w:szCs w:val="22"/>
              </w:rPr>
              <w:t>(八)病因</w:t>
            </w:r>
          </w:p>
        </w:tc>
        <w:tc>
          <w:tcPr>
            <w:tcW w:w="2078" w:type="dxa"/>
            <w:vAlign w:val="top"/>
          </w:tcPr>
          <w:p w14:paraId="3F76CF3C">
            <w:pPr>
              <w:spacing w:line="242" w:lineRule="auto"/>
              <w:rPr>
                <w:rFonts w:ascii="Arial"/>
                <w:sz w:val="21"/>
              </w:rPr>
            </w:pPr>
          </w:p>
          <w:p w14:paraId="0F3EB4DC">
            <w:pPr>
              <w:spacing w:line="243" w:lineRule="auto"/>
              <w:rPr>
                <w:rFonts w:ascii="Arial"/>
                <w:sz w:val="21"/>
              </w:rPr>
            </w:pPr>
          </w:p>
          <w:p w14:paraId="0F8D22A4">
            <w:pPr>
              <w:spacing w:line="243" w:lineRule="auto"/>
              <w:rPr>
                <w:rFonts w:ascii="Arial"/>
                <w:sz w:val="21"/>
              </w:rPr>
            </w:pPr>
          </w:p>
          <w:p w14:paraId="4AD293D0">
            <w:pPr>
              <w:spacing w:line="243" w:lineRule="auto"/>
              <w:rPr>
                <w:rFonts w:ascii="Arial"/>
                <w:sz w:val="21"/>
              </w:rPr>
            </w:pPr>
          </w:p>
          <w:p w14:paraId="4D3D43BF">
            <w:pPr>
              <w:pStyle w:val="6"/>
              <w:spacing w:before="71" w:line="220" w:lineRule="auto"/>
              <w:ind w:left="92"/>
              <w:rPr>
                <w:sz w:val="22"/>
                <w:szCs w:val="22"/>
              </w:rPr>
            </w:pPr>
            <w:r>
              <w:rPr>
                <w:spacing w:val="3"/>
                <w:sz w:val="22"/>
                <w:szCs w:val="22"/>
              </w:rPr>
              <w:t>1.外感病因</w:t>
            </w:r>
          </w:p>
        </w:tc>
        <w:tc>
          <w:tcPr>
            <w:tcW w:w="4769" w:type="dxa"/>
            <w:vAlign w:val="top"/>
          </w:tcPr>
          <w:p w14:paraId="6183E942">
            <w:pPr>
              <w:pStyle w:val="6"/>
              <w:spacing w:before="108" w:line="219" w:lineRule="auto"/>
              <w:ind w:left="75"/>
              <w:rPr>
                <w:sz w:val="22"/>
                <w:szCs w:val="22"/>
              </w:rPr>
            </w:pPr>
            <w:r>
              <w:rPr>
                <w:spacing w:val="1"/>
                <w:sz w:val="22"/>
                <w:szCs w:val="22"/>
              </w:rPr>
              <w:t>(1)风邪的性质及致病特点</w:t>
            </w:r>
          </w:p>
          <w:p w14:paraId="7CD34AAA">
            <w:pPr>
              <w:pStyle w:val="6"/>
              <w:spacing w:before="59" w:line="219" w:lineRule="auto"/>
              <w:ind w:left="75"/>
              <w:rPr>
                <w:sz w:val="22"/>
                <w:szCs w:val="22"/>
              </w:rPr>
            </w:pPr>
            <w:r>
              <w:rPr>
                <w:spacing w:val="1"/>
                <w:sz w:val="22"/>
                <w:szCs w:val="22"/>
              </w:rPr>
              <w:t>(2)寒邪的性质及致病特点</w:t>
            </w:r>
          </w:p>
          <w:p w14:paraId="34D5B95E">
            <w:pPr>
              <w:pStyle w:val="6"/>
              <w:spacing w:before="69" w:line="219" w:lineRule="auto"/>
              <w:ind w:left="75"/>
              <w:rPr>
                <w:sz w:val="22"/>
                <w:szCs w:val="22"/>
              </w:rPr>
            </w:pPr>
            <w:r>
              <w:rPr>
                <w:spacing w:val="1"/>
                <w:sz w:val="22"/>
                <w:szCs w:val="22"/>
              </w:rPr>
              <w:t>(3)暑邪的性质及致病特点</w:t>
            </w:r>
          </w:p>
          <w:p w14:paraId="1D0FE6E2">
            <w:pPr>
              <w:pStyle w:val="6"/>
              <w:spacing w:before="48" w:line="219" w:lineRule="auto"/>
              <w:ind w:left="75"/>
              <w:rPr>
                <w:sz w:val="22"/>
                <w:szCs w:val="22"/>
              </w:rPr>
            </w:pPr>
            <w:r>
              <w:rPr>
                <w:spacing w:val="1"/>
                <w:sz w:val="22"/>
                <w:szCs w:val="22"/>
              </w:rPr>
              <w:t>(4)湿邪的性质及致病特点</w:t>
            </w:r>
          </w:p>
          <w:p w14:paraId="3BFA4B5E">
            <w:pPr>
              <w:pStyle w:val="6"/>
              <w:spacing w:before="59" w:line="219" w:lineRule="auto"/>
              <w:ind w:left="75"/>
              <w:rPr>
                <w:sz w:val="22"/>
                <w:szCs w:val="22"/>
              </w:rPr>
            </w:pPr>
            <w:r>
              <w:rPr>
                <w:spacing w:val="1"/>
                <w:sz w:val="22"/>
                <w:szCs w:val="22"/>
              </w:rPr>
              <w:t>(5)燥邪的性质及致病特点</w:t>
            </w:r>
          </w:p>
          <w:p w14:paraId="287CB952">
            <w:pPr>
              <w:pStyle w:val="6"/>
              <w:spacing w:before="69" w:line="219" w:lineRule="auto"/>
              <w:ind w:left="75"/>
              <w:rPr>
                <w:sz w:val="22"/>
                <w:szCs w:val="22"/>
              </w:rPr>
            </w:pPr>
            <w:r>
              <w:rPr>
                <w:spacing w:val="1"/>
                <w:sz w:val="22"/>
                <w:szCs w:val="22"/>
              </w:rPr>
              <w:t>(6)火(热)邪的性质及致病特点</w:t>
            </w:r>
          </w:p>
          <w:p w14:paraId="55E87C18">
            <w:pPr>
              <w:pStyle w:val="6"/>
              <w:spacing w:before="48" w:line="219" w:lineRule="auto"/>
              <w:ind w:left="75"/>
              <w:rPr>
                <w:sz w:val="22"/>
                <w:szCs w:val="22"/>
              </w:rPr>
            </w:pPr>
            <w:r>
              <w:rPr>
                <w:spacing w:val="1"/>
                <w:sz w:val="22"/>
                <w:szCs w:val="22"/>
              </w:rPr>
              <w:t>(7)疠气的性质及致病特点</w:t>
            </w:r>
          </w:p>
        </w:tc>
      </w:tr>
    </w:tbl>
    <w:p w14:paraId="37BA82E2">
      <w:pPr>
        <w:pStyle w:val="2"/>
      </w:pPr>
    </w:p>
    <w:p w14:paraId="21114C19">
      <w:pPr>
        <w:sectPr>
          <w:footerReference r:id="rId75" w:type="default"/>
          <w:pgSz w:w="12250" w:h="16500"/>
          <w:pgMar w:top="1402" w:right="1505" w:bottom="1124" w:left="1624" w:header="0" w:footer="989" w:gutter="0"/>
          <w:cols w:space="720" w:num="1"/>
        </w:sectPr>
      </w:pPr>
    </w:p>
    <w:p w14:paraId="185FE3EC">
      <w:pPr>
        <w:spacing w:before="196" w:line="216" w:lineRule="auto"/>
        <w:ind w:left="8414"/>
        <w:rPr>
          <w:rFonts w:ascii="宋体" w:hAnsi="宋体" w:eastAsia="宋体" w:cs="宋体"/>
          <w:sz w:val="21"/>
          <w:szCs w:val="21"/>
        </w:rPr>
      </w:pPr>
      <w:r>
        <w:rPr>
          <w:rFonts w:ascii="宋体" w:hAnsi="宋体" w:eastAsia="宋体" w:cs="宋体"/>
          <w:spacing w:val="4"/>
          <w:sz w:val="21"/>
          <w:szCs w:val="21"/>
        </w:rPr>
        <w:t>续表</w:t>
      </w:r>
    </w:p>
    <w:tbl>
      <w:tblPr>
        <w:tblStyle w:val="5"/>
        <w:tblW w:w="91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64"/>
        <w:gridCol w:w="1298"/>
        <w:gridCol w:w="2098"/>
        <w:gridCol w:w="4750"/>
      </w:tblGrid>
      <w:tr w14:paraId="2C3B46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964" w:type="dxa"/>
            <w:shd w:val="clear" w:color="auto" w:fill="D1D2D4"/>
            <w:vAlign w:val="top"/>
          </w:tcPr>
          <w:p w14:paraId="53621573">
            <w:pPr>
              <w:pStyle w:val="6"/>
              <w:spacing w:before="91" w:line="220" w:lineRule="auto"/>
              <w:ind w:left="148"/>
              <w:rPr>
                <w:sz w:val="22"/>
                <w:szCs w:val="22"/>
              </w:rPr>
            </w:pPr>
            <w:r>
              <w:rPr>
                <w:b/>
                <w:bCs/>
                <w:spacing w:val="-5"/>
                <w:sz w:val="22"/>
                <w:szCs w:val="22"/>
              </w:rPr>
              <w:t>大单元</w:t>
            </w:r>
          </w:p>
        </w:tc>
        <w:tc>
          <w:tcPr>
            <w:tcW w:w="1298" w:type="dxa"/>
            <w:shd w:val="clear" w:color="auto" w:fill="D1D2D4"/>
            <w:vAlign w:val="top"/>
          </w:tcPr>
          <w:p w14:paraId="7119368D">
            <w:pPr>
              <w:pStyle w:val="6"/>
              <w:spacing w:before="91" w:line="220" w:lineRule="auto"/>
              <w:ind w:left="324"/>
              <w:rPr>
                <w:sz w:val="22"/>
                <w:szCs w:val="22"/>
              </w:rPr>
            </w:pPr>
            <w:r>
              <w:rPr>
                <w:b/>
                <w:bCs/>
                <w:spacing w:val="-6"/>
                <w:sz w:val="22"/>
                <w:szCs w:val="22"/>
              </w:rPr>
              <w:t>小单元</w:t>
            </w:r>
          </w:p>
        </w:tc>
        <w:tc>
          <w:tcPr>
            <w:tcW w:w="2098" w:type="dxa"/>
            <w:shd w:val="clear" w:color="auto" w:fill="D1D2D4"/>
            <w:vAlign w:val="top"/>
          </w:tcPr>
          <w:p w14:paraId="7753F2B0">
            <w:pPr>
              <w:pStyle w:val="6"/>
              <w:spacing w:before="94" w:line="222" w:lineRule="auto"/>
              <w:ind w:left="826"/>
              <w:rPr>
                <w:sz w:val="22"/>
                <w:szCs w:val="22"/>
              </w:rPr>
            </w:pPr>
            <w:r>
              <w:rPr>
                <w:b/>
                <w:bCs/>
                <w:spacing w:val="15"/>
                <w:sz w:val="22"/>
                <w:szCs w:val="22"/>
              </w:rPr>
              <w:t>细目</w:t>
            </w:r>
          </w:p>
        </w:tc>
        <w:tc>
          <w:tcPr>
            <w:tcW w:w="4750" w:type="dxa"/>
            <w:shd w:val="clear" w:color="auto" w:fill="D1D2D4"/>
            <w:vAlign w:val="top"/>
          </w:tcPr>
          <w:p w14:paraId="6A77CD96">
            <w:pPr>
              <w:pStyle w:val="6"/>
              <w:spacing w:before="94" w:line="222" w:lineRule="auto"/>
              <w:ind w:left="2158"/>
              <w:rPr>
                <w:sz w:val="22"/>
                <w:szCs w:val="22"/>
              </w:rPr>
            </w:pPr>
            <w:r>
              <w:rPr>
                <w:b/>
                <w:bCs/>
                <w:spacing w:val="4"/>
                <w:sz w:val="22"/>
                <w:szCs w:val="22"/>
              </w:rPr>
              <w:t>要点</w:t>
            </w:r>
          </w:p>
        </w:tc>
      </w:tr>
      <w:tr w14:paraId="098FC4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79" w:hRule="atLeast"/>
        </w:trPr>
        <w:tc>
          <w:tcPr>
            <w:tcW w:w="964" w:type="dxa"/>
            <w:vMerge w:val="restart"/>
            <w:tcBorders>
              <w:bottom w:val="nil"/>
            </w:tcBorders>
            <w:textDirection w:val="tbRlV"/>
            <w:vAlign w:val="top"/>
          </w:tcPr>
          <w:p w14:paraId="1028C537">
            <w:pPr>
              <w:spacing w:line="294" w:lineRule="auto"/>
              <w:rPr>
                <w:rFonts w:ascii="Arial"/>
                <w:sz w:val="21"/>
              </w:rPr>
            </w:pPr>
          </w:p>
          <w:p w14:paraId="774B605B">
            <w:pPr>
              <w:pStyle w:val="6"/>
              <w:spacing w:before="73" w:line="209" w:lineRule="auto"/>
              <w:ind w:left="4201"/>
              <w:rPr>
                <w:sz w:val="22"/>
                <w:szCs w:val="22"/>
              </w:rPr>
            </w:pPr>
            <w:r>
              <w:rPr>
                <w:spacing w:val="-12"/>
                <w:sz w:val="22"/>
                <w:szCs w:val="22"/>
              </w:rPr>
              <w:t>二</w:t>
            </w:r>
            <w:r>
              <w:rPr>
                <w:spacing w:val="70"/>
                <w:sz w:val="22"/>
                <w:szCs w:val="22"/>
              </w:rPr>
              <w:t xml:space="preserve"> </w:t>
            </w:r>
            <w:r>
              <w:rPr>
                <w:spacing w:val="-12"/>
                <w:sz w:val="22"/>
                <w:szCs w:val="22"/>
              </w:rPr>
              <w:t>中</w:t>
            </w:r>
            <w:r>
              <w:rPr>
                <w:spacing w:val="39"/>
                <w:sz w:val="22"/>
                <w:szCs w:val="22"/>
              </w:rPr>
              <w:t xml:space="preserve"> </w:t>
            </w:r>
            <w:r>
              <w:rPr>
                <w:spacing w:val="-12"/>
                <w:sz w:val="22"/>
                <w:szCs w:val="22"/>
              </w:rPr>
              <w:t>医</w:t>
            </w:r>
            <w:r>
              <w:rPr>
                <w:spacing w:val="38"/>
                <w:sz w:val="22"/>
                <w:szCs w:val="22"/>
              </w:rPr>
              <w:t xml:space="preserve"> </w:t>
            </w:r>
            <w:r>
              <w:rPr>
                <w:spacing w:val="-12"/>
                <w:sz w:val="22"/>
                <w:szCs w:val="22"/>
              </w:rPr>
              <w:t>理</w:t>
            </w:r>
            <w:r>
              <w:rPr>
                <w:spacing w:val="38"/>
                <w:sz w:val="22"/>
                <w:szCs w:val="22"/>
              </w:rPr>
              <w:t xml:space="preserve"> </w:t>
            </w:r>
            <w:r>
              <w:rPr>
                <w:spacing w:val="-12"/>
                <w:sz w:val="22"/>
                <w:szCs w:val="22"/>
              </w:rPr>
              <w:t>论</w:t>
            </w:r>
            <w:r>
              <w:rPr>
                <w:spacing w:val="39"/>
                <w:sz w:val="22"/>
                <w:szCs w:val="22"/>
              </w:rPr>
              <w:t xml:space="preserve"> </w:t>
            </w:r>
            <w:r>
              <w:rPr>
                <w:spacing w:val="-12"/>
                <w:sz w:val="22"/>
                <w:szCs w:val="22"/>
              </w:rPr>
              <w:t>基</w:t>
            </w:r>
            <w:r>
              <w:rPr>
                <w:spacing w:val="38"/>
                <w:sz w:val="22"/>
                <w:szCs w:val="22"/>
              </w:rPr>
              <w:t xml:space="preserve"> </w:t>
            </w:r>
            <w:r>
              <w:rPr>
                <w:spacing w:val="-12"/>
                <w:sz w:val="22"/>
                <w:szCs w:val="22"/>
              </w:rPr>
              <w:t>础</w:t>
            </w:r>
          </w:p>
        </w:tc>
        <w:tc>
          <w:tcPr>
            <w:tcW w:w="1298" w:type="dxa"/>
            <w:vMerge w:val="restart"/>
            <w:tcBorders>
              <w:bottom w:val="nil"/>
            </w:tcBorders>
            <w:vAlign w:val="top"/>
          </w:tcPr>
          <w:p w14:paraId="5BF7EF4D">
            <w:pPr>
              <w:spacing w:line="269" w:lineRule="auto"/>
              <w:rPr>
                <w:rFonts w:ascii="Arial"/>
                <w:sz w:val="21"/>
              </w:rPr>
            </w:pPr>
          </w:p>
          <w:p w14:paraId="72486676">
            <w:pPr>
              <w:spacing w:line="270" w:lineRule="auto"/>
              <w:rPr>
                <w:rFonts w:ascii="Arial"/>
                <w:sz w:val="21"/>
              </w:rPr>
            </w:pPr>
          </w:p>
          <w:p w14:paraId="5DBD37A1">
            <w:pPr>
              <w:spacing w:line="270" w:lineRule="auto"/>
              <w:rPr>
                <w:rFonts w:ascii="Arial"/>
                <w:sz w:val="21"/>
              </w:rPr>
            </w:pPr>
          </w:p>
          <w:p w14:paraId="07D39862">
            <w:pPr>
              <w:spacing w:line="270" w:lineRule="auto"/>
              <w:rPr>
                <w:rFonts w:ascii="Arial"/>
                <w:sz w:val="21"/>
              </w:rPr>
            </w:pPr>
          </w:p>
          <w:p w14:paraId="72CB4CAF">
            <w:pPr>
              <w:spacing w:line="270" w:lineRule="auto"/>
              <w:rPr>
                <w:rFonts w:ascii="Arial"/>
                <w:sz w:val="21"/>
              </w:rPr>
            </w:pPr>
          </w:p>
          <w:p w14:paraId="738824F3">
            <w:pPr>
              <w:pStyle w:val="6"/>
              <w:spacing w:before="72" w:line="220" w:lineRule="auto"/>
              <w:ind w:left="61"/>
              <w:rPr>
                <w:sz w:val="22"/>
                <w:szCs w:val="22"/>
              </w:rPr>
            </w:pPr>
            <w:r>
              <w:rPr>
                <w:spacing w:val="4"/>
                <w:sz w:val="22"/>
                <w:szCs w:val="22"/>
              </w:rPr>
              <w:t>(八)病因</w:t>
            </w:r>
          </w:p>
        </w:tc>
        <w:tc>
          <w:tcPr>
            <w:tcW w:w="2098" w:type="dxa"/>
            <w:vAlign w:val="top"/>
          </w:tcPr>
          <w:p w14:paraId="18CD0E16">
            <w:pPr>
              <w:spacing w:line="405" w:lineRule="auto"/>
              <w:rPr>
                <w:rFonts w:ascii="Arial"/>
                <w:sz w:val="21"/>
              </w:rPr>
            </w:pPr>
          </w:p>
          <w:p w14:paraId="0FD7DFD8">
            <w:pPr>
              <w:pStyle w:val="6"/>
              <w:spacing w:before="71" w:line="219" w:lineRule="auto"/>
              <w:ind w:left="72"/>
              <w:rPr>
                <w:sz w:val="22"/>
                <w:szCs w:val="22"/>
              </w:rPr>
            </w:pPr>
            <w:r>
              <w:rPr>
                <w:spacing w:val="4"/>
                <w:sz w:val="22"/>
                <w:szCs w:val="22"/>
              </w:rPr>
              <w:t>2.内伤病因</w:t>
            </w:r>
          </w:p>
        </w:tc>
        <w:tc>
          <w:tcPr>
            <w:tcW w:w="4750" w:type="dxa"/>
            <w:vAlign w:val="top"/>
          </w:tcPr>
          <w:p w14:paraId="159EB668">
            <w:pPr>
              <w:pStyle w:val="6"/>
              <w:spacing w:before="139" w:line="219" w:lineRule="auto"/>
              <w:ind w:left="475"/>
              <w:rPr>
                <w:sz w:val="22"/>
                <w:szCs w:val="22"/>
              </w:rPr>
            </w:pPr>
            <w:r>
              <w:rPr>
                <w:spacing w:val="1"/>
                <w:sz w:val="22"/>
                <w:szCs w:val="22"/>
              </w:rPr>
              <w:t>(1)七情内伤的致病特点</w:t>
            </w:r>
          </w:p>
          <w:p w14:paraId="445C7730">
            <w:pPr>
              <w:pStyle w:val="6"/>
              <w:spacing w:before="88" w:line="219" w:lineRule="auto"/>
              <w:ind w:left="475"/>
              <w:rPr>
                <w:sz w:val="22"/>
                <w:szCs w:val="22"/>
              </w:rPr>
            </w:pPr>
            <w:r>
              <w:rPr>
                <w:spacing w:val="1"/>
                <w:sz w:val="22"/>
                <w:szCs w:val="22"/>
              </w:rPr>
              <w:t>(2)饮食失宜的致病特点</w:t>
            </w:r>
          </w:p>
          <w:p w14:paraId="18B7D023">
            <w:pPr>
              <w:pStyle w:val="6"/>
              <w:spacing w:before="49" w:line="219" w:lineRule="auto"/>
              <w:ind w:left="475"/>
              <w:rPr>
                <w:sz w:val="22"/>
                <w:szCs w:val="22"/>
              </w:rPr>
            </w:pPr>
            <w:r>
              <w:rPr>
                <w:spacing w:val="1"/>
                <w:sz w:val="22"/>
                <w:szCs w:val="22"/>
              </w:rPr>
              <w:t>(3)劳逸失常的致病特点</w:t>
            </w:r>
          </w:p>
        </w:tc>
      </w:tr>
      <w:tr w14:paraId="2727F3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9" w:hRule="atLeast"/>
        </w:trPr>
        <w:tc>
          <w:tcPr>
            <w:tcW w:w="964" w:type="dxa"/>
            <w:vMerge w:val="continue"/>
            <w:tcBorders>
              <w:top w:val="nil"/>
              <w:bottom w:val="nil"/>
            </w:tcBorders>
            <w:textDirection w:val="tbRlV"/>
            <w:vAlign w:val="top"/>
          </w:tcPr>
          <w:p w14:paraId="0AE0F683">
            <w:pPr>
              <w:rPr>
                <w:rFonts w:ascii="Arial"/>
                <w:sz w:val="21"/>
              </w:rPr>
            </w:pPr>
          </w:p>
        </w:tc>
        <w:tc>
          <w:tcPr>
            <w:tcW w:w="1298" w:type="dxa"/>
            <w:vMerge w:val="continue"/>
            <w:tcBorders>
              <w:top w:val="nil"/>
              <w:bottom w:val="nil"/>
            </w:tcBorders>
            <w:vAlign w:val="top"/>
          </w:tcPr>
          <w:p w14:paraId="40A15DBB">
            <w:pPr>
              <w:rPr>
                <w:rFonts w:ascii="Arial"/>
                <w:sz w:val="21"/>
              </w:rPr>
            </w:pPr>
          </w:p>
        </w:tc>
        <w:tc>
          <w:tcPr>
            <w:tcW w:w="2098" w:type="dxa"/>
            <w:vAlign w:val="top"/>
          </w:tcPr>
          <w:p w14:paraId="50522F48">
            <w:pPr>
              <w:spacing w:line="376" w:lineRule="auto"/>
              <w:rPr>
                <w:rFonts w:ascii="Arial"/>
                <w:sz w:val="21"/>
              </w:rPr>
            </w:pPr>
          </w:p>
          <w:p w14:paraId="17BA3EDF">
            <w:pPr>
              <w:pStyle w:val="6"/>
              <w:spacing w:before="71" w:line="219" w:lineRule="auto"/>
              <w:ind w:left="72"/>
              <w:rPr>
                <w:sz w:val="22"/>
                <w:szCs w:val="22"/>
              </w:rPr>
            </w:pPr>
            <w:r>
              <w:rPr>
                <w:spacing w:val="2"/>
                <w:sz w:val="22"/>
                <w:szCs w:val="22"/>
              </w:rPr>
              <w:t>3.病理产物性病因</w:t>
            </w:r>
          </w:p>
        </w:tc>
        <w:tc>
          <w:tcPr>
            <w:tcW w:w="4750" w:type="dxa"/>
            <w:vAlign w:val="top"/>
          </w:tcPr>
          <w:p w14:paraId="2211854F">
            <w:pPr>
              <w:pStyle w:val="6"/>
              <w:spacing w:before="120" w:line="219" w:lineRule="auto"/>
              <w:ind w:left="475"/>
              <w:rPr>
                <w:sz w:val="22"/>
                <w:szCs w:val="22"/>
              </w:rPr>
            </w:pPr>
            <w:r>
              <w:rPr>
                <w:spacing w:val="1"/>
                <w:sz w:val="22"/>
                <w:szCs w:val="22"/>
              </w:rPr>
              <w:t>(1)痰饮的形成及致病特点</w:t>
            </w:r>
          </w:p>
          <w:p w14:paraId="4D0DB526">
            <w:pPr>
              <w:pStyle w:val="6"/>
              <w:spacing w:before="88" w:line="219" w:lineRule="auto"/>
              <w:ind w:left="475"/>
              <w:rPr>
                <w:sz w:val="22"/>
                <w:szCs w:val="22"/>
              </w:rPr>
            </w:pPr>
            <w:r>
              <w:rPr>
                <w:spacing w:val="1"/>
                <w:sz w:val="22"/>
                <w:szCs w:val="22"/>
              </w:rPr>
              <w:t>(2)瘀血的形成及致病特点</w:t>
            </w:r>
          </w:p>
          <w:p w14:paraId="37E533C3">
            <w:pPr>
              <w:pStyle w:val="6"/>
              <w:spacing w:before="58" w:line="219" w:lineRule="auto"/>
              <w:ind w:left="475"/>
              <w:rPr>
                <w:sz w:val="22"/>
                <w:szCs w:val="22"/>
              </w:rPr>
            </w:pPr>
            <w:r>
              <w:rPr>
                <w:spacing w:val="1"/>
                <w:sz w:val="22"/>
                <w:szCs w:val="22"/>
              </w:rPr>
              <w:t>(3)结石的形成及致病特点</w:t>
            </w:r>
          </w:p>
        </w:tc>
      </w:tr>
      <w:tr w14:paraId="663E37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9" w:hRule="atLeast"/>
        </w:trPr>
        <w:tc>
          <w:tcPr>
            <w:tcW w:w="964" w:type="dxa"/>
            <w:vMerge w:val="continue"/>
            <w:tcBorders>
              <w:top w:val="nil"/>
              <w:bottom w:val="nil"/>
            </w:tcBorders>
            <w:textDirection w:val="tbRlV"/>
            <w:vAlign w:val="top"/>
          </w:tcPr>
          <w:p w14:paraId="06985150">
            <w:pPr>
              <w:rPr>
                <w:rFonts w:ascii="Arial"/>
                <w:sz w:val="21"/>
              </w:rPr>
            </w:pPr>
          </w:p>
        </w:tc>
        <w:tc>
          <w:tcPr>
            <w:tcW w:w="1298" w:type="dxa"/>
            <w:vMerge w:val="continue"/>
            <w:tcBorders>
              <w:top w:val="nil"/>
            </w:tcBorders>
            <w:vAlign w:val="top"/>
          </w:tcPr>
          <w:p w14:paraId="5B524E6E">
            <w:pPr>
              <w:rPr>
                <w:rFonts w:ascii="Arial"/>
                <w:sz w:val="21"/>
              </w:rPr>
            </w:pPr>
          </w:p>
        </w:tc>
        <w:tc>
          <w:tcPr>
            <w:tcW w:w="2098" w:type="dxa"/>
            <w:vAlign w:val="top"/>
          </w:tcPr>
          <w:p w14:paraId="1EA4A2DF">
            <w:pPr>
              <w:pStyle w:val="6"/>
              <w:spacing w:before="271" w:line="220" w:lineRule="auto"/>
              <w:ind w:left="72"/>
              <w:rPr>
                <w:sz w:val="22"/>
                <w:szCs w:val="22"/>
              </w:rPr>
            </w:pPr>
            <w:r>
              <w:rPr>
                <w:spacing w:val="3"/>
                <w:sz w:val="22"/>
                <w:szCs w:val="22"/>
              </w:rPr>
              <w:t>4.其他病因</w:t>
            </w:r>
          </w:p>
        </w:tc>
        <w:tc>
          <w:tcPr>
            <w:tcW w:w="4750" w:type="dxa"/>
            <w:vAlign w:val="top"/>
          </w:tcPr>
          <w:p w14:paraId="3B1CFA52">
            <w:pPr>
              <w:pStyle w:val="6"/>
              <w:spacing w:before="131" w:line="219" w:lineRule="auto"/>
              <w:ind w:left="475"/>
              <w:rPr>
                <w:sz w:val="22"/>
                <w:szCs w:val="22"/>
              </w:rPr>
            </w:pPr>
            <w:r>
              <w:rPr>
                <w:spacing w:val="1"/>
                <w:sz w:val="22"/>
                <w:szCs w:val="22"/>
              </w:rPr>
              <w:t>(1)毒邪的形成及致病特点</w:t>
            </w:r>
          </w:p>
          <w:p w14:paraId="1AFCA150">
            <w:pPr>
              <w:pStyle w:val="6"/>
              <w:spacing w:before="49" w:line="219" w:lineRule="auto"/>
              <w:ind w:left="475"/>
              <w:rPr>
                <w:sz w:val="22"/>
                <w:szCs w:val="22"/>
              </w:rPr>
            </w:pPr>
            <w:r>
              <w:rPr>
                <w:spacing w:val="1"/>
                <w:sz w:val="22"/>
                <w:szCs w:val="22"/>
              </w:rPr>
              <w:t>(2)药邪的形成及致病特点</w:t>
            </w:r>
          </w:p>
        </w:tc>
      </w:tr>
      <w:tr w14:paraId="605F40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964" w:type="dxa"/>
            <w:vMerge w:val="continue"/>
            <w:tcBorders>
              <w:top w:val="nil"/>
              <w:bottom w:val="nil"/>
            </w:tcBorders>
            <w:textDirection w:val="tbRlV"/>
            <w:vAlign w:val="top"/>
          </w:tcPr>
          <w:p w14:paraId="0CF9383A">
            <w:pPr>
              <w:rPr>
                <w:rFonts w:ascii="Arial"/>
                <w:sz w:val="21"/>
              </w:rPr>
            </w:pPr>
          </w:p>
        </w:tc>
        <w:tc>
          <w:tcPr>
            <w:tcW w:w="1298" w:type="dxa"/>
            <w:vMerge w:val="restart"/>
            <w:tcBorders>
              <w:bottom w:val="nil"/>
            </w:tcBorders>
            <w:vAlign w:val="top"/>
          </w:tcPr>
          <w:p w14:paraId="74026A49">
            <w:pPr>
              <w:spacing w:line="278" w:lineRule="auto"/>
              <w:rPr>
                <w:rFonts w:ascii="Arial"/>
                <w:sz w:val="21"/>
              </w:rPr>
            </w:pPr>
          </w:p>
          <w:p w14:paraId="407F4532">
            <w:pPr>
              <w:spacing w:line="278" w:lineRule="auto"/>
              <w:rPr>
                <w:rFonts w:ascii="Arial"/>
                <w:sz w:val="21"/>
              </w:rPr>
            </w:pPr>
          </w:p>
          <w:p w14:paraId="3270A5A0">
            <w:pPr>
              <w:spacing w:line="278" w:lineRule="auto"/>
              <w:rPr>
                <w:rFonts w:ascii="Arial"/>
                <w:sz w:val="21"/>
              </w:rPr>
            </w:pPr>
          </w:p>
          <w:p w14:paraId="22ABB69D">
            <w:pPr>
              <w:spacing w:line="278" w:lineRule="auto"/>
              <w:rPr>
                <w:rFonts w:ascii="Arial"/>
                <w:sz w:val="21"/>
              </w:rPr>
            </w:pPr>
          </w:p>
          <w:p w14:paraId="23E4088E">
            <w:pPr>
              <w:spacing w:line="279" w:lineRule="auto"/>
              <w:rPr>
                <w:rFonts w:ascii="Arial"/>
                <w:sz w:val="21"/>
              </w:rPr>
            </w:pPr>
          </w:p>
          <w:p w14:paraId="08D119AA">
            <w:pPr>
              <w:pStyle w:val="6"/>
              <w:spacing w:before="72" w:line="261" w:lineRule="auto"/>
              <w:ind w:left="61" w:right="138" w:hanging="30"/>
              <w:rPr>
                <w:sz w:val="22"/>
                <w:szCs w:val="22"/>
              </w:rPr>
            </w:pPr>
            <w:r>
              <w:rPr>
                <w:spacing w:val="2"/>
                <w:sz w:val="22"/>
                <w:szCs w:val="22"/>
              </w:rPr>
              <w:t>(九)发病与</w:t>
            </w:r>
            <w:r>
              <w:rPr>
                <w:spacing w:val="4"/>
                <w:sz w:val="22"/>
                <w:szCs w:val="22"/>
              </w:rPr>
              <w:t xml:space="preserve"> </w:t>
            </w:r>
            <w:r>
              <w:rPr>
                <w:spacing w:val="-2"/>
                <w:sz w:val="22"/>
                <w:szCs w:val="22"/>
              </w:rPr>
              <w:t>病机</w:t>
            </w:r>
          </w:p>
        </w:tc>
        <w:tc>
          <w:tcPr>
            <w:tcW w:w="2098" w:type="dxa"/>
            <w:vAlign w:val="top"/>
          </w:tcPr>
          <w:p w14:paraId="256F1B8E">
            <w:pPr>
              <w:spacing w:line="329" w:lineRule="auto"/>
              <w:rPr>
                <w:rFonts w:ascii="Arial"/>
                <w:sz w:val="21"/>
              </w:rPr>
            </w:pPr>
          </w:p>
          <w:p w14:paraId="3E18CA7C">
            <w:pPr>
              <w:pStyle w:val="6"/>
              <w:spacing w:before="71" w:line="220" w:lineRule="auto"/>
              <w:ind w:left="72"/>
              <w:rPr>
                <w:sz w:val="22"/>
                <w:szCs w:val="22"/>
              </w:rPr>
            </w:pPr>
            <w:r>
              <w:rPr>
                <w:spacing w:val="1"/>
                <w:sz w:val="22"/>
                <w:szCs w:val="22"/>
              </w:rPr>
              <w:t>1.发病原理</w:t>
            </w:r>
          </w:p>
        </w:tc>
        <w:tc>
          <w:tcPr>
            <w:tcW w:w="4750" w:type="dxa"/>
            <w:vAlign w:val="top"/>
          </w:tcPr>
          <w:p w14:paraId="0AEFC5D9">
            <w:pPr>
              <w:pStyle w:val="6"/>
              <w:spacing w:before="62" w:line="219" w:lineRule="auto"/>
              <w:ind w:left="475"/>
              <w:rPr>
                <w:sz w:val="22"/>
                <w:szCs w:val="22"/>
              </w:rPr>
            </w:pPr>
            <w:r>
              <w:rPr>
                <w:spacing w:val="1"/>
                <w:sz w:val="22"/>
                <w:szCs w:val="22"/>
              </w:rPr>
              <w:t>(1)发病的内在根据</w:t>
            </w:r>
          </w:p>
          <w:p w14:paraId="7E7A8DB5">
            <w:pPr>
              <w:pStyle w:val="6"/>
              <w:spacing w:before="78" w:line="219" w:lineRule="auto"/>
              <w:ind w:left="475"/>
              <w:rPr>
                <w:sz w:val="22"/>
                <w:szCs w:val="22"/>
              </w:rPr>
            </w:pPr>
            <w:r>
              <w:rPr>
                <w:sz w:val="22"/>
                <w:szCs w:val="22"/>
              </w:rPr>
              <w:t>(2)发病的重要条件</w:t>
            </w:r>
          </w:p>
          <w:p w14:paraId="79E27847">
            <w:pPr>
              <w:pStyle w:val="6"/>
              <w:spacing w:before="59" w:line="219" w:lineRule="auto"/>
              <w:ind w:left="475"/>
              <w:rPr>
                <w:sz w:val="22"/>
                <w:szCs w:val="22"/>
              </w:rPr>
            </w:pPr>
            <w:r>
              <w:rPr>
                <w:sz w:val="22"/>
                <w:szCs w:val="22"/>
              </w:rPr>
              <w:t>(3)决定是否发病的因素</w:t>
            </w:r>
          </w:p>
        </w:tc>
      </w:tr>
      <w:tr w14:paraId="2C4A21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18" w:hRule="atLeast"/>
        </w:trPr>
        <w:tc>
          <w:tcPr>
            <w:tcW w:w="964" w:type="dxa"/>
            <w:vMerge w:val="continue"/>
            <w:tcBorders>
              <w:top w:val="nil"/>
              <w:bottom w:val="nil"/>
            </w:tcBorders>
            <w:textDirection w:val="tbRlV"/>
            <w:vAlign w:val="top"/>
          </w:tcPr>
          <w:p w14:paraId="4B1D02D4">
            <w:pPr>
              <w:rPr>
                <w:rFonts w:ascii="Arial"/>
                <w:sz w:val="21"/>
              </w:rPr>
            </w:pPr>
          </w:p>
        </w:tc>
        <w:tc>
          <w:tcPr>
            <w:tcW w:w="1298" w:type="dxa"/>
            <w:vMerge w:val="continue"/>
            <w:tcBorders>
              <w:top w:val="nil"/>
            </w:tcBorders>
            <w:vAlign w:val="top"/>
          </w:tcPr>
          <w:p w14:paraId="7B870B44">
            <w:pPr>
              <w:rPr>
                <w:rFonts w:ascii="Arial"/>
                <w:sz w:val="21"/>
              </w:rPr>
            </w:pPr>
          </w:p>
        </w:tc>
        <w:tc>
          <w:tcPr>
            <w:tcW w:w="2098" w:type="dxa"/>
            <w:vAlign w:val="top"/>
          </w:tcPr>
          <w:p w14:paraId="1445FEBC">
            <w:pPr>
              <w:spacing w:line="255" w:lineRule="auto"/>
              <w:rPr>
                <w:rFonts w:ascii="Arial"/>
                <w:sz w:val="21"/>
              </w:rPr>
            </w:pPr>
          </w:p>
          <w:p w14:paraId="7C524BBE">
            <w:pPr>
              <w:spacing w:line="256" w:lineRule="auto"/>
              <w:rPr>
                <w:rFonts w:ascii="Arial"/>
                <w:sz w:val="21"/>
              </w:rPr>
            </w:pPr>
          </w:p>
          <w:p w14:paraId="277DD7D8">
            <w:pPr>
              <w:spacing w:line="256" w:lineRule="auto"/>
              <w:rPr>
                <w:rFonts w:ascii="Arial"/>
                <w:sz w:val="21"/>
              </w:rPr>
            </w:pPr>
          </w:p>
          <w:p w14:paraId="656A8E7F">
            <w:pPr>
              <w:spacing w:line="256" w:lineRule="auto"/>
              <w:rPr>
                <w:rFonts w:ascii="Arial"/>
                <w:sz w:val="21"/>
              </w:rPr>
            </w:pPr>
          </w:p>
          <w:p w14:paraId="5847D2F4">
            <w:pPr>
              <w:pStyle w:val="6"/>
              <w:spacing w:before="72" w:line="219" w:lineRule="auto"/>
              <w:ind w:left="72"/>
              <w:rPr>
                <w:sz w:val="22"/>
                <w:szCs w:val="22"/>
              </w:rPr>
            </w:pPr>
            <w:r>
              <w:rPr>
                <w:spacing w:val="-2"/>
                <w:sz w:val="22"/>
                <w:szCs w:val="22"/>
              </w:rPr>
              <w:t>2.基本病机</w:t>
            </w:r>
          </w:p>
        </w:tc>
        <w:tc>
          <w:tcPr>
            <w:tcW w:w="4750" w:type="dxa"/>
            <w:vAlign w:val="top"/>
          </w:tcPr>
          <w:p w14:paraId="38D614C8">
            <w:pPr>
              <w:pStyle w:val="6"/>
              <w:spacing w:before="154" w:line="247" w:lineRule="auto"/>
              <w:ind w:left="465" w:hanging="400"/>
              <w:rPr>
                <w:sz w:val="22"/>
                <w:szCs w:val="22"/>
              </w:rPr>
            </w:pPr>
            <w:r>
              <w:rPr>
                <w:spacing w:val="-3"/>
                <w:sz w:val="22"/>
                <w:szCs w:val="22"/>
              </w:rPr>
              <w:t>(1)邪正盛衰：虚实变化、虚实错杂、虚实转化、</w:t>
            </w:r>
            <w:r>
              <w:rPr>
                <w:spacing w:val="12"/>
                <w:sz w:val="22"/>
                <w:szCs w:val="22"/>
              </w:rPr>
              <w:t xml:space="preserve"> </w:t>
            </w:r>
            <w:r>
              <w:rPr>
                <w:spacing w:val="-6"/>
                <w:sz w:val="22"/>
                <w:szCs w:val="22"/>
              </w:rPr>
              <w:t>虚实真假的病机</w:t>
            </w:r>
          </w:p>
          <w:p w14:paraId="2CCFC773">
            <w:pPr>
              <w:pStyle w:val="6"/>
              <w:spacing w:before="49" w:line="252" w:lineRule="auto"/>
              <w:ind w:left="465" w:hanging="400"/>
              <w:rPr>
                <w:sz w:val="22"/>
                <w:szCs w:val="22"/>
              </w:rPr>
            </w:pPr>
            <w:r>
              <w:rPr>
                <w:spacing w:val="-3"/>
                <w:sz w:val="22"/>
                <w:szCs w:val="22"/>
              </w:rPr>
              <w:t>(2)阴阳失调：阴阳偏盛、阴阳偏衰、阴阳互损、</w:t>
            </w:r>
            <w:r>
              <w:rPr>
                <w:spacing w:val="12"/>
                <w:sz w:val="22"/>
                <w:szCs w:val="22"/>
              </w:rPr>
              <w:t xml:space="preserve"> </w:t>
            </w:r>
            <w:r>
              <w:rPr>
                <w:spacing w:val="-4"/>
                <w:sz w:val="22"/>
                <w:szCs w:val="22"/>
              </w:rPr>
              <w:t>阴阳格拒、阴阳亡失的病机</w:t>
            </w:r>
          </w:p>
          <w:p w14:paraId="33208EAA">
            <w:pPr>
              <w:pStyle w:val="6"/>
              <w:spacing w:before="48" w:line="244" w:lineRule="auto"/>
              <w:ind w:left="474" w:hanging="409"/>
              <w:rPr>
                <w:sz w:val="22"/>
                <w:szCs w:val="22"/>
              </w:rPr>
            </w:pPr>
            <w:r>
              <w:rPr>
                <w:spacing w:val="-3"/>
                <w:sz w:val="22"/>
                <w:szCs w:val="22"/>
              </w:rPr>
              <w:t>(3)气血失调：气虚、气机失调病机；血虚、血行</w:t>
            </w:r>
            <w:r>
              <w:rPr>
                <w:spacing w:val="12"/>
                <w:sz w:val="22"/>
                <w:szCs w:val="22"/>
              </w:rPr>
              <w:t xml:space="preserve"> </w:t>
            </w:r>
            <w:r>
              <w:rPr>
                <w:spacing w:val="1"/>
                <w:sz w:val="22"/>
                <w:szCs w:val="22"/>
              </w:rPr>
              <w:t>失常病机</w:t>
            </w:r>
          </w:p>
          <w:p w14:paraId="0ACAABB2">
            <w:pPr>
              <w:pStyle w:val="6"/>
              <w:spacing w:before="69" w:line="219" w:lineRule="auto"/>
              <w:jc w:val="right"/>
              <w:rPr>
                <w:sz w:val="22"/>
                <w:szCs w:val="22"/>
              </w:rPr>
            </w:pPr>
            <w:r>
              <w:rPr>
                <w:spacing w:val="-3"/>
                <w:sz w:val="22"/>
                <w:szCs w:val="22"/>
              </w:rPr>
              <w:t>(4)津液失调：津液不足、津液输布排泄障碍病机</w:t>
            </w:r>
          </w:p>
        </w:tc>
      </w:tr>
      <w:tr w14:paraId="55B1C9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964" w:type="dxa"/>
            <w:vMerge w:val="continue"/>
            <w:tcBorders>
              <w:top w:val="nil"/>
              <w:bottom w:val="nil"/>
            </w:tcBorders>
            <w:textDirection w:val="tbRlV"/>
            <w:vAlign w:val="top"/>
          </w:tcPr>
          <w:p w14:paraId="7221E46C">
            <w:pPr>
              <w:rPr>
                <w:rFonts w:ascii="Arial"/>
                <w:sz w:val="21"/>
              </w:rPr>
            </w:pPr>
          </w:p>
        </w:tc>
        <w:tc>
          <w:tcPr>
            <w:tcW w:w="1298" w:type="dxa"/>
            <w:vMerge w:val="restart"/>
            <w:tcBorders>
              <w:bottom w:val="nil"/>
            </w:tcBorders>
            <w:vAlign w:val="top"/>
          </w:tcPr>
          <w:p w14:paraId="42DE6D51">
            <w:pPr>
              <w:spacing w:line="251" w:lineRule="auto"/>
              <w:rPr>
                <w:rFonts w:ascii="Arial"/>
                <w:sz w:val="21"/>
              </w:rPr>
            </w:pPr>
          </w:p>
          <w:p w14:paraId="1E6BC61C">
            <w:pPr>
              <w:spacing w:line="251" w:lineRule="auto"/>
              <w:rPr>
                <w:rFonts w:ascii="Arial"/>
                <w:sz w:val="21"/>
              </w:rPr>
            </w:pPr>
          </w:p>
          <w:p w14:paraId="61A9B92A">
            <w:pPr>
              <w:spacing w:line="252" w:lineRule="auto"/>
              <w:rPr>
                <w:rFonts w:ascii="Arial"/>
                <w:sz w:val="21"/>
              </w:rPr>
            </w:pPr>
          </w:p>
          <w:p w14:paraId="710B4B47">
            <w:pPr>
              <w:spacing w:line="252" w:lineRule="auto"/>
              <w:rPr>
                <w:rFonts w:ascii="Arial"/>
                <w:sz w:val="21"/>
              </w:rPr>
            </w:pPr>
          </w:p>
          <w:p w14:paraId="63A26199">
            <w:pPr>
              <w:spacing w:line="252" w:lineRule="auto"/>
              <w:rPr>
                <w:rFonts w:ascii="Arial"/>
                <w:sz w:val="21"/>
              </w:rPr>
            </w:pPr>
          </w:p>
          <w:p w14:paraId="22B15BEB">
            <w:pPr>
              <w:spacing w:line="252" w:lineRule="auto"/>
              <w:rPr>
                <w:rFonts w:ascii="Arial"/>
                <w:sz w:val="21"/>
              </w:rPr>
            </w:pPr>
          </w:p>
          <w:p w14:paraId="7DCEF357">
            <w:pPr>
              <w:spacing w:line="252" w:lineRule="auto"/>
              <w:rPr>
                <w:rFonts w:ascii="Arial"/>
                <w:sz w:val="21"/>
              </w:rPr>
            </w:pPr>
          </w:p>
          <w:p w14:paraId="11528E70">
            <w:pPr>
              <w:pStyle w:val="6"/>
              <w:spacing w:before="72" w:line="270" w:lineRule="auto"/>
              <w:ind w:left="61" w:right="128" w:hanging="20"/>
              <w:rPr>
                <w:sz w:val="22"/>
                <w:szCs w:val="22"/>
              </w:rPr>
            </w:pPr>
            <w:r>
              <w:rPr>
                <w:spacing w:val="3"/>
                <w:sz w:val="22"/>
                <w:szCs w:val="22"/>
              </w:rPr>
              <w:t>(十)防治原</w:t>
            </w:r>
            <w:r>
              <w:rPr>
                <w:sz w:val="22"/>
                <w:szCs w:val="22"/>
              </w:rPr>
              <w:t xml:space="preserve"> </w:t>
            </w:r>
            <w:r>
              <w:rPr>
                <w:spacing w:val="2"/>
                <w:sz w:val="22"/>
                <w:szCs w:val="22"/>
              </w:rPr>
              <w:t>则与康复</w:t>
            </w:r>
          </w:p>
        </w:tc>
        <w:tc>
          <w:tcPr>
            <w:tcW w:w="2098" w:type="dxa"/>
            <w:vAlign w:val="top"/>
          </w:tcPr>
          <w:p w14:paraId="21E821E9">
            <w:pPr>
              <w:spacing w:line="332" w:lineRule="auto"/>
              <w:rPr>
                <w:rFonts w:ascii="Arial"/>
                <w:sz w:val="21"/>
              </w:rPr>
            </w:pPr>
          </w:p>
          <w:p w14:paraId="1FE6232A">
            <w:pPr>
              <w:pStyle w:val="6"/>
              <w:spacing w:before="71" w:line="220" w:lineRule="auto"/>
              <w:ind w:left="72"/>
              <w:rPr>
                <w:sz w:val="22"/>
                <w:szCs w:val="22"/>
              </w:rPr>
            </w:pPr>
            <w:r>
              <w:rPr>
                <w:spacing w:val="3"/>
                <w:sz w:val="22"/>
                <w:szCs w:val="22"/>
              </w:rPr>
              <w:t>1.治未病</w:t>
            </w:r>
          </w:p>
        </w:tc>
        <w:tc>
          <w:tcPr>
            <w:tcW w:w="4750" w:type="dxa"/>
            <w:vAlign w:val="top"/>
          </w:tcPr>
          <w:p w14:paraId="13AC811F">
            <w:pPr>
              <w:pStyle w:val="6"/>
              <w:spacing w:before="115" w:line="219" w:lineRule="auto"/>
              <w:ind w:left="475"/>
              <w:rPr>
                <w:sz w:val="22"/>
                <w:szCs w:val="22"/>
              </w:rPr>
            </w:pPr>
            <w:r>
              <w:rPr>
                <w:sz w:val="22"/>
                <w:szCs w:val="22"/>
              </w:rPr>
              <w:t>(1)未病先防的原则和方法</w:t>
            </w:r>
          </w:p>
          <w:p w14:paraId="738075C9">
            <w:pPr>
              <w:pStyle w:val="6"/>
              <w:spacing w:before="39" w:line="220" w:lineRule="auto"/>
              <w:ind w:left="475"/>
              <w:rPr>
                <w:sz w:val="22"/>
                <w:szCs w:val="22"/>
              </w:rPr>
            </w:pPr>
            <w:r>
              <w:rPr>
                <w:sz w:val="22"/>
                <w:szCs w:val="22"/>
              </w:rPr>
              <w:t>(2)既病防变的原则和方法</w:t>
            </w:r>
          </w:p>
          <w:p w14:paraId="0ECDE976">
            <w:pPr>
              <w:pStyle w:val="6"/>
              <w:spacing w:before="57" w:line="220" w:lineRule="auto"/>
              <w:ind w:left="475"/>
              <w:rPr>
                <w:sz w:val="22"/>
                <w:szCs w:val="22"/>
              </w:rPr>
            </w:pPr>
            <w:r>
              <w:rPr>
                <w:sz w:val="22"/>
                <w:szCs w:val="22"/>
              </w:rPr>
              <w:t>(3)愈后防复的原则和方法</w:t>
            </w:r>
          </w:p>
        </w:tc>
      </w:tr>
      <w:tr w14:paraId="1121BB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88" w:hRule="atLeast"/>
        </w:trPr>
        <w:tc>
          <w:tcPr>
            <w:tcW w:w="964" w:type="dxa"/>
            <w:vMerge w:val="continue"/>
            <w:tcBorders>
              <w:top w:val="nil"/>
              <w:bottom w:val="nil"/>
            </w:tcBorders>
            <w:textDirection w:val="tbRlV"/>
            <w:vAlign w:val="top"/>
          </w:tcPr>
          <w:p w14:paraId="2516C9F1">
            <w:pPr>
              <w:rPr>
                <w:rFonts w:ascii="Arial"/>
                <w:sz w:val="21"/>
              </w:rPr>
            </w:pPr>
          </w:p>
        </w:tc>
        <w:tc>
          <w:tcPr>
            <w:tcW w:w="1298" w:type="dxa"/>
            <w:vMerge w:val="continue"/>
            <w:tcBorders>
              <w:top w:val="nil"/>
              <w:bottom w:val="nil"/>
            </w:tcBorders>
            <w:vAlign w:val="top"/>
          </w:tcPr>
          <w:p w14:paraId="65529573">
            <w:pPr>
              <w:rPr>
                <w:rFonts w:ascii="Arial"/>
                <w:sz w:val="21"/>
              </w:rPr>
            </w:pPr>
          </w:p>
        </w:tc>
        <w:tc>
          <w:tcPr>
            <w:tcW w:w="2098" w:type="dxa"/>
            <w:vAlign w:val="top"/>
          </w:tcPr>
          <w:p w14:paraId="5BEF92EF">
            <w:pPr>
              <w:spacing w:line="254" w:lineRule="auto"/>
              <w:rPr>
                <w:rFonts w:ascii="Arial"/>
                <w:sz w:val="21"/>
              </w:rPr>
            </w:pPr>
          </w:p>
          <w:p w14:paraId="317D4C8D">
            <w:pPr>
              <w:spacing w:line="254" w:lineRule="auto"/>
              <w:rPr>
                <w:rFonts w:ascii="Arial"/>
                <w:sz w:val="21"/>
              </w:rPr>
            </w:pPr>
          </w:p>
          <w:p w14:paraId="51A20C96">
            <w:pPr>
              <w:spacing w:line="255" w:lineRule="auto"/>
              <w:rPr>
                <w:rFonts w:ascii="Arial"/>
                <w:sz w:val="21"/>
              </w:rPr>
            </w:pPr>
          </w:p>
          <w:p w14:paraId="6CE89ADE">
            <w:pPr>
              <w:spacing w:line="255" w:lineRule="auto"/>
              <w:rPr>
                <w:rFonts w:ascii="Arial"/>
                <w:sz w:val="21"/>
              </w:rPr>
            </w:pPr>
          </w:p>
          <w:p w14:paraId="7F073414">
            <w:pPr>
              <w:pStyle w:val="6"/>
              <w:spacing w:before="72" w:line="220" w:lineRule="auto"/>
              <w:ind w:left="72"/>
              <w:rPr>
                <w:sz w:val="22"/>
                <w:szCs w:val="22"/>
              </w:rPr>
            </w:pPr>
            <w:r>
              <w:rPr>
                <w:spacing w:val="5"/>
                <w:sz w:val="22"/>
                <w:szCs w:val="22"/>
              </w:rPr>
              <w:t>2.治则</w:t>
            </w:r>
          </w:p>
        </w:tc>
        <w:tc>
          <w:tcPr>
            <w:tcW w:w="4750" w:type="dxa"/>
            <w:vAlign w:val="top"/>
          </w:tcPr>
          <w:p w14:paraId="1A5BD76F">
            <w:pPr>
              <w:pStyle w:val="6"/>
              <w:spacing w:before="146" w:line="219" w:lineRule="auto"/>
              <w:ind w:left="65"/>
              <w:rPr>
                <w:sz w:val="22"/>
                <w:szCs w:val="22"/>
              </w:rPr>
            </w:pPr>
            <w:r>
              <w:rPr>
                <w:spacing w:val="1"/>
                <w:sz w:val="22"/>
                <w:szCs w:val="22"/>
              </w:rPr>
              <w:t>(1)扶正与祛邪的意义及临床应用</w:t>
            </w:r>
          </w:p>
          <w:p w14:paraId="399EC9C9">
            <w:pPr>
              <w:pStyle w:val="6"/>
              <w:spacing w:before="59" w:line="219" w:lineRule="auto"/>
              <w:ind w:left="65"/>
              <w:rPr>
                <w:sz w:val="22"/>
                <w:szCs w:val="22"/>
              </w:rPr>
            </w:pPr>
            <w:r>
              <w:rPr>
                <w:spacing w:val="1"/>
                <w:sz w:val="22"/>
                <w:szCs w:val="22"/>
              </w:rPr>
              <w:t>(2)正治与反治的意义及临床应用</w:t>
            </w:r>
          </w:p>
          <w:p w14:paraId="1B4DEED6">
            <w:pPr>
              <w:pStyle w:val="6"/>
              <w:spacing w:before="57" w:line="219" w:lineRule="auto"/>
              <w:ind w:left="55"/>
              <w:rPr>
                <w:sz w:val="22"/>
                <w:szCs w:val="22"/>
              </w:rPr>
            </w:pPr>
            <w:r>
              <w:rPr>
                <w:spacing w:val="1"/>
                <w:sz w:val="22"/>
                <w:szCs w:val="22"/>
              </w:rPr>
              <w:t>(3)标本缓急的意义及临床应用</w:t>
            </w:r>
          </w:p>
          <w:p w14:paraId="7C5FBD6C">
            <w:pPr>
              <w:pStyle w:val="6"/>
              <w:spacing w:before="70" w:line="219" w:lineRule="auto"/>
              <w:ind w:left="55"/>
              <w:rPr>
                <w:sz w:val="22"/>
                <w:szCs w:val="22"/>
              </w:rPr>
            </w:pPr>
            <w:r>
              <w:rPr>
                <w:spacing w:val="1"/>
                <w:sz w:val="22"/>
                <w:szCs w:val="22"/>
              </w:rPr>
              <w:t>(4)调整阴阳的意义及临床应用</w:t>
            </w:r>
          </w:p>
          <w:p w14:paraId="634D1D7C">
            <w:pPr>
              <w:pStyle w:val="6"/>
              <w:spacing w:before="38" w:line="219" w:lineRule="auto"/>
              <w:ind w:left="55"/>
              <w:rPr>
                <w:sz w:val="22"/>
                <w:szCs w:val="22"/>
              </w:rPr>
            </w:pPr>
            <w:r>
              <w:rPr>
                <w:spacing w:val="1"/>
                <w:sz w:val="22"/>
                <w:szCs w:val="22"/>
              </w:rPr>
              <w:t>(5)调和脏腑的意义及临床应用</w:t>
            </w:r>
          </w:p>
          <w:p w14:paraId="74585192">
            <w:pPr>
              <w:pStyle w:val="6"/>
              <w:spacing w:before="59" w:line="219" w:lineRule="auto"/>
              <w:ind w:left="65"/>
              <w:rPr>
                <w:sz w:val="22"/>
                <w:szCs w:val="22"/>
              </w:rPr>
            </w:pPr>
            <w:r>
              <w:rPr>
                <w:spacing w:val="1"/>
                <w:sz w:val="22"/>
                <w:szCs w:val="22"/>
              </w:rPr>
              <w:t>(6)调理气血津液的意义及临床应用</w:t>
            </w:r>
          </w:p>
          <w:p w14:paraId="75B3FFF3">
            <w:pPr>
              <w:pStyle w:val="6"/>
              <w:spacing w:before="49" w:line="219" w:lineRule="auto"/>
              <w:ind w:left="55"/>
              <w:rPr>
                <w:sz w:val="22"/>
                <w:szCs w:val="22"/>
              </w:rPr>
            </w:pPr>
            <w:r>
              <w:rPr>
                <w:spacing w:val="1"/>
                <w:sz w:val="22"/>
                <w:szCs w:val="22"/>
              </w:rPr>
              <w:t>(7)三因制宜的意义及临床应用</w:t>
            </w:r>
          </w:p>
        </w:tc>
      </w:tr>
      <w:tr w14:paraId="0368DD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9" w:hRule="atLeast"/>
        </w:trPr>
        <w:tc>
          <w:tcPr>
            <w:tcW w:w="964" w:type="dxa"/>
            <w:vMerge w:val="continue"/>
            <w:tcBorders>
              <w:top w:val="nil"/>
            </w:tcBorders>
            <w:textDirection w:val="tbRlV"/>
            <w:vAlign w:val="top"/>
          </w:tcPr>
          <w:p w14:paraId="1E2FF25F">
            <w:pPr>
              <w:rPr>
                <w:rFonts w:ascii="Arial"/>
                <w:sz w:val="21"/>
              </w:rPr>
            </w:pPr>
          </w:p>
        </w:tc>
        <w:tc>
          <w:tcPr>
            <w:tcW w:w="1298" w:type="dxa"/>
            <w:vMerge w:val="continue"/>
            <w:tcBorders>
              <w:top w:val="nil"/>
            </w:tcBorders>
            <w:vAlign w:val="top"/>
          </w:tcPr>
          <w:p w14:paraId="5DE3BA75">
            <w:pPr>
              <w:rPr>
                <w:rFonts w:ascii="Arial"/>
                <w:sz w:val="21"/>
              </w:rPr>
            </w:pPr>
          </w:p>
        </w:tc>
        <w:tc>
          <w:tcPr>
            <w:tcW w:w="2098" w:type="dxa"/>
            <w:vAlign w:val="top"/>
          </w:tcPr>
          <w:p w14:paraId="4883D61E">
            <w:pPr>
              <w:pStyle w:val="6"/>
              <w:spacing w:before="274" w:line="224" w:lineRule="auto"/>
              <w:ind w:left="72"/>
              <w:rPr>
                <w:sz w:val="22"/>
                <w:szCs w:val="22"/>
              </w:rPr>
            </w:pPr>
            <w:r>
              <w:rPr>
                <w:spacing w:val="2"/>
                <w:sz w:val="22"/>
                <w:szCs w:val="22"/>
              </w:rPr>
              <w:t>3.治法</w:t>
            </w:r>
          </w:p>
        </w:tc>
        <w:tc>
          <w:tcPr>
            <w:tcW w:w="4750" w:type="dxa"/>
            <w:vAlign w:val="top"/>
          </w:tcPr>
          <w:p w14:paraId="769D9E6B">
            <w:pPr>
              <w:pStyle w:val="6"/>
              <w:spacing w:before="137" w:line="246" w:lineRule="auto"/>
              <w:ind w:left="474" w:right="33" w:hanging="379"/>
              <w:rPr>
                <w:sz w:val="22"/>
                <w:szCs w:val="22"/>
              </w:rPr>
            </w:pPr>
            <w:r>
              <w:rPr>
                <w:spacing w:val="-1"/>
                <w:sz w:val="22"/>
                <w:szCs w:val="22"/>
              </w:rPr>
              <w:t>汗、吐、下、和、温、清、消、补的适应证、分</w:t>
            </w:r>
            <w:r>
              <w:rPr>
                <w:spacing w:val="11"/>
                <w:sz w:val="22"/>
                <w:szCs w:val="22"/>
              </w:rPr>
              <w:t xml:space="preserve"> </w:t>
            </w:r>
            <w:r>
              <w:rPr>
                <w:spacing w:val="1"/>
                <w:sz w:val="22"/>
                <w:szCs w:val="22"/>
              </w:rPr>
              <w:t>类及应用注意事项</w:t>
            </w:r>
          </w:p>
        </w:tc>
      </w:tr>
      <w:tr w14:paraId="7DD5D2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34" w:hRule="atLeast"/>
        </w:trPr>
        <w:tc>
          <w:tcPr>
            <w:tcW w:w="964" w:type="dxa"/>
            <w:vAlign w:val="top"/>
          </w:tcPr>
          <w:p w14:paraId="02ABCFF9">
            <w:pPr>
              <w:pStyle w:val="6"/>
              <w:spacing w:before="109" w:line="220" w:lineRule="auto"/>
              <w:ind w:left="255"/>
              <w:rPr>
                <w:sz w:val="22"/>
                <w:szCs w:val="22"/>
              </w:rPr>
            </w:pPr>
            <w:r>
              <w:rPr>
                <w:spacing w:val="11"/>
                <w:sz w:val="22"/>
                <w:szCs w:val="22"/>
              </w:rPr>
              <w:t>三中</w:t>
            </w:r>
          </w:p>
          <w:p w14:paraId="68A4EEE5">
            <w:pPr>
              <w:pStyle w:val="6"/>
              <w:spacing w:before="57" w:line="219" w:lineRule="auto"/>
              <w:ind w:left="145"/>
              <w:rPr>
                <w:sz w:val="22"/>
                <w:szCs w:val="22"/>
              </w:rPr>
            </w:pPr>
            <w:r>
              <w:rPr>
                <w:spacing w:val="3"/>
                <w:sz w:val="22"/>
                <w:szCs w:val="22"/>
              </w:rPr>
              <w:t>医诊断</w:t>
            </w:r>
          </w:p>
          <w:p w14:paraId="0F9842C8">
            <w:pPr>
              <w:pStyle w:val="6"/>
              <w:spacing w:before="85" w:line="208" w:lineRule="auto"/>
              <w:ind w:left="255"/>
              <w:rPr>
                <w:sz w:val="22"/>
                <w:szCs w:val="22"/>
              </w:rPr>
            </w:pPr>
            <w:r>
              <w:rPr>
                <w:spacing w:val="6"/>
                <w:sz w:val="22"/>
                <w:szCs w:val="22"/>
              </w:rPr>
              <w:t>基础</w:t>
            </w:r>
          </w:p>
        </w:tc>
        <w:tc>
          <w:tcPr>
            <w:tcW w:w="1298" w:type="dxa"/>
            <w:vAlign w:val="top"/>
          </w:tcPr>
          <w:p w14:paraId="5C4F72B7">
            <w:pPr>
              <w:pStyle w:val="6"/>
              <w:spacing w:before="270" w:line="278" w:lineRule="auto"/>
              <w:ind w:left="61" w:right="145" w:hanging="30"/>
              <w:rPr>
                <w:sz w:val="22"/>
                <w:szCs w:val="22"/>
              </w:rPr>
            </w:pPr>
            <w:r>
              <w:rPr>
                <w:spacing w:val="1"/>
                <w:sz w:val="22"/>
                <w:szCs w:val="22"/>
              </w:rPr>
              <w:t>(一)中医诊</w:t>
            </w:r>
            <w:r>
              <w:rPr>
                <w:spacing w:val="4"/>
                <w:sz w:val="22"/>
                <w:szCs w:val="22"/>
              </w:rPr>
              <w:t xml:space="preserve"> </w:t>
            </w:r>
            <w:r>
              <w:rPr>
                <w:spacing w:val="5"/>
                <w:sz w:val="22"/>
                <w:szCs w:val="22"/>
              </w:rPr>
              <w:t>断学</w:t>
            </w:r>
          </w:p>
        </w:tc>
        <w:tc>
          <w:tcPr>
            <w:tcW w:w="2098" w:type="dxa"/>
            <w:vAlign w:val="top"/>
          </w:tcPr>
          <w:p w14:paraId="11959F7C">
            <w:pPr>
              <w:spacing w:line="345" w:lineRule="auto"/>
              <w:rPr>
                <w:rFonts w:ascii="Arial"/>
                <w:sz w:val="21"/>
              </w:rPr>
            </w:pPr>
          </w:p>
          <w:p w14:paraId="536B3363">
            <w:pPr>
              <w:pStyle w:val="6"/>
              <w:spacing w:before="72" w:line="219" w:lineRule="auto"/>
              <w:ind w:left="72"/>
              <w:rPr>
                <w:sz w:val="22"/>
                <w:szCs w:val="22"/>
              </w:rPr>
            </w:pPr>
            <w:r>
              <w:rPr>
                <w:spacing w:val="2"/>
                <w:sz w:val="22"/>
                <w:szCs w:val="22"/>
              </w:rPr>
              <w:t>中医诊断学要点</w:t>
            </w:r>
          </w:p>
        </w:tc>
        <w:tc>
          <w:tcPr>
            <w:tcW w:w="4750" w:type="dxa"/>
            <w:vAlign w:val="top"/>
          </w:tcPr>
          <w:p w14:paraId="6E85ED10">
            <w:pPr>
              <w:pStyle w:val="6"/>
              <w:spacing w:before="269" w:line="219" w:lineRule="auto"/>
              <w:ind w:left="475"/>
              <w:rPr>
                <w:sz w:val="22"/>
                <w:szCs w:val="22"/>
              </w:rPr>
            </w:pPr>
            <w:r>
              <w:rPr>
                <w:spacing w:val="1"/>
                <w:sz w:val="22"/>
                <w:szCs w:val="22"/>
              </w:rPr>
              <w:t>(1)主要内容</w:t>
            </w:r>
          </w:p>
          <w:p w14:paraId="5D483AAF">
            <w:pPr>
              <w:pStyle w:val="6"/>
              <w:spacing w:before="67" w:line="219" w:lineRule="auto"/>
              <w:ind w:left="475"/>
              <w:rPr>
                <w:sz w:val="22"/>
                <w:szCs w:val="22"/>
              </w:rPr>
            </w:pPr>
            <w:r>
              <w:rPr>
                <w:spacing w:val="2"/>
                <w:sz w:val="22"/>
                <w:szCs w:val="22"/>
              </w:rPr>
              <w:t>(2)基本原则</w:t>
            </w:r>
          </w:p>
        </w:tc>
      </w:tr>
    </w:tbl>
    <w:p w14:paraId="7CC6898C">
      <w:pPr>
        <w:pStyle w:val="2"/>
      </w:pPr>
    </w:p>
    <w:p w14:paraId="51FCE054">
      <w:pPr>
        <w:sectPr>
          <w:footerReference r:id="rId76" w:type="default"/>
          <w:pgSz w:w="12250" w:h="16500"/>
          <w:pgMar w:top="1402" w:right="1674" w:bottom="1124" w:left="1454" w:header="0" w:footer="989" w:gutter="0"/>
          <w:cols w:space="720" w:num="1"/>
        </w:sectPr>
      </w:pPr>
    </w:p>
    <w:p w14:paraId="75677EF4">
      <w:pPr>
        <w:spacing w:before="177" w:line="214"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2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54"/>
        <w:gridCol w:w="1318"/>
        <w:gridCol w:w="2078"/>
        <w:gridCol w:w="4770"/>
      </w:tblGrid>
      <w:tr w14:paraId="473627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954" w:type="dxa"/>
            <w:shd w:val="clear" w:color="auto" w:fill="D1D2D4"/>
            <w:vAlign w:val="top"/>
          </w:tcPr>
          <w:p w14:paraId="3284F09C">
            <w:pPr>
              <w:pStyle w:val="6"/>
              <w:spacing w:before="91" w:line="220" w:lineRule="auto"/>
              <w:ind w:left="157"/>
            </w:pPr>
            <w:r>
              <w:rPr>
                <w:b/>
                <w:bCs/>
                <w:spacing w:val="-5"/>
              </w:rPr>
              <w:t>大单元</w:t>
            </w:r>
          </w:p>
        </w:tc>
        <w:tc>
          <w:tcPr>
            <w:tcW w:w="1318" w:type="dxa"/>
            <w:shd w:val="clear" w:color="auto" w:fill="D1D2D4"/>
            <w:vAlign w:val="top"/>
          </w:tcPr>
          <w:p w14:paraId="63C0CD23">
            <w:pPr>
              <w:pStyle w:val="6"/>
              <w:spacing w:before="91" w:line="220" w:lineRule="auto"/>
              <w:ind w:left="334"/>
            </w:pPr>
            <w:r>
              <w:rPr>
                <w:b/>
                <w:bCs/>
                <w:spacing w:val="-6"/>
              </w:rPr>
              <w:t>小单元</w:t>
            </w:r>
          </w:p>
        </w:tc>
        <w:tc>
          <w:tcPr>
            <w:tcW w:w="2078" w:type="dxa"/>
            <w:shd w:val="clear" w:color="auto" w:fill="D1D2D4"/>
            <w:vAlign w:val="top"/>
          </w:tcPr>
          <w:p w14:paraId="3EE110A2">
            <w:pPr>
              <w:pStyle w:val="6"/>
              <w:spacing w:before="93" w:line="222" w:lineRule="auto"/>
              <w:ind w:left="816"/>
            </w:pPr>
            <w:r>
              <w:rPr>
                <w:b/>
                <w:bCs/>
                <w:spacing w:val="14"/>
              </w:rPr>
              <w:t>细目</w:t>
            </w:r>
          </w:p>
        </w:tc>
        <w:tc>
          <w:tcPr>
            <w:tcW w:w="4770" w:type="dxa"/>
            <w:shd w:val="clear" w:color="auto" w:fill="D1D2D4"/>
            <w:vAlign w:val="top"/>
          </w:tcPr>
          <w:p w14:paraId="1FD6D65C">
            <w:pPr>
              <w:pStyle w:val="6"/>
              <w:spacing w:before="93" w:line="222" w:lineRule="auto"/>
              <w:ind w:left="2177"/>
            </w:pPr>
            <w:r>
              <w:rPr>
                <w:b/>
                <w:bCs/>
                <w:spacing w:val="4"/>
              </w:rPr>
              <w:t>要点</w:t>
            </w:r>
          </w:p>
        </w:tc>
      </w:tr>
      <w:tr w14:paraId="30F907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49" w:hRule="atLeast"/>
        </w:trPr>
        <w:tc>
          <w:tcPr>
            <w:tcW w:w="954" w:type="dxa"/>
            <w:vMerge w:val="restart"/>
            <w:tcBorders>
              <w:bottom w:val="nil"/>
            </w:tcBorders>
            <w:textDirection w:val="tbRlV"/>
            <w:vAlign w:val="top"/>
          </w:tcPr>
          <w:p w14:paraId="25EB39A0">
            <w:pPr>
              <w:spacing w:line="297" w:lineRule="auto"/>
              <w:rPr>
                <w:rFonts w:ascii="Arial"/>
                <w:sz w:val="21"/>
              </w:rPr>
            </w:pPr>
          </w:p>
          <w:p w14:paraId="273270A3">
            <w:pPr>
              <w:pStyle w:val="6"/>
              <w:spacing w:before="70" w:line="202" w:lineRule="auto"/>
              <w:ind w:left="4501"/>
            </w:pPr>
            <w:r>
              <w:t>三</w:t>
            </w:r>
            <w:r>
              <w:rPr>
                <w:spacing w:val="70"/>
              </w:rPr>
              <w:t xml:space="preserve"> </w:t>
            </w:r>
            <w:r>
              <w:t>中</w:t>
            </w:r>
            <w:r>
              <w:rPr>
                <w:spacing w:val="70"/>
              </w:rPr>
              <w:t xml:space="preserve"> </w:t>
            </w:r>
            <w:r>
              <w:t>医</w:t>
            </w:r>
            <w:r>
              <w:rPr>
                <w:spacing w:val="70"/>
              </w:rPr>
              <w:t xml:space="preserve"> </w:t>
            </w:r>
            <w:r>
              <w:t>诊</w:t>
            </w:r>
            <w:r>
              <w:rPr>
                <w:spacing w:val="70"/>
              </w:rPr>
              <w:t xml:space="preserve"> </w:t>
            </w:r>
            <w:r>
              <w:t>断</w:t>
            </w:r>
            <w:r>
              <w:rPr>
                <w:spacing w:val="70"/>
              </w:rPr>
              <w:t xml:space="preserve"> </w:t>
            </w:r>
            <w:r>
              <w:t>基</w:t>
            </w:r>
            <w:r>
              <w:rPr>
                <w:spacing w:val="70"/>
              </w:rPr>
              <w:t xml:space="preserve"> </w:t>
            </w:r>
            <w:r>
              <w:t>础</w:t>
            </w:r>
          </w:p>
        </w:tc>
        <w:tc>
          <w:tcPr>
            <w:tcW w:w="1318" w:type="dxa"/>
            <w:vMerge w:val="restart"/>
            <w:tcBorders>
              <w:bottom w:val="nil"/>
            </w:tcBorders>
            <w:vAlign w:val="top"/>
          </w:tcPr>
          <w:p w14:paraId="370ED5B9">
            <w:pPr>
              <w:spacing w:line="246" w:lineRule="auto"/>
              <w:rPr>
                <w:rFonts w:ascii="Arial"/>
                <w:sz w:val="21"/>
              </w:rPr>
            </w:pPr>
          </w:p>
          <w:p w14:paraId="0B27B5A9">
            <w:pPr>
              <w:spacing w:line="246" w:lineRule="auto"/>
              <w:rPr>
                <w:rFonts w:ascii="Arial"/>
                <w:sz w:val="21"/>
              </w:rPr>
            </w:pPr>
          </w:p>
          <w:p w14:paraId="725EF206">
            <w:pPr>
              <w:spacing w:line="246" w:lineRule="auto"/>
              <w:rPr>
                <w:rFonts w:ascii="Arial"/>
                <w:sz w:val="21"/>
              </w:rPr>
            </w:pPr>
          </w:p>
          <w:p w14:paraId="30A9A6DE">
            <w:pPr>
              <w:spacing w:line="246" w:lineRule="auto"/>
              <w:rPr>
                <w:rFonts w:ascii="Arial"/>
                <w:sz w:val="21"/>
              </w:rPr>
            </w:pPr>
          </w:p>
          <w:p w14:paraId="26E67BF6">
            <w:pPr>
              <w:spacing w:line="246" w:lineRule="auto"/>
              <w:rPr>
                <w:rFonts w:ascii="Arial"/>
                <w:sz w:val="21"/>
              </w:rPr>
            </w:pPr>
          </w:p>
          <w:p w14:paraId="7577579A">
            <w:pPr>
              <w:spacing w:line="246" w:lineRule="auto"/>
              <w:rPr>
                <w:rFonts w:ascii="Arial"/>
                <w:sz w:val="21"/>
              </w:rPr>
            </w:pPr>
          </w:p>
          <w:p w14:paraId="04D36CB5">
            <w:pPr>
              <w:spacing w:line="247" w:lineRule="auto"/>
              <w:rPr>
                <w:rFonts w:ascii="Arial"/>
                <w:sz w:val="21"/>
              </w:rPr>
            </w:pPr>
          </w:p>
          <w:p w14:paraId="15BB3087">
            <w:pPr>
              <w:spacing w:line="247" w:lineRule="auto"/>
              <w:rPr>
                <w:rFonts w:ascii="Arial"/>
                <w:sz w:val="21"/>
              </w:rPr>
            </w:pPr>
          </w:p>
          <w:p w14:paraId="2B2169F0">
            <w:pPr>
              <w:spacing w:line="247" w:lineRule="auto"/>
              <w:rPr>
                <w:rFonts w:ascii="Arial"/>
                <w:sz w:val="21"/>
              </w:rPr>
            </w:pPr>
          </w:p>
          <w:p w14:paraId="6DC52421">
            <w:pPr>
              <w:spacing w:line="247" w:lineRule="auto"/>
              <w:rPr>
                <w:rFonts w:ascii="Arial"/>
                <w:sz w:val="21"/>
              </w:rPr>
            </w:pPr>
          </w:p>
          <w:p w14:paraId="0FBF145C">
            <w:pPr>
              <w:spacing w:line="247" w:lineRule="auto"/>
              <w:rPr>
                <w:rFonts w:ascii="Arial"/>
                <w:sz w:val="21"/>
              </w:rPr>
            </w:pPr>
          </w:p>
          <w:p w14:paraId="3CCBADC4">
            <w:pPr>
              <w:spacing w:line="247" w:lineRule="auto"/>
              <w:rPr>
                <w:rFonts w:ascii="Arial"/>
                <w:sz w:val="21"/>
              </w:rPr>
            </w:pPr>
          </w:p>
          <w:p w14:paraId="581E2635">
            <w:pPr>
              <w:spacing w:line="247" w:lineRule="auto"/>
              <w:rPr>
                <w:rFonts w:ascii="Arial"/>
                <w:sz w:val="21"/>
              </w:rPr>
            </w:pPr>
          </w:p>
          <w:p w14:paraId="5C335A87">
            <w:pPr>
              <w:spacing w:line="247" w:lineRule="auto"/>
              <w:rPr>
                <w:rFonts w:ascii="Arial"/>
                <w:sz w:val="21"/>
              </w:rPr>
            </w:pPr>
          </w:p>
          <w:p w14:paraId="4575674B">
            <w:pPr>
              <w:pStyle w:val="6"/>
              <w:spacing w:before="69" w:line="221" w:lineRule="auto"/>
              <w:ind w:left="40"/>
            </w:pPr>
            <w:r>
              <w:rPr>
                <w:spacing w:val="2"/>
              </w:rPr>
              <w:t>(二)四诊</w:t>
            </w:r>
          </w:p>
        </w:tc>
        <w:tc>
          <w:tcPr>
            <w:tcW w:w="2078" w:type="dxa"/>
            <w:vAlign w:val="top"/>
          </w:tcPr>
          <w:p w14:paraId="697C7660">
            <w:pPr>
              <w:spacing w:line="325" w:lineRule="auto"/>
              <w:rPr>
                <w:rFonts w:ascii="Arial"/>
                <w:sz w:val="21"/>
              </w:rPr>
            </w:pPr>
          </w:p>
          <w:p w14:paraId="3E101274">
            <w:pPr>
              <w:spacing w:line="325" w:lineRule="auto"/>
              <w:rPr>
                <w:rFonts w:ascii="Arial"/>
                <w:sz w:val="21"/>
              </w:rPr>
            </w:pPr>
          </w:p>
          <w:p w14:paraId="1F57F4F2">
            <w:pPr>
              <w:pStyle w:val="6"/>
              <w:spacing w:before="68" w:line="221" w:lineRule="auto"/>
              <w:ind w:left="43"/>
            </w:pPr>
            <w:r>
              <w:rPr>
                <w:spacing w:val="2"/>
              </w:rPr>
              <w:t>1.望诊</w:t>
            </w:r>
          </w:p>
        </w:tc>
        <w:tc>
          <w:tcPr>
            <w:tcW w:w="4770" w:type="dxa"/>
            <w:vAlign w:val="top"/>
          </w:tcPr>
          <w:p w14:paraId="7DC0FF19">
            <w:pPr>
              <w:pStyle w:val="6"/>
              <w:spacing w:before="88" w:line="219" w:lineRule="auto"/>
              <w:ind w:left="85"/>
            </w:pPr>
            <w:r>
              <w:t>(1)有神、失神、假神、神乱的临床表现和意义</w:t>
            </w:r>
          </w:p>
          <w:p w14:paraId="4E0DCE1C">
            <w:pPr>
              <w:pStyle w:val="6"/>
              <w:spacing w:before="90" w:line="219" w:lineRule="auto"/>
              <w:ind w:left="65"/>
            </w:pPr>
            <w:r>
              <w:t>(2)白、黄、赤、青、黑五种面部病色的临床意义</w:t>
            </w:r>
          </w:p>
          <w:p w14:paraId="42F35738">
            <w:pPr>
              <w:pStyle w:val="6"/>
              <w:spacing w:before="62" w:line="219" w:lineRule="auto"/>
              <w:ind w:left="85"/>
            </w:pPr>
            <w:r>
              <w:t>(3)望形体、头面的主要内容及临床意义</w:t>
            </w:r>
          </w:p>
          <w:p w14:paraId="4D7CC517">
            <w:pPr>
              <w:pStyle w:val="6"/>
              <w:spacing w:before="50" w:line="219" w:lineRule="auto"/>
              <w:ind w:left="85"/>
            </w:pPr>
            <w:r>
              <w:t>(4)望舌质、舌苔的主要内容及临床意义</w:t>
            </w:r>
          </w:p>
          <w:p w14:paraId="772B503B">
            <w:pPr>
              <w:pStyle w:val="6"/>
              <w:spacing w:before="91" w:line="219" w:lineRule="auto"/>
              <w:ind w:left="85"/>
            </w:pPr>
            <w:r>
              <w:t>(5)望排出物的主要内容及临床意义</w:t>
            </w:r>
          </w:p>
        </w:tc>
      </w:tr>
      <w:tr w14:paraId="1DF95A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954" w:type="dxa"/>
            <w:vMerge w:val="continue"/>
            <w:tcBorders>
              <w:top w:val="nil"/>
              <w:bottom w:val="nil"/>
            </w:tcBorders>
            <w:textDirection w:val="tbRlV"/>
            <w:vAlign w:val="top"/>
          </w:tcPr>
          <w:p w14:paraId="0FBA2000">
            <w:pPr>
              <w:rPr>
                <w:rFonts w:ascii="Arial"/>
                <w:sz w:val="21"/>
              </w:rPr>
            </w:pPr>
          </w:p>
        </w:tc>
        <w:tc>
          <w:tcPr>
            <w:tcW w:w="1318" w:type="dxa"/>
            <w:vMerge w:val="continue"/>
            <w:tcBorders>
              <w:top w:val="nil"/>
              <w:bottom w:val="nil"/>
            </w:tcBorders>
            <w:vAlign w:val="top"/>
          </w:tcPr>
          <w:p w14:paraId="7DD70AA3">
            <w:pPr>
              <w:rPr>
                <w:rFonts w:ascii="Arial"/>
                <w:sz w:val="21"/>
              </w:rPr>
            </w:pPr>
          </w:p>
        </w:tc>
        <w:tc>
          <w:tcPr>
            <w:tcW w:w="2078" w:type="dxa"/>
            <w:vAlign w:val="top"/>
          </w:tcPr>
          <w:p w14:paraId="50B1C0A3">
            <w:pPr>
              <w:spacing w:line="342" w:lineRule="auto"/>
              <w:rPr>
                <w:rFonts w:ascii="Arial"/>
                <w:sz w:val="21"/>
              </w:rPr>
            </w:pPr>
          </w:p>
          <w:p w14:paraId="42E7E931">
            <w:pPr>
              <w:pStyle w:val="6"/>
              <w:spacing w:before="69" w:line="221" w:lineRule="auto"/>
              <w:ind w:left="43"/>
            </w:pPr>
            <w:r>
              <w:rPr>
                <w:spacing w:val="5"/>
              </w:rPr>
              <w:t>2.闻诊</w:t>
            </w:r>
          </w:p>
        </w:tc>
        <w:tc>
          <w:tcPr>
            <w:tcW w:w="4770" w:type="dxa"/>
            <w:vAlign w:val="top"/>
          </w:tcPr>
          <w:p w14:paraId="41A6EF73">
            <w:pPr>
              <w:pStyle w:val="6"/>
              <w:spacing w:before="61" w:line="263" w:lineRule="auto"/>
              <w:ind w:left="84" w:right="185" w:hanging="30"/>
            </w:pPr>
            <w:r>
              <w:t>(1)语声、呼吸异常、咳嗽、呃逆及嗳气声音变化</w:t>
            </w:r>
            <w:r>
              <w:rPr>
                <w:spacing w:val="3"/>
              </w:rPr>
              <w:t xml:space="preserve"> </w:t>
            </w:r>
            <w:r>
              <w:rPr>
                <w:spacing w:val="2"/>
              </w:rPr>
              <w:t>的临床意义</w:t>
            </w:r>
          </w:p>
          <w:p w14:paraId="6D45E893">
            <w:pPr>
              <w:pStyle w:val="6"/>
              <w:spacing w:before="70" w:line="219" w:lineRule="auto"/>
              <w:ind w:left="85"/>
            </w:pPr>
            <w:r>
              <w:t>(2)口气、痰涕、二便气味异常的临床意义</w:t>
            </w:r>
          </w:p>
        </w:tc>
      </w:tr>
      <w:tr w14:paraId="473234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57" w:hRule="atLeast"/>
        </w:trPr>
        <w:tc>
          <w:tcPr>
            <w:tcW w:w="954" w:type="dxa"/>
            <w:vMerge w:val="continue"/>
            <w:tcBorders>
              <w:top w:val="nil"/>
              <w:bottom w:val="nil"/>
            </w:tcBorders>
            <w:textDirection w:val="tbRlV"/>
            <w:vAlign w:val="top"/>
          </w:tcPr>
          <w:p w14:paraId="7CC356AC">
            <w:pPr>
              <w:rPr>
                <w:rFonts w:ascii="Arial"/>
                <w:sz w:val="21"/>
              </w:rPr>
            </w:pPr>
          </w:p>
        </w:tc>
        <w:tc>
          <w:tcPr>
            <w:tcW w:w="1318" w:type="dxa"/>
            <w:vMerge w:val="continue"/>
            <w:tcBorders>
              <w:top w:val="nil"/>
              <w:bottom w:val="nil"/>
            </w:tcBorders>
            <w:vAlign w:val="top"/>
          </w:tcPr>
          <w:p w14:paraId="3ED87D2F">
            <w:pPr>
              <w:rPr>
                <w:rFonts w:ascii="Arial"/>
                <w:sz w:val="21"/>
              </w:rPr>
            </w:pPr>
          </w:p>
        </w:tc>
        <w:tc>
          <w:tcPr>
            <w:tcW w:w="2078" w:type="dxa"/>
            <w:vAlign w:val="top"/>
          </w:tcPr>
          <w:p w14:paraId="53535025">
            <w:pPr>
              <w:spacing w:line="267" w:lineRule="auto"/>
              <w:rPr>
                <w:rFonts w:ascii="Arial"/>
                <w:sz w:val="21"/>
              </w:rPr>
            </w:pPr>
          </w:p>
          <w:p w14:paraId="54724286">
            <w:pPr>
              <w:spacing w:line="267" w:lineRule="auto"/>
              <w:rPr>
                <w:rFonts w:ascii="Arial"/>
                <w:sz w:val="21"/>
              </w:rPr>
            </w:pPr>
          </w:p>
          <w:p w14:paraId="173A1DB1">
            <w:pPr>
              <w:spacing w:line="268" w:lineRule="auto"/>
              <w:rPr>
                <w:rFonts w:ascii="Arial"/>
                <w:sz w:val="21"/>
              </w:rPr>
            </w:pPr>
          </w:p>
          <w:p w14:paraId="00376F7D">
            <w:pPr>
              <w:spacing w:line="268" w:lineRule="auto"/>
              <w:rPr>
                <w:rFonts w:ascii="Arial"/>
                <w:sz w:val="21"/>
              </w:rPr>
            </w:pPr>
          </w:p>
          <w:p w14:paraId="379C1270">
            <w:pPr>
              <w:spacing w:line="268" w:lineRule="auto"/>
              <w:rPr>
                <w:rFonts w:ascii="Arial"/>
                <w:sz w:val="21"/>
              </w:rPr>
            </w:pPr>
          </w:p>
          <w:p w14:paraId="483837F3">
            <w:pPr>
              <w:spacing w:line="268" w:lineRule="auto"/>
              <w:rPr>
                <w:rFonts w:ascii="Arial"/>
                <w:sz w:val="21"/>
              </w:rPr>
            </w:pPr>
          </w:p>
          <w:p w14:paraId="378A3E29">
            <w:pPr>
              <w:pStyle w:val="6"/>
              <w:spacing w:before="68" w:line="221" w:lineRule="auto"/>
              <w:ind w:left="43"/>
            </w:pPr>
            <w:r>
              <w:rPr>
                <w:spacing w:val="5"/>
              </w:rPr>
              <w:t>3.问诊</w:t>
            </w:r>
          </w:p>
        </w:tc>
        <w:tc>
          <w:tcPr>
            <w:tcW w:w="4770" w:type="dxa"/>
            <w:vAlign w:val="top"/>
          </w:tcPr>
          <w:p w14:paraId="14D0784D">
            <w:pPr>
              <w:pStyle w:val="6"/>
              <w:spacing w:before="70" w:line="255" w:lineRule="auto"/>
              <w:ind w:left="494" w:right="158" w:hanging="420"/>
            </w:pPr>
            <w:r>
              <w:t>(1)恶寒发热、但寒不热、但热不寒、寒热往来的</w:t>
            </w:r>
            <w:r>
              <w:rPr>
                <w:spacing w:val="10"/>
              </w:rPr>
              <w:t xml:space="preserve"> </w:t>
            </w:r>
            <w:r>
              <w:rPr>
                <w:spacing w:val="2"/>
              </w:rPr>
              <w:t>临床意义</w:t>
            </w:r>
          </w:p>
          <w:p w14:paraId="1C804120">
            <w:pPr>
              <w:pStyle w:val="6"/>
              <w:spacing w:before="70" w:line="251" w:lineRule="auto"/>
              <w:ind w:left="495" w:right="154" w:hanging="410"/>
            </w:pPr>
            <w:r>
              <w:t>(2)表证辨汗、自汗、盗汗、绝汗、战汗的临床表</w:t>
            </w:r>
            <w:r>
              <w:rPr>
                <w:spacing w:val="4"/>
              </w:rPr>
              <w:t xml:space="preserve"> </w:t>
            </w:r>
            <w:r>
              <w:rPr>
                <w:spacing w:val="2"/>
              </w:rPr>
              <w:t>现及意义</w:t>
            </w:r>
          </w:p>
          <w:p w14:paraId="6BEA0DBC">
            <w:pPr>
              <w:pStyle w:val="6"/>
              <w:spacing w:before="69" w:line="219" w:lineRule="auto"/>
              <w:ind w:left="85"/>
            </w:pPr>
            <w:r>
              <w:t>(3)疼痛的性质特点及不同部位疼痛的临床意义</w:t>
            </w:r>
          </w:p>
          <w:p w14:paraId="1D878861">
            <w:pPr>
              <w:pStyle w:val="6"/>
              <w:spacing w:before="91" w:line="233" w:lineRule="auto"/>
              <w:ind w:left="475" w:right="365" w:hanging="390"/>
            </w:pPr>
            <w:r>
              <w:t>(4)口渴与饮水、食欲与食量、口味异常的临床</w:t>
            </w:r>
            <w:r>
              <w:rPr>
                <w:spacing w:val="3"/>
              </w:rPr>
              <w:t xml:space="preserve"> </w:t>
            </w:r>
            <w:r>
              <w:rPr>
                <w:spacing w:val="5"/>
              </w:rPr>
              <w:t>意义</w:t>
            </w:r>
          </w:p>
          <w:p w14:paraId="4F91FC6F">
            <w:pPr>
              <w:pStyle w:val="6"/>
              <w:spacing w:before="89" w:line="219" w:lineRule="auto"/>
              <w:ind w:left="85"/>
            </w:pPr>
            <w:r>
              <w:t>(5)大便和小便异常变化的临床意义</w:t>
            </w:r>
          </w:p>
          <w:p w14:paraId="31297A8A">
            <w:pPr>
              <w:pStyle w:val="6"/>
              <w:spacing w:before="91" w:line="219" w:lineRule="auto"/>
              <w:ind w:left="85"/>
            </w:pPr>
            <w:r>
              <w:t>(6)失眠和嗜睡的临床意义</w:t>
            </w:r>
          </w:p>
          <w:p w14:paraId="14B286F7">
            <w:pPr>
              <w:pStyle w:val="6"/>
              <w:spacing w:before="51" w:line="219" w:lineRule="auto"/>
              <w:ind w:left="85"/>
            </w:pPr>
            <w:r>
              <w:t>(7)耳鸣耳聋、头晕目眩的临床意义</w:t>
            </w:r>
          </w:p>
          <w:p w14:paraId="1513F621">
            <w:pPr>
              <w:pStyle w:val="6"/>
              <w:spacing w:before="71" w:line="219" w:lineRule="auto"/>
              <w:ind w:left="85"/>
            </w:pPr>
            <w:r>
              <w:t>(8)月经与带下变化的临床意义</w:t>
            </w:r>
          </w:p>
        </w:tc>
      </w:tr>
      <w:tr w14:paraId="2EC2A0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954" w:type="dxa"/>
            <w:vMerge w:val="continue"/>
            <w:tcBorders>
              <w:top w:val="nil"/>
              <w:bottom w:val="nil"/>
            </w:tcBorders>
            <w:textDirection w:val="tbRlV"/>
            <w:vAlign w:val="top"/>
          </w:tcPr>
          <w:p w14:paraId="1F3B33B0">
            <w:pPr>
              <w:rPr>
                <w:rFonts w:ascii="Arial"/>
                <w:sz w:val="21"/>
              </w:rPr>
            </w:pPr>
          </w:p>
        </w:tc>
        <w:tc>
          <w:tcPr>
            <w:tcW w:w="1318" w:type="dxa"/>
            <w:vMerge w:val="continue"/>
            <w:tcBorders>
              <w:top w:val="nil"/>
            </w:tcBorders>
            <w:vAlign w:val="top"/>
          </w:tcPr>
          <w:p w14:paraId="2A849B94">
            <w:pPr>
              <w:rPr>
                <w:rFonts w:ascii="Arial"/>
                <w:sz w:val="21"/>
              </w:rPr>
            </w:pPr>
          </w:p>
        </w:tc>
        <w:tc>
          <w:tcPr>
            <w:tcW w:w="2078" w:type="dxa"/>
            <w:vAlign w:val="top"/>
          </w:tcPr>
          <w:p w14:paraId="7862A20C">
            <w:pPr>
              <w:spacing w:line="346" w:lineRule="auto"/>
              <w:rPr>
                <w:rFonts w:ascii="Arial"/>
                <w:sz w:val="21"/>
              </w:rPr>
            </w:pPr>
          </w:p>
          <w:p w14:paraId="2DAD4DD1">
            <w:pPr>
              <w:pStyle w:val="6"/>
              <w:spacing w:before="69" w:line="221" w:lineRule="auto"/>
              <w:ind w:left="43"/>
            </w:pPr>
            <w:r>
              <w:rPr>
                <w:spacing w:val="-2"/>
              </w:rPr>
              <w:t>4.切诊</w:t>
            </w:r>
          </w:p>
        </w:tc>
        <w:tc>
          <w:tcPr>
            <w:tcW w:w="4770" w:type="dxa"/>
            <w:vAlign w:val="top"/>
          </w:tcPr>
          <w:p w14:paraId="1ACE5A79">
            <w:pPr>
              <w:pStyle w:val="6"/>
              <w:spacing w:before="94" w:line="219" w:lineRule="auto"/>
              <w:ind w:left="85"/>
            </w:pPr>
            <w:r>
              <w:t>(1)切脉的部位和寸口脉分候脏腑</w:t>
            </w:r>
          </w:p>
          <w:p w14:paraId="5F232A44">
            <w:pPr>
              <w:pStyle w:val="6"/>
              <w:spacing w:before="50" w:line="219" w:lineRule="auto"/>
              <w:ind w:left="85"/>
            </w:pPr>
            <w:r>
              <w:t>(2)常见病脉的脉象及主病</w:t>
            </w:r>
          </w:p>
          <w:p w14:paraId="7FA7081C">
            <w:pPr>
              <w:pStyle w:val="6"/>
              <w:spacing w:before="90" w:line="219" w:lineRule="auto"/>
              <w:ind w:left="85"/>
            </w:pPr>
            <w:r>
              <w:t>(3)按肌肤、按脘腹的要点及临床意义</w:t>
            </w:r>
          </w:p>
        </w:tc>
      </w:tr>
      <w:tr w14:paraId="1BA6B3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78" w:hRule="atLeast"/>
        </w:trPr>
        <w:tc>
          <w:tcPr>
            <w:tcW w:w="954" w:type="dxa"/>
            <w:vMerge w:val="continue"/>
            <w:tcBorders>
              <w:top w:val="nil"/>
              <w:bottom w:val="nil"/>
            </w:tcBorders>
            <w:textDirection w:val="tbRlV"/>
            <w:vAlign w:val="top"/>
          </w:tcPr>
          <w:p w14:paraId="0457DE3E">
            <w:pPr>
              <w:rPr>
                <w:rFonts w:ascii="Arial"/>
                <w:sz w:val="21"/>
              </w:rPr>
            </w:pPr>
          </w:p>
        </w:tc>
        <w:tc>
          <w:tcPr>
            <w:tcW w:w="1318" w:type="dxa"/>
            <w:vMerge w:val="restart"/>
            <w:tcBorders>
              <w:bottom w:val="nil"/>
            </w:tcBorders>
            <w:vAlign w:val="top"/>
          </w:tcPr>
          <w:p w14:paraId="04163256">
            <w:pPr>
              <w:spacing w:line="244" w:lineRule="auto"/>
              <w:rPr>
                <w:rFonts w:ascii="Arial"/>
                <w:sz w:val="21"/>
              </w:rPr>
            </w:pPr>
          </w:p>
          <w:p w14:paraId="195670E1">
            <w:pPr>
              <w:spacing w:line="244" w:lineRule="auto"/>
              <w:rPr>
                <w:rFonts w:ascii="Arial"/>
                <w:sz w:val="21"/>
              </w:rPr>
            </w:pPr>
          </w:p>
          <w:p w14:paraId="5DA3B124">
            <w:pPr>
              <w:spacing w:line="244" w:lineRule="auto"/>
              <w:rPr>
                <w:rFonts w:ascii="Arial"/>
                <w:sz w:val="21"/>
              </w:rPr>
            </w:pPr>
          </w:p>
          <w:p w14:paraId="2BBFF46B">
            <w:pPr>
              <w:spacing w:line="244" w:lineRule="auto"/>
              <w:rPr>
                <w:rFonts w:ascii="Arial"/>
                <w:sz w:val="21"/>
              </w:rPr>
            </w:pPr>
          </w:p>
          <w:p w14:paraId="52EEDD60">
            <w:pPr>
              <w:spacing w:line="244" w:lineRule="auto"/>
              <w:rPr>
                <w:rFonts w:ascii="Arial"/>
                <w:sz w:val="21"/>
              </w:rPr>
            </w:pPr>
          </w:p>
          <w:p w14:paraId="008C1DCA">
            <w:pPr>
              <w:spacing w:line="245" w:lineRule="auto"/>
              <w:rPr>
                <w:rFonts w:ascii="Arial"/>
                <w:sz w:val="21"/>
              </w:rPr>
            </w:pPr>
          </w:p>
          <w:p w14:paraId="614660AE">
            <w:pPr>
              <w:spacing w:line="245" w:lineRule="auto"/>
              <w:rPr>
                <w:rFonts w:ascii="Arial"/>
                <w:sz w:val="21"/>
              </w:rPr>
            </w:pPr>
          </w:p>
          <w:p w14:paraId="45C70AED">
            <w:pPr>
              <w:spacing w:line="245" w:lineRule="auto"/>
              <w:rPr>
                <w:rFonts w:ascii="Arial"/>
                <w:sz w:val="21"/>
              </w:rPr>
            </w:pPr>
          </w:p>
          <w:p w14:paraId="5A46BA94">
            <w:pPr>
              <w:pStyle w:val="6"/>
              <w:spacing w:before="68" w:line="219" w:lineRule="auto"/>
              <w:ind w:left="40"/>
            </w:pPr>
            <w:r>
              <w:rPr>
                <w:spacing w:val="1"/>
              </w:rPr>
              <w:t>(三)辨证</w:t>
            </w:r>
          </w:p>
        </w:tc>
        <w:tc>
          <w:tcPr>
            <w:tcW w:w="2078" w:type="dxa"/>
            <w:vAlign w:val="top"/>
          </w:tcPr>
          <w:p w14:paraId="1ED5F0CF">
            <w:pPr>
              <w:spacing w:line="242" w:lineRule="auto"/>
              <w:rPr>
                <w:rFonts w:ascii="Arial"/>
                <w:sz w:val="21"/>
              </w:rPr>
            </w:pPr>
          </w:p>
          <w:p w14:paraId="2CD40D76">
            <w:pPr>
              <w:spacing w:line="243" w:lineRule="auto"/>
              <w:rPr>
                <w:rFonts w:ascii="Arial"/>
                <w:sz w:val="21"/>
              </w:rPr>
            </w:pPr>
          </w:p>
          <w:p w14:paraId="6C5F681E">
            <w:pPr>
              <w:spacing w:line="243" w:lineRule="auto"/>
              <w:rPr>
                <w:rFonts w:ascii="Arial"/>
                <w:sz w:val="21"/>
              </w:rPr>
            </w:pPr>
          </w:p>
          <w:p w14:paraId="5DBC85B5">
            <w:pPr>
              <w:spacing w:line="243" w:lineRule="auto"/>
              <w:rPr>
                <w:rFonts w:ascii="Arial"/>
                <w:sz w:val="21"/>
              </w:rPr>
            </w:pPr>
          </w:p>
          <w:p w14:paraId="6C23001F">
            <w:pPr>
              <w:pStyle w:val="6"/>
              <w:spacing w:before="68" w:line="219" w:lineRule="auto"/>
              <w:ind w:left="43"/>
            </w:pPr>
            <w:r>
              <w:rPr>
                <w:spacing w:val="1"/>
              </w:rPr>
              <w:t>1.八纲辨证</w:t>
            </w:r>
          </w:p>
        </w:tc>
        <w:tc>
          <w:tcPr>
            <w:tcW w:w="4770" w:type="dxa"/>
            <w:vAlign w:val="top"/>
          </w:tcPr>
          <w:p w14:paraId="754F8BC9">
            <w:pPr>
              <w:pStyle w:val="6"/>
              <w:spacing w:before="85" w:line="253" w:lineRule="auto"/>
              <w:ind w:left="453" w:right="157" w:hanging="379"/>
            </w:pPr>
            <w:r>
              <w:t>(1)表证、里证的临床表现、相互关系及辨证鉴别</w:t>
            </w:r>
            <w:r>
              <w:rPr>
                <w:spacing w:val="11"/>
              </w:rPr>
              <w:t xml:space="preserve"> </w:t>
            </w:r>
            <w:r>
              <w:rPr>
                <w:spacing w:val="9"/>
              </w:rPr>
              <w:t>要点</w:t>
            </w:r>
          </w:p>
          <w:p w14:paraId="2BF8BF7C">
            <w:pPr>
              <w:pStyle w:val="6"/>
              <w:spacing w:before="64"/>
              <w:ind w:left="474" w:right="157" w:hanging="400"/>
            </w:pPr>
            <w:r>
              <w:t>(2)寒证、热证的临床表现、相互关系及辨证鉴别</w:t>
            </w:r>
            <w:r>
              <w:rPr>
                <w:spacing w:val="11"/>
              </w:rPr>
              <w:t xml:space="preserve"> </w:t>
            </w:r>
            <w:r>
              <w:rPr>
                <w:spacing w:val="9"/>
              </w:rPr>
              <w:t>要点</w:t>
            </w:r>
          </w:p>
          <w:p w14:paraId="5DF9B360">
            <w:pPr>
              <w:pStyle w:val="6"/>
              <w:spacing w:before="84" w:line="253" w:lineRule="auto"/>
              <w:ind w:left="474" w:right="157" w:hanging="400"/>
            </w:pPr>
            <w:r>
              <w:t>(3)虚证、实证的临床表现、相互关系及辨证鉴别</w:t>
            </w:r>
            <w:r>
              <w:rPr>
                <w:spacing w:val="11"/>
              </w:rPr>
              <w:t xml:space="preserve"> </w:t>
            </w:r>
            <w:r>
              <w:rPr>
                <w:spacing w:val="9"/>
              </w:rPr>
              <w:t>要点</w:t>
            </w:r>
          </w:p>
          <w:p w14:paraId="5A8F3A94">
            <w:pPr>
              <w:pStyle w:val="6"/>
              <w:spacing w:before="74" w:line="219" w:lineRule="auto"/>
              <w:ind w:left="85"/>
            </w:pPr>
            <w:r>
              <w:t>(4)阴证、阳证的临床表现及辨证鉴别要点</w:t>
            </w:r>
          </w:p>
        </w:tc>
      </w:tr>
      <w:tr w14:paraId="2F3CBB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73" w:hRule="atLeast"/>
        </w:trPr>
        <w:tc>
          <w:tcPr>
            <w:tcW w:w="954" w:type="dxa"/>
            <w:vMerge w:val="continue"/>
            <w:tcBorders>
              <w:top w:val="nil"/>
            </w:tcBorders>
            <w:textDirection w:val="tbRlV"/>
            <w:vAlign w:val="top"/>
          </w:tcPr>
          <w:p w14:paraId="54CC6150">
            <w:pPr>
              <w:rPr>
                <w:rFonts w:ascii="Arial"/>
                <w:sz w:val="21"/>
              </w:rPr>
            </w:pPr>
          </w:p>
        </w:tc>
        <w:tc>
          <w:tcPr>
            <w:tcW w:w="1318" w:type="dxa"/>
            <w:vMerge w:val="continue"/>
            <w:tcBorders>
              <w:top w:val="nil"/>
            </w:tcBorders>
            <w:vAlign w:val="top"/>
          </w:tcPr>
          <w:p w14:paraId="5ADFFAB1">
            <w:pPr>
              <w:rPr>
                <w:rFonts w:ascii="Arial"/>
                <w:sz w:val="21"/>
              </w:rPr>
            </w:pPr>
          </w:p>
        </w:tc>
        <w:tc>
          <w:tcPr>
            <w:tcW w:w="2078" w:type="dxa"/>
            <w:vAlign w:val="top"/>
          </w:tcPr>
          <w:p w14:paraId="548705DC">
            <w:pPr>
              <w:spacing w:line="271" w:lineRule="auto"/>
              <w:rPr>
                <w:rFonts w:ascii="Arial"/>
                <w:sz w:val="21"/>
              </w:rPr>
            </w:pPr>
          </w:p>
          <w:p w14:paraId="127596F9">
            <w:pPr>
              <w:spacing w:line="271" w:lineRule="auto"/>
              <w:rPr>
                <w:rFonts w:ascii="Arial"/>
                <w:sz w:val="21"/>
              </w:rPr>
            </w:pPr>
          </w:p>
          <w:p w14:paraId="0C8F81C3">
            <w:pPr>
              <w:spacing w:line="272" w:lineRule="auto"/>
              <w:rPr>
                <w:rFonts w:ascii="Arial"/>
                <w:sz w:val="21"/>
              </w:rPr>
            </w:pPr>
          </w:p>
          <w:p w14:paraId="6FE9B38C">
            <w:pPr>
              <w:pStyle w:val="6"/>
              <w:spacing w:before="68" w:line="219" w:lineRule="auto"/>
              <w:ind w:left="43"/>
            </w:pPr>
            <w:r>
              <w:rPr>
                <w:spacing w:val="-2"/>
              </w:rPr>
              <w:t>2.脏腑辨证</w:t>
            </w:r>
          </w:p>
        </w:tc>
        <w:tc>
          <w:tcPr>
            <w:tcW w:w="4770" w:type="dxa"/>
            <w:vAlign w:val="top"/>
          </w:tcPr>
          <w:p w14:paraId="6D747561">
            <w:pPr>
              <w:pStyle w:val="6"/>
              <w:spacing w:before="88" w:line="283" w:lineRule="auto"/>
              <w:ind w:left="494" w:right="376" w:hanging="420"/>
            </w:pPr>
            <w:r>
              <w:t>(1)心气虚、心阳虚、心血虚、心阴虚、心血瘀</w:t>
            </w:r>
            <w:r>
              <w:rPr>
                <w:spacing w:val="2"/>
              </w:rPr>
              <w:t xml:space="preserve"> </w:t>
            </w:r>
            <w:r>
              <w:rPr>
                <w:spacing w:val="1"/>
              </w:rPr>
              <w:t>阻、心火亢盛证的临床表现及辨证要点</w:t>
            </w:r>
          </w:p>
          <w:p w14:paraId="3247B413">
            <w:pPr>
              <w:pStyle w:val="6"/>
              <w:spacing w:before="14" w:line="246" w:lineRule="auto"/>
              <w:ind w:left="504" w:right="162" w:hanging="430"/>
            </w:pPr>
            <w:r>
              <w:t>(2)肺气虚、肺阴虚、风寒犯肺、风热犯肺、燥热</w:t>
            </w:r>
            <w:r>
              <w:rPr>
                <w:spacing w:val="6"/>
              </w:rPr>
              <w:t xml:space="preserve"> </w:t>
            </w:r>
            <w:r>
              <w:rPr>
                <w:spacing w:val="1"/>
              </w:rPr>
              <w:t>犯肺、痰浊阻肺证的临床表现及辨证要点</w:t>
            </w:r>
          </w:p>
          <w:p w14:paraId="47C865BB">
            <w:pPr>
              <w:pStyle w:val="6"/>
              <w:spacing w:before="69" w:line="242" w:lineRule="auto"/>
              <w:ind w:left="464" w:right="158" w:hanging="390"/>
            </w:pPr>
            <w:r>
              <w:t>(3)脾气虚、脾阳虚、寒湿困脾、脾胃湿热证的临</w:t>
            </w:r>
            <w:r>
              <w:rPr>
                <w:spacing w:val="10"/>
              </w:rPr>
              <w:t xml:space="preserve"> </w:t>
            </w:r>
            <w:r>
              <w:rPr>
                <w:spacing w:val="2"/>
              </w:rPr>
              <w:t>床表现及辨证要点</w:t>
            </w:r>
          </w:p>
        </w:tc>
      </w:tr>
    </w:tbl>
    <w:p w14:paraId="272273E6">
      <w:pPr>
        <w:pStyle w:val="2"/>
      </w:pPr>
    </w:p>
    <w:p w14:paraId="4620402C">
      <w:pPr>
        <w:sectPr>
          <w:footerReference r:id="rId77" w:type="default"/>
          <w:pgSz w:w="12250" w:h="16500"/>
          <w:pgMar w:top="1402" w:right="1495" w:bottom="1124" w:left="1624" w:header="0" w:footer="989" w:gutter="0"/>
          <w:cols w:space="720" w:num="1"/>
        </w:sectPr>
      </w:pPr>
    </w:p>
    <w:p w14:paraId="2E49CC3D">
      <w:pPr>
        <w:spacing w:before="177" w:line="214" w:lineRule="auto"/>
        <w:ind w:left="8355"/>
        <w:rPr>
          <w:rFonts w:ascii="宋体" w:hAnsi="宋体" w:eastAsia="宋体" w:cs="宋体"/>
          <w:sz w:val="22"/>
          <w:szCs w:val="22"/>
        </w:rPr>
      </w:pPr>
      <w:r>
        <w:rPr>
          <w:rFonts w:ascii="宋体" w:hAnsi="宋体" w:eastAsia="宋体" w:cs="宋体"/>
          <w:spacing w:val="5"/>
          <w:sz w:val="22"/>
          <w:szCs w:val="22"/>
        </w:rPr>
        <w:t>续表</w:t>
      </w:r>
    </w:p>
    <w:tbl>
      <w:tblPr>
        <w:tblStyle w:val="5"/>
        <w:tblW w:w="91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64"/>
        <w:gridCol w:w="1298"/>
        <w:gridCol w:w="2088"/>
        <w:gridCol w:w="4760"/>
      </w:tblGrid>
      <w:tr w14:paraId="3D4542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964" w:type="dxa"/>
            <w:shd w:val="clear" w:color="auto" w:fill="D1D2D4"/>
            <w:vAlign w:val="top"/>
          </w:tcPr>
          <w:p w14:paraId="08564D4E">
            <w:pPr>
              <w:pStyle w:val="6"/>
              <w:spacing w:before="81" w:line="220" w:lineRule="auto"/>
              <w:ind w:left="157"/>
            </w:pPr>
            <w:r>
              <w:rPr>
                <w:b/>
                <w:bCs/>
                <w:spacing w:val="-5"/>
              </w:rPr>
              <w:t>大单元</w:t>
            </w:r>
          </w:p>
        </w:tc>
        <w:tc>
          <w:tcPr>
            <w:tcW w:w="1298" w:type="dxa"/>
            <w:shd w:val="clear" w:color="auto" w:fill="D1D2D4"/>
            <w:vAlign w:val="top"/>
          </w:tcPr>
          <w:p w14:paraId="55C026E5">
            <w:pPr>
              <w:pStyle w:val="6"/>
              <w:spacing w:before="81" w:line="220" w:lineRule="auto"/>
              <w:ind w:left="324"/>
            </w:pPr>
            <w:r>
              <w:rPr>
                <w:b/>
                <w:bCs/>
                <w:spacing w:val="-6"/>
              </w:rPr>
              <w:t>小单元</w:t>
            </w:r>
          </w:p>
        </w:tc>
        <w:tc>
          <w:tcPr>
            <w:tcW w:w="2088" w:type="dxa"/>
            <w:shd w:val="clear" w:color="auto" w:fill="D1D2D4"/>
            <w:vAlign w:val="top"/>
          </w:tcPr>
          <w:p w14:paraId="4EE5B09F">
            <w:pPr>
              <w:pStyle w:val="6"/>
              <w:spacing w:before="83" w:line="222" w:lineRule="auto"/>
              <w:ind w:left="826"/>
            </w:pPr>
            <w:r>
              <w:rPr>
                <w:b/>
                <w:bCs/>
                <w:spacing w:val="14"/>
              </w:rPr>
              <w:t>细目</w:t>
            </w:r>
          </w:p>
        </w:tc>
        <w:tc>
          <w:tcPr>
            <w:tcW w:w="4760" w:type="dxa"/>
            <w:shd w:val="clear" w:color="auto" w:fill="D1D2D4"/>
            <w:vAlign w:val="top"/>
          </w:tcPr>
          <w:p w14:paraId="75DCFB85">
            <w:pPr>
              <w:pStyle w:val="6"/>
              <w:spacing w:before="83" w:line="222" w:lineRule="auto"/>
              <w:ind w:left="2168"/>
            </w:pPr>
            <w:r>
              <w:rPr>
                <w:b/>
                <w:bCs/>
                <w:spacing w:val="4"/>
              </w:rPr>
              <w:t>要点</w:t>
            </w:r>
          </w:p>
        </w:tc>
      </w:tr>
      <w:tr w14:paraId="24E137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77" w:hRule="atLeast"/>
        </w:trPr>
        <w:tc>
          <w:tcPr>
            <w:tcW w:w="964" w:type="dxa"/>
            <w:vMerge w:val="restart"/>
            <w:tcBorders>
              <w:bottom w:val="nil"/>
            </w:tcBorders>
            <w:textDirection w:val="tbRlV"/>
            <w:vAlign w:val="top"/>
          </w:tcPr>
          <w:p w14:paraId="71BADE06">
            <w:pPr>
              <w:spacing w:line="316" w:lineRule="auto"/>
              <w:rPr>
                <w:rFonts w:ascii="Arial"/>
                <w:sz w:val="21"/>
              </w:rPr>
            </w:pPr>
          </w:p>
          <w:p w14:paraId="499BC517">
            <w:pPr>
              <w:pStyle w:val="6"/>
              <w:spacing w:before="70" w:line="202" w:lineRule="auto"/>
              <w:ind w:left="1651"/>
            </w:pPr>
            <w:r>
              <w:t>三</w:t>
            </w:r>
            <w:r>
              <w:rPr>
                <w:spacing w:val="69"/>
              </w:rPr>
              <w:t xml:space="preserve"> </w:t>
            </w:r>
            <w:r>
              <w:t>中</w:t>
            </w:r>
            <w:r>
              <w:rPr>
                <w:spacing w:val="69"/>
              </w:rPr>
              <w:t xml:space="preserve"> </w:t>
            </w:r>
            <w:r>
              <w:t>医</w:t>
            </w:r>
            <w:r>
              <w:rPr>
                <w:spacing w:val="70"/>
              </w:rPr>
              <w:t xml:space="preserve"> </w:t>
            </w:r>
            <w:r>
              <w:t>诊</w:t>
            </w:r>
            <w:r>
              <w:rPr>
                <w:spacing w:val="70"/>
              </w:rPr>
              <w:t xml:space="preserve"> </w:t>
            </w:r>
            <w:r>
              <w:t>断</w:t>
            </w:r>
            <w:r>
              <w:rPr>
                <w:spacing w:val="70"/>
              </w:rPr>
              <w:t xml:space="preserve"> </w:t>
            </w:r>
            <w:r>
              <w:t>基</w:t>
            </w:r>
            <w:r>
              <w:rPr>
                <w:spacing w:val="70"/>
              </w:rPr>
              <w:t xml:space="preserve"> </w:t>
            </w:r>
            <w:r>
              <w:t>础</w:t>
            </w:r>
          </w:p>
        </w:tc>
        <w:tc>
          <w:tcPr>
            <w:tcW w:w="1298" w:type="dxa"/>
            <w:vMerge w:val="restart"/>
            <w:tcBorders>
              <w:bottom w:val="nil"/>
            </w:tcBorders>
            <w:vAlign w:val="top"/>
          </w:tcPr>
          <w:p w14:paraId="010A2179">
            <w:pPr>
              <w:spacing w:line="249" w:lineRule="auto"/>
              <w:rPr>
                <w:rFonts w:ascii="Arial"/>
                <w:sz w:val="21"/>
              </w:rPr>
            </w:pPr>
          </w:p>
          <w:p w14:paraId="0139FF2B">
            <w:pPr>
              <w:spacing w:line="249" w:lineRule="auto"/>
              <w:rPr>
                <w:rFonts w:ascii="Arial"/>
                <w:sz w:val="21"/>
              </w:rPr>
            </w:pPr>
          </w:p>
          <w:p w14:paraId="539BF003">
            <w:pPr>
              <w:spacing w:line="249" w:lineRule="auto"/>
              <w:rPr>
                <w:rFonts w:ascii="Arial"/>
                <w:sz w:val="21"/>
              </w:rPr>
            </w:pPr>
          </w:p>
          <w:p w14:paraId="30904473">
            <w:pPr>
              <w:spacing w:line="249" w:lineRule="auto"/>
              <w:rPr>
                <w:rFonts w:ascii="Arial"/>
                <w:sz w:val="21"/>
              </w:rPr>
            </w:pPr>
          </w:p>
          <w:p w14:paraId="47A364A4">
            <w:pPr>
              <w:spacing w:line="249" w:lineRule="auto"/>
              <w:rPr>
                <w:rFonts w:ascii="Arial"/>
                <w:sz w:val="21"/>
              </w:rPr>
            </w:pPr>
          </w:p>
          <w:p w14:paraId="6B5D75E6">
            <w:pPr>
              <w:spacing w:line="249" w:lineRule="auto"/>
              <w:rPr>
                <w:rFonts w:ascii="Arial"/>
                <w:sz w:val="21"/>
              </w:rPr>
            </w:pPr>
          </w:p>
          <w:p w14:paraId="166598B1">
            <w:pPr>
              <w:spacing w:line="250" w:lineRule="auto"/>
              <w:rPr>
                <w:rFonts w:ascii="Arial"/>
                <w:sz w:val="21"/>
              </w:rPr>
            </w:pPr>
          </w:p>
          <w:p w14:paraId="3CAD1BBB">
            <w:pPr>
              <w:spacing w:line="250" w:lineRule="auto"/>
              <w:rPr>
                <w:rFonts w:ascii="Arial"/>
                <w:sz w:val="21"/>
              </w:rPr>
            </w:pPr>
          </w:p>
          <w:p w14:paraId="73D69F67">
            <w:pPr>
              <w:spacing w:line="250" w:lineRule="auto"/>
              <w:rPr>
                <w:rFonts w:ascii="Arial"/>
                <w:sz w:val="21"/>
              </w:rPr>
            </w:pPr>
          </w:p>
          <w:p w14:paraId="01E23EFD">
            <w:pPr>
              <w:spacing w:line="250" w:lineRule="auto"/>
              <w:rPr>
                <w:rFonts w:ascii="Arial"/>
                <w:sz w:val="21"/>
              </w:rPr>
            </w:pPr>
          </w:p>
          <w:p w14:paraId="03F1D3BD">
            <w:pPr>
              <w:spacing w:line="250" w:lineRule="auto"/>
              <w:rPr>
                <w:rFonts w:ascii="Arial"/>
                <w:sz w:val="21"/>
              </w:rPr>
            </w:pPr>
          </w:p>
          <w:p w14:paraId="35070A17">
            <w:pPr>
              <w:pStyle w:val="6"/>
              <w:spacing w:before="68" w:line="219" w:lineRule="auto"/>
              <w:ind w:left="71"/>
            </w:pPr>
            <w:r>
              <w:rPr>
                <w:spacing w:val="1"/>
              </w:rPr>
              <w:t>(三)辨证</w:t>
            </w:r>
          </w:p>
        </w:tc>
        <w:tc>
          <w:tcPr>
            <w:tcW w:w="2088" w:type="dxa"/>
            <w:vAlign w:val="top"/>
          </w:tcPr>
          <w:p w14:paraId="0D01C3F5">
            <w:pPr>
              <w:spacing w:line="276" w:lineRule="auto"/>
              <w:rPr>
                <w:rFonts w:ascii="Arial"/>
                <w:sz w:val="21"/>
              </w:rPr>
            </w:pPr>
          </w:p>
          <w:p w14:paraId="4658E975">
            <w:pPr>
              <w:spacing w:line="277" w:lineRule="auto"/>
              <w:rPr>
                <w:rFonts w:ascii="Arial"/>
                <w:sz w:val="21"/>
              </w:rPr>
            </w:pPr>
          </w:p>
          <w:p w14:paraId="78F7AA5A">
            <w:pPr>
              <w:spacing w:line="277" w:lineRule="auto"/>
              <w:rPr>
                <w:rFonts w:ascii="Arial"/>
                <w:sz w:val="21"/>
              </w:rPr>
            </w:pPr>
          </w:p>
          <w:p w14:paraId="3B0E8394">
            <w:pPr>
              <w:spacing w:line="277" w:lineRule="auto"/>
              <w:rPr>
                <w:rFonts w:ascii="Arial"/>
                <w:sz w:val="21"/>
              </w:rPr>
            </w:pPr>
          </w:p>
          <w:p w14:paraId="32E2D525">
            <w:pPr>
              <w:spacing w:line="277" w:lineRule="auto"/>
              <w:rPr>
                <w:rFonts w:ascii="Arial"/>
                <w:sz w:val="21"/>
              </w:rPr>
            </w:pPr>
          </w:p>
          <w:p w14:paraId="1BD2A369">
            <w:pPr>
              <w:spacing w:line="277" w:lineRule="auto"/>
              <w:rPr>
                <w:rFonts w:ascii="Arial"/>
                <w:sz w:val="21"/>
              </w:rPr>
            </w:pPr>
          </w:p>
          <w:p w14:paraId="2BC34075">
            <w:pPr>
              <w:pStyle w:val="6"/>
              <w:spacing w:before="68" w:line="219" w:lineRule="auto"/>
              <w:ind w:left="93"/>
            </w:pPr>
            <w:r>
              <w:rPr>
                <w:spacing w:val="-2"/>
              </w:rPr>
              <w:t>2.脏腑辨证</w:t>
            </w:r>
          </w:p>
        </w:tc>
        <w:tc>
          <w:tcPr>
            <w:tcW w:w="4760" w:type="dxa"/>
            <w:vAlign w:val="top"/>
          </w:tcPr>
          <w:p w14:paraId="045F6BD0">
            <w:pPr>
              <w:pStyle w:val="6"/>
              <w:spacing w:before="88" w:line="255" w:lineRule="auto"/>
              <w:ind w:left="485" w:right="69" w:hanging="420"/>
            </w:pPr>
            <w:r>
              <w:rPr>
                <w:spacing w:val="4"/>
              </w:rPr>
              <w:t>(4)肝气郁结、肝火上炎、肝阳上亢、肝风内动、</w:t>
            </w:r>
            <w:r>
              <w:rPr>
                <w:spacing w:val="6"/>
              </w:rPr>
              <w:t xml:space="preserve"> </w:t>
            </w:r>
            <w:r>
              <w:t>肝阴虚、肝血虚、肝胆湿热、寒滞肝脉证的</w:t>
            </w:r>
            <w:r>
              <w:rPr>
                <w:spacing w:val="7"/>
              </w:rPr>
              <w:t xml:space="preserve">  </w:t>
            </w:r>
            <w:r>
              <w:rPr>
                <w:spacing w:val="2"/>
              </w:rPr>
              <w:t>临床表现及辨证要点</w:t>
            </w:r>
          </w:p>
          <w:p w14:paraId="5ACD054C">
            <w:pPr>
              <w:pStyle w:val="6"/>
              <w:spacing w:before="29" w:line="219" w:lineRule="auto"/>
              <w:ind w:left="75"/>
            </w:pPr>
            <w:r>
              <w:t>(5)肾阳虚、肾阴虚、肾精不足、肾气不固、肾不</w:t>
            </w:r>
          </w:p>
          <w:p w14:paraId="61FD278D">
            <w:pPr>
              <w:pStyle w:val="6"/>
              <w:spacing w:before="52" w:line="219" w:lineRule="auto"/>
              <w:ind w:left="495"/>
            </w:pPr>
            <w:r>
              <w:rPr>
                <w:spacing w:val="1"/>
              </w:rPr>
              <w:t>纳气、肾虚水泛证的临床表现及辨证要点</w:t>
            </w:r>
          </w:p>
          <w:p w14:paraId="6B0A7EB8">
            <w:pPr>
              <w:pStyle w:val="6"/>
              <w:spacing w:before="70" w:line="246" w:lineRule="auto"/>
              <w:ind w:left="464" w:right="283" w:hanging="379"/>
            </w:pPr>
            <w:r>
              <w:t>(6)胃寒、胃热(火)、食滞胃脘、胃阴虚、大肠</w:t>
            </w:r>
            <w:r>
              <w:rPr>
                <w:spacing w:val="5"/>
              </w:rPr>
              <w:t xml:space="preserve"> </w:t>
            </w:r>
            <w:r>
              <w:t>湿热、大肠液亏、膀胱湿热证的临床表现及</w:t>
            </w:r>
            <w:r>
              <w:rPr>
                <w:spacing w:val="10"/>
              </w:rPr>
              <w:t xml:space="preserve"> </w:t>
            </w:r>
            <w:r>
              <w:rPr>
                <w:spacing w:val="4"/>
              </w:rPr>
              <w:t>辨证要点</w:t>
            </w:r>
          </w:p>
          <w:p w14:paraId="1FFEFC87">
            <w:pPr>
              <w:pStyle w:val="6"/>
              <w:spacing w:before="60" w:line="246" w:lineRule="auto"/>
              <w:ind w:left="481" w:hanging="416"/>
            </w:pPr>
            <w:r>
              <w:rPr>
                <w:spacing w:val="2"/>
              </w:rPr>
              <w:t>(7)心肺两虚、心脾两虚、心肾不交、肺脾两虚、</w:t>
            </w:r>
            <w:r>
              <w:rPr>
                <w:spacing w:val="7"/>
              </w:rPr>
              <w:t xml:space="preserve">  </w:t>
            </w:r>
            <w:r>
              <w:rPr>
                <w:spacing w:val="3"/>
              </w:rPr>
              <w:t>肝火犯肺、肺肾阴虚、肝脾不调、肝胃不和、</w:t>
            </w:r>
            <w:r>
              <w:rPr>
                <w:spacing w:val="7"/>
              </w:rPr>
              <w:t xml:space="preserve"> </w:t>
            </w:r>
            <w:r>
              <w:rPr>
                <w:spacing w:val="-2"/>
              </w:rPr>
              <w:t>脾肾阳虚、肝肾阴虚证的临床表现及辨证</w:t>
            </w:r>
          </w:p>
          <w:p w14:paraId="046A062B">
            <w:pPr>
              <w:pStyle w:val="6"/>
              <w:spacing w:before="54" w:line="222" w:lineRule="auto"/>
              <w:ind w:left="465"/>
            </w:pPr>
            <w:r>
              <w:rPr>
                <w:spacing w:val="9"/>
              </w:rPr>
              <w:t>要点</w:t>
            </w:r>
          </w:p>
        </w:tc>
      </w:tr>
      <w:tr w14:paraId="6DE40D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68" w:hRule="atLeast"/>
        </w:trPr>
        <w:tc>
          <w:tcPr>
            <w:tcW w:w="964" w:type="dxa"/>
            <w:vMerge w:val="continue"/>
            <w:tcBorders>
              <w:top w:val="nil"/>
            </w:tcBorders>
            <w:textDirection w:val="tbRlV"/>
            <w:vAlign w:val="top"/>
          </w:tcPr>
          <w:p w14:paraId="20FB8DB9">
            <w:pPr>
              <w:rPr>
                <w:rFonts w:ascii="Arial"/>
                <w:sz w:val="21"/>
              </w:rPr>
            </w:pPr>
          </w:p>
        </w:tc>
        <w:tc>
          <w:tcPr>
            <w:tcW w:w="1298" w:type="dxa"/>
            <w:vMerge w:val="continue"/>
            <w:tcBorders>
              <w:top w:val="nil"/>
            </w:tcBorders>
            <w:vAlign w:val="top"/>
          </w:tcPr>
          <w:p w14:paraId="7C85C008">
            <w:pPr>
              <w:rPr>
                <w:rFonts w:ascii="Arial"/>
                <w:sz w:val="21"/>
              </w:rPr>
            </w:pPr>
          </w:p>
        </w:tc>
        <w:tc>
          <w:tcPr>
            <w:tcW w:w="2088" w:type="dxa"/>
            <w:vAlign w:val="top"/>
          </w:tcPr>
          <w:p w14:paraId="33E7616A">
            <w:pPr>
              <w:spacing w:line="302" w:lineRule="auto"/>
              <w:rPr>
                <w:rFonts w:ascii="Arial"/>
                <w:sz w:val="21"/>
              </w:rPr>
            </w:pPr>
          </w:p>
          <w:p w14:paraId="1EFAC14F">
            <w:pPr>
              <w:spacing w:line="303" w:lineRule="auto"/>
              <w:rPr>
                <w:rFonts w:ascii="Arial"/>
                <w:sz w:val="21"/>
              </w:rPr>
            </w:pPr>
          </w:p>
          <w:p w14:paraId="298A252E">
            <w:pPr>
              <w:spacing w:line="303" w:lineRule="auto"/>
              <w:rPr>
                <w:rFonts w:ascii="Arial"/>
                <w:sz w:val="21"/>
              </w:rPr>
            </w:pPr>
          </w:p>
          <w:p w14:paraId="013EC922">
            <w:pPr>
              <w:pStyle w:val="6"/>
              <w:spacing w:before="69" w:line="219" w:lineRule="auto"/>
              <w:ind w:left="93"/>
            </w:pPr>
            <w:r>
              <w:rPr>
                <w:spacing w:val="1"/>
              </w:rPr>
              <w:t>3.气血津液辨证</w:t>
            </w:r>
          </w:p>
        </w:tc>
        <w:tc>
          <w:tcPr>
            <w:tcW w:w="4760" w:type="dxa"/>
            <w:vAlign w:val="top"/>
          </w:tcPr>
          <w:p w14:paraId="65E576C6">
            <w:pPr>
              <w:pStyle w:val="6"/>
              <w:spacing w:before="82" w:line="249" w:lineRule="auto"/>
              <w:ind w:left="444" w:right="165" w:hanging="379"/>
            </w:pPr>
            <w:r>
              <w:t>(1)气虚、气陷、气滞、气逆证的临床表现及辨证</w:t>
            </w:r>
            <w:r>
              <w:rPr>
                <w:spacing w:val="3"/>
              </w:rPr>
              <w:t xml:space="preserve"> </w:t>
            </w:r>
            <w:r>
              <w:rPr>
                <w:spacing w:val="9"/>
              </w:rPr>
              <w:t>要点</w:t>
            </w:r>
          </w:p>
          <w:p w14:paraId="3504C7CD">
            <w:pPr>
              <w:pStyle w:val="6"/>
              <w:spacing w:before="24" w:line="253" w:lineRule="auto"/>
              <w:ind w:left="464" w:right="165" w:hanging="399"/>
            </w:pPr>
            <w:r>
              <w:t>(2)血虚、血瘀、血热、血寒证的临床表现及辨证</w:t>
            </w:r>
            <w:r>
              <w:rPr>
                <w:spacing w:val="3"/>
              </w:rPr>
              <w:t xml:space="preserve"> </w:t>
            </w:r>
            <w:r>
              <w:rPr>
                <w:spacing w:val="9"/>
              </w:rPr>
              <w:t>要点</w:t>
            </w:r>
          </w:p>
          <w:p w14:paraId="2110BADF">
            <w:pPr>
              <w:pStyle w:val="6"/>
              <w:spacing w:before="43" w:line="246" w:lineRule="auto"/>
              <w:ind w:left="494" w:right="69" w:hanging="429"/>
            </w:pPr>
            <w:r>
              <w:rPr>
                <w:spacing w:val="4"/>
              </w:rPr>
              <w:t>(3)气虚血瘀、气滞血瘀、气血两虚、气不摄血、</w:t>
            </w:r>
            <w:r>
              <w:rPr>
                <w:spacing w:val="6"/>
              </w:rPr>
              <w:t xml:space="preserve"> </w:t>
            </w:r>
            <w:r>
              <w:rPr>
                <w:spacing w:val="1"/>
              </w:rPr>
              <w:t>气随血脱证的临床表现及辨证要点</w:t>
            </w:r>
          </w:p>
          <w:p w14:paraId="1DEE482B">
            <w:pPr>
              <w:pStyle w:val="6"/>
              <w:spacing w:before="40" w:line="219" w:lineRule="auto"/>
              <w:ind w:left="65"/>
            </w:pPr>
            <w:r>
              <w:t>(4)津液不足证、水肿的临床表现及辨证要点</w:t>
            </w:r>
          </w:p>
        </w:tc>
      </w:tr>
      <w:tr w14:paraId="2DF5EE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964" w:type="dxa"/>
            <w:vMerge w:val="restart"/>
            <w:tcBorders>
              <w:bottom w:val="nil"/>
            </w:tcBorders>
            <w:textDirection w:val="tbRlV"/>
            <w:vAlign w:val="top"/>
          </w:tcPr>
          <w:p w14:paraId="2609A0AE">
            <w:pPr>
              <w:spacing w:line="307" w:lineRule="auto"/>
              <w:rPr>
                <w:rFonts w:ascii="Arial"/>
                <w:sz w:val="21"/>
              </w:rPr>
            </w:pPr>
          </w:p>
          <w:p w14:paraId="286CE79E">
            <w:pPr>
              <w:pStyle w:val="6"/>
              <w:spacing w:before="70" w:line="202" w:lineRule="auto"/>
              <w:ind w:left="690"/>
            </w:pPr>
            <w:r>
              <w:rPr>
                <w:spacing w:val="-1"/>
              </w:rPr>
              <w:t>四</w:t>
            </w:r>
            <w:r>
              <w:rPr>
                <w:spacing w:val="45"/>
              </w:rPr>
              <w:t xml:space="preserve"> </w:t>
            </w:r>
            <w:r>
              <w:rPr>
                <w:spacing w:val="-1"/>
              </w:rPr>
              <w:t>常</w:t>
            </w:r>
            <w:r>
              <w:rPr>
                <w:spacing w:val="31"/>
              </w:rPr>
              <w:t xml:space="preserve"> </w:t>
            </w:r>
            <w:r>
              <w:rPr>
                <w:spacing w:val="-1"/>
              </w:rPr>
              <w:t>用</w:t>
            </w:r>
            <w:r>
              <w:rPr>
                <w:spacing w:val="32"/>
              </w:rPr>
              <w:t xml:space="preserve"> </w:t>
            </w:r>
            <w:r>
              <w:rPr>
                <w:spacing w:val="-1"/>
              </w:rPr>
              <w:t>医</w:t>
            </w:r>
            <w:r>
              <w:rPr>
                <w:spacing w:val="31"/>
              </w:rPr>
              <w:t xml:space="preserve"> </w:t>
            </w:r>
            <w:r>
              <w:rPr>
                <w:spacing w:val="-1"/>
              </w:rPr>
              <w:t>学</w:t>
            </w:r>
            <w:r>
              <w:rPr>
                <w:spacing w:val="32"/>
              </w:rPr>
              <w:t xml:space="preserve"> </w:t>
            </w:r>
            <w:r>
              <w:rPr>
                <w:spacing w:val="-1"/>
              </w:rPr>
              <w:t>检</w:t>
            </w:r>
            <w:r>
              <w:rPr>
                <w:spacing w:val="31"/>
              </w:rPr>
              <w:t xml:space="preserve"> </w:t>
            </w:r>
            <w:r>
              <w:rPr>
                <w:spacing w:val="-1"/>
              </w:rPr>
              <w:t>查</w:t>
            </w:r>
            <w:r>
              <w:rPr>
                <w:spacing w:val="32"/>
              </w:rPr>
              <w:t xml:space="preserve"> </w:t>
            </w:r>
            <w:r>
              <w:rPr>
                <w:spacing w:val="-1"/>
              </w:rPr>
              <w:t>指</w:t>
            </w:r>
            <w:r>
              <w:rPr>
                <w:spacing w:val="31"/>
              </w:rPr>
              <w:t xml:space="preserve"> </w:t>
            </w:r>
            <w:r>
              <w:rPr>
                <w:spacing w:val="-1"/>
              </w:rPr>
              <w:t>标</w:t>
            </w:r>
            <w:r>
              <w:rPr>
                <w:spacing w:val="32"/>
              </w:rPr>
              <w:t xml:space="preserve"> </w:t>
            </w:r>
            <w:r>
              <w:rPr>
                <w:spacing w:val="-1"/>
              </w:rPr>
              <w:t>及</w:t>
            </w:r>
            <w:r>
              <w:rPr>
                <w:spacing w:val="31"/>
              </w:rPr>
              <w:t xml:space="preserve"> </w:t>
            </w:r>
            <w:r>
              <w:rPr>
                <w:spacing w:val="-1"/>
              </w:rPr>
              <w:t>其</w:t>
            </w:r>
            <w:r>
              <w:rPr>
                <w:spacing w:val="32"/>
              </w:rPr>
              <w:t xml:space="preserve"> </w:t>
            </w:r>
            <w:r>
              <w:rPr>
                <w:spacing w:val="-1"/>
              </w:rPr>
              <w:t>临</w:t>
            </w:r>
            <w:r>
              <w:rPr>
                <w:spacing w:val="31"/>
              </w:rPr>
              <w:t xml:space="preserve"> </w:t>
            </w:r>
            <w:r>
              <w:rPr>
                <w:spacing w:val="-1"/>
              </w:rPr>
              <w:t>床</w:t>
            </w:r>
            <w:r>
              <w:rPr>
                <w:spacing w:val="32"/>
              </w:rPr>
              <w:t xml:space="preserve"> </w:t>
            </w:r>
            <w:r>
              <w:rPr>
                <w:spacing w:val="-1"/>
              </w:rPr>
              <w:t>意</w:t>
            </w:r>
            <w:r>
              <w:rPr>
                <w:spacing w:val="31"/>
              </w:rPr>
              <w:t xml:space="preserve"> </w:t>
            </w:r>
            <w:r>
              <w:rPr>
                <w:spacing w:val="-1"/>
              </w:rPr>
              <w:t>义</w:t>
            </w:r>
          </w:p>
        </w:tc>
        <w:tc>
          <w:tcPr>
            <w:tcW w:w="1298" w:type="dxa"/>
            <w:vMerge w:val="restart"/>
            <w:tcBorders>
              <w:bottom w:val="nil"/>
            </w:tcBorders>
            <w:vAlign w:val="top"/>
          </w:tcPr>
          <w:p w14:paraId="35FEDD6F">
            <w:pPr>
              <w:spacing w:line="252" w:lineRule="auto"/>
              <w:rPr>
                <w:rFonts w:ascii="Arial"/>
                <w:sz w:val="21"/>
              </w:rPr>
            </w:pPr>
          </w:p>
          <w:p w14:paraId="3AD829E0">
            <w:pPr>
              <w:spacing w:line="253" w:lineRule="auto"/>
              <w:rPr>
                <w:rFonts w:ascii="Arial"/>
                <w:sz w:val="21"/>
              </w:rPr>
            </w:pPr>
          </w:p>
          <w:p w14:paraId="53215D09">
            <w:pPr>
              <w:spacing w:line="253" w:lineRule="auto"/>
              <w:rPr>
                <w:rFonts w:ascii="Arial"/>
                <w:sz w:val="21"/>
              </w:rPr>
            </w:pPr>
          </w:p>
          <w:p w14:paraId="67C88049">
            <w:pPr>
              <w:spacing w:line="253" w:lineRule="auto"/>
              <w:rPr>
                <w:rFonts w:ascii="Arial"/>
                <w:sz w:val="21"/>
              </w:rPr>
            </w:pPr>
          </w:p>
          <w:p w14:paraId="03208849">
            <w:pPr>
              <w:pStyle w:val="6"/>
              <w:spacing w:before="68" w:line="256" w:lineRule="auto"/>
              <w:ind w:left="70" w:right="177" w:hanging="19"/>
            </w:pPr>
            <w:r>
              <w:rPr>
                <w:spacing w:val="1"/>
              </w:rPr>
              <w:t xml:space="preserve">(一)血常规 </w:t>
            </w:r>
            <w:r>
              <w:rPr>
                <w:spacing w:val="-3"/>
              </w:rPr>
              <w:t>检查</w:t>
            </w:r>
          </w:p>
        </w:tc>
        <w:tc>
          <w:tcPr>
            <w:tcW w:w="2088" w:type="dxa"/>
            <w:vAlign w:val="top"/>
          </w:tcPr>
          <w:p w14:paraId="7DA66A55">
            <w:pPr>
              <w:pStyle w:val="6"/>
              <w:spacing w:before="94" w:line="219" w:lineRule="auto"/>
              <w:ind w:left="93"/>
            </w:pPr>
            <w:r>
              <w:rPr>
                <w:spacing w:val="1"/>
              </w:rPr>
              <w:t>1.红细胞计数</w:t>
            </w:r>
          </w:p>
        </w:tc>
        <w:tc>
          <w:tcPr>
            <w:tcW w:w="4760" w:type="dxa"/>
            <w:vMerge w:val="restart"/>
            <w:tcBorders>
              <w:bottom w:val="nil"/>
            </w:tcBorders>
            <w:vAlign w:val="top"/>
          </w:tcPr>
          <w:p w14:paraId="2B5E4691">
            <w:pPr>
              <w:spacing w:line="287" w:lineRule="auto"/>
              <w:rPr>
                <w:rFonts w:ascii="Arial"/>
                <w:sz w:val="21"/>
              </w:rPr>
            </w:pPr>
          </w:p>
          <w:p w14:paraId="3387F3CA">
            <w:pPr>
              <w:spacing w:line="287" w:lineRule="auto"/>
              <w:rPr>
                <w:rFonts w:ascii="Arial"/>
                <w:sz w:val="21"/>
              </w:rPr>
            </w:pPr>
          </w:p>
          <w:p w14:paraId="0E67B5F2">
            <w:pPr>
              <w:spacing w:line="287" w:lineRule="auto"/>
              <w:rPr>
                <w:rFonts w:ascii="Arial"/>
                <w:sz w:val="21"/>
              </w:rPr>
            </w:pPr>
          </w:p>
          <w:p w14:paraId="616A4A46">
            <w:pPr>
              <w:spacing w:line="288" w:lineRule="auto"/>
              <w:rPr>
                <w:rFonts w:ascii="Arial"/>
                <w:sz w:val="21"/>
              </w:rPr>
            </w:pPr>
          </w:p>
          <w:p w14:paraId="1FF9E86B">
            <w:pPr>
              <w:pStyle w:val="6"/>
              <w:spacing w:before="68" w:line="219" w:lineRule="auto"/>
              <w:ind w:left="75"/>
            </w:pPr>
            <w:r>
              <w:rPr>
                <w:spacing w:val="-1"/>
              </w:rPr>
              <w:t>检查结果的临床意义</w:t>
            </w:r>
          </w:p>
        </w:tc>
      </w:tr>
      <w:tr w14:paraId="0B437B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964" w:type="dxa"/>
            <w:vMerge w:val="continue"/>
            <w:tcBorders>
              <w:top w:val="nil"/>
              <w:bottom w:val="nil"/>
            </w:tcBorders>
            <w:textDirection w:val="tbRlV"/>
            <w:vAlign w:val="top"/>
          </w:tcPr>
          <w:p w14:paraId="4A7FB2AB">
            <w:pPr>
              <w:rPr>
                <w:rFonts w:ascii="Arial"/>
                <w:sz w:val="21"/>
              </w:rPr>
            </w:pPr>
          </w:p>
        </w:tc>
        <w:tc>
          <w:tcPr>
            <w:tcW w:w="1298" w:type="dxa"/>
            <w:vMerge w:val="continue"/>
            <w:tcBorders>
              <w:top w:val="nil"/>
              <w:bottom w:val="nil"/>
            </w:tcBorders>
            <w:vAlign w:val="top"/>
          </w:tcPr>
          <w:p w14:paraId="1A7E68BE">
            <w:pPr>
              <w:rPr>
                <w:rFonts w:ascii="Arial"/>
                <w:sz w:val="21"/>
              </w:rPr>
            </w:pPr>
          </w:p>
        </w:tc>
        <w:tc>
          <w:tcPr>
            <w:tcW w:w="2088" w:type="dxa"/>
            <w:vAlign w:val="top"/>
          </w:tcPr>
          <w:p w14:paraId="002DC442">
            <w:pPr>
              <w:pStyle w:val="6"/>
              <w:spacing w:before="75" w:line="220" w:lineRule="auto"/>
              <w:ind w:left="93"/>
            </w:pPr>
            <w:r>
              <w:rPr>
                <w:spacing w:val="4"/>
              </w:rPr>
              <w:t>2.血红蛋白</w:t>
            </w:r>
          </w:p>
        </w:tc>
        <w:tc>
          <w:tcPr>
            <w:tcW w:w="4760" w:type="dxa"/>
            <w:vMerge w:val="continue"/>
            <w:tcBorders>
              <w:top w:val="nil"/>
              <w:bottom w:val="nil"/>
            </w:tcBorders>
            <w:vAlign w:val="top"/>
          </w:tcPr>
          <w:p w14:paraId="0D468457">
            <w:pPr>
              <w:rPr>
                <w:rFonts w:ascii="Arial"/>
                <w:sz w:val="21"/>
              </w:rPr>
            </w:pPr>
          </w:p>
        </w:tc>
      </w:tr>
      <w:tr w14:paraId="3CDA21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964" w:type="dxa"/>
            <w:vMerge w:val="continue"/>
            <w:tcBorders>
              <w:top w:val="nil"/>
              <w:bottom w:val="nil"/>
            </w:tcBorders>
            <w:textDirection w:val="tbRlV"/>
            <w:vAlign w:val="top"/>
          </w:tcPr>
          <w:p w14:paraId="764E989F">
            <w:pPr>
              <w:rPr>
                <w:rFonts w:ascii="Arial"/>
                <w:sz w:val="21"/>
              </w:rPr>
            </w:pPr>
          </w:p>
        </w:tc>
        <w:tc>
          <w:tcPr>
            <w:tcW w:w="1298" w:type="dxa"/>
            <w:vMerge w:val="continue"/>
            <w:tcBorders>
              <w:top w:val="nil"/>
              <w:bottom w:val="nil"/>
            </w:tcBorders>
            <w:vAlign w:val="top"/>
          </w:tcPr>
          <w:p w14:paraId="5C8F6D25">
            <w:pPr>
              <w:rPr>
                <w:rFonts w:ascii="Arial"/>
                <w:sz w:val="21"/>
              </w:rPr>
            </w:pPr>
          </w:p>
        </w:tc>
        <w:tc>
          <w:tcPr>
            <w:tcW w:w="2088" w:type="dxa"/>
            <w:vAlign w:val="top"/>
          </w:tcPr>
          <w:p w14:paraId="6E5F55AC">
            <w:pPr>
              <w:pStyle w:val="6"/>
              <w:spacing w:before="94" w:line="219" w:lineRule="auto"/>
              <w:ind w:left="93"/>
            </w:pPr>
            <w:r>
              <w:rPr>
                <w:spacing w:val="-5"/>
              </w:rPr>
              <w:t>3.</w:t>
            </w:r>
            <w:r>
              <w:rPr>
                <w:spacing w:val="-58"/>
              </w:rPr>
              <w:t xml:space="preserve"> </w:t>
            </w:r>
            <w:r>
              <w:rPr>
                <w:spacing w:val="-5"/>
              </w:rPr>
              <w:t>白细胞计数</w:t>
            </w:r>
          </w:p>
        </w:tc>
        <w:tc>
          <w:tcPr>
            <w:tcW w:w="4760" w:type="dxa"/>
            <w:vMerge w:val="continue"/>
            <w:tcBorders>
              <w:top w:val="nil"/>
              <w:bottom w:val="nil"/>
            </w:tcBorders>
            <w:vAlign w:val="top"/>
          </w:tcPr>
          <w:p w14:paraId="438286B6">
            <w:pPr>
              <w:rPr>
                <w:rFonts w:ascii="Arial"/>
                <w:sz w:val="21"/>
              </w:rPr>
            </w:pPr>
          </w:p>
        </w:tc>
      </w:tr>
      <w:tr w14:paraId="714F34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964" w:type="dxa"/>
            <w:vMerge w:val="continue"/>
            <w:tcBorders>
              <w:top w:val="nil"/>
              <w:bottom w:val="nil"/>
            </w:tcBorders>
            <w:textDirection w:val="tbRlV"/>
            <w:vAlign w:val="top"/>
          </w:tcPr>
          <w:p w14:paraId="25F76CE3">
            <w:pPr>
              <w:rPr>
                <w:rFonts w:ascii="Arial"/>
                <w:sz w:val="21"/>
              </w:rPr>
            </w:pPr>
          </w:p>
        </w:tc>
        <w:tc>
          <w:tcPr>
            <w:tcW w:w="1298" w:type="dxa"/>
            <w:vMerge w:val="continue"/>
            <w:tcBorders>
              <w:top w:val="nil"/>
              <w:bottom w:val="nil"/>
            </w:tcBorders>
            <w:vAlign w:val="top"/>
          </w:tcPr>
          <w:p w14:paraId="23CBF1D9">
            <w:pPr>
              <w:rPr>
                <w:rFonts w:ascii="Arial"/>
                <w:sz w:val="21"/>
              </w:rPr>
            </w:pPr>
          </w:p>
        </w:tc>
        <w:tc>
          <w:tcPr>
            <w:tcW w:w="2088" w:type="dxa"/>
            <w:vAlign w:val="top"/>
          </w:tcPr>
          <w:p w14:paraId="1635EBF2">
            <w:pPr>
              <w:pStyle w:val="6"/>
              <w:spacing w:before="95" w:line="219" w:lineRule="auto"/>
              <w:ind w:left="93"/>
            </w:pPr>
            <w:r>
              <w:rPr>
                <w:spacing w:val="-1"/>
              </w:rPr>
              <w:t>4.白细胞分类计数</w:t>
            </w:r>
          </w:p>
        </w:tc>
        <w:tc>
          <w:tcPr>
            <w:tcW w:w="4760" w:type="dxa"/>
            <w:vMerge w:val="continue"/>
            <w:tcBorders>
              <w:top w:val="nil"/>
              <w:bottom w:val="nil"/>
            </w:tcBorders>
            <w:vAlign w:val="top"/>
          </w:tcPr>
          <w:p w14:paraId="504F4738">
            <w:pPr>
              <w:rPr>
                <w:rFonts w:ascii="Arial"/>
                <w:sz w:val="21"/>
              </w:rPr>
            </w:pPr>
          </w:p>
        </w:tc>
      </w:tr>
      <w:tr w14:paraId="30DD47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964" w:type="dxa"/>
            <w:vMerge w:val="continue"/>
            <w:tcBorders>
              <w:top w:val="nil"/>
              <w:bottom w:val="nil"/>
            </w:tcBorders>
            <w:textDirection w:val="tbRlV"/>
            <w:vAlign w:val="top"/>
          </w:tcPr>
          <w:p w14:paraId="696DFA8C">
            <w:pPr>
              <w:rPr>
                <w:rFonts w:ascii="Arial"/>
                <w:sz w:val="21"/>
              </w:rPr>
            </w:pPr>
          </w:p>
        </w:tc>
        <w:tc>
          <w:tcPr>
            <w:tcW w:w="1298" w:type="dxa"/>
            <w:vMerge w:val="continue"/>
            <w:tcBorders>
              <w:top w:val="nil"/>
              <w:bottom w:val="nil"/>
            </w:tcBorders>
            <w:vAlign w:val="top"/>
          </w:tcPr>
          <w:p w14:paraId="789CA5A3">
            <w:pPr>
              <w:rPr>
                <w:rFonts w:ascii="Arial"/>
                <w:sz w:val="21"/>
              </w:rPr>
            </w:pPr>
          </w:p>
        </w:tc>
        <w:tc>
          <w:tcPr>
            <w:tcW w:w="2088" w:type="dxa"/>
            <w:vAlign w:val="top"/>
          </w:tcPr>
          <w:p w14:paraId="71C7A743">
            <w:pPr>
              <w:pStyle w:val="6"/>
              <w:spacing w:before="84" w:line="219" w:lineRule="auto"/>
              <w:ind w:left="93"/>
            </w:pPr>
            <w:r>
              <w:rPr>
                <w:spacing w:val="1"/>
              </w:rPr>
              <w:t>5.血小板计数</w:t>
            </w:r>
          </w:p>
        </w:tc>
        <w:tc>
          <w:tcPr>
            <w:tcW w:w="4760" w:type="dxa"/>
            <w:vMerge w:val="continue"/>
            <w:tcBorders>
              <w:top w:val="nil"/>
              <w:bottom w:val="nil"/>
            </w:tcBorders>
            <w:vAlign w:val="top"/>
          </w:tcPr>
          <w:p w14:paraId="18665E5E">
            <w:pPr>
              <w:rPr>
                <w:rFonts w:ascii="Arial"/>
                <w:sz w:val="21"/>
              </w:rPr>
            </w:pPr>
          </w:p>
        </w:tc>
      </w:tr>
      <w:tr w14:paraId="2B86B2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964" w:type="dxa"/>
            <w:vMerge w:val="continue"/>
            <w:tcBorders>
              <w:top w:val="nil"/>
              <w:bottom w:val="nil"/>
            </w:tcBorders>
            <w:textDirection w:val="tbRlV"/>
            <w:vAlign w:val="top"/>
          </w:tcPr>
          <w:p w14:paraId="57845B7C">
            <w:pPr>
              <w:rPr>
                <w:rFonts w:ascii="Arial"/>
                <w:sz w:val="21"/>
              </w:rPr>
            </w:pPr>
          </w:p>
        </w:tc>
        <w:tc>
          <w:tcPr>
            <w:tcW w:w="1298" w:type="dxa"/>
            <w:vMerge w:val="continue"/>
            <w:tcBorders>
              <w:top w:val="nil"/>
              <w:bottom w:val="nil"/>
            </w:tcBorders>
            <w:vAlign w:val="top"/>
          </w:tcPr>
          <w:p w14:paraId="4FA9F0B1">
            <w:pPr>
              <w:rPr>
                <w:rFonts w:ascii="Arial"/>
                <w:sz w:val="21"/>
              </w:rPr>
            </w:pPr>
          </w:p>
        </w:tc>
        <w:tc>
          <w:tcPr>
            <w:tcW w:w="2088" w:type="dxa"/>
            <w:vAlign w:val="top"/>
          </w:tcPr>
          <w:p w14:paraId="6BF7E90D">
            <w:pPr>
              <w:pStyle w:val="6"/>
              <w:spacing w:before="96" w:line="219" w:lineRule="auto"/>
              <w:ind w:left="93"/>
            </w:pPr>
            <w:r>
              <w:rPr>
                <w:spacing w:val="-1"/>
              </w:rPr>
              <w:t>6.红细胞沉降率</w:t>
            </w:r>
          </w:p>
        </w:tc>
        <w:tc>
          <w:tcPr>
            <w:tcW w:w="4760" w:type="dxa"/>
            <w:vMerge w:val="continue"/>
            <w:tcBorders>
              <w:top w:val="nil"/>
              <w:bottom w:val="nil"/>
            </w:tcBorders>
            <w:vAlign w:val="top"/>
          </w:tcPr>
          <w:p w14:paraId="40078C73">
            <w:pPr>
              <w:rPr>
                <w:rFonts w:ascii="Arial"/>
                <w:sz w:val="21"/>
              </w:rPr>
            </w:pPr>
          </w:p>
        </w:tc>
      </w:tr>
      <w:tr w14:paraId="67A1BA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964" w:type="dxa"/>
            <w:vMerge w:val="continue"/>
            <w:tcBorders>
              <w:top w:val="nil"/>
              <w:bottom w:val="nil"/>
            </w:tcBorders>
            <w:textDirection w:val="tbRlV"/>
            <w:vAlign w:val="top"/>
          </w:tcPr>
          <w:p w14:paraId="65296E09">
            <w:pPr>
              <w:rPr>
                <w:rFonts w:ascii="Arial"/>
                <w:sz w:val="21"/>
              </w:rPr>
            </w:pPr>
          </w:p>
        </w:tc>
        <w:tc>
          <w:tcPr>
            <w:tcW w:w="1298" w:type="dxa"/>
            <w:vMerge w:val="continue"/>
            <w:tcBorders>
              <w:top w:val="nil"/>
            </w:tcBorders>
            <w:vAlign w:val="top"/>
          </w:tcPr>
          <w:p w14:paraId="342A6DEB">
            <w:pPr>
              <w:rPr>
                <w:rFonts w:ascii="Arial"/>
                <w:sz w:val="21"/>
              </w:rPr>
            </w:pPr>
          </w:p>
        </w:tc>
        <w:tc>
          <w:tcPr>
            <w:tcW w:w="2088" w:type="dxa"/>
            <w:vAlign w:val="top"/>
          </w:tcPr>
          <w:p w14:paraId="5475A3D9">
            <w:pPr>
              <w:pStyle w:val="6"/>
              <w:spacing w:before="77" w:line="220" w:lineRule="auto"/>
              <w:ind w:left="93"/>
            </w:pPr>
            <w:r>
              <w:rPr>
                <w:spacing w:val="3"/>
              </w:rPr>
              <w:t>7.C-反应蛋白</w:t>
            </w:r>
          </w:p>
        </w:tc>
        <w:tc>
          <w:tcPr>
            <w:tcW w:w="4760" w:type="dxa"/>
            <w:vMerge w:val="continue"/>
            <w:tcBorders>
              <w:top w:val="nil"/>
            </w:tcBorders>
            <w:vAlign w:val="top"/>
          </w:tcPr>
          <w:p w14:paraId="0FEF065B">
            <w:pPr>
              <w:rPr>
                <w:rFonts w:ascii="Arial"/>
                <w:sz w:val="21"/>
              </w:rPr>
            </w:pPr>
          </w:p>
        </w:tc>
      </w:tr>
      <w:tr w14:paraId="128842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964" w:type="dxa"/>
            <w:vMerge w:val="continue"/>
            <w:tcBorders>
              <w:top w:val="nil"/>
              <w:bottom w:val="nil"/>
            </w:tcBorders>
            <w:textDirection w:val="tbRlV"/>
            <w:vAlign w:val="top"/>
          </w:tcPr>
          <w:p w14:paraId="6706A42B">
            <w:pPr>
              <w:rPr>
                <w:rFonts w:ascii="Arial"/>
                <w:sz w:val="21"/>
              </w:rPr>
            </w:pPr>
          </w:p>
        </w:tc>
        <w:tc>
          <w:tcPr>
            <w:tcW w:w="1298" w:type="dxa"/>
            <w:vMerge w:val="restart"/>
            <w:tcBorders>
              <w:bottom w:val="nil"/>
            </w:tcBorders>
            <w:vAlign w:val="top"/>
          </w:tcPr>
          <w:p w14:paraId="171FB058">
            <w:pPr>
              <w:spacing w:line="263" w:lineRule="auto"/>
              <w:rPr>
                <w:rFonts w:ascii="Arial"/>
                <w:sz w:val="21"/>
              </w:rPr>
            </w:pPr>
          </w:p>
          <w:p w14:paraId="18DE4905">
            <w:pPr>
              <w:spacing w:line="263" w:lineRule="auto"/>
              <w:rPr>
                <w:rFonts w:ascii="Arial"/>
                <w:sz w:val="21"/>
              </w:rPr>
            </w:pPr>
          </w:p>
          <w:p w14:paraId="788B5F33">
            <w:pPr>
              <w:spacing w:line="263" w:lineRule="auto"/>
              <w:rPr>
                <w:rFonts w:ascii="Arial"/>
                <w:sz w:val="21"/>
              </w:rPr>
            </w:pPr>
          </w:p>
          <w:p w14:paraId="32CC4A94">
            <w:pPr>
              <w:spacing w:line="263" w:lineRule="auto"/>
              <w:rPr>
                <w:rFonts w:ascii="Arial"/>
                <w:sz w:val="21"/>
              </w:rPr>
            </w:pPr>
          </w:p>
          <w:p w14:paraId="03AFB72C">
            <w:pPr>
              <w:spacing w:line="264" w:lineRule="auto"/>
              <w:rPr>
                <w:rFonts w:ascii="Arial"/>
                <w:sz w:val="21"/>
              </w:rPr>
            </w:pPr>
          </w:p>
          <w:p w14:paraId="2FE23038">
            <w:pPr>
              <w:spacing w:line="264" w:lineRule="auto"/>
              <w:rPr>
                <w:rFonts w:ascii="Arial"/>
                <w:sz w:val="21"/>
              </w:rPr>
            </w:pPr>
          </w:p>
          <w:p w14:paraId="4F03CEE5">
            <w:pPr>
              <w:pStyle w:val="6"/>
              <w:spacing w:before="68" w:line="291" w:lineRule="auto"/>
              <w:ind w:left="70" w:right="197" w:hanging="39"/>
            </w:pPr>
            <w:r>
              <w:rPr>
                <w:spacing w:val="1"/>
              </w:rPr>
              <w:t xml:space="preserve">(二)尿常规 </w:t>
            </w:r>
            <w:r>
              <w:rPr>
                <w:spacing w:val="-3"/>
              </w:rPr>
              <w:t>检查</w:t>
            </w:r>
          </w:p>
        </w:tc>
        <w:tc>
          <w:tcPr>
            <w:tcW w:w="2088" w:type="dxa"/>
            <w:vAlign w:val="top"/>
          </w:tcPr>
          <w:p w14:paraId="6270A455">
            <w:pPr>
              <w:pStyle w:val="6"/>
              <w:spacing w:before="97" w:line="220" w:lineRule="auto"/>
              <w:ind w:left="93"/>
            </w:pPr>
            <w:r>
              <w:rPr>
                <w:spacing w:val="1"/>
              </w:rPr>
              <w:t>1.尿液酸碱度</w:t>
            </w:r>
          </w:p>
        </w:tc>
        <w:tc>
          <w:tcPr>
            <w:tcW w:w="4760" w:type="dxa"/>
            <w:vMerge w:val="restart"/>
            <w:tcBorders>
              <w:bottom w:val="nil"/>
            </w:tcBorders>
            <w:vAlign w:val="top"/>
          </w:tcPr>
          <w:p w14:paraId="5B1E38BE">
            <w:pPr>
              <w:spacing w:line="246" w:lineRule="auto"/>
              <w:rPr>
                <w:rFonts w:ascii="Arial"/>
                <w:sz w:val="21"/>
              </w:rPr>
            </w:pPr>
          </w:p>
          <w:p w14:paraId="0FBFDE4C">
            <w:pPr>
              <w:spacing w:line="246" w:lineRule="auto"/>
              <w:rPr>
                <w:rFonts w:ascii="Arial"/>
                <w:sz w:val="21"/>
              </w:rPr>
            </w:pPr>
          </w:p>
          <w:p w14:paraId="57E37E43">
            <w:pPr>
              <w:spacing w:line="247" w:lineRule="auto"/>
              <w:rPr>
                <w:rFonts w:ascii="Arial"/>
                <w:sz w:val="21"/>
              </w:rPr>
            </w:pPr>
          </w:p>
          <w:p w14:paraId="70275340">
            <w:pPr>
              <w:spacing w:line="247" w:lineRule="auto"/>
              <w:rPr>
                <w:rFonts w:ascii="Arial"/>
                <w:sz w:val="21"/>
              </w:rPr>
            </w:pPr>
          </w:p>
          <w:p w14:paraId="41C4370B">
            <w:pPr>
              <w:spacing w:line="247" w:lineRule="auto"/>
              <w:rPr>
                <w:rFonts w:ascii="Arial"/>
                <w:sz w:val="21"/>
              </w:rPr>
            </w:pPr>
          </w:p>
          <w:p w14:paraId="551FAC33">
            <w:pPr>
              <w:spacing w:line="247" w:lineRule="auto"/>
              <w:rPr>
                <w:rFonts w:ascii="Arial"/>
                <w:sz w:val="21"/>
              </w:rPr>
            </w:pPr>
          </w:p>
          <w:p w14:paraId="3A060490">
            <w:pPr>
              <w:spacing w:line="247" w:lineRule="auto"/>
              <w:rPr>
                <w:rFonts w:ascii="Arial"/>
                <w:sz w:val="21"/>
              </w:rPr>
            </w:pPr>
          </w:p>
          <w:p w14:paraId="6634091F">
            <w:pPr>
              <w:pStyle w:val="6"/>
              <w:spacing w:before="69" w:line="219" w:lineRule="auto"/>
              <w:ind w:left="95"/>
            </w:pPr>
            <w:r>
              <w:rPr>
                <w:spacing w:val="-1"/>
              </w:rPr>
              <w:t>检查结果的临床意义</w:t>
            </w:r>
          </w:p>
        </w:tc>
      </w:tr>
      <w:tr w14:paraId="2C2852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964" w:type="dxa"/>
            <w:vMerge w:val="continue"/>
            <w:tcBorders>
              <w:top w:val="nil"/>
              <w:bottom w:val="nil"/>
            </w:tcBorders>
            <w:textDirection w:val="tbRlV"/>
            <w:vAlign w:val="top"/>
          </w:tcPr>
          <w:p w14:paraId="770A9069">
            <w:pPr>
              <w:rPr>
                <w:rFonts w:ascii="Arial"/>
                <w:sz w:val="21"/>
              </w:rPr>
            </w:pPr>
          </w:p>
        </w:tc>
        <w:tc>
          <w:tcPr>
            <w:tcW w:w="1298" w:type="dxa"/>
            <w:vMerge w:val="continue"/>
            <w:tcBorders>
              <w:top w:val="nil"/>
              <w:bottom w:val="nil"/>
            </w:tcBorders>
            <w:vAlign w:val="top"/>
          </w:tcPr>
          <w:p w14:paraId="14CFCE28">
            <w:pPr>
              <w:rPr>
                <w:rFonts w:ascii="Arial"/>
                <w:sz w:val="21"/>
              </w:rPr>
            </w:pPr>
          </w:p>
        </w:tc>
        <w:tc>
          <w:tcPr>
            <w:tcW w:w="2088" w:type="dxa"/>
            <w:vAlign w:val="top"/>
          </w:tcPr>
          <w:p w14:paraId="1D44E804">
            <w:pPr>
              <w:pStyle w:val="6"/>
              <w:spacing w:before="97" w:line="221" w:lineRule="auto"/>
              <w:ind w:left="93"/>
            </w:pPr>
            <w:r>
              <w:rPr>
                <w:spacing w:val="1"/>
              </w:rPr>
              <w:t>2.尿比重</w:t>
            </w:r>
          </w:p>
        </w:tc>
        <w:tc>
          <w:tcPr>
            <w:tcW w:w="4760" w:type="dxa"/>
            <w:vMerge w:val="continue"/>
            <w:tcBorders>
              <w:top w:val="nil"/>
              <w:bottom w:val="nil"/>
            </w:tcBorders>
            <w:vAlign w:val="top"/>
          </w:tcPr>
          <w:p w14:paraId="78304158">
            <w:pPr>
              <w:rPr>
                <w:rFonts w:ascii="Arial"/>
                <w:sz w:val="21"/>
              </w:rPr>
            </w:pPr>
          </w:p>
        </w:tc>
      </w:tr>
      <w:tr w14:paraId="6E08E7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964" w:type="dxa"/>
            <w:vMerge w:val="continue"/>
            <w:tcBorders>
              <w:top w:val="nil"/>
              <w:bottom w:val="nil"/>
            </w:tcBorders>
            <w:textDirection w:val="tbRlV"/>
            <w:vAlign w:val="top"/>
          </w:tcPr>
          <w:p w14:paraId="3A8BB2A3">
            <w:pPr>
              <w:rPr>
                <w:rFonts w:ascii="Arial"/>
                <w:sz w:val="21"/>
              </w:rPr>
            </w:pPr>
          </w:p>
        </w:tc>
        <w:tc>
          <w:tcPr>
            <w:tcW w:w="1298" w:type="dxa"/>
            <w:vMerge w:val="continue"/>
            <w:tcBorders>
              <w:top w:val="nil"/>
              <w:bottom w:val="nil"/>
            </w:tcBorders>
            <w:vAlign w:val="top"/>
          </w:tcPr>
          <w:p w14:paraId="37D8350F">
            <w:pPr>
              <w:rPr>
                <w:rFonts w:ascii="Arial"/>
                <w:sz w:val="21"/>
              </w:rPr>
            </w:pPr>
          </w:p>
        </w:tc>
        <w:tc>
          <w:tcPr>
            <w:tcW w:w="2088" w:type="dxa"/>
            <w:vAlign w:val="top"/>
          </w:tcPr>
          <w:p w14:paraId="3D87A949">
            <w:pPr>
              <w:pStyle w:val="6"/>
              <w:spacing w:before="78" w:line="220" w:lineRule="auto"/>
              <w:ind w:left="93"/>
            </w:pPr>
            <w:r>
              <w:rPr>
                <w:spacing w:val="5"/>
              </w:rPr>
              <w:t>3.尿蛋白</w:t>
            </w:r>
          </w:p>
        </w:tc>
        <w:tc>
          <w:tcPr>
            <w:tcW w:w="4760" w:type="dxa"/>
            <w:vMerge w:val="continue"/>
            <w:tcBorders>
              <w:top w:val="nil"/>
              <w:bottom w:val="nil"/>
            </w:tcBorders>
            <w:vAlign w:val="top"/>
          </w:tcPr>
          <w:p w14:paraId="07171BD0">
            <w:pPr>
              <w:rPr>
                <w:rFonts w:ascii="Arial"/>
                <w:sz w:val="21"/>
              </w:rPr>
            </w:pPr>
          </w:p>
        </w:tc>
      </w:tr>
      <w:tr w14:paraId="5F0D1D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964" w:type="dxa"/>
            <w:vMerge w:val="continue"/>
            <w:tcBorders>
              <w:top w:val="nil"/>
              <w:bottom w:val="nil"/>
            </w:tcBorders>
            <w:textDirection w:val="tbRlV"/>
            <w:vAlign w:val="top"/>
          </w:tcPr>
          <w:p w14:paraId="7FC2AB23">
            <w:pPr>
              <w:rPr>
                <w:rFonts w:ascii="Arial"/>
                <w:sz w:val="21"/>
              </w:rPr>
            </w:pPr>
          </w:p>
        </w:tc>
        <w:tc>
          <w:tcPr>
            <w:tcW w:w="1298" w:type="dxa"/>
            <w:vMerge w:val="continue"/>
            <w:tcBorders>
              <w:top w:val="nil"/>
              <w:bottom w:val="nil"/>
            </w:tcBorders>
            <w:vAlign w:val="top"/>
          </w:tcPr>
          <w:p w14:paraId="437FEDEC">
            <w:pPr>
              <w:rPr>
                <w:rFonts w:ascii="Arial"/>
                <w:sz w:val="21"/>
              </w:rPr>
            </w:pPr>
          </w:p>
        </w:tc>
        <w:tc>
          <w:tcPr>
            <w:tcW w:w="2088" w:type="dxa"/>
            <w:vAlign w:val="top"/>
          </w:tcPr>
          <w:p w14:paraId="08259D14">
            <w:pPr>
              <w:pStyle w:val="6"/>
              <w:spacing w:before="98" w:line="220" w:lineRule="auto"/>
              <w:ind w:left="93"/>
            </w:pPr>
            <w:r>
              <w:rPr>
                <w:spacing w:val="-2"/>
              </w:rPr>
              <w:t>4.尿葡萄糖</w:t>
            </w:r>
          </w:p>
        </w:tc>
        <w:tc>
          <w:tcPr>
            <w:tcW w:w="4760" w:type="dxa"/>
            <w:vMerge w:val="continue"/>
            <w:tcBorders>
              <w:top w:val="nil"/>
              <w:bottom w:val="nil"/>
            </w:tcBorders>
            <w:vAlign w:val="top"/>
          </w:tcPr>
          <w:p w14:paraId="30768315">
            <w:pPr>
              <w:rPr>
                <w:rFonts w:ascii="Arial"/>
                <w:sz w:val="21"/>
              </w:rPr>
            </w:pPr>
          </w:p>
        </w:tc>
      </w:tr>
      <w:tr w14:paraId="7D915E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964" w:type="dxa"/>
            <w:vMerge w:val="continue"/>
            <w:tcBorders>
              <w:top w:val="nil"/>
              <w:bottom w:val="nil"/>
            </w:tcBorders>
            <w:textDirection w:val="tbRlV"/>
            <w:vAlign w:val="top"/>
          </w:tcPr>
          <w:p w14:paraId="2162FEEC">
            <w:pPr>
              <w:rPr>
                <w:rFonts w:ascii="Arial"/>
                <w:sz w:val="21"/>
              </w:rPr>
            </w:pPr>
          </w:p>
        </w:tc>
        <w:tc>
          <w:tcPr>
            <w:tcW w:w="1298" w:type="dxa"/>
            <w:vMerge w:val="continue"/>
            <w:tcBorders>
              <w:top w:val="nil"/>
              <w:bottom w:val="nil"/>
            </w:tcBorders>
            <w:vAlign w:val="top"/>
          </w:tcPr>
          <w:p w14:paraId="4BDDA6B5">
            <w:pPr>
              <w:rPr>
                <w:rFonts w:ascii="Arial"/>
                <w:sz w:val="21"/>
              </w:rPr>
            </w:pPr>
          </w:p>
        </w:tc>
        <w:tc>
          <w:tcPr>
            <w:tcW w:w="2088" w:type="dxa"/>
            <w:vAlign w:val="top"/>
          </w:tcPr>
          <w:p w14:paraId="3B76A7A8">
            <w:pPr>
              <w:pStyle w:val="6"/>
              <w:spacing w:before="97" w:line="219" w:lineRule="auto"/>
              <w:ind w:left="93"/>
            </w:pPr>
            <w:r>
              <w:rPr>
                <w:spacing w:val="1"/>
              </w:rPr>
              <w:t>5.尿胆红素</w:t>
            </w:r>
          </w:p>
        </w:tc>
        <w:tc>
          <w:tcPr>
            <w:tcW w:w="4760" w:type="dxa"/>
            <w:vMerge w:val="continue"/>
            <w:tcBorders>
              <w:top w:val="nil"/>
              <w:bottom w:val="nil"/>
            </w:tcBorders>
            <w:vAlign w:val="top"/>
          </w:tcPr>
          <w:p w14:paraId="761E9178">
            <w:pPr>
              <w:rPr>
                <w:rFonts w:ascii="Arial"/>
                <w:sz w:val="21"/>
              </w:rPr>
            </w:pPr>
          </w:p>
        </w:tc>
      </w:tr>
      <w:tr w14:paraId="7A0C08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964" w:type="dxa"/>
            <w:vMerge w:val="continue"/>
            <w:tcBorders>
              <w:top w:val="nil"/>
              <w:bottom w:val="nil"/>
            </w:tcBorders>
            <w:textDirection w:val="tbRlV"/>
            <w:vAlign w:val="top"/>
          </w:tcPr>
          <w:p w14:paraId="4263D46B">
            <w:pPr>
              <w:rPr>
                <w:rFonts w:ascii="Arial"/>
                <w:sz w:val="21"/>
              </w:rPr>
            </w:pPr>
          </w:p>
        </w:tc>
        <w:tc>
          <w:tcPr>
            <w:tcW w:w="1298" w:type="dxa"/>
            <w:vMerge w:val="continue"/>
            <w:tcBorders>
              <w:top w:val="nil"/>
              <w:bottom w:val="nil"/>
            </w:tcBorders>
            <w:vAlign w:val="top"/>
          </w:tcPr>
          <w:p w14:paraId="1895BC47">
            <w:pPr>
              <w:rPr>
                <w:rFonts w:ascii="Arial"/>
                <w:sz w:val="21"/>
              </w:rPr>
            </w:pPr>
          </w:p>
        </w:tc>
        <w:tc>
          <w:tcPr>
            <w:tcW w:w="2088" w:type="dxa"/>
            <w:vAlign w:val="top"/>
          </w:tcPr>
          <w:p w14:paraId="4B7D5F06">
            <w:pPr>
              <w:pStyle w:val="6"/>
              <w:spacing w:before="89" w:line="220" w:lineRule="auto"/>
              <w:ind w:left="93"/>
            </w:pPr>
            <w:r>
              <w:rPr>
                <w:spacing w:val="-2"/>
              </w:rPr>
              <w:t>6.尿红细胞</w:t>
            </w:r>
          </w:p>
        </w:tc>
        <w:tc>
          <w:tcPr>
            <w:tcW w:w="4760" w:type="dxa"/>
            <w:vMerge w:val="continue"/>
            <w:tcBorders>
              <w:top w:val="nil"/>
              <w:bottom w:val="nil"/>
            </w:tcBorders>
            <w:vAlign w:val="top"/>
          </w:tcPr>
          <w:p w14:paraId="611C2913">
            <w:pPr>
              <w:rPr>
                <w:rFonts w:ascii="Arial"/>
                <w:sz w:val="21"/>
              </w:rPr>
            </w:pPr>
          </w:p>
        </w:tc>
      </w:tr>
      <w:tr w14:paraId="267FEE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64" w:type="dxa"/>
            <w:vMerge w:val="continue"/>
            <w:tcBorders>
              <w:top w:val="nil"/>
              <w:bottom w:val="nil"/>
            </w:tcBorders>
            <w:textDirection w:val="tbRlV"/>
            <w:vAlign w:val="top"/>
          </w:tcPr>
          <w:p w14:paraId="6582D044">
            <w:pPr>
              <w:rPr>
                <w:rFonts w:ascii="Arial"/>
                <w:sz w:val="21"/>
              </w:rPr>
            </w:pPr>
          </w:p>
        </w:tc>
        <w:tc>
          <w:tcPr>
            <w:tcW w:w="1298" w:type="dxa"/>
            <w:vMerge w:val="continue"/>
            <w:tcBorders>
              <w:top w:val="nil"/>
              <w:bottom w:val="nil"/>
            </w:tcBorders>
            <w:vAlign w:val="top"/>
          </w:tcPr>
          <w:p w14:paraId="3496DDC8">
            <w:pPr>
              <w:rPr>
                <w:rFonts w:ascii="Arial"/>
                <w:sz w:val="21"/>
              </w:rPr>
            </w:pPr>
          </w:p>
        </w:tc>
        <w:tc>
          <w:tcPr>
            <w:tcW w:w="2088" w:type="dxa"/>
            <w:vAlign w:val="top"/>
          </w:tcPr>
          <w:p w14:paraId="2E5EA543">
            <w:pPr>
              <w:pStyle w:val="6"/>
              <w:spacing w:before="89" w:line="220" w:lineRule="auto"/>
              <w:ind w:left="93"/>
            </w:pPr>
            <w:r>
              <w:rPr>
                <w:spacing w:val="1"/>
              </w:rPr>
              <w:t>7.尿沉渣白细胞</w:t>
            </w:r>
          </w:p>
        </w:tc>
        <w:tc>
          <w:tcPr>
            <w:tcW w:w="4760" w:type="dxa"/>
            <w:vMerge w:val="continue"/>
            <w:tcBorders>
              <w:top w:val="nil"/>
              <w:bottom w:val="nil"/>
            </w:tcBorders>
            <w:vAlign w:val="top"/>
          </w:tcPr>
          <w:p w14:paraId="7FA11779">
            <w:pPr>
              <w:rPr>
                <w:rFonts w:ascii="Arial"/>
                <w:sz w:val="21"/>
              </w:rPr>
            </w:pPr>
          </w:p>
        </w:tc>
      </w:tr>
      <w:tr w14:paraId="586F13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964" w:type="dxa"/>
            <w:vMerge w:val="continue"/>
            <w:tcBorders>
              <w:top w:val="nil"/>
              <w:bottom w:val="nil"/>
            </w:tcBorders>
            <w:textDirection w:val="tbRlV"/>
            <w:vAlign w:val="top"/>
          </w:tcPr>
          <w:p w14:paraId="160819A2">
            <w:pPr>
              <w:rPr>
                <w:rFonts w:ascii="Arial"/>
                <w:sz w:val="21"/>
              </w:rPr>
            </w:pPr>
          </w:p>
        </w:tc>
        <w:tc>
          <w:tcPr>
            <w:tcW w:w="1298" w:type="dxa"/>
            <w:vMerge w:val="continue"/>
            <w:tcBorders>
              <w:top w:val="nil"/>
              <w:bottom w:val="nil"/>
            </w:tcBorders>
            <w:vAlign w:val="top"/>
          </w:tcPr>
          <w:p w14:paraId="0F1F97F5">
            <w:pPr>
              <w:rPr>
                <w:rFonts w:ascii="Arial"/>
                <w:sz w:val="21"/>
              </w:rPr>
            </w:pPr>
          </w:p>
        </w:tc>
        <w:tc>
          <w:tcPr>
            <w:tcW w:w="2088" w:type="dxa"/>
            <w:vAlign w:val="top"/>
          </w:tcPr>
          <w:p w14:paraId="4FD9F4A9">
            <w:pPr>
              <w:pStyle w:val="6"/>
              <w:spacing w:before="98" w:line="219" w:lineRule="auto"/>
              <w:ind w:left="93"/>
            </w:pPr>
            <w:r>
              <w:rPr>
                <w:spacing w:val="1"/>
              </w:rPr>
              <w:t>8.尿沉渣管型</w:t>
            </w:r>
          </w:p>
        </w:tc>
        <w:tc>
          <w:tcPr>
            <w:tcW w:w="4760" w:type="dxa"/>
            <w:vMerge w:val="continue"/>
            <w:tcBorders>
              <w:top w:val="nil"/>
              <w:bottom w:val="nil"/>
            </w:tcBorders>
            <w:vAlign w:val="top"/>
          </w:tcPr>
          <w:p w14:paraId="72D1FE05">
            <w:pPr>
              <w:rPr>
                <w:rFonts w:ascii="Arial"/>
                <w:sz w:val="21"/>
              </w:rPr>
            </w:pPr>
          </w:p>
        </w:tc>
      </w:tr>
      <w:tr w14:paraId="76FF21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964" w:type="dxa"/>
            <w:vMerge w:val="continue"/>
            <w:tcBorders>
              <w:top w:val="nil"/>
              <w:bottom w:val="nil"/>
            </w:tcBorders>
            <w:textDirection w:val="tbRlV"/>
            <w:vAlign w:val="top"/>
          </w:tcPr>
          <w:p w14:paraId="7C781657">
            <w:pPr>
              <w:rPr>
                <w:rFonts w:ascii="Arial"/>
                <w:sz w:val="21"/>
              </w:rPr>
            </w:pPr>
          </w:p>
        </w:tc>
        <w:tc>
          <w:tcPr>
            <w:tcW w:w="1298" w:type="dxa"/>
            <w:vMerge w:val="continue"/>
            <w:tcBorders>
              <w:top w:val="nil"/>
              <w:bottom w:val="nil"/>
            </w:tcBorders>
            <w:vAlign w:val="top"/>
          </w:tcPr>
          <w:p w14:paraId="103A53E6">
            <w:pPr>
              <w:rPr>
                <w:rFonts w:ascii="Arial"/>
                <w:sz w:val="21"/>
              </w:rPr>
            </w:pPr>
          </w:p>
        </w:tc>
        <w:tc>
          <w:tcPr>
            <w:tcW w:w="2088" w:type="dxa"/>
            <w:vAlign w:val="top"/>
          </w:tcPr>
          <w:p w14:paraId="2837A237">
            <w:pPr>
              <w:pStyle w:val="6"/>
              <w:spacing w:before="90" w:line="220" w:lineRule="auto"/>
              <w:ind w:left="93"/>
            </w:pPr>
            <w:r>
              <w:rPr>
                <w:spacing w:val="2"/>
              </w:rPr>
              <w:t>9.尿沉渣结晶</w:t>
            </w:r>
          </w:p>
        </w:tc>
        <w:tc>
          <w:tcPr>
            <w:tcW w:w="4760" w:type="dxa"/>
            <w:vMerge w:val="continue"/>
            <w:tcBorders>
              <w:top w:val="nil"/>
              <w:bottom w:val="nil"/>
            </w:tcBorders>
            <w:vAlign w:val="top"/>
          </w:tcPr>
          <w:p w14:paraId="7B63F49E">
            <w:pPr>
              <w:rPr>
                <w:rFonts w:ascii="Arial"/>
                <w:sz w:val="21"/>
              </w:rPr>
            </w:pPr>
          </w:p>
        </w:tc>
      </w:tr>
      <w:tr w14:paraId="69295D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964" w:type="dxa"/>
            <w:vMerge w:val="continue"/>
            <w:tcBorders>
              <w:top w:val="nil"/>
            </w:tcBorders>
            <w:textDirection w:val="tbRlV"/>
            <w:vAlign w:val="top"/>
          </w:tcPr>
          <w:p w14:paraId="68F383D3">
            <w:pPr>
              <w:rPr>
                <w:rFonts w:ascii="Arial"/>
                <w:sz w:val="21"/>
              </w:rPr>
            </w:pPr>
          </w:p>
        </w:tc>
        <w:tc>
          <w:tcPr>
            <w:tcW w:w="1298" w:type="dxa"/>
            <w:vMerge w:val="continue"/>
            <w:tcBorders>
              <w:top w:val="nil"/>
            </w:tcBorders>
            <w:vAlign w:val="top"/>
          </w:tcPr>
          <w:p w14:paraId="2467F636">
            <w:pPr>
              <w:rPr>
                <w:rFonts w:ascii="Arial"/>
                <w:sz w:val="21"/>
              </w:rPr>
            </w:pPr>
          </w:p>
        </w:tc>
        <w:tc>
          <w:tcPr>
            <w:tcW w:w="2088" w:type="dxa"/>
            <w:vAlign w:val="top"/>
          </w:tcPr>
          <w:p w14:paraId="61F8F6D8">
            <w:pPr>
              <w:pStyle w:val="6"/>
              <w:spacing w:before="90" w:line="221" w:lineRule="auto"/>
              <w:ind w:left="93"/>
            </w:pPr>
            <w:r>
              <w:rPr>
                <w:spacing w:val="2"/>
              </w:rPr>
              <w:t>10.尿酮体</w:t>
            </w:r>
          </w:p>
        </w:tc>
        <w:tc>
          <w:tcPr>
            <w:tcW w:w="4760" w:type="dxa"/>
            <w:vMerge w:val="continue"/>
            <w:tcBorders>
              <w:top w:val="nil"/>
            </w:tcBorders>
            <w:vAlign w:val="top"/>
          </w:tcPr>
          <w:p w14:paraId="6E0DC449">
            <w:pPr>
              <w:rPr>
                <w:rFonts w:ascii="Arial"/>
                <w:sz w:val="21"/>
              </w:rPr>
            </w:pPr>
          </w:p>
        </w:tc>
      </w:tr>
    </w:tbl>
    <w:p w14:paraId="3321985A">
      <w:pPr>
        <w:pStyle w:val="2"/>
      </w:pPr>
    </w:p>
    <w:p w14:paraId="09F86A19">
      <w:pPr>
        <w:sectPr>
          <w:footerReference r:id="rId78" w:type="default"/>
          <w:pgSz w:w="12250" w:h="16500"/>
          <w:pgMar w:top="1402" w:right="1674" w:bottom="1124" w:left="1454" w:header="0" w:footer="989" w:gutter="0"/>
          <w:cols w:space="720" w:num="1"/>
        </w:sectPr>
      </w:pPr>
    </w:p>
    <w:p w14:paraId="1E8D9BED">
      <w:pPr>
        <w:spacing w:before="177" w:line="214"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54"/>
        <w:gridCol w:w="1298"/>
        <w:gridCol w:w="2088"/>
        <w:gridCol w:w="4769"/>
      </w:tblGrid>
      <w:tr w14:paraId="0496B5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954" w:type="dxa"/>
            <w:shd w:val="clear" w:color="auto" w:fill="D1D2D4"/>
            <w:vAlign w:val="top"/>
          </w:tcPr>
          <w:p w14:paraId="01AF764D">
            <w:pPr>
              <w:pStyle w:val="6"/>
              <w:spacing w:before="91" w:line="220" w:lineRule="auto"/>
              <w:ind w:left="157"/>
            </w:pPr>
            <w:r>
              <w:rPr>
                <w:b/>
                <w:bCs/>
                <w:spacing w:val="-5"/>
              </w:rPr>
              <w:t>大单元</w:t>
            </w:r>
          </w:p>
        </w:tc>
        <w:tc>
          <w:tcPr>
            <w:tcW w:w="1298" w:type="dxa"/>
            <w:shd w:val="clear" w:color="auto" w:fill="D1D2D4"/>
            <w:vAlign w:val="top"/>
          </w:tcPr>
          <w:p w14:paraId="1A152627">
            <w:pPr>
              <w:pStyle w:val="6"/>
              <w:spacing w:before="91" w:line="220" w:lineRule="auto"/>
              <w:ind w:left="324"/>
            </w:pPr>
            <w:r>
              <w:rPr>
                <w:b/>
                <w:bCs/>
                <w:spacing w:val="-6"/>
              </w:rPr>
              <w:t>小单元</w:t>
            </w:r>
          </w:p>
        </w:tc>
        <w:tc>
          <w:tcPr>
            <w:tcW w:w="2088" w:type="dxa"/>
            <w:shd w:val="clear" w:color="auto" w:fill="D1D2D4"/>
            <w:vAlign w:val="top"/>
          </w:tcPr>
          <w:p w14:paraId="273B9E78">
            <w:pPr>
              <w:pStyle w:val="6"/>
              <w:spacing w:before="93" w:line="222" w:lineRule="auto"/>
              <w:ind w:left="815"/>
            </w:pPr>
            <w:r>
              <w:rPr>
                <w:b/>
                <w:bCs/>
                <w:spacing w:val="14"/>
              </w:rPr>
              <w:t>细目</w:t>
            </w:r>
          </w:p>
        </w:tc>
        <w:tc>
          <w:tcPr>
            <w:tcW w:w="4769" w:type="dxa"/>
            <w:shd w:val="clear" w:color="auto" w:fill="D1D2D4"/>
            <w:vAlign w:val="top"/>
          </w:tcPr>
          <w:p w14:paraId="20E48C8B">
            <w:pPr>
              <w:pStyle w:val="6"/>
              <w:spacing w:before="93" w:line="222" w:lineRule="auto"/>
              <w:ind w:left="2168"/>
            </w:pPr>
            <w:r>
              <w:rPr>
                <w:b/>
                <w:bCs/>
                <w:spacing w:val="4"/>
              </w:rPr>
              <w:t>要点</w:t>
            </w:r>
          </w:p>
        </w:tc>
      </w:tr>
      <w:tr w14:paraId="0C0F0B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54" w:type="dxa"/>
            <w:vMerge w:val="restart"/>
            <w:tcBorders>
              <w:bottom w:val="nil"/>
            </w:tcBorders>
            <w:textDirection w:val="tbRlV"/>
            <w:vAlign w:val="top"/>
          </w:tcPr>
          <w:p w14:paraId="6195ED91">
            <w:pPr>
              <w:spacing w:line="297" w:lineRule="auto"/>
              <w:rPr>
                <w:rFonts w:ascii="Arial"/>
                <w:sz w:val="21"/>
              </w:rPr>
            </w:pPr>
          </w:p>
          <w:p w14:paraId="4DC4A336">
            <w:pPr>
              <w:pStyle w:val="6"/>
              <w:spacing w:before="71" w:line="202" w:lineRule="auto"/>
              <w:ind w:left="3065"/>
            </w:pPr>
            <w:r>
              <w:t>四</w:t>
            </w:r>
            <w:r>
              <w:rPr>
                <w:spacing w:val="31"/>
              </w:rPr>
              <w:t xml:space="preserve"> </w:t>
            </w:r>
            <w:r>
              <w:t>常</w:t>
            </w:r>
            <w:r>
              <w:rPr>
                <w:spacing w:val="31"/>
              </w:rPr>
              <w:t xml:space="preserve"> </w:t>
            </w:r>
            <w:r>
              <w:t>用</w:t>
            </w:r>
            <w:r>
              <w:rPr>
                <w:spacing w:val="31"/>
              </w:rPr>
              <w:t xml:space="preserve"> </w:t>
            </w:r>
            <w:r>
              <w:t>医</w:t>
            </w:r>
            <w:r>
              <w:rPr>
                <w:spacing w:val="31"/>
              </w:rPr>
              <w:t xml:space="preserve"> </w:t>
            </w:r>
            <w:r>
              <w:t>学</w:t>
            </w:r>
            <w:r>
              <w:rPr>
                <w:spacing w:val="32"/>
              </w:rPr>
              <w:t xml:space="preserve"> </w:t>
            </w:r>
            <w:r>
              <w:t>检</w:t>
            </w:r>
            <w:r>
              <w:rPr>
                <w:spacing w:val="31"/>
              </w:rPr>
              <w:t xml:space="preserve"> </w:t>
            </w:r>
            <w:r>
              <w:t>查</w:t>
            </w:r>
            <w:r>
              <w:rPr>
                <w:spacing w:val="32"/>
              </w:rPr>
              <w:t xml:space="preserve"> </w:t>
            </w:r>
            <w:r>
              <w:t>指</w:t>
            </w:r>
            <w:r>
              <w:rPr>
                <w:spacing w:val="31"/>
              </w:rPr>
              <w:t xml:space="preserve"> </w:t>
            </w:r>
            <w:r>
              <w:t>标</w:t>
            </w:r>
            <w:r>
              <w:rPr>
                <w:spacing w:val="32"/>
              </w:rPr>
              <w:t xml:space="preserve"> </w:t>
            </w:r>
            <w:r>
              <w:t>及</w:t>
            </w:r>
            <w:r>
              <w:rPr>
                <w:spacing w:val="31"/>
              </w:rPr>
              <w:t xml:space="preserve"> </w:t>
            </w:r>
            <w:r>
              <w:t>其</w:t>
            </w:r>
            <w:r>
              <w:rPr>
                <w:spacing w:val="32"/>
              </w:rPr>
              <w:t xml:space="preserve"> </w:t>
            </w:r>
            <w:r>
              <w:t>临</w:t>
            </w:r>
            <w:r>
              <w:rPr>
                <w:spacing w:val="31"/>
              </w:rPr>
              <w:t xml:space="preserve"> </w:t>
            </w:r>
            <w:r>
              <w:t>床</w:t>
            </w:r>
            <w:r>
              <w:rPr>
                <w:spacing w:val="31"/>
              </w:rPr>
              <w:t xml:space="preserve"> </w:t>
            </w:r>
            <w:r>
              <w:t>意</w:t>
            </w:r>
            <w:r>
              <w:rPr>
                <w:spacing w:val="32"/>
              </w:rPr>
              <w:t xml:space="preserve"> </w:t>
            </w:r>
            <w:r>
              <w:t>义</w:t>
            </w:r>
          </w:p>
        </w:tc>
        <w:tc>
          <w:tcPr>
            <w:tcW w:w="1298" w:type="dxa"/>
            <w:vMerge w:val="restart"/>
            <w:tcBorders>
              <w:bottom w:val="nil"/>
            </w:tcBorders>
            <w:vAlign w:val="top"/>
          </w:tcPr>
          <w:p w14:paraId="7E6FF070">
            <w:pPr>
              <w:spacing w:line="388" w:lineRule="auto"/>
              <w:rPr>
                <w:rFonts w:ascii="Arial"/>
                <w:sz w:val="21"/>
              </w:rPr>
            </w:pPr>
          </w:p>
          <w:p w14:paraId="50328B8F">
            <w:pPr>
              <w:pStyle w:val="6"/>
              <w:spacing w:before="68" w:line="266" w:lineRule="auto"/>
              <w:ind w:left="61" w:right="118" w:firstLine="49"/>
            </w:pPr>
            <w:r>
              <w:rPr>
                <w:spacing w:val="1"/>
              </w:rPr>
              <w:t xml:space="preserve">(三)粪常规 </w:t>
            </w:r>
            <w:r>
              <w:rPr>
                <w:spacing w:val="-3"/>
              </w:rPr>
              <w:t>检查</w:t>
            </w:r>
          </w:p>
        </w:tc>
        <w:tc>
          <w:tcPr>
            <w:tcW w:w="2088" w:type="dxa"/>
            <w:vAlign w:val="top"/>
          </w:tcPr>
          <w:p w14:paraId="04EC73FA">
            <w:pPr>
              <w:pStyle w:val="6"/>
              <w:spacing w:before="79" w:line="219" w:lineRule="auto"/>
              <w:ind w:left="82"/>
            </w:pPr>
            <w:r>
              <w:rPr>
                <w:spacing w:val="2"/>
              </w:rPr>
              <w:t>1.粪外观</w:t>
            </w:r>
          </w:p>
        </w:tc>
        <w:tc>
          <w:tcPr>
            <w:tcW w:w="4769" w:type="dxa"/>
            <w:vMerge w:val="restart"/>
            <w:tcBorders>
              <w:bottom w:val="nil"/>
            </w:tcBorders>
            <w:vAlign w:val="top"/>
          </w:tcPr>
          <w:p w14:paraId="0B086D84">
            <w:pPr>
              <w:spacing w:line="274" w:lineRule="auto"/>
              <w:rPr>
                <w:rFonts w:ascii="Arial"/>
                <w:sz w:val="21"/>
              </w:rPr>
            </w:pPr>
          </w:p>
          <w:p w14:paraId="27764BBE">
            <w:pPr>
              <w:spacing w:line="274" w:lineRule="auto"/>
              <w:rPr>
                <w:rFonts w:ascii="Arial"/>
                <w:sz w:val="21"/>
              </w:rPr>
            </w:pPr>
          </w:p>
          <w:p w14:paraId="0C7B6034">
            <w:pPr>
              <w:pStyle w:val="6"/>
              <w:spacing w:before="68" w:line="219" w:lineRule="auto"/>
              <w:ind w:left="95"/>
            </w:pPr>
            <w:r>
              <w:rPr>
                <w:spacing w:val="-1"/>
              </w:rPr>
              <w:t>检查结果的临床意义</w:t>
            </w:r>
          </w:p>
        </w:tc>
      </w:tr>
      <w:tr w14:paraId="1F7DAF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954" w:type="dxa"/>
            <w:vMerge w:val="continue"/>
            <w:tcBorders>
              <w:top w:val="nil"/>
              <w:bottom w:val="nil"/>
            </w:tcBorders>
            <w:textDirection w:val="tbRlV"/>
            <w:vAlign w:val="top"/>
          </w:tcPr>
          <w:p w14:paraId="3210F473">
            <w:pPr>
              <w:rPr>
                <w:rFonts w:ascii="Arial"/>
                <w:sz w:val="21"/>
              </w:rPr>
            </w:pPr>
          </w:p>
        </w:tc>
        <w:tc>
          <w:tcPr>
            <w:tcW w:w="1298" w:type="dxa"/>
            <w:vMerge w:val="continue"/>
            <w:tcBorders>
              <w:top w:val="nil"/>
              <w:bottom w:val="nil"/>
            </w:tcBorders>
            <w:vAlign w:val="top"/>
          </w:tcPr>
          <w:p w14:paraId="5455BD89">
            <w:pPr>
              <w:rPr>
                <w:rFonts w:ascii="Arial"/>
                <w:sz w:val="21"/>
              </w:rPr>
            </w:pPr>
          </w:p>
        </w:tc>
        <w:tc>
          <w:tcPr>
            <w:tcW w:w="2088" w:type="dxa"/>
            <w:vAlign w:val="top"/>
          </w:tcPr>
          <w:p w14:paraId="4B9E9C9F">
            <w:pPr>
              <w:pStyle w:val="6"/>
              <w:spacing w:before="79" w:line="219" w:lineRule="auto"/>
              <w:ind w:left="82"/>
            </w:pPr>
            <w:r>
              <w:rPr>
                <w:spacing w:val="-3"/>
              </w:rPr>
              <w:t>2.粪隐血</w:t>
            </w:r>
          </w:p>
        </w:tc>
        <w:tc>
          <w:tcPr>
            <w:tcW w:w="4769" w:type="dxa"/>
            <w:vMerge w:val="continue"/>
            <w:tcBorders>
              <w:top w:val="nil"/>
              <w:bottom w:val="nil"/>
            </w:tcBorders>
            <w:vAlign w:val="top"/>
          </w:tcPr>
          <w:p w14:paraId="68E97052">
            <w:pPr>
              <w:rPr>
                <w:rFonts w:ascii="Arial"/>
                <w:sz w:val="21"/>
              </w:rPr>
            </w:pPr>
          </w:p>
        </w:tc>
      </w:tr>
      <w:tr w14:paraId="15F63F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954" w:type="dxa"/>
            <w:vMerge w:val="continue"/>
            <w:tcBorders>
              <w:top w:val="nil"/>
              <w:bottom w:val="nil"/>
            </w:tcBorders>
            <w:textDirection w:val="tbRlV"/>
            <w:vAlign w:val="top"/>
          </w:tcPr>
          <w:p w14:paraId="1FDB0CD3">
            <w:pPr>
              <w:rPr>
                <w:rFonts w:ascii="Arial"/>
                <w:sz w:val="21"/>
              </w:rPr>
            </w:pPr>
          </w:p>
        </w:tc>
        <w:tc>
          <w:tcPr>
            <w:tcW w:w="1298" w:type="dxa"/>
            <w:vMerge w:val="continue"/>
            <w:tcBorders>
              <w:top w:val="nil"/>
            </w:tcBorders>
            <w:vAlign w:val="top"/>
          </w:tcPr>
          <w:p w14:paraId="57AAD701">
            <w:pPr>
              <w:rPr>
                <w:rFonts w:ascii="Arial"/>
                <w:sz w:val="21"/>
              </w:rPr>
            </w:pPr>
          </w:p>
        </w:tc>
        <w:tc>
          <w:tcPr>
            <w:tcW w:w="2088" w:type="dxa"/>
            <w:vAlign w:val="top"/>
          </w:tcPr>
          <w:p w14:paraId="6DEFB1C9">
            <w:pPr>
              <w:pStyle w:val="6"/>
              <w:spacing w:before="79" w:line="259" w:lineRule="auto"/>
              <w:ind w:left="82" w:right="305"/>
            </w:pPr>
            <w:r>
              <w:rPr>
                <w:spacing w:val="1"/>
              </w:rPr>
              <w:t>3.粪便细胞显微镜</w:t>
            </w:r>
            <w:r>
              <w:t xml:space="preserve"> </w:t>
            </w:r>
            <w:r>
              <w:rPr>
                <w:spacing w:val="-3"/>
              </w:rPr>
              <w:t>检查</w:t>
            </w:r>
          </w:p>
        </w:tc>
        <w:tc>
          <w:tcPr>
            <w:tcW w:w="4769" w:type="dxa"/>
            <w:vMerge w:val="continue"/>
            <w:tcBorders>
              <w:top w:val="nil"/>
            </w:tcBorders>
            <w:vAlign w:val="top"/>
          </w:tcPr>
          <w:p w14:paraId="2C438916">
            <w:pPr>
              <w:rPr>
                <w:rFonts w:ascii="Arial"/>
                <w:sz w:val="21"/>
              </w:rPr>
            </w:pPr>
          </w:p>
        </w:tc>
      </w:tr>
      <w:tr w14:paraId="117C23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954" w:type="dxa"/>
            <w:vMerge w:val="continue"/>
            <w:tcBorders>
              <w:top w:val="nil"/>
              <w:bottom w:val="nil"/>
            </w:tcBorders>
            <w:textDirection w:val="tbRlV"/>
            <w:vAlign w:val="top"/>
          </w:tcPr>
          <w:p w14:paraId="761880E4">
            <w:pPr>
              <w:rPr>
                <w:rFonts w:ascii="Arial"/>
                <w:sz w:val="21"/>
              </w:rPr>
            </w:pPr>
          </w:p>
        </w:tc>
        <w:tc>
          <w:tcPr>
            <w:tcW w:w="1298" w:type="dxa"/>
            <w:vMerge w:val="restart"/>
            <w:tcBorders>
              <w:bottom w:val="nil"/>
            </w:tcBorders>
            <w:vAlign w:val="top"/>
          </w:tcPr>
          <w:p w14:paraId="7BAA1521">
            <w:pPr>
              <w:spacing w:line="287" w:lineRule="auto"/>
              <w:rPr>
                <w:rFonts w:ascii="Arial"/>
                <w:sz w:val="21"/>
              </w:rPr>
            </w:pPr>
          </w:p>
          <w:p w14:paraId="413BD578">
            <w:pPr>
              <w:spacing w:line="287" w:lineRule="auto"/>
              <w:rPr>
                <w:rFonts w:ascii="Arial"/>
                <w:sz w:val="21"/>
              </w:rPr>
            </w:pPr>
          </w:p>
          <w:p w14:paraId="36BB7BF8">
            <w:pPr>
              <w:spacing w:line="287" w:lineRule="auto"/>
              <w:rPr>
                <w:rFonts w:ascii="Arial"/>
                <w:sz w:val="21"/>
              </w:rPr>
            </w:pPr>
          </w:p>
          <w:p w14:paraId="6C594284">
            <w:pPr>
              <w:spacing w:line="287" w:lineRule="auto"/>
              <w:rPr>
                <w:rFonts w:ascii="Arial"/>
                <w:sz w:val="21"/>
              </w:rPr>
            </w:pPr>
          </w:p>
          <w:p w14:paraId="3EF7F1BC">
            <w:pPr>
              <w:spacing w:line="287" w:lineRule="auto"/>
              <w:rPr>
                <w:rFonts w:ascii="Arial"/>
                <w:sz w:val="21"/>
              </w:rPr>
            </w:pPr>
          </w:p>
          <w:p w14:paraId="35E719FF">
            <w:pPr>
              <w:pStyle w:val="6"/>
              <w:spacing w:before="68" w:line="291" w:lineRule="auto"/>
              <w:ind w:left="51" w:right="116" w:firstLine="60"/>
            </w:pPr>
            <w:r>
              <w:rPr>
                <w:spacing w:val="1"/>
              </w:rPr>
              <w:t>(四)肝功能</w:t>
            </w:r>
            <w:r>
              <w:rPr>
                <w:spacing w:val="3"/>
              </w:rPr>
              <w:t xml:space="preserve"> </w:t>
            </w:r>
            <w:r>
              <w:rPr>
                <w:spacing w:val="-3"/>
              </w:rPr>
              <w:t>检查</w:t>
            </w:r>
          </w:p>
        </w:tc>
        <w:tc>
          <w:tcPr>
            <w:tcW w:w="2088" w:type="dxa"/>
            <w:vAlign w:val="top"/>
          </w:tcPr>
          <w:p w14:paraId="55524949">
            <w:pPr>
              <w:pStyle w:val="6"/>
              <w:spacing w:before="82" w:line="262" w:lineRule="auto"/>
              <w:ind w:left="82" w:right="85" w:firstLine="10"/>
            </w:pPr>
            <w:r>
              <w:t>1.血清丙氨酸氨基转</w:t>
            </w:r>
            <w:r>
              <w:rPr>
                <w:spacing w:val="8"/>
              </w:rPr>
              <w:t xml:space="preserve"> </w:t>
            </w:r>
            <w:r>
              <w:rPr>
                <w:spacing w:val="-3"/>
              </w:rPr>
              <w:t>移酶</w:t>
            </w:r>
          </w:p>
        </w:tc>
        <w:tc>
          <w:tcPr>
            <w:tcW w:w="4769" w:type="dxa"/>
            <w:vMerge w:val="restart"/>
            <w:tcBorders>
              <w:bottom w:val="nil"/>
            </w:tcBorders>
            <w:vAlign w:val="top"/>
          </w:tcPr>
          <w:p w14:paraId="63936B9F">
            <w:pPr>
              <w:spacing w:line="265" w:lineRule="auto"/>
              <w:rPr>
                <w:rFonts w:ascii="Arial"/>
                <w:sz w:val="21"/>
              </w:rPr>
            </w:pPr>
          </w:p>
          <w:p w14:paraId="1AB4ED09">
            <w:pPr>
              <w:spacing w:line="265" w:lineRule="auto"/>
              <w:rPr>
                <w:rFonts w:ascii="Arial"/>
                <w:sz w:val="21"/>
              </w:rPr>
            </w:pPr>
          </w:p>
          <w:p w14:paraId="727C2E2C">
            <w:pPr>
              <w:spacing w:line="265" w:lineRule="auto"/>
              <w:rPr>
                <w:rFonts w:ascii="Arial"/>
                <w:sz w:val="21"/>
              </w:rPr>
            </w:pPr>
          </w:p>
          <w:p w14:paraId="0695FB82">
            <w:pPr>
              <w:spacing w:line="266" w:lineRule="auto"/>
              <w:rPr>
                <w:rFonts w:ascii="Arial"/>
                <w:sz w:val="21"/>
              </w:rPr>
            </w:pPr>
          </w:p>
          <w:p w14:paraId="47AA769F">
            <w:pPr>
              <w:spacing w:line="266" w:lineRule="auto"/>
              <w:rPr>
                <w:rFonts w:ascii="Arial"/>
                <w:sz w:val="21"/>
              </w:rPr>
            </w:pPr>
          </w:p>
          <w:p w14:paraId="3E7664B4">
            <w:pPr>
              <w:spacing w:line="266" w:lineRule="auto"/>
              <w:rPr>
                <w:rFonts w:ascii="Arial"/>
                <w:sz w:val="21"/>
              </w:rPr>
            </w:pPr>
          </w:p>
          <w:p w14:paraId="027BC831">
            <w:pPr>
              <w:pStyle w:val="6"/>
              <w:spacing w:before="68" w:line="219" w:lineRule="auto"/>
              <w:ind w:left="95"/>
            </w:pPr>
            <w:r>
              <w:rPr>
                <w:spacing w:val="-1"/>
              </w:rPr>
              <w:t>检查结果的临床意义</w:t>
            </w:r>
          </w:p>
        </w:tc>
      </w:tr>
      <w:tr w14:paraId="5EFF54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954" w:type="dxa"/>
            <w:vMerge w:val="continue"/>
            <w:tcBorders>
              <w:top w:val="nil"/>
              <w:bottom w:val="nil"/>
            </w:tcBorders>
            <w:textDirection w:val="tbRlV"/>
            <w:vAlign w:val="top"/>
          </w:tcPr>
          <w:p w14:paraId="425F1C81">
            <w:pPr>
              <w:rPr>
                <w:rFonts w:ascii="Arial"/>
                <w:sz w:val="21"/>
              </w:rPr>
            </w:pPr>
          </w:p>
        </w:tc>
        <w:tc>
          <w:tcPr>
            <w:tcW w:w="1298" w:type="dxa"/>
            <w:vMerge w:val="continue"/>
            <w:tcBorders>
              <w:top w:val="nil"/>
              <w:bottom w:val="nil"/>
            </w:tcBorders>
            <w:vAlign w:val="top"/>
          </w:tcPr>
          <w:p w14:paraId="1AF31396">
            <w:pPr>
              <w:rPr>
                <w:rFonts w:ascii="Arial"/>
                <w:sz w:val="21"/>
              </w:rPr>
            </w:pPr>
          </w:p>
        </w:tc>
        <w:tc>
          <w:tcPr>
            <w:tcW w:w="2088" w:type="dxa"/>
            <w:vAlign w:val="top"/>
          </w:tcPr>
          <w:p w14:paraId="4F2CC762">
            <w:pPr>
              <w:pStyle w:val="6"/>
              <w:spacing w:before="92" w:line="262" w:lineRule="auto"/>
              <w:ind w:left="302" w:right="103" w:hanging="229"/>
            </w:pPr>
            <w:r>
              <w:rPr>
                <w:spacing w:val="1"/>
              </w:rPr>
              <w:t>2.血清天门冬氨酸氨</w:t>
            </w:r>
            <w:r>
              <w:t xml:space="preserve"> </w:t>
            </w:r>
            <w:r>
              <w:rPr>
                <w:spacing w:val="-2"/>
              </w:rPr>
              <w:t>基转移酶</w:t>
            </w:r>
          </w:p>
        </w:tc>
        <w:tc>
          <w:tcPr>
            <w:tcW w:w="4769" w:type="dxa"/>
            <w:vMerge w:val="continue"/>
            <w:tcBorders>
              <w:top w:val="nil"/>
              <w:bottom w:val="nil"/>
            </w:tcBorders>
            <w:vAlign w:val="top"/>
          </w:tcPr>
          <w:p w14:paraId="3D8220E3">
            <w:pPr>
              <w:rPr>
                <w:rFonts w:ascii="Arial"/>
                <w:sz w:val="21"/>
              </w:rPr>
            </w:pPr>
          </w:p>
        </w:tc>
      </w:tr>
      <w:tr w14:paraId="193F36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954" w:type="dxa"/>
            <w:vMerge w:val="continue"/>
            <w:tcBorders>
              <w:top w:val="nil"/>
              <w:bottom w:val="nil"/>
            </w:tcBorders>
            <w:textDirection w:val="tbRlV"/>
            <w:vAlign w:val="top"/>
          </w:tcPr>
          <w:p w14:paraId="04A542FF">
            <w:pPr>
              <w:rPr>
                <w:rFonts w:ascii="Arial"/>
                <w:sz w:val="21"/>
              </w:rPr>
            </w:pPr>
          </w:p>
        </w:tc>
        <w:tc>
          <w:tcPr>
            <w:tcW w:w="1298" w:type="dxa"/>
            <w:vMerge w:val="continue"/>
            <w:tcBorders>
              <w:top w:val="nil"/>
              <w:bottom w:val="nil"/>
            </w:tcBorders>
            <w:vAlign w:val="top"/>
          </w:tcPr>
          <w:p w14:paraId="633D0DA2">
            <w:pPr>
              <w:rPr>
                <w:rFonts w:ascii="Arial"/>
                <w:sz w:val="21"/>
              </w:rPr>
            </w:pPr>
          </w:p>
        </w:tc>
        <w:tc>
          <w:tcPr>
            <w:tcW w:w="2088" w:type="dxa"/>
            <w:vAlign w:val="top"/>
          </w:tcPr>
          <w:p w14:paraId="448A11C4">
            <w:pPr>
              <w:pStyle w:val="6"/>
              <w:spacing w:before="86" w:line="255" w:lineRule="auto"/>
              <w:ind w:left="82" w:right="222"/>
            </w:pPr>
            <w:r>
              <w:rPr>
                <w:spacing w:val="-2"/>
              </w:rPr>
              <w:t>3.血清γ-谷氨酰转</w:t>
            </w:r>
            <w:r>
              <w:rPr>
                <w:spacing w:val="6"/>
              </w:rPr>
              <w:t xml:space="preserve"> </w:t>
            </w:r>
            <w:r>
              <w:rPr>
                <w:spacing w:val="-3"/>
              </w:rPr>
              <w:t>移酶</w:t>
            </w:r>
          </w:p>
        </w:tc>
        <w:tc>
          <w:tcPr>
            <w:tcW w:w="4769" w:type="dxa"/>
            <w:vMerge w:val="continue"/>
            <w:tcBorders>
              <w:top w:val="nil"/>
              <w:bottom w:val="nil"/>
            </w:tcBorders>
            <w:vAlign w:val="top"/>
          </w:tcPr>
          <w:p w14:paraId="6725FB95">
            <w:pPr>
              <w:rPr>
                <w:rFonts w:ascii="Arial"/>
                <w:sz w:val="21"/>
              </w:rPr>
            </w:pPr>
          </w:p>
        </w:tc>
      </w:tr>
      <w:tr w14:paraId="428E8E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54" w:type="dxa"/>
            <w:vMerge w:val="continue"/>
            <w:tcBorders>
              <w:top w:val="nil"/>
              <w:bottom w:val="nil"/>
            </w:tcBorders>
            <w:textDirection w:val="tbRlV"/>
            <w:vAlign w:val="top"/>
          </w:tcPr>
          <w:p w14:paraId="1527360D">
            <w:pPr>
              <w:rPr>
                <w:rFonts w:ascii="Arial"/>
                <w:sz w:val="21"/>
              </w:rPr>
            </w:pPr>
          </w:p>
        </w:tc>
        <w:tc>
          <w:tcPr>
            <w:tcW w:w="1298" w:type="dxa"/>
            <w:vMerge w:val="continue"/>
            <w:tcBorders>
              <w:top w:val="nil"/>
              <w:bottom w:val="nil"/>
            </w:tcBorders>
            <w:vAlign w:val="top"/>
          </w:tcPr>
          <w:p w14:paraId="177B3086">
            <w:pPr>
              <w:rPr>
                <w:rFonts w:ascii="Arial"/>
                <w:sz w:val="21"/>
              </w:rPr>
            </w:pPr>
          </w:p>
        </w:tc>
        <w:tc>
          <w:tcPr>
            <w:tcW w:w="2088" w:type="dxa"/>
            <w:vAlign w:val="top"/>
          </w:tcPr>
          <w:p w14:paraId="4ACFFF93">
            <w:pPr>
              <w:pStyle w:val="6"/>
              <w:spacing w:before="84" w:line="219" w:lineRule="auto"/>
              <w:ind w:left="82"/>
            </w:pPr>
            <w:r>
              <w:rPr>
                <w:spacing w:val="-1"/>
              </w:rPr>
              <w:t>4.血清碱性磷酸酶</w:t>
            </w:r>
          </w:p>
        </w:tc>
        <w:tc>
          <w:tcPr>
            <w:tcW w:w="4769" w:type="dxa"/>
            <w:vMerge w:val="continue"/>
            <w:tcBorders>
              <w:top w:val="nil"/>
              <w:bottom w:val="nil"/>
            </w:tcBorders>
            <w:vAlign w:val="top"/>
          </w:tcPr>
          <w:p w14:paraId="559A59DE">
            <w:pPr>
              <w:rPr>
                <w:rFonts w:ascii="Arial"/>
                <w:sz w:val="21"/>
              </w:rPr>
            </w:pPr>
          </w:p>
        </w:tc>
      </w:tr>
      <w:tr w14:paraId="574050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954" w:type="dxa"/>
            <w:vMerge w:val="continue"/>
            <w:tcBorders>
              <w:top w:val="nil"/>
              <w:bottom w:val="nil"/>
            </w:tcBorders>
            <w:textDirection w:val="tbRlV"/>
            <w:vAlign w:val="top"/>
          </w:tcPr>
          <w:p w14:paraId="672F1DAD">
            <w:pPr>
              <w:rPr>
                <w:rFonts w:ascii="Arial"/>
                <w:sz w:val="21"/>
              </w:rPr>
            </w:pPr>
          </w:p>
        </w:tc>
        <w:tc>
          <w:tcPr>
            <w:tcW w:w="1298" w:type="dxa"/>
            <w:vMerge w:val="continue"/>
            <w:tcBorders>
              <w:top w:val="nil"/>
              <w:bottom w:val="nil"/>
            </w:tcBorders>
            <w:vAlign w:val="top"/>
          </w:tcPr>
          <w:p w14:paraId="24BD57AD">
            <w:pPr>
              <w:rPr>
                <w:rFonts w:ascii="Arial"/>
                <w:sz w:val="21"/>
              </w:rPr>
            </w:pPr>
          </w:p>
        </w:tc>
        <w:tc>
          <w:tcPr>
            <w:tcW w:w="2088" w:type="dxa"/>
            <w:vAlign w:val="top"/>
          </w:tcPr>
          <w:p w14:paraId="6A8212E1">
            <w:pPr>
              <w:pStyle w:val="6"/>
              <w:spacing w:before="94" w:line="257" w:lineRule="auto"/>
              <w:ind w:left="82" w:right="95"/>
            </w:pPr>
            <w:r>
              <w:t>5.血清总蛋白、白蛋</w:t>
            </w:r>
            <w:r>
              <w:rPr>
                <w:spacing w:val="8"/>
              </w:rPr>
              <w:t xml:space="preserve"> </w:t>
            </w:r>
            <w:r>
              <w:rPr>
                <w:spacing w:val="5"/>
              </w:rPr>
              <w:t>白和球蛋白</w:t>
            </w:r>
          </w:p>
        </w:tc>
        <w:tc>
          <w:tcPr>
            <w:tcW w:w="4769" w:type="dxa"/>
            <w:vMerge w:val="continue"/>
            <w:tcBorders>
              <w:top w:val="nil"/>
              <w:bottom w:val="nil"/>
            </w:tcBorders>
            <w:vAlign w:val="top"/>
          </w:tcPr>
          <w:p w14:paraId="2433AC74">
            <w:pPr>
              <w:rPr>
                <w:rFonts w:ascii="Arial"/>
                <w:sz w:val="21"/>
              </w:rPr>
            </w:pPr>
          </w:p>
        </w:tc>
      </w:tr>
      <w:tr w14:paraId="35DE04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54" w:type="dxa"/>
            <w:vMerge w:val="continue"/>
            <w:tcBorders>
              <w:top w:val="nil"/>
              <w:bottom w:val="nil"/>
            </w:tcBorders>
            <w:textDirection w:val="tbRlV"/>
            <w:vAlign w:val="top"/>
          </w:tcPr>
          <w:p w14:paraId="2E19D7E8">
            <w:pPr>
              <w:rPr>
                <w:rFonts w:ascii="Arial"/>
                <w:sz w:val="21"/>
              </w:rPr>
            </w:pPr>
          </w:p>
        </w:tc>
        <w:tc>
          <w:tcPr>
            <w:tcW w:w="1298" w:type="dxa"/>
            <w:vMerge w:val="continue"/>
            <w:tcBorders>
              <w:top w:val="nil"/>
            </w:tcBorders>
            <w:vAlign w:val="top"/>
          </w:tcPr>
          <w:p w14:paraId="7ABEB1D5">
            <w:pPr>
              <w:rPr>
                <w:rFonts w:ascii="Arial"/>
                <w:sz w:val="21"/>
              </w:rPr>
            </w:pPr>
          </w:p>
        </w:tc>
        <w:tc>
          <w:tcPr>
            <w:tcW w:w="2088" w:type="dxa"/>
            <w:vAlign w:val="top"/>
          </w:tcPr>
          <w:p w14:paraId="6192DC81">
            <w:pPr>
              <w:pStyle w:val="6"/>
              <w:spacing w:before="85" w:line="219" w:lineRule="auto"/>
              <w:ind w:left="82"/>
            </w:pPr>
            <w:r>
              <w:rPr>
                <w:spacing w:val="-2"/>
              </w:rPr>
              <w:t>6.血清胆红素</w:t>
            </w:r>
          </w:p>
        </w:tc>
        <w:tc>
          <w:tcPr>
            <w:tcW w:w="4769" w:type="dxa"/>
            <w:vMerge w:val="continue"/>
            <w:tcBorders>
              <w:top w:val="nil"/>
            </w:tcBorders>
            <w:vAlign w:val="top"/>
          </w:tcPr>
          <w:p w14:paraId="73E1A424">
            <w:pPr>
              <w:rPr>
                <w:rFonts w:ascii="Arial"/>
                <w:sz w:val="21"/>
              </w:rPr>
            </w:pPr>
          </w:p>
        </w:tc>
      </w:tr>
      <w:tr w14:paraId="27273E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54" w:type="dxa"/>
            <w:vMerge w:val="continue"/>
            <w:tcBorders>
              <w:top w:val="nil"/>
              <w:bottom w:val="nil"/>
            </w:tcBorders>
            <w:textDirection w:val="tbRlV"/>
            <w:vAlign w:val="top"/>
          </w:tcPr>
          <w:p w14:paraId="447E6285">
            <w:pPr>
              <w:rPr>
                <w:rFonts w:ascii="Arial"/>
                <w:sz w:val="21"/>
              </w:rPr>
            </w:pPr>
          </w:p>
        </w:tc>
        <w:tc>
          <w:tcPr>
            <w:tcW w:w="1298" w:type="dxa"/>
            <w:vMerge w:val="restart"/>
            <w:tcBorders>
              <w:bottom w:val="nil"/>
            </w:tcBorders>
            <w:vAlign w:val="top"/>
          </w:tcPr>
          <w:p w14:paraId="714AF48A">
            <w:pPr>
              <w:spacing w:line="255" w:lineRule="auto"/>
              <w:rPr>
                <w:rFonts w:ascii="Arial"/>
                <w:sz w:val="21"/>
              </w:rPr>
            </w:pPr>
          </w:p>
          <w:p w14:paraId="25D8D730">
            <w:pPr>
              <w:pStyle w:val="6"/>
              <w:spacing w:before="68" w:line="266" w:lineRule="auto"/>
              <w:ind w:left="61" w:right="116" w:firstLine="49"/>
            </w:pPr>
            <w:r>
              <w:rPr>
                <w:spacing w:val="1"/>
              </w:rPr>
              <w:t>(五)肾功能</w:t>
            </w:r>
            <w:r>
              <w:rPr>
                <w:spacing w:val="3"/>
              </w:rPr>
              <w:t xml:space="preserve"> </w:t>
            </w:r>
            <w:r>
              <w:rPr>
                <w:spacing w:val="-3"/>
              </w:rPr>
              <w:t>检查</w:t>
            </w:r>
          </w:p>
        </w:tc>
        <w:tc>
          <w:tcPr>
            <w:tcW w:w="2088" w:type="dxa"/>
            <w:vAlign w:val="top"/>
          </w:tcPr>
          <w:p w14:paraId="42125DDA">
            <w:pPr>
              <w:pStyle w:val="6"/>
              <w:spacing w:before="84" w:line="219" w:lineRule="auto"/>
              <w:ind w:left="82"/>
            </w:pPr>
            <w:r>
              <w:rPr>
                <w:spacing w:val="1"/>
              </w:rPr>
              <w:t>1.血清尿素氮</w:t>
            </w:r>
          </w:p>
        </w:tc>
        <w:tc>
          <w:tcPr>
            <w:tcW w:w="4769" w:type="dxa"/>
            <w:vMerge w:val="restart"/>
            <w:tcBorders>
              <w:bottom w:val="nil"/>
            </w:tcBorders>
            <w:vAlign w:val="top"/>
          </w:tcPr>
          <w:p w14:paraId="6C7A2793">
            <w:pPr>
              <w:spacing w:line="395" w:lineRule="auto"/>
              <w:rPr>
                <w:rFonts w:ascii="Arial"/>
                <w:sz w:val="21"/>
              </w:rPr>
            </w:pPr>
          </w:p>
          <w:p w14:paraId="5993D4D7">
            <w:pPr>
              <w:pStyle w:val="6"/>
              <w:spacing w:before="68" w:line="219" w:lineRule="auto"/>
              <w:ind w:left="95"/>
            </w:pPr>
            <w:r>
              <w:rPr>
                <w:spacing w:val="-1"/>
              </w:rPr>
              <w:t>检查结果的临床意义</w:t>
            </w:r>
          </w:p>
        </w:tc>
      </w:tr>
      <w:tr w14:paraId="16BAC0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54" w:type="dxa"/>
            <w:vMerge w:val="continue"/>
            <w:tcBorders>
              <w:top w:val="nil"/>
              <w:bottom w:val="nil"/>
            </w:tcBorders>
            <w:textDirection w:val="tbRlV"/>
            <w:vAlign w:val="top"/>
          </w:tcPr>
          <w:p w14:paraId="5D990322">
            <w:pPr>
              <w:rPr>
                <w:rFonts w:ascii="Arial"/>
                <w:sz w:val="21"/>
              </w:rPr>
            </w:pPr>
          </w:p>
        </w:tc>
        <w:tc>
          <w:tcPr>
            <w:tcW w:w="1298" w:type="dxa"/>
            <w:vMerge w:val="continue"/>
            <w:tcBorders>
              <w:top w:val="nil"/>
              <w:bottom w:val="nil"/>
            </w:tcBorders>
            <w:vAlign w:val="top"/>
          </w:tcPr>
          <w:p w14:paraId="68383DF8">
            <w:pPr>
              <w:rPr>
                <w:rFonts w:ascii="Arial"/>
                <w:sz w:val="21"/>
              </w:rPr>
            </w:pPr>
          </w:p>
        </w:tc>
        <w:tc>
          <w:tcPr>
            <w:tcW w:w="2088" w:type="dxa"/>
            <w:vAlign w:val="top"/>
          </w:tcPr>
          <w:p w14:paraId="2ABBFD33">
            <w:pPr>
              <w:pStyle w:val="6"/>
              <w:spacing w:before="86" w:line="220" w:lineRule="auto"/>
              <w:ind w:left="82"/>
            </w:pPr>
            <w:r>
              <w:rPr>
                <w:spacing w:val="-2"/>
              </w:rPr>
              <w:t>2.血清肌酐</w:t>
            </w:r>
          </w:p>
        </w:tc>
        <w:tc>
          <w:tcPr>
            <w:tcW w:w="4769" w:type="dxa"/>
            <w:vMerge w:val="continue"/>
            <w:tcBorders>
              <w:top w:val="nil"/>
              <w:bottom w:val="nil"/>
            </w:tcBorders>
            <w:vAlign w:val="top"/>
          </w:tcPr>
          <w:p w14:paraId="428F8412">
            <w:pPr>
              <w:rPr>
                <w:rFonts w:ascii="Arial"/>
                <w:sz w:val="21"/>
              </w:rPr>
            </w:pPr>
          </w:p>
        </w:tc>
      </w:tr>
      <w:tr w14:paraId="13B91F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54" w:type="dxa"/>
            <w:vMerge w:val="continue"/>
            <w:tcBorders>
              <w:top w:val="nil"/>
              <w:bottom w:val="nil"/>
            </w:tcBorders>
            <w:textDirection w:val="tbRlV"/>
            <w:vAlign w:val="top"/>
          </w:tcPr>
          <w:p w14:paraId="44496087">
            <w:pPr>
              <w:rPr>
                <w:rFonts w:ascii="Arial"/>
                <w:sz w:val="21"/>
              </w:rPr>
            </w:pPr>
          </w:p>
        </w:tc>
        <w:tc>
          <w:tcPr>
            <w:tcW w:w="1298" w:type="dxa"/>
            <w:vMerge w:val="continue"/>
            <w:tcBorders>
              <w:top w:val="nil"/>
            </w:tcBorders>
            <w:vAlign w:val="top"/>
          </w:tcPr>
          <w:p w14:paraId="7DC76197">
            <w:pPr>
              <w:rPr>
                <w:rFonts w:ascii="Arial"/>
                <w:sz w:val="21"/>
              </w:rPr>
            </w:pPr>
          </w:p>
        </w:tc>
        <w:tc>
          <w:tcPr>
            <w:tcW w:w="2088" w:type="dxa"/>
            <w:vAlign w:val="top"/>
          </w:tcPr>
          <w:p w14:paraId="0745ABDC">
            <w:pPr>
              <w:pStyle w:val="6"/>
              <w:spacing w:before="86" w:line="221" w:lineRule="auto"/>
              <w:ind w:left="82"/>
            </w:pPr>
            <w:r>
              <w:rPr>
                <w:spacing w:val="1"/>
              </w:rPr>
              <w:t>3.血尿酸</w:t>
            </w:r>
          </w:p>
        </w:tc>
        <w:tc>
          <w:tcPr>
            <w:tcW w:w="4769" w:type="dxa"/>
            <w:vMerge w:val="continue"/>
            <w:tcBorders>
              <w:top w:val="nil"/>
            </w:tcBorders>
            <w:vAlign w:val="top"/>
          </w:tcPr>
          <w:p w14:paraId="1F466076">
            <w:pPr>
              <w:rPr>
                <w:rFonts w:ascii="Arial"/>
                <w:sz w:val="21"/>
              </w:rPr>
            </w:pPr>
          </w:p>
        </w:tc>
      </w:tr>
      <w:tr w14:paraId="6FA303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54" w:type="dxa"/>
            <w:vMerge w:val="continue"/>
            <w:tcBorders>
              <w:top w:val="nil"/>
              <w:bottom w:val="nil"/>
            </w:tcBorders>
            <w:textDirection w:val="tbRlV"/>
            <w:vAlign w:val="top"/>
          </w:tcPr>
          <w:p w14:paraId="1E80A270">
            <w:pPr>
              <w:rPr>
                <w:rFonts w:ascii="Arial"/>
                <w:sz w:val="21"/>
              </w:rPr>
            </w:pPr>
          </w:p>
        </w:tc>
        <w:tc>
          <w:tcPr>
            <w:tcW w:w="1298" w:type="dxa"/>
            <w:vMerge w:val="restart"/>
            <w:tcBorders>
              <w:bottom w:val="nil"/>
            </w:tcBorders>
            <w:vAlign w:val="top"/>
          </w:tcPr>
          <w:p w14:paraId="38E5DD25">
            <w:pPr>
              <w:spacing w:line="243" w:lineRule="auto"/>
              <w:rPr>
                <w:rFonts w:ascii="Arial"/>
                <w:sz w:val="21"/>
              </w:rPr>
            </w:pPr>
          </w:p>
          <w:p w14:paraId="0ECD243E">
            <w:pPr>
              <w:spacing w:line="244" w:lineRule="auto"/>
              <w:rPr>
                <w:rFonts w:ascii="Arial"/>
                <w:sz w:val="21"/>
              </w:rPr>
            </w:pPr>
          </w:p>
          <w:p w14:paraId="4D068264">
            <w:pPr>
              <w:spacing w:line="244" w:lineRule="auto"/>
              <w:rPr>
                <w:rFonts w:ascii="Arial"/>
                <w:sz w:val="21"/>
              </w:rPr>
            </w:pPr>
          </w:p>
          <w:p w14:paraId="241DFC3F">
            <w:pPr>
              <w:spacing w:line="244" w:lineRule="auto"/>
              <w:rPr>
                <w:rFonts w:ascii="Arial"/>
                <w:sz w:val="21"/>
              </w:rPr>
            </w:pPr>
          </w:p>
          <w:p w14:paraId="18E83398">
            <w:pPr>
              <w:spacing w:line="244" w:lineRule="auto"/>
              <w:rPr>
                <w:rFonts w:ascii="Arial"/>
                <w:sz w:val="21"/>
              </w:rPr>
            </w:pPr>
          </w:p>
          <w:p w14:paraId="708B518D">
            <w:pPr>
              <w:spacing w:line="244" w:lineRule="auto"/>
              <w:rPr>
                <w:rFonts w:ascii="Arial"/>
                <w:sz w:val="21"/>
              </w:rPr>
            </w:pPr>
          </w:p>
          <w:p w14:paraId="46370462">
            <w:pPr>
              <w:spacing w:line="244" w:lineRule="auto"/>
              <w:rPr>
                <w:rFonts w:ascii="Arial"/>
                <w:sz w:val="21"/>
              </w:rPr>
            </w:pPr>
          </w:p>
          <w:p w14:paraId="5574328A">
            <w:pPr>
              <w:pStyle w:val="6"/>
              <w:spacing w:before="68" w:line="274" w:lineRule="auto"/>
              <w:ind w:left="111" w:right="116"/>
            </w:pPr>
            <w:r>
              <w:rPr>
                <w:spacing w:val="1"/>
              </w:rPr>
              <w:t xml:space="preserve">(六)其他血 </w:t>
            </w:r>
            <w:r>
              <w:rPr>
                <w:spacing w:val="2"/>
              </w:rPr>
              <w:t>液生化检查</w:t>
            </w:r>
          </w:p>
        </w:tc>
        <w:tc>
          <w:tcPr>
            <w:tcW w:w="2088" w:type="dxa"/>
            <w:vAlign w:val="top"/>
          </w:tcPr>
          <w:p w14:paraId="3A6F7DDB">
            <w:pPr>
              <w:pStyle w:val="6"/>
              <w:spacing w:before="85" w:line="219" w:lineRule="auto"/>
              <w:ind w:left="82"/>
            </w:pPr>
            <w:r>
              <w:rPr>
                <w:spacing w:val="1"/>
              </w:rPr>
              <w:t>1.淀粉酶</w:t>
            </w:r>
          </w:p>
        </w:tc>
        <w:tc>
          <w:tcPr>
            <w:tcW w:w="4769" w:type="dxa"/>
            <w:vMerge w:val="restart"/>
            <w:tcBorders>
              <w:bottom w:val="nil"/>
            </w:tcBorders>
            <w:vAlign w:val="top"/>
          </w:tcPr>
          <w:p w14:paraId="0F72CA48">
            <w:pPr>
              <w:spacing w:line="263" w:lineRule="auto"/>
              <w:rPr>
                <w:rFonts w:ascii="Arial"/>
                <w:sz w:val="21"/>
              </w:rPr>
            </w:pPr>
          </w:p>
          <w:p w14:paraId="101D2EC4">
            <w:pPr>
              <w:spacing w:line="263" w:lineRule="auto"/>
              <w:rPr>
                <w:rFonts w:ascii="Arial"/>
                <w:sz w:val="21"/>
              </w:rPr>
            </w:pPr>
          </w:p>
          <w:p w14:paraId="0FA9AA11">
            <w:pPr>
              <w:spacing w:line="264" w:lineRule="auto"/>
              <w:rPr>
                <w:rFonts w:ascii="Arial"/>
                <w:sz w:val="21"/>
              </w:rPr>
            </w:pPr>
          </w:p>
          <w:p w14:paraId="3F2E421A">
            <w:pPr>
              <w:spacing w:line="264" w:lineRule="auto"/>
              <w:rPr>
                <w:rFonts w:ascii="Arial"/>
                <w:sz w:val="21"/>
              </w:rPr>
            </w:pPr>
          </w:p>
          <w:p w14:paraId="7C12F9CE">
            <w:pPr>
              <w:spacing w:line="264" w:lineRule="auto"/>
              <w:rPr>
                <w:rFonts w:ascii="Arial"/>
                <w:sz w:val="21"/>
              </w:rPr>
            </w:pPr>
          </w:p>
          <w:p w14:paraId="1D62ECD1">
            <w:pPr>
              <w:spacing w:line="264" w:lineRule="auto"/>
              <w:rPr>
                <w:rFonts w:ascii="Arial"/>
                <w:sz w:val="21"/>
              </w:rPr>
            </w:pPr>
          </w:p>
          <w:p w14:paraId="4D7E3B09">
            <w:pPr>
              <w:spacing w:line="264" w:lineRule="auto"/>
              <w:rPr>
                <w:rFonts w:ascii="Arial"/>
                <w:sz w:val="21"/>
              </w:rPr>
            </w:pPr>
          </w:p>
          <w:p w14:paraId="3CD216AE">
            <w:pPr>
              <w:pStyle w:val="6"/>
              <w:spacing w:before="68" w:line="219" w:lineRule="auto"/>
              <w:ind w:left="95"/>
            </w:pPr>
            <w:r>
              <w:rPr>
                <w:spacing w:val="-1"/>
              </w:rPr>
              <w:t>检查结果的临床意义</w:t>
            </w:r>
          </w:p>
        </w:tc>
      </w:tr>
      <w:tr w14:paraId="5CFBEF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54" w:type="dxa"/>
            <w:vMerge w:val="continue"/>
            <w:tcBorders>
              <w:top w:val="nil"/>
              <w:bottom w:val="nil"/>
            </w:tcBorders>
            <w:textDirection w:val="tbRlV"/>
            <w:vAlign w:val="top"/>
          </w:tcPr>
          <w:p w14:paraId="180224E4">
            <w:pPr>
              <w:rPr>
                <w:rFonts w:ascii="Arial"/>
                <w:sz w:val="21"/>
              </w:rPr>
            </w:pPr>
          </w:p>
        </w:tc>
        <w:tc>
          <w:tcPr>
            <w:tcW w:w="1298" w:type="dxa"/>
            <w:vMerge w:val="continue"/>
            <w:tcBorders>
              <w:top w:val="nil"/>
              <w:bottom w:val="nil"/>
            </w:tcBorders>
            <w:vAlign w:val="top"/>
          </w:tcPr>
          <w:p w14:paraId="113895A0">
            <w:pPr>
              <w:rPr>
                <w:rFonts w:ascii="Arial"/>
                <w:sz w:val="21"/>
              </w:rPr>
            </w:pPr>
          </w:p>
        </w:tc>
        <w:tc>
          <w:tcPr>
            <w:tcW w:w="2088" w:type="dxa"/>
            <w:vAlign w:val="top"/>
          </w:tcPr>
          <w:p w14:paraId="6888E644">
            <w:pPr>
              <w:pStyle w:val="6"/>
              <w:spacing w:before="85" w:line="219" w:lineRule="auto"/>
              <w:ind w:left="82"/>
            </w:pPr>
            <w:r>
              <w:rPr>
                <w:spacing w:val="-2"/>
              </w:rPr>
              <w:t>2.血清肌酸激酶</w:t>
            </w:r>
          </w:p>
        </w:tc>
        <w:tc>
          <w:tcPr>
            <w:tcW w:w="4769" w:type="dxa"/>
            <w:vMerge w:val="continue"/>
            <w:tcBorders>
              <w:top w:val="nil"/>
              <w:bottom w:val="nil"/>
            </w:tcBorders>
            <w:vAlign w:val="top"/>
          </w:tcPr>
          <w:p w14:paraId="1A1D0E19">
            <w:pPr>
              <w:rPr>
                <w:rFonts w:ascii="Arial"/>
                <w:sz w:val="21"/>
              </w:rPr>
            </w:pPr>
          </w:p>
        </w:tc>
      </w:tr>
      <w:tr w14:paraId="6DB269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954" w:type="dxa"/>
            <w:vMerge w:val="continue"/>
            <w:tcBorders>
              <w:top w:val="nil"/>
              <w:bottom w:val="nil"/>
            </w:tcBorders>
            <w:textDirection w:val="tbRlV"/>
            <w:vAlign w:val="top"/>
          </w:tcPr>
          <w:p w14:paraId="39203CEB">
            <w:pPr>
              <w:rPr>
                <w:rFonts w:ascii="Arial"/>
                <w:sz w:val="21"/>
              </w:rPr>
            </w:pPr>
          </w:p>
        </w:tc>
        <w:tc>
          <w:tcPr>
            <w:tcW w:w="1298" w:type="dxa"/>
            <w:vMerge w:val="continue"/>
            <w:tcBorders>
              <w:top w:val="nil"/>
              <w:bottom w:val="nil"/>
            </w:tcBorders>
            <w:vAlign w:val="top"/>
          </w:tcPr>
          <w:p w14:paraId="74C46B0F">
            <w:pPr>
              <w:rPr>
                <w:rFonts w:ascii="Arial"/>
                <w:sz w:val="21"/>
              </w:rPr>
            </w:pPr>
          </w:p>
        </w:tc>
        <w:tc>
          <w:tcPr>
            <w:tcW w:w="2088" w:type="dxa"/>
            <w:vAlign w:val="top"/>
          </w:tcPr>
          <w:p w14:paraId="2DD14800">
            <w:pPr>
              <w:pStyle w:val="6"/>
              <w:spacing w:before="96" w:line="220" w:lineRule="auto"/>
              <w:ind w:left="82"/>
            </w:pPr>
            <w:r>
              <w:rPr>
                <w:spacing w:val="3"/>
              </w:rPr>
              <w:t>3.心肌肌钙蛋白</w:t>
            </w:r>
          </w:p>
        </w:tc>
        <w:tc>
          <w:tcPr>
            <w:tcW w:w="4769" w:type="dxa"/>
            <w:vMerge w:val="continue"/>
            <w:tcBorders>
              <w:top w:val="nil"/>
              <w:bottom w:val="nil"/>
            </w:tcBorders>
            <w:vAlign w:val="top"/>
          </w:tcPr>
          <w:p w14:paraId="2A0EA288">
            <w:pPr>
              <w:rPr>
                <w:rFonts w:ascii="Arial"/>
                <w:sz w:val="21"/>
              </w:rPr>
            </w:pPr>
          </w:p>
        </w:tc>
      </w:tr>
      <w:tr w14:paraId="1D740B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54" w:type="dxa"/>
            <w:vMerge w:val="continue"/>
            <w:tcBorders>
              <w:top w:val="nil"/>
              <w:bottom w:val="nil"/>
            </w:tcBorders>
            <w:textDirection w:val="tbRlV"/>
            <w:vAlign w:val="top"/>
          </w:tcPr>
          <w:p w14:paraId="7BA53653">
            <w:pPr>
              <w:rPr>
                <w:rFonts w:ascii="Arial"/>
                <w:sz w:val="21"/>
              </w:rPr>
            </w:pPr>
          </w:p>
        </w:tc>
        <w:tc>
          <w:tcPr>
            <w:tcW w:w="1298" w:type="dxa"/>
            <w:vMerge w:val="continue"/>
            <w:tcBorders>
              <w:top w:val="nil"/>
              <w:bottom w:val="nil"/>
            </w:tcBorders>
            <w:vAlign w:val="top"/>
          </w:tcPr>
          <w:p w14:paraId="00690A61">
            <w:pPr>
              <w:rPr>
                <w:rFonts w:ascii="Arial"/>
                <w:sz w:val="21"/>
              </w:rPr>
            </w:pPr>
          </w:p>
        </w:tc>
        <w:tc>
          <w:tcPr>
            <w:tcW w:w="2088" w:type="dxa"/>
            <w:vAlign w:val="top"/>
          </w:tcPr>
          <w:p w14:paraId="382A7918">
            <w:pPr>
              <w:pStyle w:val="6"/>
              <w:spacing w:before="87" w:line="220" w:lineRule="auto"/>
              <w:ind w:left="82"/>
            </w:pPr>
            <w:r>
              <w:rPr>
                <w:spacing w:val="-1"/>
              </w:rPr>
              <w:t>4.血糖</w:t>
            </w:r>
          </w:p>
        </w:tc>
        <w:tc>
          <w:tcPr>
            <w:tcW w:w="4769" w:type="dxa"/>
            <w:vMerge w:val="continue"/>
            <w:tcBorders>
              <w:top w:val="nil"/>
              <w:bottom w:val="nil"/>
            </w:tcBorders>
            <w:vAlign w:val="top"/>
          </w:tcPr>
          <w:p w14:paraId="6B30BB26">
            <w:pPr>
              <w:rPr>
                <w:rFonts w:ascii="Arial"/>
                <w:sz w:val="21"/>
              </w:rPr>
            </w:pPr>
          </w:p>
        </w:tc>
      </w:tr>
      <w:tr w14:paraId="25EE63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54" w:type="dxa"/>
            <w:vMerge w:val="continue"/>
            <w:tcBorders>
              <w:top w:val="nil"/>
              <w:bottom w:val="nil"/>
            </w:tcBorders>
            <w:textDirection w:val="tbRlV"/>
            <w:vAlign w:val="top"/>
          </w:tcPr>
          <w:p w14:paraId="5415F848">
            <w:pPr>
              <w:rPr>
                <w:rFonts w:ascii="Arial"/>
                <w:sz w:val="21"/>
              </w:rPr>
            </w:pPr>
          </w:p>
        </w:tc>
        <w:tc>
          <w:tcPr>
            <w:tcW w:w="1298" w:type="dxa"/>
            <w:vMerge w:val="continue"/>
            <w:tcBorders>
              <w:top w:val="nil"/>
              <w:bottom w:val="nil"/>
            </w:tcBorders>
            <w:vAlign w:val="top"/>
          </w:tcPr>
          <w:p w14:paraId="20C2E5DC">
            <w:pPr>
              <w:rPr>
                <w:rFonts w:ascii="Arial"/>
                <w:sz w:val="21"/>
              </w:rPr>
            </w:pPr>
          </w:p>
        </w:tc>
        <w:tc>
          <w:tcPr>
            <w:tcW w:w="2088" w:type="dxa"/>
            <w:vAlign w:val="top"/>
          </w:tcPr>
          <w:p w14:paraId="40A39F53">
            <w:pPr>
              <w:pStyle w:val="6"/>
              <w:spacing w:before="87" w:line="220" w:lineRule="auto"/>
              <w:ind w:left="82"/>
            </w:pPr>
            <w:r>
              <w:rPr>
                <w:spacing w:val="3"/>
              </w:rPr>
              <w:t>5.糖化血红蛋白</w:t>
            </w:r>
          </w:p>
        </w:tc>
        <w:tc>
          <w:tcPr>
            <w:tcW w:w="4769" w:type="dxa"/>
            <w:vMerge w:val="continue"/>
            <w:tcBorders>
              <w:top w:val="nil"/>
              <w:bottom w:val="nil"/>
            </w:tcBorders>
            <w:vAlign w:val="top"/>
          </w:tcPr>
          <w:p w14:paraId="0758CD45">
            <w:pPr>
              <w:rPr>
                <w:rFonts w:ascii="Arial"/>
                <w:sz w:val="21"/>
              </w:rPr>
            </w:pPr>
          </w:p>
        </w:tc>
      </w:tr>
      <w:tr w14:paraId="2F54AD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54" w:type="dxa"/>
            <w:vMerge w:val="continue"/>
            <w:tcBorders>
              <w:top w:val="nil"/>
              <w:bottom w:val="nil"/>
            </w:tcBorders>
            <w:textDirection w:val="tbRlV"/>
            <w:vAlign w:val="top"/>
          </w:tcPr>
          <w:p w14:paraId="52B0ABF7">
            <w:pPr>
              <w:rPr>
                <w:rFonts w:ascii="Arial"/>
                <w:sz w:val="21"/>
              </w:rPr>
            </w:pPr>
          </w:p>
        </w:tc>
        <w:tc>
          <w:tcPr>
            <w:tcW w:w="1298" w:type="dxa"/>
            <w:vMerge w:val="continue"/>
            <w:tcBorders>
              <w:top w:val="nil"/>
              <w:bottom w:val="nil"/>
            </w:tcBorders>
            <w:vAlign w:val="top"/>
          </w:tcPr>
          <w:p w14:paraId="16A8BF6F">
            <w:pPr>
              <w:rPr>
                <w:rFonts w:ascii="Arial"/>
                <w:sz w:val="21"/>
              </w:rPr>
            </w:pPr>
          </w:p>
        </w:tc>
        <w:tc>
          <w:tcPr>
            <w:tcW w:w="2088" w:type="dxa"/>
            <w:vAlign w:val="top"/>
          </w:tcPr>
          <w:p w14:paraId="3D3271BA">
            <w:pPr>
              <w:pStyle w:val="6"/>
              <w:spacing w:before="87" w:line="220" w:lineRule="auto"/>
              <w:ind w:left="82"/>
            </w:pPr>
            <w:r>
              <w:rPr>
                <w:spacing w:val="-2"/>
              </w:rPr>
              <w:t>6.总胆固醇</w:t>
            </w:r>
          </w:p>
        </w:tc>
        <w:tc>
          <w:tcPr>
            <w:tcW w:w="4769" w:type="dxa"/>
            <w:vMerge w:val="continue"/>
            <w:tcBorders>
              <w:top w:val="nil"/>
              <w:bottom w:val="nil"/>
            </w:tcBorders>
            <w:vAlign w:val="top"/>
          </w:tcPr>
          <w:p w14:paraId="4F343C96">
            <w:pPr>
              <w:rPr>
                <w:rFonts w:ascii="Arial"/>
                <w:sz w:val="21"/>
              </w:rPr>
            </w:pPr>
          </w:p>
        </w:tc>
      </w:tr>
      <w:tr w14:paraId="595ACF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54" w:type="dxa"/>
            <w:vMerge w:val="continue"/>
            <w:tcBorders>
              <w:top w:val="nil"/>
              <w:bottom w:val="nil"/>
            </w:tcBorders>
            <w:textDirection w:val="tbRlV"/>
            <w:vAlign w:val="top"/>
          </w:tcPr>
          <w:p w14:paraId="1BCF3437">
            <w:pPr>
              <w:rPr>
                <w:rFonts w:ascii="Arial"/>
                <w:sz w:val="21"/>
              </w:rPr>
            </w:pPr>
          </w:p>
        </w:tc>
        <w:tc>
          <w:tcPr>
            <w:tcW w:w="1298" w:type="dxa"/>
            <w:vMerge w:val="continue"/>
            <w:tcBorders>
              <w:top w:val="nil"/>
              <w:bottom w:val="nil"/>
            </w:tcBorders>
            <w:vAlign w:val="top"/>
          </w:tcPr>
          <w:p w14:paraId="2C390B34">
            <w:pPr>
              <w:rPr>
                <w:rFonts w:ascii="Arial"/>
                <w:sz w:val="21"/>
              </w:rPr>
            </w:pPr>
          </w:p>
        </w:tc>
        <w:tc>
          <w:tcPr>
            <w:tcW w:w="2088" w:type="dxa"/>
            <w:vAlign w:val="top"/>
          </w:tcPr>
          <w:p w14:paraId="5FE383E6">
            <w:pPr>
              <w:pStyle w:val="6"/>
              <w:spacing w:before="87" w:line="220" w:lineRule="auto"/>
              <w:ind w:left="82"/>
            </w:pPr>
            <w:r>
              <w:rPr>
                <w:spacing w:val="2"/>
              </w:rPr>
              <w:t>7.甘油三酯</w:t>
            </w:r>
          </w:p>
        </w:tc>
        <w:tc>
          <w:tcPr>
            <w:tcW w:w="4769" w:type="dxa"/>
            <w:vMerge w:val="continue"/>
            <w:tcBorders>
              <w:top w:val="nil"/>
              <w:bottom w:val="nil"/>
            </w:tcBorders>
            <w:vAlign w:val="top"/>
          </w:tcPr>
          <w:p w14:paraId="698F20C7">
            <w:pPr>
              <w:rPr>
                <w:rFonts w:ascii="Arial"/>
                <w:sz w:val="21"/>
              </w:rPr>
            </w:pPr>
          </w:p>
        </w:tc>
      </w:tr>
      <w:tr w14:paraId="65EB09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954" w:type="dxa"/>
            <w:vMerge w:val="continue"/>
            <w:tcBorders>
              <w:top w:val="nil"/>
              <w:bottom w:val="nil"/>
            </w:tcBorders>
            <w:textDirection w:val="tbRlV"/>
            <w:vAlign w:val="top"/>
          </w:tcPr>
          <w:p w14:paraId="67E748B8">
            <w:pPr>
              <w:rPr>
                <w:rFonts w:ascii="Arial"/>
                <w:sz w:val="21"/>
              </w:rPr>
            </w:pPr>
          </w:p>
        </w:tc>
        <w:tc>
          <w:tcPr>
            <w:tcW w:w="1298" w:type="dxa"/>
            <w:vMerge w:val="continue"/>
            <w:tcBorders>
              <w:top w:val="nil"/>
              <w:bottom w:val="nil"/>
            </w:tcBorders>
            <w:vAlign w:val="top"/>
          </w:tcPr>
          <w:p w14:paraId="7E7FAD8A">
            <w:pPr>
              <w:rPr>
                <w:rFonts w:ascii="Arial"/>
                <w:sz w:val="21"/>
              </w:rPr>
            </w:pPr>
          </w:p>
        </w:tc>
        <w:tc>
          <w:tcPr>
            <w:tcW w:w="2088" w:type="dxa"/>
            <w:vAlign w:val="top"/>
          </w:tcPr>
          <w:p w14:paraId="053C4AC4">
            <w:pPr>
              <w:pStyle w:val="6"/>
              <w:spacing w:before="75" w:line="261" w:lineRule="auto"/>
              <w:ind w:left="82" w:right="324"/>
            </w:pPr>
            <w:r>
              <w:rPr>
                <w:spacing w:val="-2"/>
              </w:rPr>
              <w:t>8.高密度脂蛋白胆</w:t>
            </w:r>
            <w:r>
              <w:rPr>
                <w:spacing w:val="7"/>
              </w:rPr>
              <w:t xml:space="preserve"> </w:t>
            </w:r>
            <w:r>
              <w:rPr>
                <w:spacing w:val="4"/>
              </w:rPr>
              <w:t>固醇</w:t>
            </w:r>
          </w:p>
        </w:tc>
        <w:tc>
          <w:tcPr>
            <w:tcW w:w="4769" w:type="dxa"/>
            <w:vMerge w:val="continue"/>
            <w:tcBorders>
              <w:top w:val="nil"/>
              <w:bottom w:val="nil"/>
            </w:tcBorders>
            <w:vAlign w:val="top"/>
          </w:tcPr>
          <w:p w14:paraId="3F800985">
            <w:pPr>
              <w:rPr>
                <w:rFonts w:ascii="Arial"/>
                <w:sz w:val="21"/>
              </w:rPr>
            </w:pPr>
          </w:p>
        </w:tc>
      </w:tr>
      <w:tr w14:paraId="4BE5E1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954" w:type="dxa"/>
            <w:vMerge w:val="continue"/>
            <w:tcBorders>
              <w:top w:val="nil"/>
              <w:bottom w:val="nil"/>
            </w:tcBorders>
            <w:textDirection w:val="tbRlV"/>
            <w:vAlign w:val="top"/>
          </w:tcPr>
          <w:p w14:paraId="10D6D031">
            <w:pPr>
              <w:rPr>
                <w:rFonts w:ascii="Arial"/>
                <w:sz w:val="21"/>
              </w:rPr>
            </w:pPr>
          </w:p>
        </w:tc>
        <w:tc>
          <w:tcPr>
            <w:tcW w:w="1298" w:type="dxa"/>
            <w:vMerge w:val="continue"/>
            <w:tcBorders>
              <w:top w:val="nil"/>
            </w:tcBorders>
            <w:vAlign w:val="top"/>
          </w:tcPr>
          <w:p w14:paraId="00D45E2A">
            <w:pPr>
              <w:rPr>
                <w:rFonts w:ascii="Arial"/>
                <w:sz w:val="21"/>
              </w:rPr>
            </w:pPr>
          </w:p>
        </w:tc>
        <w:tc>
          <w:tcPr>
            <w:tcW w:w="2088" w:type="dxa"/>
            <w:vAlign w:val="top"/>
          </w:tcPr>
          <w:p w14:paraId="6D8D1150">
            <w:pPr>
              <w:pStyle w:val="6"/>
              <w:spacing w:before="87" w:line="260" w:lineRule="auto"/>
              <w:ind w:left="82" w:right="324"/>
            </w:pPr>
            <w:r>
              <w:rPr>
                <w:spacing w:val="-2"/>
              </w:rPr>
              <w:t>9.低密度脂蛋白胆</w:t>
            </w:r>
            <w:r>
              <w:rPr>
                <w:spacing w:val="7"/>
              </w:rPr>
              <w:t xml:space="preserve"> </w:t>
            </w:r>
            <w:r>
              <w:rPr>
                <w:spacing w:val="4"/>
              </w:rPr>
              <w:t>固醇</w:t>
            </w:r>
          </w:p>
        </w:tc>
        <w:tc>
          <w:tcPr>
            <w:tcW w:w="4769" w:type="dxa"/>
            <w:vMerge w:val="continue"/>
            <w:tcBorders>
              <w:top w:val="nil"/>
            </w:tcBorders>
            <w:vAlign w:val="top"/>
          </w:tcPr>
          <w:p w14:paraId="0BFC59C9">
            <w:pPr>
              <w:rPr>
                <w:rFonts w:ascii="Arial"/>
                <w:sz w:val="21"/>
              </w:rPr>
            </w:pPr>
          </w:p>
        </w:tc>
      </w:tr>
      <w:tr w14:paraId="4738F8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4" w:hRule="atLeast"/>
        </w:trPr>
        <w:tc>
          <w:tcPr>
            <w:tcW w:w="954" w:type="dxa"/>
            <w:vMerge w:val="continue"/>
            <w:tcBorders>
              <w:top w:val="nil"/>
            </w:tcBorders>
            <w:textDirection w:val="tbRlV"/>
            <w:vAlign w:val="top"/>
          </w:tcPr>
          <w:p w14:paraId="125BB346">
            <w:pPr>
              <w:rPr>
                <w:rFonts w:ascii="Arial"/>
                <w:sz w:val="21"/>
              </w:rPr>
            </w:pPr>
          </w:p>
        </w:tc>
        <w:tc>
          <w:tcPr>
            <w:tcW w:w="1298" w:type="dxa"/>
            <w:vAlign w:val="top"/>
          </w:tcPr>
          <w:p w14:paraId="337CB5FD">
            <w:pPr>
              <w:pStyle w:val="6"/>
              <w:spacing w:before="109" w:line="262" w:lineRule="auto"/>
              <w:ind w:left="81" w:right="116" w:firstLine="30"/>
              <w:jc w:val="both"/>
            </w:pPr>
            <w:r>
              <w:rPr>
                <w:spacing w:val="1"/>
              </w:rPr>
              <w:t xml:space="preserve">(七)乙型肝 </w:t>
            </w:r>
            <w:r>
              <w:rPr>
                <w:spacing w:val="8"/>
              </w:rPr>
              <w:t>炎血清免疫</w:t>
            </w:r>
            <w:r>
              <w:t xml:space="preserve"> </w:t>
            </w:r>
            <w:r>
              <w:rPr>
                <w:spacing w:val="3"/>
              </w:rPr>
              <w:t>学检查</w:t>
            </w:r>
          </w:p>
        </w:tc>
        <w:tc>
          <w:tcPr>
            <w:tcW w:w="2088" w:type="dxa"/>
            <w:vAlign w:val="top"/>
          </w:tcPr>
          <w:p w14:paraId="7CB3D2B3">
            <w:pPr>
              <w:pStyle w:val="6"/>
              <w:spacing w:before="148" w:line="243" w:lineRule="auto"/>
              <w:ind w:left="82" w:firstLine="9"/>
              <w:jc w:val="both"/>
            </w:pPr>
            <w:r>
              <w:rPr>
                <w:spacing w:val="10"/>
              </w:rPr>
              <w:t>乙肝病毒表面抗原、</w:t>
            </w:r>
            <w:r>
              <w:rPr>
                <w:spacing w:val="4"/>
              </w:rPr>
              <w:t xml:space="preserve"> </w:t>
            </w:r>
            <w:r>
              <w:rPr>
                <w:spacing w:val="-2"/>
              </w:rPr>
              <w:t>表面抗体、e抗原、e</w:t>
            </w:r>
            <w:r>
              <w:rPr>
                <w:spacing w:val="1"/>
              </w:rPr>
              <w:t xml:space="preserve">  </w:t>
            </w:r>
            <w:r>
              <w:rPr>
                <w:spacing w:val="-2"/>
              </w:rPr>
              <w:t>抗体、核心抗体</w:t>
            </w:r>
          </w:p>
        </w:tc>
        <w:tc>
          <w:tcPr>
            <w:tcW w:w="4769" w:type="dxa"/>
            <w:vAlign w:val="top"/>
          </w:tcPr>
          <w:p w14:paraId="717B4798">
            <w:pPr>
              <w:spacing w:line="338" w:lineRule="auto"/>
              <w:rPr>
                <w:rFonts w:ascii="Arial"/>
                <w:sz w:val="21"/>
              </w:rPr>
            </w:pPr>
          </w:p>
          <w:p w14:paraId="72DDB097">
            <w:pPr>
              <w:pStyle w:val="6"/>
              <w:spacing w:before="68" w:line="219" w:lineRule="auto"/>
              <w:ind w:left="95"/>
            </w:pPr>
            <w:r>
              <w:rPr>
                <w:spacing w:val="-1"/>
              </w:rPr>
              <w:t>检查结果的临床意义</w:t>
            </w:r>
          </w:p>
        </w:tc>
      </w:tr>
    </w:tbl>
    <w:p w14:paraId="001C8045">
      <w:pPr>
        <w:pStyle w:val="2"/>
      </w:pPr>
    </w:p>
    <w:p w14:paraId="43414C93">
      <w:pPr>
        <w:sectPr>
          <w:footerReference r:id="rId79" w:type="default"/>
          <w:pgSz w:w="12250" w:h="16500"/>
          <w:pgMar w:top="1402" w:right="1505" w:bottom="1122" w:left="1624" w:header="0" w:footer="989" w:gutter="0"/>
          <w:cols w:space="720" w:num="1"/>
        </w:sectPr>
      </w:pPr>
    </w:p>
    <w:p w14:paraId="21A8B78E">
      <w:pPr>
        <w:spacing w:before="177" w:line="214"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0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54"/>
        <w:gridCol w:w="1308"/>
        <w:gridCol w:w="2088"/>
        <w:gridCol w:w="4750"/>
      </w:tblGrid>
      <w:tr w14:paraId="43E8B4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954" w:type="dxa"/>
            <w:shd w:val="clear" w:color="auto" w:fill="D1D2D4"/>
            <w:vAlign w:val="top"/>
          </w:tcPr>
          <w:p w14:paraId="6E40F660">
            <w:pPr>
              <w:pStyle w:val="6"/>
              <w:spacing w:before="91" w:line="220" w:lineRule="auto"/>
              <w:ind w:left="157"/>
            </w:pPr>
            <w:r>
              <w:rPr>
                <w:b/>
                <w:bCs/>
                <w:spacing w:val="-5"/>
              </w:rPr>
              <w:t>大单元</w:t>
            </w:r>
          </w:p>
        </w:tc>
        <w:tc>
          <w:tcPr>
            <w:tcW w:w="1308" w:type="dxa"/>
            <w:shd w:val="clear" w:color="auto" w:fill="D1D2D4"/>
            <w:vAlign w:val="top"/>
          </w:tcPr>
          <w:p w14:paraId="51BE6A03">
            <w:pPr>
              <w:pStyle w:val="6"/>
              <w:spacing w:before="91" w:line="220" w:lineRule="auto"/>
              <w:ind w:left="334"/>
            </w:pPr>
            <w:r>
              <w:rPr>
                <w:b/>
                <w:bCs/>
                <w:spacing w:val="-6"/>
              </w:rPr>
              <w:t>小单元</w:t>
            </w:r>
          </w:p>
        </w:tc>
        <w:tc>
          <w:tcPr>
            <w:tcW w:w="2088" w:type="dxa"/>
            <w:shd w:val="clear" w:color="auto" w:fill="D1D2D4"/>
            <w:vAlign w:val="top"/>
          </w:tcPr>
          <w:p w14:paraId="1D96764A">
            <w:pPr>
              <w:pStyle w:val="6"/>
              <w:spacing w:before="93" w:line="222" w:lineRule="auto"/>
              <w:ind w:left="816"/>
            </w:pPr>
            <w:r>
              <w:rPr>
                <w:b/>
                <w:bCs/>
                <w:spacing w:val="14"/>
              </w:rPr>
              <w:t>细目</w:t>
            </w:r>
          </w:p>
        </w:tc>
        <w:tc>
          <w:tcPr>
            <w:tcW w:w="4750" w:type="dxa"/>
            <w:shd w:val="clear" w:color="auto" w:fill="D1D2D4"/>
            <w:vAlign w:val="top"/>
          </w:tcPr>
          <w:p w14:paraId="7EE2C267">
            <w:pPr>
              <w:pStyle w:val="6"/>
              <w:spacing w:before="93" w:line="222" w:lineRule="auto"/>
              <w:ind w:left="2158"/>
            </w:pPr>
            <w:r>
              <w:rPr>
                <w:b/>
                <w:bCs/>
                <w:spacing w:val="4"/>
              </w:rPr>
              <w:t>要点</w:t>
            </w:r>
          </w:p>
        </w:tc>
      </w:tr>
      <w:tr w14:paraId="6439C2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28" w:hRule="atLeast"/>
        </w:trPr>
        <w:tc>
          <w:tcPr>
            <w:tcW w:w="954" w:type="dxa"/>
            <w:vAlign w:val="top"/>
          </w:tcPr>
          <w:p w14:paraId="5B7EB1CF">
            <w:pPr>
              <w:pStyle w:val="6"/>
              <w:spacing w:before="272" w:line="222" w:lineRule="auto"/>
              <w:ind w:left="365"/>
            </w:pPr>
            <w:r>
              <w:t>四</w:t>
            </w:r>
          </w:p>
          <w:p w14:paraId="328E5698">
            <w:pPr>
              <w:pStyle w:val="6"/>
              <w:spacing w:before="54" w:line="220" w:lineRule="auto"/>
              <w:ind w:left="154"/>
            </w:pPr>
            <w:r>
              <w:rPr>
                <w:spacing w:val="4"/>
              </w:rPr>
              <w:t>常用医</w:t>
            </w:r>
          </w:p>
          <w:p w14:paraId="1AEFD33F">
            <w:pPr>
              <w:pStyle w:val="6"/>
              <w:spacing w:before="79" w:line="219" w:lineRule="auto"/>
              <w:ind w:left="154"/>
            </w:pPr>
            <w:r>
              <w:rPr>
                <w:spacing w:val="3"/>
              </w:rPr>
              <w:t>学检查</w:t>
            </w:r>
          </w:p>
          <w:p w14:paraId="16D57A02">
            <w:pPr>
              <w:pStyle w:val="6"/>
              <w:spacing w:before="61" w:line="283" w:lineRule="auto"/>
              <w:ind w:left="154" w:right="147"/>
              <w:jc w:val="both"/>
            </w:pPr>
            <w:r>
              <w:rPr>
                <w:spacing w:val="3"/>
              </w:rPr>
              <w:t>指标及</w:t>
            </w:r>
            <w:r>
              <w:rPr>
                <w:spacing w:val="1"/>
              </w:rPr>
              <w:t xml:space="preserve"> </w:t>
            </w:r>
            <w:r>
              <w:rPr>
                <w:spacing w:val="-4"/>
              </w:rPr>
              <w:t>其临床</w:t>
            </w:r>
            <w:r>
              <w:rPr>
                <w:spacing w:val="1"/>
              </w:rPr>
              <w:t xml:space="preserve"> </w:t>
            </w:r>
            <w:r>
              <w:rPr>
                <w:spacing w:val="25"/>
                <w:w w:val="114"/>
              </w:rPr>
              <w:t>意义</w:t>
            </w:r>
          </w:p>
        </w:tc>
        <w:tc>
          <w:tcPr>
            <w:tcW w:w="1308" w:type="dxa"/>
            <w:vAlign w:val="top"/>
          </w:tcPr>
          <w:p w14:paraId="45BC8A43">
            <w:pPr>
              <w:spacing w:line="275" w:lineRule="auto"/>
              <w:rPr>
                <w:rFonts w:ascii="Arial"/>
                <w:sz w:val="21"/>
              </w:rPr>
            </w:pPr>
          </w:p>
          <w:p w14:paraId="0F4C422D">
            <w:pPr>
              <w:spacing w:line="275" w:lineRule="auto"/>
              <w:rPr>
                <w:rFonts w:ascii="Arial"/>
                <w:sz w:val="21"/>
              </w:rPr>
            </w:pPr>
          </w:p>
          <w:p w14:paraId="2B0FAF31">
            <w:pPr>
              <w:spacing w:line="276" w:lineRule="auto"/>
              <w:rPr>
                <w:rFonts w:ascii="Arial"/>
                <w:sz w:val="21"/>
              </w:rPr>
            </w:pPr>
          </w:p>
          <w:p w14:paraId="2F36F6D2">
            <w:pPr>
              <w:pStyle w:val="6"/>
              <w:spacing w:before="69" w:line="283" w:lineRule="auto"/>
              <w:ind w:left="31" w:right="178" w:firstLine="30"/>
            </w:pPr>
            <w:r>
              <w:rPr>
                <w:spacing w:val="1"/>
              </w:rPr>
              <w:t xml:space="preserve">(八)甲状腺 </w:t>
            </w:r>
            <w:r>
              <w:rPr>
                <w:spacing w:val="2"/>
              </w:rPr>
              <w:t>功能检查</w:t>
            </w:r>
          </w:p>
        </w:tc>
        <w:tc>
          <w:tcPr>
            <w:tcW w:w="2088" w:type="dxa"/>
            <w:vAlign w:val="top"/>
          </w:tcPr>
          <w:p w14:paraId="11CAD6B8">
            <w:pPr>
              <w:pStyle w:val="6"/>
              <w:spacing w:before="79" w:line="246" w:lineRule="auto"/>
              <w:ind w:left="53" w:right="77"/>
              <w:jc w:val="both"/>
            </w:pPr>
            <w:r>
              <w:rPr>
                <w:spacing w:val="-1"/>
              </w:rPr>
              <w:t>游离三碘甲状腺原氨</w:t>
            </w:r>
            <w:r>
              <w:t xml:space="preserve"> </w:t>
            </w:r>
            <w:r>
              <w:rPr>
                <w:spacing w:val="-2"/>
              </w:rPr>
              <w:t>酸、游离四碘甲状腺</w:t>
            </w:r>
            <w:r>
              <w:rPr>
                <w:spacing w:val="7"/>
              </w:rPr>
              <w:t xml:space="preserve"> </w:t>
            </w:r>
            <w:r>
              <w:rPr>
                <w:spacing w:val="4"/>
              </w:rPr>
              <w:t>原氨酸、促甲状腺激</w:t>
            </w:r>
            <w:r>
              <w:rPr>
                <w:spacing w:val="1"/>
              </w:rPr>
              <w:t xml:space="preserve"> </w:t>
            </w:r>
            <w:r>
              <w:rPr>
                <w:spacing w:val="6"/>
              </w:rPr>
              <w:t>素、总三碘甲状腺原</w:t>
            </w:r>
            <w:r>
              <w:rPr>
                <w:spacing w:val="2"/>
              </w:rPr>
              <w:t xml:space="preserve"> 氨酸、总四碘甲状腺 </w:t>
            </w:r>
            <w:r>
              <w:rPr>
                <w:spacing w:val="4"/>
              </w:rPr>
              <w:t>原氨酸、甲状腺球蛋</w:t>
            </w:r>
            <w:r>
              <w:rPr>
                <w:spacing w:val="2"/>
              </w:rPr>
              <w:t xml:space="preserve"> </w:t>
            </w:r>
            <w:r>
              <w:rPr>
                <w:spacing w:val="4"/>
              </w:rPr>
              <w:t>白抗体、甲状腺过氧</w:t>
            </w:r>
            <w:r>
              <w:rPr>
                <w:spacing w:val="2"/>
              </w:rPr>
              <w:t xml:space="preserve"> </w:t>
            </w:r>
            <w:r>
              <w:rPr>
                <w:spacing w:val="-2"/>
              </w:rPr>
              <w:t>化物酶抗体</w:t>
            </w:r>
          </w:p>
        </w:tc>
        <w:tc>
          <w:tcPr>
            <w:tcW w:w="4750" w:type="dxa"/>
            <w:vAlign w:val="top"/>
          </w:tcPr>
          <w:p w14:paraId="76AB4997">
            <w:pPr>
              <w:spacing w:line="246" w:lineRule="auto"/>
              <w:rPr>
                <w:rFonts w:ascii="Arial"/>
                <w:sz w:val="21"/>
              </w:rPr>
            </w:pPr>
          </w:p>
          <w:p w14:paraId="74EC808A">
            <w:pPr>
              <w:spacing w:line="246" w:lineRule="auto"/>
              <w:rPr>
                <w:rFonts w:ascii="Arial"/>
                <w:sz w:val="21"/>
              </w:rPr>
            </w:pPr>
          </w:p>
          <w:p w14:paraId="779E1654">
            <w:pPr>
              <w:spacing w:line="246" w:lineRule="auto"/>
              <w:rPr>
                <w:rFonts w:ascii="Arial"/>
                <w:sz w:val="21"/>
              </w:rPr>
            </w:pPr>
          </w:p>
          <w:p w14:paraId="0C6E3B88">
            <w:pPr>
              <w:spacing w:line="247" w:lineRule="auto"/>
              <w:rPr>
                <w:rFonts w:ascii="Arial"/>
                <w:sz w:val="21"/>
              </w:rPr>
            </w:pPr>
          </w:p>
          <w:p w14:paraId="435F3982">
            <w:pPr>
              <w:pStyle w:val="6"/>
              <w:spacing w:before="68" w:line="219" w:lineRule="auto"/>
              <w:ind w:left="45"/>
            </w:pPr>
            <w:r>
              <w:rPr>
                <w:spacing w:val="-1"/>
              </w:rPr>
              <w:t>检查结果的临床意义</w:t>
            </w:r>
          </w:p>
        </w:tc>
      </w:tr>
      <w:tr w14:paraId="06BFD2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954" w:type="dxa"/>
            <w:vMerge w:val="restart"/>
            <w:tcBorders>
              <w:bottom w:val="nil"/>
            </w:tcBorders>
            <w:textDirection w:val="tbRlV"/>
            <w:vAlign w:val="top"/>
          </w:tcPr>
          <w:p w14:paraId="0B920254">
            <w:pPr>
              <w:spacing w:line="296" w:lineRule="auto"/>
              <w:rPr>
                <w:rFonts w:ascii="Arial"/>
                <w:sz w:val="21"/>
              </w:rPr>
            </w:pPr>
          </w:p>
          <w:p w14:paraId="17EDC13C">
            <w:pPr>
              <w:pStyle w:val="6"/>
              <w:spacing w:before="70" w:line="202" w:lineRule="auto"/>
              <w:ind w:left="2233"/>
            </w:pPr>
            <w:r>
              <w:t>五</w:t>
            </w:r>
            <w:r>
              <w:rPr>
                <w:spacing w:val="36"/>
              </w:rPr>
              <w:t xml:space="preserve"> </w:t>
            </w:r>
            <w:r>
              <w:t>中</w:t>
            </w:r>
            <w:r>
              <w:rPr>
                <w:spacing w:val="36"/>
              </w:rPr>
              <w:t xml:space="preserve"> </w:t>
            </w:r>
            <w:r>
              <w:t>医</w:t>
            </w:r>
            <w:r>
              <w:rPr>
                <w:spacing w:val="36"/>
              </w:rPr>
              <w:t xml:space="preserve"> </w:t>
            </w:r>
            <w:r>
              <w:t>内</w:t>
            </w:r>
            <w:r>
              <w:rPr>
                <w:spacing w:val="37"/>
              </w:rPr>
              <w:t xml:space="preserve"> </w:t>
            </w:r>
            <w:r>
              <w:t>科</w:t>
            </w:r>
            <w:r>
              <w:rPr>
                <w:spacing w:val="36"/>
              </w:rPr>
              <w:t xml:space="preserve"> </w:t>
            </w:r>
            <w:r>
              <w:t>常</w:t>
            </w:r>
            <w:r>
              <w:rPr>
                <w:spacing w:val="37"/>
              </w:rPr>
              <w:t xml:space="preserve"> </w:t>
            </w:r>
            <w:r>
              <w:t>见</w:t>
            </w:r>
            <w:r>
              <w:rPr>
                <w:spacing w:val="37"/>
              </w:rPr>
              <w:t xml:space="preserve"> </w:t>
            </w:r>
            <w:r>
              <w:t>病</w:t>
            </w:r>
            <w:r>
              <w:rPr>
                <w:spacing w:val="36"/>
              </w:rPr>
              <w:t xml:space="preserve"> </w:t>
            </w:r>
            <w:r>
              <w:t>的</w:t>
            </w:r>
            <w:r>
              <w:rPr>
                <w:spacing w:val="37"/>
              </w:rPr>
              <w:t xml:space="preserve"> </w:t>
            </w:r>
            <w:r>
              <w:t>辨</w:t>
            </w:r>
            <w:r>
              <w:rPr>
                <w:spacing w:val="36"/>
              </w:rPr>
              <w:t xml:space="preserve"> </w:t>
            </w:r>
            <w:r>
              <w:t>证</w:t>
            </w:r>
            <w:r>
              <w:rPr>
                <w:spacing w:val="37"/>
              </w:rPr>
              <w:t xml:space="preserve"> </w:t>
            </w:r>
            <w:r>
              <w:t>论</w:t>
            </w:r>
            <w:r>
              <w:rPr>
                <w:spacing w:val="36"/>
              </w:rPr>
              <w:t xml:space="preserve"> </w:t>
            </w:r>
            <w:r>
              <w:t>治</w:t>
            </w:r>
          </w:p>
        </w:tc>
        <w:tc>
          <w:tcPr>
            <w:tcW w:w="1308" w:type="dxa"/>
            <w:vMerge w:val="restart"/>
            <w:tcBorders>
              <w:bottom w:val="nil"/>
            </w:tcBorders>
            <w:vAlign w:val="top"/>
          </w:tcPr>
          <w:p w14:paraId="5EC4279C">
            <w:pPr>
              <w:spacing w:line="253" w:lineRule="auto"/>
              <w:rPr>
                <w:rFonts w:ascii="Arial"/>
                <w:sz w:val="21"/>
              </w:rPr>
            </w:pPr>
          </w:p>
          <w:p w14:paraId="38C80CFC">
            <w:pPr>
              <w:spacing w:line="253" w:lineRule="auto"/>
              <w:rPr>
                <w:rFonts w:ascii="Arial"/>
                <w:sz w:val="21"/>
              </w:rPr>
            </w:pPr>
          </w:p>
          <w:p w14:paraId="6D64A11B">
            <w:pPr>
              <w:spacing w:line="253" w:lineRule="auto"/>
              <w:rPr>
                <w:rFonts w:ascii="Arial"/>
                <w:sz w:val="21"/>
              </w:rPr>
            </w:pPr>
          </w:p>
          <w:p w14:paraId="62716963">
            <w:pPr>
              <w:pStyle w:val="6"/>
              <w:spacing w:before="68" w:line="220" w:lineRule="auto"/>
              <w:ind w:left="31"/>
            </w:pPr>
            <w:r>
              <w:rPr>
                <w:spacing w:val="4"/>
              </w:rPr>
              <w:t>(一)感冒</w:t>
            </w:r>
          </w:p>
        </w:tc>
        <w:tc>
          <w:tcPr>
            <w:tcW w:w="2088" w:type="dxa"/>
            <w:vAlign w:val="top"/>
          </w:tcPr>
          <w:p w14:paraId="3EF29E2D">
            <w:pPr>
              <w:pStyle w:val="6"/>
              <w:spacing w:before="82" w:line="220" w:lineRule="auto"/>
              <w:ind w:left="53"/>
            </w:pPr>
            <w:r>
              <w:rPr>
                <w:spacing w:val="4"/>
              </w:rPr>
              <w:t>1.风寒感冒</w:t>
            </w:r>
          </w:p>
        </w:tc>
        <w:tc>
          <w:tcPr>
            <w:tcW w:w="4750" w:type="dxa"/>
            <w:vMerge w:val="restart"/>
            <w:tcBorders>
              <w:bottom w:val="nil"/>
            </w:tcBorders>
            <w:vAlign w:val="top"/>
          </w:tcPr>
          <w:p w14:paraId="4E8F933B">
            <w:pPr>
              <w:spacing w:line="280" w:lineRule="auto"/>
              <w:rPr>
                <w:rFonts w:ascii="Arial"/>
                <w:sz w:val="21"/>
              </w:rPr>
            </w:pPr>
          </w:p>
          <w:p w14:paraId="42D4101B">
            <w:pPr>
              <w:pStyle w:val="6"/>
              <w:spacing w:before="68" w:line="219" w:lineRule="auto"/>
              <w:ind w:left="45"/>
            </w:pPr>
            <w:r>
              <w:t>(1)可参考本病辨证论治的西医学疾病</w:t>
            </w:r>
          </w:p>
          <w:p w14:paraId="486C27EB">
            <w:pPr>
              <w:pStyle w:val="6"/>
              <w:spacing w:before="82" w:line="219" w:lineRule="auto"/>
              <w:ind w:left="45"/>
            </w:pPr>
            <w:r>
              <w:t>(2)证候类型及治则治法</w:t>
            </w:r>
          </w:p>
          <w:p w14:paraId="0E32FB36">
            <w:pPr>
              <w:pStyle w:val="6"/>
              <w:spacing w:before="79" w:line="247" w:lineRule="auto"/>
              <w:ind w:left="475" w:right="251" w:hanging="420"/>
            </w:pPr>
            <w:r>
              <w:rPr>
                <w:spacing w:val="1"/>
              </w:rPr>
              <w:t>(3)各证候辨证论治(症状、治法、基本方剂与中</w:t>
            </w:r>
            <w:r>
              <w:t xml:space="preserve"> </w:t>
            </w:r>
            <w:r>
              <w:rPr>
                <w:spacing w:val="3"/>
              </w:rPr>
              <w:t>成药的选用及合理用药指导)</w:t>
            </w:r>
          </w:p>
        </w:tc>
      </w:tr>
      <w:tr w14:paraId="1031B0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54" w:type="dxa"/>
            <w:vMerge w:val="continue"/>
            <w:tcBorders>
              <w:top w:val="nil"/>
              <w:bottom w:val="nil"/>
            </w:tcBorders>
            <w:textDirection w:val="tbRlV"/>
            <w:vAlign w:val="top"/>
          </w:tcPr>
          <w:p w14:paraId="047844BF">
            <w:pPr>
              <w:rPr>
                <w:rFonts w:ascii="Arial"/>
                <w:sz w:val="21"/>
              </w:rPr>
            </w:pPr>
          </w:p>
        </w:tc>
        <w:tc>
          <w:tcPr>
            <w:tcW w:w="1308" w:type="dxa"/>
            <w:vMerge w:val="continue"/>
            <w:tcBorders>
              <w:top w:val="nil"/>
              <w:bottom w:val="nil"/>
            </w:tcBorders>
            <w:vAlign w:val="top"/>
          </w:tcPr>
          <w:p w14:paraId="6E8F5097">
            <w:pPr>
              <w:rPr>
                <w:rFonts w:ascii="Arial"/>
                <w:sz w:val="21"/>
              </w:rPr>
            </w:pPr>
          </w:p>
        </w:tc>
        <w:tc>
          <w:tcPr>
            <w:tcW w:w="2088" w:type="dxa"/>
            <w:vAlign w:val="top"/>
          </w:tcPr>
          <w:p w14:paraId="72FBA427">
            <w:pPr>
              <w:pStyle w:val="6"/>
              <w:spacing w:before="83" w:line="220" w:lineRule="auto"/>
              <w:ind w:left="53"/>
            </w:pPr>
            <w:r>
              <w:rPr>
                <w:spacing w:val="4"/>
              </w:rPr>
              <w:t>2.风热感冒</w:t>
            </w:r>
          </w:p>
        </w:tc>
        <w:tc>
          <w:tcPr>
            <w:tcW w:w="4750" w:type="dxa"/>
            <w:vMerge w:val="continue"/>
            <w:tcBorders>
              <w:top w:val="nil"/>
              <w:bottom w:val="nil"/>
            </w:tcBorders>
            <w:vAlign w:val="top"/>
          </w:tcPr>
          <w:p w14:paraId="2E43A422">
            <w:pPr>
              <w:rPr>
                <w:rFonts w:ascii="Arial"/>
                <w:sz w:val="21"/>
              </w:rPr>
            </w:pPr>
          </w:p>
        </w:tc>
      </w:tr>
      <w:tr w14:paraId="48D051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954" w:type="dxa"/>
            <w:vMerge w:val="continue"/>
            <w:tcBorders>
              <w:top w:val="nil"/>
              <w:bottom w:val="nil"/>
            </w:tcBorders>
            <w:textDirection w:val="tbRlV"/>
            <w:vAlign w:val="top"/>
          </w:tcPr>
          <w:p w14:paraId="11FB5AEC">
            <w:pPr>
              <w:rPr>
                <w:rFonts w:ascii="Arial"/>
                <w:sz w:val="21"/>
              </w:rPr>
            </w:pPr>
          </w:p>
        </w:tc>
        <w:tc>
          <w:tcPr>
            <w:tcW w:w="1308" w:type="dxa"/>
            <w:vMerge w:val="continue"/>
            <w:tcBorders>
              <w:top w:val="nil"/>
              <w:bottom w:val="nil"/>
            </w:tcBorders>
            <w:vAlign w:val="top"/>
          </w:tcPr>
          <w:p w14:paraId="3C531742">
            <w:pPr>
              <w:rPr>
                <w:rFonts w:ascii="Arial"/>
                <w:sz w:val="21"/>
              </w:rPr>
            </w:pPr>
          </w:p>
        </w:tc>
        <w:tc>
          <w:tcPr>
            <w:tcW w:w="2088" w:type="dxa"/>
            <w:vAlign w:val="top"/>
          </w:tcPr>
          <w:p w14:paraId="52A4557F">
            <w:pPr>
              <w:pStyle w:val="6"/>
              <w:spacing w:before="73" w:line="220" w:lineRule="auto"/>
              <w:ind w:left="53"/>
            </w:pPr>
            <w:r>
              <w:rPr>
                <w:spacing w:val="4"/>
              </w:rPr>
              <w:t>3.时行感冒</w:t>
            </w:r>
          </w:p>
        </w:tc>
        <w:tc>
          <w:tcPr>
            <w:tcW w:w="4750" w:type="dxa"/>
            <w:vMerge w:val="continue"/>
            <w:tcBorders>
              <w:top w:val="nil"/>
              <w:bottom w:val="nil"/>
            </w:tcBorders>
            <w:vAlign w:val="top"/>
          </w:tcPr>
          <w:p w14:paraId="3ACCF628">
            <w:pPr>
              <w:rPr>
                <w:rFonts w:ascii="Arial"/>
                <w:sz w:val="21"/>
              </w:rPr>
            </w:pPr>
          </w:p>
        </w:tc>
      </w:tr>
      <w:tr w14:paraId="3D78AF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954" w:type="dxa"/>
            <w:vMerge w:val="continue"/>
            <w:tcBorders>
              <w:top w:val="nil"/>
              <w:bottom w:val="nil"/>
            </w:tcBorders>
            <w:textDirection w:val="tbRlV"/>
            <w:vAlign w:val="top"/>
          </w:tcPr>
          <w:p w14:paraId="419E8F4A">
            <w:pPr>
              <w:rPr>
                <w:rFonts w:ascii="Arial"/>
                <w:sz w:val="21"/>
              </w:rPr>
            </w:pPr>
          </w:p>
        </w:tc>
        <w:tc>
          <w:tcPr>
            <w:tcW w:w="1308" w:type="dxa"/>
            <w:vMerge w:val="continue"/>
            <w:tcBorders>
              <w:top w:val="nil"/>
              <w:bottom w:val="nil"/>
            </w:tcBorders>
            <w:vAlign w:val="top"/>
          </w:tcPr>
          <w:p w14:paraId="1E748A2C">
            <w:pPr>
              <w:rPr>
                <w:rFonts w:ascii="Arial"/>
                <w:sz w:val="21"/>
              </w:rPr>
            </w:pPr>
          </w:p>
        </w:tc>
        <w:tc>
          <w:tcPr>
            <w:tcW w:w="2088" w:type="dxa"/>
            <w:vAlign w:val="top"/>
          </w:tcPr>
          <w:p w14:paraId="0F985FE1">
            <w:pPr>
              <w:pStyle w:val="6"/>
              <w:spacing w:before="84" w:line="220" w:lineRule="auto"/>
              <w:ind w:left="53"/>
            </w:pPr>
            <w:r>
              <w:rPr>
                <w:spacing w:val="4"/>
              </w:rPr>
              <w:t>4.暑湿感冒</w:t>
            </w:r>
          </w:p>
        </w:tc>
        <w:tc>
          <w:tcPr>
            <w:tcW w:w="4750" w:type="dxa"/>
            <w:vMerge w:val="continue"/>
            <w:tcBorders>
              <w:top w:val="nil"/>
              <w:bottom w:val="nil"/>
            </w:tcBorders>
            <w:vAlign w:val="top"/>
          </w:tcPr>
          <w:p w14:paraId="347A0CCB">
            <w:pPr>
              <w:rPr>
                <w:rFonts w:ascii="Arial"/>
                <w:sz w:val="21"/>
              </w:rPr>
            </w:pPr>
          </w:p>
        </w:tc>
      </w:tr>
      <w:tr w14:paraId="4227A9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54" w:type="dxa"/>
            <w:vMerge w:val="continue"/>
            <w:tcBorders>
              <w:top w:val="nil"/>
              <w:bottom w:val="nil"/>
            </w:tcBorders>
            <w:textDirection w:val="tbRlV"/>
            <w:vAlign w:val="top"/>
          </w:tcPr>
          <w:p w14:paraId="2935DF88">
            <w:pPr>
              <w:rPr>
                <w:rFonts w:ascii="Arial"/>
                <w:sz w:val="21"/>
              </w:rPr>
            </w:pPr>
          </w:p>
        </w:tc>
        <w:tc>
          <w:tcPr>
            <w:tcW w:w="1308" w:type="dxa"/>
            <w:vMerge w:val="continue"/>
            <w:tcBorders>
              <w:top w:val="nil"/>
            </w:tcBorders>
            <w:vAlign w:val="top"/>
          </w:tcPr>
          <w:p w14:paraId="5DFD7804">
            <w:pPr>
              <w:rPr>
                <w:rFonts w:ascii="Arial"/>
                <w:sz w:val="21"/>
              </w:rPr>
            </w:pPr>
          </w:p>
        </w:tc>
        <w:tc>
          <w:tcPr>
            <w:tcW w:w="2088" w:type="dxa"/>
            <w:vAlign w:val="top"/>
          </w:tcPr>
          <w:p w14:paraId="4F687D2A">
            <w:pPr>
              <w:pStyle w:val="6"/>
              <w:spacing w:before="84" w:line="219" w:lineRule="auto"/>
              <w:ind w:left="53"/>
            </w:pPr>
            <w:r>
              <w:rPr>
                <w:spacing w:val="4"/>
              </w:rPr>
              <w:t>5.体虚感冒</w:t>
            </w:r>
          </w:p>
        </w:tc>
        <w:tc>
          <w:tcPr>
            <w:tcW w:w="4750" w:type="dxa"/>
            <w:vMerge w:val="continue"/>
            <w:tcBorders>
              <w:top w:val="nil"/>
            </w:tcBorders>
            <w:vAlign w:val="top"/>
          </w:tcPr>
          <w:p w14:paraId="6C64E3CF">
            <w:pPr>
              <w:rPr>
                <w:rFonts w:ascii="Arial"/>
                <w:sz w:val="21"/>
              </w:rPr>
            </w:pPr>
          </w:p>
        </w:tc>
      </w:tr>
      <w:tr w14:paraId="3AC389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954" w:type="dxa"/>
            <w:vMerge w:val="continue"/>
            <w:tcBorders>
              <w:top w:val="nil"/>
              <w:bottom w:val="nil"/>
            </w:tcBorders>
            <w:textDirection w:val="tbRlV"/>
            <w:vAlign w:val="top"/>
          </w:tcPr>
          <w:p w14:paraId="46A791BF">
            <w:pPr>
              <w:rPr>
                <w:rFonts w:ascii="Arial"/>
                <w:sz w:val="21"/>
              </w:rPr>
            </w:pPr>
          </w:p>
        </w:tc>
        <w:tc>
          <w:tcPr>
            <w:tcW w:w="1308" w:type="dxa"/>
            <w:vMerge w:val="restart"/>
            <w:tcBorders>
              <w:bottom w:val="nil"/>
            </w:tcBorders>
            <w:vAlign w:val="top"/>
          </w:tcPr>
          <w:p w14:paraId="27EB9FFD">
            <w:pPr>
              <w:spacing w:line="242" w:lineRule="auto"/>
              <w:rPr>
                <w:rFonts w:ascii="Arial"/>
                <w:sz w:val="21"/>
              </w:rPr>
            </w:pPr>
          </w:p>
          <w:p w14:paraId="37A1D426">
            <w:pPr>
              <w:spacing w:line="242" w:lineRule="auto"/>
              <w:rPr>
                <w:rFonts w:ascii="Arial"/>
                <w:sz w:val="21"/>
              </w:rPr>
            </w:pPr>
          </w:p>
          <w:p w14:paraId="21B38A76">
            <w:pPr>
              <w:spacing w:line="243" w:lineRule="auto"/>
              <w:rPr>
                <w:rFonts w:ascii="Arial"/>
                <w:sz w:val="21"/>
              </w:rPr>
            </w:pPr>
          </w:p>
          <w:p w14:paraId="5CA50BF4">
            <w:pPr>
              <w:spacing w:line="243" w:lineRule="auto"/>
              <w:rPr>
                <w:rFonts w:ascii="Arial"/>
                <w:sz w:val="21"/>
              </w:rPr>
            </w:pPr>
          </w:p>
          <w:p w14:paraId="28C5AD61">
            <w:pPr>
              <w:pStyle w:val="6"/>
              <w:spacing w:before="69" w:line="220" w:lineRule="auto"/>
              <w:ind w:left="31"/>
            </w:pPr>
            <w:r>
              <w:rPr>
                <w:spacing w:val="1"/>
              </w:rPr>
              <w:t>(二)咳嗽</w:t>
            </w:r>
          </w:p>
        </w:tc>
        <w:tc>
          <w:tcPr>
            <w:tcW w:w="2088" w:type="dxa"/>
            <w:vAlign w:val="top"/>
          </w:tcPr>
          <w:p w14:paraId="0AAA3154">
            <w:pPr>
              <w:pStyle w:val="6"/>
              <w:spacing w:before="95" w:line="220" w:lineRule="auto"/>
              <w:ind w:left="53"/>
            </w:pPr>
            <w:r>
              <w:rPr>
                <w:spacing w:val="1"/>
              </w:rPr>
              <w:t>1.风寒袭肺证</w:t>
            </w:r>
          </w:p>
        </w:tc>
        <w:tc>
          <w:tcPr>
            <w:tcW w:w="4750" w:type="dxa"/>
            <w:vMerge w:val="restart"/>
            <w:tcBorders>
              <w:bottom w:val="nil"/>
            </w:tcBorders>
            <w:vAlign w:val="top"/>
          </w:tcPr>
          <w:p w14:paraId="6F9D7BD1">
            <w:pPr>
              <w:spacing w:line="245" w:lineRule="auto"/>
              <w:rPr>
                <w:rFonts w:ascii="Arial"/>
                <w:sz w:val="21"/>
              </w:rPr>
            </w:pPr>
          </w:p>
          <w:p w14:paraId="228E802E">
            <w:pPr>
              <w:spacing w:line="246" w:lineRule="auto"/>
              <w:rPr>
                <w:rFonts w:ascii="Arial"/>
                <w:sz w:val="21"/>
              </w:rPr>
            </w:pPr>
          </w:p>
          <w:p w14:paraId="4B9F1FBB">
            <w:pPr>
              <w:pStyle w:val="6"/>
              <w:spacing w:before="69" w:line="219" w:lineRule="auto"/>
              <w:ind w:left="45"/>
            </w:pPr>
            <w:r>
              <w:t>(1)可参考本病辨证论治的西医学疾病</w:t>
            </w:r>
          </w:p>
          <w:p w14:paraId="1B84F5D5">
            <w:pPr>
              <w:pStyle w:val="6"/>
              <w:spacing w:before="72" w:line="219" w:lineRule="auto"/>
              <w:ind w:left="45"/>
            </w:pPr>
            <w:r>
              <w:t>(2)证候类型及治则治法</w:t>
            </w:r>
          </w:p>
          <w:p w14:paraId="0F7DFB25">
            <w:pPr>
              <w:pStyle w:val="6"/>
              <w:spacing w:before="89" w:line="247" w:lineRule="auto"/>
              <w:ind w:left="474" w:right="261" w:hanging="429"/>
            </w:pPr>
            <w:r>
              <w:rPr>
                <w:spacing w:val="1"/>
              </w:rPr>
              <w:t>(3)各证候辨证论治(症状、治法、基本方剂与中</w:t>
            </w:r>
            <w:r>
              <w:t xml:space="preserve"> </w:t>
            </w:r>
            <w:r>
              <w:rPr>
                <w:spacing w:val="3"/>
              </w:rPr>
              <w:t>成药的选用及合理用药指导)</w:t>
            </w:r>
          </w:p>
        </w:tc>
      </w:tr>
      <w:tr w14:paraId="2CD0A3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54" w:type="dxa"/>
            <w:vMerge w:val="continue"/>
            <w:tcBorders>
              <w:top w:val="nil"/>
              <w:bottom w:val="nil"/>
            </w:tcBorders>
            <w:textDirection w:val="tbRlV"/>
            <w:vAlign w:val="top"/>
          </w:tcPr>
          <w:p w14:paraId="56E3DEA8">
            <w:pPr>
              <w:rPr>
                <w:rFonts w:ascii="Arial"/>
                <w:sz w:val="21"/>
              </w:rPr>
            </w:pPr>
          </w:p>
        </w:tc>
        <w:tc>
          <w:tcPr>
            <w:tcW w:w="1308" w:type="dxa"/>
            <w:vMerge w:val="continue"/>
            <w:tcBorders>
              <w:top w:val="nil"/>
              <w:bottom w:val="nil"/>
            </w:tcBorders>
            <w:vAlign w:val="top"/>
          </w:tcPr>
          <w:p w14:paraId="4B3A2F66">
            <w:pPr>
              <w:rPr>
                <w:rFonts w:ascii="Arial"/>
                <w:sz w:val="21"/>
              </w:rPr>
            </w:pPr>
          </w:p>
        </w:tc>
        <w:tc>
          <w:tcPr>
            <w:tcW w:w="2088" w:type="dxa"/>
            <w:vAlign w:val="top"/>
          </w:tcPr>
          <w:p w14:paraId="1E1B950D">
            <w:pPr>
              <w:pStyle w:val="6"/>
              <w:spacing w:before="86" w:line="220" w:lineRule="auto"/>
              <w:ind w:left="53"/>
            </w:pPr>
            <w:r>
              <w:rPr>
                <w:spacing w:val="-2"/>
              </w:rPr>
              <w:t>2.风热犯肺证</w:t>
            </w:r>
          </w:p>
        </w:tc>
        <w:tc>
          <w:tcPr>
            <w:tcW w:w="4750" w:type="dxa"/>
            <w:vMerge w:val="continue"/>
            <w:tcBorders>
              <w:top w:val="nil"/>
              <w:bottom w:val="nil"/>
            </w:tcBorders>
            <w:vAlign w:val="top"/>
          </w:tcPr>
          <w:p w14:paraId="41F8BDAB">
            <w:pPr>
              <w:rPr>
                <w:rFonts w:ascii="Arial"/>
                <w:sz w:val="21"/>
              </w:rPr>
            </w:pPr>
          </w:p>
        </w:tc>
      </w:tr>
      <w:tr w14:paraId="74F597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54" w:type="dxa"/>
            <w:vMerge w:val="continue"/>
            <w:tcBorders>
              <w:top w:val="nil"/>
              <w:bottom w:val="nil"/>
            </w:tcBorders>
            <w:textDirection w:val="tbRlV"/>
            <w:vAlign w:val="top"/>
          </w:tcPr>
          <w:p w14:paraId="184207FB">
            <w:pPr>
              <w:rPr>
                <w:rFonts w:ascii="Arial"/>
                <w:sz w:val="21"/>
              </w:rPr>
            </w:pPr>
          </w:p>
        </w:tc>
        <w:tc>
          <w:tcPr>
            <w:tcW w:w="1308" w:type="dxa"/>
            <w:vMerge w:val="continue"/>
            <w:tcBorders>
              <w:top w:val="nil"/>
              <w:bottom w:val="nil"/>
            </w:tcBorders>
            <w:vAlign w:val="top"/>
          </w:tcPr>
          <w:p w14:paraId="25A4EE20">
            <w:pPr>
              <w:rPr>
                <w:rFonts w:ascii="Arial"/>
                <w:sz w:val="21"/>
              </w:rPr>
            </w:pPr>
          </w:p>
        </w:tc>
        <w:tc>
          <w:tcPr>
            <w:tcW w:w="2088" w:type="dxa"/>
            <w:vAlign w:val="top"/>
          </w:tcPr>
          <w:p w14:paraId="0F16B550">
            <w:pPr>
              <w:pStyle w:val="6"/>
              <w:spacing w:before="85" w:line="219" w:lineRule="auto"/>
              <w:ind w:left="53"/>
            </w:pPr>
            <w:r>
              <w:rPr>
                <w:spacing w:val="1"/>
              </w:rPr>
              <w:t>3.风燥伤肺证</w:t>
            </w:r>
          </w:p>
        </w:tc>
        <w:tc>
          <w:tcPr>
            <w:tcW w:w="4750" w:type="dxa"/>
            <w:vMerge w:val="continue"/>
            <w:tcBorders>
              <w:top w:val="nil"/>
              <w:bottom w:val="nil"/>
            </w:tcBorders>
            <w:vAlign w:val="top"/>
          </w:tcPr>
          <w:p w14:paraId="16E5F78B">
            <w:pPr>
              <w:rPr>
                <w:rFonts w:ascii="Arial"/>
                <w:sz w:val="21"/>
              </w:rPr>
            </w:pPr>
          </w:p>
        </w:tc>
      </w:tr>
      <w:tr w14:paraId="2718C8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954" w:type="dxa"/>
            <w:vMerge w:val="continue"/>
            <w:tcBorders>
              <w:top w:val="nil"/>
              <w:bottom w:val="nil"/>
            </w:tcBorders>
            <w:textDirection w:val="tbRlV"/>
            <w:vAlign w:val="top"/>
          </w:tcPr>
          <w:p w14:paraId="6AA14F01">
            <w:pPr>
              <w:rPr>
                <w:rFonts w:ascii="Arial"/>
                <w:sz w:val="21"/>
              </w:rPr>
            </w:pPr>
          </w:p>
        </w:tc>
        <w:tc>
          <w:tcPr>
            <w:tcW w:w="1308" w:type="dxa"/>
            <w:vMerge w:val="continue"/>
            <w:tcBorders>
              <w:top w:val="nil"/>
              <w:bottom w:val="nil"/>
            </w:tcBorders>
            <w:vAlign w:val="top"/>
          </w:tcPr>
          <w:p w14:paraId="5411D265">
            <w:pPr>
              <w:rPr>
                <w:rFonts w:ascii="Arial"/>
                <w:sz w:val="21"/>
              </w:rPr>
            </w:pPr>
          </w:p>
        </w:tc>
        <w:tc>
          <w:tcPr>
            <w:tcW w:w="2088" w:type="dxa"/>
            <w:vAlign w:val="top"/>
          </w:tcPr>
          <w:p w14:paraId="2FA76DEE">
            <w:pPr>
              <w:pStyle w:val="6"/>
              <w:spacing w:before="86" w:line="221" w:lineRule="auto"/>
              <w:ind w:left="53"/>
            </w:pPr>
            <w:r>
              <w:rPr>
                <w:spacing w:val="-2"/>
              </w:rPr>
              <w:t>4.痰湿蕴肺证</w:t>
            </w:r>
          </w:p>
        </w:tc>
        <w:tc>
          <w:tcPr>
            <w:tcW w:w="4750" w:type="dxa"/>
            <w:vMerge w:val="continue"/>
            <w:tcBorders>
              <w:top w:val="nil"/>
              <w:bottom w:val="nil"/>
            </w:tcBorders>
            <w:vAlign w:val="top"/>
          </w:tcPr>
          <w:p w14:paraId="3BEF1D93">
            <w:pPr>
              <w:rPr>
                <w:rFonts w:ascii="Arial"/>
                <w:sz w:val="21"/>
              </w:rPr>
            </w:pPr>
          </w:p>
        </w:tc>
      </w:tr>
      <w:tr w14:paraId="2C16B4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54" w:type="dxa"/>
            <w:vMerge w:val="continue"/>
            <w:tcBorders>
              <w:top w:val="nil"/>
              <w:bottom w:val="nil"/>
            </w:tcBorders>
            <w:textDirection w:val="tbRlV"/>
            <w:vAlign w:val="top"/>
          </w:tcPr>
          <w:p w14:paraId="4BA540E5">
            <w:pPr>
              <w:rPr>
                <w:rFonts w:ascii="Arial"/>
                <w:sz w:val="21"/>
              </w:rPr>
            </w:pPr>
          </w:p>
        </w:tc>
        <w:tc>
          <w:tcPr>
            <w:tcW w:w="1308" w:type="dxa"/>
            <w:vMerge w:val="continue"/>
            <w:tcBorders>
              <w:top w:val="nil"/>
              <w:bottom w:val="nil"/>
            </w:tcBorders>
            <w:vAlign w:val="top"/>
          </w:tcPr>
          <w:p w14:paraId="30A8AF4B">
            <w:pPr>
              <w:rPr>
                <w:rFonts w:ascii="Arial"/>
                <w:sz w:val="21"/>
              </w:rPr>
            </w:pPr>
          </w:p>
        </w:tc>
        <w:tc>
          <w:tcPr>
            <w:tcW w:w="2088" w:type="dxa"/>
            <w:vAlign w:val="top"/>
          </w:tcPr>
          <w:p w14:paraId="7ECE327A">
            <w:pPr>
              <w:pStyle w:val="6"/>
              <w:spacing w:before="87" w:line="220" w:lineRule="auto"/>
              <w:ind w:left="53"/>
            </w:pPr>
            <w:r>
              <w:rPr>
                <w:spacing w:val="1"/>
              </w:rPr>
              <w:t>5.痰热郁肺证</w:t>
            </w:r>
          </w:p>
        </w:tc>
        <w:tc>
          <w:tcPr>
            <w:tcW w:w="4750" w:type="dxa"/>
            <w:vMerge w:val="continue"/>
            <w:tcBorders>
              <w:top w:val="nil"/>
              <w:bottom w:val="nil"/>
            </w:tcBorders>
            <w:vAlign w:val="top"/>
          </w:tcPr>
          <w:p w14:paraId="19367B03">
            <w:pPr>
              <w:rPr>
                <w:rFonts w:ascii="Arial"/>
                <w:sz w:val="21"/>
              </w:rPr>
            </w:pPr>
          </w:p>
        </w:tc>
      </w:tr>
      <w:tr w14:paraId="45C6F0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954" w:type="dxa"/>
            <w:vMerge w:val="continue"/>
            <w:tcBorders>
              <w:top w:val="nil"/>
              <w:bottom w:val="nil"/>
            </w:tcBorders>
            <w:textDirection w:val="tbRlV"/>
            <w:vAlign w:val="top"/>
          </w:tcPr>
          <w:p w14:paraId="07C51B58">
            <w:pPr>
              <w:rPr>
                <w:rFonts w:ascii="Arial"/>
                <w:sz w:val="21"/>
              </w:rPr>
            </w:pPr>
          </w:p>
        </w:tc>
        <w:tc>
          <w:tcPr>
            <w:tcW w:w="1308" w:type="dxa"/>
            <w:vMerge w:val="continue"/>
            <w:tcBorders>
              <w:top w:val="nil"/>
            </w:tcBorders>
            <w:vAlign w:val="top"/>
          </w:tcPr>
          <w:p w14:paraId="40716537">
            <w:pPr>
              <w:rPr>
                <w:rFonts w:ascii="Arial"/>
                <w:sz w:val="21"/>
              </w:rPr>
            </w:pPr>
          </w:p>
        </w:tc>
        <w:tc>
          <w:tcPr>
            <w:tcW w:w="2088" w:type="dxa"/>
            <w:vAlign w:val="top"/>
          </w:tcPr>
          <w:p w14:paraId="3C6E53C5">
            <w:pPr>
              <w:pStyle w:val="6"/>
              <w:spacing w:before="96" w:line="219" w:lineRule="auto"/>
              <w:ind w:left="53"/>
            </w:pPr>
            <w:r>
              <w:rPr>
                <w:spacing w:val="-2"/>
              </w:rPr>
              <w:t>6.肺阴亏耗证</w:t>
            </w:r>
          </w:p>
        </w:tc>
        <w:tc>
          <w:tcPr>
            <w:tcW w:w="4750" w:type="dxa"/>
            <w:vMerge w:val="continue"/>
            <w:tcBorders>
              <w:top w:val="nil"/>
            </w:tcBorders>
            <w:vAlign w:val="top"/>
          </w:tcPr>
          <w:p w14:paraId="0370823F">
            <w:pPr>
              <w:rPr>
                <w:rFonts w:ascii="Arial"/>
                <w:sz w:val="21"/>
              </w:rPr>
            </w:pPr>
          </w:p>
        </w:tc>
      </w:tr>
      <w:tr w14:paraId="76A067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54" w:type="dxa"/>
            <w:vMerge w:val="continue"/>
            <w:tcBorders>
              <w:top w:val="nil"/>
              <w:bottom w:val="nil"/>
            </w:tcBorders>
            <w:textDirection w:val="tbRlV"/>
            <w:vAlign w:val="top"/>
          </w:tcPr>
          <w:p w14:paraId="4DE79A9A">
            <w:pPr>
              <w:rPr>
                <w:rFonts w:ascii="Arial"/>
                <w:sz w:val="21"/>
              </w:rPr>
            </w:pPr>
          </w:p>
        </w:tc>
        <w:tc>
          <w:tcPr>
            <w:tcW w:w="1308" w:type="dxa"/>
            <w:vMerge w:val="restart"/>
            <w:tcBorders>
              <w:bottom w:val="nil"/>
            </w:tcBorders>
            <w:vAlign w:val="top"/>
          </w:tcPr>
          <w:p w14:paraId="54F2A804">
            <w:pPr>
              <w:spacing w:line="292" w:lineRule="auto"/>
              <w:rPr>
                <w:rFonts w:ascii="Arial"/>
                <w:sz w:val="21"/>
              </w:rPr>
            </w:pPr>
          </w:p>
          <w:p w14:paraId="1A197AB3">
            <w:pPr>
              <w:spacing w:line="293" w:lineRule="auto"/>
              <w:rPr>
                <w:rFonts w:ascii="Arial"/>
                <w:sz w:val="21"/>
              </w:rPr>
            </w:pPr>
          </w:p>
          <w:p w14:paraId="6289487C">
            <w:pPr>
              <w:pStyle w:val="6"/>
              <w:spacing w:before="68" w:line="220" w:lineRule="auto"/>
              <w:ind w:left="31"/>
            </w:pPr>
            <w:r>
              <w:rPr>
                <w:spacing w:val="1"/>
              </w:rPr>
              <w:t>(三)喘证</w:t>
            </w:r>
          </w:p>
        </w:tc>
        <w:tc>
          <w:tcPr>
            <w:tcW w:w="2088" w:type="dxa"/>
            <w:vAlign w:val="top"/>
          </w:tcPr>
          <w:p w14:paraId="78295AC0">
            <w:pPr>
              <w:pStyle w:val="6"/>
              <w:spacing w:before="87" w:line="220" w:lineRule="auto"/>
              <w:ind w:left="53"/>
            </w:pPr>
            <w:r>
              <w:rPr>
                <w:spacing w:val="1"/>
              </w:rPr>
              <w:t>1.风寒闭肺证</w:t>
            </w:r>
          </w:p>
        </w:tc>
        <w:tc>
          <w:tcPr>
            <w:tcW w:w="4750" w:type="dxa"/>
            <w:vMerge w:val="restart"/>
            <w:tcBorders>
              <w:bottom w:val="nil"/>
            </w:tcBorders>
            <w:vAlign w:val="top"/>
          </w:tcPr>
          <w:p w14:paraId="10F964F3">
            <w:pPr>
              <w:pStyle w:val="6"/>
              <w:spacing w:before="175" w:line="219" w:lineRule="auto"/>
              <w:ind w:left="45"/>
            </w:pPr>
            <w:r>
              <w:t>(1)可参考本病辨证论治的西医学疾病</w:t>
            </w:r>
          </w:p>
          <w:p w14:paraId="498985F7">
            <w:pPr>
              <w:pStyle w:val="6"/>
              <w:spacing w:before="82" w:line="219" w:lineRule="auto"/>
              <w:ind w:left="45"/>
            </w:pPr>
            <w:r>
              <w:t>(2)证候类型及治则治法</w:t>
            </w:r>
          </w:p>
          <w:p w14:paraId="6347F590">
            <w:pPr>
              <w:pStyle w:val="6"/>
              <w:spacing w:before="59" w:line="247" w:lineRule="auto"/>
              <w:ind w:left="485" w:right="261" w:hanging="440"/>
            </w:pPr>
            <w:r>
              <w:rPr>
                <w:spacing w:val="1"/>
              </w:rPr>
              <w:t>(3)各证候辨证论治(症状、治法、基本方剂与中</w:t>
            </w:r>
            <w:r>
              <w:t xml:space="preserve"> </w:t>
            </w:r>
            <w:r>
              <w:rPr>
                <w:spacing w:val="3"/>
              </w:rPr>
              <w:t>成药的选用及合理用药指导)</w:t>
            </w:r>
          </w:p>
        </w:tc>
      </w:tr>
      <w:tr w14:paraId="079D95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54" w:type="dxa"/>
            <w:vMerge w:val="continue"/>
            <w:tcBorders>
              <w:top w:val="nil"/>
              <w:bottom w:val="nil"/>
            </w:tcBorders>
            <w:textDirection w:val="tbRlV"/>
            <w:vAlign w:val="top"/>
          </w:tcPr>
          <w:p w14:paraId="48F67812">
            <w:pPr>
              <w:rPr>
                <w:rFonts w:ascii="Arial"/>
                <w:sz w:val="21"/>
              </w:rPr>
            </w:pPr>
          </w:p>
        </w:tc>
        <w:tc>
          <w:tcPr>
            <w:tcW w:w="1308" w:type="dxa"/>
            <w:vMerge w:val="continue"/>
            <w:tcBorders>
              <w:top w:val="nil"/>
              <w:bottom w:val="nil"/>
            </w:tcBorders>
            <w:vAlign w:val="top"/>
          </w:tcPr>
          <w:p w14:paraId="2A1975F9">
            <w:pPr>
              <w:rPr>
                <w:rFonts w:ascii="Arial"/>
                <w:sz w:val="21"/>
              </w:rPr>
            </w:pPr>
          </w:p>
        </w:tc>
        <w:tc>
          <w:tcPr>
            <w:tcW w:w="2088" w:type="dxa"/>
            <w:vAlign w:val="top"/>
          </w:tcPr>
          <w:p w14:paraId="63D86943">
            <w:pPr>
              <w:pStyle w:val="6"/>
              <w:spacing w:before="87" w:line="221" w:lineRule="auto"/>
              <w:ind w:left="53"/>
            </w:pPr>
            <w:r>
              <w:rPr>
                <w:spacing w:val="-2"/>
              </w:rPr>
              <w:t>2.痰热壅肺证</w:t>
            </w:r>
          </w:p>
        </w:tc>
        <w:tc>
          <w:tcPr>
            <w:tcW w:w="4750" w:type="dxa"/>
            <w:vMerge w:val="continue"/>
            <w:tcBorders>
              <w:top w:val="nil"/>
              <w:bottom w:val="nil"/>
            </w:tcBorders>
            <w:vAlign w:val="top"/>
          </w:tcPr>
          <w:p w14:paraId="1EBCE323">
            <w:pPr>
              <w:rPr>
                <w:rFonts w:ascii="Arial"/>
                <w:sz w:val="21"/>
              </w:rPr>
            </w:pPr>
          </w:p>
        </w:tc>
      </w:tr>
      <w:tr w14:paraId="1B3B08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54" w:type="dxa"/>
            <w:vMerge w:val="continue"/>
            <w:tcBorders>
              <w:top w:val="nil"/>
              <w:bottom w:val="nil"/>
            </w:tcBorders>
            <w:textDirection w:val="tbRlV"/>
            <w:vAlign w:val="top"/>
          </w:tcPr>
          <w:p w14:paraId="4DF4B855">
            <w:pPr>
              <w:rPr>
                <w:rFonts w:ascii="Arial"/>
                <w:sz w:val="21"/>
              </w:rPr>
            </w:pPr>
          </w:p>
        </w:tc>
        <w:tc>
          <w:tcPr>
            <w:tcW w:w="1308" w:type="dxa"/>
            <w:vMerge w:val="continue"/>
            <w:tcBorders>
              <w:top w:val="nil"/>
              <w:bottom w:val="nil"/>
            </w:tcBorders>
            <w:vAlign w:val="top"/>
          </w:tcPr>
          <w:p w14:paraId="6FE260BE">
            <w:pPr>
              <w:rPr>
                <w:rFonts w:ascii="Arial"/>
                <w:sz w:val="21"/>
              </w:rPr>
            </w:pPr>
          </w:p>
        </w:tc>
        <w:tc>
          <w:tcPr>
            <w:tcW w:w="2088" w:type="dxa"/>
            <w:vAlign w:val="top"/>
          </w:tcPr>
          <w:p w14:paraId="3B1119A8">
            <w:pPr>
              <w:pStyle w:val="6"/>
              <w:spacing w:before="87" w:line="221" w:lineRule="auto"/>
              <w:ind w:left="53"/>
            </w:pPr>
            <w:r>
              <w:rPr>
                <w:spacing w:val="1"/>
              </w:rPr>
              <w:t>3.痰浊阻肺证</w:t>
            </w:r>
          </w:p>
        </w:tc>
        <w:tc>
          <w:tcPr>
            <w:tcW w:w="4750" w:type="dxa"/>
            <w:vMerge w:val="continue"/>
            <w:tcBorders>
              <w:top w:val="nil"/>
              <w:bottom w:val="nil"/>
            </w:tcBorders>
            <w:vAlign w:val="top"/>
          </w:tcPr>
          <w:p w14:paraId="14827C56">
            <w:pPr>
              <w:rPr>
                <w:rFonts w:ascii="Arial"/>
                <w:sz w:val="21"/>
              </w:rPr>
            </w:pPr>
          </w:p>
        </w:tc>
      </w:tr>
      <w:tr w14:paraId="76085F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54" w:type="dxa"/>
            <w:vMerge w:val="continue"/>
            <w:tcBorders>
              <w:top w:val="nil"/>
              <w:bottom w:val="nil"/>
            </w:tcBorders>
            <w:textDirection w:val="tbRlV"/>
            <w:vAlign w:val="top"/>
          </w:tcPr>
          <w:p w14:paraId="0FB506BD">
            <w:pPr>
              <w:rPr>
                <w:rFonts w:ascii="Arial"/>
                <w:sz w:val="21"/>
              </w:rPr>
            </w:pPr>
          </w:p>
        </w:tc>
        <w:tc>
          <w:tcPr>
            <w:tcW w:w="1308" w:type="dxa"/>
            <w:vMerge w:val="continue"/>
            <w:tcBorders>
              <w:top w:val="nil"/>
            </w:tcBorders>
            <w:vAlign w:val="top"/>
          </w:tcPr>
          <w:p w14:paraId="1006F70D">
            <w:pPr>
              <w:rPr>
                <w:rFonts w:ascii="Arial"/>
                <w:sz w:val="21"/>
              </w:rPr>
            </w:pPr>
          </w:p>
        </w:tc>
        <w:tc>
          <w:tcPr>
            <w:tcW w:w="2088" w:type="dxa"/>
            <w:vAlign w:val="top"/>
          </w:tcPr>
          <w:p w14:paraId="30D9DE25">
            <w:pPr>
              <w:pStyle w:val="6"/>
              <w:spacing w:before="86" w:line="219" w:lineRule="auto"/>
              <w:ind w:left="53"/>
            </w:pPr>
            <w:r>
              <w:rPr>
                <w:spacing w:val="-1"/>
              </w:rPr>
              <w:t>4.肾不纳气证</w:t>
            </w:r>
          </w:p>
        </w:tc>
        <w:tc>
          <w:tcPr>
            <w:tcW w:w="4750" w:type="dxa"/>
            <w:vMerge w:val="continue"/>
            <w:tcBorders>
              <w:top w:val="nil"/>
            </w:tcBorders>
            <w:vAlign w:val="top"/>
          </w:tcPr>
          <w:p w14:paraId="4BCA8045">
            <w:pPr>
              <w:rPr>
                <w:rFonts w:ascii="Arial"/>
                <w:sz w:val="21"/>
              </w:rPr>
            </w:pPr>
          </w:p>
        </w:tc>
      </w:tr>
      <w:tr w14:paraId="2C2DAC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954" w:type="dxa"/>
            <w:vMerge w:val="continue"/>
            <w:tcBorders>
              <w:top w:val="nil"/>
              <w:bottom w:val="nil"/>
            </w:tcBorders>
            <w:textDirection w:val="tbRlV"/>
            <w:vAlign w:val="top"/>
          </w:tcPr>
          <w:p w14:paraId="5D20973F">
            <w:pPr>
              <w:rPr>
                <w:rFonts w:ascii="Arial"/>
                <w:sz w:val="21"/>
              </w:rPr>
            </w:pPr>
          </w:p>
        </w:tc>
        <w:tc>
          <w:tcPr>
            <w:tcW w:w="1308" w:type="dxa"/>
            <w:vMerge w:val="restart"/>
            <w:tcBorders>
              <w:bottom w:val="nil"/>
            </w:tcBorders>
            <w:vAlign w:val="top"/>
          </w:tcPr>
          <w:p w14:paraId="6EDA17A8">
            <w:pPr>
              <w:spacing w:line="337" w:lineRule="auto"/>
              <w:rPr>
                <w:rFonts w:ascii="Arial"/>
                <w:sz w:val="21"/>
              </w:rPr>
            </w:pPr>
          </w:p>
          <w:p w14:paraId="000B0E26">
            <w:pPr>
              <w:spacing w:line="337" w:lineRule="auto"/>
              <w:rPr>
                <w:rFonts w:ascii="Arial"/>
                <w:sz w:val="21"/>
              </w:rPr>
            </w:pPr>
          </w:p>
          <w:p w14:paraId="2088C77C">
            <w:pPr>
              <w:pStyle w:val="6"/>
              <w:spacing w:before="69" w:line="220" w:lineRule="auto"/>
              <w:ind w:left="31"/>
            </w:pPr>
            <w:r>
              <w:rPr>
                <w:spacing w:val="2"/>
              </w:rPr>
              <w:t>(四)肺胀</w:t>
            </w:r>
          </w:p>
        </w:tc>
        <w:tc>
          <w:tcPr>
            <w:tcW w:w="2088" w:type="dxa"/>
            <w:vAlign w:val="top"/>
          </w:tcPr>
          <w:p w14:paraId="454D7117">
            <w:pPr>
              <w:pStyle w:val="6"/>
              <w:spacing w:before="197" w:line="221" w:lineRule="auto"/>
              <w:ind w:left="53"/>
            </w:pPr>
            <w:r>
              <w:rPr>
                <w:spacing w:val="1"/>
              </w:rPr>
              <w:t>1.痰浊阻肺证</w:t>
            </w:r>
          </w:p>
        </w:tc>
        <w:tc>
          <w:tcPr>
            <w:tcW w:w="4750" w:type="dxa"/>
            <w:vMerge w:val="restart"/>
            <w:tcBorders>
              <w:bottom w:val="nil"/>
            </w:tcBorders>
            <w:vAlign w:val="top"/>
          </w:tcPr>
          <w:p w14:paraId="223B4B4F">
            <w:pPr>
              <w:pStyle w:val="6"/>
              <w:spacing w:before="245" w:line="219" w:lineRule="auto"/>
              <w:ind w:left="45"/>
            </w:pPr>
            <w:r>
              <w:t>(1)可参考本病辨证论治的西医学疾病</w:t>
            </w:r>
          </w:p>
          <w:p w14:paraId="22ADEF73">
            <w:pPr>
              <w:pStyle w:val="6"/>
              <w:spacing w:before="92" w:line="219" w:lineRule="auto"/>
              <w:ind w:left="45"/>
            </w:pPr>
            <w:r>
              <w:t>(2)证候类型及治则治法</w:t>
            </w:r>
          </w:p>
          <w:p w14:paraId="3AFCF8FA">
            <w:pPr>
              <w:pStyle w:val="6"/>
              <w:spacing w:before="79" w:line="247" w:lineRule="auto"/>
              <w:ind w:left="485" w:right="251" w:hanging="430"/>
            </w:pPr>
            <w:r>
              <w:rPr>
                <w:spacing w:val="1"/>
              </w:rPr>
              <w:t>(3)各证候辨证论治(症状、治法、基本方剂与中</w:t>
            </w:r>
            <w:r>
              <w:t xml:space="preserve"> </w:t>
            </w:r>
            <w:r>
              <w:rPr>
                <w:spacing w:val="3"/>
              </w:rPr>
              <w:t>成药的选用及合理用药指导)</w:t>
            </w:r>
          </w:p>
        </w:tc>
      </w:tr>
      <w:tr w14:paraId="779B1C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0" w:hRule="atLeast"/>
        </w:trPr>
        <w:tc>
          <w:tcPr>
            <w:tcW w:w="954" w:type="dxa"/>
            <w:vMerge w:val="continue"/>
            <w:tcBorders>
              <w:top w:val="nil"/>
              <w:bottom w:val="nil"/>
            </w:tcBorders>
            <w:textDirection w:val="tbRlV"/>
            <w:vAlign w:val="top"/>
          </w:tcPr>
          <w:p w14:paraId="1651FA50">
            <w:pPr>
              <w:rPr>
                <w:rFonts w:ascii="Arial"/>
                <w:sz w:val="21"/>
              </w:rPr>
            </w:pPr>
          </w:p>
        </w:tc>
        <w:tc>
          <w:tcPr>
            <w:tcW w:w="1308" w:type="dxa"/>
            <w:vMerge w:val="continue"/>
            <w:tcBorders>
              <w:top w:val="nil"/>
              <w:bottom w:val="nil"/>
            </w:tcBorders>
            <w:vAlign w:val="top"/>
          </w:tcPr>
          <w:p w14:paraId="46822876">
            <w:pPr>
              <w:rPr>
                <w:rFonts w:ascii="Arial"/>
                <w:sz w:val="21"/>
              </w:rPr>
            </w:pPr>
          </w:p>
        </w:tc>
        <w:tc>
          <w:tcPr>
            <w:tcW w:w="2088" w:type="dxa"/>
            <w:vAlign w:val="top"/>
          </w:tcPr>
          <w:p w14:paraId="39FBBDB5">
            <w:pPr>
              <w:pStyle w:val="6"/>
              <w:spacing w:before="148" w:line="220" w:lineRule="auto"/>
              <w:ind w:left="53"/>
            </w:pPr>
            <w:r>
              <w:rPr>
                <w:spacing w:val="-2"/>
              </w:rPr>
              <w:t>2.痰热郁肺证</w:t>
            </w:r>
          </w:p>
        </w:tc>
        <w:tc>
          <w:tcPr>
            <w:tcW w:w="4750" w:type="dxa"/>
            <w:vMerge w:val="continue"/>
            <w:tcBorders>
              <w:top w:val="nil"/>
              <w:bottom w:val="nil"/>
            </w:tcBorders>
            <w:vAlign w:val="top"/>
          </w:tcPr>
          <w:p w14:paraId="364A0BB3">
            <w:pPr>
              <w:rPr>
                <w:rFonts w:ascii="Arial"/>
                <w:sz w:val="21"/>
              </w:rPr>
            </w:pPr>
          </w:p>
        </w:tc>
      </w:tr>
      <w:tr w14:paraId="401544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954" w:type="dxa"/>
            <w:vMerge w:val="continue"/>
            <w:tcBorders>
              <w:top w:val="nil"/>
              <w:bottom w:val="nil"/>
            </w:tcBorders>
            <w:textDirection w:val="tbRlV"/>
            <w:vAlign w:val="top"/>
          </w:tcPr>
          <w:p w14:paraId="179B5300">
            <w:pPr>
              <w:rPr>
                <w:rFonts w:ascii="Arial"/>
                <w:sz w:val="21"/>
              </w:rPr>
            </w:pPr>
          </w:p>
        </w:tc>
        <w:tc>
          <w:tcPr>
            <w:tcW w:w="1308" w:type="dxa"/>
            <w:vMerge w:val="continue"/>
            <w:tcBorders>
              <w:top w:val="nil"/>
            </w:tcBorders>
            <w:vAlign w:val="top"/>
          </w:tcPr>
          <w:p w14:paraId="7C9B6D76">
            <w:pPr>
              <w:rPr>
                <w:rFonts w:ascii="Arial"/>
                <w:sz w:val="21"/>
              </w:rPr>
            </w:pPr>
          </w:p>
        </w:tc>
        <w:tc>
          <w:tcPr>
            <w:tcW w:w="2088" w:type="dxa"/>
            <w:vAlign w:val="top"/>
          </w:tcPr>
          <w:p w14:paraId="7DC77049">
            <w:pPr>
              <w:pStyle w:val="6"/>
              <w:spacing w:before="197" w:line="219" w:lineRule="auto"/>
              <w:ind w:left="53"/>
            </w:pPr>
            <w:r>
              <w:rPr>
                <w:spacing w:val="1"/>
              </w:rPr>
              <w:t>3.肺肾气虚证</w:t>
            </w:r>
          </w:p>
        </w:tc>
        <w:tc>
          <w:tcPr>
            <w:tcW w:w="4750" w:type="dxa"/>
            <w:vMerge w:val="continue"/>
            <w:tcBorders>
              <w:top w:val="nil"/>
            </w:tcBorders>
            <w:vAlign w:val="top"/>
          </w:tcPr>
          <w:p w14:paraId="15761738">
            <w:pPr>
              <w:rPr>
                <w:rFonts w:ascii="Arial"/>
                <w:sz w:val="21"/>
              </w:rPr>
            </w:pPr>
          </w:p>
        </w:tc>
      </w:tr>
      <w:tr w14:paraId="08E227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54" w:type="dxa"/>
            <w:vMerge w:val="continue"/>
            <w:tcBorders>
              <w:top w:val="nil"/>
              <w:bottom w:val="nil"/>
            </w:tcBorders>
            <w:textDirection w:val="tbRlV"/>
            <w:vAlign w:val="top"/>
          </w:tcPr>
          <w:p w14:paraId="4603D4CF">
            <w:pPr>
              <w:rPr>
                <w:rFonts w:ascii="Arial"/>
                <w:sz w:val="21"/>
              </w:rPr>
            </w:pPr>
          </w:p>
        </w:tc>
        <w:tc>
          <w:tcPr>
            <w:tcW w:w="1308" w:type="dxa"/>
            <w:vMerge w:val="restart"/>
            <w:tcBorders>
              <w:bottom w:val="nil"/>
            </w:tcBorders>
            <w:vAlign w:val="top"/>
          </w:tcPr>
          <w:p w14:paraId="37C15BEB">
            <w:pPr>
              <w:spacing w:line="293" w:lineRule="auto"/>
              <w:rPr>
                <w:rFonts w:ascii="Arial"/>
                <w:sz w:val="21"/>
              </w:rPr>
            </w:pPr>
          </w:p>
          <w:p w14:paraId="2CD12F5B">
            <w:pPr>
              <w:spacing w:line="293" w:lineRule="auto"/>
              <w:rPr>
                <w:rFonts w:ascii="Arial"/>
                <w:sz w:val="21"/>
              </w:rPr>
            </w:pPr>
          </w:p>
          <w:p w14:paraId="57964596">
            <w:pPr>
              <w:pStyle w:val="6"/>
              <w:spacing w:before="69" w:line="219" w:lineRule="auto"/>
              <w:ind w:left="31"/>
            </w:pPr>
            <w:r>
              <w:rPr>
                <w:spacing w:val="1"/>
              </w:rPr>
              <w:t>(五)心悸</w:t>
            </w:r>
          </w:p>
        </w:tc>
        <w:tc>
          <w:tcPr>
            <w:tcW w:w="2088" w:type="dxa"/>
            <w:vAlign w:val="top"/>
          </w:tcPr>
          <w:p w14:paraId="320BE94F">
            <w:pPr>
              <w:pStyle w:val="6"/>
              <w:spacing w:before="88" w:line="219" w:lineRule="auto"/>
              <w:ind w:left="53"/>
            </w:pPr>
            <w:r>
              <w:rPr>
                <w:spacing w:val="1"/>
              </w:rPr>
              <w:t>1.心脾两虚证</w:t>
            </w:r>
          </w:p>
        </w:tc>
        <w:tc>
          <w:tcPr>
            <w:tcW w:w="4750" w:type="dxa"/>
            <w:vMerge w:val="restart"/>
            <w:tcBorders>
              <w:bottom w:val="nil"/>
            </w:tcBorders>
            <w:vAlign w:val="top"/>
          </w:tcPr>
          <w:p w14:paraId="40578837">
            <w:pPr>
              <w:pStyle w:val="6"/>
              <w:spacing w:before="177" w:line="219" w:lineRule="auto"/>
              <w:ind w:left="45"/>
            </w:pPr>
            <w:r>
              <w:t>(1)可参考本病辨证论治的西医学疾病</w:t>
            </w:r>
          </w:p>
          <w:p w14:paraId="50ECA872">
            <w:pPr>
              <w:pStyle w:val="6"/>
              <w:spacing w:before="82" w:line="219" w:lineRule="auto"/>
              <w:ind w:left="45"/>
            </w:pPr>
            <w:r>
              <w:t>(2)证候类型及治则治法</w:t>
            </w:r>
          </w:p>
          <w:p w14:paraId="46315DA0">
            <w:pPr>
              <w:pStyle w:val="6"/>
              <w:spacing w:before="58" w:line="265" w:lineRule="auto"/>
              <w:ind w:left="485" w:right="261" w:hanging="440"/>
            </w:pPr>
            <w:r>
              <w:rPr>
                <w:spacing w:val="1"/>
              </w:rPr>
              <w:t>(3)各证候辨证论治(症状、治法、基本方剂与中</w:t>
            </w:r>
            <w:r>
              <w:t xml:space="preserve"> </w:t>
            </w:r>
            <w:r>
              <w:rPr>
                <w:spacing w:val="3"/>
              </w:rPr>
              <w:t>成药的选用及合理用药指导)</w:t>
            </w:r>
          </w:p>
        </w:tc>
      </w:tr>
      <w:tr w14:paraId="0FC0DC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54" w:type="dxa"/>
            <w:vMerge w:val="continue"/>
            <w:tcBorders>
              <w:top w:val="nil"/>
              <w:bottom w:val="nil"/>
            </w:tcBorders>
            <w:textDirection w:val="tbRlV"/>
            <w:vAlign w:val="top"/>
          </w:tcPr>
          <w:p w14:paraId="172495E8">
            <w:pPr>
              <w:rPr>
                <w:rFonts w:ascii="Arial"/>
                <w:sz w:val="21"/>
              </w:rPr>
            </w:pPr>
          </w:p>
        </w:tc>
        <w:tc>
          <w:tcPr>
            <w:tcW w:w="1308" w:type="dxa"/>
            <w:vMerge w:val="continue"/>
            <w:tcBorders>
              <w:top w:val="nil"/>
              <w:bottom w:val="nil"/>
            </w:tcBorders>
            <w:vAlign w:val="top"/>
          </w:tcPr>
          <w:p w14:paraId="64A28B95">
            <w:pPr>
              <w:rPr>
                <w:rFonts w:ascii="Arial"/>
                <w:sz w:val="21"/>
              </w:rPr>
            </w:pPr>
          </w:p>
        </w:tc>
        <w:tc>
          <w:tcPr>
            <w:tcW w:w="2088" w:type="dxa"/>
            <w:vAlign w:val="top"/>
          </w:tcPr>
          <w:p w14:paraId="6EE82582">
            <w:pPr>
              <w:pStyle w:val="6"/>
              <w:spacing w:before="88" w:line="219" w:lineRule="auto"/>
              <w:ind w:left="53"/>
            </w:pPr>
            <w:r>
              <w:rPr>
                <w:spacing w:val="-1"/>
              </w:rPr>
              <w:t>2.阴虚火旺证</w:t>
            </w:r>
          </w:p>
        </w:tc>
        <w:tc>
          <w:tcPr>
            <w:tcW w:w="4750" w:type="dxa"/>
            <w:vMerge w:val="continue"/>
            <w:tcBorders>
              <w:top w:val="nil"/>
              <w:bottom w:val="nil"/>
            </w:tcBorders>
            <w:vAlign w:val="top"/>
          </w:tcPr>
          <w:p w14:paraId="44FA51AB">
            <w:pPr>
              <w:rPr>
                <w:rFonts w:ascii="Arial"/>
                <w:sz w:val="21"/>
              </w:rPr>
            </w:pPr>
          </w:p>
        </w:tc>
      </w:tr>
      <w:tr w14:paraId="411610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54" w:type="dxa"/>
            <w:vMerge w:val="continue"/>
            <w:tcBorders>
              <w:top w:val="nil"/>
              <w:bottom w:val="nil"/>
            </w:tcBorders>
            <w:textDirection w:val="tbRlV"/>
            <w:vAlign w:val="top"/>
          </w:tcPr>
          <w:p w14:paraId="37E482C3">
            <w:pPr>
              <w:rPr>
                <w:rFonts w:ascii="Arial"/>
                <w:sz w:val="21"/>
              </w:rPr>
            </w:pPr>
          </w:p>
        </w:tc>
        <w:tc>
          <w:tcPr>
            <w:tcW w:w="1308" w:type="dxa"/>
            <w:vMerge w:val="continue"/>
            <w:tcBorders>
              <w:top w:val="nil"/>
              <w:bottom w:val="nil"/>
            </w:tcBorders>
            <w:vAlign w:val="top"/>
          </w:tcPr>
          <w:p w14:paraId="1A6ADCE3">
            <w:pPr>
              <w:rPr>
                <w:rFonts w:ascii="Arial"/>
                <w:sz w:val="21"/>
              </w:rPr>
            </w:pPr>
          </w:p>
        </w:tc>
        <w:tc>
          <w:tcPr>
            <w:tcW w:w="2088" w:type="dxa"/>
            <w:vAlign w:val="top"/>
          </w:tcPr>
          <w:p w14:paraId="3D1B2E96">
            <w:pPr>
              <w:pStyle w:val="6"/>
              <w:spacing w:before="89" w:line="220" w:lineRule="auto"/>
              <w:ind w:left="53"/>
            </w:pPr>
            <w:r>
              <w:rPr>
                <w:spacing w:val="1"/>
              </w:rPr>
              <w:t>3.心阳不振证</w:t>
            </w:r>
          </w:p>
        </w:tc>
        <w:tc>
          <w:tcPr>
            <w:tcW w:w="4750" w:type="dxa"/>
            <w:vMerge w:val="continue"/>
            <w:tcBorders>
              <w:top w:val="nil"/>
              <w:bottom w:val="nil"/>
            </w:tcBorders>
            <w:vAlign w:val="top"/>
          </w:tcPr>
          <w:p w14:paraId="7FC10BED">
            <w:pPr>
              <w:rPr>
                <w:rFonts w:ascii="Arial"/>
                <w:sz w:val="21"/>
              </w:rPr>
            </w:pPr>
          </w:p>
        </w:tc>
      </w:tr>
      <w:tr w14:paraId="426A78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954" w:type="dxa"/>
            <w:vMerge w:val="continue"/>
            <w:tcBorders>
              <w:top w:val="nil"/>
            </w:tcBorders>
            <w:textDirection w:val="tbRlV"/>
            <w:vAlign w:val="top"/>
          </w:tcPr>
          <w:p w14:paraId="76234E3A">
            <w:pPr>
              <w:rPr>
                <w:rFonts w:ascii="Arial"/>
                <w:sz w:val="21"/>
              </w:rPr>
            </w:pPr>
          </w:p>
        </w:tc>
        <w:tc>
          <w:tcPr>
            <w:tcW w:w="1308" w:type="dxa"/>
            <w:vMerge w:val="continue"/>
            <w:tcBorders>
              <w:top w:val="nil"/>
            </w:tcBorders>
            <w:vAlign w:val="top"/>
          </w:tcPr>
          <w:p w14:paraId="7B680D49">
            <w:pPr>
              <w:rPr>
                <w:rFonts w:ascii="Arial"/>
                <w:sz w:val="21"/>
              </w:rPr>
            </w:pPr>
          </w:p>
        </w:tc>
        <w:tc>
          <w:tcPr>
            <w:tcW w:w="2088" w:type="dxa"/>
            <w:vAlign w:val="top"/>
          </w:tcPr>
          <w:p w14:paraId="2D61C6F5">
            <w:pPr>
              <w:pStyle w:val="6"/>
              <w:spacing w:before="89" w:line="221" w:lineRule="auto"/>
              <w:ind w:left="53"/>
            </w:pPr>
            <w:r>
              <w:rPr>
                <w:spacing w:val="-2"/>
              </w:rPr>
              <w:t>4.瘀阻心脉证</w:t>
            </w:r>
          </w:p>
        </w:tc>
        <w:tc>
          <w:tcPr>
            <w:tcW w:w="4750" w:type="dxa"/>
            <w:vMerge w:val="continue"/>
            <w:tcBorders>
              <w:top w:val="nil"/>
            </w:tcBorders>
            <w:vAlign w:val="top"/>
          </w:tcPr>
          <w:p w14:paraId="39C8352A">
            <w:pPr>
              <w:rPr>
                <w:rFonts w:ascii="Arial"/>
                <w:sz w:val="21"/>
              </w:rPr>
            </w:pPr>
          </w:p>
        </w:tc>
      </w:tr>
    </w:tbl>
    <w:p w14:paraId="3AA9A13F">
      <w:pPr>
        <w:pStyle w:val="2"/>
      </w:pPr>
    </w:p>
    <w:p w14:paraId="66EA2D8A">
      <w:pPr>
        <w:sectPr>
          <w:footerReference r:id="rId80" w:type="default"/>
          <w:pgSz w:w="12250" w:h="16500"/>
          <w:pgMar w:top="1402" w:right="1685" w:bottom="1124" w:left="1454" w:header="0" w:footer="989" w:gutter="0"/>
          <w:cols w:space="720" w:num="1"/>
        </w:sectPr>
      </w:pPr>
    </w:p>
    <w:p w14:paraId="335CF48A">
      <w:pPr>
        <w:spacing w:before="166" w:line="206"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0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74"/>
        <w:gridCol w:w="1288"/>
        <w:gridCol w:w="2078"/>
        <w:gridCol w:w="4760"/>
      </w:tblGrid>
      <w:tr w14:paraId="736278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974" w:type="dxa"/>
            <w:shd w:val="clear" w:color="auto" w:fill="D1D2D4"/>
            <w:vAlign w:val="top"/>
          </w:tcPr>
          <w:p w14:paraId="26918119">
            <w:pPr>
              <w:pStyle w:val="6"/>
              <w:spacing w:before="101" w:line="220" w:lineRule="auto"/>
              <w:ind w:left="168"/>
            </w:pPr>
            <w:r>
              <w:rPr>
                <w:b/>
                <w:bCs/>
                <w:spacing w:val="-5"/>
              </w:rPr>
              <w:t>大单元</w:t>
            </w:r>
          </w:p>
        </w:tc>
        <w:tc>
          <w:tcPr>
            <w:tcW w:w="1288" w:type="dxa"/>
            <w:shd w:val="clear" w:color="auto" w:fill="D1D2D4"/>
            <w:vAlign w:val="top"/>
          </w:tcPr>
          <w:p w14:paraId="21B351E4">
            <w:pPr>
              <w:pStyle w:val="6"/>
              <w:spacing w:before="101" w:line="220" w:lineRule="auto"/>
              <w:ind w:left="314"/>
            </w:pPr>
            <w:r>
              <w:rPr>
                <w:b/>
                <w:bCs/>
                <w:spacing w:val="-6"/>
              </w:rPr>
              <w:t>小单元</w:t>
            </w:r>
          </w:p>
        </w:tc>
        <w:tc>
          <w:tcPr>
            <w:tcW w:w="2078" w:type="dxa"/>
            <w:shd w:val="clear" w:color="auto" w:fill="D1D2D4"/>
            <w:vAlign w:val="top"/>
          </w:tcPr>
          <w:p w14:paraId="34822D9F">
            <w:pPr>
              <w:pStyle w:val="6"/>
              <w:spacing w:before="104" w:line="222" w:lineRule="auto"/>
              <w:ind w:left="816"/>
            </w:pPr>
            <w:r>
              <w:rPr>
                <w:b/>
                <w:bCs/>
                <w:spacing w:val="14"/>
              </w:rPr>
              <w:t>细目</w:t>
            </w:r>
          </w:p>
        </w:tc>
        <w:tc>
          <w:tcPr>
            <w:tcW w:w="4760" w:type="dxa"/>
            <w:shd w:val="clear" w:color="auto" w:fill="D1D2D4"/>
            <w:vAlign w:val="top"/>
          </w:tcPr>
          <w:p w14:paraId="3682C750">
            <w:pPr>
              <w:pStyle w:val="6"/>
              <w:spacing w:before="104" w:line="222" w:lineRule="auto"/>
              <w:ind w:left="2168"/>
            </w:pPr>
            <w:r>
              <w:rPr>
                <w:b/>
                <w:bCs/>
                <w:spacing w:val="4"/>
              </w:rPr>
              <w:t>要点</w:t>
            </w:r>
          </w:p>
        </w:tc>
      </w:tr>
      <w:tr w14:paraId="39DAED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74" w:type="dxa"/>
            <w:vMerge w:val="restart"/>
            <w:tcBorders>
              <w:bottom w:val="nil"/>
            </w:tcBorders>
            <w:textDirection w:val="tbRlV"/>
            <w:vAlign w:val="top"/>
          </w:tcPr>
          <w:p w14:paraId="161984B4">
            <w:pPr>
              <w:spacing w:line="306" w:lineRule="auto"/>
              <w:rPr>
                <w:rFonts w:ascii="Arial"/>
                <w:sz w:val="21"/>
              </w:rPr>
            </w:pPr>
          </w:p>
          <w:p w14:paraId="5A93B1D8">
            <w:pPr>
              <w:pStyle w:val="6"/>
              <w:spacing w:before="70" w:line="202" w:lineRule="auto"/>
              <w:ind w:left="3641"/>
            </w:pPr>
            <w:r>
              <w:t>五</w:t>
            </w:r>
            <w:r>
              <w:rPr>
                <w:spacing w:val="38"/>
              </w:rPr>
              <w:t xml:space="preserve"> </w:t>
            </w:r>
            <w:r>
              <w:t>中</w:t>
            </w:r>
            <w:r>
              <w:rPr>
                <w:spacing w:val="38"/>
              </w:rPr>
              <w:t xml:space="preserve"> </w:t>
            </w:r>
            <w:r>
              <w:t>医</w:t>
            </w:r>
            <w:r>
              <w:rPr>
                <w:spacing w:val="38"/>
              </w:rPr>
              <w:t xml:space="preserve"> </w:t>
            </w:r>
            <w:r>
              <w:t>内</w:t>
            </w:r>
            <w:r>
              <w:rPr>
                <w:spacing w:val="38"/>
              </w:rPr>
              <w:t xml:space="preserve"> </w:t>
            </w:r>
            <w:r>
              <w:t>科</w:t>
            </w:r>
            <w:r>
              <w:rPr>
                <w:spacing w:val="38"/>
              </w:rPr>
              <w:t xml:space="preserve"> </w:t>
            </w:r>
            <w:r>
              <w:t>常</w:t>
            </w:r>
            <w:r>
              <w:rPr>
                <w:spacing w:val="38"/>
              </w:rPr>
              <w:t xml:space="preserve"> </w:t>
            </w:r>
            <w:r>
              <w:t>见</w:t>
            </w:r>
            <w:r>
              <w:rPr>
                <w:spacing w:val="38"/>
              </w:rPr>
              <w:t xml:space="preserve"> </w:t>
            </w:r>
            <w:r>
              <w:t>病</w:t>
            </w:r>
            <w:r>
              <w:rPr>
                <w:spacing w:val="38"/>
              </w:rPr>
              <w:t xml:space="preserve"> </w:t>
            </w:r>
            <w:r>
              <w:t>的</w:t>
            </w:r>
            <w:r>
              <w:rPr>
                <w:spacing w:val="39"/>
              </w:rPr>
              <w:t xml:space="preserve"> </w:t>
            </w:r>
            <w:r>
              <w:t>辨</w:t>
            </w:r>
            <w:r>
              <w:rPr>
                <w:spacing w:val="38"/>
              </w:rPr>
              <w:t xml:space="preserve"> </w:t>
            </w:r>
            <w:r>
              <w:t>证</w:t>
            </w:r>
            <w:r>
              <w:rPr>
                <w:spacing w:val="38"/>
              </w:rPr>
              <w:t xml:space="preserve"> </w:t>
            </w:r>
            <w:r>
              <w:t>论</w:t>
            </w:r>
            <w:r>
              <w:rPr>
                <w:spacing w:val="38"/>
              </w:rPr>
              <w:t xml:space="preserve"> </w:t>
            </w:r>
            <w:r>
              <w:t>治</w:t>
            </w:r>
          </w:p>
        </w:tc>
        <w:tc>
          <w:tcPr>
            <w:tcW w:w="1288" w:type="dxa"/>
            <w:vMerge w:val="restart"/>
            <w:tcBorders>
              <w:bottom w:val="nil"/>
            </w:tcBorders>
            <w:vAlign w:val="top"/>
          </w:tcPr>
          <w:p w14:paraId="680D5134">
            <w:pPr>
              <w:spacing w:line="255" w:lineRule="auto"/>
              <w:rPr>
                <w:rFonts w:ascii="Arial"/>
                <w:sz w:val="21"/>
              </w:rPr>
            </w:pPr>
          </w:p>
          <w:p w14:paraId="5092DE5E">
            <w:pPr>
              <w:spacing w:line="255" w:lineRule="auto"/>
              <w:rPr>
                <w:rFonts w:ascii="Arial"/>
                <w:sz w:val="21"/>
              </w:rPr>
            </w:pPr>
          </w:p>
          <w:p w14:paraId="77C3A280">
            <w:pPr>
              <w:spacing w:line="255" w:lineRule="auto"/>
              <w:rPr>
                <w:rFonts w:ascii="Arial"/>
                <w:sz w:val="21"/>
              </w:rPr>
            </w:pPr>
          </w:p>
          <w:p w14:paraId="610DE77D">
            <w:pPr>
              <w:pStyle w:val="6"/>
              <w:spacing w:before="69" w:line="219" w:lineRule="auto"/>
              <w:ind w:left="20"/>
            </w:pPr>
            <w:r>
              <w:rPr>
                <w:spacing w:val="1"/>
              </w:rPr>
              <w:t>(六)胸痹</w:t>
            </w:r>
          </w:p>
        </w:tc>
        <w:tc>
          <w:tcPr>
            <w:tcW w:w="2078" w:type="dxa"/>
            <w:vAlign w:val="top"/>
          </w:tcPr>
          <w:p w14:paraId="481F4C0A">
            <w:pPr>
              <w:pStyle w:val="6"/>
              <w:spacing w:before="79" w:line="221" w:lineRule="auto"/>
              <w:ind w:left="72"/>
            </w:pPr>
            <w:r>
              <w:rPr>
                <w:spacing w:val="1"/>
              </w:rPr>
              <w:t>1.气滞血瘀证</w:t>
            </w:r>
          </w:p>
        </w:tc>
        <w:tc>
          <w:tcPr>
            <w:tcW w:w="4760" w:type="dxa"/>
            <w:vMerge w:val="restart"/>
            <w:tcBorders>
              <w:bottom w:val="nil"/>
            </w:tcBorders>
            <w:vAlign w:val="top"/>
          </w:tcPr>
          <w:p w14:paraId="5C8E627F">
            <w:pPr>
              <w:spacing w:line="287" w:lineRule="auto"/>
              <w:rPr>
                <w:rFonts w:ascii="Arial"/>
                <w:sz w:val="21"/>
              </w:rPr>
            </w:pPr>
          </w:p>
          <w:p w14:paraId="0DB4E27C">
            <w:pPr>
              <w:pStyle w:val="6"/>
              <w:spacing w:before="68" w:line="219" w:lineRule="auto"/>
              <w:ind w:left="64"/>
            </w:pPr>
            <w:r>
              <w:t>(1)可参考本病辨证论治的西医学疾病</w:t>
            </w:r>
          </w:p>
          <w:p w14:paraId="19759D8B">
            <w:pPr>
              <w:pStyle w:val="6"/>
              <w:spacing w:before="72" w:line="219" w:lineRule="auto"/>
              <w:ind w:left="54"/>
            </w:pPr>
            <w:r>
              <w:t>(2)证候类型及治则治法</w:t>
            </w:r>
          </w:p>
          <w:p w14:paraId="13B03914">
            <w:pPr>
              <w:pStyle w:val="6"/>
              <w:spacing w:before="79" w:line="247" w:lineRule="auto"/>
              <w:ind w:left="484" w:right="251" w:hanging="420"/>
            </w:pPr>
            <w:r>
              <w:rPr>
                <w:spacing w:val="1"/>
              </w:rPr>
              <w:t>(3)各证候辨证论治(症状、治法、基本方剂与中</w:t>
            </w:r>
            <w:r>
              <w:t xml:space="preserve"> </w:t>
            </w:r>
            <w:r>
              <w:rPr>
                <w:spacing w:val="3"/>
              </w:rPr>
              <w:t>成药的选用及合理用药指导)</w:t>
            </w:r>
          </w:p>
        </w:tc>
      </w:tr>
      <w:tr w14:paraId="6D4FFC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74" w:type="dxa"/>
            <w:vMerge w:val="continue"/>
            <w:tcBorders>
              <w:top w:val="nil"/>
              <w:bottom w:val="nil"/>
            </w:tcBorders>
            <w:textDirection w:val="tbRlV"/>
            <w:vAlign w:val="top"/>
          </w:tcPr>
          <w:p w14:paraId="0FC33411">
            <w:pPr>
              <w:rPr>
                <w:rFonts w:ascii="Arial"/>
                <w:sz w:val="21"/>
              </w:rPr>
            </w:pPr>
          </w:p>
        </w:tc>
        <w:tc>
          <w:tcPr>
            <w:tcW w:w="1288" w:type="dxa"/>
            <w:vMerge w:val="continue"/>
            <w:tcBorders>
              <w:top w:val="nil"/>
              <w:bottom w:val="nil"/>
            </w:tcBorders>
            <w:vAlign w:val="top"/>
          </w:tcPr>
          <w:p w14:paraId="7EAB61EC">
            <w:pPr>
              <w:rPr>
                <w:rFonts w:ascii="Arial"/>
                <w:sz w:val="21"/>
              </w:rPr>
            </w:pPr>
          </w:p>
        </w:tc>
        <w:tc>
          <w:tcPr>
            <w:tcW w:w="2078" w:type="dxa"/>
            <w:vAlign w:val="top"/>
          </w:tcPr>
          <w:p w14:paraId="45AAE620">
            <w:pPr>
              <w:pStyle w:val="6"/>
              <w:spacing w:before="79" w:line="221" w:lineRule="auto"/>
              <w:ind w:left="72"/>
            </w:pPr>
            <w:r>
              <w:rPr>
                <w:spacing w:val="-2"/>
              </w:rPr>
              <w:t>2.痰浊闭阻证</w:t>
            </w:r>
          </w:p>
        </w:tc>
        <w:tc>
          <w:tcPr>
            <w:tcW w:w="4760" w:type="dxa"/>
            <w:vMerge w:val="continue"/>
            <w:tcBorders>
              <w:top w:val="nil"/>
              <w:bottom w:val="nil"/>
            </w:tcBorders>
            <w:vAlign w:val="top"/>
          </w:tcPr>
          <w:p w14:paraId="3F7CC24D">
            <w:pPr>
              <w:rPr>
                <w:rFonts w:ascii="Arial"/>
                <w:sz w:val="21"/>
              </w:rPr>
            </w:pPr>
          </w:p>
        </w:tc>
      </w:tr>
      <w:tr w14:paraId="5B554D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974" w:type="dxa"/>
            <w:vMerge w:val="continue"/>
            <w:tcBorders>
              <w:top w:val="nil"/>
              <w:bottom w:val="nil"/>
            </w:tcBorders>
            <w:textDirection w:val="tbRlV"/>
            <w:vAlign w:val="top"/>
          </w:tcPr>
          <w:p w14:paraId="33E4EDEE">
            <w:pPr>
              <w:rPr>
                <w:rFonts w:ascii="Arial"/>
                <w:sz w:val="21"/>
              </w:rPr>
            </w:pPr>
          </w:p>
        </w:tc>
        <w:tc>
          <w:tcPr>
            <w:tcW w:w="1288" w:type="dxa"/>
            <w:vMerge w:val="continue"/>
            <w:tcBorders>
              <w:top w:val="nil"/>
              <w:bottom w:val="nil"/>
            </w:tcBorders>
            <w:vAlign w:val="top"/>
          </w:tcPr>
          <w:p w14:paraId="0323C631">
            <w:pPr>
              <w:rPr>
                <w:rFonts w:ascii="Arial"/>
                <w:sz w:val="21"/>
              </w:rPr>
            </w:pPr>
          </w:p>
        </w:tc>
        <w:tc>
          <w:tcPr>
            <w:tcW w:w="2078" w:type="dxa"/>
            <w:vAlign w:val="top"/>
          </w:tcPr>
          <w:p w14:paraId="55ACCF5C">
            <w:pPr>
              <w:pStyle w:val="6"/>
              <w:spacing w:before="79" w:line="221" w:lineRule="auto"/>
              <w:ind w:left="72"/>
            </w:pPr>
            <w:r>
              <w:rPr>
                <w:spacing w:val="1"/>
              </w:rPr>
              <w:t>3.寒凝心脉证</w:t>
            </w:r>
          </w:p>
        </w:tc>
        <w:tc>
          <w:tcPr>
            <w:tcW w:w="4760" w:type="dxa"/>
            <w:vMerge w:val="continue"/>
            <w:tcBorders>
              <w:top w:val="nil"/>
              <w:bottom w:val="nil"/>
            </w:tcBorders>
            <w:vAlign w:val="top"/>
          </w:tcPr>
          <w:p w14:paraId="19AD3A90">
            <w:pPr>
              <w:rPr>
                <w:rFonts w:ascii="Arial"/>
                <w:sz w:val="21"/>
              </w:rPr>
            </w:pPr>
          </w:p>
        </w:tc>
      </w:tr>
      <w:tr w14:paraId="515162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974" w:type="dxa"/>
            <w:vMerge w:val="continue"/>
            <w:tcBorders>
              <w:top w:val="nil"/>
              <w:bottom w:val="nil"/>
            </w:tcBorders>
            <w:textDirection w:val="tbRlV"/>
            <w:vAlign w:val="top"/>
          </w:tcPr>
          <w:p w14:paraId="0081A685">
            <w:pPr>
              <w:rPr>
                <w:rFonts w:ascii="Arial"/>
                <w:sz w:val="21"/>
              </w:rPr>
            </w:pPr>
          </w:p>
        </w:tc>
        <w:tc>
          <w:tcPr>
            <w:tcW w:w="1288" w:type="dxa"/>
            <w:vMerge w:val="continue"/>
            <w:tcBorders>
              <w:top w:val="nil"/>
              <w:bottom w:val="nil"/>
            </w:tcBorders>
            <w:vAlign w:val="top"/>
          </w:tcPr>
          <w:p w14:paraId="4195A24D">
            <w:pPr>
              <w:rPr>
                <w:rFonts w:ascii="Arial"/>
                <w:sz w:val="21"/>
              </w:rPr>
            </w:pPr>
          </w:p>
        </w:tc>
        <w:tc>
          <w:tcPr>
            <w:tcW w:w="2078" w:type="dxa"/>
            <w:vAlign w:val="top"/>
          </w:tcPr>
          <w:p w14:paraId="607730A4">
            <w:pPr>
              <w:pStyle w:val="6"/>
              <w:spacing w:before="78" w:line="219" w:lineRule="auto"/>
              <w:ind w:left="72"/>
            </w:pPr>
            <w:r>
              <w:rPr>
                <w:spacing w:val="-2"/>
              </w:rPr>
              <w:t>4.气虚血瘀证</w:t>
            </w:r>
          </w:p>
        </w:tc>
        <w:tc>
          <w:tcPr>
            <w:tcW w:w="4760" w:type="dxa"/>
            <w:vMerge w:val="continue"/>
            <w:tcBorders>
              <w:top w:val="nil"/>
              <w:bottom w:val="nil"/>
            </w:tcBorders>
            <w:vAlign w:val="top"/>
          </w:tcPr>
          <w:p w14:paraId="3367A50A">
            <w:pPr>
              <w:rPr>
                <w:rFonts w:ascii="Arial"/>
                <w:sz w:val="21"/>
              </w:rPr>
            </w:pPr>
          </w:p>
        </w:tc>
      </w:tr>
      <w:tr w14:paraId="280060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974" w:type="dxa"/>
            <w:vMerge w:val="continue"/>
            <w:tcBorders>
              <w:top w:val="nil"/>
              <w:bottom w:val="nil"/>
            </w:tcBorders>
            <w:textDirection w:val="tbRlV"/>
            <w:vAlign w:val="top"/>
          </w:tcPr>
          <w:p w14:paraId="48375079">
            <w:pPr>
              <w:rPr>
                <w:rFonts w:ascii="Arial"/>
                <w:sz w:val="21"/>
              </w:rPr>
            </w:pPr>
          </w:p>
        </w:tc>
        <w:tc>
          <w:tcPr>
            <w:tcW w:w="1288" w:type="dxa"/>
            <w:vMerge w:val="continue"/>
            <w:tcBorders>
              <w:top w:val="nil"/>
            </w:tcBorders>
            <w:vAlign w:val="top"/>
          </w:tcPr>
          <w:p w14:paraId="1DDA8D14">
            <w:pPr>
              <w:rPr>
                <w:rFonts w:ascii="Arial"/>
                <w:sz w:val="21"/>
              </w:rPr>
            </w:pPr>
          </w:p>
        </w:tc>
        <w:tc>
          <w:tcPr>
            <w:tcW w:w="2078" w:type="dxa"/>
            <w:vAlign w:val="top"/>
          </w:tcPr>
          <w:p w14:paraId="23392F63">
            <w:pPr>
              <w:pStyle w:val="6"/>
              <w:spacing w:before="89" w:line="219" w:lineRule="auto"/>
              <w:ind w:left="72"/>
            </w:pPr>
            <w:r>
              <w:rPr>
                <w:spacing w:val="1"/>
              </w:rPr>
              <w:t>5.气阴两虚证</w:t>
            </w:r>
          </w:p>
        </w:tc>
        <w:tc>
          <w:tcPr>
            <w:tcW w:w="4760" w:type="dxa"/>
            <w:vMerge w:val="continue"/>
            <w:tcBorders>
              <w:top w:val="nil"/>
            </w:tcBorders>
            <w:vAlign w:val="top"/>
          </w:tcPr>
          <w:p w14:paraId="6564C08C">
            <w:pPr>
              <w:rPr>
                <w:rFonts w:ascii="Arial"/>
                <w:sz w:val="21"/>
              </w:rPr>
            </w:pPr>
          </w:p>
        </w:tc>
      </w:tr>
      <w:tr w14:paraId="10AACA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74" w:type="dxa"/>
            <w:vMerge w:val="continue"/>
            <w:tcBorders>
              <w:top w:val="nil"/>
              <w:bottom w:val="nil"/>
            </w:tcBorders>
            <w:textDirection w:val="tbRlV"/>
            <w:vAlign w:val="top"/>
          </w:tcPr>
          <w:p w14:paraId="3291A71A">
            <w:pPr>
              <w:rPr>
                <w:rFonts w:ascii="Arial"/>
                <w:sz w:val="21"/>
              </w:rPr>
            </w:pPr>
          </w:p>
        </w:tc>
        <w:tc>
          <w:tcPr>
            <w:tcW w:w="1288" w:type="dxa"/>
            <w:vMerge w:val="restart"/>
            <w:tcBorders>
              <w:bottom w:val="nil"/>
            </w:tcBorders>
            <w:vAlign w:val="top"/>
          </w:tcPr>
          <w:p w14:paraId="18E5F282">
            <w:pPr>
              <w:spacing w:line="256" w:lineRule="auto"/>
              <w:rPr>
                <w:rFonts w:ascii="Arial"/>
                <w:sz w:val="21"/>
              </w:rPr>
            </w:pPr>
          </w:p>
          <w:p w14:paraId="08D66646">
            <w:pPr>
              <w:spacing w:line="256" w:lineRule="auto"/>
              <w:rPr>
                <w:rFonts w:ascii="Arial"/>
                <w:sz w:val="21"/>
              </w:rPr>
            </w:pPr>
          </w:p>
          <w:p w14:paraId="6C15FEF0">
            <w:pPr>
              <w:spacing w:line="256" w:lineRule="auto"/>
              <w:rPr>
                <w:rFonts w:ascii="Arial"/>
                <w:sz w:val="21"/>
              </w:rPr>
            </w:pPr>
          </w:p>
          <w:p w14:paraId="0B086C5D">
            <w:pPr>
              <w:pStyle w:val="6"/>
              <w:spacing w:before="68" w:line="220" w:lineRule="auto"/>
              <w:ind w:left="20"/>
            </w:pPr>
            <w:r>
              <w:rPr>
                <w:spacing w:val="1"/>
              </w:rPr>
              <w:t>(七)不寐</w:t>
            </w:r>
          </w:p>
        </w:tc>
        <w:tc>
          <w:tcPr>
            <w:tcW w:w="2078" w:type="dxa"/>
            <w:vAlign w:val="top"/>
          </w:tcPr>
          <w:p w14:paraId="23BBB15A">
            <w:pPr>
              <w:pStyle w:val="6"/>
              <w:spacing w:before="80" w:line="219" w:lineRule="auto"/>
              <w:ind w:left="72"/>
            </w:pPr>
            <w:r>
              <w:rPr>
                <w:spacing w:val="1"/>
              </w:rPr>
              <w:t>1.肝火扰心证</w:t>
            </w:r>
          </w:p>
        </w:tc>
        <w:tc>
          <w:tcPr>
            <w:tcW w:w="4760" w:type="dxa"/>
            <w:vMerge w:val="restart"/>
            <w:tcBorders>
              <w:bottom w:val="nil"/>
            </w:tcBorders>
            <w:vAlign w:val="top"/>
          </w:tcPr>
          <w:p w14:paraId="3C3BAC0F">
            <w:pPr>
              <w:spacing w:line="299" w:lineRule="auto"/>
              <w:rPr>
                <w:rFonts w:ascii="Arial"/>
                <w:sz w:val="21"/>
              </w:rPr>
            </w:pPr>
          </w:p>
          <w:p w14:paraId="45F194B4">
            <w:pPr>
              <w:pStyle w:val="6"/>
              <w:spacing w:before="68" w:line="219" w:lineRule="auto"/>
              <w:ind w:left="64"/>
            </w:pPr>
            <w:r>
              <w:t>(1)可参考本病辨证论治的西医学疾病</w:t>
            </w:r>
          </w:p>
          <w:p w14:paraId="6740301C">
            <w:pPr>
              <w:pStyle w:val="6"/>
              <w:spacing w:before="62" w:line="219" w:lineRule="auto"/>
              <w:ind w:left="54"/>
            </w:pPr>
            <w:r>
              <w:t>(2)证候类型及治则治法</w:t>
            </w:r>
          </w:p>
          <w:p w14:paraId="180F6D8E">
            <w:pPr>
              <w:pStyle w:val="6"/>
              <w:spacing w:before="69" w:line="256" w:lineRule="auto"/>
              <w:ind w:left="484" w:right="251" w:hanging="420"/>
            </w:pPr>
            <w:r>
              <w:rPr>
                <w:spacing w:val="1"/>
              </w:rPr>
              <w:t>(3)各证候辨证论治(症状、治法、基本方剂与中</w:t>
            </w:r>
            <w:r>
              <w:t xml:space="preserve"> </w:t>
            </w:r>
            <w:r>
              <w:rPr>
                <w:spacing w:val="3"/>
              </w:rPr>
              <w:t>成药的选用及合理用药指导)</w:t>
            </w:r>
          </w:p>
        </w:tc>
      </w:tr>
      <w:tr w14:paraId="0C957B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974" w:type="dxa"/>
            <w:vMerge w:val="continue"/>
            <w:tcBorders>
              <w:top w:val="nil"/>
              <w:bottom w:val="nil"/>
            </w:tcBorders>
            <w:textDirection w:val="tbRlV"/>
            <w:vAlign w:val="top"/>
          </w:tcPr>
          <w:p w14:paraId="2A10A901">
            <w:pPr>
              <w:rPr>
                <w:rFonts w:ascii="Arial"/>
                <w:sz w:val="21"/>
              </w:rPr>
            </w:pPr>
          </w:p>
        </w:tc>
        <w:tc>
          <w:tcPr>
            <w:tcW w:w="1288" w:type="dxa"/>
            <w:vMerge w:val="continue"/>
            <w:tcBorders>
              <w:top w:val="nil"/>
              <w:bottom w:val="nil"/>
            </w:tcBorders>
            <w:vAlign w:val="top"/>
          </w:tcPr>
          <w:p w14:paraId="4F04A7F7">
            <w:pPr>
              <w:rPr>
                <w:rFonts w:ascii="Arial"/>
                <w:sz w:val="21"/>
              </w:rPr>
            </w:pPr>
          </w:p>
        </w:tc>
        <w:tc>
          <w:tcPr>
            <w:tcW w:w="2078" w:type="dxa"/>
            <w:vAlign w:val="top"/>
          </w:tcPr>
          <w:p w14:paraId="7856B75E">
            <w:pPr>
              <w:pStyle w:val="6"/>
              <w:spacing w:before="81" w:line="220" w:lineRule="auto"/>
              <w:ind w:left="72"/>
            </w:pPr>
            <w:r>
              <w:rPr>
                <w:spacing w:val="-2"/>
              </w:rPr>
              <w:t>2.痰热扰心证</w:t>
            </w:r>
          </w:p>
        </w:tc>
        <w:tc>
          <w:tcPr>
            <w:tcW w:w="4760" w:type="dxa"/>
            <w:vMerge w:val="continue"/>
            <w:tcBorders>
              <w:top w:val="nil"/>
              <w:bottom w:val="nil"/>
            </w:tcBorders>
            <w:vAlign w:val="top"/>
          </w:tcPr>
          <w:p w14:paraId="08554411">
            <w:pPr>
              <w:rPr>
                <w:rFonts w:ascii="Arial"/>
                <w:sz w:val="21"/>
              </w:rPr>
            </w:pPr>
          </w:p>
        </w:tc>
      </w:tr>
      <w:tr w14:paraId="72106B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74" w:type="dxa"/>
            <w:vMerge w:val="continue"/>
            <w:tcBorders>
              <w:top w:val="nil"/>
              <w:bottom w:val="nil"/>
            </w:tcBorders>
            <w:textDirection w:val="tbRlV"/>
            <w:vAlign w:val="top"/>
          </w:tcPr>
          <w:p w14:paraId="23298A9A">
            <w:pPr>
              <w:rPr>
                <w:rFonts w:ascii="Arial"/>
                <w:sz w:val="21"/>
              </w:rPr>
            </w:pPr>
          </w:p>
        </w:tc>
        <w:tc>
          <w:tcPr>
            <w:tcW w:w="1288" w:type="dxa"/>
            <w:vMerge w:val="continue"/>
            <w:tcBorders>
              <w:top w:val="nil"/>
              <w:bottom w:val="nil"/>
            </w:tcBorders>
            <w:vAlign w:val="top"/>
          </w:tcPr>
          <w:p w14:paraId="4FB3CA17">
            <w:pPr>
              <w:rPr>
                <w:rFonts w:ascii="Arial"/>
                <w:sz w:val="21"/>
              </w:rPr>
            </w:pPr>
          </w:p>
        </w:tc>
        <w:tc>
          <w:tcPr>
            <w:tcW w:w="2078" w:type="dxa"/>
            <w:vAlign w:val="top"/>
          </w:tcPr>
          <w:p w14:paraId="5497AC4E">
            <w:pPr>
              <w:pStyle w:val="6"/>
              <w:spacing w:before="80" w:line="219" w:lineRule="auto"/>
              <w:ind w:left="72"/>
            </w:pPr>
            <w:r>
              <w:rPr>
                <w:spacing w:val="1"/>
              </w:rPr>
              <w:t>3.心脾两虚证</w:t>
            </w:r>
          </w:p>
        </w:tc>
        <w:tc>
          <w:tcPr>
            <w:tcW w:w="4760" w:type="dxa"/>
            <w:vMerge w:val="continue"/>
            <w:tcBorders>
              <w:top w:val="nil"/>
              <w:bottom w:val="nil"/>
            </w:tcBorders>
            <w:vAlign w:val="top"/>
          </w:tcPr>
          <w:p w14:paraId="4C60A11A">
            <w:pPr>
              <w:rPr>
                <w:rFonts w:ascii="Arial"/>
                <w:sz w:val="21"/>
              </w:rPr>
            </w:pPr>
          </w:p>
        </w:tc>
      </w:tr>
      <w:tr w14:paraId="765203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974" w:type="dxa"/>
            <w:vMerge w:val="continue"/>
            <w:tcBorders>
              <w:top w:val="nil"/>
              <w:bottom w:val="nil"/>
            </w:tcBorders>
            <w:textDirection w:val="tbRlV"/>
            <w:vAlign w:val="top"/>
          </w:tcPr>
          <w:p w14:paraId="2962FA6F">
            <w:pPr>
              <w:rPr>
                <w:rFonts w:ascii="Arial"/>
                <w:sz w:val="21"/>
              </w:rPr>
            </w:pPr>
          </w:p>
        </w:tc>
        <w:tc>
          <w:tcPr>
            <w:tcW w:w="1288" w:type="dxa"/>
            <w:vMerge w:val="continue"/>
            <w:tcBorders>
              <w:top w:val="nil"/>
              <w:bottom w:val="nil"/>
            </w:tcBorders>
            <w:vAlign w:val="top"/>
          </w:tcPr>
          <w:p w14:paraId="2F29047D">
            <w:pPr>
              <w:rPr>
                <w:rFonts w:ascii="Arial"/>
                <w:sz w:val="21"/>
              </w:rPr>
            </w:pPr>
          </w:p>
        </w:tc>
        <w:tc>
          <w:tcPr>
            <w:tcW w:w="2078" w:type="dxa"/>
            <w:vAlign w:val="top"/>
          </w:tcPr>
          <w:p w14:paraId="4F793EDE">
            <w:pPr>
              <w:pStyle w:val="6"/>
              <w:spacing w:before="90" w:line="219" w:lineRule="auto"/>
              <w:ind w:left="72"/>
            </w:pPr>
            <w:r>
              <w:rPr>
                <w:spacing w:val="-1"/>
              </w:rPr>
              <w:t>4.心肾不交证</w:t>
            </w:r>
          </w:p>
        </w:tc>
        <w:tc>
          <w:tcPr>
            <w:tcW w:w="4760" w:type="dxa"/>
            <w:vMerge w:val="continue"/>
            <w:tcBorders>
              <w:top w:val="nil"/>
              <w:bottom w:val="nil"/>
            </w:tcBorders>
            <w:vAlign w:val="top"/>
          </w:tcPr>
          <w:p w14:paraId="70A3D48E">
            <w:pPr>
              <w:rPr>
                <w:rFonts w:ascii="Arial"/>
                <w:sz w:val="21"/>
              </w:rPr>
            </w:pPr>
          </w:p>
        </w:tc>
      </w:tr>
      <w:tr w14:paraId="1B8127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74" w:type="dxa"/>
            <w:vMerge w:val="continue"/>
            <w:tcBorders>
              <w:top w:val="nil"/>
              <w:bottom w:val="nil"/>
            </w:tcBorders>
            <w:textDirection w:val="tbRlV"/>
            <w:vAlign w:val="top"/>
          </w:tcPr>
          <w:p w14:paraId="450A7193">
            <w:pPr>
              <w:rPr>
                <w:rFonts w:ascii="Arial"/>
                <w:sz w:val="21"/>
              </w:rPr>
            </w:pPr>
          </w:p>
        </w:tc>
        <w:tc>
          <w:tcPr>
            <w:tcW w:w="1288" w:type="dxa"/>
            <w:vMerge w:val="continue"/>
            <w:tcBorders>
              <w:top w:val="nil"/>
            </w:tcBorders>
            <w:vAlign w:val="top"/>
          </w:tcPr>
          <w:p w14:paraId="63964B1F">
            <w:pPr>
              <w:rPr>
                <w:rFonts w:ascii="Arial"/>
                <w:sz w:val="21"/>
              </w:rPr>
            </w:pPr>
          </w:p>
        </w:tc>
        <w:tc>
          <w:tcPr>
            <w:tcW w:w="2078" w:type="dxa"/>
            <w:vAlign w:val="top"/>
          </w:tcPr>
          <w:p w14:paraId="22B6A356">
            <w:pPr>
              <w:pStyle w:val="6"/>
              <w:spacing w:before="81" w:line="219" w:lineRule="auto"/>
              <w:ind w:left="72"/>
            </w:pPr>
            <w:r>
              <w:rPr>
                <w:spacing w:val="1"/>
              </w:rPr>
              <w:t>5.心胆气虚证</w:t>
            </w:r>
          </w:p>
        </w:tc>
        <w:tc>
          <w:tcPr>
            <w:tcW w:w="4760" w:type="dxa"/>
            <w:vMerge w:val="continue"/>
            <w:tcBorders>
              <w:top w:val="nil"/>
            </w:tcBorders>
            <w:vAlign w:val="top"/>
          </w:tcPr>
          <w:p w14:paraId="2BB2F32E">
            <w:pPr>
              <w:rPr>
                <w:rFonts w:ascii="Arial"/>
                <w:sz w:val="21"/>
              </w:rPr>
            </w:pPr>
          </w:p>
        </w:tc>
      </w:tr>
      <w:tr w14:paraId="1EDBF9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974" w:type="dxa"/>
            <w:vMerge w:val="continue"/>
            <w:tcBorders>
              <w:top w:val="nil"/>
              <w:bottom w:val="nil"/>
            </w:tcBorders>
            <w:textDirection w:val="tbRlV"/>
            <w:vAlign w:val="top"/>
          </w:tcPr>
          <w:p w14:paraId="6F683900">
            <w:pPr>
              <w:rPr>
                <w:rFonts w:ascii="Arial"/>
                <w:sz w:val="21"/>
              </w:rPr>
            </w:pPr>
          </w:p>
        </w:tc>
        <w:tc>
          <w:tcPr>
            <w:tcW w:w="1288" w:type="dxa"/>
            <w:vMerge w:val="restart"/>
            <w:tcBorders>
              <w:bottom w:val="nil"/>
            </w:tcBorders>
            <w:vAlign w:val="top"/>
          </w:tcPr>
          <w:p w14:paraId="52821B12">
            <w:pPr>
              <w:spacing w:line="241" w:lineRule="auto"/>
              <w:rPr>
                <w:rFonts w:ascii="Arial"/>
                <w:sz w:val="21"/>
              </w:rPr>
            </w:pPr>
          </w:p>
          <w:p w14:paraId="3B6B497F">
            <w:pPr>
              <w:spacing w:line="241" w:lineRule="auto"/>
              <w:rPr>
                <w:rFonts w:ascii="Arial"/>
                <w:sz w:val="21"/>
              </w:rPr>
            </w:pPr>
          </w:p>
          <w:p w14:paraId="6076E517">
            <w:pPr>
              <w:spacing w:line="242" w:lineRule="auto"/>
              <w:rPr>
                <w:rFonts w:ascii="Arial"/>
                <w:sz w:val="21"/>
              </w:rPr>
            </w:pPr>
          </w:p>
          <w:p w14:paraId="723965E5">
            <w:pPr>
              <w:spacing w:line="242" w:lineRule="auto"/>
              <w:rPr>
                <w:rFonts w:ascii="Arial"/>
                <w:sz w:val="21"/>
              </w:rPr>
            </w:pPr>
          </w:p>
          <w:p w14:paraId="08953D53">
            <w:pPr>
              <w:pStyle w:val="6"/>
              <w:spacing w:before="68" w:line="219" w:lineRule="auto"/>
              <w:ind w:left="20"/>
            </w:pPr>
            <w:r>
              <w:rPr>
                <w:spacing w:val="1"/>
              </w:rPr>
              <w:t>(八)胃痛</w:t>
            </w:r>
          </w:p>
        </w:tc>
        <w:tc>
          <w:tcPr>
            <w:tcW w:w="2078" w:type="dxa"/>
            <w:vAlign w:val="top"/>
          </w:tcPr>
          <w:p w14:paraId="66FBB692">
            <w:pPr>
              <w:pStyle w:val="6"/>
              <w:spacing w:before="80" w:line="219" w:lineRule="auto"/>
              <w:ind w:left="72"/>
            </w:pPr>
            <w:r>
              <w:rPr>
                <w:spacing w:val="1"/>
              </w:rPr>
              <w:t>1.寒邪客胃证</w:t>
            </w:r>
          </w:p>
        </w:tc>
        <w:tc>
          <w:tcPr>
            <w:tcW w:w="4760" w:type="dxa"/>
            <w:vMerge w:val="restart"/>
            <w:tcBorders>
              <w:bottom w:val="nil"/>
            </w:tcBorders>
            <w:vAlign w:val="top"/>
          </w:tcPr>
          <w:p w14:paraId="66CEA66D">
            <w:pPr>
              <w:spacing w:line="459" w:lineRule="auto"/>
              <w:rPr>
                <w:rFonts w:ascii="Arial"/>
                <w:sz w:val="21"/>
              </w:rPr>
            </w:pPr>
          </w:p>
          <w:p w14:paraId="7FED1EDB">
            <w:pPr>
              <w:pStyle w:val="6"/>
              <w:spacing w:before="68" w:line="219" w:lineRule="auto"/>
              <w:ind w:left="54"/>
            </w:pPr>
            <w:r>
              <w:t>(1)可参考本病辨证论治的西医学疾病</w:t>
            </w:r>
          </w:p>
          <w:p w14:paraId="5D366AC5">
            <w:pPr>
              <w:pStyle w:val="6"/>
              <w:spacing w:before="92" w:line="219" w:lineRule="auto"/>
              <w:ind w:left="54"/>
            </w:pPr>
            <w:r>
              <w:t>(2)证候类型及治则治法</w:t>
            </w:r>
          </w:p>
          <w:p w14:paraId="35194782">
            <w:pPr>
              <w:pStyle w:val="6"/>
              <w:spacing w:before="69" w:line="256" w:lineRule="auto"/>
              <w:ind w:left="485" w:right="271" w:hanging="440"/>
            </w:pPr>
            <w:r>
              <w:rPr>
                <w:spacing w:val="1"/>
              </w:rPr>
              <w:t>(3)各证候辨证论治(症状、治法、基本方剂与中</w:t>
            </w:r>
            <w:r>
              <w:t xml:space="preserve"> </w:t>
            </w:r>
            <w:r>
              <w:rPr>
                <w:spacing w:val="3"/>
              </w:rPr>
              <w:t>成药的选用及合理用药指导)</w:t>
            </w:r>
          </w:p>
        </w:tc>
      </w:tr>
      <w:tr w14:paraId="2970BF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74" w:type="dxa"/>
            <w:vMerge w:val="continue"/>
            <w:tcBorders>
              <w:top w:val="nil"/>
              <w:bottom w:val="nil"/>
            </w:tcBorders>
            <w:textDirection w:val="tbRlV"/>
            <w:vAlign w:val="top"/>
          </w:tcPr>
          <w:p w14:paraId="0DD95202">
            <w:pPr>
              <w:rPr>
                <w:rFonts w:ascii="Arial"/>
                <w:sz w:val="21"/>
              </w:rPr>
            </w:pPr>
          </w:p>
        </w:tc>
        <w:tc>
          <w:tcPr>
            <w:tcW w:w="1288" w:type="dxa"/>
            <w:vMerge w:val="continue"/>
            <w:tcBorders>
              <w:top w:val="nil"/>
              <w:bottom w:val="nil"/>
            </w:tcBorders>
            <w:vAlign w:val="top"/>
          </w:tcPr>
          <w:p w14:paraId="2AD473E9">
            <w:pPr>
              <w:rPr>
                <w:rFonts w:ascii="Arial"/>
                <w:sz w:val="21"/>
              </w:rPr>
            </w:pPr>
          </w:p>
        </w:tc>
        <w:tc>
          <w:tcPr>
            <w:tcW w:w="2078" w:type="dxa"/>
            <w:vAlign w:val="top"/>
          </w:tcPr>
          <w:p w14:paraId="2AAE7858">
            <w:pPr>
              <w:pStyle w:val="6"/>
              <w:spacing w:before="80" w:line="219" w:lineRule="auto"/>
              <w:ind w:left="72"/>
            </w:pPr>
            <w:r>
              <w:rPr>
                <w:spacing w:val="-2"/>
              </w:rPr>
              <w:t>2.饮食伤胃证</w:t>
            </w:r>
          </w:p>
        </w:tc>
        <w:tc>
          <w:tcPr>
            <w:tcW w:w="4760" w:type="dxa"/>
            <w:vMerge w:val="continue"/>
            <w:tcBorders>
              <w:top w:val="nil"/>
              <w:bottom w:val="nil"/>
            </w:tcBorders>
            <w:vAlign w:val="top"/>
          </w:tcPr>
          <w:p w14:paraId="730EE209">
            <w:pPr>
              <w:rPr>
                <w:rFonts w:ascii="Arial"/>
                <w:sz w:val="21"/>
              </w:rPr>
            </w:pPr>
          </w:p>
        </w:tc>
      </w:tr>
      <w:tr w14:paraId="17DAE3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974" w:type="dxa"/>
            <w:vMerge w:val="continue"/>
            <w:tcBorders>
              <w:top w:val="nil"/>
              <w:bottom w:val="nil"/>
            </w:tcBorders>
            <w:textDirection w:val="tbRlV"/>
            <w:vAlign w:val="top"/>
          </w:tcPr>
          <w:p w14:paraId="5C10A5F5">
            <w:pPr>
              <w:rPr>
                <w:rFonts w:ascii="Arial"/>
                <w:sz w:val="21"/>
              </w:rPr>
            </w:pPr>
          </w:p>
        </w:tc>
        <w:tc>
          <w:tcPr>
            <w:tcW w:w="1288" w:type="dxa"/>
            <w:vMerge w:val="continue"/>
            <w:tcBorders>
              <w:top w:val="nil"/>
              <w:bottom w:val="nil"/>
            </w:tcBorders>
            <w:vAlign w:val="top"/>
          </w:tcPr>
          <w:p w14:paraId="3831E527">
            <w:pPr>
              <w:rPr>
                <w:rFonts w:ascii="Arial"/>
                <w:sz w:val="21"/>
              </w:rPr>
            </w:pPr>
          </w:p>
        </w:tc>
        <w:tc>
          <w:tcPr>
            <w:tcW w:w="2078" w:type="dxa"/>
            <w:vAlign w:val="top"/>
          </w:tcPr>
          <w:p w14:paraId="0D0E96C4">
            <w:pPr>
              <w:pStyle w:val="6"/>
              <w:spacing w:before="90" w:line="219" w:lineRule="auto"/>
              <w:ind w:left="72"/>
            </w:pPr>
            <w:r>
              <w:rPr>
                <w:spacing w:val="1"/>
              </w:rPr>
              <w:t>3.肝气犯胃证</w:t>
            </w:r>
          </w:p>
        </w:tc>
        <w:tc>
          <w:tcPr>
            <w:tcW w:w="4760" w:type="dxa"/>
            <w:vMerge w:val="continue"/>
            <w:tcBorders>
              <w:top w:val="nil"/>
              <w:bottom w:val="nil"/>
            </w:tcBorders>
            <w:vAlign w:val="top"/>
          </w:tcPr>
          <w:p w14:paraId="69F7EBF0">
            <w:pPr>
              <w:rPr>
                <w:rFonts w:ascii="Arial"/>
                <w:sz w:val="21"/>
              </w:rPr>
            </w:pPr>
          </w:p>
        </w:tc>
      </w:tr>
      <w:tr w14:paraId="56724A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74" w:type="dxa"/>
            <w:vMerge w:val="continue"/>
            <w:tcBorders>
              <w:top w:val="nil"/>
              <w:bottom w:val="nil"/>
            </w:tcBorders>
            <w:textDirection w:val="tbRlV"/>
            <w:vAlign w:val="top"/>
          </w:tcPr>
          <w:p w14:paraId="4BA85124">
            <w:pPr>
              <w:rPr>
                <w:rFonts w:ascii="Arial"/>
                <w:sz w:val="21"/>
              </w:rPr>
            </w:pPr>
          </w:p>
        </w:tc>
        <w:tc>
          <w:tcPr>
            <w:tcW w:w="1288" w:type="dxa"/>
            <w:vMerge w:val="continue"/>
            <w:tcBorders>
              <w:top w:val="nil"/>
              <w:bottom w:val="nil"/>
            </w:tcBorders>
            <w:vAlign w:val="top"/>
          </w:tcPr>
          <w:p w14:paraId="162BCDAA">
            <w:pPr>
              <w:rPr>
                <w:rFonts w:ascii="Arial"/>
                <w:sz w:val="21"/>
              </w:rPr>
            </w:pPr>
          </w:p>
        </w:tc>
        <w:tc>
          <w:tcPr>
            <w:tcW w:w="2078" w:type="dxa"/>
            <w:vAlign w:val="top"/>
          </w:tcPr>
          <w:p w14:paraId="3A5A80C1">
            <w:pPr>
              <w:pStyle w:val="6"/>
              <w:spacing w:before="82" w:line="220" w:lineRule="auto"/>
              <w:ind w:left="72"/>
            </w:pPr>
            <w:r>
              <w:rPr>
                <w:spacing w:val="-1"/>
              </w:rPr>
              <w:t>4.湿热中阻证</w:t>
            </w:r>
          </w:p>
        </w:tc>
        <w:tc>
          <w:tcPr>
            <w:tcW w:w="4760" w:type="dxa"/>
            <w:vMerge w:val="continue"/>
            <w:tcBorders>
              <w:top w:val="nil"/>
              <w:bottom w:val="nil"/>
            </w:tcBorders>
            <w:vAlign w:val="top"/>
          </w:tcPr>
          <w:p w14:paraId="14CF2F61">
            <w:pPr>
              <w:rPr>
                <w:rFonts w:ascii="Arial"/>
                <w:sz w:val="21"/>
              </w:rPr>
            </w:pPr>
          </w:p>
        </w:tc>
      </w:tr>
      <w:tr w14:paraId="1B76EE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974" w:type="dxa"/>
            <w:vMerge w:val="continue"/>
            <w:tcBorders>
              <w:top w:val="nil"/>
              <w:bottom w:val="nil"/>
            </w:tcBorders>
            <w:textDirection w:val="tbRlV"/>
            <w:vAlign w:val="top"/>
          </w:tcPr>
          <w:p w14:paraId="2E4617E9">
            <w:pPr>
              <w:rPr>
                <w:rFonts w:ascii="Arial"/>
                <w:sz w:val="21"/>
              </w:rPr>
            </w:pPr>
          </w:p>
        </w:tc>
        <w:tc>
          <w:tcPr>
            <w:tcW w:w="1288" w:type="dxa"/>
            <w:vMerge w:val="continue"/>
            <w:tcBorders>
              <w:top w:val="nil"/>
              <w:bottom w:val="nil"/>
            </w:tcBorders>
            <w:vAlign w:val="top"/>
          </w:tcPr>
          <w:p w14:paraId="39A8DEEF">
            <w:pPr>
              <w:rPr>
                <w:rFonts w:ascii="Arial"/>
                <w:sz w:val="21"/>
              </w:rPr>
            </w:pPr>
          </w:p>
        </w:tc>
        <w:tc>
          <w:tcPr>
            <w:tcW w:w="2078" w:type="dxa"/>
            <w:vAlign w:val="top"/>
          </w:tcPr>
          <w:p w14:paraId="122A1B18">
            <w:pPr>
              <w:pStyle w:val="6"/>
              <w:spacing w:before="80" w:line="219" w:lineRule="auto"/>
              <w:ind w:left="72"/>
            </w:pPr>
            <w:r>
              <w:rPr>
                <w:spacing w:val="-5"/>
              </w:rPr>
              <w:t>5.</w:t>
            </w:r>
            <w:r>
              <w:rPr>
                <w:spacing w:val="-57"/>
              </w:rPr>
              <w:t xml:space="preserve"> </w:t>
            </w:r>
            <w:r>
              <w:rPr>
                <w:spacing w:val="-5"/>
              </w:rPr>
              <w:t>胃阴亏耗证</w:t>
            </w:r>
          </w:p>
        </w:tc>
        <w:tc>
          <w:tcPr>
            <w:tcW w:w="4760" w:type="dxa"/>
            <w:vMerge w:val="continue"/>
            <w:tcBorders>
              <w:top w:val="nil"/>
              <w:bottom w:val="nil"/>
            </w:tcBorders>
            <w:vAlign w:val="top"/>
          </w:tcPr>
          <w:p w14:paraId="0B500525">
            <w:pPr>
              <w:rPr>
                <w:rFonts w:ascii="Arial"/>
                <w:sz w:val="21"/>
              </w:rPr>
            </w:pPr>
          </w:p>
        </w:tc>
      </w:tr>
      <w:tr w14:paraId="3A24A3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974" w:type="dxa"/>
            <w:vMerge w:val="continue"/>
            <w:tcBorders>
              <w:top w:val="nil"/>
              <w:bottom w:val="nil"/>
            </w:tcBorders>
            <w:textDirection w:val="tbRlV"/>
            <w:vAlign w:val="top"/>
          </w:tcPr>
          <w:p w14:paraId="4048AEF9">
            <w:pPr>
              <w:rPr>
                <w:rFonts w:ascii="Arial"/>
                <w:sz w:val="21"/>
              </w:rPr>
            </w:pPr>
          </w:p>
        </w:tc>
        <w:tc>
          <w:tcPr>
            <w:tcW w:w="1288" w:type="dxa"/>
            <w:vMerge w:val="continue"/>
            <w:tcBorders>
              <w:top w:val="nil"/>
            </w:tcBorders>
            <w:vAlign w:val="top"/>
          </w:tcPr>
          <w:p w14:paraId="1CAEAD75">
            <w:pPr>
              <w:rPr>
                <w:rFonts w:ascii="Arial"/>
                <w:sz w:val="21"/>
              </w:rPr>
            </w:pPr>
          </w:p>
        </w:tc>
        <w:tc>
          <w:tcPr>
            <w:tcW w:w="2078" w:type="dxa"/>
            <w:vAlign w:val="top"/>
          </w:tcPr>
          <w:p w14:paraId="758AC0B0">
            <w:pPr>
              <w:pStyle w:val="6"/>
              <w:spacing w:before="91" w:line="219" w:lineRule="auto"/>
              <w:ind w:left="72"/>
            </w:pPr>
            <w:r>
              <w:rPr>
                <w:spacing w:val="-2"/>
              </w:rPr>
              <w:t>6.脾胃虚寒证</w:t>
            </w:r>
          </w:p>
        </w:tc>
        <w:tc>
          <w:tcPr>
            <w:tcW w:w="4760" w:type="dxa"/>
            <w:vMerge w:val="continue"/>
            <w:tcBorders>
              <w:top w:val="nil"/>
            </w:tcBorders>
            <w:vAlign w:val="top"/>
          </w:tcPr>
          <w:p w14:paraId="0CE1643D">
            <w:pPr>
              <w:rPr>
                <w:rFonts w:ascii="Arial"/>
                <w:sz w:val="21"/>
              </w:rPr>
            </w:pPr>
          </w:p>
        </w:tc>
      </w:tr>
      <w:tr w14:paraId="00180D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974" w:type="dxa"/>
            <w:vMerge w:val="continue"/>
            <w:tcBorders>
              <w:top w:val="nil"/>
              <w:bottom w:val="nil"/>
            </w:tcBorders>
            <w:textDirection w:val="tbRlV"/>
            <w:vAlign w:val="top"/>
          </w:tcPr>
          <w:p w14:paraId="2D6D78DC">
            <w:pPr>
              <w:rPr>
                <w:rFonts w:ascii="Arial"/>
                <w:sz w:val="21"/>
              </w:rPr>
            </w:pPr>
          </w:p>
        </w:tc>
        <w:tc>
          <w:tcPr>
            <w:tcW w:w="1288" w:type="dxa"/>
            <w:vMerge w:val="restart"/>
            <w:tcBorders>
              <w:bottom w:val="nil"/>
            </w:tcBorders>
            <w:vAlign w:val="top"/>
          </w:tcPr>
          <w:p w14:paraId="7D8DE51C">
            <w:pPr>
              <w:rPr>
                <w:rFonts w:ascii="Arial"/>
                <w:sz w:val="21"/>
              </w:rPr>
            </w:pPr>
          </w:p>
          <w:p w14:paraId="39A6C535">
            <w:pPr>
              <w:rPr>
                <w:rFonts w:ascii="Arial"/>
                <w:sz w:val="21"/>
              </w:rPr>
            </w:pPr>
          </w:p>
          <w:p w14:paraId="6F9F8292">
            <w:pPr>
              <w:spacing w:line="241" w:lineRule="auto"/>
              <w:rPr>
                <w:rFonts w:ascii="Arial"/>
                <w:sz w:val="21"/>
              </w:rPr>
            </w:pPr>
          </w:p>
          <w:p w14:paraId="1B7DC5A5">
            <w:pPr>
              <w:spacing w:line="241" w:lineRule="auto"/>
              <w:rPr>
                <w:rFonts w:ascii="Arial"/>
                <w:sz w:val="21"/>
              </w:rPr>
            </w:pPr>
          </w:p>
          <w:p w14:paraId="5A588DA6">
            <w:pPr>
              <w:pStyle w:val="6"/>
              <w:spacing w:before="69" w:line="222" w:lineRule="auto"/>
              <w:ind w:left="20"/>
            </w:pPr>
            <w:r>
              <w:rPr>
                <w:spacing w:val="3"/>
              </w:rPr>
              <w:t>(九)泄泻</w:t>
            </w:r>
          </w:p>
        </w:tc>
        <w:tc>
          <w:tcPr>
            <w:tcW w:w="2078" w:type="dxa"/>
            <w:vAlign w:val="top"/>
          </w:tcPr>
          <w:p w14:paraId="2BAE9E1C">
            <w:pPr>
              <w:pStyle w:val="6"/>
              <w:spacing w:before="83" w:line="219" w:lineRule="auto"/>
              <w:ind w:left="72"/>
            </w:pPr>
            <w:r>
              <w:rPr>
                <w:spacing w:val="1"/>
              </w:rPr>
              <w:t>1.寒湿内盛证</w:t>
            </w:r>
          </w:p>
        </w:tc>
        <w:tc>
          <w:tcPr>
            <w:tcW w:w="4760" w:type="dxa"/>
            <w:vMerge w:val="restart"/>
            <w:tcBorders>
              <w:bottom w:val="nil"/>
            </w:tcBorders>
            <w:vAlign w:val="top"/>
          </w:tcPr>
          <w:p w14:paraId="72EFC9FB">
            <w:pPr>
              <w:rPr>
                <w:rFonts w:ascii="Arial"/>
                <w:sz w:val="21"/>
              </w:rPr>
            </w:pPr>
          </w:p>
          <w:p w14:paraId="773D3D73">
            <w:pPr>
              <w:spacing w:line="241" w:lineRule="auto"/>
              <w:rPr>
                <w:rFonts w:ascii="Arial"/>
                <w:sz w:val="21"/>
              </w:rPr>
            </w:pPr>
          </w:p>
          <w:p w14:paraId="3659019C">
            <w:pPr>
              <w:pStyle w:val="6"/>
              <w:spacing w:before="68" w:line="219" w:lineRule="auto"/>
              <w:ind w:left="64"/>
            </w:pPr>
            <w:r>
              <w:t>(1)可参考本病辨证论治的西医学疾病</w:t>
            </w:r>
          </w:p>
          <w:p w14:paraId="24F4FC01">
            <w:pPr>
              <w:pStyle w:val="6"/>
              <w:spacing w:before="72" w:line="219" w:lineRule="auto"/>
              <w:ind w:left="54"/>
            </w:pPr>
            <w:r>
              <w:t>(2)证候类型及治则治法</w:t>
            </w:r>
          </w:p>
          <w:p w14:paraId="03131971">
            <w:pPr>
              <w:pStyle w:val="6"/>
              <w:spacing w:before="60" w:line="260" w:lineRule="auto"/>
              <w:ind w:left="484" w:right="261" w:hanging="430"/>
            </w:pPr>
            <w:r>
              <w:rPr>
                <w:spacing w:val="1"/>
              </w:rPr>
              <w:t>(3)各证候辨证论治(症状、治法、基本方剂与中</w:t>
            </w:r>
            <w:r>
              <w:t xml:space="preserve"> </w:t>
            </w:r>
            <w:r>
              <w:rPr>
                <w:spacing w:val="3"/>
              </w:rPr>
              <w:t>成药的选用及合理用药指导)</w:t>
            </w:r>
          </w:p>
        </w:tc>
      </w:tr>
      <w:tr w14:paraId="69C98A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74" w:type="dxa"/>
            <w:vMerge w:val="continue"/>
            <w:tcBorders>
              <w:top w:val="nil"/>
              <w:bottom w:val="nil"/>
            </w:tcBorders>
            <w:textDirection w:val="tbRlV"/>
            <w:vAlign w:val="top"/>
          </w:tcPr>
          <w:p w14:paraId="40DEC823">
            <w:pPr>
              <w:rPr>
                <w:rFonts w:ascii="Arial"/>
                <w:sz w:val="21"/>
              </w:rPr>
            </w:pPr>
          </w:p>
        </w:tc>
        <w:tc>
          <w:tcPr>
            <w:tcW w:w="1288" w:type="dxa"/>
            <w:vMerge w:val="continue"/>
            <w:tcBorders>
              <w:top w:val="nil"/>
              <w:bottom w:val="nil"/>
            </w:tcBorders>
            <w:vAlign w:val="top"/>
          </w:tcPr>
          <w:p w14:paraId="756CC0ED">
            <w:pPr>
              <w:rPr>
                <w:rFonts w:ascii="Arial"/>
                <w:sz w:val="21"/>
              </w:rPr>
            </w:pPr>
          </w:p>
        </w:tc>
        <w:tc>
          <w:tcPr>
            <w:tcW w:w="2078" w:type="dxa"/>
            <w:vAlign w:val="top"/>
          </w:tcPr>
          <w:p w14:paraId="0CBA6F8B">
            <w:pPr>
              <w:pStyle w:val="6"/>
              <w:spacing w:before="83" w:line="219" w:lineRule="auto"/>
              <w:ind w:left="72"/>
            </w:pPr>
            <w:r>
              <w:rPr>
                <w:spacing w:val="-2"/>
              </w:rPr>
              <w:t>2.湿热伤中证</w:t>
            </w:r>
          </w:p>
        </w:tc>
        <w:tc>
          <w:tcPr>
            <w:tcW w:w="4760" w:type="dxa"/>
            <w:vMerge w:val="continue"/>
            <w:tcBorders>
              <w:top w:val="nil"/>
              <w:bottom w:val="nil"/>
            </w:tcBorders>
            <w:vAlign w:val="top"/>
          </w:tcPr>
          <w:p w14:paraId="3854B666">
            <w:pPr>
              <w:rPr>
                <w:rFonts w:ascii="Arial"/>
                <w:sz w:val="21"/>
              </w:rPr>
            </w:pPr>
          </w:p>
        </w:tc>
      </w:tr>
      <w:tr w14:paraId="6F4D2C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974" w:type="dxa"/>
            <w:vMerge w:val="continue"/>
            <w:tcBorders>
              <w:top w:val="nil"/>
              <w:bottom w:val="nil"/>
            </w:tcBorders>
            <w:textDirection w:val="tbRlV"/>
            <w:vAlign w:val="top"/>
          </w:tcPr>
          <w:p w14:paraId="4CB6B5A2">
            <w:pPr>
              <w:rPr>
                <w:rFonts w:ascii="Arial"/>
                <w:sz w:val="21"/>
              </w:rPr>
            </w:pPr>
          </w:p>
        </w:tc>
        <w:tc>
          <w:tcPr>
            <w:tcW w:w="1288" w:type="dxa"/>
            <w:vMerge w:val="continue"/>
            <w:tcBorders>
              <w:top w:val="nil"/>
              <w:bottom w:val="nil"/>
            </w:tcBorders>
            <w:vAlign w:val="top"/>
          </w:tcPr>
          <w:p w14:paraId="04C12A03">
            <w:pPr>
              <w:rPr>
                <w:rFonts w:ascii="Arial"/>
                <w:sz w:val="21"/>
              </w:rPr>
            </w:pPr>
          </w:p>
        </w:tc>
        <w:tc>
          <w:tcPr>
            <w:tcW w:w="2078" w:type="dxa"/>
            <w:vAlign w:val="top"/>
          </w:tcPr>
          <w:p w14:paraId="24D49E07">
            <w:pPr>
              <w:pStyle w:val="6"/>
              <w:spacing w:before="82" w:line="219" w:lineRule="auto"/>
              <w:ind w:left="72"/>
            </w:pPr>
            <w:r>
              <w:rPr>
                <w:spacing w:val="1"/>
              </w:rPr>
              <w:t>3.食滞肠胃证</w:t>
            </w:r>
          </w:p>
        </w:tc>
        <w:tc>
          <w:tcPr>
            <w:tcW w:w="4760" w:type="dxa"/>
            <w:vMerge w:val="continue"/>
            <w:tcBorders>
              <w:top w:val="nil"/>
              <w:bottom w:val="nil"/>
            </w:tcBorders>
            <w:vAlign w:val="top"/>
          </w:tcPr>
          <w:p w14:paraId="7EDAA3F6">
            <w:pPr>
              <w:rPr>
                <w:rFonts w:ascii="Arial"/>
                <w:sz w:val="21"/>
              </w:rPr>
            </w:pPr>
          </w:p>
        </w:tc>
      </w:tr>
      <w:tr w14:paraId="481739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974" w:type="dxa"/>
            <w:vMerge w:val="continue"/>
            <w:tcBorders>
              <w:top w:val="nil"/>
              <w:bottom w:val="nil"/>
            </w:tcBorders>
            <w:textDirection w:val="tbRlV"/>
            <w:vAlign w:val="top"/>
          </w:tcPr>
          <w:p w14:paraId="56DC7784">
            <w:pPr>
              <w:rPr>
                <w:rFonts w:ascii="Arial"/>
                <w:sz w:val="21"/>
              </w:rPr>
            </w:pPr>
          </w:p>
        </w:tc>
        <w:tc>
          <w:tcPr>
            <w:tcW w:w="1288" w:type="dxa"/>
            <w:vMerge w:val="continue"/>
            <w:tcBorders>
              <w:top w:val="nil"/>
              <w:bottom w:val="nil"/>
            </w:tcBorders>
            <w:vAlign w:val="top"/>
          </w:tcPr>
          <w:p w14:paraId="48A3580F">
            <w:pPr>
              <w:rPr>
                <w:rFonts w:ascii="Arial"/>
                <w:sz w:val="21"/>
              </w:rPr>
            </w:pPr>
          </w:p>
        </w:tc>
        <w:tc>
          <w:tcPr>
            <w:tcW w:w="2078" w:type="dxa"/>
            <w:vAlign w:val="top"/>
          </w:tcPr>
          <w:p w14:paraId="67390BAC">
            <w:pPr>
              <w:pStyle w:val="6"/>
              <w:spacing w:before="94" w:line="219" w:lineRule="auto"/>
              <w:ind w:left="72"/>
            </w:pPr>
            <w:r>
              <w:rPr>
                <w:spacing w:val="-1"/>
              </w:rPr>
              <w:t>4.肝气乘脾证</w:t>
            </w:r>
          </w:p>
        </w:tc>
        <w:tc>
          <w:tcPr>
            <w:tcW w:w="4760" w:type="dxa"/>
            <w:vMerge w:val="continue"/>
            <w:tcBorders>
              <w:top w:val="nil"/>
              <w:bottom w:val="nil"/>
            </w:tcBorders>
            <w:vAlign w:val="top"/>
          </w:tcPr>
          <w:p w14:paraId="63CEFDCA">
            <w:pPr>
              <w:rPr>
                <w:rFonts w:ascii="Arial"/>
                <w:sz w:val="21"/>
              </w:rPr>
            </w:pPr>
          </w:p>
        </w:tc>
      </w:tr>
      <w:tr w14:paraId="3CED38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974" w:type="dxa"/>
            <w:vMerge w:val="continue"/>
            <w:tcBorders>
              <w:top w:val="nil"/>
              <w:bottom w:val="nil"/>
            </w:tcBorders>
            <w:textDirection w:val="tbRlV"/>
            <w:vAlign w:val="top"/>
          </w:tcPr>
          <w:p w14:paraId="46204792">
            <w:pPr>
              <w:rPr>
                <w:rFonts w:ascii="Arial"/>
                <w:sz w:val="21"/>
              </w:rPr>
            </w:pPr>
          </w:p>
        </w:tc>
        <w:tc>
          <w:tcPr>
            <w:tcW w:w="1288" w:type="dxa"/>
            <w:vMerge w:val="continue"/>
            <w:tcBorders>
              <w:top w:val="nil"/>
              <w:bottom w:val="nil"/>
            </w:tcBorders>
            <w:vAlign w:val="top"/>
          </w:tcPr>
          <w:p w14:paraId="7B40D6E3">
            <w:pPr>
              <w:rPr>
                <w:rFonts w:ascii="Arial"/>
                <w:sz w:val="21"/>
              </w:rPr>
            </w:pPr>
          </w:p>
        </w:tc>
        <w:tc>
          <w:tcPr>
            <w:tcW w:w="2078" w:type="dxa"/>
            <w:vAlign w:val="top"/>
          </w:tcPr>
          <w:p w14:paraId="1858F8FC">
            <w:pPr>
              <w:pStyle w:val="6"/>
              <w:spacing w:before="84" w:line="219" w:lineRule="auto"/>
              <w:ind w:left="72"/>
            </w:pPr>
            <w:r>
              <w:rPr>
                <w:spacing w:val="1"/>
              </w:rPr>
              <w:t>5.脾胃虚弱证</w:t>
            </w:r>
          </w:p>
        </w:tc>
        <w:tc>
          <w:tcPr>
            <w:tcW w:w="4760" w:type="dxa"/>
            <w:vMerge w:val="continue"/>
            <w:tcBorders>
              <w:top w:val="nil"/>
              <w:bottom w:val="nil"/>
            </w:tcBorders>
            <w:vAlign w:val="top"/>
          </w:tcPr>
          <w:p w14:paraId="2338B7CF">
            <w:pPr>
              <w:rPr>
                <w:rFonts w:ascii="Arial"/>
                <w:sz w:val="21"/>
              </w:rPr>
            </w:pPr>
          </w:p>
        </w:tc>
      </w:tr>
      <w:tr w14:paraId="681593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74" w:type="dxa"/>
            <w:vMerge w:val="continue"/>
            <w:tcBorders>
              <w:top w:val="nil"/>
              <w:bottom w:val="nil"/>
            </w:tcBorders>
            <w:textDirection w:val="tbRlV"/>
            <w:vAlign w:val="top"/>
          </w:tcPr>
          <w:p w14:paraId="391F93A6">
            <w:pPr>
              <w:rPr>
                <w:rFonts w:ascii="Arial"/>
                <w:sz w:val="21"/>
              </w:rPr>
            </w:pPr>
          </w:p>
        </w:tc>
        <w:tc>
          <w:tcPr>
            <w:tcW w:w="1288" w:type="dxa"/>
            <w:vMerge w:val="continue"/>
            <w:tcBorders>
              <w:top w:val="nil"/>
            </w:tcBorders>
            <w:vAlign w:val="top"/>
          </w:tcPr>
          <w:p w14:paraId="133985F4">
            <w:pPr>
              <w:rPr>
                <w:rFonts w:ascii="Arial"/>
                <w:sz w:val="21"/>
              </w:rPr>
            </w:pPr>
          </w:p>
        </w:tc>
        <w:tc>
          <w:tcPr>
            <w:tcW w:w="2078" w:type="dxa"/>
            <w:vAlign w:val="top"/>
          </w:tcPr>
          <w:p w14:paraId="33FD3035">
            <w:pPr>
              <w:pStyle w:val="6"/>
              <w:spacing w:before="85" w:line="219" w:lineRule="auto"/>
              <w:ind w:left="72"/>
            </w:pPr>
            <w:r>
              <w:rPr>
                <w:spacing w:val="-1"/>
              </w:rPr>
              <w:t>6.肾阳虚衰证</w:t>
            </w:r>
          </w:p>
        </w:tc>
        <w:tc>
          <w:tcPr>
            <w:tcW w:w="4760" w:type="dxa"/>
            <w:vMerge w:val="continue"/>
            <w:tcBorders>
              <w:top w:val="nil"/>
            </w:tcBorders>
            <w:vAlign w:val="top"/>
          </w:tcPr>
          <w:p w14:paraId="085AABC9">
            <w:pPr>
              <w:rPr>
                <w:rFonts w:ascii="Arial"/>
                <w:sz w:val="21"/>
              </w:rPr>
            </w:pPr>
          </w:p>
        </w:tc>
      </w:tr>
      <w:tr w14:paraId="6E6DCA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974" w:type="dxa"/>
            <w:vMerge w:val="continue"/>
            <w:tcBorders>
              <w:top w:val="nil"/>
              <w:bottom w:val="nil"/>
            </w:tcBorders>
            <w:textDirection w:val="tbRlV"/>
            <w:vAlign w:val="top"/>
          </w:tcPr>
          <w:p w14:paraId="7F0FB210">
            <w:pPr>
              <w:rPr>
                <w:rFonts w:ascii="Arial"/>
                <w:sz w:val="21"/>
              </w:rPr>
            </w:pPr>
          </w:p>
        </w:tc>
        <w:tc>
          <w:tcPr>
            <w:tcW w:w="1288" w:type="dxa"/>
            <w:vMerge w:val="restart"/>
            <w:tcBorders>
              <w:bottom w:val="nil"/>
            </w:tcBorders>
            <w:vAlign w:val="top"/>
          </w:tcPr>
          <w:p w14:paraId="2B8C2E46">
            <w:pPr>
              <w:spacing w:line="291" w:lineRule="auto"/>
              <w:rPr>
                <w:rFonts w:ascii="Arial"/>
                <w:sz w:val="21"/>
              </w:rPr>
            </w:pPr>
          </w:p>
          <w:p w14:paraId="6966D7C5">
            <w:pPr>
              <w:spacing w:line="292" w:lineRule="auto"/>
              <w:rPr>
                <w:rFonts w:ascii="Arial"/>
                <w:sz w:val="21"/>
              </w:rPr>
            </w:pPr>
          </w:p>
          <w:p w14:paraId="7810915F">
            <w:pPr>
              <w:pStyle w:val="6"/>
              <w:spacing w:before="69" w:line="219" w:lineRule="auto"/>
              <w:ind w:left="20"/>
            </w:pPr>
            <w:r>
              <w:rPr>
                <w:spacing w:val="2"/>
              </w:rPr>
              <w:t>(十)便秘</w:t>
            </w:r>
          </w:p>
        </w:tc>
        <w:tc>
          <w:tcPr>
            <w:tcW w:w="2078" w:type="dxa"/>
            <w:vAlign w:val="top"/>
          </w:tcPr>
          <w:p w14:paraId="280D4B84">
            <w:pPr>
              <w:pStyle w:val="6"/>
              <w:spacing w:before="85" w:line="219" w:lineRule="auto"/>
              <w:ind w:left="72"/>
            </w:pPr>
            <w:r>
              <w:rPr>
                <w:spacing w:val="2"/>
              </w:rPr>
              <w:t>1.热秘</w:t>
            </w:r>
          </w:p>
        </w:tc>
        <w:tc>
          <w:tcPr>
            <w:tcW w:w="4760" w:type="dxa"/>
            <w:vMerge w:val="restart"/>
            <w:tcBorders>
              <w:bottom w:val="nil"/>
            </w:tcBorders>
            <w:vAlign w:val="top"/>
          </w:tcPr>
          <w:p w14:paraId="7584B384">
            <w:pPr>
              <w:pStyle w:val="6"/>
              <w:spacing w:before="154" w:line="219" w:lineRule="auto"/>
              <w:ind w:left="54"/>
            </w:pPr>
            <w:r>
              <w:t>(1)可参考本病辨证论治的西医学疾病</w:t>
            </w:r>
          </w:p>
          <w:p w14:paraId="5F4FCFEC">
            <w:pPr>
              <w:pStyle w:val="6"/>
              <w:spacing w:before="92" w:line="219" w:lineRule="auto"/>
              <w:ind w:left="54"/>
            </w:pPr>
            <w:r>
              <w:t>(2)证候类型及治则治法</w:t>
            </w:r>
          </w:p>
          <w:p w14:paraId="3C2D2F4D">
            <w:pPr>
              <w:pStyle w:val="6"/>
              <w:spacing w:before="79" w:line="247" w:lineRule="auto"/>
              <w:ind w:left="484" w:right="251" w:hanging="420"/>
            </w:pPr>
            <w:r>
              <w:rPr>
                <w:spacing w:val="1"/>
              </w:rPr>
              <w:t>(3)各证候辨证论治(症状、治法、基本方剂与中</w:t>
            </w:r>
            <w:r>
              <w:t xml:space="preserve"> </w:t>
            </w:r>
            <w:r>
              <w:rPr>
                <w:spacing w:val="3"/>
              </w:rPr>
              <w:t>成药的选用及合理用药指导)</w:t>
            </w:r>
          </w:p>
        </w:tc>
      </w:tr>
      <w:tr w14:paraId="23562C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974" w:type="dxa"/>
            <w:vMerge w:val="continue"/>
            <w:tcBorders>
              <w:top w:val="nil"/>
              <w:bottom w:val="nil"/>
            </w:tcBorders>
            <w:textDirection w:val="tbRlV"/>
            <w:vAlign w:val="top"/>
          </w:tcPr>
          <w:p w14:paraId="3C5A5870">
            <w:pPr>
              <w:rPr>
                <w:rFonts w:ascii="Arial"/>
                <w:sz w:val="21"/>
              </w:rPr>
            </w:pPr>
          </w:p>
        </w:tc>
        <w:tc>
          <w:tcPr>
            <w:tcW w:w="1288" w:type="dxa"/>
            <w:vMerge w:val="continue"/>
            <w:tcBorders>
              <w:top w:val="nil"/>
              <w:bottom w:val="nil"/>
            </w:tcBorders>
            <w:vAlign w:val="top"/>
          </w:tcPr>
          <w:p w14:paraId="416F087E">
            <w:pPr>
              <w:rPr>
                <w:rFonts w:ascii="Arial"/>
                <w:sz w:val="21"/>
              </w:rPr>
            </w:pPr>
          </w:p>
        </w:tc>
        <w:tc>
          <w:tcPr>
            <w:tcW w:w="2078" w:type="dxa"/>
            <w:vAlign w:val="top"/>
          </w:tcPr>
          <w:p w14:paraId="604B84EF">
            <w:pPr>
              <w:pStyle w:val="6"/>
              <w:spacing w:before="96" w:line="219" w:lineRule="auto"/>
              <w:ind w:left="72"/>
            </w:pPr>
            <w:r>
              <w:rPr>
                <w:spacing w:val="2"/>
              </w:rPr>
              <w:t>2.气秘</w:t>
            </w:r>
          </w:p>
        </w:tc>
        <w:tc>
          <w:tcPr>
            <w:tcW w:w="4760" w:type="dxa"/>
            <w:vMerge w:val="continue"/>
            <w:tcBorders>
              <w:top w:val="nil"/>
              <w:bottom w:val="nil"/>
            </w:tcBorders>
            <w:vAlign w:val="top"/>
          </w:tcPr>
          <w:p w14:paraId="73C8E180">
            <w:pPr>
              <w:rPr>
                <w:rFonts w:ascii="Arial"/>
                <w:sz w:val="21"/>
              </w:rPr>
            </w:pPr>
          </w:p>
        </w:tc>
      </w:tr>
      <w:tr w14:paraId="704A11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974" w:type="dxa"/>
            <w:vMerge w:val="continue"/>
            <w:tcBorders>
              <w:top w:val="nil"/>
              <w:bottom w:val="nil"/>
            </w:tcBorders>
            <w:textDirection w:val="tbRlV"/>
            <w:vAlign w:val="top"/>
          </w:tcPr>
          <w:p w14:paraId="272F0985">
            <w:pPr>
              <w:rPr>
                <w:rFonts w:ascii="Arial"/>
                <w:sz w:val="21"/>
              </w:rPr>
            </w:pPr>
          </w:p>
        </w:tc>
        <w:tc>
          <w:tcPr>
            <w:tcW w:w="1288" w:type="dxa"/>
            <w:vMerge w:val="continue"/>
            <w:tcBorders>
              <w:top w:val="nil"/>
              <w:bottom w:val="nil"/>
            </w:tcBorders>
            <w:vAlign w:val="top"/>
          </w:tcPr>
          <w:p w14:paraId="456767B8">
            <w:pPr>
              <w:rPr>
                <w:rFonts w:ascii="Arial"/>
                <w:sz w:val="21"/>
              </w:rPr>
            </w:pPr>
          </w:p>
        </w:tc>
        <w:tc>
          <w:tcPr>
            <w:tcW w:w="2078" w:type="dxa"/>
            <w:vAlign w:val="top"/>
          </w:tcPr>
          <w:p w14:paraId="5E213279">
            <w:pPr>
              <w:pStyle w:val="6"/>
              <w:spacing w:before="86" w:line="219" w:lineRule="auto"/>
              <w:ind w:left="72"/>
            </w:pPr>
            <w:r>
              <w:rPr>
                <w:spacing w:val="2"/>
              </w:rPr>
              <w:t>3.冷秘</w:t>
            </w:r>
          </w:p>
        </w:tc>
        <w:tc>
          <w:tcPr>
            <w:tcW w:w="4760" w:type="dxa"/>
            <w:vMerge w:val="continue"/>
            <w:tcBorders>
              <w:top w:val="nil"/>
              <w:bottom w:val="nil"/>
            </w:tcBorders>
            <w:vAlign w:val="top"/>
          </w:tcPr>
          <w:p w14:paraId="42DD3CE3">
            <w:pPr>
              <w:rPr>
                <w:rFonts w:ascii="Arial"/>
                <w:sz w:val="21"/>
              </w:rPr>
            </w:pPr>
          </w:p>
        </w:tc>
      </w:tr>
      <w:tr w14:paraId="4B2EBA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74" w:type="dxa"/>
            <w:vMerge w:val="continue"/>
            <w:tcBorders>
              <w:top w:val="nil"/>
              <w:bottom w:val="nil"/>
            </w:tcBorders>
            <w:textDirection w:val="tbRlV"/>
            <w:vAlign w:val="top"/>
          </w:tcPr>
          <w:p w14:paraId="0FBD8CD4">
            <w:pPr>
              <w:rPr>
                <w:rFonts w:ascii="Arial"/>
                <w:sz w:val="21"/>
              </w:rPr>
            </w:pPr>
          </w:p>
        </w:tc>
        <w:tc>
          <w:tcPr>
            <w:tcW w:w="1288" w:type="dxa"/>
            <w:vMerge w:val="continue"/>
            <w:tcBorders>
              <w:top w:val="nil"/>
            </w:tcBorders>
            <w:vAlign w:val="top"/>
          </w:tcPr>
          <w:p w14:paraId="6AA8AA78">
            <w:pPr>
              <w:rPr>
                <w:rFonts w:ascii="Arial"/>
                <w:sz w:val="21"/>
              </w:rPr>
            </w:pPr>
          </w:p>
        </w:tc>
        <w:tc>
          <w:tcPr>
            <w:tcW w:w="2078" w:type="dxa"/>
            <w:vAlign w:val="top"/>
          </w:tcPr>
          <w:p w14:paraId="68F646A8">
            <w:pPr>
              <w:pStyle w:val="6"/>
              <w:spacing w:before="86" w:line="219" w:lineRule="auto"/>
              <w:ind w:left="72"/>
            </w:pPr>
            <w:r>
              <w:rPr>
                <w:spacing w:val="-2"/>
              </w:rPr>
              <w:t>4.虚秘</w:t>
            </w:r>
          </w:p>
        </w:tc>
        <w:tc>
          <w:tcPr>
            <w:tcW w:w="4760" w:type="dxa"/>
            <w:vMerge w:val="continue"/>
            <w:tcBorders>
              <w:top w:val="nil"/>
            </w:tcBorders>
            <w:vAlign w:val="top"/>
          </w:tcPr>
          <w:p w14:paraId="6E83E6B1">
            <w:pPr>
              <w:rPr>
                <w:rFonts w:ascii="Arial"/>
                <w:sz w:val="21"/>
              </w:rPr>
            </w:pPr>
          </w:p>
        </w:tc>
      </w:tr>
      <w:tr w14:paraId="5258E3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974" w:type="dxa"/>
            <w:vMerge w:val="continue"/>
            <w:tcBorders>
              <w:top w:val="nil"/>
              <w:bottom w:val="nil"/>
            </w:tcBorders>
            <w:textDirection w:val="tbRlV"/>
            <w:vAlign w:val="top"/>
          </w:tcPr>
          <w:p w14:paraId="1F4B5423">
            <w:pPr>
              <w:rPr>
                <w:rFonts w:ascii="Arial"/>
                <w:sz w:val="21"/>
              </w:rPr>
            </w:pPr>
          </w:p>
        </w:tc>
        <w:tc>
          <w:tcPr>
            <w:tcW w:w="1288" w:type="dxa"/>
            <w:vMerge w:val="restart"/>
            <w:tcBorders>
              <w:bottom w:val="nil"/>
            </w:tcBorders>
            <w:vAlign w:val="top"/>
          </w:tcPr>
          <w:p w14:paraId="3B27F6BE">
            <w:pPr>
              <w:spacing w:line="257" w:lineRule="auto"/>
              <w:rPr>
                <w:rFonts w:ascii="Arial"/>
                <w:sz w:val="21"/>
              </w:rPr>
            </w:pPr>
          </w:p>
          <w:p w14:paraId="62E00885">
            <w:pPr>
              <w:spacing w:line="258" w:lineRule="auto"/>
              <w:rPr>
                <w:rFonts w:ascii="Arial"/>
                <w:sz w:val="21"/>
              </w:rPr>
            </w:pPr>
          </w:p>
          <w:p w14:paraId="04E3CE09">
            <w:pPr>
              <w:spacing w:line="258" w:lineRule="auto"/>
              <w:rPr>
                <w:rFonts w:ascii="Arial"/>
                <w:sz w:val="21"/>
              </w:rPr>
            </w:pPr>
          </w:p>
          <w:p w14:paraId="0BCBEAC7">
            <w:pPr>
              <w:pStyle w:val="6"/>
              <w:spacing w:before="69" w:line="219" w:lineRule="auto"/>
              <w:ind w:left="20"/>
            </w:pPr>
            <w:r>
              <w:rPr>
                <w:spacing w:val="1"/>
              </w:rPr>
              <w:t>(十一)头痛</w:t>
            </w:r>
          </w:p>
        </w:tc>
        <w:tc>
          <w:tcPr>
            <w:tcW w:w="2078" w:type="dxa"/>
            <w:vAlign w:val="top"/>
          </w:tcPr>
          <w:p w14:paraId="303C2205">
            <w:pPr>
              <w:pStyle w:val="6"/>
              <w:spacing w:before="86" w:line="219" w:lineRule="auto"/>
              <w:ind w:left="72"/>
            </w:pPr>
            <w:r>
              <w:rPr>
                <w:spacing w:val="1"/>
              </w:rPr>
              <w:t>1.风寒头痛</w:t>
            </w:r>
          </w:p>
        </w:tc>
        <w:tc>
          <w:tcPr>
            <w:tcW w:w="4760" w:type="dxa"/>
            <w:vMerge w:val="restart"/>
            <w:tcBorders>
              <w:bottom w:val="nil"/>
            </w:tcBorders>
            <w:vAlign w:val="top"/>
          </w:tcPr>
          <w:p w14:paraId="683CA8AF">
            <w:pPr>
              <w:spacing w:line="305" w:lineRule="auto"/>
              <w:rPr>
                <w:rFonts w:ascii="Arial"/>
                <w:sz w:val="21"/>
              </w:rPr>
            </w:pPr>
          </w:p>
          <w:p w14:paraId="3F84622C">
            <w:pPr>
              <w:pStyle w:val="6"/>
              <w:spacing w:before="68" w:line="219" w:lineRule="auto"/>
              <w:ind w:left="64"/>
            </w:pPr>
            <w:r>
              <w:t>(1)可参考本病辨证论治的西医学疾病</w:t>
            </w:r>
          </w:p>
          <w:p w14:paraId="6A98BCC5">
            <w:pPr>
              <w:pStyle w:val="6"/>
              <w:spacing w:before="62" w:line="219" w:lineRule="auto"/>
              <w:ind w:left="64"/>
            </w:pPr>
            <w:r>
              <w:t>(2)证候类型及治则治法</w:t>
            </w:r>
          </w:p>
          <w:p w14:paraId="355B3E45">
            <w:pPr>
              <w:pStyle w:val="6"/>
              <w:spacing w:before="90" w:line="251" w:lineRule="auto"/>
              <w:ind w:left="484" w:right="251" w:hanging="420"/>
            </w:pPr>
            <w:r>
              <w:rPr>
                <w:spacing w:val="1"/>
              </w:rPr>
              <w:t>(3)各证候辨证论治(症状、治法、基本方剂与中</w:t>
            </w:r>
            <w:r>
              <w:t xml:space="preserve"> </w:t>
            </w:r>
            <w:r>
              <w:rPr>
                <w:spacing w:val="3"/>
              </w:rPr>
              <w:t>成药的选用及合理用药指导)</w:t>
            </w:r>
          </w:p>
        </w:tc>
      </w:tr>
      <w:tr w14:paraId="2EFC1A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974" w:type="dxa"/>
            <w:vMerge w:val="continue"/>
            <w:tcBorders>
              <w:top w:val="nil"/>
              <w:bottom w:val="nil"/>
            </w:tcBorders>
            <w:textDirection w:val="tbRlV"/>
            <w:vAlign w:val="top"/>
          </w:tcPr>
          <w:p w14:paraId="3A64BC89">
            <w:pPr>
              <w:rPr>
                <w:rFonts w:ascii="Arial"/>
                <w:sz w:val="21"/>
              </w:rPr>
            </w:pPr>
          </w:p>
        </w:tc>
        <w:tc>
          <w:tcPr>
            <w:tcW w:w="1288" w:type="dxa"/>
            <w:vMerge w:val="continue"/>
            <w:tcBorders>
              <w:top w:val="nil"/>
              <w:bottom w:val="nil"/>
            </w:tcBorders>
            <w:vAlign w:val="top"/>
          </w:tcPr>
          <w:p w14:paraId="77E78CAE">
            <w:pPr>
              <w:rPr>
                <w:rFonts w:ascii="Arial"/>
                <w:sz w:val="21"/>
              </w:rPr>
            </w:pPr>
          </w:p>
        </w:tc>
        <w:tc>
          <w:tcPr>
            <w:tcW w:w="2078" w:type="dxa"/>
            <w:vAlign w:val="top"/>
          </w:tcPr>
          <w:p w14:paraId="0C654EDB">
            <w:pPr>
              <w:pStyle w:val="6"/>
              <w:spacing w:before="97" w:line="219" w:lineRule="auto"/>
              <w:ind w:left="72"/>
            </w:pPr>
            <w:r>
              <w:rPr>
                <w:spacing w:val="1"/>
              </w:rPr>
              <w:t>2.风热头痛</w:t>
            </w:r>
          </w:p>
        </w:tc>
        <w:tc>
          <w:tcPr>
            <w:tcW w:w="4760" w:type="dxa"/>
            <w:vMerge w:val="continue"/>
            <w:tcBorders>
              <w:top w:val="nil"/>
              <w:bottom w:val="nil"/>
            </w:tcBorders>
            <w:vAlign w:val="top"/>
          </w:tcPr>
          <w:p w14:paraId="62C40A5B">
            <w:pPr>
              <w:rPr>
                <w:rFonts w:ascii="Arial"/>
                <w:sz w:val="21"/>
              </w:rPr>
            </w:pPr>
          </w:p>
        </w:tc>
      </w:tr>
      <w:tr w14:paraId="3D7D0C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974" w:type="dxa"/>
            <w:vMerge w:val="continue"/>
            <w:tcBorders>
              <w:top w:val="nil"/>
              <w:bottom w:val="nil"/>
            </w:tcBorders>
            <w:textDirection w:val="tbRlV"/>
            <w:vAlign w:val="top"/>
          </w:tcPr>
          <w:p w14:paraId="21C57C85">
            <w:pPr>
              <w:rPr>
                <w:rFonts w:ascii="Arial"/>
                <w:sz w:val="21"/>
              </w:rPr>
            </w:pPr>
          </w:p>
        </w:tc>
        <w:tc>
          <w:tcPr>
            <w:tcW w:w="1288" w:type="dxa"/>
            <w:vMerge w:val="continue"/>
            <w:tcBorders>
              <w:top w:val="nil"/>
              <w:bottom w:val="nil"/>
            </w:tcBorders>
            <w:vAlign w:val="top"/>
          </w:tcPr>
          <w:p w14:paraId="630AF420">
            <w:pPr>
              <w:rPr>
                <w:rFonts w:ascii="Arial"/>
                <w:sz w:val="21"/>
              </w:rPr>
            </w:pPr>
          </w:p>
        </w:tc>
        <w:tc>
          <w:tcPr>
            <w:tcW w:w="2078" w:type="dxa"/>
            <w:vAlign w:val="top"/>
          </w:tcPr>
          <w:p w14:paraId="00745586">
            <w:pPr>
              <w:pStyle w:val="6"/>
              <w:spacing w:before="87" w:line="219" w:lineRule="auto"/>
              <w:ind w:left="72"/>
            </w:pPr>
            <w:r>
              <w:rPr>
                <w:spacing w:val="1"/>
              </w:rPr>
              <w:t>3.肝阳头痛</w:t>
            </w:r>
          </w:p>
        </w:tc>
        <w:tc>
          <w:tcPr>
            <w:tcW w:w="4760" w:type="dxa"/>
            <w:vMerge w:val="continue"/>
            <w:tcBorders>
              <w:top w:val="nil"/>
              <w:bottom w:val="nil"/>
            </w:tcBorders>
            <w:vAlign w:val="top"/>
          </w:tcPr>
          <w:p w14:paraId="5BBF99D8">
            <w:pPr>
              <w:rPr>
                <w:rFonts w:ascii="Arial"/>
                <w:sz w:val="21"/>
              </w:rPr>
            </w:pPr>
          </w:p>
        </w:tc>
      </w:tr>
      <w:tr w14:paraId="5FB666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74" w:type="dxa"/>
            <w:vMerge w:val="continue"/>
            <w:tcBorders>
              <w:top w:val="nil"/>
              <w:bottom w:val="nil"/>
            </w:tcBorders>
            <w:textDirection w:val="tbRlV"/>
            <w:vAlign w:val="top"/>
          </w:tcPr>
          <w:p w14:paraId="60841D1B">
            <w:pPr>
              <w:rPr>
                <w:rFonts w:ascii="Arial"/>
                <w:sz w:val="21"/>
              </w:rPr>
            </w:pPr>
          </w:p>
        </w:tc>
        <w:tc>
          <w:tcPr>
            <w:tcW w:w="1288" w:type="dxa"/>
            <w:vMerge w:val="continue"/>
            <w:tcBorders>
              <w:top w:val="nil"/>
              <w:bottom w:val="nil"/>
            </w:tcBorders>
            <w:vAlign w:val="top"/>
          </w:tcPr>
          <w:p w14:paraId="73E833D6">
            <w:pPr>
              <w:rPr>
                <w:rFonts w:ascii="Arial"/>
                <w:sz w:val="21"/>
              </w:rPr>
            </w:pPr>
          </w:p>
        </w:tc>
        <w:tc>
          <w:tcPr>
            <w:tcW w:w="2078" w:type="dxa"/>
            <w:vAlign w:val="top"/>
          </w:tcPr>
          <w:p w14:paraId="3942F8E6">
            <w:pPr>
              <w:pStyle w:val="6"/>
              <w:spacing w:before="88" w:line="219" w:lineRule="auto"/>
              <w:ind w:left="72"/>
            </w:pPr>
            <w:r>
              <w:rPr>
                <w:spacing w:val="-1"/>
              </w:rPr>
              <w:t>4.血虚头痛</w:t>
            </w:r>
          </w:p>
        </w:tc>
        <w:tc>
          <w:tcPr>
            <w:tcW w:w="4760" w:type="dxa"/>
            <w:vMerge w:val="continue"/>
            <w:tcBorders>
              <w:top w:val="nil"/>
              <w:bottom w:val="nil"/>
            </w:tcBorders>
            <w:vAlign w:val="top"/>
          </w:tcPr>
          <w:p w14:paraId="44F08CCE">
            <w:pPr>
              <w:rPr>
                <w:rFonts w:ascii="Arial"/>
                <w:sz w:val="21"/>
              </w:rPr>
            </w:pPr>
          </w:p>
        </w:tc>
      </w:tr>
      <w:tr w14:paraId="442B41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974" w:type="dxa"/>
            <w:vMerge w:val="continue"/>
            <w:tcBorders>
              <w:top w:val="nil"/>
            </w:tcBorders>
            <w:textDirection w:val="tbRlV"/>
            <w:vAlign w:val="top"/>
          </w:tcPr>
          <w:p w14:paraId="3940C9D2">
            <w:pPr>
              <w:rPr>
                <w:rFonts w:ascii="Arial"/>
                <w:sz w:val="21"/>
              </w:rPr>
            </w:pPr>
          </w:p>
        </w:tc>
        <w:tc>
          <w:tcPr>
            <w:tcW w:w="1288" w:type="dxa"/>
            <w:vMerge w:val="continue"/>
            <w:tcBorders>
              <w:top w:val="nil"/>
            </w:tcBorders>
            <w:vAlign w:val="top"/>
          </w:tcPr>
          <w:p w14:paraId="398C945E">
            <w:pPr>
              <w:rPr>
                <w:rFonts w:ascii="Arial"/>
                <w:sz w:val="21"/>
              </w:rPr>
            </w:pPr>
          </w:p>
        </w:tc>
        <w:tc>
          <w:tcPr>
            <w:tcW w:w="2078" w:type="dxa"/>
            <w:vAlign w:val="top"/>
          </w:tcPr>
          <w:p w14:paraId="3AC061DB">
            <w:pPr>
              <w:pStyle w:val="6"/>
              <w:spacing w:before="88" w:line="219" w:lineRule="auto"/>
              <w:ind w:left="72"/>
            </w:pPr>
            <w:r>
              <w:rPr>
                <w:spacing w:val="1"/>
              </w:rPr>
              <w:t>5.瘀血头痛</w:t>
            </w:r>
          </w:p>
        </w:tc>
        <w:tc>
          <w:tcPr>
            <w:tcW w:w="4760" w:type="dxa"/>
            <w:vMerge w:val="continue"/>
            <w:tcBorders>
              <w:top w:val="nil"/>
            </w:tcBorders>
            <w:vAlign w:val="top"/>
          </w:tcPr>
          <w:p w14:paraId="04A83F96">
            <w:pPr>
              <w:rPr>
                <w:rFonts w:ascii="Arial"/>
                <w:sz w:val="21"/>
              </w:rPr>
            </w:pPr>
          </w:p>
        </w:tc>
      </w:tr>
    </w:tbl>
    <w:p w14:paraId="5BB0429C">
      <w:pPr>
        <w:pStyle w:val="2"/>
      </w:pPr>
    </w:p>
    <w:p w14:paraId="2AAA6D9F">
      <w:pPr>
        <w:sectPr>
          <w:footerReference r:id="rId81" w:type="default"/>
          <w:pgSz w:w="12250" w:h="16500"/>
          <w:pgMar w:top="1402" w:right="1514" w:bottom="1122" w:left="1624" w:header="0" w:footer="989" w:gutter="0"/>
          <w:cols w:space="720" w:num="1"/>
        </w:sectPr>
      </w:pPr>
    </w:p>
    <w:p w14:paraId="527B2AFD">
      <w:pPr>
        <w:spacing w:before="177" w:line="214"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64"/>
        <w:gridCol w:w="1288"/>
        <w:gridCol w:w="2088"/>
        <w:gridCol w:w="4770"/>
      </w:tblGrid>
      <w:tr w14:paraId="0B7485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95" w:hRule="atLeast"/>
        </w:trPr>
        <w:tc>
          <w:tcPr>
            <w:tcW w:w="964" w:type="dxa"/>
            <w:shd w:val="clear" w:color="auto" w:fill="D1D2D4"/>
            <w:vAlign w:val="top"/>
          </w:tcPr>
          <w:p w14:paraId="1BB53D01">
            <w:pPr>
              <w:pStyle w:val="6"/>
              <w:spacing w:before="91" w:line="220" w:lineRule="auto"/>
              <w:ind w:left="157"/>
            </w:pPr>
            <w:r>
              <w:rPr>
                <w:b/>
                <w:bCs/>
                <w:spacing w:val="-5"/>
              </w:rPr>
              <w:t>大单元</w:t>
            </w:r>
          </w:p>
        </w:tc>
        <w:tc>
          <w:tcPr>
            <w:tcW w:w="1288" w:type="dxa"/>
            <w:shd w:val="clear" w:color="auto" w:fill="D1D2D4"/>
            <w:vAlign w:val="top"/>
          </w:tcPr>
          <w:p w14:paraId="04D9DFF4">
            <w:pPr>
              <w:pStyle w:val="6"/>
              <w:spacing w:before="91" w:line="220" w:lineRule="auto"/>
              <w:ind w:left="324"/>
            </w:pPr>
            <w:r>
              <w:rPr>
                <w:b/>
                <w:bCs/>
                <w:spacing w:val="-6"/>
              </w:rPr>
              <w:t>小单元</w:t>
            </w:r>
          </w:p>
        </w:tc>
        <w:tc>
          <w:tcPr>
            <w:tcW w:w="2088" w:type="dxa"/>
            <w:shd w:val="clear" w:color="auto" w:fill="D1D2D4"/>
            <w:vAlign w:val="top"/>
          </w:tcPr>
          <w:p w14:paraId="412EAD4B">
            <w:pPr>
              <w:pStyle w:val="6"/>
              <w:spacing w:before="93" w:line="222" w:lineRule="auto"/>
              <w:ind w:left="826"/>
            </w:pPr>
            <w:r>
              <w:rPr>
                <w:b/>
                <w:bCs/>
                <w:spacing w:val="14"/>
              </w:rPr>
              <w:t>细目</w:t>
            </w:r>
          </w:p>
        </w:tc>
        <w:tc>
          <w:tcPr>
            <w:tcW w:w="4770" w:type="dxa"/>
            <w:shd w:val="clear" w:color="auto" w:fill="D1D2D4"/>
            <w:vAlign w:val="top"/>
          </w:tcPr>
          <w:p w14:paraId="04C57B57">
            <w:pPr>
              <w:pStyle w:val="6"/>
              <w:spacing w:before="93" w:line="222" w:lineRule="auto"/>
              <w:ind w:left="2178"/>
            </w:pPr>
            <w:r>
              <w:rPr>
                <w:b/>
                <w:bCs/>
                <w:spacing w:val="4"/>
              </w:rPr>
              <w:t>要点</w:t>
            </w:r>
          </w:p>
        </w:tc>
      </w:tr>
      <w:tr w14:paraId="39ECD5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964" w:type="dxa"/>
            <w:vMerge w:val="restart"/>
            <w:tcBorders>
              <w:bottom w:val="nil"/>
            </w:tcBorders>
            <w:textDirection w:val="tbRlV"/>
            <w:vAlign w:val="top"/>
          </w:tcPr>
          <w:p w14:paraId="192A1C4A">
            <w:pPr>
              <w:spacing w:line="306" w:lineRule="auto"/>
              <w:rPr>
                <w:rFonts w:ascii="Arial"/>
                <w:sz w:val="21"/>
              </w:rPr>
            </w:pPr>
          </w:p>
          <w:p w14:paraId="1BA95F46">
            <w:pPr>
              <w:pStyle w:val="6"/>
              <w:spacing w:before="70" w:line="202" w:lineRule="auto"/>
              <w:ind w:left="3580"/>
            </w:pPr>
            <w:r>
              <w:t>五</w:t>
            </w:r>
            <w:r>
              <w:rPr>
                <w:spacing w:val="36"/>
              </w:rPr>
              <w:t xml:space="preserve"> </w:t>
            </w:r>
            <w:r>
              <w:t>中</w:t>
            </w:r>
            <w:r>
              <w:rPr>
                <w:spacing w:val="36"/>
              </w:rPr>
              <w:t xml:space="preserve"> </w:t>
            </w:r>
            <w:r>
              <w:t>医</w:t>
            </w:r>
            <w:r>
              <w:rPr>
                <w:spacing w:val="36"/>
              </w:rPr>
              <w:t xml:space="preserve"> </w:t>
            </w:r>
            <w:r>
              <w:t>内</w:t>
            </w:r>
            <w:r>
              <w:rPr>
                <w:spacing w:val="37"/>
              </w:rPr>
              <w:t xml:space="preserve"> </w:t>
            </w:r>
            <w:r>
              <w:t>科</w:t>
            </w:r>
            <w:r>
              <w:rPr>
                <w:spacing w:val="36"/>
              </w:rPr>
              <w:t xml:space="preserve"> </w:t>
            </w:r>
            <w:r>
              <w:t>常</w:t>
            </w:r>
            <w:r>
              <w:rPr>
                <w:spacing w:val="37"/>
              </w:rPr>
              <w:t xml:space="preserve"> </w:t>
            </w:r>
            <w:r>
              <w:t>见</w:t>
            </w:r>
            <w:r>
              <w:rPr>
                <w:spacing w:val="37"/>
              </w:rPr>
              <w:t xml:space="preserve"> </w:t>
            </w:r>
            <w:r>
              <w:t>病</w:t>
            </w:r>
            <w:r>
              <w:rPr>
                <w:spacing w:val="36"/>
              </w:rPr>
              <w:t xml:space="preserve"> </w:t>
            </w:r>
            <w:r>
              <w:t>的</w:t>
            </w:r>
            <w:r>
              <w:rPr>
                <w:spacing w:val="37"/>
              </w:rPr>
              <w:t xml:space="preserve"> </w:t>
            </w:r>
            <w:r>
              <w:t>辨</w:t>
            </w:r>
            <w:r>
              <w:rPr>
                <w:spacing w:val="36"/>
              </w:rPr>
              <w:t xml:space="preserve"> </w:t>
            </w:r>
            <w:r>
              <w:t>证</w:t>
            </w:r>
            <w:r>
              <w:rPr>
                <w:spacing w:val="37"/>
              </w:rPr>
              <w:t xml:space="preserve"> </w:t>
            </w:r>
            <w:r>
              <w:t>论</w:t>
            </w:r>
            <w:r>
              <w:rPr>
                <w:spacing w:val="36"/>
              </w:rPr>
              <w:t xml:space="preserve"> </w:t>
            </w:r>
            <w:r>
              <w:t>治</w:t>
            </w:r>
          </w:p>
        </w:tc>
        <w:tc>
          <w:tcPr>
            <w:tcW w:w="1288" w:type="dxa"/>
            <w:vMerge w:val="restart"/>
            <w:tcBorders>
              <w:bottom w:val="nil"/>
            </w:tcBorders>
            <w:vAlign w:val="top"/>
          </w:tcPr>
          <w:p w14:paraId="5D17E66E">
            <w:pPr>
              <w:spacing w:line="288" w:lineRule="auto"/>
              <w:rPr>
                <w:rFonts w:ascii="Arial"/>
                <w:sz w:val="21"/>
              </w:rPr>
            </w:pPr>
          </w:p>
          <w:p w14:paraId="2149BA54">
            <w:pPr>
              <w:spacing w:line="289" w:lineRule="auto"/>
              <w:rPr>
                <w:rFonts w:ascii="Arial"/>
                <w:sz w:val="21"/>
              </w:rPr>
            </w:pPr>
          </w:p>
          <w:p w14:paraId="4DB6BE1F">
            <w:pPr>
              <w:pStyle w:val="6"/>
              <w:spacing w:before="68" w:line="220" w:lineRule="auto"/>
              <w:ind w:left="111"/>
            </w:pPr>
            <w:r>
              <w:rPr>
                <w:spacing w:val="2"/>
              </w:rPr>
              <w:t>(十二)眩晕</w:t>
            </w:r>
          </w:p>
        </w:tc>
        <w:tc>
          <w:tcPr>
            <w:tcW w:w="2088" w:type="dxa"/>
            <w:vAlign w:val="top"/>
          </w:tcPr>
          <w:p w14:paraId="323C8FCF">
            <w:pPr>
              <w:pStyle w:val="6"/>
              <w:spacing w:before="69" w:line="220" w:lineRule="auto"/>
              <w:ind w:left="73"/>
            </w:pPr>
            <w:r>
              <w:rPr>
                <w:spacing w:val="1"/>
              </w:rPr>
              <w:t>1.肝阳上亢证</w:t>
            </w:r>
          </w:p>
        </w:tc>
        <w:tc>
          <w:tcPr>
            <w:tcW w:w="4770" w:type="dxa"/>
            <w:vMerge w:val="restart"/>
            <w:tcBorders>
              <w:bottom w:val="nil"/>
            </w:tcBorders>
            <w:vAlign w:val="top"/>
          </w:tcPr>
          <w:p w14:paraId="3FD00D0B">
            <w:pPr>
              <w:pStyle w:val="6"/>
              <w:spacing w:before="167" w:line="219" w:lineRule="auto"/>
              <w:ind w:left="65"/>
            </w:pPr>
            <w:r>
              <w:t>(1)可参考本病辨证论治的西医学疾病</w:t>
            </w:r>
          </w:p>
          <w:p w14:paraId="7238CA56">
            <w:pPr>
              <w:pStyle w:val="6"/>
              <w:spacing w:before="82" w:line="219" w:lineRule="auto"/>
              <w:ind w:left="65"/>
            </w:pPr>
            <w:r>
              <w:t>(2)证候类型及治则治法</w:t>
            </w:r>
          </w:p>
          <w:p w14:paraId="08D541B0">
            <w:pPr>
              <w:pStyle w:val="6"/>
              <w:spacing w:before="60" w:line="260" w:lineRule="auto"/>
              <w:ind w:left="504" w:right="241" w:hanging="419"/>
            </w:pPr>
            <w:r>
              <w:rPr>
                <w:spacing w:val="1"/>
              </w:rPr>
              <w:t>(3)各证候辨证论治(症状、治法、基本方剂与中</w:t>
            </w:r>
            <w:r>
              <w:t xml:space="preserve"> </w:t>
            </w:r>
            <w:r>
              <w:rPr>
                <w:spacing w:val="3"/>
              </w:rPr>
              <w:t>成药的选用及合理用药指导)</w:t>
            </w:r>
          </w:p>
        </w:tc>
      </w:tr>
      <w:tr w14:paraId="6679C6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964" w:type="dxa"/>
            <w:vMerge w:val="continue"/>
            <w:tcBorders>
              <w:top w:val="nil"/>
              <w:bottom w:val="nil"/>
            </w:tcBorders>
            <w:textDirection w:val="tbRlV"/>
            <w:vAlign w:val="top"/>
          </w:tcPr>
          <w:p w14:paraId="0A3F7823">
            <w:pPr>
              <w:rPr>
                <w:rFonts w:ascii="Arial"/>
                <w:sz w:val="21"/>
              </w:rPr>
            </w:pPr>
          </w:p>
        </w:tc>
        <w:tc>
          <w:tcPr>
            <w:tcW w:w="1288" w:type="dxa"/>
            <w:vMerge w:val="continue"/>
            <w:tcBorders>
              <w:top w:val="nil"/>
              <w:bottom w:val="nil"/>
            </w:tcBorders>
            <w:vAlign w:val="top"/>
          </w:tcPr>
          <w:p w14:paraId="7116E3C7">
            <w:pPr>
              <w:rPr>
                <w:rFonts w:ascii="Arial"/>
                <w:sz w:val="21"/>
              </w:rPr>
            </w:pPr>
          </w:p>
        </w:tc>
        <w:tc>
          <w:tcPr>
            <w:tcW w:w="2088" w:type="dxa"/>
            <w:vAlign w:val="top"/>
          </w:tcPr>
          <w:p w14:paraId="7D13398C">
            <w:pPr>
              <w:pStyle w:val="6"/>
              <w:spacing w:before="88" w:line="219" w:lineRule="auto"/>
              <w:ind w:left="73"/>
            </w:pPr>
            <w:r>
              <w:rPr>
                <w:spacing w:val="-2"/>
              </w:rPr>
              <w:t>2.气血亏虚证</w:t>
            </w:r>
          </w:p>
        </w:tc>
        <w:tc>
          <w:tcPr>
            <w:tcW w:w="4770" w:type="dxa"/>
            <w:vMerge w:val="continue"/>
            <w:tcBorders>
              <w:top w:val="nil"/>
              <w:bottom w:val="nil"/>
            </w:tcBorders>
            <w:vAlign w:val="top"/>
          </w:tcPr>
          <w:p w14:paraId="1C4D0855">
            <w:pPr>
              <w:rPr>
                <w:rFonts w:ascii="Arial"/>
                <w:sz w:val="21"/>
              </w:rPr>
            </w:pPr>
          </w:p>
        </w:tc>
      </w:tr>
      <w:tr w14:paraId="409543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964" w:type="dxa"/>
            <w:vMerge w:val="continue"/>
            <w:tcBorders>
              <w:top w:val="nil"/>
              <w:bottom w:val="nil"/>
            </w:tcBorders>
            <w:textDirection w:val="tbRlV"/>
            <w:vAlign w:val="top"/>
          </w:tcPr>
          <w:p w14:paraId="2010D605">
            <w:pPr>
              <w:rPr>
                <w:rFonts w:ascii="Arial"/>
                <w:sz w:val="21"/>
              </w:rPr>
            </w:pPr>
          </w:p>
        </w:tc>
        <w:tc>
          <w:tcPr>
            <w:tcW w:w="1288" w:type="dxa"/>
            <w:vMerge w:val="continue"/>
            <w:tcBorders>
              <w:top w:val="nil"/>
              <w:bottom w:val="nil"/>
            </w:tcBorders>
            <w:vAlign w:val="top"/>
          </w:tcPr>
          <w:p w14:paraId="14FDF967">
            <w:pPr>
              <w:rPr>
                <w:rFonts w:ascii="Arial"/>
                <w:sz w:val="21"/>
              </w:rPr>
            </w:pPr>
          </w:p>
        </w:tc>
        <w:tc>
          <w:tcPr>
            <w:tcW w:w="2088" w:type="dxa"/>
            <w:vAlign w:val="top"/>
          </w:tcPr>
          <w:p w14:paraId="539B7CC6">
            <w:pPr>
              <w:pStyle w:val="6"/>
              <w:spacing w:before="77" w:line="219" w:lineRule="auto"/>
              <w:ind w:left="73"/>
            </w:pPr>
            <w:r>
              <w:rPr>
                <w:spacing w:val="1"/>
              </w:rPr>
              <w:t>3.肾精不足证</w:t>
            </w:r>
          </w:p>
        </w:tc>
        <w:tc>
          <w:tcPr>
            <w:tcW w:w="4770" w:type="dxa"/>
            <w:vMerge w:val="continue"/>
            <w:tcBorders>
              <w:top w:val="nil"/>
              <w:bottom w:val="nil"/>
            </w:tcBorders>
            <w:vAlign w:val="top"/>
          </w:tcPr>
          <w:p w14:paraId="15F57A4C">
            <w:pPr>
              <w:rPr>
                <w:rFonts w:ascii="Arial"/>
                <w:sz w:val="21"/>
              </w:rPr>
            </w:pPr>
          </w:p>
        </w:tc>
      </w:tr>
      <w:tr w14:paraId="09219B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964" w:type="dxa"/>
            <w:vMerge w:val="continue"/>
            <w:tcBorders>
              <w:top w:val="nil"/>
              <w:bottom w:val="nil"/>
            </w:tcBorders>
            <w:textDirection w:val="tbRlV"/>
            <w:vAlign w:val="top"/>
          </w:tcPr>
          <w:p w14:paraId="45B0EB22">
            <w:pPr>
              <w:rPr>
                <w:rFonts w:ascii="Arial"/>
                <w:sz w:val="21"/>
              </w:rPr>
            </w:pPr>
          </w:p>
        </w:tc>
        <w:tc>
          <w:tcPr>
            <w:tcW w:w="1288" w:type="dxa"/>
            <w:vMerge w:val="continue"/>
            <w:tcBorders>
              <w:top w:val="nil"/>
            </w:tcBorders>
            <w:vAlign w:val="top"/>
          </w:tcPr>
          <w:p w14:paraId="65458C1C">
            <w:pPr>
              <w:rPr>
                <w:rFonts w:ascii="Arial"/>
                <w:sz w:val="21"/>
              </w:rPr>
            </w:pPr>
          </w:p>
        </w:tc>
        <w:tc>
          <w:tcPr>
            <w:tcW w:w="2088" w:type="dxa"/>
            <w:vAlign w:val="top"/>
          </w:tcPr>
          <w:p w14:paraId="2FDDF5FA">
            <w:pPr>
              <w:pStyle w:val="6"/>
              <w:spacing w:before="90" w:line="220" w:lineRule="auto"/>
              <w:ind w:left="73"/>
            </w:pPr>
            <w:r>
              <w:rPr>
                <w:spacing w:val="-2"/>
              </w:rPr>
              <w:t>4.痰湿中阻证</w:t>
            </w:r>
          </w:p>
        </w:tc>
        <w:tc>
          <w:tcPr>
            <w:tcW w:w="4770" w:type="dxa"/>
            <w:vMerge w:val="continue"/>
            <w:tcBorders>
              <w:top w:val="nil"/>
            </w:tcBorders>
            <w:vAlign w:val="top"/>
          </w:tcPr>
          <w:p w14:paraId="13348EA6">
            <w:pPr>
              <w:rPr>
                <w:rFonts w:ascii="Arial"/>
                <w:sz w:val="21"/>
              </w:rPr>
            </w:pPr>
          </w:p>
        </w:tc>
      </w:tr>
      <w:tr w14:paraId="79A44A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964" w:type="dxa"/>
            <w:vMerge w:val="continue"/>
            <w:tcBorders>
              <w:top w:val="nil"/>
              <w:bottom w:val="nil"/>
            </w:tcBorders>
            <w:textDirection w:val="tbRlV"/>
            <w:vAlign w:val="top"/>
          </w:tcPr>
          <w:p w14:paraId="314ECFBB">
            <w:pPr>
              <w:rPr>
                <w:rFonts w:ascii="Arial"/>
                <w:sz w:val="21"/>
              </w:rPr>
            </w:pPr>
          </w:p>
        </w:tc>
        <w:tc>
          <w:tcPr>
            <w:tcW w:w="1288" w:type="dxa"/>
            <w:vMerge w:val="restart"/>
            <w:tcBorders>
              <w:bottom w:val="nil"/>
            </w:tcBorders>
            <w:vAlign w:val="top"/>
          </w:tcPr>
          <w:p w14:paraId="6FD08421">
            <w:pPr>
              <w:spacing w:line="289" w:lineRule="auto"/>
              <w:rPr>
                <w:rFonts w:ascii="Arial"/>
                <w:sz w:val="21"/>
              </w:rPr>
            </w:pPr>
          </w:p>
          <w:p w14:paraId="7E19A214">
            <w:pPr>
              <w:spacing w:line="289" w:lineRule="auto"/>
              <w:rPr>
                <w:rFonts w:ascii="Arial"/>
                <w:sz w:val="21"/>
              </w:rPr>
            </w:pPr>
          </w:p>
          <w:p w14:paraId="57BE19E9">
            <w:pPr>
              <w:pStyle w:val="6"/>
              <w:spacing w:before="69" w:line="221" w:lineRule="auto"/>
              <w:ind w:left="111"/>
            </w:pPr>
            <w:r>
              <w:rPr>
                <w:spacing w:val="1"/>
              </w:rPr>
              <w:t>(十三)胁痛</w:t>
            </w:r>
          </w:p>
        </w:tc>
        <w:tc>
          <w:tcPr>
            <w:tcW w:w="2088" w:type="dxa"/>
            <w:vAlign w:val="top"/>
          </w:tcPr>
          <w:p w14:paraId="445E66DA">
            <w:pPr>
              <w:pStyle w:val="6"/>
              <w:spacing w:before="80" w:line="220" w:lineRule="auto"/>
              <w:ind w:left="73"/>
            </w:pPr>
            <w:r>
              <w:rPr>
                <w:spacing w:val="1"/>
              </w:rPr>
              <w:t>1.肝郁气滞证</w:t>
            </w:r>
          </w:p>
        </w:tc>
        <w:tc>
          <w:tcPr>
            <w:tcW w:w="4770" w:type="dxa"/>
            <w:vMerge w:val="restart"/>
            <w:tcBorders>
              <w:bottom w:val="nil"/>
            </w:tcBorders>
            <w:vAlign w:val="top"/>
          </w:tcPr>
          <w:p w14:paraId="6374CEE9">
            <w:pPr>
              <w:pStyle w:val="6"/>
              <w:spacing w:before="168" w:line="219" w:lineRule="auto"/>
              <w:ind w:left="65"/>
            </w:pPr>
            <w:r>
              <w:t>(1)可参考本病辨证论治的西医学疾病</w:t>
            </w:r>
          </w:p>
          <w:p w14:paraId="521D6B55">
            <w:pPr>
              <w:pStyle w:val="6"/>
              <w:spacing w:before="72" w:line="219" w:lineRule="auto"/>
              <w:ind w:left="65"/>
            </w:pPr>
            <w:r>
              <w:t>(2)证候类型及治则治法</w:t>
            </w:r>
          </w:p>
          <w:p w14:paraId="4D14BBE3">
            <w:pPr>
              <w:pStyle w:val="6"/>
              <w:spacing w:before="70" w:line="251" w:lineRule="auto"/>
              <w:ind w:left="495" w:right="251" w:hanging="420"/>
            </w:pPr>
            <w:r>
              <w:rPr>
                <w:spacing w:val="1"/>
              </w:rPr>
              <w:t>(3)各证候辨证论治(症状、治法、基本方剂与中</w:t>
            </w:r>
            <w:r>
              <w:t xml:space="preserve"> </w:t>
            </w:r>
            <w:r>
              <w:rPr>
                <w:spacing w:val="3"/>
              </w:rPr>
              <w:t>成药的选用及合理用药指导)</w:t>
            </w:r>
          </w:p>
        </w:tc>
      </w:tr>
      <w:tr w14:paraId="6715BC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964" w:type="dxa"/>
            <w:vMerge w:val="continue"/>
            <w:tcBorders>
              <w:top w:val="nil"/>
              <w:bottom w:val="nil"/>
            </w:tcBorders>
            <w:textDirection w:val="tbRlV"/>
            <w:vAlign w:val="top"/>
          </w:tcPr>
          <w:p w14:paraId="204065C3">
            <w:pPr>
              <w:rPr>
                <w:rFonts w:ascii="Arial"/>
                <w:sz w:val="21"/>
              </w:rPr>
            </w:pPr>
          </w:p>
        </w:tc>
        <w:tc>
          <w:tcPr>
            <w:tcW w:w="1288" w:type="dxa"/>
            <w:vMerge w:val="continue"/>
            <w:tcBorders>
              <w:top w:val="nil"/>
              <w:bottom w:val="nil"/>
            </w:tcBorders>
            <w:vAlign w:val="top"/>
          </w:tcPr>
          <w:p w14:paraId="45334E5B">
            <w:pPr>
              <w:rPr>
                <w:rFonts w:ascii="Arial"/>
                <w:sz w:val="21"/>
              </w:rPr>
            </w:pPr>
          </w:p>
        </w:tc>
        <w:tc>
          <w:tcPr>
            <w:tcW w:w="2088" w:type="dxa"/>
            <w:vAlign w:val="top"/>
          </w:tcPr>
          <w:p w14:paraId="29BABDDD">
            <w:pPr>
              <w:pStyle w:val="6"/>
              <w:spacing w:before="91" w:line="221" w:lineRule="auto"/>
              <w:ind w:left="73"/>
            </w:pPr>
            <w:r>
              <w:rPr>
                <w:spacing w:val="-2"/>
              </w:rPr>
              <w:t>2.肝胆湿热证</w:t>
            </w:r>
          </w:p>
        </w:tc>
        <w:tc>
          <w:tcPr>
            <w:tcW w:w="4770" w:type="dxa"/>
            <w:vMerge w:val="continue"/>
            <w:tcBorders>
              <w:top w:val="nil"/>
              <w:bottom w:val="nil"/>
            </w:tcBorders>
            <w:vAlign w:val="top"/>
          </w:tcPr>
          <w:p w14:paraId="6A95765B">
            <w:pPr>
              <w:rPr>
                <w:rFonts w:ascii="Arial"/>
                <w:sz w:val="21"/>
              </w:rPr>
            </w:pPr>
          </w:p>
        </w:tc>
      </w:tr>
      <w:tr w14:paraId="516F3E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964" w:type="dxa"/>
            <w:vMerge w:val="continue"/>
            <w:tcBorders>
              <w:top w:val="nil"/>
              <w:bottom w:val="nil"/>
            </w:tcBorders>
            <w:textDirection w:val="tbRlV"/>
            <w:vAlign w:val="top"/>
          </w:tcPr>
          <w:p w14:paraId="465928ED">
            <w:pPr>
              <w:rPr>
                <w:rFonts w:ascii="Arial"/>
                <w:sz w:val="21"/>
              </w:rPr>
            </w:pPr>
          </w:p>
        </w:tc>
        <w:tc>
          <w:tcPr>
            <w:tcW w:w="1288" w:type="dxa"/>
            <w:vMerge w:val="continue"/>
            <w:tcBorders>
              <w:top w:val="nil"/>
              <w:bottom w:val="nil"/>
            </w:tcBorders>
            <w:vAlign w:val="top"/>
          </w:tcPr>
          <w:p w14:paraId="20EE55B0">
            <w:pPr>
              <w:rPr>
                <w:rFonts w:ascii="Arial"/>
                <w:sz w:val="21"/>
              </w:rPr>
            </w:pPr>
          </w:p>
        </w:tc>
        <w:tc>
          <w:tcPr>
            <w:tcW w:w="2088" w:type="dxa"/>
            <w:vAlign w:val="top"/>
          </w:tcPr>
          <w:p w14:paraId="39B15B78">
            <w:pPr>
              <w:pStyle w:val="6"/>
              <w:spacing w:before="81" w:line="221" w:lineRule="auto"/>
              <w:ind w:left="73"/>
            </w:pPr>
            <w:r>
              <w:rPr>
                <w:spacing w:val="1"/>
              </w:rPr>
              <w:t>3.瘀血阻络证</w:t>
            </w:r>
          </w:p>
        </w:tc>
        <w:tc>
          <w:tcPr>
            <w:tcW w:w="4770" w:type="dxa"/>
            <w:vMerge w:val="continue"/>
            <w:tcBorders>
              <w:top w:val="nil"/>
              <w:bottom w:val="nil"/>
            </w:tcBorders>
            <w:vAlign w:val="top"/>
          </w:tcPr>
          <w:p w14:paraId="523D298A">
            <w:pPr>
              <w:rPr>
                <w:rFonts w:ascii="Arial"/>
                <w:sz w:val="21"/>
              </w:rPr>
            </w:pPr>
          </w:p>
        </w:tc>
      </w:tr>
      <w:tr w14:paraId="4B742C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964" w:type="dxa"/>
            <w:vMerge w:val="continue"/>
            <w:tcBorders>
              <w:top w:val="nil"/>
              <w:bottom w:val="nil"/>
            </w:tcBorders>
            <w:textDirection w:val="tbRlV"/>
            <w:vAlign w:val="top"/>
          </w:tcPr>
          <w:p w14:paraId="0ABD1D3E">
            <w:pPr>
              <w:rPr>
                <w:rFonts w:ascii="Arial"/>
                <w:sz w:val="21"/>
              </w:rPr>
            </w:pPr>
          </w:p>
        </w:tc>
        <w:tc>
          <w:tcPr>
            <w:tcW w:w="1288" w:type="dxa"/>
            <w:vMerge w:val="continue"/>
            <w:tcBorders>
              <w:top w:val="nil"/>
            </w:tcBorders>
            <w:vAlign w:val="top"/>
          </w:tcPr>
          <w:p w14:paraId="15532DED">
            <w:pPr>
              <w:rPr>
                <w:rFonts w:ascii="Arial"/>
                <w:sz w:val="21"/>
              </w:rPr>
            </w:pPr>
          </w:p>
        </w:tc>
        <w:tc>
          <w:tcPr>
            <w:tcW w:w="2088" w:type="dxa"/>
            <w:vAlign w:val="top"/>
          </w:tcPr>
          <w:p w14:paraId="7EF1E259">
            <w:pPr>
              <w:pStyle w:val="6"/>
              <w:spacing w:before="91" w:line="219" w:lineRule="auto"/>
              <w:ind w:left="73"/>
            </w:pPr>
            <w:r>
              <w:rPr>
                <w:spacing w:val="-1"/>
              </w:rPr>
              <w:t>4.肝络失养证</w:t>
            </w:r>
          </w:p>
        </w:tc>
        <w:tc>
          <w:tcPr>
            <w:tcW w:w="4770" w:type="dxa"/>
            <w:vMerge w:val="continue"/>
            <w:tcBorders>
              <w:top w:val="nil"/>
            </w:tcBorders>
            <w:vAlign w:val="top"/>
          </w:tcPr>
          <w:p w14:paraId="45D6D09A">
            <w:pPr>
              <w:rPr>
                <w:rFonts w:ascii="Arial"/>
                <w:sz w:val="21"/>
              </w:rPr>
            </w:pPr>
          </w:p>
        </w:tc>
      </w:tr>
      <w:tr w14:paraId="0A57A9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10" w:hRule="atLeast"/>
        </w:trPr>
        <w:tc>
          <w:tcPr>
            <w:tcW w:w="964" w:type="dxa"/>
            <w:vMerge w:val="continue"/>
            <w:tcBorders>
              <w:top w:val="nil"/>
              <w:bottom w:val="nil"/>
            </w:tcBorders>
            <w:textDirection w:val="tbRlV"/>
            <w:vAlign w:val="top"/>
          </w:tcPr>
          <w:p w14:paraId="6E9EB288">
            <w:pPr>
              <w:rPr>
                <w:rFonts w:ascii="Arial"/>
                <w:sz w:val="21"/>
              </w:rPr>
            </w:pPr>
          </w:p>
        </w:tc>
        <w:tc>
          <w:tcPr>
            <w:tcW w:w="1288" w:type="dxa"/>
            <w:vMerge w:val="restart"/>
            <w:tcBorders>
              <w:bottom w:val="nil"/>
            </w:tcBorders>
            <w:vAlign w:val="top"/>
          </w:tcPr>
          <w:p w14:paraId="448B50C5">
            <w:pPr>
              <w:spacing w:line="285" w:lineRule="auto"/>
              <w:rPr>
                <w:rFonts w:ascii="Arial"/>
                <w:sz w:val="21"/>
              </w:rPr>
            </w:pPr>
          </w:p>
          <w:p w14:paraId="2D172AE9">
            <w:pPr>
              <w:spacing w:line="285" w:lineRule="auto"/>
              <w:rPr>
                <w:rFonts w:ascii="Arial"/>
                <w:sz w:val="21"/>
              </w:rPr>
            </w:pPr>
          </w:p>
          <w:p w14:paraId="6BA1B1B4">
            <w:pPr>
              <w:pStyle w:val="6"/>
              <w:spacing w:before="68" w:line="220" w:lineRule="auto"/>
              <w:ind w:left="111"/>
            </w:pPr>
            <w:r>
              <w:rPr>
                <w:spacing w:val="1"/>
              </w:rPr>
              <w:t>(十四)中风</w:t>
            </w:r>
          </w:p>
        </w:tc>
        <w:tc>
          <w:tcPr>
            <w:tcW w:w="2088" w:type="dxa"/>
            <w:vAlign w:val="top"/>
          </w:tcPr>
          <w:p w14:paraId="3F6610F6">
            <w:pPr>
              <w:pStyle w:val="6"/>
              <w:spacing w:before="152" w:line="220" w:lineRule="auto"/>
              <w:ind w:left="73"/>
            </w:pPr>
            <w:r>
              <w:rPr>
                <w:spacing w:val="1"/>
              </w:rPr>
              <w:t>1.风痰入络证</w:t>
            </w:r>
          </w:p>
        </w:tc>
        <w:tc>
          <w:tcPr>
            <w:tcW w:w="4770" w:type="dxa"/>
            <w:vMerge w:val="restart"/>
            <w:tcBorders>
              <w:bottom w:val="nil"/>
            </w:tcBorders>
            <w:vAlign w:val="top"/>
          </w:tcPr>
          <w:p w14:paraId="091D87AA">
            <w:pPr>
              <w:pStyle w:val="6"/>
              <w:spacing w:before="140" w:line="219" w:lineRule="auto"/>
              <w:ind w:left="65"/>
            </w:pPr>
            <w:r>
              <w:t>(1)可参考本病辨证论治的西医学疾病</w:t>
            </w:r>
          </w:p>
          <w:p w14:paraId="1911E658">
            <w:pPr>
              <w:pStyle w:val="6"/>
              <w:spacing w:before="92" w:line="219" w:lineRule="auto"/>
              <w:ind w:left="65"/>
            </w:pPr>
            <w:r>
              <w:t>(2)证候类型及治则治法</w:t>
            </w:r>
          </w:p>
          <w:p w14:paraId="7B135E4C">
            <w:pPr>
              <w:pStyle w:val="6"/>
              <w:spacing w:before="48" w:line="265" w:lineRule="auto"/>
              <w:ind w:left="495" w:right="271" w:hanging="440"/>
            </w:pPr>
            <w:r>
              <w:rPr>
                <w:spacing w:val="1"/>
              </w:rPr>
              <w:t>(3)各证候辨证论治(症状、治法、基本方剂与中</w:t>
            </w:r>
            <w:r>
              <w:t xml:space="preserve"> </w:t>
            </w:r>
            <w:r>
              <w:rPr>
                <w:spacing w:val="3"/>
              </w:rPr>
              <w:t>成药的选用及合理用药指导)</w:t>
            </w:r>
          </w:p>
        </w:tc>
      </w:tr>
      <w:tr w14:paraId="6BE323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9" w:hRule="atLeast"/>
        </w:trPr>
        <w:tc>
          <w:tcPr>
            <w:tcW w:w="964" w:type="dxa"/>
            <w:vMerge w:val="continue"/>
            <w:tcBorders>
              <w:top w:val="nil"/>
              <w:bottom w:val="nil"/>
            </w:tcBorders>
            <w:textDirection w:val="tbRlV"/>
            <w:vAlign w:val="top"/>
          </w:tcPr>
          <w:p w14:paraId="5A241A91">
            <w:pPr>
              <w:rPr>
                <w:rFonts w:ascii="Arial"/>
                <w:sz w:val="21"/>
              </w:rPr>
            </w:pPr>
          </w:p>
        </w:tc>
        <w:tc>
          <w:tcPr>
            <w:tcW w:w="1288" w:type="dxa"/>
            <w:vMerge w:val="continue"/>
            <w:tcBorders>
              <w:top w:val="nil"/>
              <w:bottom w:val="nil"/>
            </w:tcBorders>
            <w:vAlign w:val="top"/>
          </w:tcPr>
          <w:p w14:paraId="21D62A86">
            <w:pPr>
              <w:rPr>
                <w:rFonts w:ascii="Arial"/>
                <w:sz w:val="21"/>
              </w:rPr>
            </w:pPr>
          </w:p>
        </w:tc>
        <w:tc>
          <w:tcPr>
            <w:tcW w:w="2088" w:type="dxa"/>
            <w:vAlign w:val="top"/>
          </w:tcPr>
          <w:p w14:paraId="19FE159F">
            <w:pPr>
              <w:pStyle w:val="6"/>
              <w:spacing w:before="192" w:line="220" w:lineRule="auto"/>
              <w:ind w:left="73"/>
            </w:pPr>
            <w:r>
              <w:rPr>
                <w:spacing w:val="-2"/>
              </w:rPr>
              <w:t>2.风阳上扰证</w:t>
            </w:r>
          </w:p>
        </w:tc>
        <w:tc>
          <w:tcPr>
            <w:tcW w:w="4770" w:type="dxa"/>
            <w:vMerge w:val="continue"/>
            <w:tcBorders>
              <w:top w:val="nil"/>
              <w:bottom w:val="nil"/>
            </w:tcBorders>
            <w:vAlign w:val="top"/>
          </w:tcPr>
          <w:p w14:paraId="7D65565C">
            <w:pPr>
              <w:rPr>
                <w:rFonts w:ascii="Arial"/>
                <w:sz w:val="21"/>
              </w:rPr>
            </w:pPr>
          </w:p>
        </w:tc>
      </w:tr>
      <w:tr w14:paraId="480131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964" w:type="dxa"/>
            <w:vMerge w:val="continue"/>
            <w:tcBorders>
              <w:top w:val="nil"/>
              <w:bottom w:val="nil"/>
            </w:tcBorders>
            <w:textDirection w:val="tbRlV"/>
            <w:vAlign w:val="top"/>
          </w:tcPr>
          <w:p w14:paraId="683CAF35">
            <w:pPr>
              <w:rPr>
                <w:rFonts w:ascii="Arial"/>
                <w:sz w:val="21"/>
              </w:rPr>
            </w:pPr>
          </w:p>
        </w:tc>
        <w:tc>
          <w:tcPr>
            <w:tcW w:w="1288" w:type="dxa"/>
            <w:vMerge w:val="continue"/>
            <w:tcBorders>
              <w:top w:val="nil"/>
            </w:tcBorders>
            <w:vAlign w:val="top"/>
          </w:tcPr>
          <w:p w14:paraId="3F701756">
            <w:pPr>
              <w:rPr>
                <w:rFonts w:ascii="Arial"/>
                <w:sz w:val="21"/>
              </w:rPr>
            </w:pPr>
          </w:p>
        </w:tc>
        <w:tc>
          <w:tcPr>
            <w:tcW w:w="2088" w:type="dxa"/>
            <w:vAlign w:val="top"/>
          </w:tcPr>
          <w:p w14:paraId="4E526C7E">
            <w:pPr>
              <w:pStyle w:val="6"/>
              <w:spacing w:before="92" w:line="219" w:lineRule="auto"/>
              <w:ind w:left="73"/>
            </w:pPr>
            <w:r>
              <w:rPr>
                <w:spacing w:val="1"/>
              </w:rPr>
              <w:t>3.气虚血瘀证</w:t>
            </w:r>
          </w:p>
        </w:tc>
        <w:tc>
          <w:tcPr>
            <w:tcW w:w="4770" w:type="dxa"/>
            <w:vMerge w:val="continue"/>
            <w:tcBorders>
              <w:top w:val="nil"/>
            </w:tcBorders>
            <w:vAlign w:val="top"/>
          </w:tcPr>
          <w:p w14:paraId="21CCC008">
            <w:pPr>
              <w:rPr>
                <w:rFonts w:ascii="Arial"/>
                <w:sz w:val="21"/>
              </w:rPr>
            </w:pPr>
          </w:p>
        </w:tc>
      </w:tr>
      <w:tr w14:paraId="5BE24C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90" w:hRule="atLeast"/>
        </w:trPr>
        <w:tc>
          <w:tcPr>
            <w:tcW w:w="964" w:type="dxa"/>
            <w:vMerge w:val="continue"/>
            <w:tcBorders>
              <w:top w:val="nil"/>
              <w:bottom w:val="nil"/>
            </w:tcBorders>
            <w:textDirection w:val="tbRlV"/>
            <w:vAlign w:val="top"/>
          </w:tcPr>
          <w:p w14:paraId="51B83B29">
            <w:pPr>
              <w:rPr>
                <w:rFonts w:ascii="Arial"/>
                <w:sz w:val="21"/>
              </w:rPr>
            </w:pPr>
          </w:p>
        </w:tc>
        <w:tc>
          <w:tcPr>
            <w:tcW w:w="1288" w:type="dxa"/>
            <w:vMerge w:val="restart"/>
            <w:tcBorders>
              <w:bottom w:val="nil"/>
            </w:tcBorders>
            <w:vAlign w:val="top"/>
          </w:tcPr>
          <w:p w14:paraId="3679188F">
            <w:pPr>
              <w:spacing w:line="294" w:lineRule="auto"/>
              <w:rPr>
                <w:rFonts w:ascii="Arial"/>
                <w:sz w:val="21"/>
              </w:rPr>
            </w:pPr>
          </w:p>
          <w:p w14:paraId="4E35D08C">
            <w:pPr>
              <w:spacing w:line="295" w:lineRule="auto"/>
              <w:rPr>
                <w:rFonts w:ascii="Arial"/>
                <w:sz w:val="21"/>
              </w:rPr>
            </w:pPr>
          </w:p>
          <w:p w14:paraId="114FF27B">
            <w:pPr>
              <w:pStyle w:val="6"/>
              <w:spacing w:before="68" w:line="219" w:lineRule="auto"/>
              <w:ind w:left="111"/>
            </w:pPr>
            <w:r>
              <w:rPr>
                <w:spacing w:val="1"/>
              </w:rPr>
              <w:t>(十五)汗证</w:t>
            </w:r>
          </w:p>
        </w:tc>
        <w:tc>
          <w:tcPr>
            <w:tcW w:w="2088" w:type="dxa"/>
            <w:vAlign w:val="top"/>
          </w:tcPr>
          <w:p w14:paraId="0E1AE172">
            <w:pPr>
              <w:pStyle w:val="6"/>
              <w:spacing w:before="93" w:line="220" w:lineRule="auto"/>
              <w:ind w:left="73"/>
            </w:pPr>
            <w:r>
              <w:rPr>
                <w:spacing w:val="1"/>
              </w:rPr>
              <w:t>1.肺卫不固证</w:t>
            </w:r>
          </w:p>
        </w:tc>
        <w:tc>
          <w:tcPr>
            <w:tcW w:w="4770" w:type="dxa"/>
            <w:vMerge w:val="restart"/>
            <w:tcBorders>
              <w:bottom w:val="nil"/>
            </w:tcBorders>
            <w:vAlign w:val="top"/>
          </w:tcPr>
          <w:p w14:paraId="653D6BF5">
            <w:pPr>
              <w:pStyle w:val="6"/>
              <w:spacing w:before="161" w:line="219" w:lineRule="auto"/>
              <w:ind w:left="65"/>
            </w:pPr>
            <w:r>
              <w:t>(1)可参考本病辨证论治的西医学疾病</w:t>
            </w:r>
          </w:p>
          <w:p w14:paraId="5103384A">
            <w:pPr>
              <w:pStyle w:val="6"/>
              <w:spacing w:before="92" w:line="219" w:lineRule="auto"/>
              <w:ind w:left="65"/>
            </w:pPr>
            <w:r>
              <w:t>(2)证候类型及治则治法</w:t>
            </w:r>
          </w:p>
          <w:p w14:paraId="3D66AE54">
            <w:pPr>
              <w:pStyle w:val="6"/>
              <w:spacing w:before="79" w:line="256" w:lineRule="auto"/>
              <w:ind w:left="495" w:right="251" w:hanging="420"/>
            </w:pPr>
            <w:r>
              <w:rPr>
                <w:spacing w:val="1"/>
              </w:rPr>
              <w:t>(3)各证候辨证论治(症状、治法、基本方剂与中</w:t>
            </w:r>
            <w:r>
              <w:t xml:space="preserve"> </w:t>
            </w:r>
            <w:r>
              <w:rPr>
                <w:spacing w:val="3"/>
              </w:rPr>
              <w:t>成药的选用及合理用药指导)</w:t>
            </w:r>
          </w:p>
        </w:tc>
      </w:tr>
      <w:tr w14:paraId="1719BA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964" w:type="dxa"/>
            <w:vMerge w:val="continue"/>
            <w:tcBorders>
              <w:top w:val="nil"/>
              <w:bottom w:val="nil"/>
            </w:tcBorders>
            <w:textDirection w:val="tbRlV"/>
            <w:vAlign w:val="top"/>
          </w:tcPr>
          <w:p w14:paraId="4EDACC1C">
            <w:pPr>
              <w:rPr>
                <w:rFonts w:ascii="Arial"/>
                <w:sz w:val="21"/>
              </w:rPr>
            </w:pPr>
          </w:p>
        </w:tc>
        <w:tc>
          <w:tcPr>
            <w:tcW w:w="1288" w:type="dxa"/>
            <w:vMerge w:val="continue"/>
            <w:tcBorders>
              <w:top w:val="nil"/>
              <w:bottom w:val="nil"/>
            </w:tcBorders>
            <w:vAlign w:val="top"/>
          </w:tcPr>
          <w:p w14:paraId="0D3C3DE3">
            <w:pPr>
              <w:rPr>
                <w:rFonts w:ascii="Arial"/>
                <w:sz w:val="21"/>
              </w:rPr>
            </w:pPr>
          </w:p>
        </w:tc>
        <w:tc>
          <w:tcPr>
            <w:tcW w:w="2088" w:type="dxa"/>
            <w:vAlign w:val="top"/>
          </w:tcPr>
          <w:p w14:paraId="56148EE3">
            <w:pPr>
              <w:pStyle w:val="6"/>
              <w:spacing w:before="85" w:line="222" w:lineRule="auto"/>
              <w:ind w:left="73"/>
            </w:pPr>
            <w:r>
              <w:rPr>
                <w:spacing w:val="-2"/>
              </w:rPr>
              <w:t>2.心血不足证</w:t>
            </w:r>
          </w:p>
        </w:tc>
        <w:tc>
          <w:tcPr>
            <w:tcW w:w="4770" w:type="dxa"/>
            <w:vMerge w:val="continue"/>
            <w:tcBorders>
              <w:top w:val="nil"/>
              <w:bottom w:val="nil"/>
            </w:tcBorders>
            <w:vAlign w:val="top"/>
          </w:tcPr>
          <w:p w14:paraId="16AB79BB">
            <w:pPr>
              <w:rPr>
                <w:rFonts w:ascii="Arial"/>
                <w:sz w:val="21"/>
              </w:rPr>
            </w:pPr>
          </w:p>
        </w:tc>
      </w:tr>
      <w:tr w14:paraId="390474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964" w:type="dxa"/>
            <w:vMerge w:val="continue"/>
            <w:tcBorders>
              <w:top w:val="nil"/>
              <w:bottom w:val="nil"/>
            </w:tcBorders>
            <w:textDirection w:val="tbRlV"/>
            <w:vAlign w:val="top"/>
          </w:tcPr>
          <w:p w14:paraId="0A7063CE">
            <w:pPr>
              <w:rPr>
                <w:rFonts w:ascii="Arial"/>
                <w:sz w:val="21"/>
              </w:rPr>
            </w:pPr>
          </w:p>
        </w:tc>
        <w:tc>
          <w:tcPr>
            <w:tcW w:w="1288" w:type="dxa"/>
            <w:vMerge w:val="continue"/>
            <w:tcBorders>
              <w:top w:val="nil"/>
              <w:bottom w:val="nil"/>
            </w:tcBorders>
            <w:vAlign w:val="top"/>
          </w:tcPr>
          <w:p w14:paraId="43BF7786">
            <w:pPr>
              <w:rPr>
                <w:rFonts w:ascii="Arial"/>
                <w:sz w:val="21"/>
              </w:rPr>
            </w:pPr>
          </w:p>
        </w:tc>
        <w:tc>
          <w:tcPr>
            <w:tcW w:w="2088" w:type="dxa"/>
            <w:vAlign w:val="top"/>
          </w:tcPr>
          <w:p w14:paraId="4562D240">
            <w:pPr>
              <w:pStyle w:val="6"/>
              <w:spacing w:before="92" w:line="219" w:lineRule="auto"/>
              <w:ind w:left="73"/>
            </w:pPr>
            <w:r>
              <w:rPr>
                <w:spacing w:val="1"/>
              </w:rPr>
              <w:t>3.阴虚火旺证</w:t>
            </w:r>
          </w:p>
        </w:tc>
        <w:tc>
          <w:tcPr>
            <w:tcW w:w="4770" w:type="dxa"/>
            <w:vMerge w:val="continue"/>
            <w:tcBorders>
              <w:top w:val="nil"/>
              <w:bottom w:val="nil"/>
            </w:tcBorders>
            <w:vAlign w:val="top"/>
          </w:tcPr>
          <w:p w14:paraId="30625B32">
            <w:pPr>
              <w:rPr>
                <w:rFonts w:ascii="Arial"/>
                <w:sz w:val="21"/>
              </w:rPr>
            </w:pPr>
          </w:p>
        </w:tc>
      </w:tr>
      <w:tr w14:paraId="7DB921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964" w:type="dxa"/>
            <w:vMerge w:val="continue"/>
            <w:tcBorders>
              <w:top w:val="nil"/>
              <w:bottom w:val="nil"/>
            </w:tcBorders>
            <w:textDirection w:val="tbRlV"/>
            <w:vAlign w:val="top"/>
          </w:tcPr>
          <w:p w14:paraId="1DB040F1">
            <w:pPr>
              <w:rPr>
                <w:rFonts w:ascii="Arial"/>
                <w:sz w:val="21"/>
              </w:rPr>
            </w:pPr>
          </w:p>
        </w:tc>
        <w:tc>
          <w:tcPr>
            <w:tcW w:w="1288" w:type="dxa"/>
            <w:vMerge w:val="continue"/>
            <w:tcBorders>
              <w:top w:val="nil"/>
            </w:tcBorders>
            <w:vAlign w:val="top"/>
          </w:tcPr>
          <w:p w14:paraId="508742B0">
            <w:pPr>
              <w:rPr>
                <w:rFonts w:ascii="Arial"/>
                <w:sz w:val="21"/>
              </w:rPr>
            </w:pPr>
          </w:p>
        </w:tc>
        <w:tc>
          <w:tcPr>
            <w:tcW w:w="2088" w:type="dxa"/>
            <w:vAlign w:val="top"/>
          </w:tcPr>
          <w:p w14:paraId="3DB76E89">
            <w:pPr>
              <w:pStyle w:val="6"/>
              <w:spacing w:before="84" w:line="220" w:lineRule="auto"/>
              <w:ind w:left="73"/>
            </w:pPr>
            <w:r>
              <w:rPr>
                <w:spacing w:val="-2"/>
              </w:rPr>
              <w:t>4.邪热郁蒸证</w:t>
            </w:r>
          </w:p>
        </w:tc>
        <w:tc>
          <w:tcPr>
            <w:tcW w:w="4770" w:type="dxa"/>
            <w:vMerge w:val="continue"/>
            <w:tcBorders>
              <w:top w:val="nil"/>
            </w:tcBorders>
            <w:vAlign w:val="top"/>
          </w:tcPr>
          <w:p w14:paraId="6DD5A230">
            <w:pPr>
              <w:rPr>
                <w:rFonts w:ascii="Arial"/>
                <w:sz w:val="21"/>
              </w:rPr>
            </w:pPr>
          </w:p>
        </w:tc>
      </w:tr>
      <w:tr w14:paraId="3F5FA7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964" w:type="dxa"/>
            <w:vMerge w:val="continue"/>
            <w:tcBorders>
              <w:top w:val="nil"/>
              <w:bottom w:val="nil"/>
            </w:tcBorders>
            <w:textDirection w:val="tbRlV"/>
            <w:vAlign w:val="top"/>
          </w:tcPr>
          <w:p w14:paraId="7818E304">
            <w:pPr>
              <w:rPr>
                <w:rFonts w:ascii="Arial"/>
                <w:sz w:val="21"/>
              </w:rPr>
            </w:pPr>
          </w:p>
        </w:tc>
        <w:tc>
          <w:tcPr>
            <w:tcW w:w="1288" w:type="dxa"/>
            <w:vMerge w:val="restart"/>
            <w:tcBorders>
              <w:bottom w:val="nil"/>
            </w:tcBorders>
            <w:vAlign w:val="top"/>
          </w:tcPr>
          <w:p w14:paraId="203A4A8B">
            <w:pPr>
              <w:spacing w:line="257" w:lineRule="auto"/>
              <w:rPr>
                <w:rFonts w:ascii="Arial"/>
                <w:sz w:val="21"/>
              </w:rPr>
            </w:pPr>
          </w:p>
          <w:p w14:paraId="3CE27E6E">
            <w:pPr>
              <w:spacing w:line="257" w:lineRule="auto"/>
              <w:rPr>
                <w:rFonts w:ascii="Arial"/>
                <w:sz w:val="21"/>
              </w:rPr>
            </w:pPr>
          </w:p>
          <w:p w14:paraId="78750526">
            <w:pPr>
              <w:spacing w:line="257" w:lineRule="auto"/>
              <w:rPr>
                <w:rFonts w:ascii="Arial"/>
                <w:sz w:val="21"/>
              </w:rPr>
            </w:pPr>
          </w:p>
          <w:p w14:paraId="30C0D68F">
            <w:pPr>
              <w:pStyle w:val="6"/>
              <w:spacing w:before="68" w:line="221" w:lineRule="auto"/>
              <w:ind w:left="111"/>
            </w:pPr>
            <w:r>
              <w:rPr>
                <w:spacing w:val="2"/>
              </w:rPr>
              <w:t>(十六)消渴</w:t>
            </w:r>
          </w:p>
        </w:tc>
        <w:tc>
          <w:tcPr>
            <w:tcW w:w="2088" w:type="dxa"/>
            <w:vAlign w:val="top"/>
          </w:tcPr>
          <w:p w14:paraId="3A372227">
            <w:pPr>
              <w:pStyle w:val="6"/>
              <w:spacing w:before="93" w:line="219" w:lineRule="auto"/>
              <w:ind w:left="73"/>
            </w:pPr>
            <w:r>
              <w:rPr>
                <w:spacing w:val="1"/>
              </w:rPr>
              <w:t>1.阴虚燥热证</w:t>
            </w:r>
          </w:p>
        </w:tc>
        <w:tc>
          <w:tcPr>
            <w:tcW w:w="4770" w:type="dxa"/>
            <w:vMerge w:val="restart"/>
            <w:tcBorders>
              <w:bottom w:val="nil"/>
            </w:tcBorders>
            <w:vAlign w:val="top"/>
          </w:tcPr>
          <w:p w14:paraId="59DD4A05">
            <w:pPr>
              <w:spacing w:line="292" w:lineRule="auto"/>
              <w:rPr>
                <w:rFonts w:ascii="Arial"/>
                <w:sz w:val="21"/>
              </w:rPr>
            </w:pPr>
          </w:p>
          <w:p w14:paraId="3E65E020">
            <w:pPr>
              <w:pStyle w:val="6"/>
              <w:spacing w:before="68" w:line="219" w:lineRule="auto"/>
              <w:ind w:left="65"/>
            </w:pPr>
            <w:r>
              <w:t>(1)可参考本病辨证论治的西医学疾病</w:t>
            </w:r>
          </w:p>
          <w:p w14:paraId="480CFF1D">
            <w:pPr>
              <w:pStyle w:val="6"/>
              <w:spacing w:before="82" w:line="219" w:lineRule="auto"/>
              <w:ind w:left="65"/>
            </w:pPr>
            <w:r>
              <w:t>(2)证候类型及治则治法</w:t>
            </w:r>
          </w:p>
          <w:p w14:paraId="5504745C">
            <w:pPr>
              <w:pStyle w:val="6"/>
              <w:spacing w:before="70" w:line="260" w:lineRule="auto"/>
              <w:ind w:left="495" w:right="261" w:hanging="430"/>
            </w:pPr>
            <w:r>
              <w:rPr>
                <w:spacing w:val="1"/>
              </w:rPr>
              <w:t>(3)各证候辨证论治(症状、治法、基本方剂与中</w:t>
            </w:r>
            <w:r>
              <w:t xml:space="preserve"> </w:t>
            </w:r>
            <w:r>
              <w:rPr>
                <w:spacing w:val="3"/>
              </w:rPr>
              <w:t>成药的选用及合理用药指导)</w:t>
            </w:r>
          </w:p>
        </w:tc>
      </w:tr>
      <w:tr w14:paraId="13340C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964" w:type="dxa"/>
            <w:vMerge w:val="continue"/>
            <w:tcBorders>
              <w:top w:val="nil"/>
              <w:bottom w:val="nil"/>
            </w:tcBorders>
            <w:textDirection w:val="tbRlV"/>
            <w:vAlign w:val="top"/>
          </w:tcPr>
          <w:p w14:paraId="6F23D088">
            <w:pPr>
              <w:rPr>
                <w:rFonts w:ascii="Arial"/>
                <w:sz w:val="21"/>
              </w:rPr>
            </w:pPr>
          </w:p>
        </w:tc>
        <w:tc>
          <w:tcPr>
            <w:tcW w:w="1288" w:type="dxa"/>
            <w:vMerge w:val="continue"/>
            <w:tcBorders>
              <w:top w:val="nil"/>
              <w:bottom w:val="nil"/>
            </w:tcBorders>
            <w:vAlign w:val="top"/>
          </w:tcPr>
          <w:p w14:paraId="725F559A">
            <w:pPr>
              <w:rPr>
                <w:rFonts w:ascii="Arial"/>
                <w:sz w:val="21"/>
              </w:rPr>
            </w:pPr>
          </w:p>
        </w:tc>
        <w:tc>
          <w:tcPr>
            <w:tcW w:w="2088" w:type="dxa"/>
            <w:vAlign w:val="top"/>
          </w:tcPr>
          <w:p w14:paraId="2710C2CE">
            <w:pPr>
              <w:pStyle w:val="6"/>
              <w:spacing w:before="83" w:line="219" w:lineRule="auto"/>
              <w:ind w:left="73"/>
            </w:pPr>
            <w:r>
              <w:rPr>
                <w:spacing w:val="-2"/>
              </w:rPr>
              <w:t>2.脾胃气虚证</w:t>
            </w:r>
          </w:p>
        </w:tc>
        <w:tc>
          <w:tcPr>
            <w:tcW w:w="4770" w:type="dxa"/>
            <w:vMerge w:val="continue"/>
            <w:tcBorders>
              <w:top w:val="nil"/>
              <w:bottom w:val="nil"/>
            </w:tcBorders>
            <w:vAlign w:val="top"/>
          </w:tcPr>
          <w:p w14:paraId="6746C5A7">
            <w:pPr>
              <w:rPr>
                <w:rFonts w:ascii="Arial"/>
                <w:sz w:val="21"/>
              </w:rPr>
            </w:pPr>
          </w:p>
        </w:tc>
      </w:tr>
      <w:tr w14:paraId="110B45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964" w:type="dxa"/>
            <w:vMerge w:val="continue"/>
            <w:tcBorders>
              <w:top w:val="nil"/>
              <w:bottom w:val="nil"/>
            </w:tcBorders>
            <w:textDirection w:val="tbRlV"/>
            <w:vAlign w:val="top"/>
          </w:tcPr>
          <w:p w14:paraId="4EE30865">
            <w:pPr>
              <w:rPr>
                <w:rFonts w:ascii="Arial"/>
                <w:sz w:val="21"/>
              </w:rPr>
            </w:pPr>
          </w:p>
        </w:tc>
        <w:tc>
          <w:tcPr>
            <w:tcW w:w="1288" w:type="dxa"/>
            <w:vMerge w:val="continue"/>
            <w:tcBorders>
              <w:top w:val="nil"/>
              <w:bottom w:val="nil"/>
            </w:tcBorders>
            <w:vAlign w:val="top"/>
          </w:tcPr>
          <w:p w14:paraId="0FB8AF55">
            <w:pPr>
              <w:rPr>
                <w:rFonts w:ascii="Arial"/>
                <w:sz w:val="21"/>
              </w:rPr>
            </w:pPr>
          </w:p>
        </w:tc>
        <w:tc>
          <w:tcPr>
            <w:tcW w:w="2088" w:type="dxa"/>
            <w:vAlign w:val="top"/>
          </w:tcPr>
          <w:p w14:paraId="39ACE84A">
            <w:pPr>
              <w:pStyle w:val="6"/>
              <w:spacing w:before="84" w:line="219" w:lineRule="auto"/>
              <w:ind w:left="73"/>
            </w:pPr>
            <w:r>
              <w:rPr>
                <w:spacing w:val="1"/>
              </w:rPr>
              <w:t>3.气阴两虚证</w:t>
            </w:r>
          </w:p>
        </w:tc>
        <w:tc>
          <w:tcPr>
            <w:tcW w:w="4770" w:type="dxa"/>
            <w:vMerge w:val="continue"/>
            <w:tcBorders>
              <w:top w:val="nil"/>
              <w:bottom w:val="nil"/>
            </w:tcBorders>
            <w:vAlign w:val="top"/>
          </w:tcPr>
          <w:p w14:paraId="4CF28B79">
            <w:pPr>
              <w:rPr>
                <w:rFonts w:ascii="Arial"/>
                <w:sz w:val="21"/>
              </w:rPr>
            </w:pPr>
          </w:p>
        </w:tc>
      </w:tr>
      <w:tr w14:paraId="358538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964" w:type="dxa"/>
            <w:vMerge w:val="continue"/>
            <w:tcBorders>
              <w:top w:val="nil"/>
              <w:bottom w:val="nil"/>
            </w:tcBorders>
            <w:textDirection w:val="tbRlV"/>
            <w:vAlign w:val="top"/>
          </w:tcPr>
          <w:p w14:paraId="7EEB9109">
            <w:pPr>
              <w:rPr>
                <w:rFonts w:ascii="Arial"/>
                <w:sz w:val="21"/>
              </w:rPr>
            </w:pPr>
          </w:p>
        </w:tc>
        <w:tc>
          <w:tcPr>
            <w:tcW w:w="1288" w:type="dxa"/>
            <w:vMerge w:val="continue"/>
            <w:tcBorders>
              <w:top w:val="nil"/>
              <w:bottom w:val="nil"/>
            </w:tcBorders>
            <w:vAlign w:val="top"/>
          </w:tcPr>
          <w:p w14:paraId="1D235A85">
            <w:pPr>
              <w:rPr>
                <w:rFonts w:ascii="Arial"/>
                <w:sz w:val="21"/>
              </w:rPr>
            </w:pPr>
          </w:p>
        </w:tc>
        <w:tc>
          <w:tcPr>
            <w:tcW w:w="2088" w:type="dxa"/>
            <w:vAlign w:val="top"/>
          </w:tcPr>
          <w:p w14:paraId="2E40692A">
            <w:pPr>
              <w:pStyle w:val="6"/>
              <w:spacing w:before="95" w:line="219" w:lineRule="auto"/>
              <w:ind w:left="73"/>
            </w:pPr>
            <w:r>
              <w:rPr>
                <w:spacing w:val="-1"/>
              </w:rPr>
              <w:t>4.肾阴亏虚证</w:t>
            </w:r>
          </w:p>
        </w:tc>
        <w:tc>
          <w:tcPr>
            <w:tcW w:w="4770" w:type="dxa"/>
            <w:vMerge w:val="continue"/>
            <w:tcBorders>
              <w:top w:val="nil"/>
              <w:bottom w:val="nil"/>
            </w:tcBorders>
            <w:vAlign w:val="top"/>
          </w:tcPr>
          <w:p w14:paraId="7DEE84CD">
            <w:pPr>
              <w:rPr>
                <w:rFonts w:ascii="Arial"/>
                <w:sz w:val="21"/>
              </w:rPr>
            </w:pPr>
          </w:p>
        </w:tc>
      </w:tr>
      <w:tr w14:paraId="652B95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964" w:type="dxa"/>
            <w:vMerge w:val="continue"/>
            <w:tcBorders>
              <w:top w:val="nil"/>
              <w:bottom w:val="nil"/>
            </w:tcBorders>
            <w:textDirection w:val="tbRlV"/>
            <w:vAlign w:val="top"/>
          </w:tcPr>
          <w:p w14:paraId="21255644">
            <w:pPr>
              <w:rPr>
                <w:rFonts w:ascii="Arial"/>
                <w:sz w:val="21"/>
              </w:rPr>
            </w:pPr>
          </w:p>
        </w:tc>
        <w:tc>
          <w:tcPr>
            <w:tcW w:w="1288" w:type="dxa"/>
            <w:vMerge w:val="continue"/>
            <w:tcBorders>
              <w:top w:val="nil"/>
            </w:tcBorders>
            <w:vAlign w:val="top"/>
          </w:tcPr>
          <w:p w14:paraId="70C645F8">
            <w:pPr>
              <w:rPr>
                <w:rFonts w:ascii="Arial"/>
                <w:sz w:val="21"/>
              </w:rPr>
            </w:pPr>
          </w:p>
        </w:tc>
        <w:tc>
          <w:tcPr>
            <w:tcW w:w="2088" w:type="dxa"/>
            <w:vAlign w:val="top"/>
          </w:tcPr>
          <w:p w14:paraId="7A12C3C6">
            <w:pPr>
              <w:pStyle w:val="6"/>
              <w:spacing w:before="85" w:line="219" w:lineRule="auto"/>
              <w:ind w:left="73"/>
            </w:pPr>
            <w:r>
              <w:rPr>
                <w:spacing w:val="1"/>
              </w:rPr>
              <w:t>5.阴阳两虚证</w:t>
            </w:r>
          </w:p>
        </w:tc>
        <w:tc>
          <w:tcPr>
            <w:tcW w:w="4770" w:type="dxa"/>
            <w:vMerge w:val="continue"/>
            <w:tcBorders>
              <w:top w:val="nil"/>
            </w:tcBorders>
            <w:vAlign w:val="top"/>
          </w:tcPr>
          <w:p w14:paraId="5BCEBB27">
            <w:pPr>
              <w:rPr>
                <w:rFonts w:ascii="Arial"/>
                <w:sz w:val="21"/>
              </w:rPr>
            </w:pPr>
          </w:p>
        </w:tc>
      </w:tr>
      <w:tr w14:paraId="0B8509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964" w:type="dxa"/>
            <w:vMerge w:val="continue"/>
            <w:tcBorders>
              <w:top w:val="nil"/>
              <w:bottom w:val="nil"/>
            </w:tcBorders>
            <w:textDirection w:val="tbRlV"/>
            <w:vAlign w:val="top"/>
          </w:tcPr>
          <w:p w14:paraId="3990F602">
            <w:pPr>
              <w:rPr>
                <w:rFonts w:ascii="Arial"/>
                <w:sz w:val="21"/>
              </w:rPr>
            </w:pPr>
          </w:p>
        </w:tc>
        <w:tc>
          <w:tcPr>
            <w:tcW w:w="1288" w:type="dxa"/>
            <w:vMerge w:val="restart"/>
            <w:tcBorders>
              <w:bottom w:val="nil"/>
            </w:tcBorders>
            <w:vAlign w:val="top"/>
          </w:tcPr>
          <w:p w14:paraId="4ECBA3A1">
            <w:pPr>
              <w:spacing w:line="242" w:lineRule="auto"/>
              <w:rPr>
                <w:rFonts w:ascii="Arial"/>
                <w:sz w:val="21"/>
              </w:rPr>
            </w:pPr>
          </w:p>
          <w:p w14:paraId="1321AB95">
            <w:pPr>
              <w:spacing w:line="242" w:lineRule="auto"/>
              <w:rPr>
                <w:rFonts w:ascii="Arial"/>
                <w:sz w:val="21"/>
              </w:rPr>
            </w:pPr>
          </w:p>
          <w:p w14:paraId="12CA5B30">
            <w:pPr>
              <w:spacing w:line="243" w:lineRule="auto"/>
              <w:rPr>
                <w:rFonts w:ascii="Arial"/>
                <w:sz w:val="21"/>
              </w:rPr>
            </w:pPr>
          </w:p>
          <w:p w14:paraId="0A69AE34">
            <w:pPr>
              <w:spacing w:line="243" w:lineRule="auto"/>
              <w:rPr>
                <w:rFonts w:ascii="Arial"/>
                <w:sz w:val="21"/>
              </w:rPr>
            </w:pPr>
          </w:p>
          <w:p w14:paraId="0308EB41">
            <w:pPr>
              <w:pStyle w:val="6"/>
              <w:spacing w:before="68" w:line="218" w:lineRule="auto"/>
              <w:ind w:left="111"/>
            </w:pPr>
            <w:r>
              <w:rPr>
                <w:spacing w:val="1"/>
              </w:rPr>
              <w:t>(十七)淋证</w:t>
            </w:r>
          </w:p>
        </w:tc>
        <w:tc>
          <w:tcPr>
            <w:tcW w:w="2088" w:type="dxa"/>
            <w:vAlign w:val="top"/>
          </w:tcPr>
          <w:p w14:paraId="6E61761E">
            <w:pPr>
              <w:pStyle w:val="6"/>
              <w:spacing w:before="94" w:line="218" w:lineRule="auto"/>
              <w:ind w:left="73"/>
            </w:pPr>
            <w:r>
              <w:rPr>
                <w:spacing w:val="2"/>
              </w:rPr>
              <w:t>1.热淋</w:t>
            </w:r>
          </w:p>
        </w:tc>
        <w:tc>
          <w:tcPr>
            <w:tcW w:w="4770" w:type="dxa"/>
            <w:vMerge w:val="restart"/>
            <w:tcBorders>
              <w:bottom w:val="nil"/>
            </w:tcBorders>
            <w:vAlign w:val="top"/>
          </w:tcPr>
          <w:p w14:paraId="06577A4F">
            <w:pPr>
              <w:spacing w:line="256" w:lineRule="auto"/>
              <w:rPr>
                <w:rFonts w:ascii="Arial"/>
                <w:sz w:val="21"/>
              </w:rPr>
            </w:pPr>
          </w:p>
          <w:p w14:paraId="7F0676A2">
            <w:pPr>
              <w:spacing w:line="257" w:lineRule="auto"/>
              <w:rPr>
                <w:rFonts w:ascii="Arial"/>
                <w:sz w:val="21"/>
              </w:rPr>
            </w:pPr>
          </w:p>
          <w:p w14:paraId="311CD4D3">
            <w:pPr>
              <w:pStyle w:val="6"/>
              <w:spacing w:before="69" w:line="219" w:lineRule="auto"/>
              <w:ind w:left="65"/>
            </w:pPr>
            <w:r>
              <w:t>(1)可参考本病辨证论治的西医学疾病</w:t>
            </w:r>
          </w:p>
          <w:p w14:paraId="31E95909">
            <w:pPr>
              <w:pStyle w:val="6"/>
              <w:spacing w:before="62" w:line="219" w:lineRule="auto"/>
              <w:ind w:left="65"/>
            </w:pPr>
            <w:r>
              <w:t>(2)证候类型及治则治法</w:t>
            </w:r>
          </w:p>
          <w:p w14:paraId="39B5EF88">
            <w:pPr>
              <w:pStyle w:val="6"/>
              <w:spacing w:before="89" w:line="247" w:lineRule="auto"/>
              <w:ind w:left="495" w:right="241" w:hanging="410"/>
            </w:pPr>
            <w:r>
              <w:rPr>
                <w:spacing w:val="1"/>
              </w:rPr>
              <w:t>(3)各证候辨证论治(症状、治法、基本方剂与中</w:t>
            </w:r>
            <w:r>
              <w:t xml:space="preserve"> </w:t>
            </w:r>
            <w:r>
              <w:rPr>
                <w:spacing w:val="3"/>
              </w:rPr>
              <w:t>成药的选用及合理用药指导)</w:t>
            </w:r>
          </w:p>
        </w:tc>
      </w:tr>
      <w:tr w14:paraId="4AEE8D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964" w:type="dxa"/>
            <w:vMerge w:val="continue"/>
            <w:tcBorders>
              <w:top w:val="nil"/>
              <w:bottom w:val="nil"/>
            </w:tcBorders>
            <w:textDirection w:val="tbRlV"/>
            <w:vAlign w:val="top"/>
          </w:tcPr>
          <w:p w14:paraId="789143FC">
            <w:pPr>
              <w:rPr>
                <w:rFonts w:ascii="Arial"/>
                <w:sz w:val="21"/>
              </w:rPr>
            </w:pPr>
          </w:p>
        </w:tc>
        <w:tc>
          <w:tcPr>
            <w:tcW w:w="1288" w:type="dxa"/>
            <w:vMerge w:val="continue"/>
            <w:tcBorders>
              <w:top w:val="nil"/>
              <w:bottom w:val="nil"/>
            </w:tcBorders>
            <w:vAlign w:val="top"/>
          </w:tcPr>
          <w:p w14:paraId="6ED51B2A">
            <w:pPr>
              <w:rPr>
                <w:rFonts w:ascii="Arial"/>
                <w:sz w:val="21"/>
              </w:rPr>
            </w:pPr>
          </w:p>
        </w:tc>
        <w:tc>
          <w:tcPr>
            <w:tcW w:w="2088" w:type="dxa"/>
            <w:vAlign w:val="top"/>
          </w:tcPr>
          <w:p w14:paraId="77C9A50A">
            <w:pPr>
              <w:pStyle w:val="6"/>
              <w:spacing w:before="84" w:line="218" w:lineRule="auto"/>
              <w:ind w:left="73"/>
            </w:pPr>
            <w:r>
              <w:rPr>
                <w:spacing w:val="-3"/>
              </w:rPr>
              <w:t>2.石淋</w:t>
            </w:r>
          </w:p>
        </w:tc>
        <w:tc>
          <w:tcPr>
            <w:tcW w:w="4770" w:type="dxa"/>
            <w:vMerge w:val="continue"/>
            <w:tcBorders>
              <w:top w:val="nil"/>
              <w:bottom w:val="nil"/>
            </w:tcBorders>
            <w:vAlign w:val="top"/>
          </w:tcPr>
          <w:p w14:paraId="19508220">
            <w:pPr>
              <w:rPr>
                <w:rFonts w:ascii="Arial"/>
                <w:sz w:val="21"/>
              </w:rPr>
            </w:pPr>
          </w:p>
        </w:tc>
      </w:tr>
      <w:tr w14:paraId="492D95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964" w:type="dxa"/>
            <w:vMerge w:val="continue"/>
            <w:tcBorders>
              <w:top w:val="nil"/>
              <w:bottom w:val="nil"/>
            </w:tcBorders>
            <w:textDirection w:val="tbRlV"/>
            <w:vAlign w:val="top"/>
          </w:tcPr>
          <w:p w14:paraId="5604115E">
            <w:pPr>
              <w:rPr>
                <w:rFonts w:ascii="Arial"/>
                <w:sz w:val="21"/>
              </w:rPr>
            </w:pPr>
          </w:p>
        </w:tc>
        <w:tc>
          <w:tcPr>
            <w:tcW w:w="1288" w:type="dxa"/>
            <w:vMerge w:val="continue"/>
            <w:tcBorders>
              <w:top w:val="nil"/>
              <w:bottom w:val="nil"/>
            </w:tcBorders>
            <w:vAlign w:val="top"/>
          </w:tcPr>
          <w:p w14:paraId="43016D1D">
            <w:pPr>
              <w:rPr>
                <w:rFonts w:ascii="Arial"/>
                <w:sz w:val="21"/>
              </w:rPr>
            </w:pPr>
          </w:p>
        </w:tc>
        <w:tc>
          <w:tcPr>
            <w:tcW w:w="2088" w:type="dxa"/>
            <w:vAlign w:val="top"/>
          </w:tcPr>
          <w:p w14:paraId="17C8D491">
            <w:pPr>
              <w:pStyle w:val="6"/>
              <w:spacing w:before="95" w:line="218" w:lineRule="auto"/>
              <w:ind w:left="73"/>
            </w:pPr>
            <w:r>
              <w:rPr>
                <w:spacing w:val="2"/>
              </w:rPr>
              <w:t>3.血淋</w:t>
            </w:r>
          </w:p>
        </w:tc>
        <w:tc>
          <w:tcPr>
            <w:tcW w:w="4770" w:type="dxa"/>
            <w:vMerge w:val="continue"/>
            <w:tcBorders>
              <w:top w:val="nil"/>
              <w:bottom w:val="nil"/>
            </w:tcBorders>
            <w:vAlign w:val="top"/>
          </w:tcPr>
          <w:p w14:paraId="1AC63597">
            <w:pPr>
              <w:rPr>
                <w:rFonts w:ascii="Arial"/>
                <w:sz w:val="21"/>
              </w:rPr>
            </w:pPr>
          </w:p>
        </w:tc>
      </w:tr>
      <w:tr w14:paraId="47A117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964" w:type="dxa"/>
            <w:vMerge w:val="continue"/>
            <w:tcBorders>
              <w:top w:val="nil"/>
              <w:bottom w:val="nil"/>
            </w:tcBorders>
            <w:textDirection w:val="tbRlV"/>
            <w:vAlign w:val="top"/>
          </w:tcPr>
          <w:p w14:paraId="691F56A7">
            <w:pPr>
              <w:rPr>
                <w:rFonts w:ascii="Arial"/>
                <w:sz w:val="21"/>
              </w:rPr>
            </w:pPr>
          </w:p>
        </w:tc>
        <w:tc>
          <w:tcPr>
            <w:tcW w:w="1288" w:type="dxa"/>
            <w:vMerge w:val="continue"/>
            <w:tcBorders>
              <w:top w:val="nil"/>
              <w:bottom w:val="nil"/>
            </w:tcBorders>
            <w:vAlign w:val="top"/>
          </w:tcPr>
          <w:p w14:paraId="26E1ED68">
            <w:pPr>
              <w:rPr>
                <w:rFonts w:ascii="Arial"/>
                <w:sz w:val="21"/>
              </w:rPr>
            </w:pPr>
          </w:p>
        </w:tc>
        <w:tc>
          <w:tcPr>
            <w:tcW w:w="2088" w:type="dxa"/>
            <w:vAlign w:val="top"/>
          </w:tcPr>
          <w:p w14:paraId="25F98AF8">
            <w:pPr>
              <w:pStyle w:val="6"/>
              <w:spacing w:before="85" w:line="218" w:lineRule="auto"/>
              <w:ind w:left="73"/>
            </w:pPr>
            <w:r>
              <w:rPr>
                <w:spacing w:val="-2"/>
              </w:rPr>
              <w:t>4.气淋</w:t>
            </w:r>
          </w:p>
        </w:tc>
        <w:tc>
          <w:tcPr>
            <w:tcW w:w="4770" w:type="dxa"/>
            <w:vMerge w:val="continue"/>
            <w:tcBorders>
              <w:top w:val="nil"/>
              <w:bottom w:val="nil"/>
            </w:tcBorders>
            <w:vAlign w:val="top"/>
          </w:tcPr>
          <w:p w14:paraId="4C974A8B">
            <w:pPr>
              <w:rPr>
                <w:rFonts w:ascii="Arial"/>
                <w:sz w:val="21"/>
              </w:rPr>
            </w:pPr>
          </w:p>
        </w:tc>
      </w:tr>
      <w:tr w14:paraId="51F497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964" w:type="dxa"/>
            <w:vMerge w:val="continue"/>
            <w:tcBorders>
              <w:top w:val="nil"/>
              <w:bottom w:val="nil"/>
            </w:tcBorders>
            <w:textDirection w:val="tbRlV"/>
            <w:vAlign w:val="top"/>
          </w:tcPr>
          <w:p w14:paraId="019309AA">
            <w:pPr>
              <w:rPr>
                <w:rFonts w:ascii="Arial"/>
                <w:sz w:val="21"/>
              </w:rPr>
            </w:pPr>
          </w:p>
        </w:tc>
        <w:tc>
          <w:tcPr>
            <w:tcW w:w="1288" w:type="dxa"/>
            <w:vMerge w:val="continue"/>
            <w:tcBorders>
              <w:top w:val="nil"/>
              <w:bottom w:val="nil"/>
            </w:tcBorders>
            <w:vAlign w:val="top"/>
          </w:tcPr>
          <w:p w14:paraId="41806EB7">
            <w:pPr>
              <w:rPr>
                <w:rFonts w:ascii="Arial"/>
                <w:sz w:val="21"/>
              </w:rPr>
            </w:pPr>
          </w:p>
        </w:tc>
        <w:tc>
          <w:tcPr>
            <w:tcW w:w="2088" w:type="dxa"/>
            <w:vAlign w:val="top"/>
          </w:tcPr>
          <w:p w14:paraId="7833FCF6">
            <w:pPr>
              <w:pStyle w:val="6"/>
              <w:spacing w:before="95" w:line="218" w:lineRule="auto"/>
              <w:ind w:left="73"/>
            </w:pPr>
            <w:r>
              <w:rPr>
                <w:spacing w:val="3"/>
              </w:rPr>
              <w:t>5.膏淋</w:t>
            </w:r>
          </w:p>
        </w:tc>
        <w:tc>
          <w:tcPr>
            <w:tcW w:w="4770" w:type="dxa"/>
            <w:vMerge w:val="continue"/>
            <w:tcBorders>
              <w:top w:val="nil"/>
              <w:bottom w:val="nil"/>
            </w:tcBorders>
            <w:vAlign w:val="top"/>
          </w:tcPr>
          <w:p w14:paraId="4D2E1BC2">
            <w:pPr>
              <w:rPr>
                <w:rFonts w:ascii="Arial"/>
                <w:sz w:val="21"/>
              </w:rPr>
            </w:pPr>
          </w:p>
        </w:tc>
      </w:tr>
      <w:tr w14:paraId="43C9C1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964" w:type="dxa"/>
            <w:vMerge w:val="continue"/>
            <w:tcBorders>
              <w:top w:val="nil"/>
              <w:bottom w:val="nil"/>
            </w:tcBorders>
            <w:textDirection w:val="tbRlV"/>
            <w:vAlign w:val="top"/>
          </w:tcPr>
          <w:p w14:paraId="29CA0324">
            <w:pPr>
              <w:rPr>
                <w:rFonts w:ascii="Arial"/>
                <w:sz w:val="21"/>
              </w:rPr>
            </w:pPr>
          </w:p>
        </w:tc>
        <w:tc>
          <w:tcPr>
            <w:tcW w:w="1288" w:type="dxa"/>
            <w:vMerge w:val="continue"/>
            <w:tcBorders>
              <w:top w:val="nil"/>
            </w:tcBorders>
            <w:vAlign w:val="top"/>
          </w:tcPr>
          <w:p w14:paraId="03772754">
            <w:pPr>
              <w:rPr>
                <w:rFonts w:ascii="Arial"/>
                <w:sz w:val="21"/>
              </w:rPr>
            </w:pPr>
          </w:p>
        </w:tc>
        <w:tc>
          <w:tcPr>
            <w:tcW w:w="2088" w:type="dxa"/>
            <w:vAlign w:val="top"/>
          </w:tcPr>
          <w:p w14:paraId="01AFC8A9">
            <w:pPr>
              <w:pStyle w:val="6"/>
              <w:spacing w:before="85" w:line="218" w:lineRule="auto"/>
              <w:ind w:left="73"/>
            </w:pPr>
            <w:r>
              <w:rPr>
                <w:spacing w:val="-1"/>
              </w:rPr>
              <w:t>6.劳淋</w:t>
            </w:r>
          </w:p>
        </w:tc>
        <w:tc>
          <w:tcPr>
            <w:tcW w:w="4770" w:type="dxa"/>
            <w:vMerge w:val="continue"/>
            <w:tcBorders>
              <w:top w:val="nil"/>
            </w:tcBorders>
            <w:vAlign w:val="top"/>
          </w:tcPr>
          <w:p w14:paraId="54C1A32F">
            <w:pPr>
              <w:rPr>
                <w:rFonts w:ascii="Arial"/>
                <w:sz w:val="21"/>
              </w:rPr>
            </w:pPr>
          </w:p>
        </w:tc>
      </w:tr>
      <w:tr w14:paraId="21FFF2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964" w:type="dxa"/>
            <w:vMerge w:val="continue"/>
            <w:tcBorders>
              <w:top w:val="nil"/>
              <w:bottom w:val="nil"/>
            </w:tcBorders>
            <w:textDirection w:val="tbRlV"/>
            <w:vAlign w:val="top"/>
          </w:tcPr>
          <w:p w14:paraId="6FB20BBC">
            <w:pPr>
              <w:rPr>
                <w:rFonts w:ascii="Arial"/>
                <w:sz w:val="21"/>
              </w:rPr>
            </w:pPr>
          </w:p>
        </w:tc>
        <w:tc>
          <w:tcPr>
            <w:tcW w:w="1288" w:type="dxa"/>
            <w:vMerge w:val="restart"/>
            <w:tcBorders>
              <w:bottom w:val="nil"/>
            </w:tcBorders>
            <w:vAlign w:val="top"/>
          </w:tcPr>
          <w:p w14:paraId="63EC1761">
            <w:pPr>
              <w:spacing w:line="258" w:lineRule="auto"/>
              <w:rPr>
                <w:rFonts w:ascii="Arial"/>
                <w:sz w:val="21"/>
              </w:rPr>
            </w:pPr>
          </w:p>
          <w:p w14:paraId="455D6C6B">
            <w:pPr>
              <w:spacing w:line="259" w:lineRule="auto"/>
              <w:rPr>
                <w:rFonts w:ascii="Arial"/>
                <w:sz w:val="21"/>
              </w:rPr>
            </w:pPr>
          </w:p>
          <w:p w14:paraId="613087EC">
            <w:pPr>
              <w:pStyle w:val="6"/>
              <w:spacing w:before="69" w:line="220" w:lineRule="auto"/>
              <w:ind w:left="111"/>
            </w:pPr>
            <w:r>
              <w:rPr>
                <w:spacing w:val="3"/>
              </w:rPr>
              <w:t>(十八)癃闭</w:t>
            </w:r>
          </w:p>
        </w:tc>
        <w:tc>
          <w:tcPr>
            <w:tcW w:w="2088" w:type="dxa"/>
            <w:vAlign w:val="top"/>
          </w:tcPr>
          <w:p w14:paraId="71810260">
            <w:pPr>
              <w:pStyle w:val="6"/>
              <w:spacing w:before="97" w:line="219" w:lineRule="auto"/>
              <w:ind w:left="73"/>
            </w:pPr>
            <w:r>
              <w:rPr>
                <w:spacing w:val="1"/>
              </w:rPr>
              <w:t>1.膀胱湿热证</w:t>
            </w:r>
          </w:p>
        </w:tc>
        <w:tc>
          <w:tcPr>
            <w:tcW w:w="4770" w:type="dxa"/>
            <w:vMerge w:val="restart"/>
            <w:tcBorders>
              <w:bottom w:val="nil"/>
            </w:tcBorders>
            <w:vAlign w:val="top"/>
          </w:tcPr>
          <w:p w14:paraId="7971A3D3">
            <w:pPr>
              <w:pStyle w:val="6"/>
              <w:spacing w:before="117" w:line="219" w:lineRule="auto"/>
              <w:ind w:left="65"/>
            </w:pPr>
            <w:r>
              <w:t>(1)可参考本病辨证论治的西医学疾病</w:t>
            </w:r>
          </w:p>
          <w:p w14:paraId="24EA77EA">
            <w:pPr>
              <w:pStyle w:val="6"/>
              <w:spacing w:before="62" w:line="219" w:lineRule="auto"/>
              <w:ind w:left="65"/>
            </w:pPr>
            <w:r>
              <w:t>(2)证候类型及治则治法</w:t>
            </w:r>
          </w:p>
          <w:p w14:paraId="095C773D">
            <w:pPr>
              <w:pStyle w:val="6"/>
              <w:spacing w:before="79" w:line="256" w:lineRule="auto"/>
              <w:ind w:left="495" w:right="261" w:hanging="430"/>
            </w:pPr>
            <w:r>
              <w:rPr>
                <w:spacing w:val="1"/>
              </w:rPr>
              <w:t>(3)各证候辨证论治(症状、治法、基本方剂与中</w:t>
            </w:r>
            <w:r>
              <w:t xml:space="preserve"> </w:t>
            </w:r>
            <w:r>
              <w:rPr>
                <w:spacing w:val="3"/>
              </w:rPr>
              <w:t>成药的选用及合理用药指导)</w:t>
            </w:r>
          </w:p>
        </w:tc>
      </w:tr>
      <w:tr w14:paraId="2DDA7E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9" w:hRule="atLeast"/>
        </w:trPr>
        <w:tc>
          <w:tcPr>
            <w:tcW w:w="964" w:type="dxa"/>
            <w:vMerge w:val="continue"/>
            <w:tcBorders>
              <w:top w:val="nil"/>
              <w:bottom w:val="nil"/>
            </w:tcBorders>
            <w:textDirection w:val="tbRlV"/>
            <w:vAlign w:val="top"/>
          </w:tcPr>
          <w:p w14:paraId="2D6B1100">
            <w:pPr>
              <w:rPr>
                <w:rFonts w:ascii="Arial"/>
                <w:sz w:val="21"/>
              </w:rPr>
            </w:pPr>
          </w:p>
        </w:tc>
        <w:tc>
          <w:tcPr>
            <w:tcW w:w="1288" w:type="dxa"/>
            <w:vMerge w:val="continue"/>
            <w:tcBorders>
              <w:top w:val="nil"/>
              <w:bottom w:val="nil"/>
            </w:tcBorders>
            <w:vAlign w:val="top"/>
          </w:tcPr>
          <w:p w14:paraId="4A4AA42A">
            <w:pPr>
              <w:rPr>
                <w:rFonts w:ascii="Arial"/>
                <w:sz w:val="21"/>
              </w:rPr>
            </w:pPr>
          </w:p>
        </w:tc>
        <w:tc>
          <w:tcPr>
            <w:tcW w:w="2088" w:type="dxa"/>
            <w:vAlign w:val="top"/>
          </w:tcPr>
          <w:p w14:paraId="4F4A1E51">
            <w:pPr>
              <w:pStyle w:val="6"/>
              <w:spacing w:before="199" w:line="221" w:lineRule="auto"/>
              <w:ind w:left="73"/>
            </w:pPr>
            <w:r>
              <w:rPr>
                <w:spacing w:val="-2"/>
              </w:rPr>
              <w:t>2.浊瘀阻塞证</w:t>
            </w:r>
          </w:p>
        </w:tc>
        <w:tc>
          <w:tcPr>
            <w:tcW w:w="4770" w:type="dxa"/>
            <w:vMerge w:val="continue"/>
            <w:tcBorders>
              <w:top w:val="nil"/>
              <w:bottom w:val="nil"/>
            </w:tcBorders>
            <w:vAlign w:val="top"/>
          </w:tcPr>
          <w:p w14:paraId="0F7DDEDB">
            <w:pPr>
              <w:rPr>
                <w:rFonts w:ascii="Arial"/>
                <w:sz w:val="21"/>
              </w:rPr>
            </w:pPr>
          </w:p>
        </w:tc>
      </w:tr>
      <w:tr w14:paraId="43A34A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964" w:type="dxa"/>
            <w:vMerge w:val="continue"/>
            <w:tcBorders>
              <w:top w:val="nil"/>
            </w:tcBorders>
            <w:textDirection w:val="tbRlV"/>
            <w:vAlign w:val="top"/>
          </w:tcPr>
          <w:p w14:paraId="184473D0">
            <w:pPr>
              <w:rPr>
                <w:rFonts w:ascii="Arial"/>
                <w:sz w:val="21"/>
              </w:rPr>
            </w:pPr>
          </w:p>
        </w:tc>
        <w:tc>
          <w:tcPr>
            <w:tcW w:w="1288" w:type="dxa"/>
            <w:vMerge w:val="continue"/>
            <w:tcBorders>
              <w:top w:val="nil"/>
            </w:tcBorders>
            <w:vAlign w:val="top"/>
          </w:tcPr>
          <w:p w14:paraId="19E5EEA8">
            <w:pPr>
              <w:rPr>
                <w:rFonts w:ascii="Arial"/>
                <w:sz w:val="21"/>
              </w:rPr>
            </w:pPr>
          </w:p>
        </w:tc>
        <w:tc>
          <w:tcPr>
            <w:tcW w:w="2088" w:type="dxa"/>
            <w:vAlign w:val="top"/>
          </w:tcPr>
          <w:p w14:paraId="7030FAC4">
            <w:pPr>
              <w:pStyle w:val="6"/>
              <w:spacing w:before="99" w:line="219" w:lineRule="auto"/>
              <w:ind w:left="73"/>
            </w:pPr>
            <w:r>
              <w:rPr>
                <w:spacing w:val="1"/>
              </w:rPr>
              <w:t>3.肾阳衰惫证</w:t>
            </w:r>
          </w:p>
        </w:tc>
        <w:tc>
          <w:tcPr>
            <w:tcW w:w="4770" w:type="dxa"/>
            <w:vMerge w:val="continue"/>
            <w:tcBorders>
              <w:top w:val="nil"/>
            </w:tcBorders>
            <w:vAlign w:val="top"/>
          </w:tcPr>
          <w:p w14:paraId="27C044BA">
            <w:pPr>
              <w:rPr>
                <w:rFonts w:ascii="Arial"/>
                <w:sz w:val="21"/>
              </w:rPr>
            </w:pPr>
          </w:p>
        </w:tc>
      </w:tr>
    </w:tbl>
    <w:p w14:paraId="6D4C97B1">
      <w:pPr>
        <w:pStyle w:val="2"/>
      </w:pPr>
    </w:p>
    <w:p w14:paraId="5BF100E1">
      <w:pPr>
        <w:sectPr>
          <w:footerReference r:id="rId82" w:type="default"/>
          <w:pgSz w:w="12250" w:h="16500"/>
          <w:pgMar w:top="1402" w:right="1674" w:bottom="1124" w:left="1454" w:header="0" w:footer="989" w:gutter="0"/>
          <w:cols w:space="720" w:num="1"/>
        </w:sectPr>
      </w:pPr>
    </w:p>
    <w:p w14:paraId="6D07A694">
      <w:pPr>
        <w:spacing w:before="187" w:line="206"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08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74"/>
        <w:gridCol w:w="1278"/>
        <w:gridCol w:w="2097"/>
        <w:gridCol w:w="4740"/>
      </w:tblGrid>
      <w:tr w14:paraId="6A28B3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974" w:type="dxa"/>
            <w:shd w:val="clear" w:color="auto" w:fill="D1D2D4"/>
            <w:vAlign w:val="top"/>
          </w:tcPr>
          <w:p w14:paraId="7DF1CABA">
            <w:pPr>
              <w:pStyle w:val="6"/>
              <w:spacing w:before="91" w:line="220" w:lineRule="auto"/>
              <w:ind w:left="168"/>
            </w:pPr>
            <w:r>
              <w:rPr>
                <w:b/>
                <w:bCs/>
                <w:spacing w:val="-5"/>
              </w:rPr>
              <w:t>大单元</w:t>
            </w:r>
          </w:p>
        </w:tc>
        <w:tc>
          <w:tcPr>
            <w:tcW w:w="1278" w:type="dxa"/>
            <w:shd w:val="clear" w:color="auto" w:fill="D1D2D4"/>
            <w:vAlign w:val="top"/>
          </w:tcPr>
          <w:p w14:paraId="4375B406">
            <w:pPr>
              <w:pStyle w:val="6"/>
              <w:spacing w:before="91" w:line="220" w:lineRule="auto"/>
              <w:ind w:left="314"/>
            </w:pPr>
            <w:r>
              <w:rPr>
                <w:b/>
                <w:bCs/>
                <w:spacing w:val="-6"/>
              </w:rPr>
              <w:t>小单元</w:t>
            </w:r>
          </w:p>
        </w:tc>
        <w:tc>
          <w:tcPr>
            <w:tcW w:w="2097" w:type="dxa"/>
            <w:shd w:val="clear" w:color="auto" w:fill="D1D2D4"/>
            <w:vAlign w:val="top"/>
          </w:tcPr>
          <w:p w14:paraId="5BDA63F3">
            <w:pPr>
              <w:pStyle w:val="6"/>
              <w:spacing w:before="93" w:line="222" w:lineRule="auto"/>
              <w:ind w:left="826"/>
            </w:pPr>
            <w:r>
              <w:rPr>
                <w:b/>
                <w:bCs/>
                <w:spacing w:val="14"/>
              </w:rPr>
              <w:t>细目</w:t>
            </w:r>
          </w:p>
        </w:tc>
        <w:tc>
          <w:tcPr>
            <w:tcW w:w="4740" w:type="dxa"/>
            <w:shd w:val="clear" w:color="auto" w:fill="D1D2D4"/>
            <w:vAlign w:val="top"/>
          </w:tcPr>
          <w:p w14:paraId="51DA6DBF">
            <w:pPr>
              <w:pStyle w:val="6"/>
              <w:spacing w:before="93" w:line="222" w:lineRule="auto"/>
              <w:ind w:left="2148"/>
            </w:pPr>
            <w:r>
              <w:rPr>
                <w:b/>
                <w:bCs/>
                <w:spacing w:val="4"/>
              </w:rPr>
              <w:t>要点</w:t>
            </w:r>
          </w:p>
        </w:tc>
      </w:tr>
      <w:tr w14:paraId="724208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74" w:type="dxa"/>
            <w:vMerge w:val="restart"/>
            <w:tcBorders>
              <w:bottom w:val="nil"/>
            </w:tcBorders>
            <w:textDirection w:val="tbRlV"/>
            <w:vAlign w:val="top"/>
          </w:tcPr>
          <w:p w14:paraId="17A5E67E">
            <w:pPr>
              <w:spacing w:line="306" w:lineRule="auto"/>
              <w:rPr>
                <w:rFonts w:ascii="Arial"/>
                <w:sz w:val="21"/>
              </w:rPr>
            </w:pPr>
          </w:p>
          <w:p w14:paraId="6FD8D242">
            <w:pPr>
              <w:pStyle w:val="6"/>
              <w:spacing w:before="70" w:line="202" w:lineRule="auto"/>
              <w:ind w:left="4131"/>
            </w:pPr>
            <w:r>
              <w:t>五</w:t>
            </w:r>
            <w:r>
              <w:rPr>
                <w:spacing w:val="38"/>
              </w:rPr>
              <w:t xml:space="preserve"> </w:t>
            </w:r>
            <w:r>
              <w:t>中</w:t>
            </w:r>
            <w:r>
              <w:rPr>
                <w:spacing w:val="38"/>
              </w:rPr>
              <w:t xml:space="preserve"> </w:t>
            </w:r>
            <w:r>
              <w:t>医</w:t>
            </w:r>
            <w:r>
              <w:rPr>
                <w:spacing w:val="38"/>
              </w:rPr>
              <w:t xml:space="preserve"> </w:t>
            </w:r>
            <w:r>
              <w:t>内</w:t>
            </w:r>
            <w:r>
              <w:rPr>
                <w:spacing w:val="38"/>
              </w:rPr>
              <w:t xml:space="preserve"> </w:t>
            </w:r>
            <w:r>
              <w:t>科</w:t>
            </w:r>
            <w:r>
              <w:rPr>
                <w:spacing w:val="38"/>
              </w:rPr>
              <w:t xml:space="preserve"> </w:t>
            </w:r>
            <w:r>
              <w:t>常</w:t>
            </w:r>
            <w:r>
              <w:rPr>
                <w:spacing w:val="38"/>
              </w:rPr>
              <w:t xml:space="preserve"> </w:t>
            </w:r>
            <w:r>
              <w:t>见</w:t>
            </w:r>
            <w:r>
              <w:rPr>
                <w:spacing w:val="38"/>
              </w:rPr>
              <w:t xml:space="preserve"> </w:t>
            </w:r>
            <w:r>
              <w:t>病</w:t>
            </w:r>
            <w:r>
              <w:rPr>
                <w:spacing w:val="39"/>
              </w:rPr>
              <w:t xml:space="preserve"> </w:t>
            </w:r>
            <w:r>
              <w:t>的</w:t>
            </w:r>
            <w:r>
              <w:rPr>
                <w:spacing w:val="38"/>
              </w:rPr>
              <w:t xml:space="preserve"> </w:t>
            </w:r>
            <w:r>
              <w:t>辨</w:t>
            </w:r>
            <w:r>
              <w:rPr>
                <w:spacing w:val="38"/>
              </w:rPr>
              <w:t xml:space="preserve"> </w:t>
            </w:r>
            <w:r>
              <w:t>证</w:t>
            </w:r>
            <w:r>
              <w:rPr>
                <w:spacing w:val="38"/>
              </w:rPr>
              <w:t xml:space="preserve"> </w:t>
            </w:r>
            <w:r>
              <w:t>论</w:t>
            </w:r>
            <w:r>
              <w:rPr>
                <w:spacing w:val="39"/>
              </w:rPr>
              <w:t xml:space="preserve"> </w:t>
            </w:r>
            <w:r>
              <w:t>治</w:t>
            </w:r>
          </w:p>
        </w:tc>
        <w:tc>
          <w:tcPr>
            <w:tcW w:w="1278" w:type="dxa"/>
            <w:vMerge w:val="restart"/>
            <w:tcBorders>
              <w:bottom w:val="nil"/>
            </w:tcBorders>
            <w:vAlign w:val="top"/>
          </w:tcPr>
          <w:p w14:paraId="746D59EA">
            <w:pPr>
              <w:spacing w:line="252" w:lineRule="auto"/>
              <w:rPr>
                <w:rFonts w:ascii="Arial"/>
                <w:sz w:val="21"/>
              </w:rPr>
            </w:pPr>
          </w:p>
          <w:p w14:paraId="3ED122EB">
            <w:pPr>
              <w:spacing w:line="252" w:lineRule="auto"/>
              <w:rPr>
                <w:rFonts w:ascii="Arial"/>
                <w:sz w:val="21"/>
              </w:rPr>
            </w:pPr>
          </w:p>
          <w:p w14:paraId="1EBA5B1E">
            <w:pPr>
              <w:spacing w:line="252" w:lineRule="auto"/>
              <w:rPr>
                <w:rFonts w:ascii="Arial"/>
                <w:sz w:val="21"/>
              </w:rPr>
            </w:pPr>
          </w:p>
          <w:p w14:paraId="350A7CC8">
            <w:pPr>
              <w:pStyle w:val="6"/>
              <w:spacing w:before="69" w:line="219" w:lineRule="auto"/>
              <w:ind w:left="50"/>
            </w:pPr>
            <w:r>
              <w:rPr>
                <w:spacing w:val="3"/>
              </w:rPr>
              <w:t>(十九)水肿</w:t>
            </w:r>
          </w:p>
        </w:tc>
        <w:tc>
          <w:tcPr>
            <w:tcW w:w="2097" w:type="dxa"/>
            <w:vAlign w:val="top"/>
          </w:tcPr>
          <w:p w14:paraId="4E098A98">
            <w:pPr>
              <w:pStyle w:val="6"/>
              <w:spacing w:before="79" w:line="219" w:lineRule="auto"/>
              <w:ind w:left="82"/>
            </w:pPr>
            <w:r>
              <w:rPr>
                <w:spacing w:val="1"/>
              </w:rPr>
              <w:t>1.风水相搏证</w:t>
            </w:r>
          </w:p>
        </w:tc>
        <w:tc>
          <w:tcPr>
            <w:tcW w:w="4740" w:type="dxa"/>
            <w:vMerge w:val="restart"/>
            <w:tcBorders>
              <w:bottom w:val="nil"/>
            </w:tcBorders>
            <w:vAlign w:val="top"/>
          </w:tcPr>
          <w:p w14:paraId="6F782CA6">
            <w:pPr>
              <w:spacing w:line="288" w:lineRule="auto"/>
              <w:rPr>
                <w:rFonts w:ascii="Arial"/>
                <w:sz w:val="21"/>
              </w:rPr>
            </w:pPr>
          </w:p>
          <w:p w14:paraId="0C482D5B">
            <w:pPr>
              <w:pStyle w:val="6"/>
              <w:spacing w:before="68" w:line="219" w:lineRule="auto"/>
              <w:ind w:left="466"/>
            </w:pPr>
            <w:r>
              <w:rPr>
                <w:spacing w:val="1"/>
              </w:rPr>
              <w:t>(1)可参考本病辨证论治的西医学疾病</w:t>
            </w:r>
          </w:p>
          <w:p w14:paraId="1E9D9C68">
            <w:pPr>
              <w:pStyle w:val="6"/>
              <w:spacing w:before="72" w:line="219" w:lineRule="auto"/>
              <w:ind w:left="45"/>
            </w:pPr>
            <w:r>
              <w:t>(2)证候类型及治则治法</w:t>
            </w:r>
          </w:p>
          <w:p w14:paraId="10D5C008">
            <w:pPr>
              <w:pStyle w:val="6"/>
              <w:spacing w:before="79" w:line="247" w:lineRule="auto"/>
              <w:ind w:left="465" w:right="240" w:hanging="410"/>
            </w:pPr>
            <w:r>
              <w:rPr>
                <w:spacing w:val="1"/>
              </w:rPr>
              <w:t>(3)各证候辨证论治(症状、治法、基本方剂与中</w:t>
            </w:r>
            <w:r>
              <w:t xml:space="preserve"> </w:t>
            </w:r>
            <w:r>
              <w:rPr>
                <w:spacing w:val="3"/>
              </w:rPr>
              <w:t>成药的选用及合理用药指导)</w:t>
            </w:r>
          </w:p>
        </w:tc>
      </w:tr>
      <w:tr w14:paraId="708997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74" w:type="dxa"/>
            <w:vMerge w:val="continue"/>
            <w:tcBorders>
              <w:top w:val="nil"/>
              <w:bottom w:val="nil"/>
            </w:tcBorders>
            <w:textDirection w:val="tbRlV"/>
            <w:vAlign w:val="top"/>
          </w:tcPr>
          <w:p w14:paraId="4E989432">
            <w:pPr>
              <w:rPr>
                <w:rFonts w:ascii="Arial"/>
                <w:sz w:val="21"/>
              </w:rPr>
            </w:pPr>
          </w:p>
        </w:tc>
        <w:tc>
          <w:tcPr>
            <w:tcW w:w="1278" w:type="dxa"/>
            <w:vMerge w:val="continue"/>
            <w:tcBorders>
              <w:top w:val="nil"/>
              <w:bottom w:val="nil"/>
            </w:tcBorders>
            <w:vAlign w:val="top"/>
          </w:tcPr>
          <w:p w14:paraId="720ECAD6">
            <w:pPr>
              <w:rPr>
                <w:rFonts w:ascii="Arial"/>
                <w:sz w:val="21"/>
              </w:rPr>
            </w:pPr>
          </w:p>
        </w:tc>
        <w:tc>
          <w:tcPr>
            <w:tcW w:w="2097" w:type="dxa"/>
            <w:vAlign w:val="top"/>
          </w:tcPr>
          <w:p w14:paraId="167D3154">
            <w:pPr>
              <w:pStyle w:val="6"/>
              <w:spacing w:before="79" w:line="219" w:lineRule="auto"/>
              <w:ind w:left="82"/>
            </w:pPr>
            <w:r>
              <w:rPr>
                <w:spacing w:val="-2"/>
              </w:rPr>
              <w:t>2.水湿浸渍证</w:t>
            </w:r>
          </w:p>
        </w:tc>
        <w:tc>
          <w:tcPr>
            <w:tcW w:w="4740" w:type="dxa"/>
            <w:vMerge w:val="continue"/>
            <w:tcBorders>
              <w:top w:val="nil"/>
              <w:bottom w:val="nil"/>
            </w:tcBorders>
            <w:vAlign w:val="top"/>
          </w:tcPr>
          <w:p w14:paraId="6531618E">
            <w:pPr>
              <w:rPr>
                <w:rFonts w:ascii="Arial"/>
                <w:sz w:val="21"/>
              </w:rPr>
            </w:pPr>
          </w:p>
        </w:tc>
      </w:tr>
      <w:tr w14:paraId="19F0BD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974" w:type="dxa"/>
            <w:vMerge w:val="continue"/>
            <w:tcBorders>
              <w:top w:val="nil"/>
              <w:bottom w:val="nil"/>
            </w:tcBorders>
            <w:textDirection w:val="tbRlV"/>
            <w:vAlign w:val="top"/>
          </w:tcPr>
          <w:p w14:paraId="464675B7">
            <w:pPr>
              <w:rPr>
                <w:rFonts w:ascii="Arial"/>
                <w:sz w:val="21"/>
              </w:rPr>
            </w:pPr>
          </w:p>
        </w:tc>
        <w:tc>
          <w:tcPr>
            <w:tcW w:w="1278" w:type="dxa"/>
            <w:vMerge w:val="continue"/>
            <w:tcBorders>
              <w:top w:val="nil"/>
              <w:bottom w:val="nil"/>
            </w:tcBorders>
            <w:vAlign w:val="top"/>
          </w:tcPr>
          <w:p w14:paraId="561EB7CF">
            <w:pPr>
              <w:rPr>
                <w:rFonts w:ascii="Arial"/>
                <w:sz w:val="21"/>
              </w:rPr>
            </w:pPr>
          </w:p>
        </w:tc>
        <w:tc>
          <w:tcPr>
            <w:tcW w:w="2097" w:type="dxa"/>
            <w:vAlign w:val="top"/>
          </w:tcPr>
          <w:p w14:paraId="58A040D5">
            <w:pPr>
              <w:pStyle w:val="6"/>
              <w:spacing w:before="86" w:line="225" w:lineRule="auto"/>
              <w:ind w:left="82"/>
            </w:pPr>
            <w:r>
              <w:rPr>
                <w:spacing w:val="1"/>
              </w:rPr>
              <w:t>3.湿热壅盛证</w:t>
            </w:r>
          </w:p>
        </w:tc>
        <w:tc>
          <w:tcPr>
            <w:tcW w:w="4740" w:type="dxa"/>
            <w:vMerge w:val="continue"/>
            <w:tcBorders>
              <w:top w:val="nil"/>
              <w:bottom w:val="nil"/>
            </w:tcBorders>
            <w:vAlign w:val="top"/>
          </w:tcPr>
          <w:p w14:paraId="536EA61C">
            <w:pPr>
              <w:rPr>
                <w:rFonts w:ascii="Arial"/>
                <w:sz w:val="21"/>
              </w:rPr>
            </w:pPr>
          </w:p>
        </w:tc>
      </w:tr>
      <w:tr w14:paraId="2015C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74" w:type="dxa"/>
            <w:vMerge w:val="continue"/>
            <w:tcBorders>
              <w:top w:val="nil"/>
              <w:bottom w:val="nil"/>
            </w:tcBorders>
            <w:textDirection w:val="tbRlV"/>
            <w:vAlign w:val="top"/>
          </w:tcPr>
          <w:p w14:paraId="1765E1BD">
            <w:pPr>
              <w:rPr>
                <w:rFonts w:ascii="Arial"/>
                <w:sz w:val="21"/>
              </w:rPr>
            </w:pPr>
          </w:p>
        </w:tc>
        <w:tc>
          <w:tcPr>
            <w:tcW w:w="1278" w:type="dxa"/>
            <w:vMerge w:val="continue"/>
            <w:tcBorders>
              <w:top w:val="nil"/>
              <w:bottom w:val="nil"/>
            </w:tcBorders>
            <w:vAlign w:val="top"/>
          </w:tcPr>
          <w:p w14:paraId="060A1743">
            <w:pPr>
              <w:rPr>
                <w:rFonts w:ascii="Arial"/>
                <w:sz w:val="21"/>
              </w:rPr>
            </w:pPr>
          </w:p>
        </w:tc>
        <w:tc>
          <w:tcPr>
            <w:tcW w:w="2097" w:type="dxa"/>
            <w:vAlign w:val="top"/>
          </w:tcPr>
          <w:p w14:paraId="7F56D0F9">
            <w:pPr>
              <w:pStyle w:val="6"/>
              <w:spacing w:before="80" w:line="219" w:lineRule="auto"/>
              <w:ind w:left="82"/>
            </w:pPr>
            <w:r>
              <w:rPr>
                <w:spacing w:val="-2"/>
              </w:rPr>
              <w:t>4.脾阳虚衰证</w:t>
            </w:r>
          </w:p>
        </w:tc>
        <w:tc>
          <w:tcPr>
            <w:tcW w:w="4740" w:type="dxa"/>
            <w:vMerge w:val="continue"/>
            <w:tcBorders>
              <w:top w:val="nil"/>
              <w:bottom w:val="nil"/>
            </w:tcBorders>
            <w:vAlign w:val="top"/>
          </w:tcPr>
          <w:p w14:paraId="4E5232C9">
            <w:pPr>
              <w:rPr>
                <w:rFonts w:ascii="Arial"/>
                <w:sz w:val="21"/>
              </w:rPr>
            </w:pPr>
          </w:p>
        </w:tc>
      </w:tr>
      <w:tr w14:paraId="3B15B3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974" w:type="dxa"/>
            <w:vMerge w:val="continue"/>
            <w:tcBorders>
              <w:top w:val="nil"/>
              <w:bottom w:val="nil"/>
            </w:tcBorders>
            <w:textDirection w:val="tbRlV"/>
            <w:vAlign w:val="top"/>
          </w:tcPr>
          <w:p w14:paraId="2BFA0283">
            <w:pPr>
              <w:rPr>
                <w:rFonts w:ascii="Arial"/>
                <w:sz w:val="21"/>
              </w:rPr>
            </w:pPr>
          </w:p>
        </w:tc>
        <w:tc>
          <w:tcPr>
            <w:tcW w:w="1278" w:type="dxa"/>
            <w:vMerge w:val="continue"/>
            <w:tcBorders>
              <w:top w:val="nil"/>
            </w:tcBorders>
            <w:vAlign w:val="top"/>
          </w:tcPr>
          <w:p w14:paraId="01BFA26B">
            <w:pPr>
              <w:rPr>
                <w:rFonts w:ascii="Arial"/>
                <w:sz w:val="21"/>
              </w:rPr>
            </w:pPr>
          </w:p>
        </w:tc>
        <w:tc>
          <w:tcPr>
            <w:tcW w:w="2097" w:type="dxa"/>
            <w:vAlign w:val="top"/>
          </w:tcPr>
          <w:p w14:paraId="4341E01B">
            <w:pPr>
              <w:pStyle w:val="6"/>
              <w:spacing w:before="80" w:line="219" w:lineRule="auto"/>
              <w:ind w:left="82"/>
            </w:pPr>
            <w:r>
              <w:rPr>
                <w:spacing w:val="1"/>
              </w:rPr>
              <w:t>5.肾阳衰微证</w:t>
            </w:r>
          </w:p>
        </w:tc>
        <w:tc>
          <w:tcPr>
            <w:tcW w:w="4740" w:type="dxa"/>
            <w:vMerge w:val="continue"/>
            <w:tcBorders>
              <w:top w:val="nil"/>
            </w:tcBorders>
            <w:vAlign w:val="top"/>
          </w:tcPr>
          <w:p w14:paraId="64B71D14">
            <w:pPr>
              <w:rPr>
                <w:rFonts w:ascii="Arial"/>
                <w:sz w:val="21"/>
              </w:rPr>
            </w:pPr>
          </w:p>
        </w:tc>
      </w:tr>
      <w:tr w14:paraId="051AD4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974" w:type="dxa"/>
            <w:vMerge w:val="continue"/>
            <w:tcBorders>
              <w:top w:val="nil"/>
              <w:bottom w:val="nil"/>
            </w:tcBorders>
            <w:textDirection w:val="tbRlV"/>
            <w:vAlign w:val="top"/>
          </w:tcPr>
          <w:p w14:paraId="0AA60765">
            <w:pPr>
              <w:rPr>
                <w:rFonts w:ascii="Arial"/>
                <w:sz w:val="21"/>
              </w:rPr>
            </w:pPr>
          </w:p>
        </w:tc>
        <w:tc>
          <w:tcPr>
            <w:tcW w:w="1278" w:type="dxa"/>
            <w:vMerge w:val="restart"/>
            <w:tcBorders>
              <w:bottom w:val="nil"/>
            </w:tcBorders>
            <w:vAlign w:val="top"/>
          </w:tcPr>
          <w:p w14:paraId="274E415C">
            <w:pPr>
              <w:spacing w:line="294" w:lineRule="auto"/>
              <w:rPr>
                <w:rFonts w:ascii="Arial"/>
                <w:sz w:val="21"/>
              </w:rPr>
            </w:pPr>
          </w:p>
          <w:p w14:paraId="37AA9D41">
            <w:pPr>
              <w:spacing w:line="295" w:lineRule="auto"/>
              <w:rPr>
                <w:rFonts w:ascii="Arial"/>
                <w:sz w:val="21"/>
              </w:rPr>
            </w:pPr>
          </w:p>
          <w:p w14:paraId="3806ABE7">
            <w:pPr>
              <w:pStyle w:val="6"/>
              <w:spacing w:before="68" w:line="220" w:lineRule="auto"/>
              <w:ind w:left="50"/>
            </w:pPr>
            <w:r>
              <w:rPr>
                <w:spacing w:val="1"/>
              </w:rPr>
              <w:t>(二十)腰痛</w:t>
            </w:r>
          </w:p>
        </w:tc>
        <w:tc>
          <w:tcPr>
            <w:tcW w:w="2097" w:type="dxa"/>
            <w:vAlign w:val="top"/>
          </w:tcPr>
          <w:p w14:paraId="31C7B59B">
            <w:pPr>
              <w:pStyle w:val="6"/>
              <w:spacing w:before="91" w:line="220" w:lineRule="auto"/>
              <w:ind w:left="82"/>
            </w:pPr>
            <w:r>
              <w:rPr>
                <w:spacing w:val="1"/>
              </w:rPr>
              <w:t>1.寒湿腰痛</w:t>
            </w:r>
          </w:p>
        </w:tc>
        <w:tc>
          <w:tcPr>
            <w:tcW w:w="4740" w:type="dxa"/>
            <w:vMerge w:val="restart"/>
            <w:tcBorders>
              <w:bottom w:val="nil"/>
            </w:tcBorders>
            <w:vAlign w:val="top"/>
          </w:tcPr>
          <w:p w14:paraId="4E516131">
            <w:pPr>
              <w:pStyle w:val="6"/>
              <w:spacing w:before="169" w:line="219" w:lineRule="auto"/>
              <w:ind w:left="45"/>
            </w:pPr>
            <w:r>
              <w:t>(1)可参考本病辨证论治的西医学疾病</w:t>
            </w:r>
          </w:p>
          <w:p w14:paraId="486A02D6">
            <w:pPr>
              <w:pStyle w:val="6"/>
              <w:spacing w:before="92" w:line="219" w:lineRule="auto"/>
              <w:ind w:left="45"/>
            </w:pPr>
            <w:r>
              <w:t>(2)证候类型及治则治法</w:t>
            </w:r>
          </w:p>
          <w:p w14:paraId="0ABDA44E">
            <w:pPr>
              <w:pStyle w:val="6"/>
              <w:spacing w:before="79" w:line="247" w:lineRule="auto"/>
              <w:ind w:left="465" w:right="250" w:hanging="420"/>
            </w:pPr>
            <w:r>
              <w:rPr>
                <w:spacing w:val="1"/>
              </w:rPr>
              <w:t>(3)各证候辨证论治(症状、治法、基本方剂与中</w:t>
            </w:r>
            <w:r>
              <w:t xml:space="preserve"> </w:t>
            </w:r>
            <w:r>
              <w:rPr>
                <w:spacing w:val="3"/>
              </w:rPr>
              <w:t>成药的选用及合理用药指导)</w:t>
            </w:r>
          </w:p>
        </w:tc>
      </w:tr>
      <w:tr w14:paraId="2FA56B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74" w:type="dxa"/>
            <w:vMerge w:val="continue"/>
            <w:tcBorders>
              <w:top w:val="nil"/>
              <w:bottom w:val="nil"/>
            </w:tcBorders>
            <w:textDirection w:val="tbRlV"/>
            <w:vAlign w:val="top"/>
          </w:tcPr>
          <w:p w14:paraId="704C4036">
            <w:pPr>
              <w:rPr>
                <w:rFonts w:ascii="Arial"/>
                <w:sz w:val="21"/>
              </w:rPr>
            </w:pPr>
          </w:p>
        </w:tc>
        <w:tc>
          <w:tcPr>
            <w:tcW w:w="1278" w:type="dxa"/>
            <w:vMerge w:val="continue"/>
            <w:tcBorders>
              <w:top w:val="nil"/>
              <w:bottom w:val="nil"/>
            </w:tcBorders>
            <w:vAlign w:val="top"/>
          </w:tcPr>
          <w:p w14:paraId="376CB992">
            <w:pPr>
              <w:rPr>
                <w:rFonts w:ascii="Arial"/>
                <w:sz w:val="21"/>
              </w:rPr>
            </w:pPr>
          </w:p>
        </w:tc>
        <w:tc>
          <w:tcPr>
            <w:tcW w:w="2097" w:type="dxa"/>
            <w:vAlign w:val="top"/>
          </w:tcPr>
          <w:p w14:paraId="507A8D68">
            <w:pPr>
              <w:pStyle w:val="6"/>
              <w:spacing w:before="82" w:line="220" w:lineRule="auto"/>
              <w:ind w:left="82"/>
            </w:pPr>
            <w:r>
              <w:rPr>
                <w:spacing w:val="1"/>
              </w:rPr>
              <w:t>2.湿热腰痛</w:t>
            </w:r>
          </w:p>
        </w:tc>
        <w:tc>
          <w:tcPr>
            <w:tcW w:w="4740" w:type="dxa"/>
            <w:vMerge w:val="continue"/>
            <w:tcBorders>
              <w:top w:val="nil"/>
              <w:bottom w:val="nil"/>
            </w:tcBorders>
            <w:vAlign w:val="top"/>
          </w:tcPr>
          <w:p w14:paraId="7126076D">
            <w:pPr>
              <w:rPr>
                <w:rFonts w:ascii="Arial"/>
                <w:sz w:val="21"/>
              </w:rPr>
            </w:pPr>
          </w:p>
        </w:tc>
      </w:tr>
      <w:tr w14:paraId="0F9340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74" w:type="dxa"/>
            <w:vMerge w:val="continue"/>
            <w:tcBorders>
              <w:top w:val="nil"/>
              <w:bottom w:val="nil"/>
            </w:tcBorders>
            <w:textDirection w:val="tbRlV"/>
            <w:vAlign w:val="top"/>
          </w:tcPr>
          <w:p w14:paraId="55D3985D">
            <w:pPr>
              <w:rPr>
                <w:rFonts w:ascii="Arial"/>
                <w:sz w:val="21"/>
              </w:rPr>
            </w:pPr>
          </w:p>
        </w:tc>
        <w:tc>
          <w:tcPr>
            <w:tcW w:w="1278" w:type="dxa"/>
            <w:vMerge w:val="continue"/>
            <w:tcBorders>
              <w:top w:val="nil"/>
              <w:bottom w:val="nil"/>
            </w:tcBorders>
            <w:vAlign w:val="top"/>
          </w:tcPr>
          <w:p w14:paraId="51E64165">
            <w:pPr>
              <w:rPr>
                <w:rFonts w:ascii="Arial"/>
                <w:sz w:val="21"/>
              </w:rPr>
            </w:pPr>
          </w:p>
        </w:tc>
        <w:tc>
          <w:tcPr>
            <w:tcW w:w="2097" w:type="dxa"/>
            <w:vAlign w:val="top"/>
          </w:tcPr>
          <w:p w14:paraId="44E3DABB">
            <w:pPr>
              <w:pStyle w:val="6"/>
              <w:spacing w:before="82" w:line="220" w:lineRule="auto"/>
              <w:ind w:left="82"/>
            </w:pPr>
            <w:r>
              <w:rPr>
                <w:spacing w:val="1"/>
              </w:rPr>
              <w:t>3.瘀血腰痛</w:t>
            </w:r>
          </w:p>
        </w:tc>
        <w:tc>
          <w:tcPr>
            <w:tcW w:w="4740" w:type="dxa"/>
            <w:vMerge w:val="continue"/>
            <w:tcBorders>
              <w:top w:val="nil"/>
              <w:bottom w:val="nil"/>
            </w:tcBorders>
            <w:vAlign w:val="top"/>
          </w:tcPr>
          <w:p w14:paraId="5D332331">
            <w:pPr>
              <w:rPr>
                <w:rFonts w:ascii="Arial"/>
                <w:sz w:val="21"/>
              </w:rPr>
            </w:pPr>
          </w:p>
        </w:tc>
      </w:tr>
      <w:tr w14:paraId="60207E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974" w:type="dxa"/>
            <w:vMerge w:val="continue"/>
            <w:tcBorders>
              <w:top w:val="nil"/>
              <w:bottom w:val="nil"/>
            </w:tcBorders>
            <w:textDirection w:val="tbRlV"/>
            <w:vAlign w:val="top"/>
          </w:tcPr>
          <w:p w14:paraId="7E4885F7">
            <w:pPr>
              <w:rPr>
                <w:rFonts w:ascii="Arial"/>
                <w:sz w:val="21"/>
              </w:rPr>
            </w:pPr>
          </w:p>
        </w:tc>
        <w:tc>
          <w:tcPr>
            <w:tcW w:w="1278" w:type="dxa"/>
            <w:vMerge w:val="continue"/>
            <w:tcBorders>
              <w:top w:val="nil"/>
            </w:tcBorders>
            <w:vAlign w:val="top"/>
          </w:tcPr>
          <w:p w14:paraId="2349FD24">
            <w:pPr>
              <w:rPr>
                <w:rFonts w:ascii="Arial"/>
                <w:sz w:val="21"/>
              </w:rPr>
            </w:pPr>
          </w:p>
        </w:tc>
        <w:tc>
          <w:tcPr>
            <w:tcW w:w="2097" w:type="dxa"/>
            <w:vAlign w:val="top"/>
          </w:tcPr>
          <w:p w14:paraId="36A367AD">
            <w:pPr>
              <w:pStyle w:val="6"/>
              <w:spacing w:before="81" w:line="219" w:lineRule="auto"/>
              <w:ind w:left="82"/>
            </w:pPr>
            <w:r>
              <w:rPr>
                <w:spacing w:val="-1"/>
              </w:rPr>
              <w:t>4.肾虚腰痛</w:t>
            </w:r>
          </w:p>
        </w:tc>
        <w:tc>
          <w:tcPr>
            <w:tcW w:w="4740" w:type="dxa"/>
            <w:vMerge w:val="continue"/>
            <w:tcBorders>
              <w:top w:val="nil"/>
            </w:tcBorders>
            <w:vAlign w:val="top"/>
          </w:tcPr>
          <w:p w14:paraId="54911D0A">
            <w:pPr>
              <w:rPr>
                <w:rFonts w:ascii="Arial"/>
                <w:sz w:val="21"/>
              </w:rPr>
            </w:pPr>
          </w:p>
        </w:tc>
      </w:tr>
      <w:tr w14:paraId="6B983C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74" w:type="dxa"/>
            <w:vMerge w:val="continue"/>
            <w:tcBorders>
              <w:top w:val="nil"/>
              <w:bottom w:val="nil"/>
            </w:tcBorders>
            <w:textDirection w:val="tbRlV"/>
            <w:vAlign w:val="top"/>
          </w:tcPr>
          <w:p w14:paraId="31D2CE22">
            <w:pPr>
              <w:rPr>
                <w:rFonts w:ascii="Arial"/>
                <w:sz w:val="21"/>
              </w:rPr>
            </w:pPr>
          </w:p>
        </w:tc>
        <w:tc>
          <w:tcPr>
            <w:tcW w:w="1278" w:type="dxa"/>
            <w:vMerge w:val="restart"/>
            <w:tcBorders>
              <w:bottom w:val="nil"/>
            </w:tcBorders>
            <w:vAlign w:val="top"/>
          </w:tcPr>
          <w:p w14:paraId="621B4568">
            <w:pPr>
              <w:spacing w:line="442" w:lineRule="auto"/>
              <w:rPr>
                <w:rFonts w:ascii="Arial"/>
                <w:sz w:val="21"/>
              </w:rPr>
            </w:pPr>
          </w:p>
          <w:p w14:paraId="75F492BA">
            <w:pPr>
              <w:pStyle w:val="6"/>
              <w:spacing w:before="68" w:line="257" w:lineRule="auto"/>
              <w:ind w:left="50" w:right="331"/>
            </w:pPr>
            <w:r>
              <w:rPr>
                <w:spacing w:val="9"/>
              </w:rPr>
              <w:t>(二十一)</w:t>
            </w:r>
            <w:r>
              <w:t xml:space="preserve"> </w:t>
            </w:r>
            <w:r>
              <w:rPr>
                <w:spacing w:val="-3"/>
              </w:rPr>
              <w:t>郁证</w:t>
            </w:r>
          </w:p>
        </w:tc>
        <w:tc>
          <w:tcPr>
            <w:tcW w:w="2097" w:type="dxa"/>
            <w:vAlign w:val="top"/>
          </w:tcPr>
          <w:p w14:paraId="64139F81">
            <w:pPr>
              <w:pStyle w:val="6"/>
              <w:spacing w:before="83" w:line="220" w:lineRule="auto"/>
              <w:ind w:left="82"/>
            </w:pPr>
            <w:r>
              <w:rPr>
                <w:spacing w:val="1"/>
              </w:rPr>
              <w:t>1.肝气郁结证</w:t>
            </w:r>
          </w:p>
        </w:tc>
        <w:tc>
          <w:tcPr>
            <w:tcW w:w="4740" w:type="dxa"/>
            <w:vMerge w:val="restart"/>
            <w:tcBorders>
              <w:bottom w:val="nil"/>
            </w:tcBorders>
            <w:vAlign w:val="top"/>
          </w:tcPr>
          <w:p w14:paraId="79FA98AC">
            <w:pPr>
              <w:pStyle w:val="6"/>
              <w:spacing w:before="181" w:line="219" w:lineRule="auto"/>
              <w:ind w:left="36"/>
            </w:pPr>
            <w:r>
              <w:t>(1)可参考本病辨证论治的西医学疾病</w:t>
            </w:r>
          </w:p>
          <w:p w14:paraId="7B3F0E20">
            <w:pPr>
              <w:pStyle w:val="6"/>
              <w:spacing w:before="72" w:line="219" w:lineRule="auto"/>
              <w:ind w:left="45"/>
            </w:pPr>
            <w:r>
              <w:t>(2)证候类型及治则治法</w:t>
            </w:r>
          </w:p>
          <w:p w14:paraId="66EC9643">
            <w:pPr>
              <w:pStyle w:val="6"/>
              <w:spacing w:before="79" w:line="247" w:lineRule="auto"/>
              <w:ind w:left="465" w:right="250" w:hanging="420"/>
            </w:pPr>
            <w:r>
              <w:rPr>
                <w:spacing w:val="1"/>
              </w:rPr>
              <w:t>(3)各证候辨证论治(症状、治法、基本方剂与中</w:t>
            </w:r>
            <w:r>
              <w:t xml:space="preserve"> </w:t>
            </w:r>
            <w:r>
              <w:rPr>
                <w:spacing w:val="3"/>
              </w:rPr>
              <w:t>成药的选用及合理用药指导)</w:t>
            </w:r>
          </w:p>
        </w:tc>
      </w:tr>
      <w:tr w14:paraId="1C5EF6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74" w:type="dxa"/>
            <w:vMerge w:val="continue"/>
            <w:tcBorders>
              <w:top w:val="nil"/>
              <w:bottom w:val="nil"/>
            </w:tcBorders>
            <w:textDirection w:val="tbRlV"/>
            <w:vAlign w:val="top"/>
          </w:tcPr>
          <w:p w14:paraId="5C9E85EB">
            <w:pPr>
              <w:rPr>
                <w:rFonts w:ascii="Arial"/>
                <w:sz w:val="21"/>
              </w:rPr>
            </w:pPr>
          </w:p>
        </w:tc>
        <w:tc>
          <w:tcPr>
            <w:tcW w:w="1278" w:type="dxa"/>
            <w:vMerge w:val="continue"/>
            <w:tcBorders>
              <w:top w:val="nil"/>
              <w:bottom w:val="nil"/>
            </w:tcBorders>
            <w:vAlign w:val="top"/>
          </w:tcPr>
          <w:p w14:paraId="5E3D3E5A">
            <w:pPr>
              <w:rPr>
                <w:rFonts w:ascii="Arial"/>
                <w:sz w:val="21"/>
              </w:rPr>
            </w:pPr>
          </w:p>
        </w:tc>
        <w:tc>
          <w:tcPr>
            <w:tcW w:w="2097" w:type="dxa"/>
            <w:vAlign w:val="top"/>
          </w:tcPr>
          <w:p w14:paraId="4F13CF98">
            <w:pPr>
              <w:pStyle w:val="6"/>
              <w:spacing w:before="83" w:line="220" w:lineRule="auto"/>
              <w:ind w:left="82"/>
            </w:pPr>
            <w:r>
              <w:rPr>
                <w:spacing w:val="-2"/>
              </w:rPr>
              <w:t>2.痰气郁结证</w:t>
            </w:r>
          </w:p>
        </w:tc>
        <w:tc>
          <w:tcPr>
            <w:tcW w:w="4740" w:type="dxa"/>
            <w:vMerge w:val="continue"/>
            <w:tcBorders>
              <w:top w:val="nil"/>
              <w:bottom w:val="nil"/>
            </w:tcBorders>
            <w:vAlign w:val="top"/>
          </w:tcPr>
          <w:p w14:paraId="28BFA569">
            <w:pPr>
              <w:rPr>
                <w:rFonts w:ascii="Arial"/>
                <w:sz w:val="21"/>
              </w:rPr>
            </w:pPr>
          </w:p>
        </w:tc>
      </w:tr>
      <w:tr w14:paraId="059EB7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974" w:type="dxa"/>
            <w:vMerge w:val="continue"/>
            <w:tcBorders>
              <w:top w:val="nil"/>
              <w:bottom w:val="nil"/>
            </w:tcBorders>
            <w:textDirection w:val="tbRlV"/>
            <w:vAlign w:val="top"/>
          </w:tcPr>
          <w:p w14:paraId="0DAEB245">
            <w:pPr>
              <w:rPr>
                <w:rFonts w:ascii="Arial"/>
                <w:sz w:val="21"/>
              </w:rPr>
            </w:pPr>
          </w:p>
        </w:tc>
        <w:tc>
          <w:tcPr>
            <w:tcW w:w="1278" w:type="dxa"/>
            <w:vMerge w:val="continue"/>
            <w:tcBorders>
              <w:top w:val="nil"/>
              <w:bottom w:val="nil"/>
            </w:tcBorders>
            <w:vAlign w:val="top"/>
          </w:tcPr>
          <w:p w14:paraId="1D504B33">
            <w:pPr>
              <w:rPr>
                <w:rFonts w:ascii="Arial"/>
                <w:sz w:val="21"/>
              </w:rPr>
            </w:pPr>
          </w:p>
        </w:tc>
        <w:tc>
          <w:tcPr>
            <w:tcW w:w="2097" w:type="dxa"/>
            <w:vAlign w:val="top"/>
          </w:tcPr>
          <w:p w14:paraId="5125C9FA">
            <w:pPr>
              <w:pStyle w:val="6"/>
              <w:spacing w:before="92" w:line="219" w:lineRule="auto"/>
              <w:ind w:left="82"/>
            </w:pPr>
            <w:r>
              <w:rPr>
                <w:spacing w:val="1"/>
              </w:rPr>
              <w:t>3.心神失养证</w:t>
            </w:r>
          </w:p>
        </w:tc>
        <w:tc>
          <w:tcPr>
            <w:tcW w:w="4740" w:type="dxa"/>
            <w:vMerge w:val="continue"/>
            <w:tcBorders>
              <w:top w:val="nil"/>
              <w:bottom w:val="nil"/>
            </w:tcBorders>
            <w:vAlign w:val="top"/>
          </w:tcPr>
          <w:p w14:paraId="457183B1">
            <w:pPr>
              <w:rPr>
                <w:rFonts w:ascii="Arial"/>
                <w:sz w:val="21"/>
              </w:rPr>
            </w:pPr>
          </w:p>
        </w:tc>
      </w:tr>
      <w:tr w14:paraId="2B0F2E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974" w:type="dxa"/>
            <w:vMerge w:val="continue"/>
            <w:tcBorders>
              <w:top w:val="nil"/>
              <w:bottom w:val="nil"/>
            </w:tcBorders>
            <w:textDirection w:val="tbRlV"/>
            <w:vAlign w:val="top"/>
          </w:tcPr>
          <w:p w14:paraId="38DA4DB8">
            <w:pPr>
              <w:rPr>
                <w:rFonts w:ascii="Arial"/>
                <w:sz w:val="21"/>
              </w:rPr>
            </w:pPr>
          </w:p>
        </w:tc>
        <w:tc>
          <w:tcPr>
            <w:tcW w:w="1278" w:type="dxa"/>
            <w:vMerge w:val="continue"/>
            <w:tcBorders>
              <w:top w:val="nil"/>
            </w:tcBorders>
            <w:vAlign w:val="top"/>
          </w:tcPr>
          <w:p w14:paraId="7CBFA157">
            <w:pPr>
              <w:rPr>
                <w:rFonts w:ascii="Arial"/>
                <w:sz w:val="21"/>
              </w:rPr>
            </w:pPr>
          </w:p>
        </w:tc>
        <w:tc>
          <w:tcPr>
            <w:tcW w:w="2097" w:type="dxa"/>
            <w:vAlign w:val="top"/>
          </w:tcPr>
          <w:p w14:paraId="2F5374ED">
            <w:pPr>
              <w:pStyle w:val="6"/>
              <w:spacing w:before="82" w:line="219" w:lineRule="auto"/>
              <w:ind w:left="82"/>
            </w:pPr>
            <w:r>
              <w:rPr>
                <w:spacing w:val="-1"/>
              </w:rPr>
              <w:t>4.心脾两虚证</w:t>
            </w:r>
          </w:p>
        </w:tc>
        <w:tc>
          <w:tcPr>
            <w:tcW w:w="4740" w:type="dxa"/>
            <w:vMerge w:val="continue"/>
            <w:tcBorders>
              <w:top w:val="nil"/>
            </w:tcBorders>
            <w:vAlign w:val="top"/>
          </w:tcPr>
          <w:p w14:paraId="4BA6E4D4">
            <w:pPr>
              <w:rPr>
                <w:rFonts w:ascii="Arial"/>
                <w:sz w:val="21"/>
              </w:rPr>
            </w:pPr>
          </w:p>
        </w:tc>
      </w:tr>
      <w:tr w14:paraId="4DC154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74" w:type="dxa"/>
            <w:vMerge w:val="continue"/>
            <w:tcBorders>
              <w:top w:val="nil"/>
              <w:bottom w:val="nil"/>
            </w:tcBorders>
            <w:textDirection w:val="tbRlV"/>
            <w:vAlign w:val="top"/>
          </w:tcPr>
          <w:p w14:paraId="67A5B445">
            <w:pPr>
              <w:rPr>
                <w:rFonts w:ascii="Arial"/>
                <w:sz w:val="21"/>
              </w:rPr>
            </w:pPr>
          </w:p>
        </w:tc>
        <w:tc>
          <w:tcPr>
            <w:tcW w:w="1278" w:type="dxa"/>
            <w:vMerge w:val="restart"/>
            <w:tcBorders>
              <w:bottom w:val="nil"/>
            </w:tcBorders>
            <w:vAlign w:val="top"/>
          </w:tcPr>
          <w:p w14:paraId="3EF034D6">
            <w:pPr>
              <w:spacing w:line="434" w:lineRule="auto"/>
              <w:rPr>
                <w:rFonts w:ascii="Arial"/>
                <w:sz w:val="21"/>
              </w:rPr>
            </w:pPr>
          </w:p>
          <w:p w14:paraId="429BD923">
            <w:pPr>
              <w:pStyle w:val="6"/>
              <w:spacing w:before="68" w:line="273" w:lineRule="auto"/>
              <w:ind w:left="50" w:right="331"/>
            </w:pPr>
            <w:r>
              <w:rPr>
                <w:spacing w:val="9"/>
              </w:rPr>
              <w:t>(二十二)</w:t>
            </w:r>
            <w:r>
              <w:t xml:space="preserve"> </w:t>
            </w:r>
            <w:r>
              <w:rPr>
                <w:spacing w:val="5"/>
              </w:rPr>
              <w:t>虚劳</w:t>
            </w:r>
          </w:p>
        </w:tc>
        <w:tc>
          <w:tcPr>
            <w:tcW w:w="2097" w:type="dxa"/>
            <w:vAlign w:val="top"/>
          </w:tcPr>
          <w:p w14:paraId="667D7D20">
            <w:pPr>
              <w:pStyle w:val="6"/>
              <w:spacing w:before="83" w:line="219" w:lineRule="auto"/>
              <w:ind w:left="82"/>
            </w:pPr>
            <w:r>
              <w:rPr>
                <w:spacing w:val="1"/>
              </w:rPr>
              <w:t>1.气虚证</w:t>
            </w:r>
          </w:p>
        </w:tc>
        <w:tc>
          <w:tcPr>
            <w:tcW w:w="4740" w:type="dxa"/>
            <w:vMerge w:val="restart"/>
            <w:tcBorders>
              <w:bottom w:val="nil"/>
            </w:tcBorders>
            <w:vAlign w:val="top"/>
          </w:tcPr>
          <w:p w14:paraId="01629563">
            <w:pPr>
              <w:pStyle w:val="6"/>
              <w:spacing w:before="172" w:line="219" w:lineRule="auto"/>
              <w:ind w:left="466"/>
            </w:pPr>
            <w:r>
              <w:rPr>
                <w:spacing w:val="1"/>
              </w:rPr>
              <w:t>(1)可参考本病辨证论治的西医学疾病</w:t>
            </w:r>
          </w:p>
          <w:p w14:paraId="4686C9E0">
            <w:pPr>
              <w:pStyle w:val="6"/>
              <w:spacing w:before="52" w:line="219" w:lineRule="auto"/>
              <w:ind w:left="36"/>
            </w:pPr>
            <w:r>
              <w:t>(2)证候类型及治则治法</w:t>
            </w:r>
          </w:p>
          <w:p w14:paraId="3DA53B6C">
            <w:pPr>
              <w:pStyle w:val="6"/>
              <w:spacing w:before="90" w:line="251" w:lineRule="auto"/>
              <w:ind w:left="465" w:right="240" w:hanging="410"/>
            </w:pPr>
            <w:r>
              <w:rPr>
                <w:spacing w:val="1"/>
              </w:rPr>
              <w:t>(3)各证候辨证论治(症状、治法、基本方剂与中</w:t>
            </w:r>
            <w:r>
              <w:t xml:space="preserve"> </w:t>
            </w:r>
            <w:r>
              <w:rPr>
                <w:spacing w:val="3"/>
              </w:rPr>
              <w:t>成药的选用及合理用药指导)</w:t>
            </w:r>
          </w:p>
        </w:tc>
      </w:tr>
      <w:tr w14:paraId="3DC7BB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974" w:type="dxa"/>
            <w:vMerge w:val="continue"/>
            <w:tcBorders>
              <w:top w:val="nil"/>
              <w:bottom w:val="nil"/>
            </w:tcBorders>
            <w:textDirection w:val="tbRlV"/>
            <w:vAlign w:val="top"/>
          </w:tcPr>
          <w:p w14:paraId="0FC2F123">
            <w:pPr>
              <w:rPr>
                <w:rFonts w:ascii="Arial"/>
                <w:sz w:val="21"/>
              </w:rPr>
            </w:pPr>
          </w:p>
        </w:tc>
        <w:tc>
          <w:tcPr>
            <w:tcW w:w="1278" w:type="dxa"/>
            <w:vMerge w:val="continue"/>
            <w:tcBorders>
              <w:top w:val="nil"/>
              <w:bottom w:val="nil"/>
            </w:tcBorders>
            <w:vAlign w:val="top"/>
          </w:tcPr>
          <w:p w14:paraId="532725EF">
            <w:pPr>
              <w:rPr>
                <w:rFonts w:ascii="Arial"/>
                <w:sz w:val="21"/>
              </w:rPr>
            </w:pPr>
          </w:p>
        </w:tc>
        <w:tc>
          <w:tcPr>
            <w:tcW w:w="2097" w:type="dxa"/>
            <w:vAlign w:val="top"/>
          </w:tcPr>
          <w:p w14:paraId="2ECE9464">
            <w:pPr>
              <w:pStyle w:val="6"/>
              <w:spacing w:before="83" w:line="219" w:lineRule="auto"/>
              <w:ind w:left="82"/>
            </w:pPr>
            <w:r>
              <w:rPr>
                <w:spacing w:val="-2"/>
              </w:rPr>
              <w:t>2.血虚证</w:t>
            </w:r>
          </w:p>
        </w:tc>
        <w:tc>
          <w:tcPr>
            <w:tcW w:w="4740" w:type="dxa"/>
            <w:vMerge w:val="continue"/>
            <w:tcBorders>
              <w:top w:val="nil"/>
              <w:bottom w:val="nil"/>
            </w:tcBorders>
            <w:vAlign w:val="top"/>
          </w:tcPr>
          <w:p w14:paraId="7DB48193">
            <w:pPr>
              <w:rPr>
                <w:rFonts w:ascii="Arial"/>
                <w:sz w:val="21"/>
              </w:rPr>
            </w:pPr>
          </w:p>
        </w:tc>
      </w:tr>
      <w:tr w14:paraId="39EA08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74" w:type="dxa"/>
            <w:vMerge w:val="continue"/>
            <w:tcBorders>
              <w:top w:val="nil"/>
              <w:bottom w:val="nil"/>
            </w:tcBorders>
            <w:textDirection w:val="tbRlV"/>
            <w:vAlign w:val="top"/>
          </w:tcPr>
          <w:p w14:paraId="1ECE9E03">
            <w:pPr>
              <w:rPr>
                <w:rFonts w:ascii="Arial"/>
                <w:sz w:val="21"/>
              </w:rPr>
            </w:pPr>
          </w:p>
        </w:tc>
        <w:tc>
          <w:tcPr>
            <w:tcW w:w="1278" w:type="dxa"/>
            <w:vMerge w:val="continue"/>
            <w:tcBorders>
              <w:top w:val="nil"/>
              <w:bottom w:val="nil"/>
            </w:tcBorders>
            <w:vAlign w:val="top"/>
          </w:tcPr>
          <w:p w14:paraId="51168E3B">
            <w:pPr>
              <w:rPr>
                <w:rFonts w:ascii="Arial"/>
                <w:sz w:val="21"/>
              </w:rPr>
            </w:pPr>
          </w:p>
        </w:tc>
        <w:tc>
          <w:tcPr>
            <w:tcW w:w="2097" w:type="dxa"/>
            <w:vAlign w:val="top"/>
          </w:tcPr>
          <w:p w14:paraId="54566DCF">
            <w:pPr>
              <w:pStyle w:val="6"/>
              <w:spacing w:before="83" w:line="219" w:lineRule="auto"/>
              <w:ind w:left="82"/>
            </w:pPr>
            <w:r>
              <w:rPr>
                <w:spacing w:val="2"/>
              </w:rPr>
              <w:t>3.阴虚证</w:t>
            </w:r>
          </w:p>
        </w:tc>
        <w:tc>
          <w:tcPr>
            <w:tcW w:w="4740" w:type="dxa"/>
            <w:vMerge w:val="continue"/>
            <w:tcBorders>
              <w:top w:val="nil"/>
              <w:bottom w:val="nil"/>
            </w:tcBorders>
            <w:vAlign w:val="top"/>
          </w:tcPr>
          <w:p w14:paraId="3C03806D">
            <w:pPr>
              <w:rPr>
                <w:rFonts w:ascii="Arial"/>
                <w:sz w:val="21"/>
              </w:rPr>
            </w:pPr>
          </w:p>
        </w:tc>
      </w:tr>
      <w:tr w14:paraId="6FD82C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974" w:type="dxa"/>
            <w:vMerge w:val="continue"/>
            <w:tcBorders>
              <w:top w:val="nil"/>
              <w:bottom w:val="nil"/>
            </w:tcBorders>
            <w:textDirection w:val="tbRlV"/>
            <w:vAlign w:val="top"/>
          </w:tcPr>
          <w:p w14:paraId="748C5F0D">
            <w:pPr>
              <w:rPr>
                <w:rFonts w:ascii="Arial"/>
                <w:sz w:val="21"/>
              </w:rPr>
            </w:pPr>
          </w:p>
        </w:tc>
        <w:tc>
          <w:tcPr>
            <w:tcW w:w="1278" w:type="dxa"/>
            <w:vMerge w:val="continue"/>
            <w:tcBorders>
              <w:top w:val="nil"/>
            </w:tcBorders>
            <w:vAlign w:val="top"/>
          </w:tcPr>
          <w:p w14:paraId="2029DBBE">
            <w:pPr>
              <w:rPr>
                <w:rFonts w:ascii="Arial"/>
                <w:sz w:val="21"/>
              </w:rPr>
            </w:pPr>
          </w:p>
        </w:tc>
        <w:tc>
          <w:tcPr>
            <w:tcW w:w="2097" w:type="dxa"/>
            <w:vAlign w:val="top"/>
          </w:tcPr>
          <w:p w14:paraId="63E768CA">
            <w:pPr>
              <w:pStyle w:val="6"/>
              <w:spacing w:before="93" w:line="219" w:lineRule="auto"/>
              <w:ind w:left="82"/>
            </w:pPr>
            <w:r>
              <w:t>4.阳虚证</w:t>
            </w:r>
          </w:p>
        </w:tc>
        <w:tc>
          <w:tcPr>
            <w:tcW w:w="4740" w:type="dxa"/>
            <w:vMerge w:val="continue"/>
            <w:tcBorders>
              <w:top w:val="nil"/>
            </w:tcBorders>
            <w:vAlign w:val="top"/>
          </w:tcPr>
          <w:p w14:paraId="417B2798">
            <w:pPr>
              <w:rPr>
                <w:rFonts w:ascii="Arial"/>
                <w:sz w:val="21"/>
              </w:rPr>
            </w:pPr>
          </w:p>
        </w:tc>
      </w:tr>
      <w:tr w14:paraId="67F581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974" w:type="dxa"/>
            <w:vMerge w:val="continue"/>
            <w:tcBorders>
              <w:top w:val="nil"/>
              <w:bottom w:val="nil"/>
            </w:tcBorders>
            <w:textDirection w:val="tbRlV"/>
            <w:vAlign w:val="top"/>
          </w:tcPr>
          <w:p w14:paraId="117A6272">
            <w:pPr>
              <w:rPr>
                <w:rFonts w:ascii="Arial"/>
                <w:sz w:val="21"/>
              </w:rPr>
            </w:pPr>
          </w:p>
        </w:tc>
        <w:tc>
          <w:tcPr>
            <w:tcW w:w="1278" w:type="dxa"/>
            <w:vMerge w:val="restart"/>
            <w:tcBorders>
              <w:bottom w:val="nil"/>
            </w:tcBorders>
            <w:vAlign w:val="top"/>
          </w:tcPr>
          <w:p w14:paraId="3C9ECD46">
            <w:pPr>
              <w:spacing w:line="307" w:lineRule="auto"/>
              <w:rPr>
                <w:rFonts w:ascii="Arial"/>
                <w:sz w:val="21"/>
              </w:rPr>
            </w:pPr>
          </w:p>
          <w:p w14:paraId="36A59F9E">
            <w:pPr>
              <w:spacing w:line="307" w:lineRule="auto"/>
              <w:rPr>
                <w:rFonts w:ascii="Arial"/>
                <w:sz w:val="21"/>
              </w:rPr>
            </w:pPr>
          </w:p>
          <w:p w14:paraId="03FAD1E9">
            <w:pPr>
              <w:pStyle w:val="6"/>
              <w:spacing w:before="68" w:line="273" w:lineRule="auto"/>
              <w:ind w:left="50" w:right="331"/>
            </w:pPr>
            <w:r>
              <w:rPr>
                <w:spacing w:val="9"/>
              </w:rPr>
              <w:t>(二十三)</w:t>
            </w:r>
            <w:r>
              <w:t xml:space="preserve"> </w:t>
            </w:r>
            <w:r>
              <w:rPr>
                <w:spacing w:val="-2"/>
              </w:rPr>
              <w:t>痹证</w:t>
            </w:r>
          </w:p>
        </w:tc>
        <w:tc>
          <w:tcPr>
            <w:tcW w:w="2097" w:type="dxa"/>
            <w:vAlign w:val="top"/>
          </w:tcPr>
          <w:p w14:paraId="3145B374">
            <w:pPr>
              <w:pStyle w:val="6"/>
              <w:spacing w:before="84" w:line="219" w:lineRule="auto"/>
              <w:ind w:left="82"/>
            </w:pPr>
            <w:r>
              <w:rPr>
                <w:spacing w:val="2"/>
              </w:rPr>
              <w:t>1.行痹</w:t>
            </w:r>
          </w:p>
        </w:tc>
        <w:tc>
          <w:tcPr>
            <w:tcW w:w="4740" w:type="dxa"/>
            <w:vMerge w:val="restart"/>
            <w:tcBorders>
              <w:bottom w:val="nil"/>
            </w:tcBorders>
            <w:vAlign w:val="top"/>
          </w:tcPr>
          <w:p w14:paraId="65487F2E">
            <w:pPr>
              <w:spacing w:line="283" w:lineRule="auto"/>
              <w:rPr>
                <w:rFonts w:ascii="Arial"/>
                <w:sz w:val="21"/>
              </w:rPr>
            </w:pPr>
          </w:p>
          <w:p w14:paraId="3294212E">
            <w:pPr>
              <w:pStyle w:val="6"/>
              <w:spacing w:before="68" w:line="219" w:lineRule="auto"/>
              <w:ind w:left="466"/>
            </w:pPr>
            <w:r>
              <w:rPr>
                <w:spacing w:val="1"/>
              </w:rPr>
              <w:t>(1)可参考本病辨证论治的西医学疾病</w:t>
            </w:r>
          </w:p>
          <w:p w14:paraId="1ACD0AA0">
            <w:pPr>
              <w:pStyle w:val="6"/>
              <w:spacing w:before="92" w:line="219" w:lineRule="auto"/>
              <w:ind w:left="466"/>
            </w:pPr>
            <w:r>
              <w:rPr>
                <w:spacing w:val="1"/>
              </w:rPr>
              <w:t>(2)证候类型及治则治法</w:t>
            </w:r>
          </w:p>
          <w:p w14:paraId="36808C0A">
            <w:pPr>
              <w:pStyle w:val="6"/>
              <w:spacing w:before="59" w:line="247" w:lineRule="auto"/>
              <w:ind w:left="465" w:right="240" w:hanging="410"/>
            </w:pPr>
            <w:r>
              <w:rPr>
                <w:spacing w:val="1"/>
              </w:rPr>
              <w:t>(3)各证候辨证论治(症状、治法、基本方剂与中</w:t>
            </w:r>
            <w:r>
              <w:t xml:space="preserve"> </w:t>
            </w:r>
            <w:r>
              <w:rPr>
                <w:spacing w:val="3"/>
              </w:rPr>
              <w:t>成药的选用及合理用药指导)</w:t>
            </w:r>
          </w:p>
        </w:tc>
      </w:tr>
      <w:tr w14:paraId="0A7C42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74" w:type="dxa"/>
            <w:vMerge w:val="continue"/>
            <w:tcBorders>
              <w:top w:val="nil"/>
              <w:bottom w:val="nil"/>
            </w:tcBorders>
            <w:textDirection w:val="tbRlV"/>
            <w:vAlign w:val="top"/>
          </w:tcPr>
          <w:p w14:paraId="3FAF24ED">
            <w:pPr>
              <w:rPr>
                <w:rFonts w:ascii="Arial"/>
                <w:sz w:val="21"/>
              </w:rPr>
            </w:pPr>
          </w:p>
        </w:tc>
        <w:tc>
          <w:tcPr>
            <w:tcW w:w="1278" w:type="dxa"/>
            <w:vMerge w:val="continue"/>
            <w:tcBorders>
              <w:top w:val="nil"/>
              <w:bottom w:val="nil"/>
            </w:tcBorders>
            <w:vAlign w:val="top"/>
          </w:tcPr>
          <w:p w14:paraId="2950826E">
            <w:pPr>
              <w:rPr>
                <w:rFonts w:ascii="Arial"/>
                <w:sz w:val="21"/>
              </w:rPr>
            </w:pPr>
          </w:p>
        </w:tc>
        <w:tc>
          <w:tcPr>
            <w:tcW w:w="2097" w:type="dxa"/>
            <w:vAlign w:val="top"/>
          </w:tcPr>
          <w:p w14:paraId="5188F147">
            <w:pPr>
              <w:pStyle w:val="6"/>
              <w:spacing w:before="85" w:line="219" w:lineRule="auto"/>
              <w:ind w:left="82"/>
            </w:pPr>
            <w:r>
              <w:rPr>
                <w:spacing w:val="-3"/>
              </w:rPr>
              <w:t>2.痛痹</w:t>
            </w:r>
          </w:p>
        </w:tc>
        <w:tc>
          <w:tcPr>
            <w:tcW w:w="4740" w:type="dxa"/>
            <w:vMerge w:val="continue"/>
            <w:tcBorders>
              <w:top w:val="nil"/>
              <w:bottom w:val="nil"/>
            </w:tcBorders>
            <w:vAlign w:val="top"/>
          </w:tcPr>
          <w:p w14:paraId="39A4055E">
            <w:pPr>
              <w:rPr>
                <w:rFonts w:ascii="Arial"/>
                <w:sz w:val="21"/>
              </w:rPr>
            </w:pPr>
          </w:p>
        </w:tc>
      </w:tr>
      <w:tr w14:paraId="484CC4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974" w:type="dxa"/>
            <w:vMerge w:val="continue"/>
            <w:tcBorders>
              <w:top w:val="nil"/>
              <w:bottom w:val="nil"/>
            </w:tcBorders>
            <w:textDirection w:val="tbRlV"/>
            <w:vAlign w:val="top"/>
          </w:tcPr>
          <w:p w14:paraId="3411131E">
            <w:pPr>
              <w:rPr>
                <w:rFonts w:ascii="Arial"/>
                <w:sz w:val="21"/>
              </w:rPr>
            </w:pPr>
          </w:p>
        </w:tc>
        <w:tc>
          <w:tcPr>
            <w:tcW w:w="1278" w:type="dxa"/>
            <w:vMerge w:val="continue"/>
            <w:tcBorders>
              <w:top w:val="nil"/>
              <w:bottom w:val="nil"/>
            </w:tcBorders>
            <w:vAlign w:val="top"/>
          </w:tcPr>
          <w:p w14:paraId="4BD2DAD1">
            <w:pPr>
              <w:rPr>
                <w:rFonts w:ascii="Arial"/>
                <w:sz w:val="21"/>
              </w:rPr>
            </w:pPr>
          </w:p>
        </w:tc>
        <w:tc>
          <w:tcPr>
            <w:tcW w:w="2097" w:type="dxa"/>
            <w:vAlign w:val="top"/>
          </w:tcPr>
          <w:p w14:paraId="735D083A">
            <w:pPr>
              <w:pStyle w:val="6"/>
              <w:spacing w:before="85" w:line="219" w:lineRule="auto"/>
              <w:ind w:left="82"/>
            </w:pPr>
            <w:r>
              <w:rPr>
                <w:spacing w:val="2"/>
              </w:rPr>
              <w:t>3.着痹</w:t>
            </w:r>
          </w:p>
        </w:tc>
        <w:tc>
          <w:tcPr>
            <w:tcW w:w="4740" w:type="dxa"/>
            <w:vMerge w:val="continue"/>
            <w:tcBorders>
              <w:top w:val="nil"/>
              <w:bottom w:val="nil"/>
            </w:tcBorders>
            <w:vAlign w:val="top"/>
          </w:tcPr>
          <w:p w14:paraId="0D13319B">
            <w:pPr>
              <w:rPr>
                <w:rFonts w:ascii="Arial"/>
                <w:sz w:val="21"/>
              </w:rPr>
            </w:pPr>
          </w:p>
        </w:tc>
      </w:tr>
      <w:tr w14:paraId="5412EC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74" w:type="dxa"/>
            <w:vMerge w:val="continue"/>
            <w:tcBorders>
              <w:top w:val="nil"/>
              <w:bottom w:val="nil"/>
            </w:tcBorders>
            <w:textDirection w:val="tbRlV"/>
            <w:vAlign w:val="top"/>
          </w:tcPr>
          <w:p w14:paraId="215E7874">
            <w:pPr>
              <w:rPr>
                <w:rFonts w:ascii="Arial"/>
                <w:sz w:val="21"/>
              </w:rPr>
            </w:pPr>
          </w:p>
        </w:tc>
        <w:tc>
          <w:tcPr>
            <w:tcW w:w="1278" w:type="dxa"/>
            <w:vMerge w:val="continue"/>
            <w:tcBorders>
              <w:top w:val="nil"/>
              <w:bottom w:val="nil"/>
            </w:tcBorders>
            <w:vAlign w:val="top"/>
          </w:tcPr>
          <w:p w14:paraId="0FB4D4D5">
            <w:pPr>
              <w:rPr>
                <w:rFonts w:ascii="Arial"/>
                <w:sz w:val="21"/>
              </w:rPr>
            </w:pPr>
          </w:p>
        </w:tc>
        <w:tc>
          <w:tcPr>
            <w:tcW w:w="2097" w:type="dxa"/>
            <w:vAlign w:val="top"/>
          </w:tcPr>
          <w:p w14:paraId="621EE6F2">
            <w:pPr>
              <w:pStyle w:val="6"/>
              <w:spacing w:before="85" w:line="219" w:lineRule="auto"/>
              <w:ind w:left="82"/>
            </w:pPr>
            <w:r>
              <w:rPr>
                <w:spacing w:val="-1"/>
              </w:rPr>
              <w:t>4.热痹</w:t>
            </w:r>
          </w:p>
        </w:tc>
        <w:tc>
          <w:tcPr>
            <w:tcW w:w="4740" w:type="dxa"/>
            <w:vMerge w:val="continue"/>
            <w:tcBorders>
              <w:top w:val="nil"/>
              <w:bottom w:val="nil"/>
            </w:tcBorders>
            <w:vAlign w:val="top"/>
          </w:tcPr>
          <w:p w14:paraId="79ECF104">
            <w:pPr>
              <w:rPr>
                <w:rFonts w:ascii="Arial"/>
                <w:sz w:val="21"/>
              </w:rPr>
            </w:pPr>
          </w:p>
        </w:tc>
      </w:tr>
      <w:tr w14:paraId="0786FB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974" w:type="dxa"/>
            <w:vMerge w:val="continue"/>
            <w:tcBorders>
              <w:top w:val="nil"/>
              <w:bottom w:val="nil"/>
            </w:tcBorders>
            <w:textDirection w:val="tbRlV"/>
            <w:vAlign w:val="top"/>
          </w:tcPr>
          <w:p w14:paraId="34A4B32C">
            <w:pPr>
              <w:rPr>
                <w:rFonts w:ascii="Arial"/>
                <w:sz w:val="21"/>
              </w:rPr>
            </w:pPr>
          </w:p>
        </w:tc>
        <w:tc>
          <w:tcPr>
            <w:tcW w:w="1278" w:type="dxa"/>
            <w:vMerge w:val="continue"/>
            <w:tcBorders>
              <w:top w:val="nil"/>
            </w:tcBorders>
            <w:vAlign w:val="top"/>
          </w:tcPr>
          <w:p w14:paraId="7B6789F9">
            <w:pPr>
              <w:rPr>
                <w:rFonts w:ascii="Arial"/>
                <w:sz w:val="21"/>
              </w:rPr>
            </w:pPr>
          </w:p>
        </w:tc>
        <w:tc>
          <w:tcPr>
            <w:tcW w:w="2097" w:type="dxa"/>
            <w:vAlign w:val="top"/>
          </w:tcPr>
          <w:p w14:paraId="282D0CAD">
            <w:pPr>
              <w:pStyle w:val="6"/>
              <w:spacing w:before="95" w:line="219" w:lineRule="auto"/>
              <w:ind w:left="82"/>
            </w:pPr>
            <w:r>
              <w:rPr>
                <w:spacing w:val="2"/>
              </w:rPr>
              <w:t>5.尪痹</w:t>
            </w:r>
          </w:p>
        </w:tc>
        <w:tc>
          <w:tcPr>
            <w:tcW w:w="4740" w:type="dxa"/>
            <w:vMerge w:val="continue"/>
            <w:tcBorders>
              <w:top w:val="nil"/>
            </w:tcBorders>
            <w:vAlign w:val="top"/>
          </w:tcPr>
          <w:p w14:paraId="6274319B">
            <w:pPr>
              <w:rPr>
                <w:rFonts w:ascii="Arial"/>
                <w:sz w:val="21"/>
              </w:rPr>
            </w:pPr>
          </w:p>
        </w:tc>
      </w:tr>
      <w:tr w14:paraId="0656F4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9" w:hRule="atLeast"/>
        </w:trPr>
        <w:tc>
          <w:tcPr>
            <w:tcW w:w="974" w:type="dxa"/>
            <w:vMerge w:val="continue"/>
            <w:tcBorders>
              <w:top w:val="nil"/>
              <w:bottom w:val="nil"/>
            </w:tcBorders>
            <w:textDirection w:val="tbRlV"/>
            <w:vAlign w:val="top"/>
          </w:tcPr>
          <w:p w14:paraId="6A02FF32">
            <w:pPr>
              <w:rPr>
                <w:rFonts w:ascii="Arial"/>
                <w:sz w:val="21"/>
              </w:rPr>
            </w:pPr>
          </w:p>
        </w:tc>
        <w:tc>
          <w:tcPr>
            <w:tcW w:w="1278" w:type="dxa"/>
            <w:vMerge w:val="restart"/>
            <w:tcBorders>
              <w:bottom w:val="nil"/>
            </w:tcBorders>
            <w:vAlign w:val="top"/>
          </w:tcPr>
          <w:p w14:paraId="2F05412A">
            <w:pPr>
              <w:spacing w:line="326" w:lineRule="auto"/>
              <w:rPr>
                <w:rFonts w:ascii="Arial"/>
                <w:sz w:val="21"/>
              </w:rPr>
            </w:pPr>
          </w:p>
          <w:p w14:paraId="05429710">
            <w:pPr>
              <w:pStyle w:val="6"/>
              <w:spacing w:before="69" w:line="283" w:lineRule="auto"/>
              <w:ind w:left="50" w:right="331"/>
            </w:pPr>
            <w:r>
              <w:rPr>
                <w:spacing w:val="9"/>
              </w:rPr>
              <w:t>(二十四)</w:t>
            </w:r>
            <w:r>
              <w:t xml:space="preserve"> </w:t>
            </w:r>
            <w:r>
              <w:rPr>
                <w:spacing w:val="5"/>
              </w:rPr>
              <w:t>中暑</w:t>
            </w:r>
          </w:p>
        </w:tc>
        <w:tc>
          <w:tcPr>
            <w:tcW w:w="2097" w:type="dxa"/>
            <w:vAlign w:val="top"/>
          </w:tcPr>
          <w:p w14:paraId="59ED78D3">
            <w:pPr>
              <w:pStyle w:val="6"/>
              <w:spacing w:before="236" w:line="220" w:lineRule="auto"/>
              <w:ind w:left="82"/>
            </w:pPr>
            <w:r>
              <w:rPr>
                <w:spacing w:val="4"/>
              </w:rPr>
              <w:t>1.阳暑</w:t>
            </w:r>
          </w:p>
        </w:tc>
        <w:tc>
          <w:tcPr>
            <w:tcW w:w="4740" w:type="dxa"/>
            <w:vMerge w:val="restart"/>
            <w:tcBorders>
              <w:bottom w:val="nil"/>
            </w:tcBorders>
            <w:vAlign w:val="top"/>
          </w:tcPr>
          <w:p w14:paraId="23C9965A">
            <w:pPr>
              <w:pStyle w:val="6"/>
              <w:spacing w:before="74" w:line="219" w:lineRule="auto"/>
              <w:ind w:left="466"/>
            </w:pPr>
            <w:r>
              <w:rPr>
                <w:spacing w:val="1"/>
              </w:rPr>
              <w:t>(1)可参考本病辨证论治的西医学疾病</w:t>
            </w:r>
          </w:p>
          <w:p w14:paraId="64B7F573">
            <w:pPr>
              <w:pStyle w:val="6"/>
              <w:spacing w:before="82" w:line="219" w:lineRule="auto"/>
              <w:ind w:left="466"/>
            </w:pPr>
            <w:r>
              <w:rPr>
                <w:spacing w:val="1"/>
              </w:rPr>
              <w:t>(2)证候类型及治则治法</w:t>
            </w:r>
          </w:p>
          <w:p w14:paraId="3F793EB4">
            <w:pPr>
              <w:pStyle w:val="6"/>
              <w:spacing w:before="59" w:line="256" w:lineRule="auto"/>
              <w:ind w:left="465" w:right="240" w:hanging="410"/>
            </w:pPr>
            <w:r>
              <w:rPr>
                <w:spacing w:val="1"/>
              </w:rPr>
              <w:t>(3)各证候辨证论治(症状、治法、基本方剂与中</w:t>
            </w:r>
            <w:r>
              <w:t xml:space="preserve"> </w:t>
            </w:r>
            <w:r>
              <w:rPr>
                <w:spacing w:val="3"/>
              </w:rPr>
              <w:t>成药的选用及合理用药指导)</w:t>
            </w:r>
          </w:p>
        </w:tc>
      </w:tr>
      <w:tr w14:paraId="784730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9" w:hRule="atLeast"/>
        </w:trPr>
        <w:tc>
          <w:tcPr>
            <w:tcW w:w="974" w:type="dxa"/>
            <w:vMerge w:val="continue"/>
            <w:tcBorders>
              <w:top w:val="nil"/>
              <w:bottom w:val="nil"/>
            </w:tcBorders>
            <w:textDirection w:val="tbRlV"/>
            <w:vAlign w:val="top"/>
          </w:tcPr>
          <w:p w14:paraId="4483AD39">
            <w:pPr>
              <w:rPr>
                <w:rFonts w:ascii="Arial"/>
                <w:sz w:val="21"/>
              </w:rPr>
            </w:pPr>
          </w:p>
        </w:tc>
        <w:tc>
          <w:tcPr>
            <w:tcW w:w="1278" w:type="dxa"/>
            <w:vMerge w:val="continue"/>
            <w:tcBorders>
              <w:top w:val="nil"/>
            </w:tcBorders>
            <w:vAlign w:val="top"/>
          </w:tcPr>
          <w:p w14:paraId="6907A3FA">
            <w:pPr>
              <w:rPr>
                <w:rFonts w:ascii="Arial"/>
                <w:sz w:val="21"/>
              </w:rPr>
            </w:pPr>
          </w:p>
        </w:tc>
        <w:tc>
          <w:tcPr>
            <w:tcW w:w="2097" w:type="dxa"/>
            <w:vAlign w:val="top"/>
          </w:tcPr>
          <w:p w14:paraId="3848EABF">
            <w:pPr>
              <w:pStyle w:val="6"/>
              <w:spacing w:before="227" w:line="220" w:lineRule="auto"/>
              <w:ind w:left="82"/>
            </w:pPr>
            <w:r>
              <w:rPr>
                <w:spacing w:val="5"/>
              </w:rPr>
              <w:t>2.阴暑</w:t>
            </w:r>
          </w:p>
        </w:tc>
        <w:tc>
          <w:tcPr>
            <w:tcW w:w="4740" w:type="dxa"/>
            <w:vMerge w:val="continue"/>
            <w:tcBorders>
              <w:top w:val="nil"/>
            </w:tcBorders>
            <w:vAlign w:val="top"/>
          </w:tcPr>
          <w:p w14:paraId="1C7E3E5D">
            <w:pPr>
              <w:rPr>
                <w:rFonts w:ascii="Arial"/>
                <w:sz w:val="21"/>
              </w:rPr>
            </w:pPr>
          </w:p>
        </w:tc>
      </w:tr>
      <w:tr w14:paraId="69DE9A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74" w:type="dxa"/>
            <w:vMerge w:val="continue"/>
            <w:tcBorders>
              <w:top w:val="nil"/>
              <w:bottom w:val="nil"/>
            </w:tcBorders>
            <w:textDirection w:val="tbRlV"/>
            <w:vAlign w:val="top"/>
          </w:tcPr>
          <w:p w14:paraId="5B16640A">
            <w:pPr>
              <w:rPr>
                <w:rFonts w:ascii="Arial"/>
                <w:sz w:val="21"/>
              </w:rPr>
            </w:pPr>
          </w:p>
        </w:tc>
        <w:tc>
          <w:tcPr>
            <w:tcW w:w="1278" w:type="dxa"/>
            <w:vMerge w:val="restart"/>
            <w:tcBorders>
              <w:bottom w:val="nil"/>
            </w:tcBorders>
            <w:vAlign w:val="top"/>
          </w:tcPr>
          <w:p w14:paraId="14C41993">
            <w:pPr>
              <w:spacing w:line="427" w:lineRule="auto"/>
              <w:rPr>
                <w:rFonts w:ascii="Arial"/>
                <w:sz w:val="21"/>
              </w:rPr>
            </w:pPr>
          </w:p>
          <w:p w14:paraId="565455A6">
            <w:pPr>
              <w:pStyle w:val="6"/>
              <w:spacing w:before="69" w:line="282" w:lineRule="auto"/>
              <w:ind w:left="50" w:right="331"/>
            </w:pPr>
            <w:r>
              <w:rPr>
                <w:spacing w:val="9"/>
              </w:rPr>
              <w:t>(二十五)</w:t>
            </w:r>
            <w:r>
              <w:t xml:space="preserve"> </w:t>
            </w:r>
            <w:r>
              <w:rPr>
                <w:spacing w:val="3"/>
              </w:rPr>
              <w:t>内伤发热</w:t>
            </w:r>
          </w:p>
        </w:tc>
        <w:tc>
          <w:tcPr>
            <w:tcW w:w="2097" w:type="dxa"/>
            <w:vAlign w:val="top"/>
          </w:tcPr>
          <w:p w14:paraId="76D49C89">
            <w:pPr>
              <w:pStyle w:val="6"/>
              <w:spacing w:before="87" w:line="219" w:lineRule="auto"/>
              <w:ind w:left="82"/>
            </w:pPr>
            <w:r>
              <w:rPr>
                <w:spacing w:val="2"/>
              </w:rPr>
              <w:t>1.气虚发热</w:t>
            </w:r>
          </w:p>
        </w:tc>
        <w:tc>
          <w:tcPr>
            <w:tcW w:w="4740" w:type="dxa"/>
            <w:vMerge w:val="restart"/>
            <w:tcBorders>
              <w:bottom w:val="nil"/>
            </w:tcBorders>
            <w:vAlign w:val="top"/>
          </w:tcPr>
          <w:p w14:paraId="0868CB64">
            <w:pPr>
              <w:pStyle w:val="6"/>
              <w:spacing w:before="166" w:line="219" w:lineRule="auto"/>
              <w:ind w:left="466"/>
            </w:pPr>
            <w:r>
              <w:rPr>
                <w:spacing w:val="1"/>
              </w:rPr>
              <w:t>(1)可参考本病辨证论治的西医学疾病</w:t>
            </w:r>
          </w:p>
          <w:p w14:paraId="2CE35CB1">
            <w:pPr>
              <w:pStyle w:val="6"/>
              <w:spacing w:before="52" w:line="219" w:lineRule="auto"/>
              <w:ind w:left="36"/>
            </w:pPr>
            <w:r>
              <w:t>(2)证候类型及治则治法</w:t>
            </w:r>
          </w:p>
          <w:p w14:paraId="531C4072">
            <w:pPr>
              <w:pStyle w:val="6"/>
              <w:spacing w:before="99" w:line="256" w:lineRule="auto"/>
              <w:ind w:left="465" w:right="250" w:hanging="420"/>
            </w:pPr>
            <w:r>
              <w:rPr>
                <w:spacing w:val="1"/>
              </w:rPr>
              <w:t>(3)各证候辨证论治(症状、治法、基本方剂与中</w:t>
            </w:r>
            <w:r>
              <w:t xml:space="preserve"> </w:t>
            </w:r>
            <w:r>
              <w:rPr>
                <w:spacing w:val="3"/>
              </w:rPr>
              <w:t>成药的选用及合理用药指导)</w:t>
            </w:r>
          </w:p>
        </w:tc>
      </w:tr>
      <w:tr w14:paraId="3469B9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974" w:type="dxa"/>
            <w:vMerge w:val="continue"/>
            <w:tcBorders>
              <w:top w:val="nil"/>
              <w:bottom w:val="nil"/>
            </w:tcBorders>
            <w:textDirection w:val="tbRlV"/>
            <w:vAlign w:val="top"/>
          </w:tcPr>
          <w:p w14:paraId="2DBD7814">
            <w:pPr>
              <w:rPr>
                <w:rFonts w:ascii="Arial"/>
                <w:sz w:val="21"/>
              </w:rPr>
            </w:pPr>
          </w:p>
        </w:tc>
        <w:tc>
          <w:tcPr>
            <w:tcW w:w="1278" w:type="dxa"/>
            <w:vMerge w:val="continue"/>
            <w:tcBorders>
              <w:top w:val="nil"/>
              <w:bottom w:val="nil"/>
            </w:tcBorders>
            <w:vAlign w:val="top"/>
          </w:tcPr>
          <w:p w14:paraId="4C79F67B">
            <w:pPr>
              <w:rPr>
                <w:rFonts w:ascii="Arial"/>
                <w:sz w:val="21"/>
              </w:rPr>
            </w:pPr>
          </w:p>
        </w:tc>
        <w:tc>
          <w:tcPr>
            <w:tcW w:w="2097" w:type="dxa"/>
            <w:vAlign w:val="top"/>
          </w:tcPr>
          <w:p w14:paraId="5D872B35">
            <w:pPr>
              <w:pStyle w:val="6"/>
              <w:spacing w:before="87" w:line="219" w:lineRule="auto"/>
              <w:ind w:left="82"/>
            </w:pPr>
            <w:r>
              <w:rPr>
                <w:spacing w:val="2"/>
              </w:rPr>
              <w:t>2.阴虚发热</w:t>
            </w:r>
          </w:p>
        </w:tc>
        <w:tc>
          <w:tcPr>
            <w:tcW w:w="4740" w:type="dxa"/>
            <w:vMerge w:val="continue"/>
            <w:tcBorders>
              <w:top w:val="nil"/>
              <w:bottom w:val="nil"/>
            </w:tcBorders>
            <w:vAlign w:val="top"/>
          </w:tcPr>
          <w:p w14:paraId="20CDB757">
            <w:pPr>
              <w:rPr>
                <w:rFonts w:ascii="Arial"/>
                <w:sz w:val="21"/>
              </w:rPr>
            </w:pPr>
          </w:p>
        </w:tc>
      </w:tr>
      <w:tr w14:paraId="5DC753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74" w:type="dxa"/>
            <w:vMerge w:val="continue"/>
            <w:tcBorders>
              <w:top w:val="nil"/>
              <w:bottom w:val="nil"/>
            </w:tcBorders>
            <w:textDirection w:val="tbRlV"/>
            <w:vAlign w:val="top"/>
          </w:tcPr>
          <w:p w14:paraId="6FA21FDC">
            <w:pPr>
              <w:rPr>
                <w:rFonts w:ascii="Arial"/>
                <w:sz w:val="21"/>
              </w:rPr>
            </w:pPr>
          </w:p>
        </w:tc>
        <w:tc>
          <w:tcPr>
            <w:tcW w:w="1278" w:type="dxa"/>
            <w:vMerge w:val="continue"/>
            <w:tcBorders>
              <w:top w:val="nil"/>
              <w:bottom w:val="nil"/>
            </w:tcBorders>
            <w:vAlign w:val="top"/>
          </w:tcPr>
          <w:p w14:paraId="2F26E031">
            <w:pPr>
              <w:rPr>
                <w:rFonts w:ascii="Arial"/>
                <w:sz w:val="21"/>
              </w:rPr>
            </w:pPr>
          </w:p>
        </w:tc>
        <w:tc>
          <w:tcPr>
            <w:tcW w:w="2097" w:type="dxa"/>
            <w:vAlign w:val="top"/>
          </w:tcPr>
          <w:p w14:paraId="4E180215">
            <w:pPr>
              <w:pStyle w:val="6"/>
              <w:spacing w:before="88" w:line="220" w:lineRule="auto"/>
              <w:ind w:left="82"/>
            </w:pPr>
            <w:r>
              <w:rPr>
                <w:spacing w:val="2"/>
              </w:rPr>
              <w:t>3.气郁发热</w:t>
            </w:r>
          </w:p>
        </w:tc>
        <w:tc>
          <w:tcPr>
            <w:tcW w:w="4740" w:type="dxa"/>
            <w:vMerge w:val="continue"/>
            <w:tcBorders>
              <w:top w:val="nil"/>
              <w:bottom w:val="nil"/>
            </w:tcBorders>
            <w:vAlign w:val="top"/>
          </w:tcPr>
          <w:p w14:paraId="080BB222">
            <w:pPr>
              <w:rPr>
                <w:rFonts w:ascii="Arial"/>
                <w:sz w:val="21"/>
              </w:rPr>
            </w:pPr>
          </w:p>
        </w:tc>
      </w:tr>
      <w:tr w14:paraId="6E3842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974" w:type="dxa"/>
            <w:vMerge w:val="continue"/>
            <w:tcBorders>
              <w:top w:val="nil"/>
              <w:bottom w:val="nil"/>
            </w:tcBorders>
            <w:textDirection w:val="tbRlV"/>
            <w:vAlign w:val="top"/>
          </w:tcPr>
          <w:p w14:paraId="608101A0">
            <w:pPr>
              <w:rPr>
                <w:rFonts w:ascii="Arial"/>
                <w:sz w:val="21"/>
              </w:rPr>
            </w:pPr>
          </w:p>
        </w:tc>
        <w:tc>
          <w:tcPr>
            <w:tcW w:w="1278" w:type="dxa"/>
            <w:vMerge w:val="continue"/>
            <w:tcBorders>
              <w:top w:val="nil"/>
            </w:tcBorders>
            <w:vAlign w:val="top"/>
          </w:tcPr>
          <w:p w14:paraId="192251DF">
            <w:pPr>
              <w:rPr>
                <w:rFonts w:ascii="Arial"/>
                <w:sz w:val="21"/>
              </w:rPr>
            </w:pPr>
          </w:p>
        </w:tc>
        <w:tc>
          <w:tcPr>
            <w:tcW w:w="2097" w:type="dxa"/>
            <w:vAlign w:val="top"/>
          </w:tcPr>
          <w:p w14:paraId="165B7250">
            <w:pPr>
              <w:pStyle w:val="6"/>
              <w:spacing w:before="88" w:line="220" w:lineRule="auto"/>
              <w:ind w:left="82"/>
            </w:pPr>
            <w:r>
              <w:rPr>
                <w:spacing w:val="-1"/>
              </w:rPr>
              <w:t>4.血瘀发热</w:t>
            </w:r>
          </w:p>
        </w:tc>
        <w:tc>
          <w:tcPr>
            <w:tcW w:w="4740" w:type="dxa"/>
            <w:vMerge w:val="continue"/>
            <w:tcBorders>
              <w:top w:val="nil"/>
            </w:tcBorders>
            <w:vAlign w:val="top"/>
          </w:tcPr>
          <w:p w14:paraId="1439C847">
            <w:pPr>
              <w:rPr>
                <w:rFonts w:ascii="Arial"/>
                <w:sz w:val="21"/>
              </w:rPr>
            </w:pPr>
          </w:p>
        </w:tc>
      </w:tr>
      <w:tr w14:paraId="24A10B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74" w:type="dxa"/>
            <w:vMerge w:val="continue"/>
            <w:tcBorders>
              <w:top w:val="nil"/>
              <w:bottom w:val="nil"/>
            </w:tcBorders>
            <w:textDirection w:val="tbRlV"/>
            <w:vAlign w:val="top"/>
          </w:tcPr>
          <w:p w14:paraId="0B6FD435">
            <w:pPr>
              <w:rPr>
                <w:rFonts w:ascii="Arial"/>
                <w:sz w:val="21"/>
              </w:rPr>
            </w:pPr>
          </w:p>
        </w:tc>
        <w:tc>
          <w:tcPr>
            <w:tcW w:w="1278" w:type="dxa"/>
            <w:vMerge w:val="restart"/>
            <w:tcBorders>
              <w:bottom w:val="nil"/>
            </w:tcBorders>
            <w:vAlign w:val="top"/>
          </w:tcPr>
          <w:p w14:paraId="34245952">
            <w:pPr>
              <w:spacing w:line="438" w:lineRule="auto"/>
              <w:rPr>
                <w:rFonts w:ascii="Arial"/>
                <w:sz w:val="21"/>
              </w:rPr>
            </w:pPr>
          </w:p>
          <w:p w14:paraId="408EED91">
            <w:pPr>
              <w:pStyle w:val="6"/>
              <w:spacing w:before="68" w:line="292" w:lineRule="auto"/>
              <w:ind w:left="50" w:right="331"/>
            </w:pPr>
            <w:r>
              <w:rPr>
                <w:spacing w:val="9"/>
              </w:rPr>
              <w:t>(二十六)</w:t>
            </w:r>
            <w:r>
              <w:t xml:space="preserve"> </w:t>
            </w:r>
            <w:r>
              <w:rPr>
                <w:spacing w:val="-3"/>
              </w:rPr>
              <w:t>积聚</w:t>
            </w:r>
          </w:p>
        </w:tc>
        <w:tc>
          <w:tcPr>
            <w:tcW w:w="2097" w:type="dxa"/>
            <w:vAlign w:val="top"/>
          </w:tcPr>
          <w:p w14:paraId="3155F112">
            <w:pPr>
              <w:pStyle w:val="6"/>
              <w:spacing w:before="89" w:line="220" w:lineRule="auto"/>
              <w:ind w:left="82"/>
            </w:pPr>
            <w:r>
              <w:rPr>
                <w:spacing w:val="1"/>
              </w:rPr>
              <w:t>1.肝气郁结证</w:t>
            </w:r>
          </w:p>
        </w:tc>
        <w:tc>
          <w:tcPr>
            <w:tcW w:w="4740" w:type="dxa"/>
            <w:vMerge w:val="restart"/>
            <w:tcBorders>
              <w:bottom w:val="nil"/>
            </w:tcBorders>
            <w:vAlign w:val="top"/>
          </w:tcPr>
          <w:p w14:paraId="5ED84CC6">
            <w:pPr>
              <w:pStyle w:val="6"/>
              <w:spacing w:before="187" w:line="219" w:lineRule="auto"/>
              <w:ind w:left="466"/>
            </w:pPr>
            <w:r>
              <w:rPr>
                <w:spacing w:val="1"/>
              </w:rPr>
              <w:t>(1)可参考本病辨证论治的西医学疾病</w:t>
            </w:r>
          </w:p>
          <w:p w14:paraId="2A379DFD">
            <w:pPr>
              <w:pStyle w:val="6"/>
              <w:spacing w:before="82" w:line="219" w:lineRule="auto"/>
              <w:ind w:left="45"/>
            </w:pPr>
            <w:r>
              <w:t>(2)证候类型及治则治法</w:t>
            </w:r>
          </w:p>
          <w:p w14:paraId="480B1A95">
            <w:pPr>
              <w:pStyle w:val="6"/>
              <w:spacing w:before="59" w:line="256" w:lineRule="auto"/>
              <w:ind w:left="465" w:right="250" w:hanging="420"/>
            </w:pPr>
            <w:r>
              <w:rPr>
                <w:spacing w:val="1"/>
              </w:rPr>
              <w:t>(3)各证候辨证论治(症状、治法、基本方剂与中</w:t>
            </w:r>
            <w:r>
              <w:t xml:space="preserve"> </w:t>
            </w:r>
            <w:r>
              <w:rPr>
                <w:spacing w:val="3"/>
              </w:rPr>
              <w:t>成药的选用及合理用药指导)</w:t>
            </w:r>
          </w:p>
        </w:tc>
      </w:tr>
      <w:tr w14:paraId="0932CD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974" w:type="dxa"/>
            <w:vMerge w:val="continue"/>
            <w:tcBorders>
              <w:top w:val="nil"/>
              <w:bottom w:val="nil"/>
            </w:tcBorders>
            <w:textDirection w:val="tbRlV"/>
            <w:vAlign w:val="top"/>
          </w:tcPr>
          <w:p w14:paraId="2451E446">
            <w:pPr>
              <w:rPr>
                <w:rFonts w:ascii="Arial"/>
                <w:sz w:val="21"/>
              </w:rPr>
            </w:pPr>
          </w:p>
        </w:tc>
        <w:tc>
          <w:tcPr>
            <w:tcW w:w="1278" w:type="dxa"/>
            <w:vMerge w:val="continue"/>
            <w:tcBorders>
              <w:top w:val="nil"/>
              <w:bottom w:val="nil"/>
            </w:tcBorders>
            <w:vAlign w:val="top"/>
          </w:tcPr>
          <w:p w14:paraId="06D49FE4">
            <w:pPr>
              <w:rPr>
                <w:rFonts w:ascii="Arial"/>
                <w:sz w:val="21"/>
              </w:rPr>
            </w:pPr>
          </w:p>
        </w:tc>
        <w:tc>
          <w:tcPr>
            <w:tcW w:w="2097" w:type="dxa"/>
            <w:vAlign w:val="top"/>
          </w:tcPr>
          <w:p w14:paraId="13B8D0B7">
            <w:pPr>
              <w:pStyle w:val="6"/>
              <w:spacing w:before="99" w:line="221" w:lineRule="auto"/>
              <w:ind w:left="82"/>
            </w:pPr>
            <w:r>
              <w:rPr>
                <w:spacing w:val="-2"/>
              </w:rPr>
              <w:t>2.气滞血阻证</w:t>
            </w:r>
          </w:p>
        </w:tc>
        <w:tc>
          <w:tcPr>
            <w:tcW w:w="4740" w:type="dxa"/>
            <w:vMerge w:val="continue"/>
            <w:tcBorders>
              <w:top w:val="nil"/>
              <w:bottom w:val="nil"/>
            </w:tcBorders>
            <w:vAlign w:val="top"/>
          </w:tcPr>
          <w:p w14:paraId="2E1AA7CE">
            <w:pPr>
              <w:rPr>
                <w:rFonts w:ascii="Arial"/>
                <w:sz w:val="21"/>
              </w:rPr>
            </w:pPr>
          </w:p>
        </w:tc>
      </w:tr>
      <w:tr w14:paraId="117533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74" w:type="dxa"/>
            <w:vMerge w:val="continue"/>
            <w:tcBorders>
              <w:top w:val="nil"/>
              <w:bottom w:val="nil"/>
            </w:tcBorders>
            <w:textDirection w:val="tbRlV"/>
            <w:vAlign w:val="top"/>
          </w:tcPr>
          <w:p w14:paraId="6A065E48">
            <w:pPr>
              <w:rPr>
                <w:rFonts w:ascii="Arial"/>
                <w:sz w:val="21"/>
              </w:rPr>
            </w:pPr>
          </w:p>
        </w:tc>
        <w:tc>
          <w:tcPr>
            <w:tcW w:w="1278" w:type="dxa"/>
            <w:vMerge w:val="continue"/>
            <w:tcBorders>
              <w:top w:val="nil"/>
              <w:bottom w:val="nil"/>
            </w:tcBorders>
            <w:vAlign w:val="top"/>
          </w:tcPr>
          <w:p w14:paraId="698990CD">
            <w:pPr>
              <w:rPr>
                <w:rFonts w:ascii="Arial"/>
                <w:sz w:val="21"/>
              </w:rPr>
            </w:pPr>
          </w:p>
        </w:tc>
        <w:tc>
          <w:tcPr>
            <w:tcW w:w="2097" w:type="dxa"/>
            <w:vAlign w:val="top"/>
          </w:tcPr>
          <w:p w14:paraId="1177C217">
            <w:pPr>
              <w:pStyle w:val="6"/>
              <w:spacing w:before="89" w:line="219" w:lineRule="auto"/>
              <w:ind w:left="82"/>
            </w:pPr>
            <w:r>
              <w:rPr>
                <w:spacing w:val="1"/>
              </w:rPr>
              <w:t>3.瘀血内结证</w:t>
            </w:r>
          </w:p>
        </w:tc>
        <w:tc>
          <w:tcPr>
            <w:tcW w:w="4740" w:type="dxa"/>
            <w:vMerge w:val="continue"/>
            <w:tcBorders>
              <w:top w:val="nil"/>
              <w:bottom w:val="nil"/>
            </w:tcBorders>
            <w:vAlign w:val="top"/>
          </w:tcPr>
          <w:p w14:paraId="36597D71">
            <w:pPr>
              <w:rPr>
                <w:rFonts w:ascii="Arial"/>
                <w:sz w:val="21"/>
              </w:rPr>
            </w:pPr>
          </w:p>
        </w:tc>
      </w:tr>
      <w:tr w14:paraId="42F101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5" w:hRule="atLeast"/>
        </w:trPr>
        <w:tc>
          <w:tcPr>
            <w:tcW w:w="974" w:type="dxa"/>
            <w:vMerge w:val="continue"/>
            <w:tcBorders>
              <w:top w:val="nil"/>
            </w:tcBorders>
            <w:textDirection w:val="tbRlV"/>
            <w:vAlign w:val="top"/>
          </w:tcPr>
          <w:p w14:paraId="0AEB0F7B">
            <w:pPr>
              <w:rPr>
                <w:rFonts w:ascii="Arial"/>
                <w:sz w:val="21"/>
              </w:rPr>
            </w:pPr>
          </w:p>
        </w:tc>
        <w:tc>
          <w:tcPr>
            <w:tcW w:w="1278" w:type="dxa"/>
            <w:vMerge w:val="continue"/>
            <w:tcBorders>
              <w:top w:val="nil"/>
            </w:tcBorders>
            <w:vAlign w:val="top"/>
          </w:tcPr>
          <w:p w14:paraId="64ACA765">
            <w:pPr>
              <w:rPr>
                <w:rFonts w:ascii="Arial"/>
                <w:sz w:val="21"/>
              </w:rPr>
            </w:pPr>
          </w:p>
        </w:tc>
        <w:tc>
          <w:tcPr>
            <w:tcW w:w="2097" w:type="dxa"/>
            <w:vAlign w:val="top"/>
          </w:tcPr>
          <w:p w14:paraId="74A64236">
            <w:pPr>
              <w:pStyle w:val="6"/>
              <w:spacing w:before="89" w:line="219" w:lineRule="auto"/>
              <w:ind w:left="82"/>
            </w:pPr>
            <w:r>
              <w:rPr>
                <w:spacing w:val="-1"/>
              </w:rPr>
              <w:t>4.正虚瘀阻证</w:t>
            </w:r>
          </w:p>
        </w:tc>
        <w:tc>
          <w:tcPr>
            <w:tcW w:w="4740" w:type="dxa"/>
            <w:vMerge w:val="continue"/>
            <w:tcBorders>
              <w:top w:val="nil"/>
            </w:tcBorders>
            <w:vAlign w:val="top"/>
          </w:tcPr>
          <w:p w14:paraId="49446EF9">
            <w:pPr>
              <w:rPr>
                <w:rFonts w:ascii="Arial"/>
                <w:sz w:val="21"/>
              </w:rPr>
            </w:pPr>
          </w:p>
        </w:tc>
      </w:tr>
    </w:tbl>
    <w:p w14:paraId="6AA5FD36">
      <w:pPr>
        <w:pStyle w:val="2"/>
      </w:pPr>
    </w:p>
    <w:p w14:paraId="35CD3877">
      <w:pPr>
        <w:sectPr>
          <w:footerReference r:id="rId83" w:type="default"/>
          <w:pgSz w:w="12250" w:h="16500"/>
          <w:pgMar w:top="1402" w:right="1525" w:bottom="1124" w:left="1624" w:header="0" w:footer="989" w:gutter="0"/>
          <w:cols w:space="720" w:num="1"/>
        </w:sectPr>
      </w:pPr>
    </w:p>
    <w:p w14:paraId="08E5A85E">
      <w:pPr>
        <w:spacing w:before="187" w:line="214" w:lineRule="auto"/>
        <w:ind w:left="8435"/>
        <w:rPr>
          <w:rFonts w:ascii="宋体" w:hAnsi="宋体" w:eastAsia="宋体" w:cs="宋体"/>
          <w:sz w:val="22"/>
          <w:szCs w:val="22"/>
        </w:rPr>
      </w:pPr>
      <w:r>
        <w:rPr>
          <w:rFonts w:ascii="宋体" w:hAnsi="宋体" w:eastAsia="宋体" w:cs="宋体"/>
          <w:spacing w:val="5"/>
          <w:sz w:val="22"/>
          <w:szCs w:val="22"/>
        </w:rPr>
        <w:t>续表</w:t>
      </w:r>
    </w:p>
    <w:tbl>
      <w:tblPr>
        <w:tblStyle w:val="5"/>
        <w:tblW w:w="908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74"/>
        <w:gridCol w:w="1278"/>
        <w:gridCol w:w="2098"/>
        <w:gridCol w:w="4739"/>
      </w:tblGrid>
      <w:tr w14:paraId="1BA06E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974" w:type="dxa"/>
            <w:shd w:val="clear" w:color="auto" w:fill="D1D2D4"/>
            <w:vAlign w:val="top"/>
          </w:tcPr>
          <w:p w14:paraId="2E1B4384">
            <w:pPr>
              <w:pStyle w:val="6"/>
              <w:spacing w:before="81" w:line="220" w:lineRule="auto"/>
              <w:ind w:left="168"/>
            </w:pPr>
            <w:r>
              <w:rPr>
                <w:b/>
                <w:bCs/>
                <w:spacing w:val="-5"/>
              </w:rPr>
              <w:t>大单元</w:t>
            </w:r>
          </w:p>
        </w:tc>
        <w:tc>
          <w:tcPr>
            <w:tcW w:w="1278" w:type="dxa"/>
            <w:shd w:val="clear" w:color="auto" w:fill="D1D2D4"/>
            <w:vAlign w:val="top"/>
          </w:tcPr>
          <w:p w14:paraId="0A044B65">
            <w:pPr>
              <w:pStyle w:val="6"/>
              <w:spacing w:before="81" w:line="220" w:lineRule="auto"/>
              <w:ind w:left="314"/>
            </w:pPr>
            <w:r>
              <w:rPr>
                <w:b/>
                <w:bCs/>
                <w:spacing w:val="-6"/>
              </w:rPr>
              <w:t>小单元</w:t>
            </w:r>
          </w:p>
        </w:tc>
        <w:tc>
          <w:tcPr>
            <w:tcW w:w="2098" w:type="dxa"/>
            <w:shd w:val="clear" w:color="auto" w:fill="D1D2D4"/>
            <w:vAlign w:val="top"/>
          </w:tcPr>
          <w:p w14:paraId="5CB30F5C">
            <w:pPr>
              <w:pStyle w:val="6"/>
              <w:spacing w:before="84" w:line="222" w:lineRule="auto"/>
              <w:ind w:left="826"/>
            </w:pPr>
            <w:r>
              <w:rPr>
                <w:b/>
                <w:bCs/>
                <w:spacing w:val="14"/>
              </w:rPr>
              <w:t>细目</w:t>
            </w:r>
          </w:p>
        </w:tc>
        <w:tc>
          <w:tcPr>
            <w:tcW w:w="4739" w:type="dxa"/>
            <w:shd w:val="clear" w:color="auto" w:fill="D1D2D4"/>
            <w:vAlign w:val="top"/>
          </w:tcPr>
          <w:p w14:paraId="0CA03D97">
            <w:pPr>
              <w:pStyle w:val="6"/>
              <w:spacing w:before="84" w:line="222" w:lineRule="auto"/>
              <w:ind w:left="2148"/>
            </w:pPr>
            <w:r>
              <w:rPr>
                <w:b/>
                <w:bCs/>
                <w:spacing w:val="4"/>
              </w:rPr>
              <w:t>要点</w:t>
            </w:r>
          </w:p>
        </w:tc>
      </w:tr>
      <w:tr w14:paraId="7E3DFD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974" w:type="dxa"/>
            <w:vMerge w:val="restart"/>
            <w:tcBorders>
              <w:bottom w:val="nil"/>
            </w:tcBorders>
            <w:textDirection w:val="tbRlV"/>
            <w:vAlign w:val="top"/>
          </w:tcPr>
          <w:p w14:paraId="4162B403">
            <w:pPr>
              <w:spacing w:line="306" w:lineRule="auto"/>
              <w:rPr>
                <w:rFonts w:ascii="Arial"/>
                <w:sz w:val="21"/>
              </w:rPr>
            </w:pPr>
          </w:p>
          <w:p w14:paraId="49DDDAE8">
            <w:pPr>
              <w:pStyle w:val="6"/>
              <w:spacing w:before="70" w:line="202" w:lineRule="auto"/>
              <w:ind w:left="4138"/>
            </w:pPr>
            <w:r>
              <w:t>六</w:t>
            </w:r>
            <w:r>
              <w:rPr>
                <w:spacing w:val="35"/>
              </w:rPr>
              <w:t xml:space="preserve"> </w:t>
            </w:r>
            <w:r>
              <w:t>中</w:t>
            </w:r>
            <w:r>
              <w:rPr>
                <w:spacing w:val="35"/>
              </w:rPr>
              <w:t xml:space="preserve"> </w:t>
            </w:r>
            <w:r>
              <w:t>医</w:t>
            </w:r>
            <w:r>
              <w:rPr>
                <w:spacing w:val="36"/>
              </w:rPr>
              <w:t xml:space="preserve"> </w:t>
            </w:r>
            <w:r>
              <w:t>外</w:t>
            </w:r>
            <w:r>
              <w:rPr>
                <w:spacing w:val="36"/>
              </w:rPr>
              <w:t xml:space="preserve"> </w:t>
            </w:r>
            <w:r>
              <w:t>科</w:t>
            </w:r>
            <w:r>
              <w:rPr>
                <w:spacing w:val="36"/>
              </w:rPr>
              <w:t xml:space="preserve"> </w:t>
            </w:r>
            <w:r>
              <w:t>常</w:t>
            </w:r>
            <w:r>
              <w:rPr>
                <w:spacing w:val="36"/>
              </w:rPr>
              <w:t xml:space="preserve"> </w:t>
            </w:r>
            <w:r>
              <w:t>见</w:t>
            </w:r>
            <w:r>
              <w:rPr>
                <w:spacing w:val="36"/>
              </w:rPr>
              <w:t xml:space="preserve"> </w:t>
            </w:r>
            <w:r>
              <w:t>病</w:t>
            </w:r>
            <w:r>
              <w:rPr>
                <w:spacing w:val="36"/>
              </w:rPr>
              <w:t xml:space="preserve"> </w:t>
            </w:r>
            <w:r>
              <w:t>的</w:t>
            </w:r>
            <w:r>
              <w:rPr>
                <w:spacing w:val="36"/>
              </w:rPr>
              <w:t xml:space="preserve"> </w:t>
            </w:r>
            <w:r>
              <w:t>辨</w:t>
            </w:r>
            <w:r>
              <w:rPr>
                <w:spacing w:val="36"/>
              </w:rPr>
              <w:t xml:space="preserve"> </w:t>
            </w:r>
            <w:r>
              <w:t>证</w:t>
            </w:r>
            <w:r>
              <w:rPr>
                <w:spacing w:val="36"/>
              </w:rPr>
              <w:t xml:space="preserve"> </w:t>
            </w:r>
            <w:r>
              <w:t>论</w:t>
            </w:r>
            <w:r>
              <w:rPr>
                <w:spacing w:val="36"/>
              </w:rPr>
              <w:t xml:space="preserve"> </w:t>
            </w:r>
            <w:r>
              <w:t>治</w:t>
            </w:r>
          </w:p>
        </w:tc>
        <w:tc>
          <w:tcPr>
            <w:tcW w:w="1278" w:type="dxa"/>
            <w:vMerge w:val="restart"/>
            <w:tcBorders>
              <w:bottom w:val="nil"/>
            </w:tcBorders>
            <w:vAlign w:val="top"/>
          </w:tcPr>
          <w:p w14:paraId="20BDFA0E">
            <w:pPr>
              <w:spacing w:line="250" w:lineRule="auto"/>
              <w:rPr>
                <w:rFonts w:ascii="Arial"/>
                <w:sz w:val="21"/>
              </w:rPr>
            </w:pPr>
          </w:p>
          <w:p w14:paraId="1701D50D">
            <w:pPr>
              <w:spacing w:line="250" w:lineRule="auto"/>
              <w:rPr>
                <w:rFonts w:ascii="Arial"/>
                <w:sz w:val="21"/>
              </w:rPr>
            </w:pPr>
          </w:p>
          <w:p w14:paraId="0384F5D2">
            <w:pPr>
              <w:pStyle w:val="6"/>
              <w:spacing w:before="68" w:line="221" w:lineRule="auto"/>
              <w:ind w:left="11"/>
            </w:pPr>
            <w:r>
              <w:rPr>
                <w:spacing w:val="2"/>
              </w:rPr>
              <w:t>(一)疖</w:t>
            </w:r>
          </w:p>
        </w:tc>
        <w:tc>
          <w:tcPr>
            <w:tcW w:w="2098" w:type="dxa"/>
            <w:vAlign w:val="top"/>
          </w:tcPr>
          <w:p w14:paraId="5CD4FCA1">
            <w:pPr>
              <w:pStyle w:val="6"/>
              <w:spacing w:before="238" w:line="219" w:lineRule="auto"/>
              <w:ind w:left="103"/>
            </w:pPr>
            <w:r>
              <w:rPr>
                <w:spacing w:val="1"/>
              </w:rPr>
              <w:t>1.热毒蕴结证</w:t>
            </w:r>
          </w:p>
        </w:tc>
        <w:tc>
          <w:tcPr>
            <w:tcW w:w="4739" w:type="dxa"/>
            <w:vMerge w:val="restart"/>
            <w:tcBorders>
              <w:bottom w:val="nil"/>
            </w:tcBorders>
            <w:vAlign w:val="top"/>
          </w:tcPr>
          <w:p w14:paraId="79F3F090">
            <w:pPr>
              <w:pStyle w:val="6"/>
              <w:spacing w:before="117" w:line="219" w:lineRule="auto"/>
              <w:ind w:left="24"/>
            </w:pPr>
            <w:r>
              <w:rPr>
                <w:spacing w:val="1"/>
              </w:rPr>
              <w:t>(1)可参考本病辨证论治的西医学疾病</w:t>
            </w:r>
          </w:p>
          <w:p w14:paraId="646FE409">
            <w:pPr>
              <w:pStyle w:val="6"/>
              <w:spacing w:before="52" w:line="219" w:lineRule="auto"/>
              <w:ind w:left="24"/>
            </w:pPr>
            <w:r>
              <w:rPr>
                <w:spacing w:val="1"/>
              </w:rPr>
              <w:t>(2)证候类型及治则治法</w:t>
            </w:r>
          </w:p>
          <w:p w14:paraId="59D5DFCD">
            <w:pPr>
              <w:pStyle w:val="6"/>
              <w:spacing w:before="88" w:line="243" w:lineRule="auto"/>
              <w:ind w:left="475" w:right="240" w:hanging="420"/>
            </w:pPr>
            <w:r>
              <w:rPr>
                <w:spacing w:val="1"/>
              </w:rPr>
              <w:t>(3)各证候辨证论治(症状、治法、基本方剂与中</w:t>
            </w:r>
            <w:r>
              <w:t xml:space="preserve"> </w:t>
            </w:r>
            <w:r>
              <w:rPr>
                <w:spacing w:val="3"/>
              </w:rPr>
              <w:t>成药的选用及合理用药指导)</w:t>
            </w:r>
          </w:p>
        </w:tc>
      </w:tr>
      <w:tr w14:paraId="0B2C49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9" w:hRule="atLeast"/>
        </w:trPr>
        <w:tc>
          <w:tcPr>
            <w:tcW w:w="974" w:type="dxa"/>
            <w:vMerge w:val="continue"/>
            <w:tcBorders>
              <w:top w:val="nil"/>
              <w:bottom w:val="nil"/>
            </w:tcBorders>
            <w:textDirection w:val="tbRlV"/>
            <w:vAlign w:val="top"/>
          </w:tcPr>
          <w:p w14:paraId="4FC545B9">
            <w:pPr>
              <w:rPr>
                <w:rFonts w:ascii="Arial"/>
                <w:sz w:val="21"/>
              </w:rPr>
            </w:pPr>
          </w:p>
        </w:tc>
        <w:tc>
          <w:tcPr>
            <w:tcW w:w="1278" w:type="dxa"/>
            <w:vMerge w:val="continue"/>
            <w:tcBorders>
              <w:top w:val="nil"/>
            </w:tcBorders>
            <w:vAlign w:val="top"/>
          </w:tcPr>
          <w:p w14:paraId="05709B3E">
            <w:pPr>
              <w:rPr>
                <w:rFonts w:ascii="Arial"/>
                <w:sz w:val="21"/>
              </w:rPr>
            </w:pPr>
          </w:p>
        </w:tc>
        <w:tc>
          <w:tcPr>
            <w:tcW w:w="2098" w:type="dxa"/>
            <w:vAlign w:val="top"/>
          </w:tcPr>
          <w:p w14:paraId="02A92142">
            <w:pPr>
              <w:pStyle w:val="6"/>
              <w:spacing w:before="229" w:line="219" w:lineRule="auto"/>
              <w:ind w:left="103"/>
            </w:pPr>
            <w:r>
              <w:rPr>
                <w:spacing w:val="-2"/>
              </w:rPr>
              <w:t>2.暑热浸淫证</w:t>
            </w:r>
          </w:p>
        </w:tc>
        <w:tc>
          <w:tcPr>
            <w:tcW w:w="4739" w:type="dxa"/>
            <w:vMerge w:val="continue"/>
            <w:tcBorders>
              <w:top w:val="nil"/>
            </w:tcBorders>
            <w:vAlign w:val="top"/>
          </w:tcPr>
          <w:p w14:paraId="21758385">
            <w:pPr>
              <w:rPr>
                <w:rFonts w:ascii="Arial"/>
                <w:sz w:val="21"/>
              </w:rPr>
            </w:pPr>
          </w:p>
        </w:tc>
      </w:tr>
      <w:tr w14:paraId="703013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9" w:hRule="atLeast"/>
        </w:trPr>
        <w:tc>
          <w:tcPr>
            <w:tcW w:w="974" w:type="dxa"/>
            <w:vMerge w:val="continue"/>
            <w:tcBorders>
              <w:top w:val="nil"/>
              <w:bottom w:val="nil"/>
            </w:tcBorders>
            <w:textDirection w:val="tbRlV"/>
            <w:vAlign w:val="top"/>
          </w:tcPr>
          <w:p w14:paraId="5C6AE0CB">
            <w:pPr>
              <w:rPr>
                <w:rFonts w:ascii="Arial"/>
                <w:sz w:val="21"/>
              </w:rPr>
            </w:pPr>
          </w:p>
        </w:tc>
        <w:tc>
          <w:tcPr>
            <w:tcW w:w="1278" w:type="dxa"/>
            <w:vMerge w:val="restart"/>
            <w:tcBorders>
              <w:bottom w:val="nil"/>
            </w:tcBorders>
            <w:vAlign w:val="top"/>
          </w:tcPr>
          <w:p w14:paraId="46538918">
            <w:pPr>
              <w:spacing w:line="260" w:lineRule="auto"/>
              <w:rPr>
                <w:rFonts w:ascii="Arial"/>
                <w:sz w:val="21"/>
              </w:rPr>
            </w:pPr>
          </w:p>
          <w:p w14:paraId="4518F677">
            <w:pPr>
              <w:spacing w:line="260" w:lineRule="auto"/>
              <w:rPr>
                <w:rFonts w:ascii="Arial"/>
                <w:sz w:val="21"/>
              </w:rPr>
            </w:pPr>
          </w:p>
          <w:p w14:paraId="25A57370">
            <w:pPr>
              <w:pStyle w:val="6"/>
              <w:spacing w:before="68" w:line="221" w:lineRule="auto"/>
              <w:ind w:left="11"/>
            </w:pPr>
            <w:r>
              <w:rPr>
                <w:spacing w:val="2"/>
              </w:rPr>
              <w:t>(二)乳痈</w:t>
            </w:r>
          </w:p>
        </w:tc>
        <w:tc>
          <w:tcPr>
            <w:tcW w:w="2098" w:type="dxa"/>
            <w:vAlign w:val="top"/>
          </w:tcPr>
          <w:p w14:paraId="7EAE3524">
            <w:pPr>
              <w:pStyle w:val="6"/>
              <w:spacing w:before="269" w:line="219" w:lineRule="auto"/>
              <w:ind w:left="103"/>
            </w:pPr>
            <w:r>
              <w:rPr>
                <w:spacing w:val="1"/>
              </w:rPr>
              <w:t>1.肝胃郁热证</w:t>
            </w:r>
          </w:p>
        </w:tc>
        <w:tc>
          <w:tcPr>
            <w:tcW w:w="4739" w:type="dxa"/>
            <w:vMerge w:val="restart"/>
            <w:tcBorders>
              <w:bottom w:val="nil"/>
            </w:tcBorders>
            <w:vAlign w:val="top"/>
          </w:tcPr>
          <w:p w14:paraId="7213D2F9">
            <w:pPr>
              <w:pStyle w:val="6"/>
              <w:spacing w:before="99" w:line="219" w:lineRule="auto"/>
              <w:ind w:left="24"/>
            </w:pPr>
            <w:r>
              <w:rPr>
                <w:spacing w:val="1"/>
              </w:rPr>
              <w:t>(1)可参考本病辨证论治的西医学疾病</w:t>
            </w:r>
          </w:p>
          <w:p w14:paraId="4FEBC4D6">
            <w:pPr>
              <w:pStyle w:val="6"/>
              <w:spacing w:before="82" w:line="219" w:lineRule="auto"/>
              <w:ind w:left="24"/>
            </w:pPr>
            <w:r>
              <w:rPr>
                <w:spacing w:val="1"/>
              </w:rPr>
              <w:t>(2)证候类型及治则治法</w:t>
            </w:r>
          </w:p>
          <w:p w14:paraId="774A946F">
            <w:pPr>
              <w:pStyle w:val="6"/>
              <w:spacing w:before="79" w:line="256" w:lineRule="auto"/>
              <w:ind w:left="475" w:right="240" w:hanging="420"/>
            </w:pPr>
            <w:r>
              <w:rPr>
                <w:spacing w:val="1"/>
              </w:rPr>
              <w:t>(3)各证候辨证论治(症状、治法、基本方剂与中</w:t>
            </w:r>
            <w:r>
              <w:t xml:space="preserve"> </w:t>
            </w:r>
            <w:r>
              <w:rPr>
                <w:spacing w:val="3"/>
              </w:rPr>
              <w:t>成药的选用及合理用药指导)</w:t>
            </w:r>
          </w:p>
        </w:tc>
      </w:tr>
      <w:tr w14:paraId="37E130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974" w:type="dxa"/>
            <w:vMerge w:val="continue"/>
            <w:tcBorders>
              <w:top w:val="nil"/>
              <w:bottom w:val="nil"/>
            </w:tcBorders>
            <w:textDirection w:val="tbRlV"/>
            <w:vAlign w:val="top"/>
          </w:tcPr>
          <w:p w14:paraId="5A33740F">
            <w:pPr>
              <w:rPr>
                <w:rFonts w:ascii="Arial"/>
                <w:sz w:val="21"/>
              </w:rPr>
            </w:pPr>
          </w:p>
        </w:tc>
        <w:tc>
          <w:tcPr>
            <w:tcW w:w="1278" w:type="dxa"/>
            <w:vMerge w:val="continue"/>
            <w:tcBorders>
              <w:top w:val="nil"/>
            </w:tcBorders>
            <w:vAlign w:val="top"/>
          </w:tcPr>
          <w:p w14:paraId="1169722A">
            <w:pPr>
              <w:rPr>
                <w:rFonts w:ascii="Arial"/>
                <w:sz w:val="21"/>
              </w:rPr>
            </w:pPr>
          </w:p>
        </w:tc>
        <w:tc>
          <w:tcPr>
            <w:tcW w:w="2098" w:type="dxa"/>
            <w:vAlign w:val="top"/>
          </w:tcPr>
          <w:p w14:paraId="6CAB1D60">
            <w:pPr>
              <w:pStyle w:val="6"/>
              <w:spacing w:before="211" w:line="219" w:lineRule="auto"/>
              <w:ind w:left="103"/>
            </w:pPr>
            <w:r>
              <w:rPr>
                <w:spacing w:val="-2"/>
              </w:rPr>
              <w:t>2.热毒炽盛证</w:t>
            </w:r>
          </w:p>
        </w:tc>
        <w:tc>
          <w:tcPr>
            <w:tcW w:w="4739" w:type="dxa"/>
            <w:vMerge w:val="continue"/>
            <w:tcBorders>
              <w:top w:val="nil"/>
            </w:tcBorders>
            <w:vAlign w:val="top"/>
          </w:tcPr>
          <w:p w14:paraId="10F4BCD7">
            <w:pPr>
              <w:rPr>
                <w:rFonts w:ascii="Arial"/>
                <w:sz w:val="21"/>
              </w:rPr>
            </w:pPr>
          </w:p>
        </w:tc>
      </w:tr>
      <w:tr w14:paraId="01AECF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974" w:type="dxa"/>
            <w:vMerge w:val="continue"/>
            <w:tcBorders>
              <w:top w:val="nil"/>
              <w:bottom w:val="nil"/>
            </w:tcBorders>
            <w:textDirection w:val="tbRlV"/>
            <w:vAlign w:val="top"/>
          </w:tcPr>
          <w:p w14:paraId="07AFC045">
            <w:pPr>
              <w:rPr>
                <w:rFonts w:ascii="Arial"/>
                <w:sz w:val="21"/>
              </w:rPr>
            </w:pPr>
          </w:p>
        </w:tc>
        <w:tc>
          <w:tcPr>
            <w:tcW w:w="1278" w:type="dxa"/>
            <w:vMerge w:val="restart"/>
            <w:tcBorders>
              <w:bottom w:val="nil"/>
            </w:tcBorders>
            <w:vAlign w:val="top"/>
          </w:tcPr>
          <w:p w14:paraId="666A95A2">
            <w:pPr>
              <w:spacing w:line="246" w:lineRule="auto"/>
              <w:rPr>
                <w:rFonts w:ascii="Arial"/>
                <w:sz w:val="21"/>
              </w:rPr>
            </w:pPr>
          </w:p>
          <w:p w14:paraId="544D9F03">
            <w:pPr>
              <w:spacing w:line="246" w:lineRule="auto"/>
              <w:rPr>
                <w:rFonts w:ascii="Arial"/>
                <w:sz w:val="21"/>
              </w:rPr>
            </w:pPr>
          </w:p>
          <w:p w14:paraId="63F6CA6D">
            <w:pPr>
              <w:pStyle w:val="6"/>
              <w:spacing w:before="68" w:line="221" w:lineRule="auto"/>
              <w:ind w:left="11"/>
            </w:pPr>
            <w:r>
              <w:rPr>
                <w:spacing w:val="2"/>
              </w:rPr>
              <w:t>(三)乳癖</w:t>
            </w:r>
          </w:p>
        </w:tc>
        <w:tc>
          <w:tcPr>
            <w:tcW w:w="2098" w:type="dxa"/>
            <w:vAlign w:val="top"/>
          </w:tcPr>
          <w:p w14:paraId="44BEEC9A">
            <w:pPr>
              <w:pStyle w:val="6"/>
              <w:spacing w:before="243" w:line="220" w:lineRule="auto"/>
              <w:ind w:left="103"/>
            </w:pPr>
            <w:r>
              <w:rPr>
                <w:spacing w:val="1"/>
              </w:rPr>
              <w:t>1.肝郁痰凝证</w:t>
            </w:r>
          </w:p>
        </w:tc>
        <w:tc>
          <w:tcPr>
            <w:tcW w:w="4739" w:type="dxa"/>
            <w:vMerge w:val="restart"/>
            <w:tcBorders>
              <w:bottom w:val="nil"/>
            </w:tcBorders>
            <w:vAlign w:val="top"/>
          </w:tcPr>
          <w:p w14:paraId="03BD2996">
            <w:pPr>
              <w:pStyle w:val="6"/>
              <w:spacing w:before="81" w:line="219" w:lineRule="auto"/>
              <w:ind w:left="24"/>
            </w:pPr>
            <w:r>
              <w:rPr>
                <w:spacing w:val="1"/>
              </w:rPr>
              <w:t>(1)可参考本病辨证论治的西医学疾病</w:t>
            </w:r>
          </w:p>
          <w:p w14:paraId="0E29F3DF">
            <w:pPr>
              <w:pStyle w:val="6"/>
              <w:spacing w:before="72" w:line="219" w:lineRule="auto"/>
              <w:ind w:left="24"/>
            </w:pPr>
            <w:r>
              <w:rPr>
                <w:spacing w:val="1"/>
              </w:rPr>
              <w:t>(2)证候类型及治则治法</w:t>
            </w:r>
          </w:p>
          <w:p w14:paraId="55064219">
            <w:pPr>
              <w:pStyle w:val="6"/>
              <w:spacing w:before="70" w:line="260" w:lineRule="auto"/>
              <w:ind w:left="475" w:right="240" w:hanging="420"/>
            </w:pPr>
            <w:r>
              <w:rPr>
                <w:spacing w:val="1"/>
              </w:rPr>
              <w:t>(3)各证候辨证论治(症状、治法、基本方剂与中</w:t>
            </w:r>
            <w:r>
              <w:t xml:space="preserve"> </w:t>
            </w:r>
            <w:r>
              <w:rPr>
                <w:spacing w:val="3"/>
              </w:rPr>
              <w:t>成药的选用及合理用药指导)</w:t>
            </w:r>
          </w:p>
        </w:tc>
      </w:tr>
      <w:tr w14:paraId="504A04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9" w:hRule="atLeast"/>
        </w:trPr>
        <w:tc>
          <w:tcPr>
            <w:tcW w:w="974" w:type="dxa"/>
            <w:vMerge w:val="continue"/>
            <w:tcBorders>
              <w:top w:val="nil"/>
              <w:bottom w:val="nil"/>
            </w:tcBorders>
            <w:textDirection w:val="tbRlV"/>
            <w:vAlign w:val="top"/>
          </w:tcPr>
          <w:p w14:paraId="1A1FF283">
            <w:pPr>
              <w:rPr>
                <w:rFonts w:ascii="Arial"/>
                <w:sz w:val="21"/>
              </w:rPr>
            </w:pPr>
          </w:p>
        </w:tc>
        <w:tc>
          <w:tcPr>
            <w:tcW w:w="1278" w:type="dxa"/>
            <w:vMerge w:val="continue"/>
            <w:tcBorders>
              <w:top w:val="nil"/>
            </w:tcBorders>
            <w:vAlign w:val="top"/>
          </w:tcPr>
          <w:p w14:paraId="28DF9814">
            <w:pPr>
              <w:rPr>
                <w:rFonts w:ascii="Arial"/>
                <w:sz w:val="21"/>
              </w:rPr>
            </w:pPr>
          </w:p>
        </w:tc>
        <w:tc>
          <w:tcPr>
            <w:tcW w:w="2098" w:type="dxa"/>
            <w:vAlign w:val="top"/>
          </w:tcPr>
          <w:p w14:paraId="7D85B4F2">
            <w:pPr>
              <w:pStyle w:val="6"/>
              <w:spacing w:before="223" w:line="219" w:lineRule="auto"/>
              <w:ind w:left="103"/>
            </w:pPr>
            <w:r>
              <w:rPr>
                <w:spacing w:val="-2"/>
              </w:rPr>
              <w:t>2.冲任失调证</w:t>
            </w:r>
          </w:p>
        </w:tc>
        <w:tc>
          <w:tcPr>
            <w:tcW w:w="4739" w:type="dxa"/>
            <w:vMerge w:val="continue"/>
            <w:tcBorders>
              <w:top w:val="nil"/>
            </w:tcBorders>
            <w:vAlign w:val="top"/>
          </w:tcPr>
          <w:p w14:paraId="1FECD643">
            <w:pPr>
              <w:rPr>
                <w:rFonts w:ascii="Arial"/>
                <w:sz w:val="21"/>
              </w:rPr>
            </w:pPr>
          </w:p>
        </w:tc>
      </w:tr>
      <w:tr w14:paraId="212436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974" w:type="dxa"/>
            <w:vMerge w:val="continue"/>
            <w:tcBorders>
              <w:top w:val="nil"/>
              <w:bottom w:val="nil"/>
            </w:tcBorders>
            <w:textDirection w:val="tbRlV"/>
            <w:vAlign w:val="top"/>
          </w:tcPr>
          <w:p w14:paraId="07178CEB">
            <w:pPr>
              <w:rPr>
                <w:rFonts w:ascii="Arial"/>
                <w:sz w:val="21"/>
              </w:rPr>
            </w:pPr>
          </w:p>
        </w:tc>
        <w:tc>
          <w:tcPr>
            <w:tcW w:w="1278" w:type="dxa"/>
            <w:vMerge w:val="restart"/>
            <w:tcBorders>
              <w:bottom w:val="nil"/>
            </w:tcBorders>
            <w:vAlign w:val="top"/>
          </w:tcPr>
          <w:p w14:paraId="44BFB201">
            <w:pPr>
              <w:spacing w:line="246" w:lineRule="auto"/>
              <w:rPr>
                <w:rFonts w:ascii="Arial"/>
                <w:sz w:val="21"/>
              </w:rPr>
            </w:pPr>
          </w:p>
          <w:p w14:paraId="645AADB9">
            <w:pPr>
              <w:spacing w:line="247" w:lineRule="auto"/>
              <w:rPr>
                <w:rFonts w:ascii="Arial"/>
                <w:sz w:val="21"/>
              </w:rPr>
            </w:pPr>
          </w:p>
          <w:p w14:paraId="05056A6C">
            <w:pPr>
              <w:pStyle w:val="6"/>
              <w:spacing w:before="68" w:line="219" w:lineRule="auto"/>
              <w:ind w:left="11"/>
            </w:pPr>
            <w:r>
              <w:rPr>
                <w:spacing w:val="3"/>
              </w:rPr>
              <w:t>(四)粉刺</w:t>
            </w:r>
          </w:p>
        </w:tc>
        <w:tc>
          <w:tcPr>
            <w:tcW w:w="2098" w:type="dxa"/>
            <w:vAlign w:val="top"/>
          </w:tcPr>
          <w:p w14:paraId="7B57196D">
            <w:pPr>
              <w:pStyle w:val="6"/>
              <w:spacing w:before="115" w:line="220" w:lineRule="auto"/>
              <w:ind w:left="103"/>
            </w:pPr>
            <w:r>
              <w:rPr>
                <w:spacing w:val="1"/>
              </w:rPr>
              <w:t>1.肺经风热证</w:t>
            </w:r>
          </w:p>
        </w:tc>
        <w:tc>
          <w:tcPr>
            <w:tcW w:w="4739" w:type="dxa"/>
            <w:vMerge w:val="restart"/>
            <w:tcBorders>
              <w:bottom w:val="nil"/>
            </w:tcBorders>
            <w:vAlign w:val="top"/>
          </w:tcPr>
          <w:p w14:paraId="02FB23EF">
            <w:pPr>
              <w:pStyle w:val="6"/>
              <w:spacing w:before="73" w:line="219" w:lineRule="auto"/>
              <w:ind w:left="24"/>
            </w:pPr>
            <w:r>
              <w:rPr>
                <w:spacing w:val="1"/>
              </w:rPr>
              <w:t>(1)可参考本病辨证论治的西医学疾病</w:t>
            </w:r>
          </w:p>
          <w:p w14:paraId="70A64A02">
            <w:pPr>
              <w:pStyle w:val="6"/>
              <w:spacing w:before="92" w:line="219" w:lineRule="auto"/>
              <w:ind w:left="24"/>
            </w:pPr>
            <w:r>
              <w:rPr>
                <w:spacing w:val="1"/>
              </w:rPr>
              <w:t>(2)证候类型及治则治法</w:t>
            </w:r>
          </w:p>
          <w:p w14:paraId="3F7E93B2">
            <w:pPr>
              <w:pStyle w:val="6"/>
              <w:spacing w:before="70" w:line="251" w:lineRule="auto"/>
              <w:ind w:left="475" w:right="240" w:hanging="420"/>
            </w:pPr>
            <w:r>
              <w:rPr>
                <w:spacing w:val="1"/>
              </w:rPr>
              <w:t>(3)各证候辨证论治(症状、治法、基本方剂与中</w:t>
            </w:r>
            <w:r>
              <w:t xml:space="preserve"> </w:t>
            </w:r>
            <w:r>
              <w:rPr>
                <w:spacing w:val="3"/>
              </w:rPr>
              <w:t>成药的选用及合理用药指导)</w:t>
            </w:r>
          </w:p>
        </w:tc>
      </w:tr>
      <w:tr w14:paraId="064F84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974" w:type="dxa"/>
            <w:vMerge w:val="continue"/>
            <w:tcBorders>
              <w:top w:val="nil"/>
              <w:bottom w:val="nil"/>
            </w:tcBorders>
            <w:textDirection w:val="tbRlV"/>
            <w:vAlign w:val="top"/>
          </w:tcPr>
          <w:p w14:paraId="6BE57625">
            <w:pPr>
              <w:rPr>
                <w:rFonts w:ascii="Arial"/>
                <w:sz w:val="21"/>
              </w:rPr>
            </w:pPr>
          </w:p>
        </w:tc>
        <w:tc>
          <w:tcPr>
            <w:tcW w:w="1278" w:type="dxa"/>
            <w:vMerge w:val="continue"/>
            <w:tcBorders>
              <w:top w:val="nil"/>
              <w:bottom w:val="nil"/>
            </w:tcBorders>
            <w:vAlign w:val="top"/>
          </w:tcPr>
          <w:p w14:paraId="2DBC034A">
            <w:pPr>
              <w:rPr>
                <w:rFonts w:ascii="Arial"/>
                <w:sz w:val="21"/>
              </w:rPr>
            </w:pPr>
          </w:p>
        </w:tc>
        <w:tc>
          <w:tcPr>
            <w:tcW w:w="2098" w:type="dxa"/>
            <w:vAlign w:val="top"/>
          </w:tcPr>
          <w:p w14:paraId="74276C0D">
            <w:pPr>
              <w:pStyle w:val="6"/>
              <w:spacing w:before="123" w:line="219" w:lineRule="auto"/>
              <w:ind w:left="103"/>
            </w:pPr>
            <w:r>
              <w:rPr>
                <w:spacing w:val="-1"/>
              </w:rPr>
              <w:t>2.胃肠湿热证</w:t>
            </w:r>
          </w:p>
        </w:tc>
        <w:tc>
          <w:tcPr>
            <w:tcW w:w="4739" w:type="dxa"/>
            <w:vMerge w:val="continue"/>
            <w:tcBorders>
              <w:top w:val="nil"/>
              <w:bottom w:val="nil"/>
            </w:tcBorders>
            <w:vAlign w:val="top"/>
          </w:tcPr>
          <w:p w14:paraId="5D7058F7">
            <w:pPr>
              <w:rPr>
                <w:rFonts w:ascii="Arial"/>
                <w:sz w:val="21"/>
              </w:rPr>
            </w:pPr>
          </w:p>
        </w:tc>
      </w:tr>
      <w:tr w14:paraId="2DE18F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974" w:type="dxa"/>
            <w:vMerge w:val="continue"/>
            <w:tcBorders>
              <w:top w:val="nil"/>
              <w:bottom w:val="nil"/>
            </w:tcBorders>
            <w:textDirection w:val="tbRlV"/>
            <w:vAlign w:val="top"/>
          </w:tcPr>
          <w:p w14:paraId="4CC26A33">
            <w:pPr>
              <w:rPr>
                <w:rFonts w:ascii="Arial"/>
                <w:sz w:val="21"/>
              </w:rPr>
            </w:pPr>
          </w:p>
        </w:tc>
        <w:tc>
          <w:tcPr>
            <w:tcW w:w="1278" w:type="dxa"/>
            <w:vMerge w:val="continue"/>
            <w:tcBorders>
              <w:top w:val="nil"/>
            </w:tcBorders>
            <w:vAlign w:val="top"/>
          </w:tcPr>
          <w:p w14:paraId="61796C0D">
            <w:pPr>
              <w:rPr>
                <w:rFonts w:ascii="Arial"/>
                <w:sz w:val="21"/>
              </w:rPr>
            </w:pPr>
          </w:p>
        </w:tc>
        <w:tc>
          <w:tcPr>
            <w:tcW w:w="2098" w:type="dxa"/>
            <w:vAlign w:val="top"/>
          </w:tcPr>
          <w:p w14:paraId="2F1D2975">
            <w:pPr>
              <w:pStyle w:val="6"/>
              <w:spacing w:before="125" w:line="221" w:lineRule="auto"/>
              <w:ind w:left="103"/>
            </w:pPr>
            <w:r>
              <w:rPr>
                <w:spacing w:val="1"/>
              </w:rPr>
              <w:t>3.痰湿瘀滞证</w:t>
            </w:r>
          </w:p>
        </w:tc>
        <w:tc>
          <w:tcPr>
            <w:tcW w:w="4739" w:type="dxa"/>
            <w:vMerge w:val="continue"/>
            <w:tcBorders>
              <w:top w:val="nil"/>
            </w:tcBorders>
            <w:vAlign w:val="top"/>
          </w:tcPr>
          <w:p w14:paraId="2DFD2156">
            <w:pPr>
              <w:rPr>
                <w:rFonts w:ascii="Arial"/>
                <w:sz w:val="21"/>
              </w:rPr>
            </w:pPr>
          </w:p>
        </w:tc>
      </w:tr>
      <w:tr w14:paraId="4B371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74" w:type="dxa"/>
            <w:vMerge w:val="continue"/>
            <w:tcBorders>
              <w:top w:val="nil"/>
              <w:bottom w:val="nil"/>
            </w:tcBorders>
            <w:textDirection w:val="tbRlV"/>
            <w:vAlign w:val="top"/>
          </w:tcPr>
          <w:p w14:paraId="34E9126E">
            <w:pPr>
              <w:rPr>
                <w:rFonts w:ascii="Arial"/>
                <w:sz w:val="21"/>
              </w:rPr>
            </w:pPr>
          </w:p>
        </w:tc>
        <w:tc>
          <w:tcPr>
            <w:tcW w:w="1278" w:type="dxa"/>
            <w:vMerge w:val="restart"/>
            <w:tcBorders>
              <w:bottom w:val="nil"/>
            </w:tcBorders>
            <w:vAlign w:val="top"/>
          </w:tcPr>
          <w:p w14:paraId="62E1F127">
            <w:pPr>
              <w:spacing w:line="297" w:lineRule="auto"/>
              <w:rPr>
                <w:rFonts w:ascii="Arial"/>
                <w:sz w:val="21"/>
              </w:rPr>
            </w:pPr>
          </w:p>
          <w:p w14:paraId="1141E3C1">
            <w:pPr>
              <w:spacing w:line="297" w:lineRule="auto"/>
              <w:rPr>
                <w:rFonts w:ascii="Arial"/>
                <w:sz w:val="21"/>
              </w:rPr>
            </w:pPr>
          </w:p>
          <w:p w14:paraId="3FBF508A">
            <w:pPr>
              <w:pStyle w:val="6"/>
              <w:spacing w:before="69" w:line="221" w:lineRule="auto"/>
              <w:ind w:left="11"/>
            </w:pPr>
            <w:r>
              <w:rPr>
                <w:spacing w:val="1"/>
              </w:rPr>
              <w:t>(五)瘾疹</w:t>
            </w:r>
          </w:p>
        </w:tc>
        <w:tc>
          <w:tcPr>
            <w:tcW w:w="2098" w:type="dxa"/>
            <w:vAlign w:val="top"/>
          </w:tcPr>
          <w:p w14:paraId="7BD727CC">
            <w:pPr>
              <w:pStyle w:val="6"/>
              <w:spacing w:before="85" w:line="219" w:lineRule="auto"/>
              <w:ind w:left="103"/>
            </w:pPr>
            <w:r>
              <w:rPr>
                <w:spacing w:val="1"/>
              </w:rPr>
              <w:t>1.风寒束表证</w:t>
            </w:r>
          </w:p>
        </w:tc>
        <w:tc>
          <w:tcPr>
            <w:tcW w:w="4739" w:type="dxa"/>
            <w:vMerge w:val="restart"/>
            <w:tcBorders>
              <w:bottom w:val="nil"/>
            </w:tcBorders>
            <w:vAlign w:val="top"/>
          </w:tcPr>
          <w:p w14:paraId="0D46CE31">
            <w:pPr>
              <w:pStyle w:val="6"/>
              <w:spacing w:before="194" w:line="219" w:lineRule="auto"/>
              <w:ind w:left="24"/>
            </w:pPr>
            <w:r>
              <w:rPr>
                <w:spacing w:val="1"/>
              </w:rPr>
              <w:t>(1)可参考本病辨证论治的西医学疾病</w:t>
            </w:r>
          </w:p>
          <w:p w14:paraId="15D724FB">
            <w:pPr>
              <w:pStyle w:val="6"/>
              <w:spacing w:before="82" w:line="219" w:lineRule="auto"/>
              <w:ind w:left="24"/>
            </w:pPr>
            <w:r>
              <w:rPr>
                <w:spacing w:val="1"/>
              </w:rPr>
              <w:t>(2)证候类型及治则治法</w:t>
            </w:r>
          </w:p>
          <w:p w14:paraId="144B130E">
            <w:pPr>
              <w:pStyle w:val="6"/>
              <w:spacing w:before="60" w:line="260" w:lineRule="auto"/>
              <w:ind w:left="474" w:right="250" w:hanging="429"/>
            </w:pPr>
            <w:r>
              <w:rPr>
                <w:spacing w:val="1"/>
              </w:rPr>
              <w:t>(3)各证候辨证论治(症状、治法、基本方剂与中</w:t>
            </w:r>
            <w:r>
              <w:t xml:space="preserve"> </w:t>
            </w:r>
            <w:r>
              <w:rPr>
                <w:spacing w:val="3"/>
              </w:rPr>
              <w:t>成药的选用及合理用药指导)</w:t>
            </w:r>
          </w:p>
        </w:tc>
      </w:tr>
      <w:tr w14:paraId="6E2F41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974" w:type="dxa"/>
            <w:vMerge w:val="continue"/>
            <w:tcBorders>
              <w:top w:val="nil"/>
              <w:bottom w:val="nil"/>
            </w:tcBorders>
            <w:textDirection w:val="tbRlV"/>
            <w:vAlign w:val="top"/>
          </w:tcPr>
          <w:p w14:paraId="76D3EA37">
            <w:pPr>
              <w:rPr>
                <w:rFonts w:ascii="Arial"/>
                <w:sz w:val="21"/>
              </w:rPr>
            </w:pPr>
          </w:p>
        </w:tc>
        <w:tc>
          <w:tcPr>
            <w:tcW w:w="1278" w:type="dxa"/>
            <w:vMerge w:val="continue"/>
            <w:tcBorders>
              <w:top w:val="nil"/>
              <w:bottom w:val="nil"/>
            </w:tcBorders>
            <w:vAlign w:val="top"/>
          </w:tcPr>
          <w:p w14:paraId="5AEF30B3">
            <w:pPr>
              <w:rPr>
                <w:rFonts w:ascii="Arial"/>
                <w:sz w:val="21"/>
              </w:rPr>
            </w:pPr>
          </w:p>
        </w:tc>
        <w:tc>
          <w:tcPr>
            <w:tcW w:w="2098" w:type="dxa"/>
            <w:vAlign w:val="top"/>
          </w:tcPr>
          <w:p w14:paraId="38E3CCC9">
            <w:pPr>
              <w:pStyle w:val="6"/>
              <w:spacing w:before="96" w:line="220" w:lineRule="auto"/>
              <w:ind w:left="103"/>
            </w:pPr>
            <w:r>
              <w:rPr>
                <w:spacing w:val="-2"/>
              </w:rPr>
              <w:t>2.风热犯表证</w:t>
            </w:r>
          </w:p>
        </w:tc>
        <w:tc>
          <w:tcPr>
            <w:tcW w:w="4739" w:type="dxa"/>
            <w:vMerge w:val="continue"/>
            <w:tcBorders>
              <w:top w:val="nil"/>
              <w:bottom w:val="nil"/>
            </w:tcBorders>
            <w:vAlign w:val="top"/>
          </w:tcPr>
          <w:p w14:paraId="1ACA61F0">
            <w:pPr>
              <w:rPr>
                <w:rFonts w:ascii="Arial"/>
                <w:sz w:val="21"/>
              </w:rPr>
            </w:pPr>
          </w:p>
        </w:tc>
      </w:tr>
      <w:tr w14:paraId="2EDAC3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974" w:type="dxa"/>
            <w:vMerge w:val="continue"/>
            <w:tcBorders>
              <w:top w:val="nil"/>
              <w:bottom w:val="nil"/>
            </w:tcBorders>
            <w:textDirection w:val="tbRlV"/>
            <w:vAlign w:val="top"/>
          </w:tcPr>
          <w:p w14:paraId="435CEC88">
            <w:pPr>
              <w:rPr>
                <w:rFonts w:ascii="Arial"/>
                <w:sz w:val="21"/>
              </w:rPr>
            </w:pPr>
          </w:p>
        </w:tc>
        <w:tc>
          <w:tcPr>
            <w:tcW w:w="1278" w:type="dxa"/>
            <w:vMerge w:val="continue"/>
            <w:tcBorders>
              <w:top w:val="nil"/>
              <w:bottom w:val="nil"/>
            </w:tcBorders>
            <w:vAlign w:val="top"/>
          </w:tcPr>
          <w:p w14:paraId="64A1C92A">
            <w:pPr>
              <w:rPr>
                <w:rFonts w:ascii="Arial"/>
                <w:sz w:val="21"/>
              </w:rPr>
            </w:pPr>
          </w:p>
        </w:tc>
        <w:tc>
          <w:tcPr>
            <w:tcW w:w="2098" w:type="dxa"/>
            <w:vAlign w:val="top"/>
          </w:tcPr>
          <w:p w14:paraId="0BF4BF94">
            <w:pPr>
              <w:pStyle w:val="6"/>
              <w:spacing w:before="84" w:line="219" w:lineRule="auto"/>
              <w:ind w:left="103"/>
            </w:pPr>
            <w:r>
              <w:rPr>
                <w:spacing w:val="-5"/>
              </w:rPr>
              <w:t>3.</w:t>
            </w:r>
            <w:r>
              <w:rPr>
                <w:spacing w:val="-57"/>
              </w:rPr>
              <w:t xml:space="preserve"> </w:t>
            </w:r>
            <w:r>
              <w:rPr>
                <w:spacing w:val="-5"/>
              </w:rPr>
              <w:t>胃肠湿热证</w:t>
            </w:r>
          </w:p>
        </w:tc>
        <w:tc>
          <w:tcPr>
            <w:tcW w:w="4739" w:type="dxa"/>
            <w:vMerge w:val="continue"/>
            <w:tcBorders>
              <w:top w:val="nil"/>
              <w:bottom w:val="nil"/>
            </w:tcBorders>
            <w:vAlign w:val="top"/>
          </w:tcPr>
          <w:p w14:paraId="6B355CF5">
            <w:pPr>
              <w:rPr>
                <w:rFonts w:ascii="Arial"/>
                <w:sz w:val="21"/>
              </w:rPr>
            </w:pPr>
          </w:p>
        </w:tc>
      </w:tr>
      <w:tr w14:paraId="55C97B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74" w:type="dxa"/>
            <w:vMerge w:val="continue"/>
            <w:tcBorders>
              <w:top w:val="nil"/>
              <w:bottom w:val="nil"/>
            </w:tcBorders>
            <w:textDirection w:val="tbRlV"/>
            <w:vAlign w:val="top"/>
          </w:tcPr>
          <w:p w14:paraId="2245425F">
            <w:pPr>
              <w:rPr>
                <w:rFonts w:ascii="Arial"/>
                <w:sz w:val="21"/>
              </w:rPr>
            </w:pPr>
          </w:p>
        </w:tc>
        <w:tc>
          <w:tcPr>
            <w:tcW w:w="1278" w:type="dxa"/>
            <w:vMerge w:val="continue"/>
            <w:tcBorders>
              <w:top w:val="nil"/>
            </w:tcBorders>
            <w:vAlign w:val="top"/>
          </w:tcPr>
          <w:p w14:paraId="6513236D">
            <w:pPr>
              <w:rPr>
                <w:rFonts w:ascii="Arial"/>
                <w:sz w:val="21"/>
              </w:rPr>
            </w:pPr>
          </w:p>
        </w:tc>
        <w:tc>
          <w:tcPr>
            <w:tcW w:w="2098" w:type="dxa"/>
            <w:vAlign w:val="top"/>
          </w:tcPr>
          <w:p w14:paraId="429A621D">
            <w:pPr>
              <w:pStyle w:val="6"/>
              <w:spacing w:before="85" w:line="219" w:lineRule="auto"/>
              <w:ind w:left="103"/>
            </w:pPr>
            <w:r>
              <w:rPr>
                <w:spacing w:val="-1"/>
              </w:rPr>
              <w:t>4.血虚风燥证</w:t>
            </w:r>
          </w:p>
        </w:tc>
        <w:tc>
          <w:tcPr>
            <w:tcW w:w="4739" w:type="dxa"/>
            <w:vMerge w:val="continue"/>
            <w:tcBorders>
              <w:top w:val="nil"/>
            </w:tcBorders>
            <w:vAlign w:val="top"/>
          </w:tcPr>
          <w:p w14:paraId="4AFB4906">
            <w:pPr>
              <w:rPr>
                <w:rFonts w:ascii="Arial"/>
                <w:sz w:val="21"/>
              </w:rPr>
            </w:pPr>
          </w:p>
        </w:tc>
      </w:tr>
      <w:tr w14:paraId="0A847A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974" w:type="dxa"/>
            <w:vMerge w:val="continue"/>
            <w:tcBorders>
              <w:top w:val="nil"/>
              <w:bottom w:val="nil"/>
            </w:tcBorders>
            <w:textDirection w:val="tbRlV"/>
            <w:vAlign w:val="top"/>
          </w:tcPr>
          <w:p w14:paraId="71355AA5">
            <w:pPr>
              <w:rPr>
                <w:rFonts w:ascii="Arial"/>
                <w:sz w:val="21"/>
              </w:rPr>
            </w:pPr>
          </w:p>
        </w:tc>
        <w:tc>
          <w:tcPr>
            <w:tcW w:w="1278" w:type="dxa"/>
            <w:vMerge w:val="restart"/>
            <w:tcBorders>
              <w:bottom w:val="nil"/>
            </w:tcBorders>
            <w:vAlign w:val="top"/>
          </w:tcPr>
          <w:p w14:paraId="4F44DB99">
            <w:pPr>
              <w:spacing w:line="258" w:lineRule="auto"/>
              <w:rPr>
                <w:rFonts w:ascii="Arial"/>
                <w:sz w:val="21"/>
              </w:rPr>
            </w:pPr>
          </w:p>
          <w:p w14:paraId="2A051631">
            <w:pPr>
              <w:spacing w:line="259" w:lineRule="auto"/>
              <w:rPr>
                <w:rFonts w:ascii="Arial"/>
                <w:sz w:val="21"/>
              </w:rPr>
            </w:pPr>
          </w:p>
          <w:p w14:paraId="0B3E88EB">
            <w:pPr>
              <w:pStyle w:val="6"/>
              <w:spacing w:before="68" w:line="222" w:lineRule="auto"/>
              <w:ind w:left="11"/>
            </w:pPr>
            <w:r>
              <w:rPr>
                <w:spacing w:val="1"/>
              </w:rPr>
              <w:t>(六)湿疮</w:t>
            </w:r>
          </w:p>
        </w:tc>
        <w:tc>
          <w:tcPr>
            <w:tcW w:w="2098" w:type="dxa"/>
            <w:vAlign w:val="top"/>
          </w:tcPr>
          <w:p w14:paraId="1441BE7C">
            <w:pPr>
              <w:pStyle w:val="6"/>
              <w:spacing w:before="126" w:line="220" w:lineRule="auto"/>
              <w:ind w:left="103"/>
            </w:pPr>
            <w:r>
              <w:rPr>
                <w:spacing w:val="1"/>
              </w:rPr>
              <w:t>1.湿热蕴肤证</w:t>
            </w:r>
          </w:p>
        </w:tc>
        <w:tc>
          <w:tcPr>
            <w:tcW w:w="4739" w:type="dxa"/>
            <w:vMerge w:val="restart"/>
            <w:tcBorders>
              <w:bottom w:val="nil"/>
            </w:tcBorders>
            <w:vAlign w:val="top"/>
          </w:tcPr>
          <w:p w14:paraId="4F0F2B53">
            <w:pPr>
              <w:pStyle w:val="6"/>
              <w:spacing w:before="84" w:line="219" w:lineRule="auto"/>
              <w:ind w:left="24"/>
            </w:pPr>
            <w:r>
              <w:rPr>
                <w:spacing w:val="1"/>
              </w:rPr>
              <w:t>(1)可参考本病辨证论治的西医学疾病</w:t>
            </w:r>
          </w:p>
          <w:p w14:paraId="75550779">
            <w:pPr>
              <w:pStyle w:val="6"/>
              <w:spacing w:before="92" w:line="219" w:lineRule="auto"/>
              <w:ind w:left="24"/>
            </w:pPr>
            <w:r>
              <w:rPr>
                <w:spacing w:val="1"/>
              </w:rPr>
              <w:t>(2)证候类型及治则治法</w:t>
            </w:r>
          </w:p>
          <w:p w14:paraId="4E7B87D6">
            <w:pPr>
              <w:pStyle w:val="6"/>
              <w:spacing w:before="50" w:line="260" w:lineRule="auto"/>
              <w:ind w:left="475" w:right="260" w:hanging="440"/>
            </w:pPr>
            <w:r>
              <w:rPr>
                <w:spacing w:val="1"/>
              </w:rPr>
              <w:t>(3)各证候辨证论治(症状、治法、基本方剂与中</w:t>
            </w:r>
            <w:r>
              <w:t xml:space="preserve"> </w:t>
            </w:r>
            <w:r>
              <w:rPr>
                <w:spacing w:val="3"/>
              </w:rPr>
              <w:t>成药的选用及合理用药指导)</w:t>
            </w:r>
          </w:p>
        </w:tc>
      </w:tr>
      <w:tr w14:paraId="5A9BAE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974" w:type="dxa"/>
            <w:vMerge w:val="continue"/>
            <w:tcBorders>
              <w:top w:val="nil"/>
              <w:bottom w:val="nil"/>
            </w:tcBorders>
            <w:textDirection w:val="tbRlV"/>
            <w:vAlign w:val="top"/>
          </w:tcPr>
          <w:p w14:paraId="750242EA">
            <w:pPr>
              <w:rPr>
                <w:rFonts w:ascii="Arial"/>
                <w:sz w:val="21"/>
              </w:rPr>
            </w:pPr>
          </w:p>
        </w:tc>
        <w:tc>
          <w:tcPr>
            <w:tcW w:w="1278" w:type="dxa"/>
            <w:vMerge w:val="continue"/>
            <w:tcBorders>
              <w:top w:val="nil"/>
              <w:bottom w:val="nil"/>
            </w:tcBorders>
            <w:vAlign w:val="top"/>
          </w:tcPr>
          <w:p w14:paraId="1760541E">
            <w:pPr>
              <w:rPr>
                <w:rFonts w:ascii="Arial"/>
                <w:sz w:val="21"/>
              </w:rPr>
            </w:pPr>
          </w:p>
        </w:tc>
        <w:tc>
          <w:tcPr>
            <w:tcW w:w="2098" w:type="dxa"/>
            <w:vAlign w:val="top"/>
          </w:tcPr>
          <w:p w14:paraId="71EE1B16">
            <w:pPr>
              <w:pStyle w:val="6"/>
              <w:spacing w:before="126" w:line="219" w:lineRule="auto"/>
              <w:ind w:left="103"/>
            </w:pPr>
            <w:r>
              <w:rPr>
                <w:spacing w:val="-2"/>
              </w:rPr>
              <w:t>2.脾虚湿蕴证</w:t>
            </w:r>
          </w:p>
        </w:tc>
        <w:tc>
          <w:tcPr>
            <w:tcW w:w="4739" w:type="dxa"/>
            <w:vMerge w:val="continue"/>
            <w:tcBorders>
              <w:top w:val="nil"/>
              <w:bottom w:val="nil"/>
            </w:tcBorders>
            <w:vAlign w:val="top"/>
          </w:tcPr>
          <w:p w14:paraId="60F989B0">
            <w:pPr>
              <w:rPr>
                <w:rFonts w:ascii="Arial"/>
                <w:sz w:val="21"/>
              </w:rPr>
            </w:pPr>
          </w:p>
        </w:tc>
      </w:tr>
      <w:tr w14:paraId="7E4A77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974" w:type="dxa"/>
            <w:vMerge w:val="continue"/>
            <w:tcBorders>
              <w:top w:val="nil"/>
              <w:bottom w:val="nil"/>
            </w:tcBorders>
            <w:textDirection w:val="tbRlV"/>
            <w:vAlign w:val="top"/>
          </w:tcPr>
          <w:p w14:paraId="325B138F">
            <w:pPr>
              <w:rPr>
                <w:rFonts w:ascii="Arial"/>
                <w:sz w:val="21"/>
              </w:rPr>
            </w:pPr>
          </w:p>
        </w:tc>
        <w:tc>
          <w:tcPr>
            <w:tcW w:w="1278" w:type="dxa"/>
            <w:vMerge w:val="continue"/>
            <w:tcBorders>
              <w:top w:val="nil"/>
            </w:tcBorders>
            <w:vAlign w:val="top"/>
          </w:tcPr>
          <w:p w14:paraId="1010A2A8">
            <w:pPr>
              <w:rPr>
                <w:rFonts w:ascii="Arial"/>
                <w:sz w:val="21"/>
              </w:rPr>
            </w:pPr>
          </w:p>
        </w:tc>
        <w:tc>
          <w:tcPr>
            <w:tcW w:w="2098" w:type="dxa"/>
            <w:vAlign w:val="top"/>
          </w:tcPr>
          <w:p w14:paraId="044343CC">
            <w:pPr>
              <w:pStyle w:val="6"/>
              <w:spacing w:before="126" w:line="219" w:lineRule="auto"/>
              <w:ind w:left="103"/>
            </w:pPr>
            <w:r>
              <w:rPr>
                <w:spacing w:val="1"/>
              </w:rPr>
              <w:t>3.血虚风燥证</w:t>
            </w:r>
          </w:p>
        </w:tc>
        <w:tc>
          <w:tcPr>
            <w:tcW w:w="4739" w:type="dxa"/>
            <w:vMerge w:val="continue"/>
            <w:tcBorders>
              <w:top w:val="nil"/>
            </w:tcBorders>
            <w:vAlign w:val="top"/>
          </w:tcPr>
          <w:p w14:paraId="51E078AA">
            <w:pPr>
              <w:rPr>
                <w:rFonts w:ascii="Arial"/>
                <w:sz w:val="21"/>
              </w:rPr>
            </w:pPr>
          </w:p>
        </w:tc>
      </w:tr>
      <w:tr w14:paraId="2B1538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974" w:type="dxa"/>
            <w:vMerge w:val="continue"/>
            <w:tcBorders>
              <w:top w:val="nil"/>
              <w:bottom w:val="nil"/>
            </w:tcBorders>
            <w:textDirection w:val="tbRlV"/>
            <w:vAlign w:val="top"/>
          </w:tcPr>
          <w:p w14:paraId="04AA2847">
            <w:pPr>
              <w:rPr>
                <w:rFonts w:ascii="Arial"/>
                <w:sz w:val="21"/>
              </w:rPr>
            </w:pPr>
          </w:p>
        </w:tc>
        <w:tc>
          <w:tcPr>
            <w:tcW w:w="1278" w:type="dxa"/>
            <w:vMerge w:val="restart"/>
            <w:tcBorders>
              <w:bottom w:val="nil"/>
            </w:tcBorders>
            <w:vAlign w:val="top"/>
          </w:tcPr>
          <w:p w14:paraId="0D6F6563">
            <w:pPr>
              <w:spacing w:line="299" w:lineRule="auto"/>
              <w:rPr>
                <w:rFonts w:ascii="Arial"/>
                <w:sz w:val="21"/>
              </w:rPr>
            </w:pPr>
          </w:p>
          <w:p w14:paraId="756107A4">
            <w:pPr>
              <w:spacing w:line="299" w:lineRule="auto"/>
              <w:rPr>
                <w:rFonts w:ascii="Arial"/>
                <w:sz w:val="21"/>
              </w:rPr>
            </w:pPr>
          </w:p>
          <w:p w14:paraId="61964392">
            <w:pPr>
              <w:pStyle w:val="6"/>
              <w:spacing w:before="68" w:line="222" w:lineRule="auto"/>
              <w:ind w:left="11"/>
            </w:pPr>
            <w:r>
              <w:rPr>
                <w:spacing w:val="6"/>
              </w:rPr>
              <w:t>(七)白</w:t>
            </w:r>
          </w:p>
        </w:tc>
        <w:tc>
          <w:tcPr>
            <w:tcW w:w="2098" w:type="dxa"/>
            <w:vAlign w:val="top"/>
          </w:tcPr>
          <w:p w14:paraId="05F27F6C">
            <w:pPr>
              <w:pStyle w:val="6"/>
              <w:spacing w:before="86" w:line="219" w:lineRule="auto"/>
              <w:ind w:left="103"/>
            </w:pPr>
            <w:r>
              <w:rPr>
                <w:spacing w:val="1"/>
              </w:rPr>
              <w:t>1.血热内蕴证</w:t>
            </w:r>
          </w:p>
        </w:tc>
        <w:tc>
          <w:tcPr>
            <w:tcW w:w="4739" w:type="dxa"/>
            <w:vMerge w:val="restart"/>
            <w:tcBorders>
              <w:bottom w:val="nil"/>
            </w:tcBorders>
            <w:vAlign w:val="top"/>
          </w:tcPr>
          <w:p w14:paraId="382C1B88">
            <w:pPr>
              <w:pStyle w:val="6"/>
              <w:spacing w:before="155" w:line="219" w:lineRule="auto"/>
              <w:ind w:left="24"/>
            </w:pPr>
            <w:r>
              <w:rPr>
                <w:spacing w:val="1"/>
              </w:rPr>
              <w:t>(1)可参考本病辨证论治的西医学疾病</w:t>
            </w:r>
          </w:p>
          <w:p w14:paraId="3380D70A">
            <w:pPr>
              <w:pStyle w:val="6"/>
              <w:spacing w:before="92" w:line="219" w:lineRule="auto"/>
              <w:ind w:left="24"/>
            </w:pPr>
            <w:r>
              <w:rPr>
                <w:spacing w:val="1"/>
              </w:rPr>
              <w:t>(2)证候类型及治则治法</w:t>
            </w:r>
          </w:p>
          <w:p w14:paraId="6A4DCFC4">
            <w:pPr>
              <w:pStyle w:val="6"/>
              <w:spacing w:before="69" w:line="256" w:lineRule="auto"/>
              <w:ind w:left="475" w:right="260" w:hanging="440"/>
            </w:pPr>
            <w:r>
              <w:rPr>
                <w:spacing w:val="1"/>
              </w:rPr>
              <w:t>(3)各证候辨证论治(症状、治法、基本方剂与中</w:t>
            </w:r>
            <w:r>
              <w:t xml:space="preserve"> </w:t>
            </w:r>
            <w:r>
              <w:rPr>
                <w:spacing w:val="3"/>
              </w:rPr>
              <w:t>成药的选用及合理用药指导)</w:t>
            </w:r>
          </w:p>
        </w:tc>
      </w:tr>
      <w:tr w14:paraId="366B67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74" w:type="dxa"/>
            <w:vMerge w:val="continue"/>
            <w:tcBorders>
              <w:top w:val="nil"/>
              <w:bottom w:val="nil"/>
            </w:tcBorders>
            <w:textDirection w:val="tbRlV"/>
            <w:vAlign w:val="top"/>
          </w:tcPr>
          <w:p w14:paraId="66BFE279">
            <w:pPr>
              <w:rPr>
                <w:rFonts w:ascii="Arial"/>
                <w:sz w:val="21"/>
              </w:rPr>
            </w:pPr>
          </w:p>
        </w:tc>
        <w:tc>
          <w:tcPr>
            <w:tcW w:w="1278" w:type="dxa"/>
            <w:vMerge w:val="continue"/>
            <w:tcBorders>
              <w:top w:val="nil"/>
              <w:bottom w:val="nil"/>
            </w:tcBorders>
            <w:vAlign w:val="top"/>
          </w:tcPr>
          <w:p w14:paraId="0C9A21C7">
            <w:pPr>
              <w:rPr>
                <w:rFonts w:ascii="Arial"/>
                <w:sz w:val="21"/>
              </w:rPr>
            </w:pPr>
          </w:p>
        </w:tc>
        <w:tc>
          <w:tcPr>
            <w:tcW w:w="2098" w:type="dxa"/>
            <w:vAlign w:val="top"/>
          </w:tcPr>
          <w:p w14:paraId="24C7ECEA">
            <w:pPr>
              <w:pStyle w:val="6"/>
              <w:spacing w:before="87" w:line="219" w:lineRule="auto"/>
              <w:ind w:left="103"/>
            </w:pPr>
            <w:r>
              <w:rPr>
                <w:spacing w:val="-2"/>
              </w:rPr>
              <w:t>2.血虚风燥证</w:t>
            </w:r>
          </w:p>
        </w:tc>
        <w:tc>
          <w:tcPr>
            <w:tcW w:w="4739" w:type="dxa"/>
            <w:vMerge w:val="continue"/>
            <w:tcBorders>
              <w:top w:val="nil"/>
              <w:bottom w:val="nil"/>
            </w:tcBorders>
            <w:vAlign w:val="top"/>
          </w:tcPr>
          <w:p w14:paraId="4665077C">
            <w:pPr>
              <w:rPr>
                <w:rFonts w:ascii="Arial"/>
                <w:sz w:val="21"/>
              </w:rPr>
            </w:pPr>
          </w:p>
        </w:tc>
      </w:tr>
      <w:tr w14:paraId="132E6C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74" w:type="dxa"/>
            <w:vMerge w:val="continue"/>
            <w:tcBorders>
              <w:top w:val="nil"/>
              <w:bottom w:val="nil"/>
            </w:tcBorders>
            <w:textDirection w:val="tbRlV"/>
            <w:vAlign w:val="top"/>
          </w:tcPr>
          <w:p w14:paraId="015BF5E1">
            <w:pPr>
              <w:rPr>
                <w:rFonts w:ascii="Arial"/>
                <w:sz w:val="21"/>
              </w:rPr>
            </w:pPr>
          </w:p>
        </w:tc>
        <w:tc>
          <w:tcPr>
            <w:tcW w:w="1278" w:type="dxa"/>
            <w:vMerge w:val="continue"/>
            <w:tcBorders>
              <w:top w:val="nil"/>
              <w:bottom w:val="nil"/>
            </w:tcBorders>
            <w:vAlign w:val="top"/>
          </w:tcPr>
          <w:p w14:paraId="0D3BDB23">
            <w:pPr>
              <w:rPr>
                <w:rFonts w:ascii="Arial"/>
                <w:sz w:val="21"/>
              </w:rPr>
            </w:pPr>
          </w:p>
        </w:tc>
        <w:tc>
          <w:tcPr>
            <w:tcW w:w="2098" w:type="dxa"/>
            <w:vAlign w:val="top"/>
          </w:tcPr>
          <w:p w14:paraId="1D889EF6">
            <w:pPr>
              <w:pStyle w:val="6"/>
              <w:spacing w:before="87" w:line="219" w:lineRule="auto"/>
              <w:ind w:left="103"/>
            </w:pPr>
            <w:r>
              <w:rPr>
                <w:spacing w:val="1"/>
              </w:rPr>
              <w:t>3.湿毒蕴积证</w:t>
            </w:r>
          </w:p>
        </w:tc>
        <w:tc>
          <w:tcPr>
            <w:tcW w:w="4739" w:type="dxa"/>
            <w:vMerge w:val="continue"/>
            <w:tcBorders>
              <w:top w:val="nil"/>
              <w:bottom w:val="nil"/>
            </w:tcBorders>
            <w:vAlign w:val="top"/>
          </w:tcPr>
          <w:p w14:paraId="1D119CA5">
            <w:pPr>
              <w:rPr>
                <w:rFonts w:ascii="Arial"/>
                <w:sz w:val="21"/>
              </w:rPr>
            </w:pPr>
          </w:p>
        </w:tc>
      </w:tr>
      <w:tr w14:paraId="3DB1D3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974" w:type="dxa"/>
            <w:vMerge w:val="continue"/>
            <w:tcBorders>
              <w:top w:val="nil"/>
              <w:bottom w:val="nil"/>
            </w:tcBorders>
            <w:textDirection w:val="tbRlV"/>
            <w:vAlign w:val="top"/>
          </w:tcPr>
          <w:p w14:paraId="3D0C24C7">
            <w:pPr>
              <w:rPr>
                <w:rFonts w:ascii="Arial"/>
                <w:sz w:val="21"/>
              </w:rPr>
            </w:pPr>
          </w:p>
        </w:tc>
        <w:tc>
          <w:tcPr>
            <w:tcW w:w="1278" w:type="dxa"/>
            <w:vMerge w:val="continue"/>
            <w:tcBorders>
              <w:top w:val="nil"/>
            </w:tcBorders>
            <w:vAlign w:val="top"/>
          </w:tcPr>
          <w:p w14:paraId="25FB9C62">
            <w:pPr>
              <w:rPr>
                <w:rFonts w:ascii="Arial"/>
                <w:sz w:val="21"/>
              </w:rPr>
            </w:pPr>
          </w:p>
        </w:tc>
        <w:tc>
          <w:tcPr>
            <w:tcW w:w="2098" w:type="dxa"/>
            <w:vAlign w:val="top"/>
          </w:tcPr>
          <w:p w14:paraId="02755238">
            <w:pPr>
              <w:pStyle w:val="6"/>
              <w:spacing w:before="97" w:line="219" w:lineRule="auto"/>
              <w:ind w:left="103"/>
            </w:pPr>
            <w:r>
              <w:rPr>
                <w:spacing w:val="-1"/>
              </w:rPr>
              <w:t>4.风寒湿痹证</w:t>
            </w:r>
          </w:p>
        </w:tc>
        <w:tc>
          <w:tcPr>
            <w:tcW w:w="4739" w:type="dxa"/>
            <w:vMerge w:val="continue"/>
            <w:tcBorders>
              <w:top w:val="nil"/>
            </w:tcBorders>
            <w:vAlign w:val="top"/>
          </w:tcPr>
          <w:p w14:paraId="3EBE14B8">
            <w:pPr>
              <w:rPr>
                <w:rFonts w:ascii="Arial"/>
                <w:sz w:val="21"/>
              </w:rPr>
            </w:pPr>
          </w:p>
        </w:tc>
      </w:tr>
      <w:tr w14:paraId="26F2DD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974" w:type="dxa"/>
            <w:vMerge w:val="continue"/>
            <w:tcBorders>
              <w:top w:val="nil"/>
              <w:bottom w:val="nil"/>
            </w:tcBorders>
            <w:textDirection w:val="tbRlV"/>
            <w:vAlign w:val="top"/>
          </w:tcPr>
          <w:p w14:paraId="602BA8F3">
            <w:pPr>
              <w:rPr>
                <w:rFonts w:ascii="Arial"/>
                <w:sz w:val="21"/>
              </w:rPr>
            </w:pPr>
          </w:p>
        </w:tc>
        <w:tc>
          <w:tcPr>
            <w:tcW w:w="1278" w:type="dxa"/>
            <w:vMerge w:val="restart"/>
            <w:tcBorders>
              <w:bottom w:val="nil"/>
            </w:tcBorders>
            <w:vAlign w:val="top"/>
          </w:tcPr>
          <w:p w14:paraId="7C50753D">
            <w:pPr>
              <w:spacing w:line="248" w:lineRule="auto"/>
              <w:rPr>
                <w:rFonts w:ascii="Arial"/>
                <w:sz w:val="21"/>
              </w:rPr>
            </w:pPr>
          </w:p>
          <w:p w14:paraId="4E8A2666">
            <w:pPr>
              <w:spacing w:line="249" w:lineRule="auto"/>
              <w:rPr>
                <w:rFonts w:ascii="Arial"/>
                <w:sz w:val="21"/>
              </w:rPr>
            </w:pPr>
          </w:p>
          <w:p w14:paraId="4055137F">
            <w:pPr>
              <w:pStyle w:val="6"/>
              <w:spacing w:before="68" w:line="220" w:lineRule="auto"/>
              <w:ind w:left="11"/>
            </w:pPr>
            <w:r>
              <w:rPr>
                <w:spacing w:val="1"/>
              </w:rPr>
              <w:t>(八)蛇串疮</w:t>
            </w:r>
          </w:p>
        </w:tc>
        <w:tc>
          <w:tcPr>
            <w:tcW w:w="2098" w:type="dxa"/>
            <w:vAlign w:val="top"/>
          </w:tcPr>
          <w:p w14:paraId="3A6C86C8">
            <w:pPr>
              <w:pStyle w:val="6"/>
              <w:spacing w:before="120" w:line="221" w:lineRule="auto"/>
              <w:ind w:left="103"/>
            </w:pPr>
            <w:r>
              <w:rPr>
                <w:spacing w:val="1"/>
              </w:rPr>
              <w:t>1.肝经湿热证</w:t>
            </w:r>
          </w:p>
        </w:tc>
        <w:tc>
          <w:tcPr>
            <w:tcW w:w="4739" w:type="dxa"/>
            <w:vMerge w:val="restart"/>
            <w:tcBorders>
              <w:bottom w:val="nil"/>
            </w:tcBorders>
            <w:vAlign w:val="top"/>
          </w:tcPr>
          <w:p w14:paraId="6D3F7ADA">
            <w:pPr>
              <w:pStyle w:val="6"/>
              <w:spacing w:before="86" w:line="219" w:lineRule="auto"/>
              <w:ind w:left="24"/>
            </w:pPr>
            <w:r>
              <w:rPr>
                <w:spacing w:val="1"/>
              </w:rPr>
              <w:t>(1)可参考本病辨证论治的西医学疾病</w:t>
            </w:r>
          </w:p>
          <w:p w14:paraId="3EB45703">
            <w:pPr>
              <w:pStyle w:val="6"/>
              <w:spacing w:before="82" w:line="219" w:lineRule="auto"/>
              <w:ind w:left="24"/>
            </w:pPr>
            <w:r>
              <w:rPr>
                <w:spacing w:val="1"/>
              </w:rPr>
              <w:t>(2)证候类型及治则治法</w:t>
            </w:r>
          </w:p>
          <w:p w14:paraId="3F71C608">
            <w:pPr>
              <w:pStyle w:val="6"/>
              <w:spacing w:before="69" w:line="256" w:lineRule="auto"/>
              <w:ind w:left="474" w:right="250" w:hanging="429"/>
            </w:pPr>
            <w:r>
              <w:rPr>
                <w:spacing w:val="1"/>
              </w:rPr>
              <w:t>(3)各证候辨证论治(症状、治法、基本方剂与中</w:t>
            </w:r>
            <w:r>
              <w:t xml:space="preserve"> </w:t>
            </w:r>
            <w:r>
              <w:rPr>
                <w:spacing w:val="3"/>
              </w:rPr>
              <w:t>成药的选用及合理用药指导)</w:t>
            </w:r>
          </w:p>
        </w:tc>
      </w:tr>
      <w:tr w14:paraId="7D521A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974" w:type="dxa"/>
            <w:vMerge w:val="continue"/>
            <w:tcBorders>
              <w:top w:val="nil"/>
              <w:bottom w:val="nil"/>
            </w:tcBorders>
            <w:textDirection w:val="tbRlV"/>
            <w:vAlign w:val="top"/>
          </w:tcPr>
          <w:p w14:paraId="16FA8376">
            <w:pPr>
              <w:rPr>
                <w:rFonts w:ascii="Arial"/>
                <w:sz w:val="21"/>
              </w:rPr>
            </w:pPr>
          </w:p>
        </w:tc>
        <w:tc>
          <w:tcPr>
            <w:tcW w:w="1278" w:type="dxa"/>
            <w:vMerge w:val="continue"/>
            <w:tcBorders>
              <w:top w:val="nil"/>
              <w:bottom w:val="nil"/>
            </w:tcBorders>
            <w:vAlign w:val="top"/>
          </w:tcPr>
          <w:p w14:paraId="328DF432">
            <w:pPr>
              <w:rPr>
                <w:rFonts w:ascii="Arial"/>
                <w:sz w:val="21"/>
              </w:rPr>
            </w:pPr>
          </w:p>
        </w:tc>
        <w:tc>
          <w:tcPr>
            <w:tcW w:w="2098" w:type="dxa"/>
            <w:vAlign w:val="top"/>
          </w:tcPr>
          <w:p w14:paraId="3459EF4C">
            <w:pPr>
              <w:pStyle w:val="6"/>
              <w:spacing w:before="127" w:line="219" w:lineRule="auto"/>
              <w:ind w:left="103"/>
            </w:pPr>
            <w:r>
              <w:rPr>
                <w:spacing w:val="-2"/>
              </w:rPr>
              <w:t>2.脾虚湿蕴证</w:t>
            </w:r>
          </w:p>
        </w:tc>
        <w:tc>
          <w:tcPr>
            <w:tcW w:w="4739" w:type="dxa"/>
            <w:vMerge w:val="continue"/>
            <w:tcBorders>
              <w:top w:val="nil"/>
              <w:bottom w:val="nil"/>
            </w:tcBorders>
            <w:vAlign w:val="top"/>
          </w:tcPr>
          <w:p w14:paraId="7F876346">
            <w:pPr>
              <w:rPr>
                <w:rFonts w:ascii="Arial"/>
                <w:sz w:val="21"/>
              </w:rPr>
            </w:pPr>
          </w:p>
        </w:tc>
      </w:tr>
      <w:tr w14:paraId="6B348C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974" w:type="dxa"/>
            <w:vMerge w:val="continue"/>
            <w:tcBorders>
              <w:top w:val="nil"/>
              <w:bottom w:val="nil"/>
            </w:tcBorders>
            <w:textDirection w:val="tbRlV"/>
            <w:vAlign w:val="top"/>
          </w:tcPr>
          <w:p w14:paraId="5FE1ADF1">
            <w:pPr>
              <w:rPr>
                <w:rFonts w:ascii="Arial"/>
                <w:sz w:val="21"/>
              </w:rPr>
            </w:pPr>
          </w:p>
        </w:tc>
        <w:tc>
          <w:tcPr>
            <w:tcW w:w="1278" w:type="dxa"/>
            <w:vMerge w:val="continue"/>
            <w:tcBorders>
              <w:top w:val="nil"/>
            </w:tcBorders>
            <w:vAlign w:val="top"/>
          </w:tcPr>
          <w:p w14:paraId="2A8163D7">
            <w:pPr>
              <w:rPr>
                <w:rFonts w:ascii="Arial"/>
                <w:sz w:val="21"/>
              </w:rPr>
            </w:pPr>
          </w:p>
        </w:tc>
        <w:tc>
          <w:tcPr>
            <w:tcW w:w="2098" w:type="dxa"/>
            <w:vAlign w:val="top"/>
          </w:tcPr>
          <w:p w14:paraId="3CA6D406">
            <w:pPr>
              <w:pStyle w:val="6"/>
              <w:spacing w:before="128" w:line="221" w:lineRule="auto"/>
              <w:ind w:left="103"/>
            </w:pPr>
            <w:r>
              <w:rPr>
                <w:spacing w:val="1"/>
              </w:rPr>
              <w:t>3.气滞血瘀证</w:t>
            </w:r>
          </w:p>
        </w:tc>
        <w:tc>
          <w:tcPr>
            <w:tcW w:w="4739" w:type="dxa"/>
            <w:vMerge w:val="continue"/>
            <w:tcBorders>
              <w:top w:val="nil"/>
            </w:tcBorders>
            <w:vAlign w:val="top"/>
          </w:tcPr>
          <w:p w14:paraId="17A2A885">
            <w:pPr>
              <w:rPr>
                <w:rFonts w:ascii="Arial"/>
                <w:sz w:val="21"/>
              </w:rPr>
            </w:pPr>
          </w:p>
        </w:tc>
      </w:tr>
      <w:tr w14:paraId="54BD7F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974" w:type="dxa"/>
            <w:vMerge w:val="continue"/>
            <w:tcBorders>
              <w:top w:val="nil"/>
              <w:bottom w:val="nil"/>
            </w:tcBorders>
            <w:textDirection w:val="tbRlV"/>
            <w:vAlign w:val="top"/>
          </w:tcPr>
          <w:p w14:paraId="141DB6B5">
            <w:pPr>
              <w:rPr>
                <w:rFonts w:ascii="Arial"/>
                <w:sz w:val="21"/>
              </w:rPr>
            </w:pPr>
          </w:p>
        </w:tc>
        <w:tc>
          <w:tcPr>
            <w:tcW w:w="1278" w:type="dxa"/>
            <w:vMerge w:val="restart"/>
            <w:tcBorders>
              <w:bottom w:val="nil"/>
            </w:tcBorders>
            <w:vAlign w:val="top"/>
          </w:tcPr>
          <w:p w14:paraId="368A87B3">
            <w:pPr>
              <w:spacing w:line="294" w:lineRule="auto"/>
              <w:rPr>
                <w:rFonts w:ascii="Arial"/>
                <w:sz w:val="21"/>
              </w:rPr>
            </w:pPr>
          </w:p>
          <w:p w14:paraId="01215B31">
            <w:pPr>
              <w:spacing w:line="294" w:lineRule="auto"/>
              <w:rPr>
                <w:rFonts w:ascii="Arial"/>
                <w:sz w:val="21"/>
              </w:rPr>
            </w:pPr>
          </w:p>
          <w:p w14:paraId="57D58ADF">
            <w:pPr>
              <w:pStyle w:val="6"/>
              <w:spacing w:before="68" w:line="221" w:lineRule="auto"/>
              <w:ind w:left="11"/>
            </w:pPr>
            <w:r>
              <w:rPr>
                <w:spacing w:val="2"/>
              </w:rPr>
              <w:t>(九)痔</w:t>
            </w:r>
          </w:p>
        </w:tc>
        <w:tc>
          <w:tcPr>
            <w:tcW w:w="2098" w:type="dxa"/>
            <w:vAlign w:val="top"/>
          </w:tcPr>
          <w:p w14:paraId="0AA861D6">
            <w:pPr>
              <w:pStyle w:val="6"/>
              <w:spacing w:before="97" w:line="219" w:lineRule="auto"/>
              <w:ind w:left="103"/>
            </w:pPr>
            <w:r>
              <w:rPr>
                <w:spacing w:val="1"/>
              </w:rPr>
              <w:t>1.风伤肠络证</w:t>
            </w:r>
          </w:p>
        </w:tc>
        <w:tc>
          <w:tcPr>
            <w:tcW w:w="4739" w:type="dxa"/>
            <w:vMerge w:val="restart"/>
            <w:tcBorders>
              <w:bottom w:val="nil"/>
            </w:tcBorders>
            <w:vAlign w:val="top"/>
          </w:tcPr>
          <w:p w14:paraId="480A5E73">
            <w:pPr>
              <w:pStyle w:val="6"/>
              <w:spacing w:before="196" w:line="219" w:lineRule="auto"/>
              <w:ind w:left="24"/>
            </w:pPr>
            <w:r>
              <w:rPr>
                <w:spacing w:val="1"/>
              </w:rPr>
              <w:t>(1)可参考本病辨证论治的西医学疾病</w:t>
            </w:r>
          </w:p>
          <w:p w14:paraId="728DD33F">
            <w:pPr>
              <w:pStyle w:val="6"/>
              <w:spacing w:before="62" w:line="219" w:lineRule="auto"/>
              <w:ind w:left="24"/>
            </w:pPr>
            <w:r>
              <w:rPr>
                <w:spacing w:val="1"/>
              </w:rPr>
              <w:t>(2)证候类型及治则治法</w:t>
            </w:r>
          </w:p>
          <w:p w14:paraId="5F0870D8">
            <w:pPr>
              <w:pStyle w:val="6"/>
              <w:spacing w:before="80" w:line="251" w:lineRule="auto"/>
              <w:ind w:left="485" w:right="250" w:hanging="440"/>
            </w:pPr>
            <w:r>
              <w:rPr>
                <w:spacing w:val="1"/>
              </w:rPr>
              <w:t>(3)各证候辨证论治(症状、治法、基本方剂与中</w:t>
            </w:r>
            <w:r>
              <w:t xml:space="preserve"> </w:t>
            </w:r>
            <w:r>
              <w:rPr>
                <w:spacing w:val="3"/>
              </w:rPr>
              <w:t>成药的选用及合理用药指导)</w:t>
            </w:r>
          </w:p>
        </w:tc>
      </w:tr>
      <w:tr w14:paraId="6C41E9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974" w:type="dxa"/>
            <w:vMerge w:val="continue"/>
            <w:tcBorders>
              <w:top w:val="nil"/>
              <w:bottom w:val="nil"/>
            </w:tcBorders>
            <w:textDirection w:val="tbRlV"/>
            <w:vAlign w:val="top"/>
          </w:tcPr>
          <w:p w14:paraId="4AF98094">
            <w:pPr>
              <w:rPr>
                <w:rFonts w:ascii="Arial"/>
                <w:sz w:val="21"/>
              </w:rPr>
            </w:pPr>
          </w:p>
        </w:tc>
        <w:tc>
          <w:tcPr>
            <w:tcW w:w="1278" w:type="dxa"/>
            <w:vMerge w:val="continue"/>
            <w:tcBorders>
              <w:top w:val="nil"/>
              <w:bottom w:val="nil"/>
            </w:tcBorders>
            <w:vAlign w:val="top"/>
          </w:tcPr>
          <w:p w14:paraId="1F614FE6">
            <w:pPr>
              <w:rPr>
                <w:rFonts w:ascii="Arial"/>
                <w:sz w:val="21"/>
              </w:rPr>
            </w:pPr>
          </w:p>
        </w:tc>
        <w:tc>
          <w:tcPr>
            <w:tcW w:w="2098" w:type="dxa"/>
            <w:vAlign w:val="top"/>
          </w:tcPr>
          <w:p w14:paraId="3952BD34">
            <w:pPr>
              <w:pStyle w:val="6"/>
              <w:spacing w:before="88" w:line="221" w:lineRule="auto"/>
              <w:ind w:left="103"/>
            </w:pPr>
            <w:r>
              <w:rPr>
                <w:spacing w:val="-2"/>
              </w:rPr>
              <w:t>2.湿热下注证</w:t>
            </w:r>
          </w:p>
        </w:tc>
        <w:tc>
          <w:tcPr>
            <w:tcW w:w="4739" w:type="dxa"/>
            <w:vMerge w:val="continue"/>
            <w:tcBorders>
              <w:top w:val="nil"/>
              <w:bottom w:val="nil"/>
            </w:tcBorders>
            <w:vAlign w:val="top"/>
          </w:tcPr>
          <w:p w14:paraId="68F7420E">
            <w:pPr>
              <w:rPr>
                <w:rFonts w:ascii="Arial"/>
                <w:sz w:val="21"/>
              </w:rPr>
            </w:pPr>
          </w:p>
        </w:tc>
      </w:tr>
      <w:tr w14:paraId="4FF79A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74" w:type="dxa"/>
            <w:vMerge w:val="continue"/>
            <w:tcBorders>
              <w:top w:val="nil"/>
              <w:bottom w:val="nil"/>
            </w:tcBorders>
            <w:textDirection w:val="tbRlV"/>
            <w:vAlign w:val="top"/>
          </w:tcPr>
          <w:p w14:paraId="48CB5A38">
            <w:pPr>
              <w:rPr>
                <w:rFonts w:ascii="Arial"/>
                <w:sz w:val="21"/>
              </w:rPr>
            </w:pPr>
          </w:p>
        </w:tc>
        <w:tc>
          <w:tcPr>
            <w:tcW w:w="1278" w:type="dxa"/>
            <w:vMerge w:val="continue"/>
            <w:tcBorders>
              <w:top w:val="nil"/>
              <w:bottom w:val="nil"/>
            </w:tcBorders>
            <w:vAlign w:val="top"/>
          </w:tcPr>
          <w:p w14:paraId="557EEC19">
            <w:pPr>
              <w:rPr>
                <w:rFonts w:ascii="Arial"/>
                <w:sz w:val="21"/>
              </w:rPr>
            </w:pPr>
          </w:p>
        </w:tc>
        <w:tc>
          <w:tcPr>
            <w:tcW w:w="2098" w:type="dxa"/>
            <w:vAlign w:val="top"/>
          </w:tcPr>
          <w:p w14:paraId="248EBA41">
            <w:pPr>
              <w:pStyle w:val="6"/>
              <w:spacing w:before="89" w:line="221" w:lineRule="auto"/>
              <w:ind w:left="103"/>
            </w:pPr>
            <w:r>
              <w:rPr>
                <w:spacing w:val="1"/>
              </w:rPr>
              <w:t>3.气滞血瘀证</w:t>
            </w:r>
          </w:p>
        </w:tc>
        <w:tc>
          <w:tcPr>
            <w:tcW w:w="4739" w:type="dxa"/>
            <w:vMerge w:val="continue"/>
            <w:tcBorders>
              <w:top w:val="nil"/>
              <w:bottom w:val="nil"/>
            </w:tcBorders>
            <w:vAlign w:val="top"/>
          </w:tcPr>
          <w:p w14:paraId="2D6E2BAD">
            <w:pPr>
              <w:rPr>
                <w:rFonts w:ascii="Arial"/>
                <w:sz w:val="21"/>
              </w:rPr>
            </w:pPr>
          </w:p>
        </w:tc>
      </w:tr>
      <w:tr w14:paraId="72E69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5" w:hRule="atLeast"/>
        </w:trPr>
        <w:tc>
          <w:tcPr>
            <w:tcW w:w="974" w:type="dxa"/>
            <w:vMerge w:val="continue"/>
            <w:tcBorders>
              <w:top w:val="nil"/>
            </w:tcBorders>
            <w:textDirection w:val="tbRlV"/>
            <w:vAlign w:val="top"/>
          </w:tcPr>
          <w:p w14:paraId="0F12DAAB">
            <w:pPr>
              <w:rPr>
                <w:rFonts w:ascii="Arial"/>
                <w:sz w:val="21"/>
              </w:rPr>
            </w:pPr>
          </w:p>
        </w:tc>
        <w:tc>
          <w:tcPr>
            <w:tcW w:w="1278" w:type="dxa"/>
            <w:vMerge w:val="continue"/>
            <w:tcBorders>
              <w:top w:val="nil"/>
            </w:tcBorders>
            <w:vAlign w:val="top"/>
          </w:tcPr>
          <w:p w14:paraId="368300CD">
            <w:pPr>
              <w:rPr>
                <w:rFonts w:ascii="Arial"/>
                <w:sz w:val="21"/>
              </w:rPr>
            </w:pPr>
          </w:p>
        </w:tc>
        <w:tc>
          <w:tcPr>
            <w:tcW w:w="2098" w:type="dxa"/>
            <w:vAlign w:val="top"/>
          </w:tcPr>
          <w:p w14:paraId="69593334">
            <w:pPr>
              <w:pStyle w:val="6"/>
              <w:spacing w:before="88" w:line="219" w:lineRule="auto"/>
              <w:ind w:left="103"/>
            </w:pPr>
            <w:r>
              <w:rPr>
                <w:spacing w:val="-2"/>
              </w:rPr>
              <w:t>4.脾虚气陷证</w:t>
            </w:r>
          </w:p>
        </w:tc>
        <w:tc>
          <w:tcPr>
            <w:tcW w:w="4739" w:type="dxa"/>
            <w:vMerge w:val="continue"/>
            <w:tcBorders>
              <w:top w:val="nil"/>
            </w:tcBorders>
            <w:vAlign w:val="top"/>
          </w:tcPr>
          <w:p w14:paraId="42101B94">
            <w:pPr>
              <w:rPr>
                <w:rFonts w:ascii="Arial"/>
                <w:sz w:val="21"/>
              </w:rPr>
            </w:pPr>
          </w:p>
        </w:tc>
      </w:tr>
    </w:tbl>
    <w:p w14:paraId="7F748049">
      <w:pPr>
        <w:pStyle w:val="2"/>
      </w:pPr>
    </w:p>
    <w:p w14:paraId="4A5ADB5D">
      <w:pPr>
        <w:sectPr>
          <w:footerReference r:id="rId84" w:type="default"/>
          <w:pgSz w:w="12250" w:h="16500"/>
          <w:pgMar w:top="1402" w:right="1695" w:bottom="1124" w:left="1454" w:header="0" w:footer="989" w:gutter="0"/>
          <w:cols w:space="720" w:num="1"/>
        </w:sectPr>
      </w:pPr>
    </w:p>
    <w:p w14:paraId="7B5B8B17">
      <w:pPr>
        <w:spacing w:before="187" w:line="214"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08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54"/>
        <w:gridCol w:w="1308"/>
        <w:gridCol w:w="2078"/>
        <w:gridCol w:w="4749"/>
      </w:tblGrid>
      <w:tr w14:paraId="491AD3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954" w:type="dxa"/>
            <w:vAlign w:val="top"/>
          </w:tcPr>
          <w:p w14:paraId="79CE5C20">
            <w:pPr>
              <w:pStyle w:val="6"/>
              <w:spacing w:before="81" w:line="220" w:lineRule="auto"/>
              <w:ind w:left="157"/>
            </w:pPr>
            <w:r>
              <w:rPr>
                <w:b/>
                <w:bCs/>
                <w:spacing w:val="-5"/>
              </w:rPr>
              <w:t>大单元</w:t>
            </w:r>
          </w:p>
        </w:tc>
        <w:tc>
          <w:tcPr>
            <w:tcW w:w="1308" w:type="dxa"/>
            <w:vAlign w:val="top"/>
          </w:tcPr>
          <w:p w14:paraId="1AC9141C">
            <w:pPr>
              <w:pStyle w:val="6"/>
              <w:spacing w:before="81" w:line="220" w:lineRule="auto"/>
              <w:ind w:left="334"/>
            </w:pPr>
            <w:r>
              <w:rPr>
                <w:b/>
                <w:bCs/>
                <w:spacing w:val="-6"/>
              </w:rPr>
              <w:t>小单元</w:t>
            </w:r>
          </w:p>
        </w:tc>
        <w:tc>
          <w:tcPr>
            <w:tcW w:w="2078" w:type="dxa"/>
            <w:vAlign w:val="top"/>
          </w:tcPr>
          <w:p w14:paraId="2CEF8D3B">
            <w:pPr>
              <w:pStyle w:val="6"/>
              <w:spacing w:before="84" w:line="222" w:lineRule="auto"/>
              <w:ind w:left="816"/>
            </w:pPr>
            <w:r>
              <w:rPr>
                <w:b/>
                <w:bCs/>
                <w:spacing w:val="14"/>
              </w:rPr>
              <w:t>细目</w:t>
            </w:r>
          </w:p>
        </w:tc>
        <w:tc>
          <w:tcPr>
            <w:tcW w:w="4749" w:type="dxa"/>
            <w:vAlign w:val="top"/>
          </w:tcPr>
          <w:p w14:paraId="0D8866BC">
            <w:pPr>
              <w:pStyle w:val="6"/>
              <w:spacing w:before="84" w:line="222" w:lineRule="auto"/>
              <w:ind w:left="2148"/>
            </w:pPr>
            <w:r>
              <w:rPr>
                <w:b/>
                <w:bCs/>
                <w:spacing w:val="4"/>
              </w:rPr>
              <w:t>要点</w:t>
            </w:r>
          </w:p>
        </w:tc>
      </w:tr>
      <w:tr w14:paraId="4763E2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54" w:type="dxa"/>
            <w:vMerge w:val="restart"/>
            <w:tcBorders>
              <w:bottom w:val="nil"/>
            </w:tcBorders>
            <w:vAlign w:val="top"/>
          </w:tcPr>
          <w:p w14:paraId="0CA8A850">
            <w:pPr>
              <w:spacing w:line="255" w:lineRule="auto"/>
              <w:rPr>
                <w:rFonts w:ascii="Arial"/>
                <w:sz w:val="21"/>
              </w:rPr>
            </w:pPr>
          </w:p>
          <w:p w14:paraId="7F88BB5D">
            <w:pPr>
              <w:spacing w:line="256" w:lineRule="auto"/>
              <w:rPr>
                <w:rFonts w:ascii="Arial"/>
                <w:sz w:val="21"/>
              </w:rPr>
            </w:pPr>
          </w:p>
          <w:p w14:paraId="7914E2E9">
            <w:pPr>
              <w:pStyle w:val="6"/>
              <w:spacing w:before="69" w:line="278" w:lineRule="auto"/>
              <w:ind w:left="255" w:right="255" w:firstLine="110"/>
            </w:pPr>
            <w:r>
              <w:rPr>
                <w:spacing w:val="-10"/>
              </w:rPr>
              <w:t>六</w:t>
            </w:r>
            <w:r>
              <w:t xml:space="preserve">  </w:t>
            </w:r>
            <w:r>
              <w:rPr>
                <w:spacing w:val="6"/>
              </w:rPr>
              <w:t>中医</w:t>
            </w:r>
            <w:r>
              <w:t xml:space="preserve"> </w:t>
            </w:r>
            <w:r>
              <w:rPr>
                <w:spacing w:val="-7"/>
              </w:rPr>
              <w:t>外科</w:t>
            </w:r>
            <w:r>
              <w:t xml:space="preserve"> </w:t>
            </w:r>
            <w:r>
              <w:rPr>
                <w:spacing w:val="5"/>
              </w:rPr>
              <w:t>常见</w:t>
            </w:r>
          </w:p>
          <w:p w14:paraId="230E6027">
            <w:pPr>
              <w:pStyle w:val="6"/>
              <w:spacing w:before="11" w:line="282" w:lineRule="auto"/>
              <w:ind w:left="255" w:right="250"/>
              <w:jc w:val="both"/>
            </w:pPr>
            <w:r>
              <w:rPr>
                <w:spacing w:val="8"/>
              </w:rPr>
              <w:t>病的</w:t>
            </w:r>
            <w:r>
              <w:t xml:space="preserve"> </w:t>
            </w:r>
            <w:r>
              <w:rPr>
                <w:spacing w:val="-5"/>
              </w:rPr>
              <w:t>辨证</w:t>
            </w:r>
            <w:r>
              <w:t xml:space="preserve"> </w:t>
            </w:r>
            <w:r>
              <w:rPr>
                <w:spacing w:val="8"/>
              </w:rPr>
              <w:t>论治</w:t>
            </w:r>
          </w:p>
        </w:tc>
        <w:tc>
          <w:tcPr>
            <w:tcW w:w="1308" w:type="dxa"/>
            <w:vMerge w:val="restart"/>
            <w:tcBorders>
              <w:bottom w:val="nil"/>
            </w:tcBorders>
            <w:vAlign w:val="top"/>
          </w:tcPr>
          <w:p w14:paraId="7A72A019">
            <w:pPr>
              <w:spacing w:line="258" w:lineRule="auto"/>
              <w:rPr>
                <w:rFonts w:ascii="Arial"/>
                <w:sz w:val="21"/>
              </w:rPr>
            </w:pPr>
          </w:p>
          <w:p w14:paraId="7263FE36">
            <w:pPr>
              <w:spacing w:line="259" w:lineRule="auto"/>
              <w:rPr>
                <w:rFonts w:ascii="Arial"/>
                <w:sz w:val="21"/>
              </w:rPr>
            </w:pPr>
          </w:p>
          <w:p w14:paraId="39282738">
            <w:pPr>
              <w:spacing w:line="259" w:lineRule="auto"/>
              <w:rPr>
                <w:rFonts w:ascii="Arial"/>
                <w:sz w:val="21"/>
              </w:rPr>
            </w:pPr>
          </w:p>
          <w:p w14:paraId="1A057893">
            <w:pPr>
              <w:pStyle w:val="6"/>
              <w:spacing w:before="68" w:line="220" w:lineRule="auto"/>
              <w:ind w:left="61"/>
            </w:pPr>
            <w:r>
              <w:rPr>
                <w:spacing w:val="1"/>
              </w:rPr>
              <w:t>(十)阳痿</w:t>
            </w:r>
          </w:p>
        </w:tc>
        <w:tc>
          <w:tcPr>
            <w:tcW w:w="2078" w:type="dxa"/>
            <w:vAlign w:val="top"/>
          </w:tcPr>
          <w:p w14:paraId="3CBD1D04">
            <w:pPr>
              <w:pStyle w:val="6"/>
              <w:spacing w:before="78" w:line="219" w:lineRule="auto"/>
              <w:ind w:left="72"/>
            </w:pPr>
            <w:r>
              <w:rPr>
                <w:spacing w:val="1"/>
              </w:rPr>
              <w:t>1.惊恐伤肾证</w:t>
            </w:r>
          </w:p>
        </w:tc>
        <w:tc>
          <w:tcPr>
            <w:tcW w:w="4749" w:type="dxa"/>
            <w:vMerge w:val="restart"/>
            <w:tcBorders>
              <w:bottom w:val="nil"/>
            </w:tcBorders>
            <w:vAlign w:val="top"/>
          </w:tcPr>
          <w:p w14:paraId="59E383D7">
            <w:pPr>
              <w:spacing w:line="307" w:lineRule="auto"/>
              <w:rPr>
                <w:rFonts w:ascii="Arial"/>
                <w:sz w:val="21"/>
              </w:rPr>
            </w:pPr>
          </w:p>
          <w:p w14:paraId="6300AEE5">
            <w:pPr>
              <w:pStyle w:val="6"/>
              <w:spacing w:before="68" w:line="219" w:lineRule="auto"/>
              <w:ind w:left="54"/>
            </w:pPr>
            <w:r>
              <w:t>(1)可参考本病辨证论治的西医学疾病</w:t>
            </w:r>
          </w:p>
          <w:p w14:paraId="7CB6EAF2">
            <w:pPr>
              <w:pStyle w:val="6"/>
              <w:spacing w:before="72" w:line="219" w:lineRule="auto"/>
              <w:ind w:left="45"/>
            </w:pPr>
            <w:r>
              <w:t>(2)证候类型及治则治法</w:t>
            </w:r>
          </w:p>
          <w:p w14:paraId="407D2513">
            <w:pPr>
              <w:pStyle w:val="6"/>
              <w:spacing w:before="79" w:line="247" w:lineRule="auto"/>
              <w:ind w:left="484" w:right="250" w:hanging="430"/>
            </w:pPr>
            <w:r>
              <w:rPr>
                <w:spacing w:val="1"/>
              </w:rPr>
              <w:t>(3)各证候辨证论治(症状、治法、基本方剂与中</w:t>
            </w:r>
            <w:r>
              <w:t xml:space="preserve"> </w:t>
            </w:r>
            <w:r>
              <w:rPr>
                <w:spacing w:val="3"/>
              </w:rPr>
              <w:t>成药的选用及合理用药指导)</w:t>
            </w:r>
          </w:p>
        </w:tc>
      </w:tr>
      <w:tr w14:paraId="59068B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954" w:type="dxa"/>
            <w:vMerge w:val="continue"/>
            <w:tcBorders>
              <w:top w:val="nil"/>
              <w:bottom w:val="nil"/>
            </w:tcBorders>
            <w:vAlign w:val="top"/>
          </w:tcPr>
          <w:p w14:paraId="1ADCB613">
            <w:pPr>
              <w:rPr>
                <w:rFonts w:ascii="Arial"/>
                <w:sz w:val="21"/>
              </w:rPr>
            </w:pPr>
          </w:p>
        </w:tc>
        <w:tc>
          <w:tcPr>
            <w:tcW w:w="1308" w:type="dxa"/>
            <w:vMerge w:val="continue"/>
            <w:tcBorders>
              <w:top w:val="nil"/>
              <w:bottom w:val="nil"/>
            </w:tcBorders>
            <w:vAlign w:val="top"/>
          </w:tcPr>
          <w:p w14:paraId="38433103">
            <w:pPr>
              <w:rPr>
                <w:rFonts w:ascii="Arial"/>
                <w:sz w:val="21"/>
              </w:rPr>
            </w:pPr>
          </w:p>
        </w:tc>
        <w:tc>
          <w:tcPr>
            <w:tcW w:w="2078" w:type="dxa"/>
            <w:vAlign w:val="top"/>
          </w:tcPr>
          <w:p w14:paraId="24596079">
            <w:pPr>
              <w:pStyle w:val="6"/>
              <w:spacing w:before="98" w:line="219" w:lineRule="auto"/>
              <w:ind w:left="72"/>
            </w:pPr>
            <w:r>
              <w:rPr>
                <w:spacing w:val="-2"/>
              </w:rPr>
              <w:t>2.心脾两虚证</w:t>
            </w:r>
          </w:p>
        </w:tc>
        <w:tc>
          <w:tcPr>
            <w:tcW w:w="4749" w:type="dxa"/>
            <w:vMerge w:val="continue"/>
            <w:tcBorders>
              <w:top w:val="nil"/>
              <w:bottom w:val="nil"/>
            </w:tcBorders>
            <w:vAlign w:val="top"/>
          </w:tcPr>
          <w:p w14:paraId="3EDFAC4A">
            <w:pPr>
              <w:rPr>
                <w:rFonts w:ascii="Arial"/>
                <w:sz w:val="21"/>
              </w:rPr>
            </w:pPr>
          </w:p>
        </w:tc>
      </w:tr>
      <w:tr w14:paraId="4DEE3C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954" w:type="dxa"/>
            <w:vMerge w:val="continue"/>
            <w:tcBorders>
              <w:top w:val="nil"/>
              <w:bottom w:val="nil"/>
            </w:tcBorders>
            <w:vAlign w:val="top"/>
          </w:tcPr>
          <w:p w14:paraId="326B7EFC">
            <w:pPr>
              <w:rPr>
                <w:rFonts w:ascii="Arial"/>
                <w:sz w:val="21"/>
              </w:rPr>
            </w:pPr>
          </w:p>
        </w:tc>
        <w:tc>
          <w:tcPr>
            <w:tcW w:w="1308" w:type="dxa"/>
            <w:vMerge w:val="continue"/>
            <w:tcBorders>
              <w:top w:val="nil"/>
              <w:bottom w:val="nil"/>
            </w:tcBorders>
            <w:vAlign w:val="top"/>
          </w:tcPr>
          <w:p w14:paraId="648DCED3">
            <w:pPr>
              <w:rPr>
                <w:rFonts w:ascii="Arial"/>
                <w:sz w:val="21"/>
              </w:rPr>
            </w:pPr>
          </w:p>
        </w:tc>
        <w:tc>
          <w:tcPr>
            <w:tcW w:w="2078" w:type="dxa"/>
            <w:vAlign w:val="top"/>
          </w:tcPr>
          <w:p w14:paraId="53C46E72">
            <w:pPr>
              <w:pStyle w:val="6"/>
              <w:spacing w:before="78" w:line="219" w:lineRule="auto"/>
              <w:ind w:left="72"/>
            </w:pPr>
            <w:r>
              <w:rPr>
                <w:spacing w:val="1"/>
              </w:rPr>
              <w:t>3.肾阴亏虚证</w:t>
            </w:r>
          </w:p>
        </w:tc>
        <w:tc>
          <w:tcPr>
            <w:tcW w:w="4749" w:type="dxa"/>
            <w:vMerge w:val="continue"/>
            <w:tcBorders>
              <w:top w:val="nil"/>
              <w:bottom w:val="nil"/>
            </w:tcBorders>
            <w:vAlign w:val="top"/>
          </w:tcPr>
          <w:p w14:paraId="083533F1">
            <w:pPr>
              <w:rPr>
                <w:rFonts w:ascii="Arial"/>
                <w:sz w:val="21"/>
              </w:rPr>
            </w:pPr>
          </w:p>
        </w:tc>
      </w:tr>
      <w:tr w14:paraId="0ED6D5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54" w:type="dxa"/>
            <w:vMerge w:val="continue"/>
            <w:tcBorders>
              <w:top w:val="nil"/>
              <w:bottom w:val="nil"/>
            </w:tcBorders>
            <w:vAlign w:val="top"/>
          </w:tcPr>
          <w:p w14:paraId="2B342EB1">
            <w:pPr>
              <w:rPr>
                <w:rFonts w:ascii="Arial"/>
                <w:sz w:val="21"/>
              </w:rPr>
            </w:pPr>
          </w:p>
        </w:tc>
        <w:tc>
          <w:tcPr>
            <w:tcW w:w="1308" w:type="dxa"/>
            <w:vMerge w:val="continue"/>
            <w:tcBorders>
              <w:top w:val="nil"/>
              <w:bottom w:val="nil"/>
            </w:tcBorders>
            <w:vAlign w:val="top"/>
          </w:tcPr>
          <w:p w14:paraId="748ADA56">
            <w:pPr>
              <w:rPr>
                <w:rFonts w:ascii="Arial"/>
                <w:sz w:val="21"/>
              </w:rPr>
            </w:pPr>
          </w:p>
        </w:tc>
        <w:tc>
          <w:tcPr>
            <w:tcW w:w="2078" w:type="dxa"/>
            <w:vAlign w:val="top"/>
          </w:tcPr>
          <w:p w14:paraId="063C6E69">
            <w:pPr>
              <w:pStyle w:val="6"/>
              <w:spacing w:before="79" w:line="219" w:lineRule="auto"/>
              <w:ind w:left="72"/>
            </w:pPr>
            <w:r>
              <w:rPr>
                <w:spacing w:val="-1"/>
              </w:rPr>
              <w:t>4.肾阳不足证</w:t>
            </w:r>
          </w:p>
        </w:tc>
        <w:tc>
          <w:tcPr>
            <w:tcW w:w="4749" w:type="dxa"/>
            <w:vMerge w:val="continue"/>
            <w:tcBorders>
              <w:top w:val="nil"/>
              <w:bottom w:val="nil"/>
            </w:tcBorders>
            <w:vAlign w:val="top"/>
          </w:tcPr>
          <w:p w14:paraId="54E746C6">
            <w:pPr>
              <w:rPr>
                <w:rFonts w:ascii="Arial"/>
                <w:sz w:val="21"/>
              </w:rPr>
            </w:pPr>
          </w:p>
        </w:tc>
      </w:tr>
      <w:tr w14:paraId="45D13E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54" w:type="dxa"/>
            <w:vMerge w:val="continue"/>
            <w:tcBorders>
              <w:top w:val="nil"/>
              <w:bottom w:val="nil"/>
            </w:tcBorders>
            <w:vAlign w:val="top"/>
          </w:tcPr>
          <w:p w14:paraId="504496E3">
            <w:pPr>
              <w:rPr>
                <w:rFonts w:ascii="Arial"/>
                <w:sz w:val="21"/>
              </w:rPr>
            </w:pPr>
          </w:p>
        </w:tc>
        <w:tc>
          <w:tcPr>
            <w:tcW w:w="1308" w:type="dxa"/>
            <w:vMerge w:val="continue"/>
            <w:tcBorders>
              <w:top w:val="nil"/>
            </w:tcBorders>
            <w:vAlign w:val="top"/>
          </w:tcPr>
          <w:p w14:paraId="12335585">
            <w:pPr>
              <w:rPr>
                <w:rFonts w:ascii="Arial"/>
                <w:sz w:val="21"/>
              </w:rPr>
            </w:pPr>
          </w:p>
        </w:tc>
        <w:tc>
          <w:tcPr>
            <w:tcW w:w="2078" w:type="dxa"/>
            <w:vAlign w:val="top"/>
          </w:tcPr>
          <w:p w14:paraId="2F945A57">
            <w:pPr>
              <w:pStyle w:val="6"/>
              <w:spacing w:before="80" w:line="220" w:lineRule="auto"/>
              <w:ind w:left="72"/>
            </w:pPr>
            <w:r>
              <w:rPr>
                <w:spacing w:val="1"/>
              </w:rPr>
              <w:t>5.肝气郁结证</w:t>
            </w:r>
          </w:p>
        </w:tc>
        <w:tc>
          <w:tcPr>
            <w:tcW w:w="4749" w:type="dxa"/>
            <w:vMerge w:val="continue"/>
            <w:tcBorders>
              <w:top w:val="nil"/>
            </w:tcBorders>
            <w:vAlign w:val="top"/>
          </w:tcPr>
          <w:p w14:paraId="5A9A61DE">
            <w:pPr>
              <w:rPr>
                <w:rFonts w:ascii="Arial"/>
                <w:sz w:val="21"/>
              </w:rPr>
            </w:pPr>
          </w:p>
        </w:tc>
      </w:tr>
      <w:tr w14:paraId="64AB22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954" w:type="dxa"/>
            <w:vMerge w:val="continue"/>
            <w:tcBorders>
              <w:top w:val="nil"/>
              <w:bottom w:val="nil"/>
            </w:tcBorders>
            <w:vAlign w:val="top"/>
          </w:tcPr>
          <w:p w14:paraId="7B41021E">
            <w:pPr>
              <w:rPr>
                <w:rFonts w:ascii="Arial"/>
                <w:sz w:val="21"/>
              </w:rPr>
            </w:pPr>
          </w:p>
        </w:tc>
        <w:tc>
          <w:tcPr>
            <w:tcW w:w="1308" w:type="dxa"/>
            <w:vMerge w:val="restart"/>
            <w:tcBorders>
              <w:bottom w:val="nil"/>
            </w:tcBorders>
            <w:vAlign w:val="top"/>
          </w:tcPr>
          <w:p w14:paraId="3528C237">
            <w:pPr>
              <w:spacing w:line="339" w:lineRule="auto"/>
              <w:rPr>
                <w:rFonts w:ascii="Arial"/>
                <w:sz w:val="21"/>
              </w:rPr>
            </w:pPr>
          </w:p>
          <w:p w14:paraId="503AFCDA">
            <w:pPr>
              <w:pStyle w:val="6"/>
              <w:spacing w:before="68" w:line="274" w:lineRule="auto"/>
              <w:ind w:left="61" w:right="177"/>
            </w:pPr>
            <w:r>
              <w:rPr>
                <w:spacing w:val="1"/>
              </w:rPr>
              <w:t>(十一)跌打</w:t>
            </w:r>
            <w:r>
              <w:rPr>
                <w:spacing w:val="2"/>
              </w:rPr>
              <w:t xml:space="preserve"> </w:t>
            </w:r>
            <w:r>
              <w:rPr>
                <w:spacing w:val="-3"/>
              </w:rPr>
              <w:t>损伤</w:t>
            </w:r>
          </w:p>
        </w:tc>
        <w:tc>
          <w:tcPr>
            <w:tcW w:w="2078" w:type="dxa"/>
            <w:vAlign w:val="top"/>
          </w:tcPr>
          <w:p w14:paraId="355E8A51">
            <w:pPr>
              <w:pStyle w:val="6"/>
              <w:spacing w:before="90" w:line="221" w:lineRule="auto"/>
              <w:ind w:left="72"/>
            </w:pPr>
            <w:r>
              <w:rPr>
                <w:spacing w:val="1"/>
              </w:rPr>
              <w:t>1.气滞血瘀证</w:t>
            </w:r>
          </w:p>
        </w:tc>
        <w:tc>
          <w:tcPr>
            <w:tcW w:w="4749" w:type="dxa"/>
            <w:vMerge w:val="restart"/>
            <w:tcBorders>
              <w:bottom w:val="nil"/>
            </w:tcBorders>
            <w:vAlign w:val="top"/>
          </w:tcPr>
          <w:p w14:paraId="04A2D75A">
            <w:pPr>
              <w:pStyle w:val="6"/>
              <w:spacing w:before="88" w:line="219" w:lineRule="auto"/>
              <w:ind w:left="54"/>
            </w:pPr>
            <w:r>
              <w:t>(1)可参考本病辨证论治的西医学疾病</w:t>
            </w:r>
          </w:p>
          <w:p w14:paraId="43EABB04">
            <w:pPr>
              <w:pStyle w:val="6"/>
              <w:spacing w:before="62" w:line="219" w:lineRule="auto"/>
              <w:ind w:left="45"/>
            </w:pPr>
            <w:r>
              <w:t>(2)证候类型及治则治法</w:t>
            </w:r>
          </w:p>
          <w:p w14:paraId="0B77F9E6">
            <w:pPr>
              <w:pStyle w:val="6"/>
              <w:spacing w:before="80" w:line="251" w:lineRule="auto"/>
              <w:ind w:left="485" w:right="260" w:hanging="440"/>
            </w:pPr>
            <w:r>
              <w:rPr>
                <w:spacing w:val="1"/>
              </w:rPr>
              <w:t>(3)各证候辨证论治(症状、治法、基本方剂与中</w:t>
            </w:r>
            <w:r>
              <w:t xml:space="preserve"> </w:t>
            </w:r>
            <w:r>
              <w:rPr>
                <w:spacing w:val="3"/>
              </w:rPr>
              <w:t>成药的选用及合理用药指导)</w:t>
            </w:r>
          </w:p>
        </w:tc>
      </w:tr>
      <w:tr w14:paraId="5E9BE8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9" w:hRule="atLeast"/>
        </w:trPr>
        <w:tc>
          <w:tcPr>
            <w:tcW w:w="954" w:type="dxa"/>
            <w:vMerge w:val="continue"/>
            <w:tcBorders>
              <w:top w:val="nil"/>
              <w:bottom w:val="nil"/>
            </w:tcBorders>
            <w:vAlign w:val="top"/>
          </w:tcPr>
          <w:p w14:paraId="3A9C4170">
            <w:pPr>
              <w:rPr>
                <w:rFonts w:ascii="Arial"/>
                <w:sz w:val="21"/>
              </w:rPr>
            </w:pPr>
          </w:p>
        </w:tc>
        <w:tc>
          <w:tcPr>
            <w:tcW w:w="1308" w:type="dxa"/>
            <w:vMerge w:val="continue"/>
            <w:tcBorders>
              <w:top w:val="nil"/>
              <w:bottom w:val="nil"/>
            </w:tcBorders>
            <w:vAlign w:val="top"/>
          </w:tcPr>
          <w:p w14:paraId="3C7DA167">
            <w:pPr>
              <w:rPr>
                <w:rFonts w:ascii="Arial"/>
                <w:sz w:val="21"/>
              </w:rPr>
            </w:pPr>
          </w:p>
        </w:tc>
        <w:tc>
          <w:tcPr>
            <w:tcW w:w="2078" w:type="dxa"/>
            <w:vAlign w:val="top"/>
          </w:tcPr>
          <w:p w14:paraId="7F512178">
            <w:pPr>
              <w:pStyle w:val="6"/>
              <w:spacing w:before="151" w:line="221" w:lineRule="auto"/>
              <w:ind w:left="72"/>
            </w:pPr>
            <w:r>
              <w:rPr>
                <w:spacing w:val="-2"/>
              </w:rPr>
              <w:t>2.瘀血阻络证</w:t>
            </w:r>
          </w:p>
        </w:tc>
        <w:tc>
          <w:tcPr>
            <w:tcW w:w="4749" w:type="dxa"/>
            <w:vMerge w:val="continue"/>
            <w:tcBorders>
              <w:top w:val="nil"/>
              <w:bottom w:val="nil"/>
            </w:tcBorders>
            <w:vAlign w:val="top"/>
          </w:tcPr>
          <w:p w14:paraId="5DC08170">
            <w:pPr>
              <w:rPr>
                <w:rFonts w:ascii="Arial"/>
                <w:sz w:val="21"/>
              </w:rPr>
            </w:pPr>
          </w:p>
        </w:tc>
      </w:tr>
      <w:tr w14:paraId="205E64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954" w:type="dxa"/>
            <w:vMerge w:val="continue"/>
            <w:tcBorders>
              <w:top w:val="nil"/>
            </w:tcBorders>
            <w:vAlign w:val="top"/>
          </w:tcPr>
          <w:p w14:paraId="31507057">
            <w:pPr>
              <w:rPr>
                <w:rFonts w:ascii="Arial"/>
                <w:sz w:val="21"/>
              </w:rPr>
            </w:pPr>
          </w:p>
        </w:tc>
        <w:tc>
          <w:tcPr>
            <w:tcW w:w="1308" w:type="dxa"/>
            <w:vMerge w:val="continue"/>
            <w:tcBorders>
              <w:top w:val="nil"/>
            </w:tcBorders>
            <w:vAlign w:val="top"/>
          </w:tcPr>
          <w:p w14:paraId="51B32E97">
            <w:pPr>
              <w:rPr>
                <w:rFonts w:ascii="Arial"/>
                <w:sz w:val="21"/>
              </w:rPr>
            </w:pPr>
          </w:p>
        </w:tc>
        <w:tc>
          <w:tcPr>
            <w:tcW w:w="2078" w:type="dxa"/>
            <w:vAlign w:val="top"/>
          </w:tcPr>
          <w:p w14:paraId="58DBBA7A">
            <w:pPr>
              <w:pStyle w:val="6"/>
              <w:spacing w:before="112" w:line="220" w:lineRule="auto"/>
              <w:ind w:left="72"/>
            </w:pPr>
            <w:r>
              <w:rPr>
                <w:spacing w:val="1"/>
              </w:rPr>
              <w:t>3.风寒湿瘀证</w:t>
            </w:r>
          </w:p>
        </w:tc>
        <w:tc>
          <w:tcPr>
            <w:tcW w:w="4749" w:type="dxa"/>
            <w:vMerge w:val="continue"/>
            <w:tcBorders>
              <w:top w:val="nil"/>
            </w:tcBorders>
            <w:vAlign w:val="top"/>
          </w:tcPr>
          <w:p w14:paraId="7A2D9B09">
            <w:pPr>
              <w:rPr>
                <w:rFonts w:ascii="Arial"/>
                <w:sz w:val="21"/>
              </w:rPr>
            </w:pPr>
          </w:p>
        </w:tc>
      </w:tr>
      <w:tr w14:paraId="33DBDF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54" w:type="dxa"/>
            <w:vMerge w:val="restart"/>
            <w:tcBorders>
              <w:bottom w:val="nil"/>
            </w:tcBorders>
            <w:textDirection w:val="tbRlV"/>
            <w:vAlign w:val="top"/>
          </w:tcPr>
          <w:p w14:paraId="54D06FCD">
            <w:pPr>
              <w:spacing w:line="296" w:lineRule="auto"/>
              <w:rPr>
                <w:rFonts w:ascii="Arial"/>
                <w:sz w:val="21"/>
              </w:rPr>
            </w:pPr>
          </w:p>
          <w:p w14:paraId="224ED4E0">
            <w:pPr>
              <w:pStyle w:val="6"/>
              <w:spacing w:before="70" w:line="202" w:lineRule="auto"/>
              <w:ind w:left="2551"/>
            </w:pPr>
            <w:r>
              <w:t>七</w:t>
            </w:r>
            <w:r>
              <w:rPr>
                <w:spacing w:val="37"/>
              </w:rPr>
              <w:t xml:space="preserve"> </w:t>
            </w:r>
            <w:r>
              <w:t>中</w:t>
            </w:r>
            <w:r>
              <w:rPr>
                <w:spacing w:val="37"/>
              </w:rPr>
              <w:t xml:space="preserve"> </w:t>
            </w:r>
            <w:r>
              <w:t>医</w:t>
            </w:r>
            <w:r>
              <w:rPr>
                <w:spacing w:val="38"/>
              </w:rPr>
              <w:t xml:space="preserve"> </w:t>
            </w:r>
            <w:r>
              <w:t>妇</w:t>
            </w:r>
            <w:r>
              <w:rPr>
                <w:spacing w:val="37"/>
              </w:rPr>
              <w:t xml:space="preserve"> </w:t>
            </w:r>
            <w:r>
              <w:t>科</w:t>
            </w:r>
            <w:r>
              <w:rPr>
                <w:spacing w:val="38"/>
              </w:rPr>
              <w:t xml:space="preserve"> </w:t>
            </w:r>
            <w:r>
              <w:t>常</w:t>
            </w:r>
            <w:r>
              <w:rPr>
                <w:spacing w:val="38"/>
              </w:rPr>
              <w:t xml:space="preserve"> </w:t>
            </w:r>
            <w:r>
              <w:t>见</w:t>
            </w:r>
            <w:r>
              <w:rPr>
                <w:spacing w:val="37"/>
              </w:rPr>
              <w:t xml:space="preserve"> </w:t>
            </w:r>
            <w:r>
              <w:t>病</w:t>
            </w:r>
            <w:r>
              <w:rPr>
                <w:spacing w:val="38"/>
              </w:rPr>
              <w:t xml:space="preserve"> </w:t>
            </w:r>
            <w:r>
              <w:t>的</w:t>
            </w:r>
            <w:r>
              <w:rPr>
                <w:spacing w:val="38"/>
              </w:rPr>
              <w:t xml:space="preserve"> </w:t>
            </w:r>
            <w:r>
              <w:t>辨</w:t>
            </w:r>
            <w:r>
              <w:rPr>
                <w:spacing w:val="38"/>
              </w:rPr>
              <w:t xml:space="preserve"> </w:t>
            </w:r>
            <w:r>
              <w:t>证</w:t>
            </w:r>
            <w:r>
              <w:rPr>
                <w:spacing w:val="37"/>
              </w:rPr>
              <w:t xml:space="preserve"> </w:t>
            </w:r>
            <w:r>
              <w:t>论</w:t>
            </w:r>
            <w:r>
              <w:rPr>
                <w:spacing w:val="38"/>
              </w:rPr>
              <w:t xml:space="preserve"> </w:t>
            </w:r>
            <w:r>
              <w:t>治</w:t>
            </w:r>
          </w:p>
        </w:tc>
        <w:tc>
          <w:tcPr>
            <w:tcW w:w="1308" w:type="dxa"/>
            <w:vMerge w:val="restart"/>
            <w:tcBorders>
              <w:bottom w:val="nil"/>
            </w:tcBorders>
            <w:vAlign w:val="top"/>
          </w:tcPr>
          <w:p w14:paraId="6FE5FE09">
            <w:pPr>
              <w:spacing w:line="430" w:lineRule="auto"/>
              <w:rPr>
                <w:rFonts w:ascii="Arial"/>
                <w:sz w:val="21"/>
              </w:rPr>
            </w:pPr>
          </w:p>
          <w:p w14:paraId="24628025">
            <w:pPr>
              <w:pStyle w:val="6"/>
              <w:spacing w:before="68" w:line="275" w:lineRule="auto"/>
              <w:ind w:left="61" w:right="387"/>
            </w:pPr>
            <w:r>
              <w:rPr>
                <w:spacing w:val="1"/>
              </w:rPr>
              <w:t>(一)月经</w:t>
            </w:r>
            <w:r>
              <w:rPr>
                <w:spacing w:val="3"/>
              </w:rPr>
              <w:t xml:space="preserve"> </w:t>
            </w:r>
            <w:r>
              <w:rPr>
                <w:spacing w:val="6"/>
              </w:rPr>
              <w:t>先期</w:t>
            </w:r>
          </w:p>
        </w:tc>
        <w:tc>
          <w:tcPr>
            <w:tcW w:w="2078" w:type="dxa"/>
            <w:vAlign w:val="top"/>
          </w:tcPr>
          <w:p w14:paraId="0DB530FC">
            <w:pPr>
              <w:pStyle w:val="6"/>
              <w:spacing w:before="82" w:line="219" w:lineRule="auto"/>
              <w:ind w:left="72"/>
            </w:pPr>
            <w:r>
              <w:rPr>
                <w:spacing w:val="1"/>
              </w:rPr>
              <w:t>1.脾气虚证</w:t>
            </w:r>
          </w:p>
        </w:tc>
        <w:tc>
          <w:tcPr>
            <w:tcW w:w="4749" w:type="dxa"/>
            <w:vMerge w:val="restart"/>
            <w:tcBorders>
              <w:bottom w:val="nil"/>
            </w:tcBorders>
            <w:vAlign w:val="top"/>
          </w:tcPr>
          <w:p w14:paraId="1BB0C5A6">
            <w:pPr>
              <w:pStyle w:val="6"/>
              <w:spacing w:before="161" w:line="219" w:lineRule="auto"/>
              <w:ind w:left="45"/>
            </w:pPr>
            <w:r>
              <w:t>(1)可参考本病辨证论治的西医学疾病</w:t>
            </w:r>
          </w:p>
          <w:p w14:paraId="27205384">
            <w:pPr>
              <w:pStyle w:val="6"/>
              <w:spacing w:before="82" w:line="219" w:lineRule="auto"/>
              <w:ind w:left="34"/>
            </w:pPr>
            <w:r>
              <w:t>(2)证候类型及治则治法</w:t>
            </w:r>
          </w:p>
          <w:p w14:paraId="3E6FA565">
            <w:pPr>
              <w:pStyle w:val="6"/>
              <w:spacing w:before="79" w:line="247" w:lineRule="auto"/>
              <w:ind w:left="485" w:right="260" w:hanging="440"/>
            </w:pPr>
            <w:r>
              <w:rPr>
                <w:spacing w:val="1"/>
              </w:rPr>
              <w:t>(3)各证候辨证论治(症状、治法、基本方剂与中</w:t>
            </w:r>
            <w:r>
              <w:t xml:space="preserve"> </w:t>
            </w:r>
            <w:r>
              <w:rPr>
                <w:spacing w:val="3"/>
              </w:rPr>
              <w:t>成药的选用及合理用药指导)</w:t>
            </w:r>
          </w:p>
        </w:tc>
      </w:tr>
      <w:tr w14:paraId="40E7DC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954" w:type="dxa"/>
            <w:vMerge w:val="continue"/>
            <w:tcBorders>
              <w:top w:val="nil"/>
              <w:bottom w:val="nil"/>
            </w:tcBorders>
            <w:textDirection w:val="tbRlV"/>
            <w:vAlign w:val="top"/>
          </w:tcPr>
          <w:p w14:paraId="4F9976C0">
            <w:pPr>
              <w:rPr>
                <w:rFonts w:ascii="Arial"/>
                <w:sz w:val="21"/>
              </w:rPr>
            </w:pPr>
          </w:p>
        </w:tc>
        <w:tc>
          <w:tcPr>
            <w:tcW w:w="1308" w:type="dxa"/>
            <w:vMerge w:val="continue"/>
            <w:tcBorders>
              <w:top w:val="nil"/>
              <w:bottom w:val="nil"/>
            </w:tcBorders>
            <w:vAlign w:val="top"/>
          </w:tcPr>
          <w:p w14:paraId="062699EB">
            <w:pPr>
              <w:rPr>
                <w:rFonts w:ascii="Arial"/>
                <w:sz w:val="21"/>
              </w:rPr>
            </w:pPr>
          </w:p>
        </w:tc>
        <w:tc>
          <w:tcPr>
            <w:tcW w:w="2078" w:type="dxa"/>
            <w:vAlign w:val="top"/>
          </w:tcPr>
          <w:p w14:paraId="6265870D">
            <w:pPr>
              <w:pStyle w:val="6"/>
              <w:spacing w:before="82" w:line="219" w:lineRule="auto"/>
              <w:ind w:left="72"/>
            </w:pPr>
            <w:r>
              <w:rPr>
                <w:spacing w:val="-1"/>
              </w:rPr>
              <w:t>2.肾气虚证</w:t>
            </w:r>
          </w:p>
        </w:tc>
        <w:tc>
          <w:tcPr>
            <w:tcW w:w="4749" w:type="dxa"/>
            <w:vMerge w:val="continue"/>
            <w:tcBorders>
              <w:top w:val="nil"/>
              <w:bottom w:val="nil"/>
            </w:tcBorders>
            <w:vAlign w:val="top"/>
          </w:tcPr>
          <w:p w14:paraId="4F92E3B6">
            <w:pPr>
              <w:rPr>
                <w:rFonts w:ascii="Arial"/>
                <w:sz w:val="21"/>
              </w:rPr>
            </w:pPr>
          </w:p>
        </w:tc>
      </w:tr>
      <w:tr w14:paraId="4970F2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54" w:type="dxa"/>
            <w:vMerge w:val="continue"/>
            <w:tcBorders>
              <w:top w:val="nil"/>
              <w:bottom w:val="nil"/>
            </w:tcBorders>
            <w:textDirection w:val="tbRlV"/>
            <w:vAlign w:val="top"/>
          </w:tcPr>
          <w:p w14:paraId="1657398E">
            <w:pPr>
              <w:rPr>
                <w:rFonts w:ascii="Arial"/>
                <w:sz w:val="21"/>
              </w:rPr>
            </w:pPr>
          </w:p>
        </w:tc>
        <w:tc>
          <w:tcPr>
            <w:tcW w:w="1308" w:type="dxa"/>
            <w:vMerge w:val="continue"/>
            <w:tcBorders>
              <w:top w:val="nil"/>
              <w:bottom w:val="nil"/>
            </w:tcBorders>
            <w:vAlign w:val="top"/>
          </w:tcPr>
          <w:p w14:paraId="11580A22">
            <w:pPr>
              <w:rPr>
                <w:rFonts w:ascii="Arial"/>
                <w:sz w:val="21"/>
              </w:rPr>
            </w:pPr>
          </w:p>
        </w:tc>
        <w:tc>
          <w:tcPr>
            <w:tcW w:w="2078" w:type="dxa"/>
            <w:vAlign w:val="top"/>
          </w:tcPr>
          <w:p w14:paraId="1F8B7046">
            <w:pPr>
              <w:pStyle w:val="6"/>
              <w:spacing w:before="82" w:line="219" w:lineRule="auto"/>
              <w:ind w:left="72"/>
            </w:pPr>
            <w:r>
              <w:rPr>
                <w:spacing w:val="1"/>
              </w:rPr>
              <w:t>3.阴虚血热证</w:t>
            </w:r>
          </w:p>
        </w:tc>
        <w:tc>
          <w:tcPr>
            <w:tcW w:w="4749" w:type="dxa"/>
            <w:vMerge w:val="continue"/>
            <w:tcBorders>
              <w:top w:val="nil"/>
              <w:bottom w:val="nil"/>
            </w:tcBorders>
            <w:vAlign w:val="top"/>
          </w:tcPr>
          <w:p w14:paraId="1EFE21B3">
            <w:pPr>
              <w:rPr>
                <w:rFonts w:ascii="Arial"/>
                <w:sz w:val="21"/>
              </w:rPr>
            </w:pPr>
          </w:p>
        </w:tc>
      </w:tr>
      <w:tr w14:paraId="3485A1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54" w:type="dxa"/>
            <w:vMerge w:val="continue"/>
            <w:tcBorders>
              <w:top w:val="nil"/>
              <w:bottom w:val="nil"/>
            </w:tcBorders>
            <w:textDirection w:val="tbRlV"/>
            <w:vAlign w:val="top"/>
          </w:tcPr>
          <w:p w14:paraId="1C8820B3">
            <w:pPr>
              <w:rPr>
                <w:rFonts w:ascii="Arial"/>
                <w:sz w:val="21"/>
              </w:rPr>
            </w:pPr>
          </w:p>
        </w:tc>
        <w:tc>
          <w:tcPr>
            <w:tcW w:w="1308" w:type="dxa"/>
            <w:vMerge w:val="continue"/>
            <w:tcBorders>
              <w:top w:val="nil"/>
            </w:tcBorders>
            <w:vAlign w:val="top"/>
          </w:tcPr>
          <w:p w14:paraId="4B9605AA">
            <w:pPr>
              <w:rPr>
                <w:rFonts w:ascii="Arial"/>
                <w:sz w:val="21"/>
              </w:rPr>
            </w:pPr>
          </w:p>
        </w:tc>
        <w:tc>
          <w:tcPr>
            <w:tcW w:w="2078" w:type="dxa"/>
            <w:vAlign w:val="top"/>
          </w:tcPr>
          <w:p w14:paraId="0C1B0678">
            <w:pPr>
              <w:pStyle w:val="6"/>
              <w:spacing w:before="83" w:line="220" w:lineRule="auto"/>
              <w:ind w:left="72"/>
            </w:pPr>
            <w:r>
              <w:rPr>
                <w:spacing w:val="-1"/>
              </w:rPr>
              <w:t>4.肝郁血热证</w:t>
            </w:r>
          </w:p>
        </w:tc>
        <w:tc>
          <w:tcPr>
            <w:tcW w:w="4749" w:type="dxa"/>
            <w:vMerge w:val="continue"/>
            <w:tcBorders>
              <w:top w:val="nil"/>
            </w:tcBorders>
            <w:vAlign w:val="top"/>
          </w:tcPr>
          <w:p w14:paraId="552634E1">
            <w:pPr>
              <w:rPr>
                <w:rFonts w:ascii="Arial"/>
                <w:sz w:val="21"/>
              </w:rPr>
            </w:pPr>
          </w:p>
        </w:tc>
      </w:tr>
      <w:tr w14:paraId="597181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54" w:type="dxa"/>
            <w:vMerge w:val="continue"/>
            <w:tcBorders>
              <w:top w:val="nil"/>
              <w:bottom w:val="nil"/>
            </w:tcBorders>
            <w:textDirection w:val="tbRlV"/>
            <w:vAlign w:val="top"/>
          </w:tcPr>
          <w:p w14:paraId="51FB6A45">
            <w:pPr>
              <w:rPr>
                <w:rFonts w:ascii="Arial"/>
                <w:sz w:val="21"/>
              </w:rPr>
            </w:pPr>
          </w:p>
        </w:tc>
        <w:tc>
          <w:tcPr>
            <w:tcW w:w="1308" w:type="dxa"/>
            <w:vMerge w:val="restart"/>
            <w:tcBorders>
              <w:bottom w:val="nil"/>
            </w:tcBorders>
            <w:vAlign w:val="top"/>
          </w:tcPr>
          <w:p w14:paraId="47AFFC86">
            <w:pPr>
              <w:spacing w:line="315" w:lineRule="auto"/>
              <w:rPr>
                <w:rFonts w:ascii="Arial"/>
                <w:sz w:val="21"/>
              </w:rPr>
            </w:pPr>
          </w:p>
          <w:p w14:paraId="6899B98D">
            <w:pPr>
              <w:spacing w:line="315" w:lineRule="auto"/>
              <w:rPr>
                <w:rFonts w:ascii="Arial"/>
                <w:sz w:val="21"/>
              </w:rPr>
            </w:pPr>
          </w:p>
          <w:p w14:paraId="0F6E7F76">
            <w:pPr>
              <w:pStyle w:val="6"/>
              <w:spacing w:before="68" w:line="258" w:lineRule="auto"/>
              <w:ind w:left="61" w:right="387"/>
            </w:pPr>
            <w:r>
              <w:rPr>
                <w:spacing w:val="1"/>
              </w:rPr>
              <w:t>(二)月经</w:t>
            </w:r>
            <w:r>
              <w:rPr>
                <w:spacing w:val="3"/>
              </w:rPr>
              <w:t xml:space="preserve"> </w:t>
            </w:r>
            <w:r>
              <w:rPr>
                <w:spacing w:val="6"/>
              </w:rPr>
              <w:t>后期</w:t>
            </w:r>
          </w:p>
        </w:tc>
        <w:tc>
          <w:tcPr>
            <w:tcW w:w="2078" w:type="dxa"/>
            <w:vAlign w:val="top"/>
          </w:tcPr>
          <w:p w14:paraId="052344D7">
            <w:pPr>
              <w:pStyle w:val="6"/>
              <w:spacing w:before="82" w:line="219" w:lineRule="auto"/>
              <w:ind w:left="72"/>
            </w:pPr>
            <w:r>
              <w:rPr>
                <w:spacing w:val="2"/>
              </w:rPr>
              <w:t>1.肾虚证</w:t>
            </w:r>
          </w:p>
        </w:tc>
        <w:tc>
          <w:tcPr>
            <w:tcW w:w="4749" w:type="dxa"/>
            <w:vMerge w:val="restart"/>
            <w:tcBorders>
              <w:bottom w:val="nil"/>
            </w:tcBorders>
            <w:vAlign w:val="top"/>
          </w:tcPr>
          <w:p w14:paraId="046D98A0">
            <w:pPr>
              <w:spacing w:line="301" w:lineRule="auto"/>
              <w:rPr>
                <w:rFonts w:ascii="Arial"/>
                <w:sz w:val="21"/>
              </w:rPr>
            </w:pPr>
          </w:p>
          <w:p w14:paraId="46A14D90">
            <w:pPr>
              <w:pStyle w:val="6"/>
              <w:spacing w:before="68" w:line="219" w:lineRule="auto"/>
              <w:ind w:left="54"/>
            </w:pPr>
            <w:r>
              <w:t>(1)可参考本病辨证论治的西医学疾病</w:t>
            </w:r>
          </w:p>
          <w:p w14:paraId="5D5275A0">
            <w:pPr>
              <w:pStyle w:val="6"/>
              <w:spacing w:before="72" w:line="219" w:lineRule="auto"/>
              <w:ind w:left="54"/>
            </w:pPr>
            <w:r>
              <w:t>(2)证候类型及治则治法</w:t>
            </w:r>
          </w:p>
          <w:p w14:paraId="280F6BB7">
            <w:pPr>
              <w:pStyle w:val="6"/>
              <w:spacing w:before="79" w:line="247" w:lineRule="auto"/>
              <w:ind w:left="484" w:right="250" w:hanging="430"/>
            </w:pPr>
            <w:r>
              <w:rPr>
                <w:spacing w:val="1"/>
              </w:rPr>
              <w:t>(3)各证候辨证论治(症状、治法、基本方剂与中</w:t>
            </w:r>
            <w:r>
              <w:t xml:space="preserve"> </w:t>
            </w:r>
            <w:r>
              <w:rPr>
                <w:spacing w:val="3"/>
              </w:rPr>
              <w:t>成药的选用及合理用药指导)</w:t>
            </w:r>
          </w:p>
        </w:tc>
      </w:tr>
      <w:tr w14:paraId="20326E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954" w:type="dxa"/>
            <w:vMerge w:val="continue"/>
            <w:tcBorders>
              <w:top w:val="nil"/>
              <w:bottom w:val="nil"/>
            </w:tcBorders>
            <w:textDirection w:val="tbRlV"/>
            <w:vAlign w:val="top"/>
          </w:tcPr>
          <w:p w14:paraId="58FBD17F">
            <w:pPr>
              <w:rPr>
                <w:rFonts w:ascii="Arial"/>
                <w:sz w:val="21"/>
              </w:rPr>
            </w:pPr>
          </w:p>
        </w:tc>
        <w:tc>
          <w:tcPr>
            <w:tcW w:w="1308" w:type="dxa"/>
            <w:vMerge w:val="continue"/>
            <w:tcBorders>
              <w:top w:val="nil"/>
              <w:bottom w:val="nil"/>
            </w:tcBorders>
            <w:vAlign w:val="top"/>
          </w:tcPr>
          <w:p w14:paraId="4D93E2DF">
            <w:pPr>
              <w:rPr>
                <w:rFonts w:ascii="Arial"/>
                <w:sz w:val="21"/>
              </w:rPr>
            </w:pPr>
          </w:p>
        </w:tc>
        <w:tc>
          <w:tcPr>
            <w:tcW w:w="2078" w:type="dxa"/>
            <w:vAlign w:val="top"/>
          </w:tcPr>
          <w:p w14:paraId="21F97990">
            <w:pPr>
              <w:pStyle w:val="6"/>
              <w:spacing w:before="92" w:line="219" w:lineRule="auto"/>
              <w:ind w:left="72"/>
            </w:pPr>
            <w:r>
              <w:rPr>
                <w:spacing w:val="-2"/>
              </w:rPr>
              <w:t>2.血虚证</w:t>
            </w:r>
          </w:p>
        </w:tc>
        <w:tc>
          <w:tcPr>
            <w:tcW w:w="4749" w:type="dxa"/>
            <w:vMerge w:val="continue"/>
            <w:tcBorders>
              <w:top w:val="nil"/>
              <w:bottom w:val="nil"/>
            </w:tcBorders>
            <w:vAlign w:val="top"/>
          </w:tcPr>
          <w:p w14:paraId="7C6BBCD5">
            <w:pPr>
              <w:rPr>
                <w:rFonts w:ascii="Arial"/>
                <w:sz w:val="21"/>
              </w:rPr>
            </w:pPr>
          </w:p>
        </w:tc>
      </w:tr>
      <w:tr w14:paraId="617F23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54" w:type="dxa"/>
            <w:vMerge w:val="continue"/>
            <w:tcBorders>
              <w:top w:val="nil"/>
              <w:bottom w:val="nil"/>
            </w:tcBorders>
            <w:textDirection w:val="tbRlV"/>
            <w:vAlign w:val="top"/>
          </w:tcPr>
          <w:p w14:paraId="3E1C9B2B">
            <w:pPr>
              <w:rPr>
                <w:rFonts w:ascii="Arial"/>
                <w:sz w:val="21"/>
              </w:rPr>
            </w:pPr>
          </w:p>
        </w:tc>
        <w:tc>
          <w:tcPr>
            <w:tcW w:w="1308" w:type="dxa"/>
            <w:vMerge w:val="continue"/>
            <w:tcBorders>
              <w:top w:val="nil"/>
              <w:bottom w:val="nil"/>
            </w:tcBorders>
            <w:vAlign w:val="top"/>
          </w:tcPr>
          <w:p w14:paraId="2B99D090">
            <w:pPr>
              <w:rPr>
                <w:rFonts w:ascii="Arial"/>
                <w:sz w:val="21"/>
              </w:rPr>
            </w:pPr>
          </w:p>
        </w:tc>
        <w:tc>
          <w:tcPr>
            <w:tcW w:w="2078" w:type="dxa"/>
            <w:vAlign w:val="top"/>
          </w:tcPr>
          <w:p w14:paraId="4B199FAF">
            <w:pPr>
              <w:pStyle w:val="6"/>
              <w:spacing w:before="86" w:line="221" w:lineRule="auto"/>
              <w:ind w:left="72"/>
            </w:pPr>
            <w:r>
              <w:rPr>
                <w:spacing w:val="1"/>
              </w:rPr>
              <w:t>3.血寒证</w:t>
            </w:r>
          </w:p>
        </w:tc>
        <w:tc>
          <w:tcPr>
            <w:tcW w:w="4749" w:type="dxa"/>
            <w:vMerge w:val="continue"/>
            <w:tcBorders>
              <w:top w:val="nil"/>
              <w:bottom w:val="nil"/>
            </w:tcBorders>
            <w:vAlign w:val="top"/>
          </w:tcPr>
          <w:p w14:paraId="74D4A0F4">
            <w:pPr>
              <w:rPr>
                <w:rFonts w:ascii="Arial"/>
                <w:sz w:val="21"/>
              </w:rPr>
            </w:pPr>
          </w:p>
        </w:tc>
      </w:tr>
      <w:tr w14:paraId="446008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54" w:type="dxa"/>
            <w:vMerge w:val="continue"/>
            <w:tcBorders>
              <w:top w:val="nil"/>
              <w:bottom w:val="nil"/>
            </w:tcBorders>
            <w:textDirection w:val="tbRlV"/>
            <w:vAlign w:val="top"/>
          </w:tcPr>
          <w:p w14:paraId="13BBF406">
            <w:pPr>
              <w:rPr>
                <w:rFonts w:ascii="Arial"/>
                <w:sz w:val="21"/>
              </w:rPr>
            </w:pPr>
          </w:p>
        </w:tc>
        <w:tc>
          <w:tcPr>
            <w:tcW w:w="1308" w:type="dxa"/>
            <w:vMerge w:val="continue"/>
            <w:tcBorders>
              <w:top w:val="nil"/>
              <w:bottom w:val="nil"/>
            </w:tcBorders>
            <w:vAlign w:val="top"/>
          </w:tcPr>
          <w:p w14:paraId="2AB59061">
            <w:pPr>
              <w:rPr>
                <w:rFonts w:ascii="Arial"/>
                <w:sz w:val="21"/>
              </w:rPr>
            </w:pPr>
          </w:p>
        </w:tc>
        <w:tc>
          <w:tcPr>
            <w:tcW w:w="2078" w:type="dxa"/>
            <w:vAlign w:val="top"/>
          </w:tcPr>
          <w:p w14:paraId="3F6A5C0B">
            <w:pPr>
              <w:pStyle w:val="6"/>
              <w:spacing w:before="84" w:line="221" w:lineRule="auto"/>
              <w:ind w:left="72"/>
            </w:pPr>
            <w:r>
              <w:rPr>
                <w:spacing w:val="-2"/>
              </w:rPr>
              <w:t>4.气滞证</w:t>
            </w:r>
          </w:p>
        </w:tc>
        <w:tc>
          <w:tcPr>
            <w:tcW w:w="4749" w:type="dxa"/>
            <w:vMerge w:val="continue"/>
            <w:tcBorders>
              <w:top w:val="nil"/>
              <w:bottom w:val="nil"/>
            </w:tcBorders>
            <w:vAlign w:val="top"/>
          </w:tcPr>
          <w:p w14:paraId="7A954899">
            <w:pPr>
              <w:rPr>
                <w:rFonts w:ascii="Arial"/>
                <w:sz w:val="21"/>
              </w:rPr>
            </w:pPr>
          </w:p>
        </w:tc>
      </w:tr>
      <w:tr w14:paraId="36021F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954" w:type="dxa"/>
            <w:vMerge w:val="continue"/>
            <w:tcBorders>
              <w:top w:val="nil"/>
              <w:bottom w:val="nil"/>
            </w:tcBorders>
            <w:textDirection w:val="tbRlV"/>
            <w:vAlign w:val="top"/>
          </w:tcPr>
          <w:p w14:paraId="207B1226">
            <w:pPr>
              <w:rPr>
                <w:rFonts w:ascii="Arial"/>
                <w:sz w:val="21"/>
              </w:rPr>
            </w:pPr>
          </w:p>
        </w:tc>
        <w:tc>
          <w:tcPr>
            <w:tcW w:w="1308" w:type="dxa"/>
            <w:vMerge w:val="continue"/>
            <w:tcBorders>
              <w:top w:val="nil"/>
            </w:tcBorders>
            <w:vAlign w:val="top"/>
          </w:tcPr>
          <w:p w14:paraId="7A806702">
            <w:pPr>
              <w:rPr>
                <w:rFonts w:ascii="Arial"/>
                <w:sz w:val="21"/>
              </w:rPr>
            </w:pPr>
          </w:p>
        </w:tc>
        <w:tc>
          <w:tcPr>
            <w:tcW w:w="2078" w:type="dxa"/>
            <w:vAlign w:val="top"/>
          </w:tcPr>
          <w:p w14:paraId="2B606B8A">
            <w:pPr>
              <w:pStyle w:val="6"/>
              <w:spacing w:before="84" w:line="221" w:lineRule="auto"/>
              <w:ind w:left="72"/>
            </w:pPr>
            <w:r>
              <w:rPr>
                <w:spacing w:val="1"/>
              </w:rPr>
              <w:t>5.痰湿证</w:t>
            </w:r>
          </w:p>
        </w:tc>
        <w:tc>
          <w:tcPr>
            <w:tcW w:w="4749" w:type="dxa"/>
            <w:vMerge w:val="continue"/>
            <w:tcBorders>
              <w:top w:val="nil"/>
            </w:tcBorders>
            <w:vAlign w:val="top"/>
          </w:tcPr>
          <w:p w14:paraId="341ECCAE">
            <w:pPr>
              <w:rPr>
                <w:rFonts w:ascii="Arial"/>
                <w:sz w:val="21"/>
              </w:rPr>
            </w:pPr>
          </w:p>
        </w:tc>
      </w:tr>
      <w:tr w14:paraId="468FE4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954" w:type="dxa"/>
            <w:vMerge w:val="continue"/>
            <w:tcBorders>
              <w:top w:val="nil"/>
              <w:bottom w:val="nil"/>
            </w:tcBorders>
            <w:textDirection w:val="tbRlV"/>
            <w:vAlign w:val="top"/>
          </w:tcPr>
          <w:p w14:paraId="60FB53F9">
            <w:pPr>
              <w:rPr>
                <w:rFonts w:ascii="Arial"/>
                <w:sz w:val="21"/>
              </w:rPr>
            </w:pPr>
          </w:p>
        </w:tc>
        <w:tc>
          <w:tcPr>
            <w:tcW w:w="1308" w:type="dxa"/>
            <w:vMerge w:val="restart"/>
            <w:tcBorders>
              <w:bottom w:val="nil"/>
            </w:tcBorders>
            <w:vAlign w:val="top"/>
          </w:tcPr>
          <w:p w14:paraId="561E97E5">
            <w:pPr>
              <w:spacing w:line="353" w:lineRule="auto"/>
              <w:rPr>
                <w:rFonts w:ascii="Arial"/>
                <w:sz w:val="21"/>
              </w:rPr>
            </w:pPr>
          </w:p>
          <w:p w14:paraId="606C4115">
            <w:pPr>
              <w:pStyle w:val="6"/>
              <w:spacing w:before="68" w:line="293" w:lineRule="auto"/>
              <w:ind w:left="61" w:right="175"/>
            </w:pPr>
            <w:r>
              <w:rPr>
                <w:spacing w:val="1"/>
              </w:rPr>
              <w:t>(三)月经先</w:t>
            </w:r>
            <w:r>
              <w:rPr>
                <w:spacing w:val="4"/>
              </w:rPr>
              <w:t xml:space="preserve"> </w:t>
            </w:r>
            <w:r>
              <w:rPr>
                <w:spacing w:val="3"/>
              </w:rPr>
              <w:t>后无定期</w:t>
            </w:r>
          </w:p>
        </w:tc>
        <w:tc>
          <w:tcPr>
            <w:tcW w:w="2078" w:type="dxa"/>
            <w:vAlign w:val="top"/>
          </w:tcPr>
          <w:p w14:paraId="2EFC05EC">
            <w:pPr>
              <w:pStyle w:val="6"/>
              <w:spacing w:before="124" w:line="220" w:lineRule="auto"/>
              <w:ind w:left="72"/>
            </w:pPr>
            <w:r>
              <w:rPr>
                <w:spacing w:val="1"/>
              </w:rPr>
              <w:t>1.肝郁证</w:t>
            </w:r>
          </w:p>
        </w:tc>
        <w:tc>
          <w:tcPr>
            <w:tcW w:w="4749" w:type="dxa"/>
            <w:vMerge w:val="restart"/>
            <w:tcBorders>
              <w:bottom w:val="nil"/>
            </w:tcBorders>
            <w:vAlign w:val="top"/>
          </w:tcPr>
          <w:p w14:paraId="7A495311">
            <w:pPr>
              <w:pStyle w:val="6"/>
              <w:spacing w:before="92" w:line="219" w:lineRule="auto"/>
              <w:ind w:left="54"/>
            </w:pPr>
            <w:r>
              <w:t>(1)可参考本病辨证论治的西医学疾病</w:t>
            </w:r>
          </w:p>
          <w:p w14:paraId="776B13DB">
            <w:pPr>
              <w:pStyle w:val="6"/>
              <w:spacing w:before="82" w:line="219" w:lineRule="auto"/>
              <w:ind w:left="45"/>
            </w:pPr>
            <w:r>
              <w:t>(2)证候类型及治则治法</w:t>
            </w:r>
          </w:p>
          <w:p w14:paraId="011EDA37">
            <w:pPr>
              <w:pStyle w:val="6"/>
              <w:spacing w:before="69" w:line="247" w:lineRule="auto"/>
              <w:ind w:left="484" w:right="250" w:hanging="430"/>
            </w:pPr>
            <w:r>
              <w:rPr>
                <w:spacing w:val="1"/>
              </w:rPr>
              <w:t>(3)各证候辨证论治(症状、治法、基本方剂与中</w:t>
            </w:r>
            <w:r>
              <w:t xml:space="preserve"> </w:t>
            </w:r>
            <w:r>
              <w:rPr>
                <w:spacing w:val="3"/>
              </w:rPr>
              <w:t>成药的选用及合理用药指导)</w:t>
            </w:r>
          </w:p>
        </w:tc>
      </w:tr>
      <w:tr w14:paraId="75044A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954" w:type="dxa"/>
            <w:vMerge w:val="continue"/>
            <w:tcBorders>
              <w:top w:val="nil"/>
              <w:bottom w:val="nil"/>
            </w:tcBorders>
            <w:textDirection w:val="tbRlV"/>
            <w:vAlign w:val="top"/>
          </w:tcPr>
          <w:p w14:paraId="1DBB8592">
            <w:pPr>
              <w:rPr>
                <w:rFonts w:ascii="Arial"/>
                <w:sz w:val="21"/>
              </w:rPr>
            </w:pPr>
          </w:p>
        </w:tc>
        <w:tc>
          <w:tcPr>
            <w:tcW w:w="1308" w:type="dxa"/>
            <w:vMerge w:val="continue"/>
            <w:tcBorders>
              <w:top w:val="nil"/>
              <w:bottom w:val="nil"/>
            </w:tcBorders>
            <w:vAlign w:val="top"/>
          </w:tcPr>
          <w:p w14:paraId="1E3A5CCD">
            <w:pPr>
              <w:rPr>
                <w:rFonts w:ascii="Arial"/>
                <w:sz w:val="21"/>
              </w:rPr>
            </w:pPr>
          </w:p>
        </w:tc>
        <w:tc>
          <w:tcPr>
            <w:tcW w:w="2078" w:type="dxa"/>
            <w:vAlign w:val="top"/>
          </w:tcPr>
          <w:p w14:paraId="44405F47">
            <w:pPr>
              <w:pStyle w:val="6"/>
              <w:spacing w:before="124" w:line="219" w:lineRule="auto"/>
              <w:ind w:left="72"/>
            </w:pPr>
            <w:r>
              <w:rPr>
                <w:spacing w:val="-3"/>
              </w:rPr>
              <w:t>2.脾虚证</w:t>
            </w:r>
          </w:p>
        </w:tc>
        <w:tc>
          <w:tcPr>
            <w:tcW w:w="4749" w:type="dxa"/>
            <w:vMerge w:val="continue"/>
            <w:tcBorders>
              <w:top w:val="nil"/>
              <w:bottom w:val="nil"/>
            </w:tcBorders>
            <w:vAlign w:val="top"/>
          </w:tcPr>
          <w:p w14:paraId="59D9408E">
            <w:pPr>
              <w:rPr>
                <w:rFonts w:ascii="Arial"/>
                <w:sz w:val="21"/>
              </w:rPr>
            </w:pPr>
          </w:p>
        </w:tc>
      </w:tr>
      <w:tr w14:paraId="0196A0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954" w:type="dxa"/>
            <w:vMerge w:val="continue"/>
            <w:tcBorders>
              <w:top w:val="nil"/>
              <w:bottom w:val="nil"/>
            </w:tcBorders>
            <w:textDirection w:val="tbRlV"/>
            <w:vAlign w:val="top"/>
          </w:tcPr>
          <w:p w14:paraId="0C002406">
            <w:pPr>
              <w:rPr>
                <w:rFonts w:ascii="Arial"/>
                <w:sz w:val="21"/>
              </w:rPr>
            </w:pPr>
          </w:p>
        </w:tc>
        <w:tc>
          <w:tcPr>
            <w:tcW w:w="1308" w:type="dxa"/>
            <w:vMerge w:val="continue"/>
            <w:tcBorders>
              <w:top w:val="nil"/>
            </w:tcBorders>
            <w:vAlign w:val="top"/>
          </w:tcPr>
          <w:p w14:paraId="36D6729F">
            <w:pPr>
              <w:rPr>
                <w:rFonts w:ascii="Arial"/>
                <w:sz w:val="21"/>
              </w:rPr>
            </w:pPr>
          </w:p>
        </w:tc>
        <w:tc>
          <w:tcPr>
            <w:tcW w:w="2078" w:type="dxa"/>
            <w:vAlign w:val="top"/>
          </w:tcPr>
          <w:p w14:paraId="678554CA">
            <w:pPr>
              <w:pStyle w:val="6"/>
              <w:spacing w:before="114" w:line="219" w:lineRule="auto"/>
              <w:ind w:left="72"/>
            </w:pPr>
            <w:r>
              <w:rPr>
                <w:spacing w:val="2"/>
              </w:rPr>
              <w:t>3.肾虚证</w:t>
            </w:r>
          </w:p>
        </w:tc>
        <w:tc>
          <w:tcPr>
            <w:tcW w:w="4749" w:type="dxa"/>
            <w:vMerge w:val="continue"/>
            <w:tcBorders>
              <w:top w:val="nil"/>
            </w:tcBorders>
            <w:vAlign w:val="top"/>
          </w:tcPr>
          <w:p w14:paraId="21875CAF">
            <w:pPr>
              <w:rPr>
                <w:rFonts w:ascii="Arial"/>
                <w:sz w:val="21"/>
              </w:rPr>
            </w:pPr>
          </w:p>
        </w:tc>
      </w:tr>
      <w:tr w14:paraId="1DCD3A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954" w:type="dxa"/>
            <w:vMerge w:val="continue"/>
            <w:tcBorders>
              <w:top w:val="nil"/>
              <w:bottom w:val="nil"/>
            </w:tcBorders>
            <w:textDirection w:val="tbRlV"/>
            <w:vAlign w:val="top"/>
          </w:tcPr>
          <w:p w14:paraId="52AE712B">
            <w:pPr>
              <w:rPr>
                <w:rFonts w:ascii="Arial"/>
                <w:sz w:val="21"/>
              </w:rPr>
            </w:pPr>
          </w:p>
        </w:tc>
        <w:tc>
          <w:tcPr>
            <w:tcW w:w="1308" w:type="dxa"/>
            <w:vMerge w:val="restart"/>
            <w:tcBorders>
              <w:bottom w:val="nil"/>
            </w:tcBorders>
            <w:vAlign w:val="top"/>
          </w:tcPr>
          <w:p w14:paraId="6193985F">
            <w:pPr>
              <w:spacing w:line="435" w:lineRule="auto"/>
              <w:rPr>
                <w:rFonts w:ascii="Arial"/>
                <w:sz w:val="21"/>
              </w:rPr>
            </w:pPr>
          </w:p>
          <w:p w14:paraId="6E23A845">
            <w:pPr>
              <w:pStyle w:val="6"/>
              <w:spacing w:before="68" w:line="295" w:lineRule="auto"/>
              <w:ind w:left="61" w:right="387"/>
            </w:pPr>
            <w:r>
              <w:rPr>
                <w:spacing w:val="1"/>
              </w:rPr>
              <w:t>(四)月经</w:t>
            </w:r>
            <w:r>
              <w:rPr>
                <w:spacing w:val="3"/>
              </w:rPr>
              <w:t xml:space="preserve"> </w:t>
            </w:r>
            <w:r>
              <w:rPr>
                <w:spacing w:val="8"/>
              </w:rPr>
              <w:t>过少</w:t>
            </w:r>
          </w:p>
        </w:tc>
        <w:tc>
          <w:tcPr>
            <w:tcW w:w="2078" w:type="dxa"/>
            <w:vAlign w:val="top"/>
          </w:tcPr>
          <w:p w14:paraId="47F62A70">
            <w:pPr>
              <w:pStyle w:val="6"/>
              <w:spacing w:before="95" w:line="219" w:lineRule="auto"/>
              <w:ind w:left="72"/>
            </w:pPr>
            <w:r>
              <w:rPr>
                <w:spacing w:val="2"/>
              </w:rPr>
              <w:t>1.肾虚证</w:t>
            </w:r>
          </w:p>
        </w:tc>
        <w:tc>
          <w:tcPr>
            <w:tcW w:w="4749" w:type="dxa"/>
            <w:vMerge w:val="restart"/>
            <w:tcBorders>
              <w:bottom w:val="nil"/>
            </w:tcBorders>
            <w:vAlign w:val="top"/>
          </w:tcPr>
          <w:p w14:paraId="70070599">
            <w:pPr>
              <w:pStyle w:val="6"/>
              <w:spacing w:before="194" w:line="219" w:lineRule="auto"/>
              <w:ind w:left="54"/>
            </w:pPr>
            <w:r>
              <w:t>(1)可参考本病辨证论治的西医学疾病</w:t>
            </w:r>
          </w:p>
          <w:p w14:paraId="41D6E7C8">
            <w:pPr>
              <w:pStyle w:val="6"/>
              <w:spacing w:before="62" w:line="219" w:lineRule="auto"/>
              <w:ind w:left="54"/>
            </w:pPr>
            <w:r>
              <w:t>(2)证候类型及治则治法</w:t>
            </w:r>
          </w:p>
          <w:p w14:paraId="44CE7BBA">
            <w:pPr>
              <w:pStyle w:val="6"/>
              <w:spacing w:before="80" w:line="251" w:lineRule="auto"/>
              <w:ind w:left="485" w:right="260" w:hanging="440"/>
            </w:pPr>
            <w:r>
              <w:rPr>
                <w:spacing w:val="1"/>
              </w:rPr>
              <w:t>(3)各证候辨证论治(症状、治法、基本方剂与中</w:t>
            </w:r>
            <w:r>
              <w:t xml:space="preserve"> </w:t>
            </w:r>
            <w:r>
              <w:rPr>
                <w:spacing w:val="3"/>
              </w:rPr>
              <w:t>成药的选用及合理用药指导)</w:t>
            </w:r>
          </w:p>
        </w:tc>
      </w:tr>
      <w:tr w14:paraId="0AD19B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54" w:type="dxa"/>
            <w:vMerge w:val="continue"/>
            <w:tcBorders>
              <w:top w:val="nil"/>
              <w:bottom w:val="nil"/>
            </w:tcBorders>
            <w:textDirection w:val="tbRlV"/>
            <w:vAlign w:val="top"/>
          </w:tcPr>
          <w:p w14:paraId="25473993">
            <w:pPr>
              <w:rPr>
                <w:rFonts w:ascii="Arial"/>
                <w:sz w:val="21"/>
              </w:rPr>
            </w:pPr>
          </w:p>
        </w:tc>
        <w:tc>
          <w:tcPr>
            <w:tcW w:w="1308" w:type="dxa"/>
            <w:vMerge w:val="continue"/>
            <w:tcBorders>
              <w:top w:val="nil"/>
              <w:bottom w:val="nil"/>
            </w:tcBorders>
            <w:vAlign w:val="top"/>
          </w:tcPr>
          <w:p w14:paraId="547B271B">
            <w:pPr>
              <w:rPr>
                <w:rFonts w:ascii="Arial"/>
                <w:sz w:val="21"/>
              </w:rPr>
            </w:pPr>
          </w:p>
        </w:tc>
        <w:tc>
          <w:tcPr>
            <w:tcW w:w="2078" w:type="dxa"/>
            <w:vAlign w:val="top"/>
          </w:tcPr>
          <w:p w14:paraId="69062171">
            <w:pPr>
              <w:pStyle w:val="6"/>
              <w:spacing w:before="85" w:line="219" w:lineRule="auto"/>
              <w:ind w:left="72"/>
            </w:pPr>
            <w:r>
              <w:rPr>
                <w:spacing w:val="-2"/>
              </w:rPr>
              <w:t>2.血虚证</w:t>
            </w:r>
          </w:p>
        </w:tc>
        <w:tc>
          <w:tcPr>
            <w:tcW w:w="4749" w:type="dxa"/>
            <w:vMerge w:val="continue"/>
            <w:tcBorders>
              <w:top w:val="nil"/>
              <w:bottom w:val="nil"/>
            </w:tcBorders>
            <w:vAlign w:val="top"/>
          </w:tcPr>
          <w:p w14:paraId="44BC4C57">
            <w:pPr>
              <w:rPr>
                <w:rFonts w:ascii="Arial"/>
                <w:sz w:val="21"/>
              </w:rPr>
            </w:pPr>
          </w:p>
        </w:tc>
      </w:tr>
      <w:tr w14:paraId="6D6C5F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54" w:type="dxa"/>
            <w:vMerge w:val="continue"/>
            <w:tcBorders>
              <w:top w:val="nil"/>
              <w:bottom w:val="nil"/>
            </w:tcBorders>
            <w:textDirection w:val="tbRlV"/>
            <w:vAlign w:val="top"/>
          </w:tcPr>
          <w:p w14:paraId="539F9229">
            <w:pPr>
              <w:rPr>
                <w:rFonts w:ascii="Arial"/>
                <w:sz w:val="21"/>
              </w:rPr>
            </w:pPr>
          </w:p>
        </w:tc>
        <w:tc>
          <w:tcPr>
            <w:tcW w:w="1308" w:type="dxa"/>
            <w:vMerge w:val="continue"/>
            <w:tcBorders>
              <w:top w:val="nil"/>
              <w:bottom w:val="nil"/>
            </w:tcBorders>
            <w:vAlign w:val="top"/>
          </w:tcPr>
          <w:p w14:paraId="6AC86995">
            <w:pPr>
              <w:rPr>
                <w:rFonts w:ascii="Arial"/>
                <w:sz w:val="21"/>
              </w:rPr>
            </w:pPr>
          </w:p>
        </w:tc>
        <w:tc>
          <w:tcPr>
            <w:tcW w:w="2078" w:type="dxa"/>
            <w:vAlign w:val="top"/>
          </w:tcPr>
          <w:p w14:paraId="23C0378B">
            <w:pPr>
              <w:pStyle w:val="6"/>
              <w:spacing w:before="86" w:line="221" w:lineRule="auto"/>
              <w:ind w:left="72"/>
            </w:pPr>
            <w:r>
              <w:rPr>
                <w:spacing w:val="1"/>
              </w:rPr>
              <w:t>3.痰湿证</w:t>
            </w:r>
          </w:p>
        </w:tc>
        <w:tc>
          <w:tcPr>
            <w:tcW w:w="4749" w:type="dxa"/>
            <w:vMerge w:val="continue"/>
            <w:tcBorders>
              <w:top w:val="nil"/>
              <w:bottom w:val="nil"/>
            </w:tcBorders>
            <w:vAlign w:val="top"/>
          </w:tcPr>
          <w:p w14:paraId="7ECBA963">
            <w:pPr>
              <w:rPr>
                <w:rFonts w:ascii="Arial"/>
                <w:sz w:val="21"/>
              </w:rPr>
            </w:pPr>
          </w:p>
        </w:tc>
      </w:tr>
      <w:tr w14:paraId="3FDBDC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54" w:type="dxa"/>
            <w:vMerge w:val="continue"/>
            <w:tcBorders>
              <w:top w:val="nil"/>
              <w:bottom w:val="nil"/>
            </w:tcBorders>
            <w:textDirection w:val="tbRlV"/>
            <w:vAlign w:val="top"/>
          </w:tcPr>
          <w:p w14:paraId="40436D04">
            <w:pPr>
              <w:rPr>
                <w:rFonts w:ascii="Arial"/>
                <w:sz w:val="21"/>
              </w:rPr>
            </w:pPr>
          </w:p>
        </w:tc>
        <w:tc>
          <w:tcPr>
            <w:tcW w:w="1308" w:type="dxa"/>
            <w:vMerge w:val="continue"/>
            <w:tcBorders>
              <w:top w:val="nil"/>
            </w:tcBorders>
            <w:vAlign w:val="top"/>
          </w:tcPr>
          <w:p w14:paraId="7C551F45">
            <w:pPr>
              <w:rPr>
                <w:rFonts w:ascii="Arial"/>
                <w:sz w:val="21"/>
              </w:rPr>
            </w:pPr>
          </w:p>
        </w:tc>
        <w:tc>
          <w:tcPr>
            <w:tcW w:w="2078" w:type="dxa"/>
            <w:vAlign w:val="top"/>
          </w:tcPr>
          <w:p w14:paraId="1C8C79A3">
            <w:pPr>
              <w:pStyle w:val="6"/>
              <w:spacing w:before="88" w:line="222" w:lineRule="auto"/>
              <w:ind w:left="72"/>
            </w:pPr>
            <w:r>
              <w:rPr>
                <w:spacing w:val="-1"/>
              </w:rPr>
              <w:t>4.血瘀证</w:t>
            </w:r>
          </w:p>
        </w:tc>
        <w:tc>
          <w:tcPr>
            <w:tcW w:w="4749" w:type="dxa"/>
            <w:vMerge w:val="continue"/>
            <w:tcBorders>
              <w:top w:val="nil"/>
            </w:tcBorders>
            <w:vAlign w:val="top"/>
          </w:tcPr>
          <w:p w14:paraId="3104D04F">
            <w:pPr>
              <w:rPr>
                <w:rFonts w:ascii="Arial"/>
                <w:sz w:val="21"/>
              </w:rPr>
            </w:pPr>
          </w:p>
        </w:tc>
      </w:tr>
      <w:tr w14:paraId="11EBB8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954" w:type="dxa"/>
            <w:vMerge w:val="continue"/>
            <w:tcBorders>
              <w:top w:val="nil"/>
              <w:bottom w:val="nil"/>
            </w:tcBorders>
            <w:textDirection w:val="tbRlV"/>
            <w:vAlign w:val="top"/>
          </w:tcPr>
          <w:p w14:paraId="17E695EE">
            <w:pPr>
              <w:rPr>
                <w:rFonts w:ascii="Arial"/>
                <w:sz w:val="21"/>
              </w:rPr>
            </w:pPr>
          </w:p>
        </w:tc>
        <w:tc>
          <w:tcPr>
            <w:tcW w:w="1308" w:type="dxa"/>
            <w:vMerge w:val="restart"/>
            <w:tcBorders>
              <w:bottom w:val="nil"/>
            </w:tcBorders>
            <w:vAlign w:val="top"/>
          </w:tcPr>
          <w:p w14:paraId="45198F9F">
            <w:pPr>
              <w:spacing w:line="354" w:lineRule="auto"/>
              <w:rPr>
                <w:rFonts w:ascii="Arial"/>
                <w:sz w:val="21"/>
              </w:rPr>
            </w:pPr>
          </w:p>
          <w:p w14:paraId="5D8E6767">
            <w:pPr>
              <w:pStyle w:val="6"/>
              <w:spacing w:before="69" w:line="268" w:lineRule="auto"/>
              <w:ind w:left="61" w:right="387"/>
            </w:pPr>
            <w:r>
              <w:rPr>
                <w:spacing w:val="1"/>
              </w:rPr>
              <w:t>(五)月经</w:t>
            </w:r>
            <w:r>
              <w:rPr>
                <w:spacing w:val="3"/>
              </w:rPr>
              <w:t xml:space="preserve"> </w:t>
            </w:r>
            <w:r>
              <w:rPr>
                <w:spacing w:val="9"/>
              </w:rPr>
              <w:t>过多</w:t>
            </w:r>
          </w:p>
        </w:tc>
        <w:tc>
          <w:tcPr>
            <w:tcW w:w="2078" w:type="dxa"/>
            <w:vAlign w:val="top"/>
          </w:tcPr>
          <w:p w14:paraId="51C80CD8">
            <w:pPr>
              <w:pStyle w:val="6"/>
              <w:spacing w:before="125" w:line="219" w:lineRule="auto"/>
              <w:ind w:left="72"/>
            </w:pPr>
            <w:r>
              <w:rPr>
                <w:spacing w:val="1"/>
              </w:rPr>
              <w:t>1.气虚证</w:t>
            </w:r>
          </w:p>
        </w:tc>
        <w:tc>
          <w:tcPr>
            <w:tcW w:w="4749" w:type="dxa"/>
            <w:vMerge w:val="restart"/>
            <w:tcBorders>
              <w:bottom w:val="nil"/>
            </w:tcBorders>
            <w:vAlign w:val="top"/>
          </w:tcPr>
          <w:p w14:paraId="1E55D1DE">
            <w:pPr>
              <w:pStyle w:val="6"/>
              <w:spacing w:before="84" w:line="219" w:lineRule="auto"/>
              <w:ind w:left="54"/>
            </w:pPr>
            <w:r>
              <w:t>(1)可参考本病辨证论治的西医学疾病</w:t>
            </w:r>
          </w:p>
          <w:p w14:paraId="5D7DBAAC">
            <w:pPr>
              <w:pStyle w:val="6"/>
              <w:spacing w:before="82" w:line="219" w:lineRule="auto"/>
              <w:ind w:left="54"/>
            </w:pPr>
            <w:r>
              <w:t>(2)证候类型及治则治法</w:t>
            </w:r>
          </w:p>
          <w:p w14:paraId="45930710">
            <w:pPr>
              <w:pStyle w:val="6"/>
              <w:spacing w:before="69" w:line="256" w:lineRule="auto"/>
              <w:ind w:left="485" w:right="260" w:hanging="440"/>
            </w:pPr>
            <w:r>
              <w:rPr>
                <w:spacing w:val="1"/>
              </w:rPr>
              <w:t>(3)各证候辨证论治(症状、治法、基本方剂与中</w:t>
            </w:r>
            <w:r>
              <w:t xml:space="preserve"> </w:t>
            </w:r>
            <w:r>
              <w:rPr>
                <w:spacing w:val="3"/>
              </w:rPr>
              <w:t>成药的选用及合理用药指导)</w:t>
            </w:r>
          </w:p>
        </w:tc>
      </w:tr>
      <w:tr w14:paraId="40FF18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954" w:type="dxa"/>
            <w:vMerge w:val="continue"/>
            <w:tcBorders>
              <w:top w:val="nil"/>
              <w:bottom w:val="nil"/>
            </w:tcBorders>
            <w:textDirection w:val="tbRlV"/>
            <w:vAlign w:val="top"/>
          </w:tcPr>
          <w:p w14:paraId="525C934B">
            <w:pPr>
              <w:rPr>
                <w:rFonts w:ascii="Arial"/>
                <w:sz w:val="21"/>
              </w:rPr>
            </w:pPr>
          </w:p>
        </w:tc>
        <w:tc>
          <w:tcPr>
            <w:tcW w:w="1308" w:type="dxa"/>
            <w:vMerge w:val="continue"/>
            <w:tcBorders>
              <w:top w:val="nil"/>
              <w:bottom w:val="nil"/>
            </w:tcBorders>
            <w:vAlign w:val="top"/>
          </w:tcPr>
          <w:p w14:paraId="32FC54EE">
            <w:pPr>
              <w:rPr>
                <w:rFonts w:ascii="Arial"/>
                <w:sz w:val="21"/>
              </w:rPr>
            </w:pPr>
          </w:p>
        </w:tc>
        <w:tc>
          <w:tcPr>
            <w:tcW w:w="2078" w:type="dxa"/>
            <w:vAlign w:val="top"/>
          </w:tcPr>
          <w:p w14:paraId="03ED2E3A">
            <w:pPr>
              <w:pStyle w:val="6"/>
              <w:spacing w:before="123" w:line="225" w:lineRule="auto"/>
              <w:ind w:left="72"/>
            </w:pPr>
            <w:r>
              <w:rPr>
                <w:spacing w:val="-2"/>
              </w:rPr>
              <w:t>2.血热证</w:t>
            </w:r>
          </w:p>
        </w:tc>
        <w:tc>
          <w:tcPr>
            <w:tcW w:w="4749" w:type="dxa"/>
            <w:vMerge w:val="continue"/>
            <w:tcBorders>
              <w:top w:val="nil"/>
              <w:bottom w:val="nil"/>
            </w:tcBorders>
            <w:vAlign w:val="top"/>
          </w:tcPr>
          <w:p w14:paraId="36D9B40C">
            <w:pPr>
              <w:rPr>
                <w:rFonts w:ascii="Arial"/>
                <w:sz w:val="21"/>
              </w:rPr>
            </w:pPr>
          </w:p>
        </w:tc>
      </w:tr>
      <w:tr w14:paraId="4B1E41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954" w:type="dxa"/>
            <w:vMerge w:val="continue"/>
            <w:tcBorders>
              <w:top w:val="nil"/>
              <w:bottom w:val="nil"/>
            </w:tcBorders>
            <w:textDirection w:val="tbRlV"/>
            <w:vAlign w:val="top"/>
          </w:tcPr>
          <w:p w14:paraId="4DA65D11">
            <w:pPr>
              <w:rPr>
                <w:rFonts w:ascii="Arial"/>
                <w:sz w:val="21"/>
              </w:rPr>
            </w:pPr>
          </w:p>
        </w:tc>
        <w:tc>
          <w:tcPr>
            <w:tcW w:w="1308" w:type="dxa"/>
            <w:vMerge w:val="continue"/>
            <w:tcBorders>
              <w:top w:val="nil"/>
            </w:tcBorders>
            <w:vAlign w:val="top"/>
          </w:tcPr>
          <w:p w14:paraId="6A861421">
            <w:pPr>
              <w:rPr>
                <w:rFonts w:ascii="Arial"/>
                <w:sz w:val="21"/>
              </w:rPr>
            </w:pPr>
          </w:p>
        </w:tc>
        <w:tc>
          <w:tcPr>
            <w:tcW w:w="2078" w:type="dxa"/>
            <w:vAlign w:val="top"/>
          </w:tcPr>
          <w:p w14:paraId="59C01A24">
            <w:pPr>
              <w:pStyle w:val="6"/>
              <w:spacing w:before="130" w:line="222" w:lineRule="auto"/>
              <w:ind w:left="72"/>
            </w:pPr>
            <w:r>
              <w:rPr>
                <w:spacing w:val="1"/>
              </w:rPr>
              <w:t>3.血瘀证</w:t>
            </w:r>
          </w:p>
        </w:tc>
        <w:tc>
          <w:tcPr>
            <w:tcW w:w="4749" w:type="dxa"/>
            <w:vMerge w:val="continue"/>
            <w:tcBorders>
              <w:top w:val="nil"/>
            </w:tcBorders>
            <w:vAlign w:val="top"/>
          </w:tcPr>
          <w:p w14:paraId="7A6E8CC5">
            <w:pPr>
              <w:rPr>
                <w:rFonts w:ascii="Arial"/>
                <w:sz w:val="21"/>
              </w:rPr>
            </w:pPr>
          </w:p>
        </w:tc>
      </w:tr>
      <w:tr w14:paraId="7D4F65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54" w:type="dxa"/>
            <w:vMerge w:val="continue"/>
            <w:tcBorders>
              <w:top w:val="nil"/>
              <w:bottom w:val="nil"/>
            </w:tcBorders>
            <w:textDirection w:val="tbRlV"/>
            <w:vAlign w:val="top"/>
          </w:tcPr>
          <w:p w14:paraId="1DA26DB4">
            <w:pPr>
              <w:rPr>
                <w:rFonts w:ascii="Arial"/>
                <w:sz w:val="21"/>
              </w:rPr>
            </w:pPr>
          </w:p>
        </w:tc>
        <w:tc>
          <w:tcPr>
            <w:tcW w:w="1308" w:type="dxa"/>
            <w:vMerge w:val="restart"/>
            <w:tcBorders>
              <w:bottom w:val="nil"/>
            </w:tcBorders>
            <w:vAlign w:val="top"/>
          </w:tcPr>
          <w:p w14:paraId="47D2527D">
            <w:pPr>
              <w:spacing w:line="261" w:lineRule="auto"/>
              <w:rPr>
                <w:rFonts w:ascii="Arial"/>
                <w:sz w:val="21"/>
              </w:rPr>
            </w:pPr>
          </w:p>
          <w:p w14:paraId="3B4E6E66">
            <w:pPr>
              <w:spacing w:line="262" w:lineRule="auto"/>
              <w:rPr>
                <w:rFonts w:ascii="Arial"/>
                <w:sz w:val="21"/>
              </w:rPr>
            </w:pPr>
          </w:p>
          <w:p w14:paraId="291059AC">
            <w:pPr>
              <w:spacing w:line="262" w:lineRule="auto"/>
              <w:rPr>
                <w:rFonts w:ascii="Arial"/>
                <w:sz w:val="21"/>
              </w:rPr>
            </w:pPr>
          </w:p>
          <w:p w14:paraId="39B40CE8">
            <w:pPr>
              <w:pStyle w:val="6"/>
              <w:spacing w:before="69" w:line="221" w:lineRule="auto"/>
              <w:ind w:left="61"/>
            </w:pPr>
            <w:r>
              <w:rPr>
                <w:spacing w:val="1"/>
              </w:rPr>
              <w:t>(六)痛经</w:t>
            </w:r>
          </w:p>
        </w:tc>
        <w:tc>
          <w:tcPr>
            <w:tcW w:w="2078" w:type="dxa"/>
            <w:vAlign w:val="top"/>
          </w:tcPr>
          <w:p w14:paraId="3C5E40AC">
            <w:pPr>
              <w:pStyle w:val="6"/>
              <w:spacing w:before="88" w:line="221" w:lineRule="auto"/>
              <w:ind w:left="72"/>
            </w:pPr>
            <w:r>
              <w:rPr>
                <w:spacing w:val="1"/>
              </w:rPr>
              <w:t>1.气滞血瘀证</w:t>
            </w:r>
          </w:p>
        </w:tc>
        <w:tc>
          <w:tcPr>
            <w:tcW w:w="4749" w:type="dxa"/>
            <w:vMerge w:val="restart"/>
            <w:tcBorders>
              <w:bottom w:val="nil"/>
            </w:tcBorders>
            <w:vAlign w:val="top"/>
          </w:tcPr>
          <w:p w14:paraId="7B33451F">
            <w:pPr>
              <w:spacing w:line="316" w:lineRule="auto"/>
              <w:rPr>
                <w:rFonts w:ascii="Arial"/>
                <w:sz w:val="21"/>
              </w:rPr>
            </w:pPr>
          </w:p>
          <w:p w14:paraId="71C96793">
            <w:pPr>
              <w:pStyle w:val="6"/>
              <w:spacing w:before="68" w:line="219" w:lineRule="auto"/>
              <w:ind w:left="54"/>
            </w:pPr>
            <w:r>
              <w:t>(1)可参考本病辨证论治的西医学疾病</w:t>
            </w:r>
          </w:p>
          <w:p w14:paraId="1DE10813">
            <w:pPr>
              <w:pStyle w:val="6"/>
              <w:spacing w:before="82" w:line="219" w:lineRule="auto"/>
              <w:ind w:left="54"/>
            </w:pPr>
            <w:r>
              <w:t>(2)证候类型及治则治法</w:t>
            </w:r>
          </w:p>
          <w:p w14:paraId="6F829DE2">
            <w:pPr>
              <w:pStyle w:val="6"/>
              <w:spacing w:before="60" w:line="251" w:lineRule="auto"/>
              <w:ind w:left="485" w:right="260" w:hanging="440"/>
            </w:pPr>
            <w:r>
              <w:rPr>
                <w:spacing w:val="1"/>
              </w:rPr>
              <w:t>(3)各证候辨证论治(症状、治法、基本方剂与中</w:t>
            </w:r>
            <w:r>
              <w:t xml:space="preserve"> </w:t>
            </w:r>
            <w:r>
              <w:rPr>
                <w:spacing w:val="3"/>
              </w:rPr>
              <w:t>成药的选用及合理用药指导)</w:t>
            </w:r>
          </w:p>
        </w:tc>
      </w:tr>
      <w:tr w14:paraId="5F7848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54" w:type="dxa"/>
            <w:vMerge w:val="continue"/>
            <w:tcBorders>
              <w:top w:val="nil"/>
              <w:bottom w:val="nil"/>
            </w:tcBorders>
            <w:textDirection w:val="tbRlV"/>
            <w:vAlign w:val="top"/>
          </w:tcPr>
          <w:p w14:paraId="3210B9F4">
            <w:pPr>
              <w:rPr>
                <w:rFonts w:ascii="Arial"/>
                <w:sz w:val="21"/>
              </w:rPr>
            </w:pPr>
          </w:p>
        </w:tc>
        <w:tc>
          <w:tcPr>
            <w:tcW w:w="1308" w:type="dxa"/>
            <w:vMerge w:val="continue"/>
            <w:tcBorders>
              <w:top w:val="nil"/>
              <w:bottom w:val="nil"/>
            </w:tcBorders>
            <w:vAlign w:val="top"/>
          </w:tcPr>
          <w:p w14:paraId="599D74B0">
            <w:pPr>
              <w:rPr>
                <w:rFonts w:ascii="Arial"/>
                <w:sz w:val="21"/>
              </w:rPr>
            </w:pPr>
          </w:p>
        </w:tc>
        <w:tc>
          <w:tcPr>
            <w:tcW w:w="2078" w:type="dxa"/>
            <w:vAlign w:val="top"/>
          </w:tcPr>
          <w:p w14:paraId="558B60ED">
            <w:pPr>
              <w:pStyle w:val="6"/>
              <w:spacing w:before="88" w:line="221" w:lineRule="auto"/>
              <w:ind w:left="72"/>
            </w:pPr>
            <w:r>
              <w:rPr>
                <w:spacing w:val="-2"/>
              </w:rPr>
              <w:t>2.寒凝血瘀证</w:t>
            </w:r>
          </w:p>
        </w:tc>
        <w:tc>
          <w:tcPr>
            <w:tcW w:w="4749" w:type="dxa"/>
            <w:vMerge w:val="continue"/>
            <w:tcBorders>
              <w:top w:val="nil"/>
              <w:bottom w:val="nil"/>
            </w:tcBorders>
            <w:vAlign w:val="top"/>
          </w:tcPr>
          <w:p w14:paraId="6559A373">
            <w:pPr>
              <w:rPr>
                <w:rFonts w:ascii="Arial"/>
                <w:sz w:val="21"/>
              </w:rPr>
            </w:pPr>
          </w:p>
        </w:tc>
      </w:tr>
      <w:tr w14:paraId="16DFA5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954" w:type="dxa"/>
            <w:vMerge w:val="continue"/>
            <w:tcBorders>
              <w:top w:val="nil"/>
              <w:bottom w:val="nil"/>
            </w:tcBorders>
            <w:textDirection w:val="tbRlV"/>
            <w:vAlign w:val="top"/>
          </w:tcPr>
          <w:p w14:paraId="7A765DD1">
            <w:pPr>
              <w:rPr>
                <w:rFonts w:ascii="Arial"/>
                <w:sz w:val="21"/>
              </w:rPr>
            </w:pPr>
          </w:p>
        </w:tc>
        <w:tc>
          <w:tcPr>
            <w:tcW w:w="1308" w:type="dxa"/>
            <w:vMerge w:val="continue"/>
            <w:tcBorders>
              <w:top w:val="nil"/>
              <w:bottom w:val="nil"/>
            </w:tcBorders>
            <w:vAlign w:val="top"/>
          </w:tcPr>
          <w:p w14:paraId="4023C2B9">
            <w:pPr>
              <w:rPr>
                <w:rFonts w:ascii="Arial"/>
                <w:sz w:val="21"/>
              </w:rPr>
            </w:pPr>
          </w:p>
        </w:tc>
        <w:tc>
          <w:tcPr>
            <w:tcW w:w="2078" w:type="dxa"/>
            <w:vAlign w:val="top"/>
          </w:tcPr>
          <w:p w14:paraId="28D8DFFE">
            <w:pPr>
              <w:pStyle w:val="6"/>
              <w:spacing w:before="98" w:line="221" w:lineRule="auto"/>
              <w:ind w:left="72"/>
            </w:pPr>
            <w:r>
              <w:rPr>
                <w:spacing w:val="1"/>
              </w:rPr>
              <w:t>3.湿热蕴结证</w:t>
            </w:r>
          </w:p>
        </w:tc>
        <w:tc>
          <w:tcPr>
            <w:tcW w:w="4749" w:type="dxa"/>
            <w:vMerge w:val="continue"/>
            <w:tcBorders>
              <w:top w:val="nil"/>
              <w:bottom w:val="nil"/>
            </w:tcBorders>
            <w:vAlign w:val="top"/>
          </w:tcPr>
          <w:p w14:paraId="4FC3EBD7">
            <w:pPr>
              <w:rPr>
                <w:rFonts w:ascii="Arial"/>
                <w:sz w:val="21"/>
              </w:rPr>
            </w:pPr>
          </w:p>
        </w:tc>
      </w:tr>
      <w:tr w14:paraId="3C7B3E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954" w:type="dxa"/>
            <w:vMerge w:val="continue"/>
            <w:tcBorders>
              <w:top w:val="nil"/>
              <w:bottom w:val="nil"/>
            </w:tcBorders>
            <w:textDirection w:val="tbRlV"/>
            <w:vAlign w:val="top"/>
          </w:tcPr>
          <w:p w14:paraId="2BABF44D">
            <w:pPr>
              <w:rPr>
                <w:rFonts w:ascii="Arial"/>
                <w:sz w:val="21"/>
              </w:rPr>
            </w:pPr>
          </w:p>
        </w:tc>
        <w:tc>
          <w:tcPr>
            <w:tcW w:w="1308" w:type="dxa"/>
            <w:vMerge w:val="continue"/>
            <w:tcBorders>
              <w:top w:val="nil"/>
              <w:bottom w:val="nil"/>
            </w:tcBorders>
            <w:vAlign w:val="top"/>
          </w:tcPr>
          <w:p w14:paraId="450C6B79">
            <w:pPr>
              <w:rPr>
                <w:rFonts w:ascii="Arial"/>
                <w:sz w:val="21"/>
              </w:rPr>
            </w:pPr>
          </w:p>
        </w:tc>
        <w:tc>
          <w:tcPr>
            <w:tcW w:w="2078" w:type="dxa"/>
            <w:vAlign w:val="top"/>
          </w:tcPr>
          <w:p w14:paraId="17377BEB">
            <w:pPr>
              <w:pStyle w:val="6"/>
              <w:spacing w:before="88" w:line="219" w:lineRule="auto"/>
              <w:ind w:left="72"/>
            </w:pPr>
            <w:r>
              <w:rPr>
                <w:spacing w:val="-2"/>
              </w:rPr>
              <w:t>4.气血虚弱证</w:t>
            </w:r>
          </w:p>
        </w:tc>
        <w:tc>
          <w:tcPr>
            <w:tcW w:w="4749" w:type="dxa"/>
            <w:vMerge w:val="continue"/>
            <w:tcBorders>
              <w:top w:val="nil"/>
              <w:bottom w:val="nil"/>
            </w:tcBorders>
            <w:vAlign w:val="top"/>
          </w:tcPr>
          <w:p w14:paraId="0166075D">
            <w:pPr>
              <w:rPr>
                <w:rFonts w:ascii="Arial"/>
                <w:sz w:val="21"/>
              </w:rPr>
            </w:pPr>
          </w:p>
        </w:tc>
      </w:tr>
      <w:tr w14:paraId="4F7FC8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954" w:type="dxa"/>
            <w:vMerge w:val="continue"/>
            <w:tcBorders>
              <w:top w:val="nil"/>
            </w:tcBorders>
            <w:textDirection w:val="tbRlV"/>
            <w:vAlign w:val="top"/>
          </w:tcPr>
          <w:p w14:paraId="570DCD1A">
            <w:pPr>
              <w:rPr>
                <w:rFonts w:ascii="Arial"/>
                <w:sz w:val="21"/>
              </w:rPr>
            </w:pPr>
          </w:p>
        </w:tc>
        <w:tc>
          <w:tcPr>
            <w:tcW w:w="1308" w:type="dxa"/>
            <w:vMerge w:val="continue"/>
            <w:tcBorders>
              <w:top w:val="nil"/>
            </w:tcBorders>
            <w:vAlign w:val="top"/>
          </w:tcPr>
          <w:p w14:paraId="701B57D9">
            <w:pPr>
              <w:rPr>
                <w:rFonts w:ascii="Arial"/>
                <w:sz w:val="21"/>
              </w:rPr>
            </w:pPr>
          </w:p>
        </w:tc>
        <w:tc>
          <w:tcPr>
            <w:tcW w:w="2078" w:type="dxa"/>
            <w:vAlign w:val="top"/>
          </w:tcPr>
          <w:p w14:paraId="627E176B">
            <w:pPr>
              <w:pStyle w:val="6"/>
              <w:spacing w:before="89" w:line="219" w:lineRule="auto"/>
              <w:ind w:left="72"/>
            </w:pPr>
            <w:r>
              <w:rPr>
                <w:spacing w:val="1"/>
              </w:rPr>
              <w:t>5.肝肾亏虚证</w:t>
            </w:r>
          </w:p>
        </w:tc>
        <w:tc>
          <w:tcPr>
            <w:tcW w:w="4749" w:type="dxa"/>
            <w:vMerge w:val="continue"/>
            <w:tcBorders>
              <w:top w:val="nil"/>
            </w:tcBorders>
            <w:vAlign w:val="top"/>
          </w:tcPr>
          <w:p w14:paraId="3BD517DE">
            <w:pPr>
              <w:rPr>
                <w:rFonts w:ascii="Arial"/>
                <w:sz w:val="21"/>
              </w:rPr>
            </w:pPr>
          </w:p>
        </w:tc>
      </w:tr>
    </w:tbl>
    <w:p w14:paraId="217AC3A9">
      <w:pPr>
        <w:pStyle w:val="2"/>
      </w:pPr>
    </w:p>
    <w:p w14:paraId="69435213">
      <w:pPr>
        <w:sectPr>
          <w:footerReference r:id="rId85" w:type="default"/>
          <w:pgSz w:w="12250" w:h="16500"/>
          <w:pgMar w:top="1402" w:right="1525" w:bottom="1124" w:left="1624" w:header="0" w:footer="989" w:gutter="0"/>
          <w:cols w:space="720" w:num="1"/>
        </w:sectPr>
      </w:pPr>
    </w:p>
    <w:p w14:paraId="0D57DB94">
      <w:pPr>
        <w:spacing w:before="176" w:line="220" w:lineRule="auto"/>
        <w:ind w:left="8414"/>
        <w:rPr>
          <w:rFonts w:ascii="宋体" w:hAnsi="宋体" w:eastAsia="宋体" w:cs="宋体"/>
          <w:sz w:val="21"/>
          <w:szCs w:val="21"/>
        </w:rPr>
      </w:pPr>
      <w:r>
        <w:rPr>
          <w:rFonts w:ascii="宋体" w:hAnsi="宋体" w:eastAsia="宋体" w:cs="宋体"/>
          <w:spacing w:val="4"/>
          <w:sz w:val="21"/>
          <w:szCs w:val="21"/>
        </w:rPr>
        <w:t>续表</w:t>
      </w:r>
    </w:p>
    <w:p w14:paraId="16B67C32">
      <w:pPr>
        <w:spacing w:line="57" w:lineRule="auto"/>
        <w:rPr>
          <w:rFonts w:ascii="Arial"/>
          <w:sz w:val="2"/>
        </w:rPr>
      </w:pPr>
    </w:p>
    <w:tbl>
      <w:tblPr>
        <w:tblStyle w:val="5"/>
        <w:tblW w:w="908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64"/>
        <w:gridCol w:w="1298"/>
        <w:gridCol w:w="2088"/>
        <w:gridCol w:w="4739"/>
      </w:tblGrid>
      <w:tr w14:paraId="0E0924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964" w:type="dxa"/>
            <w:vAlign w:val="top"/>
          </w:tcPr>
          <w:p w14:paraId="3C79DE7A">
            <w:pPr>
              <w:pStyle w:val="6"/>
              <w:spacing w:before="91" w:line="220" w:lineRule="auto"/>
              <w:ind w:left="157"/>
            </w:pPr>
            <w:r>
              <w:rPr>
                <w:b/>
                <w:bCs/>
                <w:spacing w:val="-5"/>
              </w:rPr>
              <w:t>大单元</w:t>
            </w:r>
          </w:p>
        </w:tc>
        <w:tc>
          <w:tcPr>
            <w:tcW w:w="1298" w:type="dxa"/>
            <w:vAlign w:val="top"/>
          </w:tcPr>
          <w:p w14:paraId="0F754E4F">
            <w:pPr>
              <w:pStyle w:val="6"/>
              <w:spacing w:before="91" w:line="220" w:lineRule="auto"/>
              <w:ind w:left="324"/>
            </w:pPr>
            <w:r>
              <w:rPr>
                <w:b/>
                <w:bCs/>
                <w:spacing w:val="-6"/>
              </w:rPr>
              <w:t>小单元</w:t>
            </w:r>
          </w:p>
        </w:tc>
        <w:tc>
          <w:tcPr>
            <w:tcW w:w="2088" w:type="dxa"/>
            <w:vAlign w:val="top"/>
          </w:tcPr>
          <w:p w14:paraId="6FEAECE1">
            <w:pPr>
              <w:pStyle w:val="6"/>
              <w:spacing w:before="93" w:line="222" w:lineRule="auto"/>
              <w:ind w:left="816"/>
            </w:pPr>
            <w:r>
              <w:rPr>
                <w:b/>
                <w:bCs/>
                <w:spacing w:val="14"/>
              </w:rPr>
              <w:t>细目</w:t>
            </w:r>
          </w:p>
        </w:tc>
        <w:tc>
          <w:tcPr>
            <w:tcW w:w="4739" w:type="dxa"/>
            <w:vAlign w:val="top"/>
          </w:tcPr>
          <w:p w14:paraId="18E0DFB9">
            <w:pPr>
              <w:pStyle w:val="6"/>
              <w:spacing w:before="93" w:line="222" w:lineRule="auto"/>
              <w:ind w:left="2148"/>
            </w:pPr>
            <w:r>
              <w:rPr>
                <w:b/>
                <w:bCs/>
                <w:spacing w:val="4"/>
              </w:rPr>
              <w:t>要点</w:t>
            </w:r>
          </w:p>
        </w:tc>
      </w:tr>
      <w:tr w14:paraId="3ED23C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964" w:type="dxa"/>
            <w:vMerge w:val="restart"/>
            <w:tcBorders>
              <w:bottom w:val="nil"/>
            </w:tcBorders>
            <w:vAlign w:val="top"/>
          </w:tcPr>
          <w:p w14:paraId="7DEC4788">
            <w:pPr>
              <w:spacing w:line="275" w:lineRule="auto"/>
              <w:rPr>
                <w:rFonts w:ascii="Arial"/>
                <w:sz w:val="21"/>
              </w:rPr>
            </w:pPr>
          </w:p>
          <w:p w14:paraId="3BB25381">
            <w:pPr>
              <w:spacing w:line="276" w:lineRule="auto"/>
              <w:rPr>
                <w:rFonts w:ascii="Arial"/>
                <w:sz w:val="21"/>
              </w:rPr>
            </w:pPr>
          </w:p>
          <w:p w14:paraId="26ED060D">
            <w:pPr>
              <w:spacing w:line="276" w:lineRule="auto"/>
              <w:rPr>
                <w:rFonts w:ascii="Arial"/>
                <w:sz w:val="21"/>
              </w:rPr>
            </w:pPr>
          </w:p>
          <w:p w14:paraId="2E6760D6">
            <w:pPr>
              <w:pStyle w:val="6"/>
              <w:spacing w:before="69" w:line="231" w:lineRule="auto"/>
              <w:ind w:left="365"/>
            </w:pPr>
            <w:r>
              <w:t>七</w:t>
            </w:r>
          </w:p>
          <w:p w14:paraId="14A76201">
            <w:pPr>
              <w:spacing w:line="283" w:lineRule="auto"/>
              <w:rPr>
                <w:rFonts w:ascii="Arial"/>
                <w:sz w:val="21"/>
              </w:rPr>
            </w:pPr>
          </w:p>
          <w:p w14:paraId="765A8897">
            <w:pPr>
              <w:pStyle w:val="6"/>
              <w:spacing w:before="68" w:line="282" w:lineRule="auto"/>
              <w:ind w:left="264" w:right="255"/>
              <w:jc w:val="both"/>
            </w:pPr>
            <w:r>
              <w:rPr>
                <w:spacing w:val="6"/>
              </w:rPr>
              <w:t>中医</w:t>
            </w:r>
            <w:r>
              <w:t xml:space="preserve"> </w:t>
            </w:r>
            <w:r>
              <w:rPr>
                <w:spacing w:val="-5"/>
              </w:rPr>
              <w:t>妇科</w:t>
            </w:r>
            <w:r>
              <w:t xml:space="preserve"> </w:t>
            </w:r>
            <w:r>
              <w:rPr>
                <w:spacing w:val="5"/>
              </w:rPr>
              <w:t>常见</w:t>
            </w:r>
          </w:p>
          <w:p w14:paraId="563EE9ED">
            <w:pPr>
              <w:pStyle w:val="6"/>
              <w:spacing w:before="2" w:line="290" w:lineRule="auto"/>
              <w:ind w:left="264" w:right="250"/>
              <w:jc w:val="both"/>
            </w:pPr>
            <w:r>
              <w:rPr>
                <w:spacing w:val="8"/>
              </w:rPr>
              <w:t>病的</w:t>
            </w:r>
            <w:r>
              <w:t xml:space="preserve"> </w:t>
            </w:r>
            <w:r>
              <w:rPr>
                <w:spacing w:val="-5"/>
              </w:rPr>
              <w:t>辨证</w:t>
            </w:r>
            <w:r>
              <w:t xml:space="preserve"> </w:t>
            </w:r>
            <w:r>
              <w:rPr>
                <w:spacing w:val="9"/>
              </w:rPr>
              <w:t>论治</w:t>
            </w:r>
          </w:p>
        </w:tc>
        <w:tc>
          <w:tcPr>
            <w:tcW w:w="1298" w:type="dxa"/>
            <w:vMerge w:val="restart"/>
            <w:tcBorders>
              <w:bottom w:val="nil"/>
            </w:tcBorders>
            <w:vAlign w:val="top"/>
          </w:tcPr>
          <w:p w14:paraId="090A39DC">
            <w:pPr>
              <w:spacing w:line="287" w:lineRule="auto"/>
              <w:rPr>
                <w:rFonts w:ascii="Arial"/>
                <w:sz w:val="21"/>
              </w:rPr>
            </w:pPr>
          </w:p>
          <w:p w14:paraId="4778001A">
            <w:pPr>
              <w:spacing w:line="288" w:lineRule="auto"/>
              <w:rPr>
                <w:rFonts w:ascii="Arial"/>
                <w:sz w:val="21"/>
              </w:rPr>
            </w:pPr>
          </w:p>
          <w:p w14:paraId="532A4A8F">
            <w:pPr>
              <w:pStyle w:val="6"/>
              <w:spacing w:before="68" w:line="219" w:lineRule="auto"/>
              <w:ind w:left="41"/>
            </w:pPr>
            <w:r>
              <w:rPr>
                <w:spacing w:val="2"/>
              </w:rPr>
              <w:t>(七)崩漏</w:t>
            </w:r>
          </w:p>
        </w:tc>
        <w:tc>
          <w:tcPr>
            <w:tcW w:w="2088" w:type="dxa"/>
            <w:vAlign w:val="top"/>
          </w:tcPr>
          <w:p w14:paraId="6A1F166F">
            <w:pPr>
              <w:pStyle w:val="6"/>
              <w:spacing w:before="85" w:line="225" w:lineRule="auto"/>
              <w:ind w:left="72"/>
            </w:pPr>
            <w:r>
              <w:rPr>
                <w:spacing w:val="1"/>
              </w:rPr>
              <w:t>1.血热证</w:t>
            </w:r>
          </w:p>
        </w:tc>
        <w:tc>
          <w:tcPr>
            <w:tcW w:w="4739" w:type="dxa"/>
            <w:vMerge w:val="restart"/>
            <w:tcBorders>
              <w:bottom w:val="nil"/>
            </w:tcBorders>
            <w:vAlign w:val="top"/>
          </w:tcPr>
          <w:p w14:paraId="593ABAF5">
            <w:pPr>
              <w:pStyle w:val="6"/>
              <w:spacing w:before="167" w:line="219" w:lineRule="auto"/>
              <w:ind w:left="35"/>
            </w:pPr>
            <w:r>
              <w:rPr>
                <w:spacing w:val="1"/>
              </w:rPr>
              <w:t>(1)可参考本病辨证论治的西医学疾病</w:t>
            </w:r>
          </w:p>
          <w:p w14:paraId="4B70863B">
            <w:pPr>
              <w:pStyle w:val="6"/>
              <w:spacing w:before="82" w:line="219" w:lineRule="auto"/>
              <w:ind w:left="35"/>
            </w:pPr>
            <w:r>
              <w:rPr>
                <w:spacing w:val="1"/>
              </w:rPr>
              <w:t>(2)证候类型及治则治法</w:t>
            </w:r>
          </w:p>
          <w:p w14:paraId="2A1D57EA">
            <w:pPr>
              <w:pStyle w:val="6"/>
              <w:spacing w:before="59" w:line="256" w:lineRule="auto"/>
              <w:ind w:left="485" w:right="240" w:hanging="430"/>
            </w:pPr>
            <w:r>
              <w:rPr>
                <w:spacing w:val="1"/>
              </w:rPr>
              <w:t>(3)各证候辨证论治(症状、治法、基本方剂与中</w:t>
            </w:r>
            <w:r>
              <w:t xml:space="preserve"> </w:t>
            </w:r>
            <w:r>
              <w:rPr>
                <w:spacing w:val="3"/>
              </w:rPr>
              <w:t>成药的选用及合理用药指导)</w:t>
            </w:r>
          </w:p>
        </w:tc>
      </w:tr>
      <w:tr w14:paraId="4DE675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64" w:type="dxa"/>
            <w:vMerge w:val="continue"/>
            <w:tcBorders>
              <w:top w:val="nil"/>
              <w:bottom w:val="nil"/>
            </w:tcBorders>
            <w:vAlign w:val="top"/>
          </w:tcPr>
          <w:p w14:paraId="49EC22A8">
            <w:pPr>
              <w:rPr>
                <w:rFonts w:ascii="Arial"/>
                <w:sz w:val="21"/>
              </w:rPr>
            </w:pPr>
          </w:p>
        </w:tc>
        <w:tc>
          <w:tcPr>
            <w:tcW w:w="1298" w:type="dxa"/>
            <w:vMerge w:val="continue"/>
            <w:tcBorders>
              <w:top w:val="nil"/>
              <w:bottom w:val="nil"/>
            </w:tcBorders>
            <w:vAlign w:val="top"/>
          </w:tcPr>
          <w:p w14:paraId="54BE9AD4">
            <w:pPr>
              <w:rPr>
                <w:rFonts w:ascii="Arial"/>
                <w:sz w:val="21"/>
              </w:rPr>
            </w:pPr>
          </w:p>
        </w:tc>
        <w:tc>
          <w:tcPr>
            <w:tcW w:w="2088" w:type="dxa"/>
            <w:vAlign w:val="top"/>
          </w:tcPr>
          <w:p w14:paraId="613F96C3">
            <w:pPr>
              <w:pStyle w:val="6"/>
              <w:spacing w:before="78" w:line="219" w:lineRule="auto"/>
              <w:ind w:left="72"/>
            </w:pPr>
            <w:r>
              <w:rPr>
                <w:spacing w:val="-3"/>
              </w:rPr>
              <w:t>2.脾虚证</w:t>
            </w:r>
          </w:p>
        </w:tc>
        <w:tc>
          <w:tcPr>
            <w:tcW w:w="4739" w:type="dxa"/>
            <w:vMerge w:val="continue"/>
            <w:tcBorders>
              <w:top w:val="nil"/>
              <w:bottom w:val="nil"/>
            </w:tcBorders>
            <w:vAlign w:val="top"/>
          </w:tcPr>
          <w:p w14:paraId="5ABE2F5F">
            <w:pPr>
              <w:rPr>
                <w:rFonts w:ascii="Arial"/>
                <w:sz w:val="21"/>
              </w:rPr>
            </w:pPr>
          </w:p>
        </w:tc>
      </w:tr>
      <w:tr w14:paraId="0F3984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964" w:type="dxa"/>
            <w:vMerge w:val="continue"/>
            <w:tcBorders>
              <w:top w:val="nil"/>
              <w:bottom w:val="nil"/>
            </w:tcBorders>
            <w:vAlign w:val="top"/>
          </w:tcPr>
          <w:p w14:paraId="3DF8CF5E">
            <w:pPr>
              <w:rPr>
                <w:rFonts w:ascii="Arial"/>
                <w:sz w:val="21"/>
              </w:rPr>
            </w:pPr>
          </w:p>
        </w:tc>
        <w:tc>
          <w:tcPr>
            <w:tcW w:w="1298" w:type="dxa"/>
            <w:vMerge w:val="continue"/>
            <w:tcBorders>
              <w:top w:val="nil"/>
              <w:bottom w:val="nil"/>
            </w:tcBorders>
            <w:vAlign w:val="top"/>
          </w:tcPr>
          <w:p w14:paraId="740B30AB">
            <w:pPr>
              <w:rPr>
                <w:rFonts w:ascii="Arial"/>
                <w:sz w:val="21"/>
              </w:rPr>
            </w:pPr>
          </w:p>
        </w:tc>
        <w:tc>
          <w:tcPr>
            <w:tcW w:w="2088" w:type="dxa"/>
            <w:vAlign w:val="top"/>
          </w:tcPr>
          <w:p w14:paraId="7C1EE804">
            <w:pPr>
              <w:pStyle w:val="6"/>
              <w:spacing w:before="78" w:line="219" w:lineRule="auto"/>
              <w:ind w:left="72"/>
            </w:pPr>
            <w:r>
              <w:rPr>
                <w:spacing w:val="2"/>
              </w:rPr>
              <w:t>3.肾虚证</w:t>
            </w:r>
          </w:p>
        </w:tc>
        <w:tc>
          <w:tcPr>
            <w:tcW w:w="4739" w:type="dxa"/>
            <w:vMerge w:val="continue"/>
            <w:tcBorders>
              <w:top w:val="nil"/>
              <w:bottom w:val="nil"/>
            </w:tcBorders>
            <w:vAlign w:val="top"/>
          </w:tcPr>
          <w:p w14:paraId="71607AC5">
            <w:pPr>
              <w:rPr>
                <w:rFonts w:ascii="Arial"/>
                <w:sz w:val="21"/>
              </w:rPr>
            </w:pPr>
          </w:p>
        </w:tc>
      </w:tr>
      <w:tr w14:paraId="353455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964" w:type="dxa"/>
            <w:vMerge w:val="continue"/>
            <w:tcBorders>
              <w:top w:val="nil"/>
              <w:bottom w:val="nil"/>
            </w:tcBorders>
            <w:vAlign w:val="top"/>
          </w:tcPr>
          <w:p w14:paraId="6AC9A535">
            <w:pPr>
              <w:rPr>
                <w:rFonts w:ascii="Arial"/>
                <w:sz w:val="21"/>
              </w:rPr>
            </w:pPr>
          </w:p>
        </w:tc>
        <w:tc>
          <w:tcPr>
            <w:tcW w:w="1298" w:type="dxa"/>
            <w:vMerge w:val="continue"/>
            <w:tcBorders>
              <w:top w:val="nil"/>
            </w:tcBorders>
            <w:vAlign w:val="top"/>
          </w:tcPr>
          <w:p w14:paraId="18A7957F">
            <w:pPr>
              <w:rPr>
                <w:rFonts w:ascii="Arial"/>
                <w:sz w:val="21"/>
              </w:rPr>
            </w:pPr>
          </w:p>
        </w:tc>
        <w:tc>
          <w:tcPr>
            <w:tcW w:w="2088" w:type="dxa"/>
            <w:vAlign w:val="top"/>
          </w:tcPr>
          <w:p w14:paraId="016CE35A">
            <w:pPr>
              <w:pStyle w:val="6"/>
              <w:spacing w:before="91" w:line="222" w:lineRule="auto"/>
              <w:ind w:left="72"/>
            </w:pPr>
            <w:r>
              <w:rPr>
                <w:spacing w:val="-1"/>
              </w:rPr>
              <w:t>4.血瘀证</w:t>
            </w:r>
          </w:p>
        </w:tc>
        <w:tc>
          <w:tcPr>
            <w:tcW w:w="4739" w:type="dxa"/>
            <w:vMerge w:val="continue"/>
            <w:tcBorders>
              <w:top w:val="nil"/>
            </w:tcBorders>
            <w:vAlign w:val="top"/>
          </w:tcPr>
          <w:p w14:paraId="5BE1D415">
            <w:pPr>
              <w:rPr>
                <w:rFonts w:ascii="Arial"/>
                <w:sz w:val="21"/>
              </w:rPr>
            </w:pPr>
          </w:p>
        </w:tc>
      </w:tr>
      <w:tr w14:paraId="0CC544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64" w:type="dxa"/>
            <w:vMerge w:val="continue"/>
            <w:tcBorders>
              <w:top w:val="nil"/>
              <w:bottom w:val="nil"/>
            </w:tcBorders>
            <w:vAlign w:val="top"/>
          </w:tcPr>
          <w:p w14:paraId="3C01DBA4">
            <w:pPr>
              <w:rPr>
                <w:rFonts w:ascii="Arial"/>
                <w:sz w:val="21"/>
              </w:rPr>
            </w:pPr>
          </w:p>
        </w:tc>
        <w:tc>
          <w:tcPr>
            <w:tcW w:w="1298" w:type="dxa"/>
            <w:vMerge w:val="restart"/>
            <w:tcBorders>
              <w:bottom w:val="nil"/>
            </w:tcBorders>
            <w:vAlign w:val="top"/>
          </w:tcPr>
          <w:p w14:paraId="06D2AD09">
            <w:pPr>
              <w:spacing w:line="337" w:lineRule="auto"/>
              <w:rPr>
                <w:rFonts w:ascii="Arial"/>
                <w:sz w:val="21"/>
              </w:rPr>
            </w:pPr>
          </w:p>
          <w:p w14:paraId="669D51EF">
            <w:pPr>
              <w:pStyle w:val="6"/>
              <w:spacing w:before="68" w:line="276" w:lineRule="auto"/>
              <w:ind w:left="41" w:right="186"/>
            </w:pPr>
            <w:r>
              <w:rPr>
                <w:spacing w:val="1"/>
              </w:rPr>
              <w:t>(八)经断前</w:t>
            </w:r>
            <w:r>
              <w:rPr>
                <w:spacing w:val="3"/>
              </w:rPr>
              <w:t xml:space="preserve"> </w:t>
            </w:r>
            <w:r>
              <w:rPr>
                <w:spacing w:val="-3"/>
              </w:rPr>
              <w:t>后诸证</w:t>
            </w:r>
          </w:p>
        </w:tc>
        <w:tc>
          <w:tcPr>
            <w:tcW w:w="2088" w:type="dxa"/>
            <w:vAlign w:val="top"/>
          </w:tcPr>
          <w:p w14:paraId="4ABF3E57">
            <w:pPr>
              <w:pStyle w:val="6"/>
              <w:spacing w:before="78" w:line="219" w:lineRule="auto"/>
              <w:ind w:left="72"/>
            </w:pPr>
            <w:r>
              <w:rPr>
                <w:spacing w:val="1"/>
              </w:rPr>
              <w:t>1.阴虚火旺证</w:t>
            </w:r>
          </w:p>
        </w:tc>
        <w:tc>
          <w:tcPr>
            <w:tcW w:w="4739" w:type="dxa"/>
            <w:vMerge w:val="restart"/>
            <w:tcBorders>
              <w:bottom w:val="nil"/>
            </w:tcBorders>
            <w:vAlign w:val="top"/>
          </w:tcPr>
          <w:p w14:paraId="6668A5E7">
            <w:pPr>
              <w:pStyle w:val="6"/>
              <w:spacing w:before="67" w:line="219" w:lineRule="auto"/>
              <w:ind w:left="35"/>
            </w:pPr>
            <w:r>
              <w:rPr>
                <w:spacing w:val="1"/>
              </w:rPr>
              <w:t>(1)可参考本病辨证论治的西医学疾病</w:t>
            </w:r>
          </w:p>
          <w:p w14:paraId="0F93E78F">
            <w:pPr>
              <w:pStyle w:val="6"/>
              <w:spacing w:before="82" w:line="219" w:lineRule="auto"/>
              <w:ind w:left="35"/>
            </w:pPr>
            <w:r>
              <w:rPr>
                <w:spacing w:val="1"/>
              </w:rPr>
              <w:t>(2)证候类型及治则治法</w:t>
            </w:r>
          </w:p>
          <w:p w14:paraId="61DB1C95">
            <w:pPr>
              <w:pStyle w:val="6"/>
              <w:spacing w:before="70" w:line="251" w:lineRule="auto"/>
              <w:ind w:left="475" w:right="240" w:hanging="420"/>
            </w:pPr>
            <w:r>
              <w:rPr>
                <w:spacing w:val="1"/>
              </w:rPr>
              <w:t>(3)各证候辨证论治(症状、治法、基本方剂与中</w:t>
            </w:r>
            <w:r>
              <w:t xml:space="preserve"> </w:t>
            </w:r>
            <w:r>
              <w:rPr>
                <w:spacing w:val="3"/>
              </w:rPr>
              <w:t>成药的选用及合理用药指导)</w:t>
            </w:r>
          </w:p>
        </w:tc>
      </w:tr>
      <w:tr w14:paraId="78CD47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964" w:type="dxa"/>
            <w:vMerge w:val="continue"/>
            <w:tcBorders>
              <w:top w:val="nil"/>
              <w:bottom w:val="nil"/>
            </w:tcBorders>
            <w:vAlign w:val="top"/>
          </w:tcPr>
          <w:p w14:paraId="6A5A4748">
            <w:pPr>
              <w:rPr>
                <w:rFonts w:ascii="Arial"/>
                <w:sz w:val="21"/>
              </w:rPr>
            </w:pPr>
          </w:p>
        </w:tc>
        <w:tc>
          <w:tcPr>
            <w:tcW w:w="1298" w:type="dxa"/>
            <w:vMerge w:val="continue"/>
            <w:tcBorders>
              <w:top w:val="nil"/>
              <w:bottom w:val="nil"/>
            </w:tcBorders>
            <w:vAlign w:val="top"/>
          </w:tcPr>
          <w:p w14:paraId="34E28B30">
            <w:pPr>
              <w:rPr>
                <w:rFonts w:ascii="Arial"/>
                <w:sz w:val="21"/>
              </w:rPr>
            </w:pPr>
          </w:p>
        </w:tc>
        <w:tc>
          <w:tcPr>
            <w:tcW w:w="2088" w:type="dxa"/>
            <w:vAlign w:val="top"/>
          </w:tcPr>
          <w:p w14:paraId="55BAE36A">
            <w:pPr>
              <w:pStyle w:val="6"/>
              <w:spacing w:before="118" w:line="219" w:lineRule="auto"/>
              <w:ind w:left="72"/>
            </w:pPr>
            <w:r>
              <w:rPr>
                <w:spacing w:val="-2"/>
              </w:rPr>
              <w:t>2.脾肾阳虚证</w:t>
            </w:r>
          </w:p>
        </w:tc>
        <w:tc>
          <w:tcPr>
            <w:tcW w:w="4739" w:type="dxa"/>
            <w:vMerge w:val="continue"/>
            <w:tcBorders>
              <w:top w:val="nil"/>
              <w:bottom w:val="nil"/>
            </w:tcBorders>
            <w:vAlign w:val="top"/>
          </w:tcPr>
          <w:p w14:paraId="51C21E6B">
            <w:pPr>
              <w:rPr>
                <w:rFonts w:ascii="Arial"/>
                <w:sz w:val="21"/>
              </w:rPr>
            </w:pPr>
          </w:p>
        </w:tc>
      </w:tr>
      <w:tr w14:paraId="1F08E4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9" w:hRule="atLeast"/>
        </w:trPr>
        <w:tc>
          <w:tcPr>
            <w:tcW w:w="964" w:type="dxa"/>
            <w:vMerge w:val="continue"/>
            <w:tcBorders>
              <w:top w:val="nil"/>
              <w:bottom w:val="nil"/>
            </w:tcBorders>
            <w:vAlign w:val="top"/>
          </w:tcPr>
          <w:p w14:paraId="2834D54D">
            <w:pPr>
              <w:rPr>
                <w:rFonts w:ascii="Arial"/>
                <w:sz w:val="21"/>
              </w:rPr>
            </w:pPr>
          </w:p>
        </w:tc>
        <w:tc>
          <w:tcPr>
            <w:tcW w:w="1298" w:type="dxa"/>
            <w:vMerge w:val="continue"/>
            <w:tcBorders>
              <w:top w:val="nil"/>
            </w:tcBorders>
            <w:vAlign w:val="top"/>
          </w:tcPr>
          <w:p w14:paraId="23BBE75C">
            <w:pPr>
              <w:rPr>
                <w:rFonts w:ascii="Arial"/>
                <w:sz w:val="21"/>
              </w:rPr>
            </w:pPr>
          </w:p>
        </w:tc>
        <w:tc>
          <w:tcPr>
            <w:tcW w:w="2088" w:type="dxa"/>
            <w:vAlign w:val="top"/>
          </w:tcPr>
          <w:p w14:paraId="26888E18">
            <w:pPr>
              <w:pStyle w:val="6"/>
              <w:spacing w:before="149" w:line="219" w:lineRule="auto"/>
              <w:ind w:left="72"/>
            </w:pPr>
            <w:r>
              <w:rPr>
                <w:spacing w:val="1"/>
              </w:rPr>
              <w:t>3.肝郁肾虚证</w:t>
            </w:r>
          </w:p>
        </w:tc>
        <w:tc>
          <w:tcPr>
            <w:tcW w:w="4739" w:type="dxa"/>
            <w:vMerge w:val="continue"/>
            <w:tcBorders>
              <w:top w:val="nil"/>
            </w:tcBorders>
            <w:vAlign w:val="top"/>
          </w:tcPr>
          <w:p w14:paraId="240FD904">
            <w:pPr>
              <w:rPr>
                <w:rFonts w:ascii="Arial"/>
                <w:sz w:val="21"/>
              </w:rPr>
            </w:pPr>
          </w:p>
        </w:tc>
      </w:tr>
      <w:tr w14:paraId="38B655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964" w:type="dxa"/>
            <w:vMerge w:val="continue"/>
            <w:tcBorders>
              <w:top w:val="nil"/>
              <w:bottom w:val="nil"/>
            </w:tcBorders>
            <w:vAlign w:val="top"/>
          </w:tcPr>
          <w:p w14:paraId="56D5A4A6">
            <w:pPr>
              <w:rPr>
                <w:rFonts w:ascii="Arial"/>
                <w:sz w:val="21"/>
              </w:rPr>
            </w:pPr>
          </w:p>
        </w:tc>
        <w:tc>
          <w:tcPr>
            <w:tcW w:w="1298" w:type="dxa"/>
            <w:vMerge w:val="restart"/>
            <w:tcBorders>
              <w:bottom w:val="nil"/>
            </w:tcBorders>
            <w:vAlign w:val="top"/>
          </w:tcPr>
          <w:p w14:paraId="1739231F">
            <w:pPr>
              <w:spacing w:line="359" w:lineRule="auto"/>
              <w:rPr>
                <w:rFonts w:ascii="Arial"/>
                <w:sz w:val="21"/>
              </w:rPr>
            </w:pPr>
          </w:p>
          <w:p w14:paraId="5D05B953">
            <w:pPr>
              <w:pStyle w:val="6"/>
              <w:spacing w:before="69" w:line="268" w:lineRule="auto"/>
              <w:ind w:left="41" w:right="393"/>
            </w:pPr>
            <w:r>
              <w:rPr>
                <w:spacing w:val="2"/>
              </w:rPr>
              <w:t xml:space="preserve">(九)带下 </w:t>
            </w:r>
            <w:r>
              <w:rPr>
                <w:spacing w:val="9"/>
              </w:rPr>
              <w:t>过多</w:t>
            </w:r>
          </w:p>
        </w:tc>
        <w:tc>
          <w:tcPr>
            <w:tcW w:w="2088" w:type="dxa"/>
            <w:vAlign w:val="top"/>
          </w:tcPr>
          <w:p w14:paraId="64EB50E8">
            <w:pPr>
              <w:pStyle w:val="6"/>
              <w:spacing w:before="80" w:line="219" w:lineRule="auto"/>
              <w:ind w:left="72"/>
            </w:pPr>
            <w:r>
              <w:rPr>
                <w:spacing w:val="1"/>
              </w:rPr>
              <w:t>1.脾虚湿盛证</w:t>
            </w:r>
          </w:p>
        </w:tc>
        <w:tc>
          <w:tcPr>
            <w:tcW w:w="4739" w:type="dxa"/>
            <w:vMerge w:val="restart"/>
            <w:tcBorders>
              <w:bottom w:val="nil"/>
            </w:tcBorders>
            <w:vAlign w:val="top"/>
          </w:tcPr>
          <w:p w14:paraId="133C07FC">
            <w:pPr>
              <w:pStyle w:val="6"/>
              <w:spacing w:before="99" w:line="219" w:lineRule="auto"/>
              <w:ind w:left="35"/>
            </w:pPr>
            <w:r>
              <w:rPr>
                <w:spacing w:val="1"/>
              </w:rPr>
              <w:t>(1)可参考本病辨证论治的西医学疾病</w:t>
            </w:r>
          </w:p>
          <w:p w14:paraId="3DC41D46">
            <w:pPr>
              <w:pStyle w:val="6"/>
              <w:spacing w:before="72" w:line="219" w:lineRule="auto"/>
              <w:ind w:left="35"/>
            </w:pPr>
            <w:r>
              <w:rPr>
                <w:spacing w:val="1"/>
              </w:rPr>
              <w:t>(2)证候类型及治则治法</w:t>
            </w:r>
          </w:p>
          <w:p w14:paraId="337CD313">
            <w:pPr>
              <w:pStyle w:val="6"/>
              <w:spacing w:before="70" w:line="251" w:lineRule="auto"/>
              <w:ind w:left="475" w:right="240" w:hanging="420"/>
            </w:pPr>
            <w:r>
              <w:rPr>
                <w:spacing w:val="1"/>
              </w:rPr>
              <w:t>(3)各证候辨证论治(症状、治法、基本方剂与中</w:t>
            </w:r>
            <w:r>
              <w:t xml:space="preserve"> </w:t>
            </w:r>
            <w:r>
              <w:rPr>
                <w:spacing w:val="3"/>
              </w:rPr>
              <w:t>成药的选用及合理用药指导)</w:t>
            </w:r>
          </w:p>
        </w:tc>
      </w:tr>
      <w:tr w14:paraId="61852C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9" w:hRule="atLeast"/>
        </w:trPr>
        <w:tc>
          <w:tcPr>
            <w:tcW w:w="964" w:type="dxa"/>
            <w:vMerge w:val="continue"/>
            <w:tcBorders>
              <w:top w:val="nil"/>
              <w:bottom w:val="nil"/>
            </w:tcBorders>
            <w:vAlign w:val="top"/>
          </w:tcPr>
          <w:p w14:paraId="119E518A">
            <w:pPr>
              <w:rPr>
                <w:rFonts w:ascii="Arial"/>
                <w:sz w:val="21"/>
              </w:rPr>
            </w:pPr>
          </w:p>
        </w:tc>
        <w:tc>
          <w:tcPr>
            <w:tcW w:w="1298" w:type="dxa"/>
            <w:vMerge w:val="continue"/>
            <w:tcBorders>
              <w:top w:val="nil"/>
              <w:bottom w:val="nil"/>
            </w:tcBorders>
            <w:vAlign w:val="top"/>
          </w:tcPr>
          <w:p w14:paraId="7C73FE6C">
            <w:pPr>
              <w:rPr>
                <w:rFonts w:ascii="Arial"/>
                <w:sz w:val="21"/>
              </w:rPr>
            </w:pPr>
          </w:p>
        </w:tc>
        <w:tc>
          <w:tcPr>
            <w:tcW w:w="2088" w:type="dxa"/>
            <w:vAlign w:val="top"/>
          </w:tcPr>
          <w:p w14:paraId="22CF1D2C">
            <w:pPr>
              <w:pStyle w:val="6"/>
              <w:spacing w:before="150" w:line="219" w:lineRule="auto"/>
              <w:ind w:left="72"/>
            </w:pPr>
            <w:r>
              <w:rPr>
                <w:spacing w:val="-1"/>
              </w:rPr>
              <w:t>2.肾阳亏虚证</w:t>
            </w:r>
          </w:p>
        </w:tc>
        <w:tc>
          <w:tcPr>
            <w:tcW w:w="4739" w:type="dxa"/>
            <w:vMerge w:val="continue"/>
            <w:tcBorders>
              <w:top w:val="nil"/>
              <w:bottom w:val="nil"/>
            </w:tcBorders>
            <w:vAlign w:val="top"/>
          </w:tcPr>
          <w:p w14:paraId="651D81E4">
            <w:pPr>
              <w:rPr>
                <w:rFonts w:ascii="Arial"/>
                <w:sz w:val="21"/>
              </w:rPr>
            </w:pPr>
          </w:p>
        </w:tc>
      </w:tr>
      <w:tr w14:paraId="3B329D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964" w:type="dxa"/>
            <w:vMerge w:val="continue"/>
            <w:tcBorders>
              <w:top w:val="nil"/>
            </w:tcBorders>
            <w:vAlign w:val="top"/>
          </w:tcPr>
          <w:p w14:paraId="19FF166B">
            <w:pPr>
              <w:rPr>
                <w:rFonts w:ascii="Arial"/>
                <w:sz w:val="21"/>
              </w:rPr>
            </w:pPr>
          </w:p>
        </w:tc>
        <w:tc>
          <w:tcPr>
            <w:tcW w:w="1298" w:type="dxa"/>
            <w:vMerge w:val="continue"/>
            <w:tcBorders>
              <w:top w:val="nil"/>
            </w:tcBorders>
            <w:vAlign w:val="top"/>
          </w:tcPr>
          <w:p w14:paraId="2262228E">
            <w:pPr>
              <w:rPr>
                <w:rFonts w:ascii="Arial"/>
                <w:sz w:val="21"/>
              </w:rPr>
            </w:pPr>
          </w:p>
        </w:tc>
        <w:tc>
          <w:tcPr>
            <w:tcW w:w="2088" w:type="dxa"/>
            <w:vAlign w:val="top"/>
          </w:tcPr>
          <w:p w14:paraId="0317B312">
            <w:pPr>
              <w:pStyle w:val="6"/>
              <w:spacing w:before="132" w:line="221" w:lineRule="auto"/>
              <w:ind w:left="72"/>
            </w:pPr>
            <w:r>
              <w:rPr>
                <w:spacing w:val="1"/>
              </w:rPr>
              <w:t>3.湿热下注证</w:t>
            </w:r>
          </w:p>
        </w:tc>
        <w:tc>
          <w:tcPr>
            <w:tcW w:w="4739" w:type="dxa"/>
            <w:vMerge w:val="continue"/>
            <w:tcBorders>
              <w:top w:val="nil"/>
            </w:tcBorders>
            <w:vAlign w:val="top"/>
          </w:tcPr>
          <w:p w14:paraId="76E1586F">
            <w:pPr>
              <w:rPr>
                <w:rFonts w:ascii="Arial"/>
                <w:sz w:val="21"/>
              </w:rPr>
            </w:pPr>
          </w:p>
        </w:tc>
      </w:tr>
      <w:tr w14:paraId="7C5E48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964" w:type="dxa"/>
            <w:vMerge w:val="restart"/>
            <w:tcBorders>
              <w:bottom w:val="nil"/>
            </w:tcBorders>
            <w:textDirection w:val="tbRlV"/>
            <w:vAlign w:val="top"/>
          </w:tcPr>
          <w:p w14:paraId="6EA7A888">
            <w:pPr>
              <w:spacing w:line="306" w:lineRule="auto"/>
              <w:rPr>
                <w:rFonts w:ascii="Arial"/>
                <w:sz w:val="21"/>
              </w:rPr>
            </w:pPr>
          </w:p>
          <w:p w14:paraId="3FD5D507">
            <w:pPr>
              <w:pStyle w:val="6"/>
              <w:spacing w:before="70" w:line="202" w:lineRule="auto"/>
              <w:ind w:left="1367"/>
            </w:pPr>
            <w:r>
              <w:rPr>
                <w:spacing w:val="1"/>
              </w:rPr>
              <w:t>八 中</w:t>
            </w:r>
            <w:r>
              <w:rPr>
                <w:spacing w:val="35"/>
              </w:rPr>
              <w:t xml:space="preserve"> </w:t>
            </w:r>
            <w:r>
              <w:rPr>
                <w:spacing w:val="1"/>
              </w:rPr>
              <w:t>医</w:t>
            </w:r>
            <w:r>
              <w:rPr>
                <w:spacing w:val="27"/>
              </w:rPr>
              <w:t xml:space="preserve"> </w:t>
            </w:r>
            <w:r>
              <w:rPr>
                <w:spacing w:val="1"/>
              </w:rPr>
              <w:t>儿</w:t>
            </w:r>
            <w:r>
              <w:rPr>
                <w:spacing w:val="27"/>
              </w:rPr>
              <w:t xml:space="preserve"> </w:t>
            </w:r>
            <w:r>
              <w:rPr>
                <w:spacing w:val="1"/>
              </w:rPr>
              <w:t>科</w:t>
            </w:r>
            <w:r>
              <w:rPr>
                <w:spacing w:val="28"/>
              </w:rPr>
              <w:t xml:space="preserve"> </w:t>
            </w:r>
            <w:r>
              <w:rPr>
                <w:spacing w:val="1"/>
              </w:rPr>
              <w:t>及</w:t>
            </w:r>
            <w:r>
              <w:rPr>
                <w:spacing w:val="27"/>
              </w:rPr>
              <w:t xml:space="preserve"> </w:t>
            </w:r>
            <w:r>
              <w:rPr>
                <w:spacing w:val="1"/>
              </w:rPr>
              <w:t>五</w:t>
            </w:r>
            <w:r>
              <w:rPr>
                <w:spacing w:val="27"/>
              </w:rPr>
              <w:t xml:space="preserve"> </w:t>
            </w:r>
            <w:r>
              <w:rPr>
                <w:spacing w:val="1"/>
              </w:rPr>
              <w:t>官</w:t>
            </w:r>
            <w:r>
              <w:rPr>
                <w:spacing w:val="27"/>
              </w:rPr>
              <w:t xml:space="preserve"> </w:t>
            </w:r>
            <w:r>
              <w:rPr>
                <w:spacing w:val="1"/>
              </w:rPr>
              <w:t>科</w:t>
            </w:r>
            <w:r>
              <w:rPr>
                <w:spacing w:val="27"/>
              </w:rPr>
              <w:t xml:space="preserve"> </w:t>
            </w:r>
            <w:r>
              <w:rPr>
                <w:spacing w:val="1"/>
              </w:rPr>
              <w:t>常</w:t>
            </w:r>
            <w:r>
              <w:rPr>
                <w:spacing w:val="28"/>
              </w:rPr>
              <w:t xml:space="preserve"> </w:t>
            </w:r>
            <w:r>
              <w:rPr>
                <w:spacing w:val="1"/>
              </w:rPr>
              <w:t>见</w:t>
            </w:r>
            <w:r>
              <w:rPr>
                <w:spacing w:val="27"/>
              </w:rPr>
              <w:t xml:space="preserve"> </w:t>
            </w:r>
            <w:r>
              <w:rPr>
                <w:spacing w:val="1"/>
              </w:rPr>
              <w:t>病</w:t>
            </w:r>
            <w:r>
              <w:rPr>
                <w:spacing w:val="27"/>
              </w:rPr>
              <w:t xml:space="preserve"> </w:t>
            </w:r>
            <w:r>
              <w:rPr>
                <w:spacing w:val="1"/>
              </w:rPr>
              <w:t>的</w:t>
            </w:r>
            <w:r>
              <w:rPr>
                <w:spacing w:val="27"/>
              </w:rPr>
              <w:t xml:space="preserve"> </w:t>
            </w:r>
            <w:r>
              <w:rPr>
                <w:spacing w:val="1"/>
              </w:rPr>
              <w:t>辨</w:t>
            </w:r>
            <w:r>
              <w:rPr>
                <w:spacing w:val="28"/>
              </w:rPr>
              <w:t xml:space="preserve"> </w:t>
            </w:r>
            <w:r>
              <w:rPr>
                <w:spacing w:val="1"/>
              </w:rPr>
              <w:t>证</w:t>
            </w:r>
            <w:r>
              <w:rPr>
                <w:spacing w:val="27"/>
              </w:rPr>
              <w:t xml:space="preserve"> </w:t>
            </w:r>
            <w:r>
              <w:rPr>
                <w:spacing w:val="1"/>
              </w:rPr>
              <w:t>论</w:t>
            </w:r>
            <w:r>
              <w:rPr>
                <w:spacing w:val="27"/>
              </w:rPr>
              <w:t xml:space="preserve"> </w:t>
            </w:r>
            <w:r>
              <w:rPr>
                <w:spacing w:val="1"/>
              </w:rPr>
              <w:t>治</w:t>
            </w:r>
          </w:p>
        </w:tc>
        <w:tc>
          <w:tcPr>
            <w:tcW w:w="1298" w:type="dxa"/>
            <w:vMerge w:val="restart"/>
            <w:tcBorders>
              <w:bottom w:val="nil"/>
            </w:tcBorders>
            <w:vAlign w:val="top"/>
          </w:tcPr>
          <w:p w14:paraId="2F154BEC">
            <w:pPr>
              <w:spacing w:line="361" w:lineRule="auto"/>
              <w:rPr>
                <w:rFonts w:ascii="Arial"/>
                <w:sz w:val="21"/>
              </w:rPr>
            </w:pPr>
          </w:p>
          <w:p w14:paraId="2A218028">
            <w:pPr>
              <w:pStyle w:val="6"/>
              <w:spacing w:before="68" w:line="275" w:lineRule="auto"/>
              <w:ind w:left="41" w:right="187"/>
            </w:pPr>
            <w:r>
              <w:rPr>
                <w:spacing w:val="1"/>
              </w:rPr>
              <w:t>(一)反复呼</w:t>
            </w:r>
            <w:r>
              <w:rPr>
                <w:spacing w:val="2"/>
              </w:rPr>
              <w:t xml:space="preserve"> 吸道感染</w:t>
            </w:r>
          </w:p>
        </w:tc>
        <w:tc>
          <w:tcPr>
            <w:tcW w:w="2088" w:type="dxa"/>
            <w:vAlign w:val="top"/>
          </w:tcPr>
          <w:p w14:paraId="624048AE">
            <w:pPr>
              <w:pStyle w:val="6"/>
              <w:spacing w:before="91" w:line="219" w:lineRule="auto"/>
              <w:ind w:left="72"/>
            </w:pPr>
            <w:r>
              <w:rPr>
                <w:spacing w:val="1"/>
              </w:rPr>
              <w:t>1.肺脾气虚证</w:t>
            </w:r>
          </w:p>
        </w:tc>
        <w:tc>
          <w:tcPr>
            <w:tcW w:w="4739" w:type="dxa"/>
            <w:vMerge w:val="restart"/>
            <w:tcBorders>
              <w:bottom w:val="nil"/>
            </w:tcBorders>
            <w:vAlign w:val="top"/>
          </w:tcPr>
          <w:p w14:paraId="39D4DF56">
            <w:pPr>
              <w:pStyle w:val="6"/>
              <w:spacing w:before="100" w:line="219" w:lineRule="auto"/>
              <w:ind w:left="35"/>
            </w:pPr>
            <w:r>
              <w:rPr>
                <w:spacing w:val="1"/>
              </w:rPr>
              <w:t>(1)可参考本病辨证论治的西医学疾病</w:t>
            </w:r>
          </w:p>
          <w:p w14:paraId="5819250B">
            <w:pPr>
              <w:pStyle w:val="6"/>
              <w:spacing w:before="52" w:line="219" w:lineRule="auto"/>
              <w:ind w:left="35"/>
            </w:pPr>
            <w:r>
              <w:rPr>
                <w:spacing w:val="1"/>
              </w:rPr>
              <w:t>(2)证候类型及治则治法</w:t>
            </w:r>
          </w:p>
          <w:p w14:paraId="426A8FE3">
            <w:pPr>
              <w:pStyle w:val="6"/>
              <w:spacing w:before="90" w:line="251" w:lineRule="auto"/>
              <w:ind w:left="475" w:right="240" w:hanging="420"/>
            </w:pPr>
            <w:r>
              <w:rPr>
                <w:spacing w:val="1"/>
              </w:rPr>
              <w:t>(3)各证候辨证论治(症状、治法、基本方剂与中</w:t>
            </w:r>
            <w:r>
              <w:t xml:space="preserve"> </w:t>
            </w:r>
            <w:r>
              <w:rPr>
                <w:spacing w:val="3"/>
              </w:rPr>
              <w:t>成药的选用及合理用药指导)</w:t>
            </w:r>
          </w:p>
        </w:tc>
      </w:tr>
      <w:tr w14:paraId="154FF8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964" w:type="dxa"/>
            <w:vMerge w:val="continue"/>
            <w:tcBorders>
              <w:top w:val="nil"/>
              <w:bottom w:val="nil"/>
            </w:tcBorders>
            <w:textDirection w:val="tbRlV"/>
            <w:vAlign w:val="top"/>
          </w:tcPr>
          <w:p w14:paraId="427F2D34">
            <w:pPr>
              <w:rPr>
                <w:rFonts w:ascii="Arial"/>
                <w:sz w:val="21"/>
              </w:rPr>
            </w:pPr>
          </w:p>
        </w:tc>
        <w:tc>
          <w:tcPr>
            <w:tcW w:w="1298" w:type="dxa"/>
            <w:vMerge w:val="continue"/>
            <w:tcBorders>
              <w:top w:val="nil"/>
              <w:bottom w:val="nil"/>
            </w:tcBorders>
            <w:vAlign w:val="top"/>
          </w:tcPr>
          <w:p w14:paraId="6A2D0EBE">
            <w:pPr>
              <w:rPr>
                <w:rFonts w:ascii="Arial"/>
                <w:sz w:val="21"/>
              </w:rPr>
            </w:pPr>
          </w:p>
        </w:tc>
        <w:tc>
          <w:tcPr>
            <w:tcW w:w="2088" w:type="dxa"/>
            <w:vAlign w:val="top"/>
          </w:tcPr>
          <w:p w14:paraId="01960ABB">
            <w:pPr>
              <w:pStyle w:val="6"/>
              <w:spacing w:before="131" w:line="219" w:lineRule="auto"/>
              <w:ind w:left="72"/>
            </w:pPr>
            <w:r>
              <w:rPr>
                <w:spacing w:val="-2"/>
              </w:rPr>
              <w:t>2.气阴两虚证</w:t>
            </w:r>
          </w:p>
        </w:tc>
        <w:tc>
          <w:tcPr>
            <w:tcW w:w="4739" w:type="dxa"/>
            <w:vMerge w:val="continue"/>
            <w:tcBorders>
              <w:top w:val="nil"/>
              <w:bottom w:val="nil"/>
            </w:tcBorders>
            <w:vAlign w:val="top"/>
          </w:tcPr>
          <w:p w14:paraId="0D19A2E8">
            <w:pPr>
              <w:rPr>
                <w:rFonts w:ascii="Arial"/>
                <w:sz w:val="21"/>
              </w:rPr>
            </w:pPr>
          </w:p>
        </w:tc>
      </w:tr>
      <w:tr w14:paraId="40280B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964" w:type="dxa"/>
            <w:vMerge w:val="continue"/>
            <w:tcBorders>
              <w:top w:val="nil"/>
              <w:bottom w:val="nil"/>
            </w:tcBorders>
            <w:textDirection w:val="tbRlV"/>
            <w:vAlign w:val="top"/>
          </w:tcPr>
          <w:p w14:paraId="50A6973C">
            <w:pPr>
              <w:rPr>
                <w:rFonts w:ascii="Arial"/>
                <w:sz w:val="21"/>
              </w:rPr>
            </w:pPr>
          </w:p>
        </w:tc>
        <w:tc>
          <w:tcPr>
            <w:tcW w:w="1298" w:type="dxa"/>
            <w:vMerge w:val="continue"/>
            <w:tcBorders>
              <w:top w:val="nil"/>
            </w:tcBorders>
            <w:vAlign w:val="top"/>
          </w:tcPr>
          <w:p w14:paraId="0E17D941">
            <w:pPr>
              <w:rPr>
                <w:rFonts w:ascii="Arial"/>
                <w:sz w:val="21"/>
              </w:rPr>
            </w:pPr>
          </w:p>
        </w:tc>
        <w:tc>
          <w:tcPr>
            <w:tcW w:w="2088" w:type="dxa"/>
            <w:vAlign w:val="top"/>
          </w:tcPr>
          <w:p w14:paraId="2B7852FB">
            <w:pPr>
              <w:pStyle w:val="6"/>
              <w:spacing w:before="131" w:line="219" w:lineRule="auto"/>
              <w:ind w:left="72"/>
            </w:pPr>
            <w:r>
              <w:rPr>
                <w:spacing w:val="1"/>
              </w:rPr>
              <w:t>3.肺胃实热证</w:t>
            </w:r>
          </w:p>
        </w:tc>
        <w:tc>
          <w:tcPr>
            <w:tcW w:w="4739" w:type="dxa"/>
            <w:vMerge w:val="continue"/>
            <w:tcBorders>
              <w:top w:val="nil"/>
            </w:tcBorders>
            <w:vAlign w:val="top"/>
          </w:tcPr>
          <w:p w14:paraId="5642B67B">
            <w:pPr>
              <w:rPr>
                <w:rFonts w:ascii="Arial"/>
                <w:sz w:val="21"/>
              </w:rPr>
            </w:pPr>
          </w:p>
        </w:tc>
      </w:tr>
      <w:tr w14:paraId="5C02BA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964" w:type="dxa"/>
            <w:vMerge w:val="continue"/>
            <w:tcBorders>
              <w:top w:val="nil"/>
              <w:bottom w:val="nil"/>
            </w:tcBorders>
            <w:textDirection w:val="tbRlV"/>
            <w:vAlign w:val="top"/>
          </w:tcPr>
          <w:p w14:paraId="46DD8564">
            <w:pPr>
              <w:rPr>
                <w:rFonts w:ascii="Arial"/>
                <w:sz w:val="21"/>
              </w:rPr>
            </w:pPr>
          </w:p>
        </w:tc>
        <w:tc>
          <w:tcPr>
            <w:tcW w:w="1298" w:type="dxa"/>
            <w:vMerge w:val="restart"/>
            <w:tcBorders>
              <w:bottom w:val="nil"/>
            </w:tcBorders>
            <w:vAlign w:val="top"/>
          </w:tcPr>
          <w:p w14:paraId="32083706">
            <w:pPr>
              <w:spacing w:line="251" w:lineRule="auto"/>
              <w:rPr>
                <w:rFonts w:ascii="Arial"/>
                <w:sz w:val="21"/>
              </w:rPr>
            </w:pPr>
          </w:p>
          <w:p w14:paraId="6B6FB499">
            <w:pPr>
              <w:spacing w:line="251" w:lineRule="auto"/>
              <w:rPr>
                <w:rFonts w:ascii="Arial"/>
                <w:sz w:val="21"/>
              </w:rPr>
            </w:pPr>
          </w:p>
          <w:p w14:paraId="17860545">
            <w:pPr>
              <w:pStyle w:val="6"/>
              <w:spacing w:before="69" w:line="220" w:lineRule="auto"/>
              <w:ind w:left="41"/>
            </w:pPr>
            <w:r>
              <w:rPr>
                <w:spacing w:val="2"/>
              </w:rPr>
              <w:t>(二)积滞</w:t>
            </w:r>
          </w:p>
        </w:tc>
        <w:tc>
          <w:tcPr>
            <w:tcW w:w="2088" w:type="dxa"/>
            <w:vAlign w:val="top"/>
          </w:tcPr>
          <w:p w14:paraId="336AFEC1">
            <w:pPr>
              <w:pStyle w:val="6"/>
              <w:spacing w:before="123" w:line="219" w:lineRule="auto"/>
              <w:ind w:left="72"/>
            </w:pPr>
            <w:r>
              <w:rPr>
                <w:spacing w:val="1"/>
              </w:rPr>
              <w:t>1.乳食内积证</w:t>
            </w:r>
          </w:p>
        </w:tc>
        <w:tc>
          <w:tcPr>
            <w:tcW w:w="4739" w:type="dxa"/>
            <w:vMerge w:val="restart"/>
            <w:tcBorders>
              <w:bottom w:val="nil"/>
            </w:tcBorders>
            <w:vAlign w:val="top"/>
          </w:tcPr>
          <w:p w14:paraId="58CE8DE5">
            <w:pPr>
              <w:pStyle w:val="6"/>
              <w:spacing w:before="92" w:line="219" w:lineRule="auto"/>
              <w:ind w:left="35"/>
            </w:pPr>
            <w:r>
              <w:rPr>
                <w:spacing w:val="1"/>
              </w:rPr>
              <w:t>(1)可参考本病辨证论治的西医学疾病</w:t>
            </w:r>
          </w:p>
          <w:p w14:paraId="63F13700">
            <w:pPr>
              <w:pStyle w:val="6"/>
              <w:spacing w:before="82" w:line="219" w:lineRule="auto"/>
              <w:ind w:left="35"/>
            </w:pPr>
            <w:r>
              <w:rPr>
                <w:spacing w:val="1"/>
              </w:rPr>
              <w:t>(2)证候类型及治则治法</w:t>
            </w:r>
          </w:p>
          <w:p w14:paraId="6E07F35E">
            <w:pPr>
              <w:pStyle w:val="6"/>
              <w:spacing w:before="50" w:line="260" w:lineRule="auto"/>
              <w:ind w:left="474" w:right="250" w:hanging="429"/>
            </w:pPr>
            <w:r>
              <w:rPr>
                <w:spacing w:val="1"/>
              </w:rPr>
              <w:t>(3)各证候辨证论治(症状、治法、基本方剂与中</w:t>
            </w:r>
            <w:r>
              <w:t xml:space="preserve"> </w:t>
            </w:r>
            <w:r>
              <w:rPr>
                <w:spacing w:val="3"/>
              </w:rPr>
              <w:t>成药的选用及合理用药指导)</w:t>
            </w:r>
          </w:p>
        </w:tc>
      </w:tr>
      <w:tr w14:paraId="451132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964" w:type="dxa"/>
            <w:vMerge w:val="continue"/>
            <w:tcBorders>
              <w:top w:val="nil"/>
              <w:bottom w:val="nil"/>
            </w:tcBorders>
            <w:textDirection w:val="tbRlV"/>
            <w:vAlign w:val="top"/>
          </w:tcPr>
          <w:p w14:paraId="40CC12B0">
            <w:pPr>
              <w:rPr>
                <w:rFonts w:ascii="Arial"/>
                <w:sz w:val="21"/>
              </w:rPr>
            </w:pPr>
          </w:p>
        </w:tc>
        <w:tc>
          <w:tcPr>
            <w:tcW w:w="1298" w:type="dxa"/>
            <w:vMerge w:val="continue"/>
            <w:tcBorders>
              <w:top w:val="nil"/>
              <w:bottom w:val="nil"/>
            </w:tcBorders>
            <w:vAlign w:val="top"/>
          </w:tcPr>
          <w:p w14:paraId="0CAC32D4">
            <w:pPr>
              <w:rPr>
                <w:rFonts w:ascii="Arial"/>
                <w:sz w:val="21"/>
              </w:rPr>
            </w:pPr>
          </w:p>
        </w:tc>
        <w:tc>
          <w:tcPr>
            <w:tcW w:w="2088" w:type="dxa"/>
            <w:vAlign w:val="top"/>
          </w:tcPr>
          <w:p w14:paraId="49102B28">
            <w:pPr>
              <w:pStyle w:val="6"/>
              <w:spacing w:before="125" w:line="220" w:lineRule="auto"/>
              <w:ind w:left="72"/>
            </w:pPr>
            <w:r>
              <w:rPr>
                <w:spacing w:val="-2"/>
              </w:rPr>
              <w:t>2.食积化热证</w:t>
            </w:r>
          </w:p>
        </w:tc>
        <w:tc>
          <w:tcPr>
            <w:tcW w:w="4739" w:type="dxa"/>
            <w:vMerge w:val="continue"/>
            <w:tcBorders>
              <w:top w:val="nil"/>
              <w:bottom w:val="nil"/>
            </w:tcBorders>
            <w:vAlign w:val="top"/>
          </w:tcPr>
          <w:p w14:paraId="4F476A12">
            <w:pPr>
              <w:rPr>
                <w:rFonts w:ascii="Arial"/>
                <w:sz w:val="21"/>
              </w:rPr>
            </w:pPr>
          </w:p>
        </w:tc>
      </w:tr>
      <w:tr w14:paraId="15E198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964" w:type="dxa"/>
            <w:vMerge w:val="continue"/>
            <w:tcBorders>
              <w:top w:val="nil"/>
              <w:bottom w:val="nil"/>
            </w:tcBorders>
            <w:textDirection w:val="tbRlV"/>
            <w:vAlign w:val="top"/>
          </w:tcPr>
          <w:p w14:paraId="0D9C4F45">
            <w:pPr>
              <w:rPr>
                <w:rFonts w:ascii="Arial"/>
                <w:sz w:val="21"/>
              </w:rPr>
            </w:pPr>
          </w:p>
        </w:tc>
        <w:tc>
          <w:tcPr>
            <w:tcW w:w="1298" w:type="dxa"/>
            <w:vMerge w:val="continue"/>
            <w:tcBorders>
              <w:top w:val="nil"/>
            </w:tcBorders>
            <w:vAlign w:val="top"/>
          </w:tcPr>
          <w:p w14:paraId="73743834">
            <w:pPr>
              <w:rPr>
                <w:rFonts w:ascii="Arial"/>
                <w:sz w:val="21"/>
              </w:rPr>
            </w:pPr>
          </w:p>
        </w:tc>
        <w:tc>
          <w:tcPr>
            <w:tcW w:w="2088" w:type="dxa"/>
            <w:vAlign w:val="top"/>
          </w:tcPr>
          <w:p w14:paraId="77B4FE64">
            <w:pPr>
              <w:pStyle w:val="6"/>
              <w:spacing w:before="124" w:line="219" w:lineRule="auto"/>
              <w:ind w:left="72"/>
            </w:pPr>
            <w:r>
              <w:rPr>
                <w:spacing w:val="1"/>
              </w:rPr>
              <w:t>3.脾虚夹积证</w:t>
            </w:r>
          </w:p>
        </w:tc>
        <w:tc>
          <w:tcPr>
            <w:tcW w:w="4739" w:type="dxa"/>
            <w:vMerge w:val="continue"/>
            <w:tcBorders>
              <w:top w:val="nil"/>
            </w:tcBorders>
            <w:vAlign w:val="top"/>
          </w:tcPr>
          <w:p w14:paraId="4BE8CC9F">
            <w:pPr>
              <w:rPr>
                <w:rFonts w:ascii="Arial"/>
                <w:sz w:val="21"/>
              </w:rPr>
            </w:pPr>
          </w:p>
        </w:tc>
      </w:tr>
      <w:tr w14:paraId="5B6625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64" w:type="dxa"/>
            <w:vMerge w:val="continue"/>
            <w:tcBorders>
              <w:top w:val="nil"/>
              <w:bottom w:val="nil"/>
            </w:tcBorders>
            <w:textDirection w:val="tbRlV"/>
            <w:vAlign w:val="top"/>
          </w:tcPr>
          <w:p w14:paraId="68C37ECB">
            <w:pPr>
              <w:rPr>
                <w:rFonts w:ascii="Arial"/>
                <w:sz w:val="21"/>
              </w:rPr>
            </w:pPr>
          </w:p>
        </w:tc>
        <w:tc>
          <w:tcPr>
            <w:tcW w:w="1298" w:type="dxa"/>
            <w:vMerge w:val="restart"/>
            <w:tcBorders>
              <w:bottom w:val="nil"/>
            </w:tcBorders>
            <w:vAlign w:val="top"/>
          </w:tcPr>
          <w:p w14:paraId="739BE906">
            <w:pPr>
              <w:spacing w:line="297" w:lineRule="auto"/>
              <w:rPr>
                <w:rFonts w:ascii="Arial"/>
                <w:sz w:val="21"/>
              </w:rPr>
            </w:pPr>
          </w:p>
          <w:p w14:paraId="25D6B9E0">
            <w:pPr>
              <w:spacing w:line="297" w:lineRule="auto"/>
              <w:rPr>
                <w:rFonts w:ascii="Arial"/>
                <w:sz w:val="21"/>
              </w:rPr>
            </w:pPr>
          </w:p>
          <w:p w14:paraId="2D364E3D">
            <w:pPr>
              <w:pStyle w:val="6"/>
              <w:spacing w:before="68" w:line="220" w:lineRule="auto"/>
              <w:ind w:left="41"/>
            </w:pPr>
            <w:r>
              <w:rPr>
                <w:spacing w:val="1"/>
              </w:rPr>
              <w:t>(三)厌食</w:t>
            </w:r>
          </w:p>
        </w:tc>
        <w:tc>
          <w:tcPr>
            <w:tcW w:w="2088" w:type="dxa"/>
            <w:vAlign w:val="top"/>
          </w:tcPr>
          <w:p w14:paraId="771F7F5F">
            <w:pPr>
              <w:pStyle w:val="6"/>
              <w:spacing w:before="85" w:line="219" w:lineRule="auto"/>
              <w:ind w:left="72"/>
            </w:pPr>
            <w:r>
              <w:rPr>
                <w:spacing w:val="1"/>
              </w:rPr>
              <w:t>1.脾失健运证</w:t>
            </w:r>
          </w:p>
        </w:tc>
        <w:tc>
          <w:tcPr>
            <w:tcW w:w="4739" w:type="dxa"/>
            <w:vMerge w:val="restart"/>
            <w:tcBorders>
              <w:bottom w:val="nil"/>
            </w:tcBorders>
            <w:vAlign w:val="top"/>
          </w:tcPr>
          <w:p w14:paraId="0E22D785">
            <w:pPr>
              <w:pStyle w:val="6"/>
              <w:spacing w:before="164" w:line="219" w:lineRule="auto"/>
              <w:ind w:left="35"/>
            </w:pPr>
            <w:r>
              <w:rPr>
                <w:spacing w:val="1"/>
              </w:rPr>
              <w:t>(1)可参考本病辨证论治的西医学疾病</w:t>
            </w:r>
          </w:p>
          <w:p w14:paraId="6A3439E8">
            <w:pPr>
              <w:pStyle w:val="6"/>
              <w:spacing w:before="72" w:line="219" w:lineRule="auto"/>
              <w:ind w:left="35"/>
            </w:pPr>
            <w:r>
              <w:rPr>
                <w:spacing w:val="1"/>
              </w:rPr>
              <w:t>(2)证候类型及治则治法</w:t>
            </w:r>
          </w:p>
          <w:p w14:paraId="34AA4C86">
            <w:pPr>
              <w:pStyle w:val="6"/>
              <w:spacing w:before="89" w:line="247" w:lineRule="auto"/>
              <w:ind w:left="474" w:right="250" w:hanging="429"/>
            </w:pPr>
            <w:r>
              <w:rPr>
                <w:spacing w:val="1"/>
              </w:rPr>
              <w:t>(3)各证候辨证论治(症状、治法、基本方剂与中</w:t>
            </w:r>
            <w:r>
              <w:t xml:space="preserve"> </w:t>
            </w:r>
            <w:r>
              <w:rPr>
                <w:spacing w:val="3"/>
              </w:rPr>
              <w:t>成药的选用及合理用药指导)</w:t>
            </w:r>
          </w:p>
        </w:tc>
      </w:tr>
      <w:tr w14:paraId="5CCFF8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964" w:type="dxa"/>
            <w:vMerge w:val="continue"/>
            <w:tcBorders>
              <w:top w:val="nil"/>
              <w:bottom w:val="nil"/>
            </w:tcBorders>
            <w:textDirection w:val="tbRlV"/>
            <w:vAlign w:val="top"/>
          </w:tcPr>
          <w:p w14:paraId="1E724CDD">
            <w:pPr>
              <w:rPr>
                <w:rFonts w:ascii="Arial"/>
                <w:sz w:val="21"/>
              </w:rPr>
            </w:pPr>
          </w:p>
        </w:tc>
        <w:tc>
          <w:tcPr>
            <w:tcW w:w="1298" w:type="dxa"/>
            <w:vMerge w:val="continue"/>
            <w:tcBorders>
              <w:top w:val="nil"/>
              <w:bottom w:val="nil"/>
            </w:tcBorders>
            <w:vAlign w:val="top"/>
          </w:tcPr>
          <w:p w14:paraId="1CB2C43C">
            <w:pPr>
              <w:rPr>
                <w:rFonts w:ascii="Arial"/>
                <w:sz w:val="21"/>
              </w:rPr>
            </w:pPr>
          </w:p>
        </w:tc>
        <w:tc>
          <w:tcPr>
            <w:tcW w:w="2088" w:type="dxa"/>
            <w:vAlign w:val="top"/>
          </w:tcPr>
          <w:p w14:paraId="7ECE738E">
            <w:pPr>
              <w:pStyle w:val="6"/>
              <w:spacing w:before="85" w:line="219" w:lineRule="auto"/>
              <w:ind w:left="72"/>
            </w:pPr>
            <w:r>
              <w:rPr>
                <w:spacing w:val="-2"/>
              </w:rPr>
              <w:t>2.肝脾不和证</w:t>
            </w:r>
          </w:p>
        </w:tc>
        <w:tc>
          <w:tcPr>
            <w:tcW w:w="4739" w:type="dxa"/>
            <w:vMerge w:val="continue"/>
            <w:tcBorders>
              <w:top w:val="nil"/>
              <w:bottom w:val="nil"/>
            </w:tcBorders>
            <w:vAlign w:val="top"/>
          </w:tcPr>
          <w:p w14:paraId="2D6BBF73">
            <w:pPr>
              <w:rPr>
                <w:rFonts w:ascii="Arial"/>
                <w:sz w:val="21"/>
              </w:rPr>
            </w:pPr>
          </w:p>
        </w:tc>
      </w:tr>
      <w:tr w14:paraId="37F3E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64" w:type="dxa"/>
            <w:vMerge w:val="continue"/>
            <w:tcBorders>
              <w:top w:val="nil"/>
              <w:bottom w:val="nil"/>
            </w:tcBorders>
            <w:textDirection w:val="tbRlV"/>
            <w:vAlign w:val="top"/>
          </w:tcPr>
          <w:p w14:paraId="5174E611">
            <w:pPr>
              <w:rPr>
                <w:rFonts w:ascii="Arial"/>
                <w:sz w:val="21"/>
              </w:rPr>
            </w:pPr>
          </w:p>
        </w:tc>
        <w:tc>
          <w:tcPr>
            <w:tcW w:w="1298" w:type="dxa"/>
            <w:vMerge w:val="continue"/>
            <w:tcBorders>
              <w:top w:val="nil"/>
              <w:bottom w:val="nil"/>
            </w:tcBorders>
            <w:vAlign w:val="top"/>
          </w:tcPr>
          <w:p w14:paraId="184794A9">
            <w:pPr>
              <w:rPr>
                <w:rFonts w:ascii="Arial"/>
                <w:sz w:val="21"/>
              </w:rPr>
            </w:pPr>
          </w:p>
        </w:tc>
        <w:tc>
          <w:tcPr>
            <w:tcW w:w="2088" w:type="dxa"/>
            <w:vAlign w:val="top"/>
          </w:tcPr>
          <w:p w14:paraId="591C725E">
            <w:pPr>
              <w:pStyle w:val="6"/>
              <w:spacing w:before="84" w:line="219" w:lineRule="auto"/>
              <w:ind w:left="72"/>
            </w:pPr>
            <w:r>
              <w:rPr>
                <w:spacing w:val="1"/>
              </w:rPr>
              <w:t>3.脾胃气虚证</w:t>
            </w:r>
          </w:p>
        </w:tc>
        <w:tc>
          <w:tcPr>
            <w:tcW w:w="4739" w:type="dxa"/>
            <w:vMerge w:val="continue"/>
            <w:tcBorders>
              <w:top w:val="nil"/>
              <w:bottom w:val="nil"/>
            </w:tcBorders>
            <w:vAlign w:val="top"/>
          </w:tcPr>
          <w:p w14:paraId="07C1DF77">
            <w:pPr>
              <w:rPr>
                <w:rFonts w:ascii="Arial"/>
                <w:sz w:val="21"/>
              </w:rPr>
            </w:pPr>
          </w:p>
        </w:tc>
      </w:tr>
      <w:tr w14:paraId="6F7629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964" w:type="dxa"/>
            <w:vMerge w:val="continue"/>
            <w:tcBorders>
              <w:top w:val="nil"/>
              <w:bottom w:val="nil"/>
            </w:tcBorders>
            <w:textDirection w:val="tbRlV"/>
            <w:vAlign w:val="top"/>
          </w:tcPr>
          <w:p w14:paraId="53F11149">
            <w:pPr>
              <w:rPr>
                <w:rFonts w:ascii="Arial"/>
                <w:sz w:val="21"/>
              </w:rPr>
            </w:pPr>
          </w:p>
        </w:tc>
        <w:tc>
          <w:tcPr>
            <w:tcW w:w="1298" w:type="dxa"/>
            <w:vMerge w:val="continue"/>
            <w:tcBorders>
              <w:top w:val="nil"/>
            </w:tcBorders>
            <w:vAlign w:val="top"/>
          </w:tcPr>
          <w:p w14:paraId="53E9C44A">
            <w:pPr>
              <w:rPr>
                <w:rFonts w:ascii="Arial"/>
                <w:sz w:val="21"/>
              </w:rPr>
            </w:pPr>
          </w:p>
        </w:tc>
        <w:tc>
          <w:tcPr>
            <w:tcW w:w="2088" w:type="dxa"/>
            <w:vAlign w:val="top"/>
          </w:tcPr>
          <w:p w14:paraId="3A84E796">
            <w:pPr>
              <w:pStyle w:val="6"/>
              <w:spacing w:before="94" w:line="219" w:lineRule="auto"/>
              <w:ind w:left="72"/>
            </w:pPr>
            <w:r>
              <w:rPr>
                <w:spacing w:val="-2"/>
              </w:rPr>
              <w:t>4.脾胃阴虚证</w:t>
            </w:r>
          </w:p>
        </w:tc>
        <w:tc>
          <w:tcPr>
            <w:tcW w:w="4739" w:type="dxa"/>
            <w:vMerge w:val="continue"/>
            <w:tcBorders>
              <w:top w:val="nil"/>
            </w:tcBorders>
            <w:vAlign w:val="top"/>
          </w:tcPr>
          <w:p w14:paraId="087778F4">
            <w:pPr>
              <w:rPr>
                <w:rFonts w:ascii="Arial"/>
                <w:sz w:val="21"/>
              </w:rPr>
            </w:pPr>
          </w:p>
        </w:tc>
      </w:tr>
      <w:tr w14:paraId="6D2BCC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964" w:type="dxa"/>
            <w:vMerge w:val="continue"/>
            <w:tcBorders>
              <w:top w:val="nil"/>
              <w:bottom w:val="nil"/>
            </w:tcBorders>
            <w:textDirection w:val="tbRlV"/>
            <w:vAlign w:val="top"/>
          </w:tcPr>
          <w:p w14:paraId="386E5AF6">
            <w:pPr>
              <w:rPr>
                <w:rFonts w:ascii="Arial"/>
                <w:sz w:val="21"/>
              </w:rPr>
            </w:pPr>
          </w:p>
        </w:tc>
        <w:tc>
          <w:tcPr>
            <w:tcW w:w="1298" w:type="dxa"/>
            <w:vMerge w:val="restart"/>
            <w:tcBorders>
              <w:bottom w:val="nil"/>
            </w:tcBorders>
            <w:vAlign w:val="top"/>
          </w:tcPr>
          <w:p w14:paraId="639A7727">
            <w:pPr>
              <w:spacing w:line="291" w:lineRule="auto"/>
              <w:rPr>
                <w:rFonts w:ascii="Arial"/>
                <w:sz w:val="21"/>
              </w:rPr>
            </w:pPr>
          </w:p>
          <w:p w14:paraId="4C849D13">
            <w:pPr>
              <w:spacing w:line="292" w:lineRule="auto"/>
              <w:rPr>
                <w:rFonts w:ascii="Arial"/>
                <w:sz w:val="21"/>
              </w:rPr>
            </w:pPr>
          </w:p>
          <w:p w14:paraId="3CE5CD6F">
            <w:pPr>
              <w:pStyle w:val="6"/>
              <w:spacing w:before="69" w:line="219" w:lineRule="auto"/>
              <w:ind w:left="41"/>
            </w:pPr>
            <w:r>
              <w:rPr>
                <w:spacing w:val="2"/>
              </w:rPr>
              <w:t>(四)鼻渊</w:t>
            </w:r>
          </w:p>
        </w:tc>
        <w:tc>
          <w:tcPr>
            <w:tcW w:w="2088" w:type="dxa"/>
            <w:vAlign w:val="top"/>
          </w:tcPr>
          <w:p w14:paraId="55466A84">
            <w:pPr>
              <w:pStyle w:val="6"/>
              <w:spacing w:before="86" w:line="220" w:lineRule="auto"/>
              <w:ind w:left="72"/>
            </w:pPr>
            <w:r>
              <w:rPr>
                <w:spacing w:val="1"/>
              </w:rPr>
              <w:t>1.风热蕴肺证</w:t>
            </w:r>
          </w:p>
        </w:tc>
        <w:tc>
          <w:tcPr>
            <w:tcW w:w="4739" w:type="dxa"/>
            <w:vMerge w:val="restart"/>
            <w:tcBorders>
              <w:bottom w:val="nil"/>
            </w:tcBorders>
            <w:vAlign w:val="top"/>
          </w:tcPr>
          <w:p w14:paraId="7AC05DAE">
            <w:pPr>
              <w:pStyle w:val="6"/>
              <w:spacing w:before="164" w:line="219" w:lineRule="auto"/>
              <w:ind w:left="35"/>
            </w:pPr>
            <w:r>
              <w:rPr>
                <w:spacing w:val="1"/>
              </w:rPr>
              <w:t>(1)可参考本病辨证论治的西医学疾病</w:t>
            </w:r>
          </w:p>
          <w:p w14:paraId="4650C27F">
            <w:pPr>
              <w:pStyle w:val="6"/>
              <w:spacing w:before="82" w:line="219" w:lineRule="auto"/>
              <w:ind w:left="35"/>
            </w:pPr>
            <w:r>
              <w:rPr>
                <w:spacing w:val="1"/>
              </w:rPr>
              <w:t>(2)证候类型及治则治法</w:t>
            </w:r>
          </w:p>
          <w:p w14:paraId="1A180528">
            <w:pPr>
              <w:pStyle w:val="6"/>
              <w:spacing w:before="69" w:line="247" w:lineRule="auto"/>
              <w:ind w:left="474" w:right="250" w:hanging="429"/>
            </w:pPr>
            <w:r>
              <w:rPr>
                <w:spacing w:val="1"/>
              </w:rPr>
              <w:t>(3)各证候辨证论治(症状、治法、基本方剂与中</w:t>
            </w:r>
            <w:r>
              <w:t xml:space="preserve"> </w:t>
            </w:r>
            <w:r>
              <w:rPr>
                <w:spacing w:val="3"/>
              </w:rPr>
              <w:t>成药的选用及合理用药指导)</w:t>
            </w:r>
          </w:p>
        </w:tc>
      </w:tr>
      <w:tr w14:paraId="412414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964" w:type="dxa"/>
            <w:vMerge w:val="continue"/>
            <w:tcBorders>
              <w:top w:val="nil"/>
              <w:bottom w:val="nil"/>
            </w:tcBorders>
            <w:textDirection w:val="tbRlV"/>
            <w:vAlign w:val="top"/>
          </w:tcPr>
          <w:p w14:paraId="4B890DE4">
            <w:pPr>
              <w:rPr>
                <w:rFonts w:ascii="Arial"/>
                <w:sz w:val="21"/>
              </w:rPr>
            </w:pPr>
          </w:p>
        </w:tc>
        <w:tc>
          <w:tcPr>
            <w:tcW w:w="1298" w:type="dxa"/>
            <w:vMerge w:val="continue"/>
            <w:tcBorders>
              <w:top w:val="nil"/>
              <w:bottom w:val="nil"/>
            </w:tcBorders>
            <w:vAlign w:val="top"/>
          </w:tcPr>
          <w:p w14:paraId="5FE6EB67">
            <w:pPr>
              <w:rPr>
                <w:rFonts w:ascii="Arial"/>
                <w:sz w:val="21"/>
              </w:rPr>
            </w:pPr>
          </w:p>
        </w:tc>
        <w:tc>
          <w:tcPr>
            <w:tcW w:w="2088" w:type="dxa"/>
            <w:vAlign w:val="top"/>
          </w:tcPr>
          <w:p w14:paraId="67AFF718">
            <w:pPr>
              <w:pStyle w:val="6"/>
              <w:spacing w:before="86" w:line="220" w:lineRule="auto"/>
              <w:ind w:left="72"/>
            </w:pPr>
            <w:r>
              <w:rPr>
                <w:spacing w:val="-2"/>
              </w:rPr>
              <w:t>2.胆经郁热证</w:t>
            </w:r>
          </w:p>
        </w:tc>
        <w:tc>
          <w:tcPr>
            <w:tcW w:w="4739" w:type="dxa"/>
            <w:vMerge w:val="continue"/>
            <w:tcBorders>
              <w:top w:val="nil"/>
              <w:bottom w:val="nil"/>
            </w:tcBorders>
            <w:vAlign w:val="top"/>
          </w:tcPr>
          <w:p w14:paraId="4EF6155C">
            <w:pPr>
              <w:rPr>
                <w:rFonts w:ascii="Arial"/>
                <w:sz w:val="21"/>
              </w:rPr>
            </w:pPr>
          </w:p>
        </w:tc>
      </w:tr>
      <w:tr w14:paraId="661865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64" w:type="dxa"/>
            <w:vMerge w:val="continue"/>
            <w:tcBorders>
              <w:top w:val="nil"/>
              <w:bottom w:val="nil"/>
            </w:tcBorders>
            <w:textDirection w:val="tbRlV"/>
            <w:vAlign w:val="top"/>
          </w:tcPr>
          <w:p w14:paraId="5D0AFDE0">
            <w:pPr>
              <w:rPr>
                <w:rFonts w:ascii="Arial"/>
                <w:sz w:val="21"/>
              </w:rPr>
            </w:pPr>
          </w:p>
        </w:tc>
        <w:tc>
          <w:tcPr>
            <w:tcW w:w="1298" w:type="dxa"/>
            <w:vMerge w:val="continue"/>
            <w:tcBorders>
              <w:top w:val="nil"/>
              <w:bottom w:val="nil"/>
            </w:tcBorders>
            <w:vAlign w:val="top"/>
          </w:tcPr>
          <w:p w14:paraId="72437346">
            <w:pPr>
              <w:rPr>
                <w:rFonts w:ascii="Arial"/>
                <w:sz w:val="21"/>
              </w:rPr>
            </w:pPr>
          </w:p>
        </w:tc>
        <w:tc>
          <w:tcPr>
            <w:tcW w:w="2088" w:type="dxa"/>
            <w:vAlign w:val="top"/>
          </w:tcPr>
          <w:p w14:paraId="26F6C228">
            <w:pPr>
              <w:pStyle w:val="6"/>
              <w:spacing w:before="86" w:line="219" w:lineRule="auto"/>
              <w:ind w:left="72"/>
            </w:pPr>
            <w:r>
              <w:rPr>
                <w:spacing w:val="1"/>
              </w:rPr>
              <w:t>3.肺气虚寒证</w:t>
            </w:r>
          </w:p>
        </w:tc>
        <w:tc>
          <w:tcPr>
            <w:tcW w:w="4739" w:type="dxa"/>
            <w:vMerge w:val="continue"/>
            <w:tcBorders>
              <w:top w:val="nil"/>
              <w:bottom w:val="nil"/>
            </w:tcBorders>
            <w:vAlign w:val="top"/>
          </w:tcPr>
          <w:p w14:paraId="7BFC2868">
            <w:pPr>
              <w:rPr>
                <w:rFonts w:ascii="Arial"/>
                <w:sz w:val="21"/>
              </w:rPr>
            </w:pPr>
          </w:p>
        </w:tc>
      </w:tr>
      <w:tr w14:paraId="5B11A2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964" w:type="dxa"/>
            <w:vMerge w:val="continue"/>
            <w:tcBorders>
              <w:top w:val="nil"/>
              <w:bottom w:val="nil"/>
            </w:tcBorders>
            <w:textDirection w:val="tbRlV"/>
            <w:vAlign w:val="top"/>
          </w:tcPr>
          <w:p w14:paraId="4E13ECC3">
            <w:pPr>
              <w:rPr>
                <w:rFonts w:ascii="Arial"/>
                <w:sz w:val="21"/>
              </w:rPr>
            </w:pPr>
          </w:p>
        </w:tc>
        <w:tc>
          <w:tcPr>
            <w:tcW w:w="1298" w:type="dxa"/>
            <w:vMerge w:val="continue"/>
            <w:tcBorders>
              <w:top w:val="nil"/>
            </w:tcBorders>
            <w:vAlign w:val="top"/>
          </w:tcPr>
          <w:p w14:paraId="20E6CC88">
            <w:pPr>
              <w:rPr>
                <w:rFonts w:ascii="Arial"/>
                <w:sz w:val="21"/>
              </w:rPr>
            </w:pPr>
          </w:p>
        </w:tc>
        <w:tc>
          <w:tcPr>
            <w:tcW w:w="2088" w:type="dxa"/>
            <w:vAlign w:val="top"/>
          </w:tcPr>
          <w:p w14:paraId="08401F1C">
            <w:pPr>
              <w:pStyle w:val="6"/>
              <w:spacing w:before="96" w:line="219" w:lineRule="auto"/>
              <w:ind w:left="72"/>
            </w:pPr>
            <w:r>
              <w:rPr>
                <w:spacing w:val="-2"/>
              </w:rPr>
              <w:t>4.脾虚湿困证</w:t>
            </w:r>
          </w:p>
        </w:tc>
        <w:tc>
          <w:tcPr>
            <w:tcW w:w="4739" w:type="dxa"/>
            <w:vMerge w:val="continue"/>
            <w:tcBorders>
              <w:top w:val="nil"/>
            </w:tcBorders>
            <w:vAlign w:val="top"/>
          </w:tcPr>
          <w:p w14:paraId="34023DA9">
            <w:pPr>
              <w:rPr>
                <w:rFonts w:ascii="Arial"/>
                <w:sz w:val="21"/>
              </w:rPr>
            </w:pPr>
          </w:p>
        </w:tc>
      </w:tr>
      <w:tr w14:paraId="293CA2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964" w:type="dxa"/>
            <w:vMerge w:val="continue"/>
            <w:tcBorders>
              <w:top w:val="nil"/>
              <w:bottom w:val="nil"/>
            </w:tcBorders>
            <w:textDirection w:val="tbRlV"/>
            <w:vAlign w:val="top"/>
          </w:tcPr>
          <w:p w14:paraId="2686DDA0">
            <w:pPr>
              <w:rPr>
                <w:rFonts w:ascii="Arial"/>
                <w:sz w:val="21"/>
              </w:rPr>
            </w:pPr>
          </w:p>
        </w:tc>
        <w:tc>
          <w:tcPr>
            <w:tcW w:w="1298" w:type="dxa"/>
            <w:vMerge w:val="restart"/>
            <w:tcBorders>
              <w:bottom w:val="nil"/>
            </w:tcBorders>
            <w:vAlign w:val="top"/>
          </w:tcPr>
          <w:p w14:paraId="311474CE">
            <w:pPr>
              <w:spacing w:line="249" w:lineRule="auto"/>
              <w:rPr>
                <w:rFonts w:ascii="Arial"/>
                <w:sz w:val="21"/>
              </w:rPr>
            </w:pPr>
          </w:p>
          <w:p w14:paraId="069B1299">
            <w:pPr>
              <w:spacing w:line="249" w:lineRule="auto"/>
              <w:rPr>
                <w:rFonts w:ascii="Arial"/>
                <w:sz w:val="21"/>
              </w:rPr>
            </w:pPr>
          </w:p>
          <w:p w14:paraId="794581B3">
            <w:pPr>
              <w:pStyle w:val="6"/>
              <w:spacing w:before="68" w:line="222" w:lineRule="auto"/>
              <w:ind w:left="41"/>
            </w:pPr>
            <w:r>
              <w:rPr>
                <w:spacing w:val="1"/>
              </w:rPr>
              <w:t>(五)口疮</w:t>
            </w:r>
          </w:p>
        </w:tc>
        <w:tc>
          <w:tcPr>
            <w:tcW w:w="2088" w:type="dxa"/>
            <w:vAlign w:val="top"/>
          </w:tcPr>
          <w:p w14:paraId="624A0343">
            <w:pPr>
              <w:pStyle w:val="6"/>
              <w:spacing w:before="86" w:line="219" w:lineRule="auto"/>
              <w:ind w:left="72"/>
            </w:pPr>
            <w:r>
              <w:rPr>
                <w:spacing w:val="1"/>
              </w:rPr>
              <w:t>1.心脾积热证</w:t>
            </w:r>
          </w:p>
        </w:tc>
        <w:tc>
          <w:tcPr>
            <w:tcW w:w="4739" w:type="dxa"/>
            <w:vMerge w:val="restart"/>
            <w:tcBorders>
              <w:bottom w:val="nil"/>
            </w:tcBorders>
            <w:vAlign w:val="top"/>
          </w:tcPr>
          <w:p w14:paraId="32AA0E91">
            <w:pPr>
              <w:pStyle w:val="6"/>
              <w:spacing w:before="55" w:line="219" w:lineRule="auto"/>
              <w:ind w:left="35"/>
            </w:pPr>
            <w:r>
              <w:rPr>
                <w:spacing w:val="1"/>
              </w:rPr>
              <w:t>(1)可参考本病辨证论治的西医学疾病</w:t>
            </w:r>
          </w:p>
          <w:p w14:paraId="35C6D731">
            <w:pPr>
              <w:pStyle w:val="6"/>
              <w:spacing w:before="82" w:line="219" w:lineRule="auto"/>
              <w:ind w:left="35"/>
            </w:pPr>
            <w:r>
              <w:rPr>
                <w:spacing w:val="1"/>
              </w:rPr>
              <w:t>(2)证候类型及治则治法</w:t>
            </w:r>
          </w:p>
          <w:p w14:paraId="7BBF4791">
            <w:pPr>
              <w:pStyle w:val="6"/>
              <w:spacing w:before="90" w:line="251" w:lineRule="auto"/>
              <w:ind w:left="475" w:right="240" w:hanging="420"/>
            </w:pPr>
            <w:r>
              <w:rPr>
                <w:spacing w:val="1"/>
              </w:rPr>
              <w:t>(3)各证候辨证论治(症状、治法、基本方剂与中</w:t>
            </w:r>
            <w:r>
              <w:t xml:space="preserve"> </w:t>
            </w:r>
            <w:r>
              <w:rPr>
                <w:spacing w:val="3"/>
              </w:rPr>
              <w:t>成药的选用及合理用药指导)</w:t>
            </w:r>
          </w:p>
        </w:tc>
      </w:tr>
      <w:tr w14:paraId="023E78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964" w:type="dxa"/>
            <w:vMerge w:val="continue"/>
            <w:tcBorders>
              <w:top w:val="nil"/>
              <w:bottom w:val="nil"/>
            </w:tcBorders>
            <w:textDirection w:val="tbRlV"/>
            <w:vAlign w:val="top"/>
          </w:tcPr>
          <w:p w14:paraId="77BAFF1C">
            <w:pPr>
              <w:rPr>
                <w:rFonts w:ascii="Arial"/>
                <w:sz w:val="21"/>
              </w:rPr>
            </w:pPr>
          </w:p>
        </w:tc>
        <w:tc>
          <w:tcPr>
            <w:tcW w:w="1298" w:type="dxa"/>
            <w:vMerge w:val="continue"/>
            <w:tcBorders>
              <w:top w:val="nil"/>
              <w:bottom w:val="nil"/>
            </w:tcBorders>
            <w:vAlign w:val="top"/>
          </w:tcPr>
          <w:p w14:paraId="25E57E11">
            <w:pPr>
              <w:rPr>
                <w:rFonts w:ascii="Arial"/>
                <w:sz w:val="21"/>
              </w:rPr>
            </w:pPr>
          </w:p>
        </w:tc>
        <w:tc>
          <w:tcPr>
            <w:tcW w:w="2088" w:type="dxa"/>
            <w:vAlign w:val="top"/>
          </w:tcPr>
          <w:p w14:paraId="5829CA7B">
            <w:pPr>
              <w:pStyle w:val="6"/>
              <w:spacing w:before="126" w:line="219" w:lineRule="auto"/>
              <w:ind w:left="72"/>
            </w:pPr>
            <w:r>
              <w:rPr>
                <w:spacing w:val="-1"/>
              </w:rPr>
              <w:t>2.阴虚火旺证</w:t>
            </w:r>
          </w:p>
        </w:tc>
        <w:tc>
          <w:tcPr>
            <w:tcW w:w="4739" w:type="dxa"/>
            <w:vMerge w:val="continue"/>
            <w:tcBorders>
              <w:top w:val="nil"/>
              <w:bottom w:val="nil"/>
            </w:tcBorders>
            <w:vAlign w:val="top"/>
          </w:tcPr>
          <w:p w14:paraId="70641B39">
            <w:pPr>
              <w:rPr>
                <w:rFonts w:ascii="Arial"/>
                <w:sz w:val="21"/>
              </w:rPr>
            </w:pPr>
          </w:p>
        </w:tc>
      </w:tr>
      <w:tr w14:paraId="7BE8EB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9" w:hRule="atLeast"/>
        </w:trPr>
        <w:tc>
          <w:tcPr>
            <w:tcW w:w="964" w:type="dxa"/>
            <w:vMerge w:val="continue"/>
            <w:tcBorders>
              <w:top w:val="nil"/>
              <w:bottom w:val="nil"/>
            </w:tcBorders>
            <w:textDirection w:val="tbRlV"/>
            <w:vAlign w:val="top"/>
          </w:tcPr>
          <w:p w14:paraId="089D4894">
            <w:pPr>
              <w:rPr>
                <w:rFonts w:ascii="Arial"/>
                <w:sz w:val="21"/>
              </w:rPr>
            </w:pPr>
          </w:p>
        </w:tc>
        <w:tc>
          <w:tcPr>
            <w:tcW w:w="1298" w:type="dxa"/>
            <w:vMerge w:val="continue"/>
            <w:tcBorders>
              <w:top w:val="nil"/>
            </w:tcBorders>
            <w:vAlign w:val="top"/>
          </w:tcPr>
          <w:p w14:paraId="4957F14B">
            <w:pPr>
              <w:rPr>
                <w:rFonts w:ascii="Arial"/>
                <w:sz w:val="21"/>
              </w:rPr>
            </w:pPr>
          </w:p>
        </w:tc>
        <w:tc>
          <w:tcPr>
            <w:tcW w:w="2088" w:type="dxa"/>
            <w:vAlign w:val="top"/>
          </w:tcPr>
          <w:p w14:paraId="431C3675">
            <w:pPr>
              <w:pStyle w:val="6"/>
              <w:spacing w:before="146" w:line="219" w:lineRule="auto"/>
              <w:ind w:left="72"/>
            </w:pPr>
            <w:r>
              <w:rPr>
                <w:spacing w:val="1"/>
              </w:rPr>
              <w:t>3.脾肾阳虚证</w:t>
            </w:r>
          </w:p>
        </w:tc>
        <w:tc>
          <w:tcPr>
            <w:tcW w:w="4739" w:type="dxa"/>
            <w:vMerge w:val="continue"/>
            <w:tcBorders>
              <w:top w:val="nil"/>
            </w:tcBorders>
            <w:vAlign w:val="top"/>
          </w:tcPr>
          <w:p w14:paraId="371F8A75">
            <w:pPr>
              <w:rPr>
                <w:rFonts w:ascii="Arial"/>
                <w:sz w:val="21"/>
              </w:rPr>
            </w:pPr>
          </w:p>
        </w:tc>
      </w:tr>
      <w:tr w14:paraId="697695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64" w:type="dxa"/>
            <w:vMerge w:val="continue"/>
            <w:tcBorders>
              <w:top w:val="nil"/>
              <w:bottom w:val="nil"/>
            </w:tcBorders>
            <w:textDirection w:val="tbRlV"/>
            <w:vAlign w:val="top"/>
          </w:tcPr>
          <w:p w14:paraId="02A224A1">
            <w:pPr>
              <w:rPr>
                <w:rFonts w:ascii="Arial"/>
                <w:sz w:val="21"/>
              </w:rPr>
            </w:pPr>
          </w:p>
        </w:tc>
        <w:tc>
          <w:tcPr>
            <w:tcW w:w="1298" w:type="dxa"/>
            <w:vMerge w:val="restart"/>
            <w:tcBorders>
              <w:bottom w:val="nil"/>
            </w:tcBorders>
            <w:vAlign w:val="top"/>
          </w:tcPr>
          <w:p w14:paraId="416FBBCC">
            <w:pPr>
              <w:spacing w:line="349" w:lineRule="auto"/>
              <w:rPr>
                <w:rFonts w:ascii="Arial"/>
                <w:sz w:val="21"/>
              </w:rPr>
            </w:pPr>
          </w:p>
          <w:p w14:paraId="5675A9C4">
            <w:pPr>
              <w:pStyle w:val="6"/>
              <w:spacing w:before="68" w:line="284" w:lineRule="auto"/>
              <w:ind w:left="41" w:right="397"/>
            </w:pPr>
            <w:r>
              <w:rPr>
                <w:spacing w:val="1"/>
              </w:rPr>
              <w:t>(六)咽喉</w:t>
            </w:r>
            <w:r>
              <w:rPr>
                <w:spacing w:val="3"/>
              </w:rPr>
              <w:t xml:space="preserve"> </w:t>
            </w:r>
            <w:r>
              <w:rPr>
                <w:spacing w:val="-2"/>
              </w:rPr>
              <w:t>肿痛</w:t>
            </w:r>
          </w:p>
        </w:tc>
        <w:tc>
          <w:tcPr>
            <w:tcW w:w="2088" w:type="dxa"/>
            <w:vAlign w:val="top"/>
          </w:tcPr>
          <w:p w14:paraId="1C9F8527">
            <w:pPr>
              <w:pStyle w:val="6"/>
              <w:spacing w:before="88" w:line="220" w:lineRule="auto"/>
              <w:ind w:left="72"/>
            </w:pPr>
            <w:r>
              <w:rPr>
                <w:spacing w:val="1"/>
              </w:rPr>
              <w:t>1.风热外袭证</w:t>
            </w:r>
          </w:p>
        </w:tc>
        <w:tc>
          <w:tcPr>
            <w:tcW w:w="4739" w:type="dxa"/>
            <w:vMerge w:val="restart"/>
            <w:tcBorders>
              <w:bottom w:val="nil"/>
            </w:tcBorders>
            <w:vAlign w:val="top"/>
          </w:tcPr>
          <w:p w14:paraId="609AF63F">
            <w:pPr>
              <w:pStyle w:val="6"/>
              <w:spacing w:before="86" w:line="219" w:lineRule="auto"/>
              <w:ind w:left="35"/>
            </w:pPr>
            <w:r>
              <w:rPr>
                <w:spacing w:val="1"/>
              </w:rPr>
              <w:t>(1)可参考本病辨证论治的西医学疾病</w:t>
            </w:r>
          </w:p>
          <w:p w14:paraId="3EBFC425">
            <w:pPr>
              <w:pStyle w:val="6"/>
              <w:spacing w:before="82" w:line="219" w:lineRule="auto"/>
              <w:ind w:left="35"/>
            </w:pPr>
            <w:r>
              <w:rPr>
                <w:spacing w:val="1"/>
              </w:rPr>
              <w:t>(2)证候类型及治则治法</w:t>
            </w:r>
          </w:p>
          <w:p w14:paraId="050CD211">
            <w:pPr>
              <w:pStyle w:val="6"/>
              <w:spacing w:before="70" w:line="251" w:lineRule="auto"/>
              <w:ind w:left="474" w:right="250" w:hanging="429"/>
            </w:pPr>
            <w:r>
              <w:rPr>
                <w:spacing w:val="1"/>
              </w:rPr>
              <w:t>(3)各证候辨证论治(症状、治法、基本方剂与中</w:t>
            </w:r>
            <w:r>
              <w:t xml:space="preserve"> </w:t>
            </w:r>
            <w:r>
              <w:rPr>
                <w:spacing w:val="3"/>
              </w:rPr>
              <w:t>成药的选用及合理用药指导)</w:t>
            </w:r>
          </w:p>
        </w:tc>
      </w:tr>
      <w:tr w14:paraId="3EC199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964" w:type="dxa"/>
            <w:vMerge w:val="continue"/>
            <w:tcBorders>
              <w:top w:val="nil"/>
              <w:bottom w:val="nil"/>
            </w:tcBorders>
            <w:textDirection w:val="tbRlV"/>
            <w:vAlign w:val="top"/>
          </w:tcPr>
          <w:p w14:paraId="7AB740BE">
            <w:pPr>
              <w:rPr>
                <w:rFonts w:ascii="Arial"/>
                <w:sz w:val="21"/>
              </w:rPr>
            </w:pPr>
          </w:p>
        </w:tc>
        <w:tc>
          <w:tcPr>
            <w:tcW w:w="1298" w:type="dxa"/>
            <w:vMerge w:val="continue"/>
            <w:tcBorders>
              <w:top w:val="nil"/>
              <w:bottom w:val="nil"/>
            </w:tcBorders>
            <w:vAlign w:val="top"/>
          </w:tcPr>
          <w:p w14:paraId="4F49B6BA">
            <w:pPr>
              <w:rPr>
                <w:rFonts w:ascii="Arial"/>
                <w:sz w:val="21"/>
              </w:rPr>
            </w:pPr>
          </w:p>
        </w:tc>
        <w:tc>
          <w:tcPr>
            <w:tcW w:w="2088" w:type="dxa"/>
            <w:vAlign w:val="top"/>
          </w:tcPr>
          <w:p w14:paraId="32B1895C">
            <w:pPr>
              <w:pStyle w:val="6"/>
              <w:spacing w:before="137" w:line="219" w:lineRule="auto"/>
              <w:ind w:left="72"/>
            </w:pPr>
            <w:r>
              <w:rPr>
                <w:spacing w:val="-2"/>
              </w:rPr>
              <w:t>2.火毒上攻证</w:t>
            </w:r>
          </w:p>
        </w:tc>
        <w:tc>
          <w:tcPr>
            <w:tcW w:w="4739" w:type="dxa"/>
            <w:vMerge w:val="continue"/>
            <w:tcBorders>
              <w:top w:val="nil"/>
              <w:bottom w:val="nil"/>
            </w:tcBorders>
            <w:vAlign w:val="top"/>
          </w:tcPr>
          <w:p w14:paraId="25ECC7E9">
            <w:pPr>
              <w:rPr>
                <w:rFonts w:ascii="Arial"/>
                <w:sz w:val="21"/>
              </w:rPr>
            </w:pPr>
          </w:p>
        </w:tc>
      </w:tr>
      <w:tr w14:paraId="251329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964" w:type="dxa"/>
            <w:vMerge w:val="continue"/>
            <w:tcBorders>
              <w:top w:val="nil"/>
            </w:tcBorders>
            <w:textDirection w:val="tbRlV"/>
            <w:vAlign w:val="top"/>
          </w:tcPr>
          <w:p w14:paraId="07D5830A">
            <w:pPr>
              <w:rPr>
                <w:rFonts w:ascii="Arial"/>
                <w:sz w:val="21"/>
              </w:rPr>
            </w:pPr>
          </w:p>
        </w:tc>
        <w:tc>
          <w:tcPr>
            <w:tcW w:w="1298" w:type="dxa"/>
            <w:vMerge w:val="continue"/>
            <w:tcBorders>
              <w:top w:val="nil"/>
            </w:tcBorders>
            <w:vAlign w:val="top"/>
          </w:tcPr>
          <w:p w14:paraId="7AF6200D">
            <w:pPr>
              <w:rPr>
                <w:rFonts w:ascii="Arial"/>
                <w:sz w:val="21"/>
              </w:rPr>
            </w:pPr>
          </w:p>
        </w:tc>
        <w:tc>
          <w:tcPr>
            <w:tcW w:w="2088" w:type="dxa"/>
            <w:vAlign w:val="top"/>
          </w:tcPr>
          <w:p w14:paraId="6A83DAF7">
            <w:pPr>
              <w:pStyle w:val="6"/>
              <w:spacing w:before="138" w:line="219" w:lineRule="auto"/>
              <w:ind w:left="72"/>
            </w:pPr>
            <w:r>
              <w:rPr>
                <w:spacing w:val="1"/>
              </w:rPr>
              <w:t>3.虚火上炎证</w:t>
            </w:r>
          </w:p>
        </w:tc>
        <w:tc>
          <w:tcPr>
            <w:tcW w:w="4739" w:type="dxa"/>
            <w:vMerge w:val="continue"/>
            <w:tcBorders>
              <w:top w:val="nil"/>
            </w:tcBorders>
            <w:vAlign w:val="top"/>
          </w:tcPr>
          <w:p w14:paraId="0A64F3FA">
            <w:pPr>
              <w:rPr>
                <w:rFonts w:ascii="Arial"/>
                <w:sz w:val="21"/>
              </w:rPr>
            </w:pPr>
          </w:p>
        </w:tc>
      </w:tr>
    </w:tbl>
    <w:p w14:paraId="59F1B88F">
      <w:pPr>
        <w:pStyle w:val="2"/>
      </w:pPr>
    </w:p>
    <w:p w14:paraId="7A798E35">
      <w:pPr>
        <w:sectPr>
          <w:footerReference r:id="rId86" w:type="default"/>
          <w:pgSz w:w="12250" w:h="16500"/>
          <w:pgMar w:top="1402" w:right="1695" w:bottom="1124" w:left="1454" w:header="0" w:footer="989" w:gutter="0"/>
          <w:cols w:space="720" w:num="1"/>
        </w:sectPr>
      </w:pPr>
    </w:p>
    <w:p w14:paraId="569EF891">
      <w:pPr>
        <w:spacing w:before="177" w:line="206"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54"/>
        <w:gridCol w:w="1318"/>
        <w:gridCol w:w="2087"/>
        <w:gridCol w:w="4750"/>
      </w:tblGrid>
      <w:tr w14:paraId="67FB58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954" w:type="dxa"/>
            <w:shd w:val="clear" w:color="auto" w:fill="D1D2D4"/>
            <w:vAlign w:val="top"/>
          </w:tcPr>
          <w:p w14:paraId="715339D5">
            <w:pPr>
              <w:pStyle w:val="6"/>
              <w:spacing w:before="91" w:line="220" w:lineRule="auto"/>
              <w:ind w:left="157"/>
            </w:pPr>
            <w:r>
              <w:rPr>
                <w:b/>
                <w:bCs/>
                <w:spacing w:val="-5"/>
              </w:rPr>
              <w:t>大单元</w:t>
            </w:r>
          </w:p>
        </w:tc>
        <w:tc>
          <w:tcPr>
            <w:tcW w:w="1318" w:type="dxa"/>
            <w:shd w:val="clear" w:color="auto" w:fill="D1D2D4"/>
            <w:vAlign w:val="top"/>
          </w:tcPr>
          <w:p w14:paraId="6B8A35B9">
            <w:pPr>
              <w:pStyle w:val="6"/>
              <w:spacing w:before="91" w:line="220" w:lineRule="auto"/>
              <w:ind w:left="334"/>
            </w:pPr>
            <w:r>
              <w:rPr>
                <w:b/>
                <w:bCs/>
                <w:spacing w:val="-6"/>
              </w:rPr>
              <w:t>小单元</w:t>
            </w:r>
          </w:p>
        </w:tc>
        <w:tc>
          <w:tcPr>
            <w:tcW w:w="2087" w:type="dxa"/>
            <w:shd w:val="clear" w:color="auto" w:fill="D1D2D4"/>
            <w:vAlign w:val="top"/>
          </w:tcPr>
          <w:p w14:paraId="1A5EB68A">
            <w:pPr>
              <w:pStyle w:val="6"/>
              <w:spacing w:before="93" w:line="222" w:lineRule="auto"/>
              <w:ind w:left="816"/>
            </w:pPr>
            <w:r>
              <w:rPr>
                <w:b/>
                <w:bCs/>
                <w:spacing w:val="14"/>
              </w:rPr>
              <w:t>细目</w:t>
            </w:r>
          </w:p>
        </w:tc>
        <w:tc>
          <w:tcPr>
            <w:tcW w:w="4750" w:type="dxa"/>
            <w:shd w:val="clear" w:color="auto" w:fill="D1D2D4"/>
            <w:vAlign w:val="top"/>
          </w:tcPr>
          <w:p w14:paraId="1A5079E5">
            <w:pPr>
              <w:pStyle w:val="6"/>
              <w:spacing w:before="93" w:line="222" w:lineRule="auto"/>
              <w:ind w:left="2159"/>
            </w:pPr>
            <w:r>
              <w:rPr>
                <w:b/>
                <w:bCs/>
                <w:spacing w:val="4"/>
              </w:rPr>
              <w:t>要点</w:t>
            </w:r>
          </w:p>
        </w:tc>
      </w:tr>
      <w:tr w14:paraId="1FD825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954" w:type="dxa"/>
            <w:vMerge w:val="restart"/>
            <w:tcBorders>
              <w:bottom w:val="nil"/>
            </w:tcBorders>
            <w:vAlign w:val="top"/>
          </w:tcPr>
          <w:p w14:paraId="2B3FADF3">
            <w:pPr>
              <w:pStyle w:val="6"/>
              <w:spacing w:before="139" w:line="220" w:lineRule="auto"/>
              <w:ind w:left="154"/>
            </w:pPr>
            <w:r>
              <w:rPr>
                <w:spacing w:val="4"/>
              </w:rPr>
              <w:t>八中医</w:t>
            </w:r>
          </w:p>
          <w:p w14:paraId="045A46FD">
            <w:pPr>
              <w:pStyle w:val="6"/>
              <w:spacing w:before="59" w:line="287" w:lineRule="auto"/>
              <w:ind w:left="154" w:right="144"/>
              <w:jc w:val="both"/>
            </w:pPr>
            <w:r>
              <w:rPr>
                <w:spacing w:val="3"/>
              </w:rPr>
              <w:t>儿科及</w:t>
            </w:r>
            <w:r>
              <w:rPr>
                <w:spacing w:val="1"/>
              </w:rPr>
              <w:t xml:space="preserve"> </w:t>
            </w:r>
            <w:r>
              <w:rPr>
                <w:spacing w:val="-4"/>
              </w:rPr>
              <w:t>五官科</w:t>
            </w:r>
            <w:r>
              <w:t xml:space="preserve"> </w:t>
            </w:r>
            <w:r>
              <w:rPr>
                <w:spacing w:val="4"/>
              </w:rPr>
              <w:t>常见病</w:t>
            </w:r>
          </w:p>
          <w:p w14:paraId="21497E5E">
            <w:pPr>
              <w:pStyle w:val="6"/>
              <w:spacing w:line="277" w:lineRule="auto"/>
              <w:ind w:left="254" w:right="149" w:hanging="100"/>
            </w:pPr>
            <w:r>
              <w:rPr>
                <w:spacing w:val="3"/>
              </w:rPr>
              <w:t>的辨证</w:t>
            </w:r>
            <w:r>
              <w:t xml:space="preserve"> </w:t>
            </w:r>
            <w:r>
              <w:rPr>
                <w:spacing w:val="8"/>
              </w:rPr>
              <w:t>论治</w:t>
            </w:r>
          </w:p>
        </w:tc>
        <w:tc>
          <w:tcPr>
            <w:tcW w:w="1318" w:type="dxa"/>
            <w:vMerge w:val="restart"/>
            <w:tcBorders>
              <w:bottom w:val="nil"/>
            </w:tcBorders>
            <w:vAlign w:val="top"/>
          </w:tcPr>
          <w:p w14:paraId="665272CE">
            <w:pPr>
              <w:spacing w:line="352" w:lineRule="auto"/>
              <w:rPr>
                <w:rFonts w:ascii="Arial"/>
                <w:sz w:val="21"/>
              </w:rPr>
            </w:pPr>
          </w:p>
          <w:p w14:paraId="1B559AF4">
            <w:pPr>
              <w:spacing w:line="353" w:lineRule="auto"/>
              <w:rPr>
                <w:rFonts w:ascii="Arial"/>
                <w:sz w:val="21"/>
              </w:rPr>
            </w:pPr>
          </w:p>
          <w:p w14:paraId="2086A5F9">
            <w:pPr>
              <w:pStyle w:val="6"/>
              <w:spacing w:before="68" w:line="293" w:lineRule="auto"/>
              <w:ind w:left="91" w:right="392" w:hanging="30"/>
            </w:pPr>
            <w:r>
              <w:rPr>
                <w:spacing w:val="2"/>
              </w:rPr>
              <w:t>(七)耳鸣</w:t>
            </w:r>
            <w:r>
              <w:rPr>
                <w:spacing w:val="3"/>
              </w:rPr>
              <w:t xml:space="preserve"> </w:t>
            </w:r>
            <w:r>
              <w:rPr>
                <w:spacing w:val="-3"/>
              </w:rPr>
              <w:t>耳聋</w:t>
            </w:r>
          </w:p>
        </w:tc>
        <w:tc>
          <w:tcPr>
            <w:tcW w:w="2087" w:type="dxa"/>
            <w:vAlign w:val="top"/>
          </w:tcPr>
          <w:p w14:paraId="3A62F5C6">
            <w:pPr>
              <w:pStyle w:val="6"/>
              <w:spacing w:before="189" w:line="220" w:lineRule="auto"/>
              <w:ind w:left="62"/>
            </w:pPr>
            <w:r>
              <w:rPr>
                <w:spacing w:val="1"/>
              </w:rPr>
              <w:t>1.风热侵袭证</w:t>
            </w:r>
          </w:p>
        </w:tc>
        <w:tc>
          <w:tcPr>
            <w:tcW w:w="4750" w:type="dxa"/>
            <w:vMerge w:val="restart"/>
            <w:tcBorders>
              <w:bottom w:val="nil"/>
            </w:tcBorders>
            <w:vAlign w:val="top"/>
          </w:tcPr>
          <w:p w14:paraId="02822573">
            <w:pPr>
              <w:spacing w:line="386" w:lineRule="auto"/>
              <w:rPr>
                <w:rFonts w:ascii="Arial"/>
                <w:sz w:val="21"/>
              </w:rPr>
            </w:pPr>
          </w:p>
          <w:p w14:paraId="5A9D695D">
            <w:pPr>
              <w:pStyle w:val="6"/>
              <w:spacing w:before="68" w:line="219" w:lineRule="auto"/>
              <w:ind w:left="56"/>
            </w:pPr>
            <w:r>
              <w:t>(1)可参考本病辨证论治的西医学疾病</w:t>
            </w:r>
          </w:p>
          <w:p w14:paraId="5950643C">
            <w:pPr>
              <w:pStyle w:val="6"/>
              <w:spacing w:before="52" w:line="219" w:lineRule="auto"/>
              <w:ind w:left="56"/>
            </w:pPr>
            <w:r>
              <w:t>(2)证候类型及治则治法</w:t>
            </w:r>
          </w:p>
          <w:p w14:paraId="6209EAC8">
            <w:pPr>
              <w:pStyle w:val="6"/>
              <w:spacing w:before="100" w:line="251" w:lineRule="auto"/>
              <w:ind w:left="56" w:right="250"/>
            </w:pPr>
            <w:r>
              <w:rPr>
                <w:spacing w:val="1"/>
              </w:rPr>
              <w:t>(3)各证候辨证论治(症状、治法、基本方剂与中</w:t>
            </w:r>
            <w:r>
              <w:t xml:space="preserve"> </w:t>
            </w:r>
            <w:r>
              <w:rPr>
                <w:spacing w:val="3"/>
              </w:rPr>
              <w:t>成药的选用及合理用药指导)</w:t>
            </w:r>
          </w:p>
        </w:tc>
      </w:tr>
      <w:tr w14:paraId="5D100F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20" w:hRule="atLeast"/>
        </w:trPr>
        <w:tc>
          <w:tcPr>
            <w:tcW w:w="954" w:type="dxa"/>
            <w:vMerge w:val="continue"/>
            <w:tcBorders>
              <w:top w:val="nil"/>
              <w:bottom w:val="nil"/>
            </w:tcBorders>
            <w:vAlign w:val="top"/>
          </w:tcPr>
          <w:p w14:paraId="44A0DD19">
            <w:pPr>
              <w:rPr>
                <w:rFonts w:ascii="Arial"/>
                <w:sz w:val="21"/>
              </w:rPr>
            </w:pPr>
          </w:p>
        </w:tc>
        <w:tc>
          <w:tcPr>
            <w:tcW w:w="1318" w:type="dxa"/>
            <w:vMerge w:val="continue"/>
            <w:tcBorders>
              <w:top w:val="nil"/>
              <w:bottom w:val="nil"/>
            </w:tcBorders>
            <w:vAlign w:val="top"/>
          </w:tcPr>
          <w:p w14:paraId="33418BE9">
            <w:pPr>
              <w:rPr>
                <w:rFonts w:ascii="Arial"/>
                <w:sz w:val="21"/>
              </w:rPr>
            </w:pPr>
          </w:p>
        </w:tc>
        <w:tc>
          <w:tcPr>
            <w:tcW w:w="2087" w:type="dxa"/>
            <w:vAlign w:val="top"/>
          </w:tcPr>
          <w:p w14:paraId="106288CE">
            <w:pPr>
              <w:pStyle w:val="6"/>
              <w:spacing w:before="159" w:line="219" w:lineRule="auto"/>
              <w:ind w:left="62"/>
            </w:pPr>
            <w:r>
              <w:rPr>
                <w:spacing w:val="-2"/>
              </w:rPr>
              <w:t>2.肝火上扰证</w:t>
            </w:r>
          </w:p>
        </w:tc>
        <w:tc>
          <w:tcPr>
            <w:tcW w:w="4750" w:type="dxa"/>
            <w:vMerge w:val="continue"/>
            <w:tcBorders>
              <w:top w:val="nil"/>
              <w:bottom w:val="nil"/>
            </w:tcBorders>
            <w:vAlign w:val="top"/>
          </w:tcPr>
          <w:p w14:paraId="7291EA0F">
            <w:pPr>
              <w:rPr>
                <w:rFonts w:ascii="Arial"/>
                <w:sz w:val="21"/>
              </w:rPr>
            </w:pPr>
          </w:p>
        </w:tc>
      </w:tr>
      <w:tr w14:paraId="1A084B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0" w:hRule="atLeast"/>
        </w:trPr>
        <w:tc>
          <w:tcPr>
            <w:tcW w:w="954" w:type="dxa"/>
            <w:vMerge w:val="continue"/>
            <w:tcBorders>
              <w:top w:val="nil"/>
              <w:bottom w:val="nil"/>
            </w:tcBorders>
            <w:vAlign w:val="top"/>
          </w:tcPr>
          <w:p w14:paraId="29265549">
            <w:pPr>
              <w:rPr>
                <w:rFonts w:ascii="Arial"/>
                <w:sz w:val="21"/>
              </w:rPr>
            </w:pPr>
          </w:p>
        </w:tc>
        <w:tc>
          <w:tcPr>
            <w:tcW w:w="1318" w:type="dxa"/>
            <w:vMerge w:val="continue"/>
            <w:tcBorders>
              <w:top w:val="nil"/>
              <w:bottom w:val="nil"/>
            </w:tcBorders>
            <w:vAlign w:val="top"/>
          </w:tcPr>
          <w:p w14:paraId="08844562">
            <w:pPr>
              <w:rPr>
                <w:rFonts w:ascii="Arial"/>
                <w:sz w:val="21"/>
              </w:rPr>
            </w:pPr>
          </w:p>
        </w:tc>
        <w:tc>
          <w:tcPr>
            <w:tcW w:w="2087" w:type="dxa"/>
            <w:vAlign w:val="top"/>
          </w:tcPr>
          <w:p w14:paraId="64E3336E">
            <w:pPr>
              <w:pStyle w:val="6"/>
              <w:spacing w:before="178" w:line="219" w:lineRule="auto"/>
              <w:ind w:left="62"/>
            </w:pPr>
            <w:r>
              <w:rPr>
                <w:spacing w:val="1"/>
              </w:rPr>
              <w:t>3.肾精亏损证</w:t>
            </w:r>
          </w:p>
        </w:tc>
        <w:tc>
          <w:tcPr>
            <w:tcW w:w="4750" w:type="dxa"/>
            <w:vMerge w:val="continue"/>
            <w:tcBorders>
              <w:top w:val="nil"/>
              <w:bottom w:val="nil"/>
            </w:tcBorders>
            <w:vAlign w:val="top"/>
          </w:tcPr>
          <w:p w14:paraId="401776A1">
            <w:pPr>
              <w:rPr>
                <w:rFonts w:ascii="Arial"/>
                <w:sz w:val="21"/>
              </w:rPr>
            </w:pPr>
          </w:p>
        </w:tc>
      </w:tr>
      <w:tr w14:paraId="48A62E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54" w:type="dxa"/>
            <w:vMerge w:val="continue"/>
            <w:tcBorders>
              <w:top w:val="nil"/>
            </w:tcBorders>
            <w:vAlign w:val="top"/>
          </w:tcPr>
          <w:p w14:paraId="2CF4756D">
            <w:pPr>
              <w:rPr>
                <w:rFonts w:ascii="Arial"/>
                <w:sz w:val="21"/>
              </w:rPr>
            </w:pPr>
          </w:p>
        </w:tc>
        <w:tc>
          <w:tcPr>
            <w:tcW w:w="1318" w:type="dxa"/>
            <w:vMerge w:val="continue"/>
            <w:tcBorders>
              <w:top w:val="nil"/>
            </w:tcBorders>
            <w:vAlign w:val="top"/>
          </w:tcPr>
          <w:p w14:paraId="2C39E58B">
            <w:pPr>
              <w:rPr>
                <w:rFonts w:ascii="Arial"/>
                <w:sz w:val="21"/>
              </w:rPr>
            </w:pPr>
          </w:p>
        </w:tc>
        <w:tc>
          <w:tcPr>
            <w:tcW w:w="2087" w:type="dxa"/>
            <w:vAlign w:val="top"/>
          </w:tcPr>
          <w:p w14:paraId="00026572">
            <w:pPr>
              <w:pStyle w:val="6"/>
              <w:spacing w:before="78" w:line="219" w:lineRule="auto"/>
              <w:ind w:left="62"/>
            </w:pPr>
            <w:r>
              <w:rPr>
                <w:spacing w:val="-2"/>
              </w:rPr>
              <w:t>4.脾胃虚弱证</w:t>
            </w:r>
          </w:p>
        </w:tc>
        <w:tc>
          <w:tcPr>
            <w:tcW w:w="4750" w:type="dxa"/>
            <w:vMerge w:val="continue"/>
            <w:tcBorders>
              <w:top w:val="nil"/>
            </w:tcBorders>
            <w:vAlign w:val="top"/>
          </w:tcPr>
          <w:p w14:paraId="67AF371D">
            <w:pPr>
              <w:rPr>
                <w:rFonts w:ascii="Arial"/>
                <w:sz w:val="21"/>
              </w:rPr>
            </w:pPr>
          </w:p>
        </w:tc>
      </w:tr>
      <w:tr w14:paraId="1A7E4E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954" w:type="dxa"/>
            <w:vMerge w:val="restart"/>
            <w:tcBorders>
              <w:bottom w:val="nil"/>
            </w:tcBorders>
            <w:textDirection w:val="tbRlV"/>
            <w:vAlign w:val="top"/>
          </w:tcPr>
          <w:p w14:paraId="7A2D5365">
            <w:pPr>
              <w:spacing w:line="297" w:lineRule="auto"/>
              <w:rPr>
                <w:rFonts w:ascii="Arial"/>
                <w:sz w:val="21"/>
              </w:rPr>
            </w:pPr>
          </w:p>
          <w:p w14:paraId="763009F1">
            <w:pPr>
              <w:pStyle w:val="6"/>
              <w:spacing w:before="71" w:line="202" w:lineRule="auto"/>
              <w:ind w:left="2278"/>
            </w:pPr>
            <w:r>
              <w:t>九</w:t>
            </w:r>
            <w:r>
              <w:rPr>
                <w:spacing w:val="51"/>
              </w:rPr>
              <w:t xml:space="preserve"> </w:t>
            </w:r>
            <w:r>
              <w:t>民</w:t>
            </w:r>
            <w:r>
              <w:rPr>
                <w:spacing w:val="51"/>
              </w:rPr>
              <w:t xml:space="preserve"> </w:t>
            </w:r>
            <w:r>
              <w:t>族</w:t>
            </w:r>
            <w:r>
              <w:rPr>
                <w:spacing w:val="51"/>
              </w:rPr>
              <w:t xml:space="preserve"> </w:t>
            </w:r>
            <w:r>
              <w:t>医</w:t>
            </w:r>
            <w:r>
              <w:rPr>
                <w:spacing w:val="51"/>
              </w:rPr>
              <w:t xml:space="preserve"> </w:t>
            </w:r>
            <w:r>
              <w:t>药</w:t>
            </w:r>
            <w:r>
              <w:rPr>
                <w:spacing w:val="52"/>
              </w:rPr>
              <w:t xml:space="preserve"> </w:t>
            </w:r>
            <w:r>
              <w:t>基</w:t>
            </w:r>
            <w:r>
              <w:rPr>
                <w:spacing w:val="51"/>
              </w:rPr>
              <w:t xml:space="preserve"> </w:t>
            </w:r>
            <w:r>
              <w:t>础</w:t>
            </w:r>
            <w:r>
              <w:rPr>
                <w:spacing w:val="51"/>
              </w:rPr>
              <w:t xml:space="preserve"> </w:t>
            </w:r>
            <w:r>
              <w:t>知</w:t>
            </w:r>
            <w:r>
              <w:rPr>
                <w:spacing w:val="52"/>
              </w:rPr>
              <w:t xml:space="preserve"> </w:t>
            </w:r>
            <w:r>
              <w:t>识</w:t>
            </w:r>
          </w:p>
        </w:tc>
        <w:tc>
          <w:tcPr>
            <w:tcW w:w="1318" w:type="dxa"/>
            <w:vMerge w:val="restart"/>
            <w:tcBorders>
              <w:bottom w:val="nil"/>
            </w:tcBorders>
            <w:vAlign w:val="top"/>
          </w:tcPr>
          <w:p w14:paraId="7085A484">
            <w:pPr>
              <w:spacing w:line="288" w:lineRule="auto"/>
              <w:rPr>
                <w:rFonts w:ascii="Arial"/>
                <w:sz w:val="21"/>
              </w:rPr>
            </w:pPr>
          </w:p>
          <w:p w14:paraId="5CC837DF">
            <w:pPr>
              <w:spacing w:line="288" w:lineRule="auto"/>
              <w:rPr>
                <w:rFonts w:ascii="Arial"/>
                <w:sz w:val="21"/>
              </w:rPr>
            </w:pPr>
          </w:p>
          <w:p w14:paraId="5B28D0CB">
            <w:pPr>
              <w:spacing w:line="289" w:lineRule="auto"/>
              <w:rPr>
                <w:rFonts w:ascii="Arial"/>
                <w:sz w:val="21"/>
              </w:rPr>
            </w:pPr>
          </w:p>
          <w:p w14:paraId="72281668">
            <w:pPr>
              <w:spacing w:line="289" w:lineRule="auto"/>
              <w:rPr>
                <w:rFonts w:ascii="Arial"/>
                <w:sz w:val="21"/>
              </w:rPr>
            </w:pPr>
          </w:p>
          <w:p w14:paraId="3AA62553">
            <w:pPr>
              <w:pStyle w:val="6"/>
              <w:spacing w:before="68" w:line="219" w:lineRule="auto"/>
              <w:ind w:left="120"/>
            </w:pPr>
            <w:r>
              <w:rPr>
                <w:spacing w:val="1"/>
              </w:rPr>
              <w:t>(一)藏医药</w:t>
            </w:r>
          </w:p>
        </w:tc>
        <w:tc>
          <w:tcPr>
            <w:tcW w:w="2087" w:type="dxa"/>
            <w:vAlign w:val="top"/>
          </w:tcPr>
          <w:p w14:paraId="54C20953">
            <w:pPr>
              <w:pStyle w:val="6"/>
              <w:spacing w:before="239" w:line="219" w:lineRule="auto"/>
              <w:ind w:left="62"/>
            </w:pPr>
            <w:r>
              <w:rPr>
                <w:spacing w:val="1"/>
              </w:rPr>
              <w:t>1.藏医基础知识</w:t>
            </w:r>
          </w:p>
        </w:tc>
        <w:tc>
          <w:tcPr>
            <w:tcW w:w="4750" w:type="dxa"/>
            <w:vAlign w:val="top"/>
          </w:tcPr>
          <w:p w14:paraId="3253A10D">
            <w:pPr>
              <w:pStyle w:val="6"/>
              <w:spacing w:before="99" w:line="219" w:lineRule="auto"/>
              <w:ind w:left="56"/>
            </w:pPr>
            <w:r>
              <w:t>(1)五源、三因、寒热学说的内容</w:t>
            </w:r>
          </w:p>
          <w:p w14:paraId="2149F0BB">
            <w:pPr>
              <w:pStyle w:val="6"/>
              <w:spacing w:before="70" w:line="219" w:lineRule="auto"/>
              <w:ind w:left="56"/>
            </w:pPr>
            <w:r>
              <w:t>(2)藏医的治则治法</w:t>
            </w:r>
          </w:p>
        </w:tc>
      </w:tr>
      <w:tr w14:paraId="69545C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68" w:hRule="atLeast"/>
        </w:trPr>
        <w:tc>
          <w:tcPr>
            <w:tcW w:w="954" w:type="dxa"/>
            <w:vMerge w:val="continue"/>
            <w:tcBorders>
              <w:top w:val="nil"/>
              <w:bottom w:val="nil"/>
            </w:tcBorders>
            <w:textDirection w:val="tbRlV"/>
            <w:vAlign w:val="top"/>
          </w:tcPr>
          <w:p w14:paraId="4908EBA0">
            <w:pPr>
              <w:rPr>
                <w:rFonts w:ascii="Arial"/>
                <w:sz w:val="21"/>
              </w:rPr>
            </w:pPr>
          </w:p>
        </w:tc>
        <w:tc>
          <w:tcPr>
            <w:tcW w:w="1318" w:type="dxa"/>
            <w:vMerge w:val="continue"/>
            <w:tcBorders>
              <w:top w:val="nil"/>
            </w:tcBorders>
            <w:vAlign w:val="top"/>
          </w:tcPr>
          <w:p w14:paraId="78AAD280">
            <w:pPr>
              <w:rPr>
                <w:rFonts w:ascii="Arial"/>
                <w:sz w:val="21"/>
              </w:rPr>
            </w:pPr>
          </w:p>
        </w:tc>
        <w:tc>
          <w:tcPr>
            <w:tcW w:w="2087" w:type="dxa"/>
            <w:vAlign w:val="top"/>
          </w:tcPr>
          <w:p w14:paraId="12E6D428">
            <w:pPr>
              <w:spacing w:line="269" w:lineRule="auto"/>
              <w:rPr>
                <w:rFonts w:ascii="Arial"/>
                <w:sz w:val="21"/>
              </w:rPr>
            </w:pPr>
          </w:p>
          <w:p w14:paraId="4A5326E1">
            <w:pPr>
              <w:spacing w:line="269" w:lineRule="auto"/>
              <w:rPr>
                <w:rFonts w:ascii="Arial"/>
                <w:sz w:val="21"/>
              </w:rPr>
            </w:pPr>
          </w:p>
          <w:p w14:paraId="1BD1AB01">
            <w:pPr>
              <w:spacing w:line="269" w:lineRule="auto"/>
              <w:rPr>
                <w:rFonts w:ascii="Arial"/>
                <w:sz w:val="21"/>
              </w:rPr>
            </w:pPr>
          </w:p>
          <w:p w14:paraId="3AC90E38">
            <w:pPr>
              <w:pStyle w:val="6"/>
              <w:spacing w:before="68" w:line="219" w:lineRule="auto"/>
              <w:ind w:left="62"/>
            </w:pPr>
            <w:r>
              <w:rPr>
                <w:spacing w:val="1"/>
              </w:rPr>
              <w:t>2.藏药基础知识</w:t>
            </w:r>
          </w:p>
        </w:tc>
        <w:tc>
          <w:tcPr>
            <w:tcW w:w="4750" w:type="dxa"/>
            <w:vAlign w:val="top"/>
          </w:tcPr>
          <w:p w14:paraId="08B7D435">
            <w:pPr>
              <w:pStyle w:val="6"/>
              <w:spacing w:before="91" w:line="220" w:lineRule="auto"/>
              <w:ind w:left="56"/>
            </w:pPr>
            <w:r>
              <w:rPr>
                <w:spacing w:val="1"/>
              </w:rPr>
              <w:t>(1)药物与五源的关系</w:t>
            </w:r>
          </w:p>
          <w:p w14:paraId="619574B5">
            <w:pPr>
              <w:pStyle w:val="6"/>
              <w:spacing w:before="49" w:line="220" w:lineRule="auto"/>
              <w:ind w:left="56"/>
            </w:pPr>
            <w:r>
              <w:t>(2)药物的六味、三化味、八性、十七效</w:t>
            </w:r>
          </w:p>
          <w:p w14:paraId="08B58212">
            <w:pPr>
              <w:pStyle w:val="6"/>
              <w:spacing w:before="89" w:line="220" w:lineRule="auto"/>
              <w:ind w:left="56"/>
            </w:pPr>
            <w:r>
              <w:rPr>
                <w:spacing w:val="1"/>
              </w:rPr>
              <w:t>(3)药物的炮制</w:t>
            </w:r>
          </w:p>
          <w:p w14:paraId="743D8389">
            <w:pPr>
              <w:pStyle w:val="6"/>
              <w:spacing w:before="69" w:line="220" w:lineRule="auto"/>
              <w:ind w:left="56"/>
            </w:pPr>
            <w:r>
              <w:rPr>
                <w:spacing w:val="1"/>
              </w:rPr>
              <w:t>(4)配伍方法、配伍原则</w:t>
            </w:r>
          </w:p>
          <w:p w14:paraId="59A9F038">
            <w:pPr>
              <w:pStyle w:val="6"/>
              <w:spacing w:before="78" w:line="219" w:lineRule="auto"/>
              <w:ind w:left="56"/>
            </w:pPr>
            <w:r>
              <w:rPr>
                <w:spacing w:val="1"/>
              </w:rPr>
              <w:t>(5)剂型和用药禁忌</w:t>
            </w:r>
          </w:p>
          <w:p w14:paraId="04BC4FB0">
            <w:pPr>
              <w:pStyle w:val="6"/>
              <w:spacing w:before="61" w:line="219" w:lineRule="auto"/>
              <w:ind w:left="56"/>
            </w:pPr>
            <w:r>
              <w:t>(6)常用基本方剂</w:t>
            </w:r>
          </w:p>
        </w:tc>
      </w:tr>
      <w:tr w14:paraId="479E06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954" w:type="dxa"/>
            <w:vMerge w:val="continue"/>
            <w:tcBorders>
              <w:top w:val="nil"/>
              <w:bottom w:val="nil"/>
            </w:tcBorders>
            <w:textDirection w:val="tbRlV"/>
            <w:vAlign w:val="top"/>
          </w:tcPr>
          <w:p w14:paraId="56F1BDE8">
            <w:pPr>
              <w:rPr>
                <w:rFonts w:ascii="Arial"/>
                <w:sz w:val="21"/>
              </w:rPr>
            </w:pPr>
          </w:p>
        </w:tc>
        <w:tc>
          <w:tcPr>
            <w:tcW w:w="1318" w:type="dxa"/>
            <w:vMerge w:val="restart"/>
            <w:tcBorders>
              <w:bottom w:val="nil"/>
            </w:tcBorders>
            <w:vAlign w:val="top"/>
          </w:tcPr>
          <w:p w14:paraId="6E6DC1DB">
            <w:pPr>
              <w:spacing w:line="245" w:lineRule="auto"/>
              <w:rPr>
                <w:rFonts w:ascii="Arial"/>
                <w:sz w:val="21"/>
              </w:rPr>
            </w:pPr>
          </w:p>
          <w:p w14:paraId="36900F93">
            <w:pPr>
              <w:spacing w:line="246" w:lineRule="auto"/>
              <w:rPr>
                <w:rFonts w:ascii="Arial"/>
                <w:sz w:val="21"/>
              </w:rPr>
            </w:pPr>
          </w:p>
          <w:p w14:paraId="56DC7646">
            <w:pPr>
              <w:spacing w:line="246" w:lineRule="auto"/>
              <w:rPr>
                <w:rFonts w:ascii="Arial"/>
                <w:sz w:val="21"/>
              </w:rPr>
            </w:pPr>
          </w:p>
          <w:p w14:paraId="2E86128E">
            <w:pPr>
              <w:spacing w:line="246" w:lineRule="auto"/>
              <w:rPr>
                <w:rFonts w:ascii="Arial"/>
                <w:sz w:val="21"/>
              </w:rPr>
            </w:pPr>
          </w:p>
          <w:p w14:paraId="2B77DF77">
            <w:pPr>
              <w:spacing w:line="246" w:lineRule="auto"/>
              <w:rPr>
                <w:rFonts w:ascii="Arial"/>
                <w:sz w:val="21"/>
              </w:rPr>
            </w:pPr>
          </w:p>
          <w:p w14:paraId="2C803CFB">
            <w:pPr>
              <w:spacing w:line="246" w:lineRule="auto"/>
              <w:rPr>
                <w:rFonts w:ascii="Arial"/>
                <w:sz w:val="21"/>
              </w:rPr>
            </w:pPr>
          </w:p>
          <w:p w14:paraId="3D8F8F07">
            <w:pPr>
              <w:pStyle w:val="6"/>
              <w:spacing w:before="68" w:line="219" w:lineRule="auto"/>
              <w:ind w:left="120"/>
            </w:pPr>
            <w:r>
              <w:rPr>
                <w:spacing w:val="1"/>
              </w:rPr>
              <w:t>(二)蒙医药</w:t>
            </w:r>
          </w:p>
        </w:tc>
        <w:tc>
          <w:tcPr>
            <w:tcW w:w="2087" w:type="dxa"/>
            <w:vAlign w:val="top"/>
          </w:tcPr>
          <w:p w14:paraId="508DFB98">
            <w:pPr>
              <w:spacing w:line="332" w:lineRule="auto"/>
              <w:rPr>
                <w:rFonts w:ascii="Arial"/>
                <w:sz w:val="21"/>
              </w:rPr>
            </w:pPr>
          </w:p>
          <w:p w14:paraId="491295E3">
            <w:pPr>
              <w:pStyle w:val="6"/>
              <w:spacing w:before="68" w:line="219" w:lineRule="auto"/>
              <w:ind w:left="62"/>
            </w:pPr>
            <w:r>
              <w:rPr>
                <w:spacing w:val="1"/>
              </w:rPr>
              <w:t>1.蒙医基础知识</w:t>
            </w:r>
          </w:p>
        </w:tc>
        <w:tc>
          <w:tcPr>
            <w:tcW w:w="4750" w:type="dxa"/>
            <w:vAlign w:val="top"/>
          </w:tcPr>
          <w:p w14:paraId="3DA432AF">
            <w:pPr>
              <w:pStyle w:val="6"/>
              <w:spacing w:before="92" w:line="219" w:lineRule="auto"/>
              <w:ind w:left="56"/>
            </w:pPr>
            <w:r>
              <w:t>(1)三大经典著作及《蒙药正典》概略</w:t>
            </w:r>
          </w:p>
          <w:p w14:paraId="27EF6530">
            <w:pPr>
              <w:pStyle w:val="6"/>
              <w:spacing w:before="70" w:line="219" w:lineRule="auto"/>
              <w:ind w:left="56"/>
            </w:pPr>
            <w:r>
              <w:t>(2)寒热理论的概念</w:t>
            </w:r>
          </w:p>
          <w:p w14:paraId="48E74B95">
            <w:pPr>
              <w:pStyle w:val="6"/>
              <w:spacing w:before="60" w:line="219" w:lineRule="auto"/>
              <w:ind w:left="56"/>
            </w:pPr>
            <w:r>
              <w:t>(3)三根、七素、三秽的内容及其协调关系</w:t>
            </w:r>
          </w:p>
        </w:tc>
      </w:tr>
      <w:tr w14:paraId="182A38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88" w:hRule="atLeast"/>
        </w:trPr>
        <w:tc>
          <w:tcPr>
            <w:tcW w:w="954" w:type="dxa"/>
            <w:vMerge w:val="continue"/>
            <w:tcBorders>
              <w:top w:val="nil"/>
              <w:bottom w:val="nil"/>
            </w:tcBorders>
            <w:textDirection w:val="tbRlV"/>
            <w:vAlign w:val="top"/>
          </w:tcPr>
          <w:p w14:paraId="07D54176">
            <w:pPr>
              <w:rPr>
                <w:rFonts w:ascii="Arial"/>
                <w:sz w:val="21"/>
              </w:rPr>
            </w:pPr>
          </w:p>
        </w:tc>
        <w:tc>
          <w:tcPr>
            <w:tcW w:w="1318" w:type="dxa"/>
            <w:vMerge w:val="continue"/>
            <w:tcBorders>
              <w:top w:val="nil"/>
            </w:tcBorders>
            <w:vAlign w:val="top"/>
          </w:tcPr>
          <w:p w14:paraId="1F5FD9C8">
            <w:pPr>
              <w:rPr>
                <w:rFonts w:ascii="Arial"/>
                <w:sz w:val="21"/>
              </w:rPr>
            </w:pPr>
          </w:p>
        </w:tc>
        <w:tc>
          <w:tcPr>
            <w:tcW w:w="2087" w:type="dxa"/>
            <w:vAlign w:val="top"/>
          </w:tcPr>
          <w:p w14:paraId="5B9B2A55">
            <w:pPr>
              <w:spacing w:line="242" w:lineRule="auto"/>
              <w:rPr>
                <w:rFonts w:ascii="Arial"/>
                <w:sz w:val="21"/>
              </w:rPr>
            </w:pPr>
          </w:p>
          <w:p w14:paraId="1322E6CE">
            <w:pPr>
              <w:spacing w:line="242" w:lineRule="auto"/>
              <w:rPr>
                <w:rFonts w:ascii="Arial"/>
                <w:sz w:val="21"/>
              </w:rPr>
            </w:pPr>
          </w:p>
          <w:p w14:paraId="381D3B12">
            <w:pPr>
              <w:spacing w:line="242" w:lineRule="auto"/>
              <w:rPr>
                <w:rFonts w:ascii="Arial"/>
                <w:sz w:val="21"/>
              </w:rPr>
            </w:pPr>
          </w:p>
          <w:p w14:paraId="74B47C48">
            <w:pPr>
              <w:spacing w:line="243" w:lineRule="auto"/>
              <w:rPr>
                <w:rFonts w:ascii="Arial"/>
                <w:sz w:val="21"/>
              </w:rPr>
            </w:pPr>
          </w:p>
          <w:p w14:paraId="648C3D34">
            <w:pPr>
              <w:pStyle w:val="6"/>
              <w:spacing w:before="68" w:line="219" w:lineRule="auto"/>
              <w:ind w:left="62"/>
            </w:pPr>
            <w:r>
              <w:rPr>
                <w:spacing w:val="1"/>
              </w:rPr>
              <w:t>2.蒙药基础知识</w:t>
            </w:r>
          </w:p>
        </w:tc>
        <w:tc>
          <w:tcPr>
            <w:tcW w:w="4750" w:type="dxa"/>
            <w:vAlign w:val="top"/>
          </w:tcPr>
          <w:p w14:paraId="41639963">
            <w:pPr>
              <w:pStyle w:val="6"/>
              <w:spacing w:before="84" w:line="255" w:lineRule="auto"/>
              <w:ind w:left="466" w:right="164" w:hanging="410"/>
            </w:pPr>
            <w:r>
              <w:t>(1)药味、药力、药效能、药物功能的内容，药味</w:t>
            </w:r>
            <w:r>
              <w:rPr>
                <w:spacing w:val="3"/>
              </w:rPr>
              <w:t xml:space="preserve"> 与五元的关系</w:t>
            </w:r>
          </w:p>
          <w:p w14:paraId="41B24E80">
            <w:pPr>
              <w:pStyle w:val="6"/>
              <w:spacing w:before="69" w:line="219" w:lineRule="auto"/>
              <w:ind w:left="56"/>
            </w:pPr>
            <w:r>
              <w:rPr>
                <w:spacing w:val="1"/>
              </w:rPr>
              <w:t>(2)蒙药饮片的炮制</w:t>
            </w:r>
          </w:p>
          <w:p w14:paraId="0C241FA5">
            <w:pPr>
              <w:pStyle w:val="6"/>
              <w:spacing w:before="79" w:line="219" w:lineRule="auto"/>
              <w:ind w:left="56"/>
            </w:pPr>
            <w:r>
              <w:t>(3)组方依据、方剂组成及其配伍准则</w:t>
            </w:r>
          </w:p>
          <w:p w14:paraId="0FC3F294">
            <w:pPr>
              <w:pStyle w:val="6"/>
              <w:spacing w:before="60" w:line="219" w:lineRule="auto"/>
              <w:ind w:left="56"/>
            </w:pPr>
            <w:r>
              <w:t>(4)常用传统剂型及其临床意义</w:t>
            </w:r>
          </w:p>
          <w:p w14:paraId="2B3B6667">
            <w:pPr>
              <w:pStyle w:val="6"/>
              <w:spacing w:before="60" w:line="219" w:lineRule="auto"/>
              <w:ind w:left="56"/>
            </w:pPr>
            <w:r>
              <w:t>(5)用药方法、剂量和用药禁忌</w:t>
            </w:r>
          </w:p>
          <w:p w14:paraId="5F6B92E4">
            <w:pPr>
              <w:pStyle w:val="6"/>
              <w:spacing w:before="81" w:line="219" w:lineRule="auto"/>
              <w:ind w:left="56"/>
            </w:pPr>
            <w:r>
              <w:rPr>
                <w:spacing w:val="1"/>
              </w:rPr>
              <w:t>(6)基本方剂</w:t>
            </w:r>
          </w:p>
        </w:tc>
      </w:tr>
      <w:tr w14:paraId="1FE86A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54" w:type="dxa"/>
            <w:vMerge w:val="continue"/>
            <w:tcBorders>
              <w:top w:val="nil"/>
              <w:bottom w:val="nil"/>
            </w:tcBorders>
            <w:textDirection w:val="tbRlV"/>
            <w:vAlign w:val="top"/>
          </w:tcPr>
          <w:p w14:paraId="23F0536B">
            <w:pPr>
              <w:rPr>
                <w:rFonts w:ascii="Arial"/>
                <w:sz w:val="21"/>
              </w:rPr>
            </w:pPr>
          </w:p>
        </w:tc>
        <w:tc>
          <w:tcPr>
            <w:tcW w:w="1318" w:type="dxa"/>
            <w:vMerge w:val="restart"/>
            <w:tcBorders>
              <w:bottom w:val="nil"/>
            </w:tcBorders>
            <w:vAlign w:val="top"/>
          </w:tcPr>
          <w:p w14:paraId="29753EA1">
            <w:pPr>
              <w:spacing w:line="267" w:lineRule="auto"/>
              <w:rPr>
                <w:rFonts w:ascii="Arial"/>
                <w:sz w:val="21"/>
              </w:rPr>
            </w:pPr>
          </w:p>
          <w:p w14:paraId="0DC32A59">
            <w:pPr>
              <w:spacing w:line="267" w:lineRule="auto"/>
              <w:rPr>
                <w:rFonts w:ascii="Arial"/>
                <w:sz w:val="21"/>
              </w:rPr>
            </w:pPr>
          </w:p>
          <w:p w14:paraId="459F70FE">
            <w:pPr>
              <w:pStyle w:val="6"/>
              <w:spacing w:before="68" w:line="284" w:lineRule="auto"/>
              <w:ind w:left="81" w:right="118" w:firstLine="39"/>
            </w:pPr>
            <w:r>
              <w:rPr>
                <w:spacing w:val="3"/>
              </w:rPr>
              <w:t>(三)维吾尔</w:t>
            </w:r>
            <w:r>
              <w:t xml:space="preserve"> </w:t>
            </w:r>
            <w:r>
              <w:rPr>
                <w:spacing w:val="4"/>
              </w:rPr>
              <w:t>医药</w:t>
            </w:r>
          </w:p>
        </w:tc>
        <w:tc>
          <w:tcPr>
            <w:tcW w:w="2087" w:type="dxa"/>
            <w:vAlign w:val="top"/>
          </w:tcPr>
          <w:p w14:paraId="4FBA781C">
            <w:pPr>
              <w:pStyle w:val="6"/>
              <w:spacing w:before="86" w:line="220" w:lineRule="auto"/>
              <w:ind w:left="62"/>
            </w:pPr>
            <w:r>
              <w:rPr>
                <w:spacing w:val="1"/>
              </w:rPr>
              <w:t>1.维吾尔医基础知识</w:t>
            </w:r>
          </w:p>
        </w:tc>
        <w:tc>
          <w:tcPr>
            <w:tcW w:w="4750" w:type="dxa"/>
            <w:vAlign w:val="top"/>
          </w:tcPr>
          <w:p w14:paraId="6DCB4F83">
            <w:pPr>
              <w:pStyle w:val="6"/>
              <w:spacing w:before="85" w:line="219" w:lineRule="auto"/>
              <w:ind w:left="56"/>
            </w:pPr>
            <w:r>
              <w:t>四大物质、气质、体液、器官、驱力等学说</w:t>
            </w:r>
          </w:p>
        </w:tc>
      </w:tr>
      <w:tr w14:paraId="41C37F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954" w:type="dxa"/>
            <w:vMerge w:val="continue"/>
            <w:tcBorders>
              <w:top w:val="nil"/>
            </w:tcBorders>
            <w:textDirection w:val="tbRlV"/>
            <w:vAlign w:val="top"/>
          </w:tcPr>
          <w:p w14:paraId="40FFB6E9">
            <w:pPr>
              <w:rPr>
                <w:rFonts w:ascii="Arial"/>
                <w:sz w:val="21"/>
              </w:rPr>
            </w:pPr>
          </w:p>
        </w:tc>
        <w:tc>
          <w:tcPr>
            <w:tcW w:w="1318" w:type="dxa"/>
            <w:vMerge w:val="continue"/>
            <w:tcBorders>
              <w:top w:val="nil"/>
            </w:tcBorders>
            <w:vAlign w:val="top"/>
          </w:tcPr>
          <w:p w14:paraId="11795814">
            <w:pPr>
              <w:rPr>
                <w:rFonts w:ascii="Arial"/>
                <w:sz w:val="21"/>
              </w:rPr>
            </w:pPr>
          </w:p>
        </w:tc>
        <w:tc>
          <w:tcPr>
            <w:tcW w:w="2087" w:type="dxa"/>
            <w:vAlign w:val="top"/>
          </w:tcPr>
          <w:p w14:paraId="6F8ACCA4">
            <w:pPr>
              <w:spacing w:line="252" w:lineRule="auto"/>
              <w:rPr>
                <w:rFonts w:ascii="Arial"/>
                <w:sz w:val="21"/>
              </w:rPr>
            </w:pPr>
          </w:p>
          <w:p w14:paraId="0E5126ED">
            <w:pPr>
              <w:spacing w:line="253" w:lineRule="auto"/>
              <w:rPr>
                <w:rFonts w:ascii="Arial"/>
                <w:sz w:val="21"/>
              </w:rPr>
            </w:pPr>
          </w:p>
          <w:p w14:paraId="03847B47">
            <w:pPr>
              <w:pStyle w:val="6"/>
              <w:spacing w:before="68" w:line="220" w:lineRule="auto"/>
              <w:ind w:left="62"/>
            </w:pPr>
            <w:r>
              <w:rPr>
                <w:spacing w:val="1"/>
              </w:rPr>
              <w:t>2.维吾尔药基础知识</w:t>
            </w:r>
          </w:p>
        </w:tc>
        <w:tc>
          <w:tcPr>
            <w:tcW w:w="4750" w:type="dxa"/>
            <w:vAlign w:val="top"/>
          </w:tcPr>
          <w:p w14:paraId="3569319D">
            <w:pPr>
              <w:pStyle w:val="6"/>
              <w:spacing w:before="104" w:line="219" w:lineRule="auto"/>
              <w:ind w:left="56"/>
            </w:pPr>
            <w:r>
              <w:t>(1)药性、药性级别、药味、矫正药、代用药</w:t>
            </w:r>
          </w:p>
          <w:p w14:paraId="2075CFB5">
            <w:pPr>
              <w:pStyle w:val="6"/>
              <w:spacing w:before="62" w:line="220" w:lineRule="auto"/>
              <w:ind w:left="56"/>
            </w:pPr>
            <w:r>
              <w:t>(2)常用炮制方法、炮制辅料</w:t>
            </w:r>
          </w:p>
          <w:p w14:paraId="7F59945F">
            <w:pPr>
              <w:pStyle w:val="6"/>
              <w:spacing w:before="77" w:line="219" w:lineRule="auto"/>
              <w:ind w:left="56"/>
            </w:pPr>
            <w:r>
              <w:t>(3)方剂的组成、方剂的用量</w:t>
            </w:r>
          </w:p>
          <w:p w14:paraId="0A77A289">
            <w:pPr>
              <w:pStyle w:val="6"/>
              <w:spacing w:before="60" w:line="219" w:lineRule="auto"/>
              <w:ind w:left="56"/>
            </w:pPr>
            <w:r>
              <w:rPr>
                <w:spacing w:val="1"/>
              </w:rPr>
              <w:t>(4)制剂和剂型</w:t>
            </w:r>
          </w:p>
        </w:tc>
      </w:tr>
      <w:tr w14:paraId="7E46EA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954" w:type="dxa"/>
            <w:vMerge w:val="restart"/>
            <w:tcBorders>
              <w:bottom w:val="nil"/>
            </w:tcBorders>
            <w:vAlign w:val="top"/>
          </w:tcPr>
          <w:p w14:paraId="7954624B">
            <w:pPr>
              <w:spacing w:line="262" w:lineRule="auto"/>
              <w:rPr>
                <w:rFonts w:ascii="Arial"/>
                <w:sz w:val="21"/>
              </w:rPr>
            </w:pPr>
          </w:p>
          <w:p w14:paraId="7F262EE5">
            <w:pPr>
              <w:spacing w:line="262" w:lineRule="auto"/>
              <w:rPr>
                <w:rFonts w:ascii="Arial"/>
                <w:sz w:val="21"/>
              </w:rPr>
            </w:pPr>
          </w:p>
          <w:p w14:paraId="5A13AFAE">
            <w:pPr>
              <w:pStyle w:val="6"/>
              <w:spacing w:before="68" w:line="274" w:lineRule="auto"/>
              <w:ind w:left="154" w:right="169" w:firstLine="30"/>
              <w:jc w:val="both"/>
            </w:pPr>
            <w:r>
              <w:rPr>
                <w:spacing w:val="-19"/>
              </w:rPr>
              <w:t>十</w:t>
            </w:r>
            <w:r>
              <w:rPr>
                <w:spacing w:val="94"/>
              </w:rPr>
              <w:t xml:space="preserve"> </w:t>
            </w:r>
            <w:r>
              <w:rPr>
                <w:spacing w:val="-19"/>
              </w:rPr>
              <w:t>中</w:t>
            </w:r>
            <w:r>
              <w:t xml:space="preserve"> </w:t>
            </w:r>
            <w:r>
              <w:rPr>
                <w:spacing w:val="-4"/>
              </w:rPr>
              <w:t>药质量</w:t>
            </w:r>
            <w:r>
              <w:t xml:space="preserve"> </w:t>
            </w:r>
            <w:r>
              <w:rPr>
                <w:spacing w:val="20"/>
                <w:w w:val="116"/>
              </w:rPr>
              <w:t>管理</w:t>
            </w:r>
          </w:p>
        </w:tc>
        <w:tc>
          <w:tcPr>
            <w:tcW w:w="1318" w:type="dxa"/>
            <w:vAlign w:val="top"/>
          </w:tcPr>
          <w:p w14:paraId="1C6E18E5">
            <w:pPr>
              <w:pStyle w:val="6"/>
              <w:spacing w:before="257" w:line="274" w:lineRule="auto"/>
              <w:ind w:left="70" w:right="127" w:firstLine="49"/>
            </w:pPr>
            <w:r>
              <w:rPr>
                <w:spacing w:val="1"/>
              </w:rPr>
              <w:t>(一)中药入</w:t>
            </w:r>
            <w:r>
              <w:rPr>
                <w:spacing w:val="2"/>
              </w:rPr>
              <w:t xml:space="preserve"> </w:t>
            </w:r>
            <w:r>
              <w:rPr>
                <w:spacing w:val="-3"/>
              </w:rPr>
              <w:t>库验收</w:t>
            </w:r>
          </w:p>
        </w:tc>
        <w:tc>
          <w:tcPr>
            <w:tcW w:w="2087" w:type="dxa"/>
            <w:vAlign w:val="top"/>
          </w:tcPr>
          <w:p w14:paraId="013DDCB8">
            <w:pPr>
              <w:pStyle w:val="6"/>
              <w:spacing w:before="257" w:line="283" w:lineRule="auto"/>
              <w:ind w:left="62" w:right="106"/>
            </w:pPr>
            <w:r>
              <w:rPr>
                <w:spacing w:val="1"/>
              </w:rPr>
              <w:t>中药入库验收流程和</w:t>
            </w:r>
            <w:r>
              <w:rPr>
                <w:spacing w:val="7"/>
              </w:rPr>
              <w:t xml:space="preserve"> </w:t>
            </w:r>
            <w:r>
              <w:rPr>
                <w:spacing w:val="1"/>
              </w:rPr>
              <w:t>常见问题处理</w:t>
            </w:r>
          </w:p>
        </w:tc>
        <w:tc>
          <w:tcPr>
            <w:tcW w:w="4750" w:type="dxa"/>
            <w:vAlign w:val="top"/>
          </w:tcPr>
          <w:p w14:paraId="0DD97CE3">
            <w:pPr>
              <w:pStyle w:val="6"/>
              <w:spacing w:before="86" w:line="219" w:lineRule="auto"/>
              <w:ind w:left="56"/>
            </w:pPr>
            <w:r>
              <w:t>(1)中药入库验收要求</w:t>
            </w:r>
          </w:p>
          <w:p w14:paraId="7130FFDA">
            <w:pPr>
              <w:pStyle w:val="6"/>
              <w:spacing w:before="80" w:line="219" w:lineRule="auto"/>
              <w:ind w:left="56"/>
            </w:pPr>
            <w:r>
              <w:t>(2)中药饮片及中成药验收的常规流程</w:t>
            </w:r>
          </w:p>
          <w:p w14:paraId="3C14EC79">
            <w:pPr>
              <w:pStyle w:val="6"/>
              <w:spacing w:before="70" w:line="219" w:lineRule="auto"/>
              <w:ind w:left="56"/>
            </w:pPr>
            <w:r>
              <w:t>(3)中药验收常见问题分类及处理对策</w:t>
            </w:r>
          </w:p>
        </w:tc>
      </w:tr>
      <w:tr w14:paraId="30B069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4" w:hRule="atLeast"/>
        </w:trPr>
        <w:tc>
          <w:tcPr>
            <w:tcW w:w="954" w:type="dxa"/>
            <w:vMerge w:val="continue"/>
            <w:tcBorders>
              <w:top w:val="nil"/>
            </w:tcBorders>
            <w:vAlign w:val="top"/>
          </w:tcPr>
          <w:p w14:paraId="2C38809A">
            <w:pPr>
              <w:rPr>
                <w:rFonts w:ascii="Arial"/>
                <w:sz w:val="21"/>
              </w:rPr>
            </w:pPr>
          </w:p>
        </w:tc>
        <w:tc>
          <w:tcPr>
            <w:tcW w:w="1318" w:type="dxa"/>
            <w:vAlign w:val="top"/>
          </w:tcPr>
          <w:p w14:paraId="2D11C026">
            <w:pPr>
              <w:pStyle w:val="6"/>
              <w:spacing w:before="248" w:line="274" w:lineRule="auto"/>
              <w:ind w:left="70" w:right="120" w:firstLine="49"/>
            </w:pPr>
            <w:r>
              <w:rPr>
                <w:spacing w:val="2"/>
              </w:rPr>
              <w:t>(二)中药的</w:t>
            </w:r>
            <w:r>
              <w:rPr>
                <w:spacing w:val="3"/>
              </w:rPr>
              <w:t xml:space="preserve"> 质量变异</w:t>
            </w:r>
          </w:p>
        </w:tc>
        <w:tc>
          <w:tcPr>
            <w:tcW w:w="2087" w:type="dxa"/>
            <w:vAlign w:val="top"/>
          </w:tcPr>
          <w:p w14:paraId="31058C52">
            <w:pPr>
              <w:pStyle w:val="6"/>
              <w:spacing w:before="257" w:line="266" w:lineRule="auto"/>
              <w:ind w:left="62" w:right="111"/>
            </w:pPr>
            <w:r>
              <w:rPr>
                <w:spacing w:val="1"/>
              </w:rPr>
              <w:t xml:space="preserve">1.常见中药质量变异 </w:t>
            </w:r>
            <w:r>
              <w:rPr>
                <w:spacing w:val="-3"/>
              </w:rPr>
              <w:t>现象</w:t>
            </w:r>
          </w:p>
        </w:tc>
        <w:tc>
          <w:tcPr>
            <w:tcW w:w="4750" w:type="dxa"/>
            <w:vAlign w:val="top"/>
          </w:tcPr>
          <w:p w14:paraId="3C3D8B78">
            <w:pPr>
              <w:pStyle w:val="6"/>
              <w:spacing w:before="77" w:line="219" w:lineRule="auto"/>
              <w:ind w:left="56"/>
            </w:pPr>
            <w:r>
              <w:t>(1)中药饮片常见质量变异现象</w:t>
            </w:r>
          </w:p>
          <w:p w14:paraId="57994FAD">
            <w:pPr>
              <w:pStyle w:val="6"/>
              <w:spacing w:before="70" w:line="219" w:lineRule="auto"/>
              <w:ind w:left="56"/>
            </w:pPr>
            <w:r>
              <w:t>(2)中成药常见质量变异现象</w:t>
            </w:r>
          </w:p>
          <w:p w14:paraId="0C348A1A">
            <w:pPr>
              <w:pStyle w:val="6"/>
              <w:spacing w:before="80" w:line="217" w:lineRule="auto"/>
              <w:ind w:left="56"/>
            </w:pPr>
            <w:r>
              <w:t>(3)易发生质量变异的中药品种</w:t>
            </w:r>
          </w:p>
        </w:tc>
      </w:tr>
    </w:tbl>
    <w:p w14:paraId="65CF3405">
      <w:pPr>
        <w:pStyle w:val="2"/>
      </w:pPr>
    </w:p>
    <w:p w14:paraId="673938DF">
      <w:pPr>
        <w:sectPr>
          <w:footerReference r:id="rId87" w:type="default"/>
          <w:pgSz w:w="12250" w:h="16500"/>
          <w:pgMar w:top="1402" w:right="1505" w:bottom="1124" w:left="1624" w:header="0" w:footer="989" w:gutter="0"/>
          <w:cols w:space="720" w:num="1"/>
        </w:sectPr>
      </w:pPr>
    </w:p>
    <w:p w14:paraId="2B760125">
      <w:pPr>
        <w:spacing w:before="177" w:line="206"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54"/>
        <w:gridCol w:w="1308"/>
        <w:gridCol w:w="2088"/>
        <w:gridCol w:w="4760"/>
      </w:tblGrid>
      <w:tr w14:paraId="27BA08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954" w:type="dxa"/>
            <w:shd w:val="clear" w:color="auto" w:fill="D1D2D4"/>
            <w:vAlign w:val="top"/>
          </w:tcPr>
          <w:p w14:paraId="195FCB83">
            <w:pPr>
              <w:pStyle w:val="6"/>
              <w:spacing w:before="91" w:line="220" w:lineRule="auto"/>
              <w:ind w:left="157"/>
            </w:pPr>
            <w:r>
              <w:rPr>
                <w:b/>
                <w:bCs/>
                <w:spacing w:val="-5"/>
              </w:rPr>
              <w:t>大单元</w:t>
            </w:r>
          </w:p>
        </w:tc>
        <w:tc>
          <w:tcPr>
            <w:tcW w:w="1308" w:type="dxa"/>
            <w:shd w:val="clear" w:color="auto" w:fill="D1D2D4"/>
            <w:vAlign w:val="top"/>
          </w:tcPr>
          <w:p w14:paraId="5E0A39D4">
            <w:pPr>
              <w:pStyle w:val="6"/>
              <w:spacing w:before="91" w:line="220" w:lineRule="auto"/>
              <w:ind w:left="324"/>
            </w:pPr>
            <w:r>
              <w:rPr>
                <w:b/>
                <w:bCs/>
                <w:spacing w:val="-6"/>
              </w:rPr>
              <w:t>小单元</w:t>
            </w:r>
          </w:p>
        </w:tc>
        <w:tc>
          <w:tcPr>
            <w:tcW w:w="2088" w:type="dxa"/>
            <w:shd w:val="clear" w:color="auto" w:fill="D1D2D4"/>
            <w:vAlign w:val="top"/>
          </w:tcPr>
          <w:p w14:paraId="018FFB48">
            <w:pPr>
              <w:pStyle w:val="6"/>
              <w:spacing w:before="93" w:line="222" w:lineRule="auto"/>
              <w:ind w:left="826"/>
            </w:pPr>
            <w:r>
              <w:rPr>
                <w:b/>
                <w:bCs/>
                <w:spacing w:val="14"/>
              </w:rPr>
              <w:t>细目</w:t>
            </w:r>
          </w:p>
        </w:tc>
        <w:tc>
          <w:tcPr>
            <w:tcW w:w="4760" w:type="dxa"/>
            <w:shd w:val="clear" w:color="auto" w:fill="D1D2D4"/>
            <w:vAlign w:val="top"/>
          </w:tcPr>
          <w:p w14:paraId="53BECCE0">
            <w:pPr>
              <w:pStyle w:val="6"/>
              <w:spacing w:before="93" w:line="222" w:lineRule="auto"/>
              <w:ind w:left="2168"/>
            </w:pPr>
            <w:r>
              <w:rPr>
                <w:b/>
                <w:bCs/>
                <w:spacing w:val="4"/>
              </w:rPr>
              <w:t>要点</w:t>
            </w:r>
          </w:p>
        </w:tc>
      </w:tr>
      <w:tr w14:paraId="6B8817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78" w:hRule="atLeast"/>
        </w:trPr>
        <w:tc>
          <w:tcPr>
            <w:tcW w:w="954" w:type="dxa"/>
            <w:vMerge w:val="restart"/>
            <w:tcBorders>
              <w:bottom w:val="nil"/>
            </w:tcBorders>
            <w:textDirection w:val="tbRlV"/>
            <w:vAlign w:val="top"/>
          </w:tcPr>
          <w:p w14:paraId="6BA237E4">
            <w:pPr>
              <w:spacing w:line="296" w:lineRule="auto"/>
              <w:rPr>
                <w:rFonts w:ascii="Arial"/>
                <w:sz w:val="21"/>
              </w:rPr>
            </w:pPr>
          </w:p>
          <w:p w14:paraId="798676A0">
            <w:pPr>
              <w:pStyle w:val="6"/>
              <w:spacing w:before="70" w:line="202" w:lineRule="auto"/>
              <w:ind w:left="1698"/>
            </w:pPr>
            <w:r>
              <w:t>十</w:t>
            </w:r>
            <w:r>
              <w:rPr>
                <w:spacing w:val="71"/>
              </w:rPr>
              <w:t xml:space="preserve"> </w:t>
            </w:r>
            <w:r>
              <w:t>中</w:t>
            </w:r>
            <w:r>
              <w:rPr>
                <w:spacing w:val="71"/>
              </w:rPr>
              <w:t xml:space="preserve"> </w:t>
            </w:r>
            <w:r>
              <w:t>药</w:t>
            </w:r>
            <w:r>
              <w:rPr>
                <w:spacing w:val="71"/>
              </w:rPr>
              <w:t xml:space="preserve"> </w:t>
            </w:r>
            <w:r>
              <w:t>质</w:t>
            </w:r>
            <w:r>
              <w:rPr>
                <w:spacing w:val="71"/>
              </w:rPr>
              <w:t xml:space="preserve"> </w:t>
            </w:r>
            <w:r>
              <w:t>量</w:t>
            </w:r>
            <w:r>
              <w:rPr>
                <w:spacing w:val="71"/>
              </w:rPr>
              <w:t xml:space="preserve"> </w:t>
            </w:r>
            <w:r>
              <w:t>管</w:t>
            </w:r>
            <w:r>
              <w:rPr>
                <w:spacing w:val="71"/>
              </w:rPr>
              <w:t xml:space="preserve"> </w:t>
            </w:r>
            <w:r>
              <w:t>理</w:t>
            </w:r>
          </w:p>
        </w:tc>
        <w:tc>
          <w:tcPr>
            <w:tcW w:w="1308" w:type="dxa"/>
            <w:vAlign w:val="top"/>
          </w:tcPr>
          <w:p w14:paraId="262620AF">
            <w:pPr>
              <w:spacing w:line="328" w:lineRule="auto"/>
              <w:rPr>
                <w:rFonts w:ascii="Arial"/>
                <w:sz w:val="21"/>
              </w:rPr>
            </w:pPr>
          </w:p>
          <w:p w14:paraId="4DD44949">
            <w:pPr>
              <w:spacing w:line="328" w:lineRule="auto"/>
              <w:rPr>
                <w:rFonts w:ascii="Arial"/>
                <w:sz w:val="21"/>
              </w:rPr>
            </w:pPr>
          </w:p>
          <w:p w14:paraId="44DCDB35">
            <w:pPr>
              <w:pStyle w:val="6"/>
              <w:spacing w:before="68" w:line="283" w:lineRule="auto"/>
              <w:ind w:left="51" w:right="150" w:firstLine="30"/>
            </w:pPr>
            <w:r>
              <w:rPr>
                <w:spacing w:val="2"/>
              </w:rPr>
              <w:t>(二)中药的</w:t>
            </w:r>
            <w:r>
              <w:rPr>
                <w:spacing w:val="3"/>
              </w:rPr>
              <w:t xml:space="preserve"> 质量变异</w:t>
            </w:r>
          </w:p>
        </w:tc>
        <w:tc>
          <w:tcPr>
            <w:tcW w:w="2088" w:type="dxa"/>
            <w:vAlign w:val="top"/>
          </w:tcPr>
          <w:p w14:paraId="33E16063">
            <w:pPr>
              <w:spacing w:line="332" w:lineRule="auto"/>
              <w:rPr>
                <w:rFonts w:ascii="Arial"/>
                <w:sz w:val="21"/>
              </w:rPr>
            </w:pPr>
          </w:p>
          <w:p w14:paraId="028D03CF">
            <w:pPr>
              <w:spacing w:line="333" w:lineRule="auto"/>
              <w:rPr>
                <w:rFonts w:ascii="Arial"/>
                <w:sz w:val="21"/>
              </w:rPr>
            </w:pPr>
          </w:p>
          <w:p w14:paraId="47C3B1F2">
            <w:pPr>
              <w:pStyle w:val="6"/>
              <w:spacing w:before="68" w:line="275" w:lineRule="auto"/>
              <w:ind w:left="312" w:right="75" w:hanging="240"/>
            </w:pPr>
            <w:r>
              <w:rPr>
                <w:spacing w:val="1"/>
              </w:rPr>
              <w:t>2.引起中药质量变异</w:t>
            </w:r>
            <w:r>
              <w:rPr>
                <w:spacing w:val="2"/>
              </w:rPr>
              <w:t xml:space="preserve"> </w:t>
            </w:r>
            <w:r>
              <w:rPr>
                <w:spacing w:val="1"/>
              </w:rPr>
              <w:t>的因素和防范措施</w:t>
            </w:r>
          </w:p>
        </w:tc>
        <w:tc>
          <w:tcPr>
            <w:tcW w:w="4760" w:type="dxa"/>
            <w:vAlign w:val="top"/>
          </w:tcPr>
          <w:p w14:paraId="192F5B54">
            <w:pPr>
              <w:pStyle w:val="6"/>
              <w:spacing w:before="88" w:line="261" w:lineRule="auto"/>
              <w:ind w:left="485" w:right="165" w:hanging="420"/>
            </w:pPr>
            <w:r>
              <w:t>(1)自身因素：水分、淀粉、黏液质、油脂、挥发</w:t>
            </w:r>
            <w:r>
              <w:rPr>
                <w:spacing w:val="3"/>
              </w:rPr>
              <w:t xml:space="preserve"> </w:t>
            </w:r>
            <w:r>
              <w:rPr>
                <w:spacing w:val="1"/>
              </w:rPr>
              <w:t>油、色素、鞣质、树脂、无机化合物对中药</w:t>
            </w:r>
            <w:r>
              <w:rPr>
                <w:spacing w:val="9"/>
              </w:rPr>
              <w:t xml:space="preserve"> </w:t>
            </w:r>
            <w:r>
              <w:rPr>
                <w:spacing w:val="3"/>
              </w:rPr>
              <w:t>质量的影响</w:t>
            </w:r>
          </w:p>
          <w:p w14:paraId="4B46D4FC">
            <w:pPr>
              <w:pStyle w:val="6"/>
              <w:spacing w:before="69" w:line="250" w:lineRule="auto"/>
              <w:ind w:left="505" w:right="69" w:hanging="440"/>
            </w:pPr>
            <w:r>
              <w:rPr>
                <w:spacing w:val="4"/>
              </w:rPr>
              <w:t>(2)环境因素：温度、湿度、日光、空气、霉菌、</w:t>
            </w:r>
            <w:r>
              <w:rPr>
                <w:spacing w:val="6"/>
              </w:rPr>
              <w:t xml:space="preserve"> </w:t>
            </w:r>
            <w:r>
              <w:t>虫害、包装容器、贮存时间对中药质量的</w:t>
            </w:r>
          </w:p>
          <w:p w14:paraId="794FE6B9">
            <w:pPr>
              <w:pStyle w:val="6"/>
              <w:spacing w:before="73" w:line="221" w:lineRule="auto"/>
              <w:ind w:left="465"/>
            </w:pPr>
            <w:r>
              <w:rPr>
                <w:spacing w:val="8"/>
              </w:rPr>
              <w:t>影响</w:t>
            </w:r>
          </w:p>
        </w:tc>
      </w:tr>
      <w:tr w14:paraId="5BC92C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28" w:hRule="atLeast"/>
        </w:trPr>
        <w:tc>
          <w:tcPr>
            <w:tcW w:w="954" w:type="dxa"/>
            <w:vMerge w:val="continue"/>
            <w:tcBorders>
              <w:top w:val="nil"/>
              <w:bottom w:val="nil"/>
            </w:tcBorders>
            <w:textDirection w:val="tbRlV"/>
            <w:vAlign w:val="top"/>
          </w:tcPr>
          <w:p w14:paraId="1BF00838">
            <w:pPr>
              <w:rPr>
                <w:rFonts w:ascii="Arial"/>
                <w:sz w:val="21"/>
              </w:rPr>
            </w:pPr>
          </w:p>
        </w:tc>
        <w:tc>
          <w:tcPr>
            <w:tcW w:w="1308" w:type="dxa"/>
            <w:vMerge w:val="restart"/>
            <w:tcBorders>
              <w:bottom w:val="nil"/>
            </w:tcBorders>
            <w:vAlign w:val="top"/>
          </w:tcPr>
          <w:p w14:paraId="467E695E">
            <w:pPr>
              <w:spacing w:line="272" w:lineRule="auto"/>
              <w:rPr>
                <w:rFonts w:ascii="Arial"/>
                <w:sz w:val="21"/>
              </w:rPr>
            </w:pPr>
          </w:p>
          <w:p w14:paraId="57D1BCCC">
            <w:pPr>
              <w:spacing w:line="272" w:lineRule="auto"/>
              <w:rPr>
                <w:rFonts w:ascii="Arial"/>
                <w:sz w:val="21"/>
              </w:rPr>
            </w:pPr>
          </w:p>
          <w:p w14:paraId="0670D64C">
            <w:pPr>
              <w:spacing w:line="272" w:lineRule="auto"/>
              <w:rPr>
                <w:rFonts w:ascii="Arial"/>
                <w:sz w:val="21"/>
              </w:rPr>
            </w:pPr>
          </w:p>
          <w:p w14:paraId="202564ED">
            <w:pPr>
              <w:spacing w:line="272" w:lineRule="auto"/>
              <w:rPr>
                <w:rFonts w:ascii="Arial"/>
                <w:sz w:val="21"/>
              </w:rPr>
            </w:pPr>
          </w:p>
          <w:p w14:paraId="6D2CE688">
            <w:pPr>
              <w:spacing w:line="272" w:lineRule="auto"/>
              <w:rPr>
                <w:rFonts w:ascii="Arial"/>
                <w:sz w:val="21"/>
              </w:rPr>
            </w:pPr>
          </w:p>
          <w:p w14:paraId="75BF6A8A">
            <w:pPr>
              <w:spacing w:line="272" w:lineRule="auto"/>
              <w:rPr>
                <w:rFonts w:ascii="Arial"/>
                <w:sz w:val="21"/>
              </w:rPr>
            </w:pPr>
          </w:p>
          <w:p w14:paraId="12CB07CA">
            <w:pPr>
              <w:pStyle w:val="6"/>
              <w:spacing w:before="68" w:line="283" w:lineRule="auto"/>
              <w:ind w:left="51" w:right="189"/>
            </w:pPr>
            <w:r>
              <w:rPr>
                <w:spacing w:val="1"/>
              </w:rPr>
              <w:t>(三)中药贮</w:t>
            </w:r>
            <w:r>
              <w:t xml:space="preserve"> </w:t>
            </w:r>
            <w:r>
              <w:rPr>
                <w:spacing w:val="3"/>
              </w:rPr>
              <w:t>藏与养护</w:t>
            </w:r>
          </w:p>
        </w:tc>
        <w:tc>
          <w:tcPr>
            <w:tcW w:w="2088" w:type="dxa"/>
            <w:vAlign w:val="top"/>
          </w:tcPr>
          <w:p w14:paraId="36D990D6">
            <w:pPr>
              <w:spacing w:line="319" w:lineRule="auto"/>
              <w:rPr>
                <w:rFonts w:ascii="Arial"/>
                <w:sz w:val="21"/>
              </w:rPr>
            </w:pPr>
          </w:p>
          <w:p w14:paraId="7369ECB9">
            <w:pPr>
              <w:spacing w:line="319" w:lineRule="auto"/>
              <w:rPr>
                <w:rFonts w:ascii="Arial"/>
                <w:sz w:val="21"/>
              </w:rPr>
            </w:pPr>
          </w:p>
          <w:p w14:paraId="4EB2AD55">
            <w:pPr>
              <w:pStyle w:val="6"/>
              <w:spacing w:before="68" w:line="219" w:lineRule="auto"/>
              <w:ind w:left="303"/>
            </w:pPr>
            <w:r>
              <w:rPr>
                <w:spacing w:val="1"/>
              </w:rPr>
              <w:t>1.中药贮藏</w:t>
            </w:r>
          </w:p>
        </w:tc>
        <w:tc>
          <w:tcPr>
            <w:tcW w:w="4760" w:type="dxa"/>
            <w:vAlign w:val="top"/>
          </w:tcPr>
          <w:p w14:paraId="67E82CBA">
            <w:pPr>
              <w:pStyle w:val="6"/>
              <w:spacing w:before="79" w:line="256" w:lineRule="auto"/>
              <w:ind w:left="65" w:right="5"/>
            </w:pPr>
            <w:r>
              <w:rPr>
                <w:spacing w:val="-2"/>
              </w:rPr>
              <w:t>(1)《中国药典》“凡例”【贮藏】项下对各名词术</w:t>
            </w:r>
            <w:r>
              <w:rPr>
                <w:spacing w:val="1"/>
              </w:rPr>
              <w:t xml:space="preserve"> </w:t>
            </w:r>
            <w:r>
              <w:rPr>
                <w:spacing w:val="3"/>
              </w:rPr>
              <w:t>语的规定</w:t>
            </w:r>
          </w:p>
          <w:p w14:paraId="7F9BA5C8">
            <w:pPr>
              <w:pStyle w:val="6"/>
              <w:spacing w:before="67" w:line="219" w:lineRule="auto"/>
              <w:ind w:left="65"/>
            </w:pPr>
            <w:r>
              <w:t>(2)中药贮藏对环境的基本要求</w:t>
            </w:r>
          </w:p>
          <w:p w14:paraId="502F396F">
            <w:pPr>
              <w:pStyle w:val="6"/>
              <w:spacing w:before="62" w:line="219" w:lineRule="auto"/>
              <w:ind w:left="65"/>
            </w:pPr>
            <w:r>
              <w:t>(3)中药饮片的贮藏要求</w:t>
            </w:r>
          </w:p>
          <w:p w14:paraId="25777B2E">
            <w:pPr>
              <w:pStyle w:val="6"/>
              <w:spacing w:before="70" w:line="219" w:lineRule="auto"/>
              <w:ind w:left="65"/>
            </w:pPr>
            <w:r>
              <w:t>(4)中成药的贮藏要求</w:t>
            </w:r>
          </w:p>
        </w:tc>
      </w:tr>
      <w:tr w14:paraId="6D8750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8" w:hRule="atLeast"/>
        </w:trPr>
        <w:tc>
          <w:tcPr>
            <w:tcW w:w="954" w:type="dxa"/>
            <w:vMerge w:val="continue"/>
            <w:tcBorders>
              <w:top w:val="nil"/>
            </w:tcBorders>
            <w:textDirection w:val="tbRlV"/>
            <w:vAlign w:val="top"/>
          </w:tcPr>
          <w:p w14:paraId="427A8B06">
            <w:pPr>
              <w:rPr>
                <w:rFonts w:ascii="Arial"/>
                <w:sz w:val="21"/>
              </w:rPr>
            </w:pPr>
          </w:p>
        </w:tc>
        <w:tc>
          <w:tcPr>
            <w:tcW w:w="1308" w:type="dxa"/>
            <w:vMerge w:val="continue"/>
            <w:tcBorders>
              <w:top w:val="nil"/>
            </w:tcBorders>
            <w:vAlign w:val="top"/>
          </w:tcPr>
          <w:p w14:paraId="19A0926D">
            <w:pPr>
              <w:rPr>
                <w:rFonts w:ascii="Arial"/>
                <w:sz w:val="21"/>
              </w:rPr>
            </w:pPr>
          </w:p>
        </w:tc>
        <w:tc>
          <w:tcPr>
            <w:tcW w:w="2088" w:type="dxa"/>
            <w:vAlign w:val="top"/>
          </w:tcPr>
          <w:p w14:paraId="161B5560">
            <w:pPr>
              <w:spacing w:line="244" w:lineRule="auto"/>
              <w:rPr>
                <w:rFonts w:ascii="Arial"/>
                <w:sz w:val="21"/>
              </w:rPr>
            </w:pPr>
          </w:p>
          <w:p w14:paraId="4ED7F078">
            <w:pPr>
              <w:spacing w:line="244" w:lineRule="auto"/>
              <w:rPr>
                <w:rFonts w:ascii="Arial"/>
                <w:sz w:val="21"/>
              </w:rPr>
            </w:pPr>
          </w:p>
          <w:p w14:paraId="4B47EB6E">
            <w:pPr>
              <w:spacing w:line="245" w:lineRule="auto"/>
              <w:rPr>
                <w:rFonts w:ascii="Arial"/>
                <w:sz w:val="21"/>
              </w:rPr>
            </w:pPr>
          </w:p>
          <w:p w14:paraId="1F6F4545">
            <w:pPr>
              <w:spacing w:line="245" w:lineRule="auto"/>
              <w:rPr>
                <w:rFonts w:ascii="Arial"/>
                <w:sz w:val="21"/>
              </w:rPr>
            </w:pPr>
          </w:p>
          <w:p w14:paraId="70CB332E">
            <w:pPr>
              <w:pStyle w:val="6"/>
              <w:spacing w:before="68" w:line="219" w:lineRule="auto"/>
              <w:ind w:left="303"/>
            </w:pPr>
            <w:r>
              <w:rPr>
                <w:spacing w:val="3"/>
              </w:rPr>
              <w:t>2.中药养护</w:t>
            </w:r>
          </w:p>
        </w:tc>
        <w:tc>
          <w:tcPr>
            <w:tcW w:w="4760" w:type="dxa"/>
            <w:vAlign w:val="top"/>
          </w:tcPr>
          <w:p w14:paraId="34598532">
            <w:pPr>
              <w:pStyle w:val="6"/>
              <w:spacing w:before="112" w:line="246" w:lineRule="auto"/>
              <w:ind w:left="485" w:right="279" w:hanging="420"/>
            </w:pPr>
            <w:r>
              <w:rPr>
                <w:spacing w:val="4"/>
              </w:rPr>
              <w:t>(1)传统养护技术：清洁、除湿、密封(密闭)、</w:t>
            </w:r>
            <w:r>
              <w:rPr>
                <w:spacing w:val="6"/>
              </w:rPr>
              <w:t xml:space="preserve"> </w:t>
            </w:r>
            <w:r>
              <w:rPr>
                <w:spacing w:val="-1"/>
              </w:rPr>
              <w:t>低温、高温养护法、对抗贮存法</w:t>
            </w:r>
          </w:p>
          <w:p w14:paraId="29F428E9">
            <w:pPr>
              <w:pStyle w:val="6"/>
              <w:spacing w:before="42" w:line="267" w:lineRule="auto"/>
              <w:ind w:left="485" w:right="121" w:hanging="420"/>
            </w:pPr>
            <w:r>
              <w:rPr>
                <w:spacing w:val="-1"/>
              </w:rPr>
              <w:t>(2)现代养护技术：干燥养护、气调养护、0Co-</w:t>
            </w:r>
            <w:r>
              <w:rPr>
                <w:spacing w:val="-33"/>
              </w:rPr>
              <w:t xml:space="preserve"> </w:t>
            </w:r>
            <w:r>
              <w:rPr>
                <w:spacing w:val="-1"/>
              </w:rPr>
              <w:t>γ</w:t>
            </w:r>
            <w:r>
              <w:t xml:space="preserve"> 射线辐射杀虫灭菌养护、包装防霉养护、气</w:t>
            </w:r>
          </w:p>
          <w:p w14:paraId="7A853B13">
            <w:pPr>
              <w:pStyle w:val="6"/>
              <w:spacing w:before="58" w:line="251" w:lineRule="auto"/>
              <w:ind w:left="485"/>
            </w:pPr>
            <w:r>
              <w:rPr>
                <w:spacing w:val="3"/>
              </w:rPr>
              <w:t xml:space="preserve">幕防潮养护、蒸汽加热养护、气体灭菌养护、 </w:t>
            </w:r>
            <w:r>
              <w:rPr>
                <w:spacing w:val="-3"/>
              </w:rPr>
              <w:t>挥发油熏蒸防霉养护、超高压处理、植物源</w:t>
            </w:r>
          </w:p>
          <w:p w14:paraId="0012F724">
            <w:pPr>
              <w:pStyle w:val="6"/>
              <w:spacing w:before="69" w:line="219" w:lineRule="auto"/>
              <w:ind w:left="485"/>
            </w:pPr>
            <w:r>
              <w:t>天然防霉剂养护、生物防控养护技术</w:t>
            </w:r>
          </w:p>
        </w:tc>
      </w:tr>
      <w:tr w14:paraId="788DF0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54" w:type="dxa"/>
            <w:vMerge w:val="restart"/>
            <w:tcBorders>
              <w:bottom w:val="nil"/>
            </w:tcBorders>
            <w:textDirection w:val="tbRlV"/>
            <w:vAlign w:val="top"/>
          </w:tcPr>
          <w:p w14:paraId="71C9B618">
            <w:pPr>
              <w:spacing w:line="299" w:lineRule="auto"/>
              <w:rPr>
                <w:rFonts w:ascii="Arial"/>
                <w:sz w:val="21"/>
              </w:rPr>
            </w:pPr>
            <w:r>
              <w:pict>
                <v:shape id="_x0000_s1061" o:spid="_x0000_s1061" o:spt="202" type="#_x0000_t202" style="position:absolute;left:0pt;margin-left:12.05pt;margin-top:103.3pt;height:14.6pt;width:23.6pt;mso-position-horizontal-relative:page;mso-position-vertical-relative:page;z-index:251695104;mso-width-relative:page;mso-height-relative:page;" filled="f" stroked="f" coordsize="21600,21600">
                  <v:path/>
                  <v:fill on="f" focussize="0,0"/>
                  <v:stroke on="f"/>
                  <v:imagedata o:title=""/>
                  <o:lock v:ext="edit" aspectratio="f"/>
                  <v:textbox inset="0mm,0mm,0mm,0mm">
                    <w:txbxContent>
                      <w:p w14:paraId="577EF6F8">
                        <w:pPr>
                          <w:pStyle w:val="6"/>
                          <w:spacing w:before="19" w:line="221" w:lineRule="auto"/>
                          <w:ind w:left="20"/>
                        </w:pPr>
                        <w:r>
                          <w:rPr>
                            <w:spacing w:val="11"/>
                          </w:rPr>
                          <w:t>十一</w:t>
                        </w:r>
                      </w:p>
                    </w:txbxContent>
                  </v:textbox>
                </v:shape>
              </w:pict>
            </w:r>
          </w:p>
          <w:p w14:paraId="70C90EF9">
            <w:pPr>
              <w:pStyle w:val="6"/>
              <w:spacing w:before="70" w:line="198" w:lineRule="auto"/>
              <w:ind w:left="2705"/>
            </w:pPr>
            <w:r>
              <w:rPr>
                <w:spacing w:val="-1"/>
              </w:rPr>
              <w:t>中</w:t>
            </w:r>
            <w:r>
              <w:rPr>
                <w:spacing w:val="29"/>
              </w:rPr>
              <w:t xml:space="preserve"> </w:t>
            </w:r>
            <w:r>
              <w:rPr>
                <w:spacing w:val="-1"/>
              </w:rPr>
              <w:t>药</w:t>
            </w:r>
            <w:r>
              <w:rPr>
                <w:spacing w:val="26"/>
              </w:rPr>
              <w:t xml:space="preserve"> </w:t>
            </w:r>
            <w:r>
              <w:rPr>
                <w:spacing w:val="-1"/>
              </w:rPr>
              <w:t>调</w:t>
            </w:r>
            <w:r>
              <w:rPr>
                <w:spacing w:val="26"/>
              </w:rPr>
              <w:t xml:space="preserve"> </w:t>
            </w:r>
            <w:r>
              <w:rPr>
                <w:spacing w:val="-1"/>
              </w:rPr>
              <w:t>剂</w:t>
            </w:r>
          </w:p>
        </w:tc>
        <w:tc>
          <w:tcPr>
            <w:tcW w:w="1308" w:type="dxa"/>
            <w:vMerge w:val="restart"/>
            <w:tcBorders>
              <w:bottom w:val="nil"/>
            </w:tcBorders>
            <w:vAlign w:val="top"/>
          </w:tcPr>
          <w:p w14:paraId="63DEE246">
            <w:pPr>
              <w:spacing w:line="364" w:lineRule="auto"/>
              <w:rPr>
                <w:rFonts w:ascii="Arial"/>
                <w:sz w:val="21"/>
              </w:rPr>
            </w:pPr>
          </w:p>
          <w:p w14:paraId="58A807F0">
            <w:pPr>
              <w:pStyle w:val="6"/>
              <w:spacing w:before="68" w:line="285" w:lineRule="auto"/>
              <w:ind w:left="51" w:right="397"/>
            </w:pPr>
            <w:r>
              <w:rPr>
                <w:spacing w:val="1"/>
              </w:rPr>
              <w:t>(一)中药</w:t>
            </w:r>
            <w:r>
              <w:rPr>
                <w:spacing w:val="3"/>
              </w:rPr>
              <w:t xml:space="preserve"> </w:t>
            </w:r>
            <w:r>
              <w:rPr>
                <w:spacing w:val="4"/>
              </w:rPr>
              <w:t>处方</w:t>
            </w:r>
          </w:p>
        </w:tc>
        <w:tc>
          <w:tcPr>
            <w:tcW w:w="2088" w:type="dxa"/>
            <w:vAlign w:val="top"/>
          </w:tcPr>
          <w:p w14:paraId="61016E0A">
            <w:pPr>
              <w:pStyle w:val="6"/>
              <w:spacing w:before="84" w:line="219" w:lineRule="auto"/>
              <w:ind w:left="303"/>
            </w:pPr>
            <w:r>
              <w:rPr>
                <w:spacing w:val="1"/>
              </w:rPr>
              <w:t>1.处方格式</w:t>
            </w:r>
          </w:p>
        </w:tc>
        <w:tc>
          <w:tcPr>
            <w:tcW w:w="4760" w:type="dxa"/>
            <w:vAlign w:val="top"/>
          </w:tcPr>
          <w:p w14:paraId="1CF949DD">
            <w:pPr>
              <w:pStyle w:val="6"/>
              <w:spacing w:before="84" w:line="219" w:lineRule="auto"/>
              <w:ind w:left="65"/>
            </w:pPr>
            <w:r>
              <w:t>前记、正文、后记的内容</w:t>
            </w:r>
          </w:p>
        </w:tc>
      </w:tr>
      <w:tr w14:paraId="3C89E8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9" w:hRule="atLeast"/>
        </w:trPr>
        <w:tc>
          <w:tcPr>
            <w:tcW w:w="954" w:type="dxa"/>
            <w:vMerge w:val="continue"/>
            <w:tcBorders>
              <w:top w:val="nil"/>
              <w:bottom w:val="nil"/>
            </w:tcBorders>
            <w:textDirection w:val="tbRlV"/>
            <w:vAlign w:val="top"/>
          </w:tcPr>
          <w:p w14:paraId="4CBEB29B">
            <w:pPr>
              <w:rPr>
                <w:rFonts w:ascii="Arial"/>
                <w:sz w:val="21"/>
              </w:rPr>
            </w:pPr>
          </w:p>
        </w:tc>
        <w:tc>
          <w:tcPr>
            <w:tcW w:w="1308" w:type="dxa"/>
            <w:vMerge w:val="continue"/>
            <w:tcBorders>
              <w:top w:val="nil"/>
            </w:tcBorders>
            <w:vAlign w:val="top"/>
          </w:tcPr>
          <w:p w14:paraId="795956EA">
            <w:pPr>
              <w:rPr>
                <w:rFonts w:ascii="Arial"/>
                <w:sz w:val="21"/>
              </w:rPr>
            </w:pPr>
          </w:p>
        </w:tc>
        <w:tc>
          <w:tcPr>
            <w:tcW w:w="2088" w:type="dxa"/>
            <w:vAlign w:val="top"/>
          </w:tcPr>
          <w:p w14:paraId="1BB5F2D9">
            <w:pPr>
              <w:pStyle w:val="6"/>
              <w:spacing w:before="265" w:line="265" w:lineRule="auto"/>
              <w:ind w:left="302" w:right="99" w:hanging="239"/>
            </w:pPr>
            <w:r>
              <w:rPr>
                <w:spacing w:val="2"/>
              </w:rPr>
              <w:t>2.中药饮片处方常用</w:t>
            </w:r>
            <w:r>
              <w:rPr>
                <w:spacing w:val="4"/>
              </w:rPr>
              <w:t xml:space="preserve"> </w:t>
            </w:r>
            <w:r>
              <w:rPr>
                <w:spacing w:val="3"/>
              </w:rPr>
              <w:t>的术语</w:t>
            </w:r>
          </w:p>
        </w:tc>
        <w:tc>
          <w:tcPr>
            <w:tcW w:w="4760" w:type="dxa"/>
            <w:vAlign w:val="top"/>
          </w:tcPr>
          <w:p w14:paraId="2D6672F1">
            <w:pPr>
              <w:pStyle w:val="6"/>
              <w:spacing w:before="84" w:line="219" w:lineRule="auto"/>
              <w:ind w:left="65"/>
            </w:pPr>
            <w:r>
              <w:t>(1)与药名有关的术语</w:t>
            </w:r>
          </w:p>
          <w:p w14:paraId="3815F331">
            <w:pPr>
              <w:pStyle w:val="6"/>
              <w:spacing w:before="79" w:line="219" w:lineRule="auto"/>
              <w:ind w:left="65"/>
            </w:pPr>
            <w:r>
              <w:t>(2)与调剂有关的术语</w:t>
            </w:r>
          </w:p>
          <w:p w14:paraId="3C58D558">
            <w:pPr>
              <w:pStyle w:val="6"/>
              <w:spacing w:before="62" w:line="219" w:lineRule="auto"/>
              <w:ind w:left="65"/>
            </w:pPr>
            <w:r>
              <w:t>(3)与煎煮有关的术语</w:t>
            </w:r>
          </w:p>
        </w:tc>
      </w:tr>
      <w:tr w14:paraId="4A1856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49" w:hRule="atLeast"/>
        </w:trPr>
        <w:tc>
          <w:tcPr>
            <w:tcW w:w="954" w:type="dxa"/>
            <w:vMerge w:val="continue"/>
            <w:tcBorders>
              <w:top w:val="nil"/>
              <w:bottom w:val="nil"/>
            </w:tcBorders>
            <w:textDirection w:val="tbRlV"/>
            <w:vAlign w:val="top"/>
          </w:tcPr>
          <w:p w14:paraId="03E3428E">
            <w:pPr>
              <w:rPr>
                <w:rFonts w:ascii="Arial"/>
                <w:sz w:val="21"/>
              </w:rPr>
            </w:pPr>
          </w:p>
        </w:tc>
        <w:tc>
          <w:tcPr>
            <w:tcW w:w="1308" w:type="dxa"/>
            <w:vMerge w:val="restart"/>
            <w:tcBorders>
              <w:bottom w:val="nil"/>
            </w:tcBorders>
            <w:vAlign w:val="top"/>
          </w:tcPr>
          <w:p w14:paraId="0B1630AE">
            <w:pPr>
              <w:spacing w:line="245" w:lineRule="auto"/>
              <w:rPr>
                <w:rFonts w:ascii="Arial"/>
                <w:sz w:val="21"/>
              </w:rPr>
            </w:pPr>
          </w:p>
          <w:p w14:paraId="5F6DA1D9">
            <w:pPr>
              <w:spacing w:line="245" w:lineRule="auto"/>
              <w:rPr>
                <w:rFonts w:ascii="Arial"/>
                <w:sz w:val="21"/>
              </w:rPr>
            </w:pPr>
          </w:p>
          <w:p w14:paraId="5D814697">
            <w:pPr>
              <w:spacing w:line="245" w:lineRule="auto"/>
              <w:rPr>
                <w:rFonts w:ascii="Arial"/>
                <w:sz w:val="21"/>
              </w:rPr>
            </w:pPr>
          </w:p>
          <w:p w14:paraId="7F126E87">
            <w:pPr>
              <w:spacing w:line="245" w:lineRule="auto"/>
              <w:rPr>
                <w:rFonts w:ascii="Arial"/>
                <w:sz w:val="21"/>
              </w:rPr>
            </w:pPr>
          </w:p>
          <w:p w14:paraId="383EDA51">
            <w:pPr>
              <w:spacing w:line="246" w:lineRule="auto"/>
              <w:rPr>
                <w:rFonts w:ascii="Arial"/>
                <w:sz w:val="21"/>
              </w:rPr>
            </w:pPr>
          </w:p>
          <w:p w14:paraId="79A198AD">
            <w:pPr>
              <w:spacing w:line="246" w:lineRule="auto"/>
              <w:rPr>
                <w:rFonts w:ascii="Arial"/>
                <w:sz w:val="21"/>
              </w:rPr>
            </w:pPr>
          </w:p>
          <w:p w14:paraId="77D426BC">
            <w:pPr>
              <w:spacing w:line="246" w:lineRule="auto"/>
              <w:rPr>
                <w:rFonts w:ascii="Arial"/>
                <w:sz w:val="21"/>
              </w:rPr>
            </w:pPr>
          </w:p>
          <w:p w14:paraId="52461CC3">
            <w:pPr>
              <w:spacing w:line="246" w:lineRule="auto"/>
              <w:rPr>
                <w:rFonts w:ascii="Arial"/>
                <w:sz w:val="21"/>
              </w:rPr>
            </w:pPr>
          </w:p>
          <w:p w14:paraId="60D15585">
            <w:pPr>
              <w:pStyle w:val="6"/>
              <w:spacing w:before="69" w:line="291" w:lineRule="auto"/>
              <w:ind w:left="51" w:right="187"/>
            </w:pPr>
            <w:r>
              <w:rPr>
                <w:spacing w:val="1"/>
              </w:rPr>
              <w:t>(二)中药饮</w:t>
            </w:r>
            <w:r>
              <w:rPr>
                <w:spacing w:val="2"/>
              </w:rPr>
              <w:t xml:space="preserve"> </w:t>
            </w:r>
            <w:r>
              <w:rPr>
                <w:spacing w:val="4"/>
              </w:rPr>
              <w:t>片调剂</w:t>
            </w:r>
          </w:p>
        </w:tc>
        <w:tc>
          <w:tcPr>
            <w:tcW w:w="2088" w:type="dxa"/>
            <w:vAlign w:val="top"/>
          </w:tcPr>
          <w:p w14:paraId="752C86C0">
            <w:pPr>
              <w:spacing w:line="326" w:lineRule="auto"/>
              <w:rPr>
                <w:rFonts w:ascii="Arial"/>
                <w:sz w:val="21"/>
              </w:rPr>
            </w:pPr>
          </w:p>
          <w:p w14:paraId="2EAD2D51">
            <w:pPr>
              <w:spacing w:line="327" w:lineRule="auto"/>
              <w:rPr>
                <w:rFonts w:ascii="Arial"/>
                <w:sz w:val="21"/>
              </w:rPr>
            </w:pPr>
          </w:p>
          <w:p w14:paraId="4AE124EC">
            <w:pPr>
              <w:pStyle w:val="6"/>
              <w:spacing w:before="69" w:line="220" w:lineRule="auto"/>
              <w:ind w:left="303"/>
            </w:pPr>
            <w:r>
              <w:rPr>
                <w:spacing w:val="3"/>
              </w:rPr>
              <w:t>1.审方</w:t>
            </w:r>
          </w:p>
        </w:tc>
        <w:tc>
          <w:tcPr>
            <w:tcW w:w="4760" w:type="dxa"/>
            <w:vAlign w:val="top"/>
          </w:tcPr>
          <w:p w14:paraId="396398CD">
            <w:pPr>
              <w:pStyle w:val="6"/>
              <w:spacing w:before="96" w:line="220" w:lineRule="auto"/>
              <w:ind w:left="65"/>
            </w:pPr>
            <w:r>
              <w:t>(1)中药饮片处方审核原则和注意事项</w:t>
            </w:r>
          </w:p>
          <w:p w14:paraId="4A5BAF13">
            <w:pPr>
              <w:pStyle w:val="6"/>
              <w:spacing w:before="79" w:line="219" w:lineRule="auto"/>
              <w:ind w:left="65"/>
            </w:pPr>
            <w:r>
              <w:t>(2)中药饮片处方合法性审核内容</w:t>
            </w:r>
          </w:p>
          <w:p w14:paraId="00A5733A">
            <w:pPr>
              <w:pStyle w:val="6"/>
              <w:spacing w:before="60" w:line="219" w:lineRule="auto"/>
              <w:ind w:left="65"/>
            </w:pPr>
            <w:r>
              <w:t>(3)中药饮片处方规范性审核内容</w:t>
            </w:r>
          </w:p>
          <w:p w14:paraId="603AD4A1">
            <w:pPr>
              <w:pStyle w:val="6"/>
              <w:spacing w:before="50" w:line="219" w:lineRule="auto"/>
              <w:ind w:left="65"/>
            </w:pPr>
            <w:r>
              <w:t>(4)中药饮片处方适宜性审核内容</w:t>
            </w:r>
          </w:p>
          <w:p w14:paraId="439593D3">
            <w:pPr>
              <w:pStyle w:val="6"/>
              <w:spacing w:before="101" w:line="220" w:lineRule="auto"/>
              <w:ind w:left="65"/>
            </w:pPr>
            <w:r>
              <w:t>(5)中药饮片处方审核实例分析</w:t>
            </w:r>
          </w:p>
        </w:tc>
      </w:tr>
      <w:tr w14:paraId="3BCE7D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42" w:hRule="atLeast"/>
        </w:trPr>
        <w:tc>
          <w:tcPr>
            <w:tcW w:w="954" w:type="dxa"/>
            <w:vMerge w:val="continue"/>
            <w:tcBorders>
              <w:top w:val="nil"/>
            </w:tcBorders>
            <w:textDirection w:val="tbRlV"/>
            <w:vAlign w:val="top"/>
          </w:tcPr>
          <w:p w14:paraId="734211EA">
            <w:pPr>
              <w:rPr>
                <w:rFonts w:ascii="Arial"/>
                <w:sz w:val="21"/>
              </w:rPr>
            </w:pPr>
          </w:p>
        </w:tc>
        <w:tc>
          <w:tcPr>
            <w:tcW w:w="1308" w:type="dxa"/>
            <w:vMerge w:val="continue"/>
            <w:tcBorders>
              <w:top w:val="nil"/>
            </w:tcBorders>
            <w:vAlign w:val="top"/>
          </w:tcPr>
          <w:p w14:paraId="1BC140DF">
            <w:pPr>
              <w:rPr>
                <w:rFonts w:ascii="Arial"/>
                <w:sz w:val="21"/>
              </w:rPr>
            </w:pPr>
          </w:p>
        </w:tc>
        <w:tc>
          <w:tcPr>
            <w:tcW w:w="2088" w:type="dxa"/>
            <w:vAlign w:val="top"/>
          </w:tcPr>
          <w:p w14:paraId="6A689531">
            <w:pPr>
              <w:spacing w:line="260" w:lineRule="auto"/>
              <w:rPr>
                <w:rFonts w:ascii="Arial"/>
                <w:sz w:val="21"/>
              </w:rPr>
            </w:pPr>
          </w:p>
          <w:p w14:paraId="6ECA4F8A">
            <w:pPr>
              <w:spacing w:line="260" w:lineRule="auto"/>
              <w:rPr>
                <w:rFonts w:ascii="Arial"/>
                <w:sz w:val="21"/>
              </w:rPr>
            </w:pPr>
          </w:p>
          <w:p w14:paraId="237E8E78">
            <w:pPr>
              <w:spacing w:line="261" w:lineRule="auto"/>
              <w:rPr>
                <w:rFonts w:ascii="Arial"/>
                <w:sz w:val="21"/>
              </w:rPr>
            </w:pPr>
          </w:p>
          <w:p w14:paraId="59A88E4E">
            <w:pPr>
              <w:spacing w:line="261" w:lineRule="auto"/>
              <w:rPr>
                <w:rFonts w:ascii="Arial"/>
                <w:sz w:val="21"/>
              </w:rPr>
            </w:pPr>
          </w:p>
          <w:p w14:paraId="06071699">
            <w:pPr>
              <w:spacing w:line="261" w:lineRule="auto"/>
              <w:rPr>
                <w:rFonts w:ascii="Arial"/>
                <w:sz w:val="21"/>
              </w:rPr>
            </w:pPr>
          </w:p>
          <w:p w14:paraId="37FBF5F3">
            <w:pPr>
              <w:pStyle w:val="6"/>
              <w:spacing w:before="68" w:line="221" w:lineRule="auto"/>
              <w:ind w:left="303"/>
            </w:pPr>
            <w:r>
              <w:rPr>
                <w:spacing w:val="-2"/>
              </w:rPr>
              <w:t>2.调配</w:t>
            </w:r>
          </w:p>
        </w:tc>
        <w:tc>
          <w:tcPr>
            <w:tcW w:w="4760" w:type="dxa"/>
            <w:vAlign w:val="top"/>
          </w:tcPr>
          <w:p w14:paraId="489401E5">
            <w:pPr>
              <w:pStyle w:val="6"/>
              <w:spacing w:before="97" w:line="220" w:lineRule="auto"/>
              <w:ind w:left="65"/>
            </w:pPr>
            <w:r>
              <w:t>(1)中药饮片调配注意事项</w:t>
            </w:r>
          </w:p>
          <w:p w14:paraId="3DFC5820">
            <w:pPr>
              <w:pStyle w:val="6"/>
              <w:spacing w:before="49" w:line="220" w:lineRule="auto"/>
              <w:ind w:left="65"/>
            </w:pPr>
            <w:r>
              <w:t>(2)中药饮片斗谱安排</w:t>
            </w:r>
          </w:p>
          <w:p w14:paraId="1C4A7B44">
            <w:pPr>
              <w:pStyle w:val="6"/>
              <w:spacing w:before="99" w:line="220" w:lineRule="auto"/>
              <w:ind w:left="65"/>
            </w:pPr>
            <w:r>
              <w:t>(3)中药饮片调配用具</w:t>
            </w:r>
          </w:p>
          <w:p w14:paraId="38F7DD21">
            <w:pPr>
              <w:pStyle w:val="6"/>
              <w:spacing w:before="59" w:line="219" w:lineRule="auto"/>
              <w:ind w:left="65"/>
            </w:pPr>
            <w:r>
              <w:t>(4)药味调配操作</w:t>
            </w:r>
          </w:p>
          <w:p w14:paraId="6F466028">
            <w:pPr>
              <w:pStyle w:val="6"/>
              <w:spacing w:before="101" w:line="245" w:lineRule="auto"/>
              <w:ind w:left="475" w:right="163" w:hanging="410"/>
            </w:pPr>
            <w:r>
              <w:t>(5)医疗用毒性中药饮片、《中国药典》收载的毒</w:t>
            </w:r>
            <w:r>
              <w:rPr>
                <w:spacing w:val="5"/>
              </w:rPr>
              <w:t xml:space="preserve"> </w:t>
            </w:r>
            <w:r>
              <w:rPr>
                <w:spacing w:val="-1"/>
              </w:rPr>
              <w:t>性饮片和罂粟壳的调配</w:t>
            </w:r>
          </w:p>
          <w:p w14:paraId="1C0BDCF6">
            <w:pPr>
              <w:pStyle w:val="6"/>
              <w:spacing w:before="62" w:line="219" w:lineRule="auto"/>
              <w:ind w:left="65"/>
            </w:pPr>
            <w:r>
              <w:t>(6)部分中药饮片的特殊调配、煎煮和用法</w:t>
            </w:r>
          </w:p>
          <w:p w14:paraId="622BE0BC">
            <w:pPr>
              <w:pStyle w:val="6"/>
              <w:spacing w:before="90" w:line="242" w:lineRule="auto"/>
              <w:ind w:left="494" w:right="258" w:hanging="429"/>
            </w:pPr>
            <w:r>
              <w:t>(7)饮片的处方应付(常见的处方应付、中药饮片</w:t>
            </w:r>
            <w:r>
              <w:rPr>
                <w:spacing w:val="15"/>
              </w:rPr>
              <w:t xml:space="preserve"> </w:t>
            </w:r>
            <w:r>
              <w:rPr>
                <w:spacing w:val="4"/>
              </w:rPr>
              <w:t>正名、别名、并用名)</w:t>
            </w:r>
          </w:p>
        </w:tc>
      </w:tr>
    </w:tbl>
    <w:p w14:paraId="050D05CF">
      <w:pPr>
        <w:pStyle w:val="2"/>
      </w:pPr>
    </w:p>
    <w:p w14:paraId="0A429649">
      <w:pPr>
        <w:sectPr>
          <w:footerReference r:id="rId88" w:type="default"/>
          <w:pgSz w:w="12250" w:h="16500"/>
          <w:pgMar w:top="1402" w:right="1674" w:bottom="1124" w:left="1454" w:header="0" w:footer="989" w:gutter="0"/>
          <w:cols w:space="720" w:num="1"/>
        </w:sectPr>
      </w:pPr>
    </w:p>
    <w:p w14:paraId="4A511070">
      <w:pPr>
        <w:spacing w:before="177" w:line="214"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64"/>
        <w:gridCol w:w="1298"/>
        <w:gridCol w:w="2078"/>
        <w:gridCol w:w="4769"/>
      </w:tblGrid>
      <w:tr w14:paraId="3D7842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964" w:type="dxa"/>
            <w:shd w:val="clear" w:color="auto" w:fill="D1D2D4"/>
            <w:vAlign w:val="top"/>
          </w:tcPr>
          <w:p w14:paraId="2547A8FF">
            <w:pPr>
              <w:pStyle w:val="6"/>
              <w:spacing w:before="81" w:line="220" w:lineRule="auto"/>
              <w:ind w:left="157"/>
            </w:pPr>
            <w:r>
              <w:rPr>
                <w:b/>
                <w:bCs/>
                <w:spacing w:val="-5"/>
              </w:rPr>
              <w:t>大单元</w:t>
            </w:r>
          </w:p>
        </w:tc>
        <w:tc>
          <w:tcPr>
            <w:tcW w:w="1298" w:type="dxa"/>
            <w:shd w:val="clear" w:color="auto" w:fill="D1D2D4"/>
            <w:vAlign w:val="top"/>
          </w:tcPr>
          <w:p w14:paraId="193E4597">
            <w:pPr>
              <w:pStyle w:val="6"/>
              <w:spacing w:before="81" w:line="220" w:lineRule="auto"/>
              <w:ind w:left="324"/>
            </w:pPr>
            <w:r>
              <w:rPr>
                <w:b/>
                <w:bCs/>
                <w:spacing w:val="-6"/>
              </w:rPr>
              <w:t>小单元</w:t>
            </w:r>
          </w:p>
        </w:tc>
        <w:tc>
          <w:tcPr>
            <w:tcW w:w="2078" w:type="dxa"/>
            <w:shd w:val="clear" w:color="auto" w:fill="D1D2D4"/>
            <w:vAlign w:val="top"/>
          </w:tcPr>
          <w:p w14:paraId="3316CB54">
            <w:pPr>
              <w:pStyle w:val="6"/>
              <w:spacing w:before="83" w:line="222" w:lineRule="auto"/>
              <w:ind w:left="816"/>
            </w:pPr>
            <w:r>
              <w:rPr>
                <w:b/>
                <w:bCs/>
                <w:spacing w:val="14"/>
              </w:rPr>
              <w:t>细目</w:t>
            </w:r>
          </w:p>
        </w:tc>
        <w:tc>
          <w:tcPr>
            <w:tcW w:w="4769" w:type="dxa"/>
            <w:shd w:val="clear" w:color="auto" w:fill="D1D2D4"/>
            <w:vAlign w:val="top"/>
          </w:tcPr>
          <w:p w14:paraId="2AE0971B">
            <w:pPr>
              <w:pStyle w:val="6"/>
              <w:spacing w:before="83" w:line="222" w:lineRule="auto"/>
              <w:ind w:left="2178"/>
            </w:pPr>
            <w:r>
              <w:rPr>
                <w:b/>
                <w:bCs/>
                <w:spacing w:val="4"/>
              </w:rPr>
              <w:t>要点</w:t>
            </w:r>
          </w:p>
        </w:tc>
      </w:tr>
      <w:tr w14:paraId="7114AD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9" w:hRule="atLeast"/>
        </w:trPr>
        <w:tc>
          <w:tcPr>
            <w:tcW w:w="964" w:type="dxa"/>
            <w:vMerge w:val="restart"/>
            <w:tcBorders>
              <w:bottom w:val="nil"/>
            </w:tcBorders>
            <w:textDirection w:val="tbRlV"/>
            <w:vAlign w:val="top"/>
          </w:tcPr>
          <w:p w14:paraId="37ED3FEC">
            <w:pPr>
              <w:spacing w:line="308" w:lineRule="auto"/>
              <w:rPr>
                <w:rFonts w:ascii="Arial"/>
                <w:sz w:val="21"/>
              </w:rPr>
            </w:pPr>
            <w:r>
              <w:pict>
                <v:shape id="_x0000_s1062" o:spid="_x0000_s1062" o:spt="202" type="#_x0000_t202" style="position:absolute;left:0pt;margin-left:12.5pt;margin-top:160.45pt;height:14.6pt;width:23.6pt;mso-position-horizontal-relative:page;mso-position-vertical-relative:page;z-index:251696128;mso-width-relative:page;mso-height-relative:page;" filled="f" stroked="f" coordsize="21600,21600">
                  <v:path/>
                  <v:fill on="f" focussize="0,0"/>
                  <v:stroke on="f"/>
                  <v:imagedata o:title=""/>
                  <o:lock v:ext="edit" aspectratio="f"/>
                  <v:textbox inset="0mm,0mm,0mm,0mm">
                    <w:txbxContent>
                      <w:p w14:paraId="7D70B58F">
                        <w:pPr>
                          <w:pStyle w:val="6"/>
                          <w:spacing w:before="19" w:line="221" w:lineRule="auto"/>
                          <w:ind w:left="20"/>
                        </w:pPr>
                        <w:r>
                          <w:rPr>
                            <w:spacing w:val="11"/>
                          </w:rPr>
                          <w:t>十一</w:t>
                        </w:r>
                      </w:p>
                    </w:txbxContent>
                  </v:textbox>
                </v:shape>
              </w:pict>
            </w:r>
          </w:p>
          <w:p w14:paraId="38D6DBBB">
            <w:pPr>
              <w:pStyle w:val="6"/>
              <w:spacing w:before="71" w:line="198" w:lineRule="auto"/>
              <w:ind w:left="3799"/>
            </w:pPr>
            <w:r>
              <w:t>中</w:t>
            </w:r>
            <w:r>
              <w:rPr>
                <w:spacing w:val="32"/>
              </w:rPr>
              <w:t xml:space="preserve"> </w:t>
            </w:r>
            <w:r>
              <w:t>药</w:t>
            </w:r>
            <w:r>
              <w:rPr>
                <w:spacing w:val="32"/>
              </w:rPr>
              <w:t xml:space="preserve"> </w:t>
            </w:r>
            <w:r>
              <w:t>调</w:t>
            </w:r>
            <w:r>
              <w:rPr>
                <w:spacing w:val="33"/>
              </w:rPr>
              <w:t xml:space="preserve"> </w:t>
            </w:r>
            <w:r>
              <w:t>剂</w:t>
            </w:r>
          </w:p>
        </w:tc>
        <w:tc>
          <w:tcPr>
            <w:tcW w:w="1298" w:type="dxa"/>
            <w:vMerge w:val="restart"/>
            <w:tcBorders>
              <w:bottom w:val="nil"/>
            </w:tcBorders>
            <w:vAlign w:val="top"/>
          </w:tcPr>
          <w:p w14:paraId="6C656A92">
            <w:pPr>
              <w:spacing w:line="348" w:lineRule="auto"/>
              <w:rPr>
                <w:rFonts w:ascii="Arial"/>
                <w:sz w:val="21"/>
              </w:rPr>
            </w:pPr>
          </w:p>
          <w:p w14:paraId="39F8A688">
            <w:pPr>
              <w:pStyle w:val="6"/>
              <w:spacing w:before="68" w:line="282" w:lineRule="auto"/>
              <w:ind w:left="71" w:right="117" w:firstLine="39"/>
            </w:pPr>
            <w:r>
              <w:rPr>
                <w:spacing w:val="1"/>
              </w:rPr>
              <w:t>(二)中药饮</w:t>
            </w:r>
            <w:r>
              <w:rPr>
                <w:spacing w:val="2"/>
              </w:rPr>
              <w:t xml:space="preserve"> </w:t>
            </w:r>
            <w:r>
              <w:rPr>
                <w:spacing w:val="4"/>
              </w:rPr>
              <w:t>片调剂</w:t>
            </w:r>
          </w:p>
        </w:tc>
        <w:tc>
          <w:tcPr>
            <w:tcW w:w="2078" w:type="dxa"/>
            <w:vAlign w:val="top"/>
          </w:tcPr>
          <w:p w14:paraId="12BFCC6A">
            <w:pPr>
              <w:pStyle w:val="6"/>
              <w:spacing w:before="229" w:line="220" w:lineRule="auto"/>
              <w:ind w:left="72"/>
            </w:pPr>
            <w:r>
              <w:rPr>
                <w:spacing w:val="3"/>
              </w:rPr>
              <w:t>3.复核</w:t>
            </w:r>
          </w:p>
        </w:tc>
        <w:tc>
          <w:tcPr>
            <w:tcW w:w="4769" w:type="dxa"/>
            <w:vAlign w:val="top"/>
          </w:tcPr>
          <w:p w14:paraId="493EA42D">
            <w:pPr>
              <w:pStyle w:val="6"/>
              <w:spacing w:before="87" w:line="251" w:lineRule="auto"/>
              <w:ind w:left="75" w:firstLine="49"/>
            </w:pPr>
            <w:r>
              <w:t>中药饮片处方复核的内容、常见问题及处理方法、</w:t>
            </w:r>
            <w:r>
              <w:rPr>
                <w:spacing w:val="13"/>
              </w:rPr>
              <w:t xml:space="preserve"> </w:t>
            </w:r>
            <w:r>
              <w:rPr>
                <w:spacing w:val="-2"/>
              </w:rPr>
              <w:t>复核注意事项</w:t>
            </w:r>
          </w:p>
        </w:tc>
      </w:tr>
      <w:tr w14:paraId="440304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964" w:type="dxa"/>
            <w:vMerge w:val="continue"/>
            <w:tcBorders>
              <w:top w:val="nil"/>
              <w:bottom w:val="nil"/>
            </w:tcBorders>
            <w:textDirection w:val="tbRlV"/>
            <w:vAlign w:val="top"/>
          </w:tcPr>
          <w:p w14:paraId="6B57972D">
            <w:pPr>
              <w:rPr>
                <w:rFonts w:ascii="Arial"/>
                <w:sz w:val="21"/>
              </w:rPr>
            </w:pPr>
          </w:p>
        </w:tc>
        <w:tc>
          <w:tcPr>
            <w:tcW w:w="1298" w:type="dxa"/>
            <w:vMerge w:val="continue"/>
            <w:tcBorders>
              <w:top w:val="nil"/>
            </w:tcBorders>
            <w:vAlign w:val="top"/>
          </w:tcPr>
          <w:p w14:paraId="04BEB09D">
            <w:pPr>
              <w:rPr>
                <w:rFonts w:ascii="Arial"/>
                <w:sz w:val="21"/>
              </w:rPr>
            </w:pPr>
          </w:p>
        </w:tc>
        <w:tc>
          <w:tcPr>
            <w:tcW w:w="2078" w:type="dxa"/>
            <w:vAlign w:val="top"/>
          </w:tcPr>
          <w:p w14:paraId="62A51FE6">
            <w:pPr>
              <w:pStyle w:val="6"/>
              <w:spacing w:before="239" w:line="219" w:lineRule="auto"/>
              <w:ind w:left="72"/>
            </w:pPr>
            <w:r>
              <w:rPr>
                <w:spacing w:val="-1"/>
              </w:rPr>
              <w:t>4.发药和用药交代</w:t>
            </w:r>
          </w:p>
        </w:tc>
        <w:tc>
          <w:tcPr>
            <w:tcW w:w="4769" w:type="dxa"/>
            <w:vAlign w:val="top"/>
          </w:tcPr>
          <w:p w14:paraId="0F7F9646">
            <w:pPr>
              <w:pStyle w:val="6"/>
              <w:spacing w:before="80" w:line="220" w:lineRule="auto"/>
              <w:ind w:left="75"/>
            </w:pPr>
            <w:r>
              <w:t>(1)发药流程和要求</w:t>
            </w:r>
          </w:p>
          <w:p w14:paraId="77B0943D">
            <w:pPr>
              <w:pStyle w:val="6"/>
              <w:spacing w:before="49" w:line="219" w:lineRule="auto"/>
              <w:ind w:left="75"/>
            </w:pPr>
            <w:r>
              <w:t>(2)用药交代内容</w:t>
            </w:r>
          </w:p>
        </w:tc>
      </w:tr>
      <w:tr w14:paraId="560321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29" w:hRule="atLeast"/>
        </w:trPr>
        <w:tc>
          <w:tcPr>
            <w:tcW w:w="964" w:type="dxa"/>
            <w:vMerge w:val="continue"/>
            <w:tcBorders>
              <w:top w:val="nil"/>
              <w:bottom w:val="nil"/>
            </w:tcBorders>
            <w:textDirection w:val="tbRlV"/>
            <w:vAlign w:val="top"/>
          </w:tcPr>
          <w:p w14:paraId="6CA36CB5">
            <w:pPr>
              <w:rPr>
                <w:rFonts w:ascii="Arial"/>
                <w:sz w:val="21"/>
              </w:rPr>
            </w:pPr>
          </w:p>
        </w:tc>
        <w:tc>
          <w:tcPr>
            <w:tcW w:w="1298" w:type="dxa"/>
            <w:vMerge w:val="restart"/>
            <w:tcBorders>
              <w:bottom w:val="nil"/>
            </w:tcBorders>
            <w:vAlign w:val="top"/>
          </w:tcPr>
          <w:p w14:paraId="68A5EE58">
            <w:pPr>
              <w:spacing w:line="255" w:lineRule="auto"/>
              <w:rPr>
                <w:rFonts w:ascii="Arial"/>
                <w:sz w:val="21"/>
              </w:rPr>
            </w:pPr>
          </w:p>
          <w:p w14:paraId="097DD419">
            <w:pPr>
              <w:spacing w:line="255" w:lineRule="auto"/>
              <w:rPr>
                <w:rFonts w:ascii="Arial"/>
                <w:sz w:val="21"/>
              </w:rPr>
            </w:pPr>
          </w:p>
          <w:p w14:paraId="7D8F012A">
            <w:pPr>
              <w:spacing w:line="255" w:lineRule="auto"/>
              <w:rPr>
                <w:rFonts w:ascii="Arial"/>
                <w:sz w:val="21"/>
              </w:rPr>
            </w:pPr>
          </w:p>
          <w:p w14:paraId="786716B1">
            <w:pPr>
              <w:spacing w:line="256" w:lineRule="auto"/>
              <w:rPr>
                <w:rFonts w:ascii="Arial"/>
                <w:sz w:val="21"/>
              </w:rPr>
            </w:pPr>
          </w:p>
          <w:p w14:paraId="04F53A90">
            <w:pPr>
              <w:spacing w:line="256" w:lineRule="auto"/>
              <w:rPr>
                <w:rFonts w:ascii="Arial"/>
                <w:sz w:val="21"/>
              </w:rPr>
            </w:pPr>
          </w:p>
          <w:p w14:paraId="375919C1">
            <w:pPr>
              <w:spacing w:line="256" w:lineRule="auto"/>
              <w:rPr>
                <w:rFonts w:ascii="Arial"/>
                <w:sz w:val="21"/>
              </w:rPr>
            </w:pPr>
          </w:p>
          <w:p w14:paraId="19E55F80">
            <w:pPr>
              <w:pStyle w:val="6"/>
              <w:spacing w:before="68" w:line="282" w:lineRule="auto"/>
              <w:ind w:left="60" w:right="117" w:firstLine="49"/>
            </w:pPr>
            <w:r>
              <w:rPr>
                <w:spacing w:val="1"/>
              </w:rPr>
              <w:t>(三)中成药</w:t>
            </w:r>
            <w:r>
              <w:rPr>
                <w:spacing w:val="2"/>
              </w:rPr>
              <w:t xml:space="preserve"> </w:t>
            </w:r>
            <w:r>
              <w:rPr>
                <w:spacing w:val="6"/>
              </w:rPr>
              <w:t>调剂</w:t>
            </w:r>
          </w:p>
        </w:tc>
        <w:tc>
          <w:tcPr>
            <w:tcW w:w="2078" w:type="dxa"/>
            <w:vAlign w:val="top"/>
          </w:tcPr>
          <w:p w14:paraId="10EAFB7B">
            <w:pPr>
              <w:spacing w:line="319" w:lineRule="auto"/>
              <w:rPr>
                <w:rFonts w:ascii="Arial"/>
                <w:sz w:val="21"/>
              </w:rPr>
            </w:pPr>
          </w:p>
          <w:p w14:paraId="6F3D19C0">
            <w:pPr>
              <w:spacing w:line="320" w:lineRule="auto"/>
              <w:rPr>
                <w:rFonts w:ascii="Arial"/>
                <w:sz w:val="21"/>
              </w:rPr>
            </w:pPr>
          </w:p>
          <w:p w14:paraId="38DE4D4A">
            <w:pPr>
              <w:pStyle w:val="6"/>
              <w:spacing w:before="68" w:line="220" w:lineRule="auto"/>
              <w:ind w:left="72"/>
            </w:pPr>
            <w:r>
              <w:rPr>
                <w:spacing w:val="3"/>
              </w:rPr>
              <w:t>1.审方</w:t>
            </w:r>
          </w:p>
        </w:tc>
        <w:tc>
          <w:tcPr>
            <w:tcW w:w="4769" w:type="dxa"/>
            <w:vAlign w:val="top"/>
          </w:tcPr>
          <w:p w14:paraId="133B07C0">
            <w:pPr>
              <w:pStyle w:val="6"/>
              <w:spacing w:before="81" w:line="220" w:lineRule="auto"/>
              <w:ind w:left="75"/>
            </w:pPr>
            <w:r>
              <w:t>(1)中成药处方审核的原则和注意事项</w:t>
            </w:r>
          </w:p>
          <w:p w14:paraId="0F8B9943">
            <w:pPr>
              <w:pStyle w:val="6"/>
              <w:spacing w:before="69" w:line="219" w:lineRule="auto"/>
              <w:ind w:left="75"/>
            </w:pPr>
            <w:r>
              <w:t>(2)中成药处方合法性审核内容</w:t>
            </w:r>
          </w:p>
          <w:p w14:paraId="77DF4355">
            <w:pPr>
              <w:pStyle w:val="6"/>
              <w:spacing w:before="80" w:line="219" w:lineRule="auto"/>
              <w:ind w:left="75"/>
            </w:pPr>
            <w:r>
              <w:t>(3)中成药处方规范性审核内容</w:t>
            </w:r>
          </w:p>
          <w:p w14:paraId="24757864">
            <w:pPr>
              <w:pStyle w:val="6"/>
              <w:spacing w:before="60" w:line="219" w:lineRule="auto"/>
              <w:ind w:left="75"/>
            </w:pPr>
            <w:r>
              <w:t>(4)中成药处方用药适宜性审核内容</w:t>
            </w:r>
          </w:p>
          <w:p w14:paraId="3A5B676D">
            <w:pPr>
              <w:pStyle w:val="6"/>
              <w:spacing w:before="71" w:line="220" w:lineRule="auto"/>
              <w:ind w:left="75"/>
            </w:pPr>
            <w:r>
              <w:t>(5)中成药处方审核实例分析</w:t>
            </w:r>
          </w:p>
        </w:tc>
      </w:tr>
      <w:tr w14:paraId="30660E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9" w:hRule="atLeast"/>
        </w:trPr>
        <w:tc>
          <w:tcPr>
            <w:tcW w:w="964" w:type="dxa"/>
            <w:vMerge w:val="continue"/>
            <w:tcBorders>
              <w:top w:val="nil"/>
              <w:bottom w:val="nil"/>
            </w:tcBorders>
            <w:textDirection w:val="tbRlV"/>
            <w:vAlign w:val="top"/>
          </w:tcPr>
          <w:p w14:paraId="4001FB80">
            <w:pPr>
              <w:rPr>
                <w:rFonts w:ascii="Arial"/>
                <w:sz w:val="21"/>
              </w:rPr>
            </w:pPr>
          </w:p>
        </w:tc>
        <w:tc>
          <w:tcPr>
            <w:tcW w:w="1298" w:type="dxa"/>
            <w:vMerge w:val="continue"/>
            <w:tcBorders>
              <w:top w:val="nil"/>
              <w:bottom w:val="nil"/>
            </w:tcBorders>
            <w:vAlign w:val="top"/>
          </w:tcPr>
          <w:p w14:paraId="671981A2">
            <w:pPr>
              <w:rPr>
                <w:rFonts w:ascii="Arial"/>
                <w:sz w:val="21"/>
              </w:rPr>
            </w:pPr>
          </w:p>
        </w:tc>
        <w:tc>
          <w:tcPr>
            <w:tcW w:w="2078" w:type="dxa"/>
            <w:vAlign w:val="top"/>
          </w:tcPr>
          <w:p w14:paraId="4B85DF0D">
            <w:pPr>
              <w:spacing w:line="344" w:lineRule="auto"/>
              <w:rPr>
                <w:rFonts w:ascii="Arial"/>
                <w:sz w:val="21"/>
              </w:rPr>
            </w:pPr>
          </w:p>
          <w:p w14:paraId="71D729CE">
            <w:pPr>
              <w:pStyle w:val="6"/>
              <w:spacing w:before="68" w:line="221" w:lineRule="auto"/>
              <w:ind w:left="72"/>
            </w:pPr>
            <w:r>
              <w:rPr>
                <w:spacing w:val="-2"/>
              </w:rPr>
              <w:t>2.调配</w:t>
            </w:r>
          </w:p>
        </w:tc>
        <w:tc>
          <w:tcPr>
            <w:tcW w:w="4769" w:type="dxa"/>
            <w:vAlign w:val="top"/>
          </w:tcPr>
          <w:p w14:paraId="376A8F4E">
            <w:pPr>
              <w:pStyle w:val="6"/>
              <w:spacing w:before="92" w:line="220" w:lineRule="auto"/>
              <w:ind w:left="75"/>
            </w:pPr>
            <w:r>
              <w:t>(1)中成药处方调配的程序和注意事项</w:t>
            </w:r>
          </w:p>
          <w:p w14:paraId="1AC1059A">
            <w:pPr>
              <w:pStyle w:val="6"/>
              <w:spacing w:before="77" w:line="251" w:lineRule="auto"/>
              <w:ind w:left="75" w:right="163"/>
            </w:pPr>
            <w:r>
              <w:t>(2)部分含毒性饮片中成药的调配，含朱砂、罂粟</w:t>
            </w:r>
            <w:r>
              <w:rPr>
                <w:spacing w:val="4"/>
              </w:rPr>
              <w:t xml:space="preserve"> </w:t>
            </w:r>
            <w:r>
              <w:rPr>
                <w:spacing w:val="1"/>
              </w:rPr>
              <w:t>壳中成药的调配</w:t>
            </w:r>
          </w:p>
        </w:tc>
      </w:tr>
      <w:tr w14:paraId="5377D9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964" w:type="dxa"/>
            <w:vMerge w:val="continue"/>
            <w:tcBorders>
              <w:top w:val="nil"/>
              <w:bottom w:val="nil"/>
            </w:tcBorders>
            <w:textDirection w:val="tbRlV"/>
            <w:vAlign w:val="top"/>
          </w:tcPr>
          <w:p w14:paraId="5F1F8F3C">
            <w:pPr>
              <w:rPr>
                <w:rFonts w:ascii="Arial"/>
                <w:sz w:val="21"/>
              </w:rPr>
            </w:pPr>
          </w:p>
        </w:tc>
        <w:tc>
          <w:tcPr>
            <w:tcW w:w="1298" w:type="dxa"/>
            <w:vMerge w:val="continue"/>
            <w:tcBorders>
              <w:top w:val="nil"/>
              <w:bottom w:val="nil"/>
            </w:tcBorders>
            <w:vAlign w:val="top"/>
          </w:tcPr>
          <w:p w14:paraId="4D037712">
            <w:pPr>
              <w:rPr>
                <w:rFonts w:ascii="Arial"/>
                <w:sz w:val="21"/>
              </w:rPr>
            </w:pPr>
          </w:p>
        </w:tc>
        <w:tc>
          <w:tcPr>
            <w:tcW w:w="2078" w:type="dxa"/>
            <w:vAlign w:val="top"/>
          </w:tcPr>
          <w:p w14:paraId="58A3DF92">
            <w:pPr>
              <w:pStyle w:val="6"/>
              <w:spacing w:before="73" w:line="220" w:lineRule="auto"/>
              <w:ind w:left="72"/>
            </w:pPr>
            <w:r>
              <w:rPr>
                <w:spacing w:val="3"/>
              </w:rPr>
              <w:t>3.复核</w:t>
            </w:r>
          </w:p>
        </w:tc>
        <w:tc>
          <w:tcPr>
            <w:tcW w:w="4769" w:type="dxa"/>
            <w:vAlign w:val="top"/>
          </w:tcPr>
          <w:p w14:paraId="47D76BD3">
            <w:pPr>
              <w:pStyle w:val="6"/>
              <w:spacing w:before="72" w:line="219" w:lineRule="auto"/>
              <w:ind w:left="75"/>
            </w:pPr>
            <w:r>
              <w:rPr>
                <w:spacing w:val="1"/>
              </w:rPr>
              <w:t>中成药处方复核的内容</w:t>
            </w:r>
          </w:p>
        </w:tc>
      </w:tr>
      <w:tr w14:paraId="08D2F3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964" w:type="dxa"/>
            <w:vMerge w:val="continue"/>
            <w:tcBorders>
              <w:top w:val="nil"/>
              <w:bottom w:val="nil"/>
            </w:tcBorders>
            <w:textDirection w:val="tbRlV"/>
            <w:vAlign w:val="top"/>
          </w:tcPr>
          <w:p w14:paraId="5761AA4C">
            <w:pPr>
              <w:rPr>
                <w:rFonts w:ascii="Arial"/>
                <w:sz w:val="21"/>
              </w:rPr>
            </w:pPr>
          </w:p>
        </w:tc>
        <w:tc>
          <w:tcPr>
            <w:tcW w:w="1298" w:type="dxa"/>
            <w:vMerge w:val="continue"/>
            <w:tcBorders>
              <w:top w:val="nil"/>
            </w:tcBorders>
            <w:vAlign w:val="top"/>
          </w:tcPr>
          <w:p w14:paraId="14A2D474">
            <w:pPr>
              <w:rPr>
                <w:rFonts w:ascii="Arial"/>
                <w:sz w:val="21"/>
              </w:rPr>
            </w:pPr>
          </w:p>
        </w:tc>
        <w:tc>
          <w:tcPr>
            <w:tcW w:w="2078" w:type="dxa"/>
            <w:vAlign w:val="top"/>
          </w:tcPr>
          <w:p w14:paraId="4AF1F3DC">
            <w:pPr>
              <w:pStyle w:val="6"/>
              <w:spacing w:before="252" w:line="219" w:lineRule="auto"/>
              <w:ind w:left="72"/>
            </w:pPr>
            <w:r>
              <w:rPr>
                <w:spacing w:val="-1"/>
              </w:rPr>
              <w:t>4.发药和用药交代</w:t>
            </w:r>
          </w:p>
        </w:tc>
        <w:tc>
          <w:tcPr>
            <w:tcW w:w="4769" w:type="dxa"/>
            <w:vAlign w:val="top"/>
          </w:tcPr>
          <w:p w14:paraId="71333AD8">
            <w:pPr>
              <w:pStyle w:val="6"/>
              <w:spacing w:before="93" w:line="220" w:lineRule="auto"/>
              <w:ind w:left="75"/>
            </w:pPr>
            <w:r>
              <w:t>(1)发药流程和要求</w:t>
            </w:r>
          </w:p>
          <w:p w14:paraId="4D13453B">
            <w:pPr>
              <w:pStyle w:val="6"/>
              <w:spacing w:before="79" w:line="219" w:lineRule="auto"/>
              <w:ind w:left="75"/>
            </w:pPr>
            <w:r>
              <w:t>(2)用药交代内容</w:t>
            </w:r>
          </w:p>
        </w:tc>
      </w:tr>
      <w:tr w14:paraId="50A805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964" w:type="dxa"/>
            <w:vMerge w:val="continue"/>
            <w:tcBorders>
              <w:top w:val="nil"/>
              <w:bottom w:val="nil"/>
            </w:tcBorders>
            <w:textDirection w:val="tbRlV"/>
            <w:vAlign w:val="top"/>
          </w:tcPr>
          <w:p w14:paraId="75CD30B2">
            <w:pPr>
              <w:rPr>
                <w:rFonts w:ascii="Arial"/>
                <w:sz w:val="21"/>
              </w:rPr>
            </w:pPr>
          </w:p>
        </w:tc>
        <w:tc>
          <w:tcPr>
            <w:tcW w:w="1298" w:type="dxa"/>
            <w:vMerge w:val="restart"/>
            <w:tcBorders>
              <w:bottom w:val="nil"/>
            </w:tcBorders>
            <w:vAlign w:val="top"/>
          </w:tcPr>
          <w:p w14:paraId="36A51E19">
            <w:pPr>
              <w:spacing w:line="266" w:lineRule="auto"/>
              <w:rPr>
                <w:rFonts w:ascii="Arial"/>
                <w:sz w:val="21"/>
              </w:rPr>
            </w:pPr>
          </w:p>
          <w:p w14:paraId="7A1ABE97">
            <w:pPr>
              <w:spacing w:line="266" w:lineRule="auto"/>
              <w:rPr>
                <w:rFonts w:ascii="Arial"/>
                <w:sz w:val="21"/>
              </w:rPr>
            </w:pPr>
          </w:p>
          <w:p w14:paraId="2A3E7BE4">
            <w:pPr>
              <w:pStyle w:val="6"/>
              <w:spacing w:before="69" w:line="277" w:lineRule="auto"/>
              <w:ind w:left="40" w:right="407" w:hanging="10"/>
            </w:pPr>
            <w:r>
              <w:rPr>
                <w:spacing w:val="1"/>
              </w:rPr>
              <w:t>(四)中药</w:t>
            </w:r>
            <w:r>
              <w:rPr>
                <w:spacing w:val="3"/>
              </w:rPr>
              <w:t xml:space="preserve"> </w:t>
            </w:r>
            <w:r>
              <w:rPr>
                <w:spacing w:val="8"/>
              </w:rPr>
              <w:t>煎煮</w:t>
            </w:r>
          </w:p>
        </w:tc>
        <w:tc>
          <w:tcPr>
            <w:tcW w:w="2078" w:type="dxa"/>
            <w:vAlign w:val="top"/>
          </w:tcPr>
          <w:p w14:paraId="7A075374">
            <w:pPr>
              <w:spacing w:line="252" w:lineRule="auto"/>
              <w:rPr>
                <w:rFonts w:ascii="Arial"/>
                <w:sz w:val="21"/>
              </w:rPr>
            </w:pPr>
          </w:p>
          <w:p w14:paraId="5BC48FC1">
            <w:pPr>
              <w:spacing w:line="253" w:lineRule="auto"/>
              <w:rPr>
                <w:rFonts w:ascii="Arial"/>
                <w:sz w:val="21"/>
              </w:rPr>
            </w:pPr>
          </w:p>
          <w:p w14:paraId="39FE00A8">
            <w:pPr>
              <w:pStyle w:val="6"/>
              <w:spacing w:before="68" w:line="221" w:lineRule="auto"/>
              <w:ind w:left="72"/>
            </w:pPr>
            <w:r>
              <w:rPr>
                <w:spacing w:val="2"/>
              </w:rPr>
              <w:t>1.人工煎煮</w:t>
            </w:r>
          </w:p>
        </w:tc>
        <w:tc>
          <w:tcPr>
            <w:tcW w:w="4769" w:type="dxa"/>
            <w:vAlign w:val="top"/>
          </w:tcPr>
          <w:p w14:paraId="1C369F73">
            <w:pPr>
              <w:pStyle w:val="6"/>
              <w:spacing w:before="94" w:line="220" w:lineRule="auto"/>
              <w:ind w:left="75"/>
            </w:pPr>
            <w:r>
              <w:rPr>
                <w:spacing w:val="1"/>
              </w:rPr>
              <w:t>(1)煎煮程序</w:t>
            </w:r>
          </w:p>
          <w:p w14:paraId="224EBADF">
            <w:pPr>
              <w:pStyle w:val="6"/>
              <w:spacing w:before="69" w:line="220" w:lineRule="auto"/>
              <w:ind w:left="75"/>
            </w:pPr>
            <w:r>
              <w:rPr>
                <w:spacing w:val="1"/>
              </w:rPr>
              <w:t>(2)注意事项</w:t>
            </w:r>
          </w:p>
          <w:p w14:paraId="59D518CD">
            <w:pPr>
              <w:pStyle w:val="6"/>
              <w:spacing w:before="69" w:line="219" w:lineRule="auto"/>
              <w:ind w:left="75"/>
            </w:pPr>
            <w:r>
              <w:t>(3)特殊煎服方法</w:t>
            </w:r>
          </w:p>
          <w:p w14:paraId="6F9AE0AF">
            <w:pPr>
              <w:pStyle w:val="6"/>
              <w:spacing w:before="89" w:line="219" w:lineRule="auto"/>
              <w:ind w:left="75"/>
            </w:pPr>
            <w:r>
              <w:t>(4)经典方剂的特殊煎煮方法</w:t>
            </w:r>
          </w:p>
        </w:tc>
      </w:tr>
      <w:tr w14:paraId="138978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964" w:type="dxa"/>
            <w:vMerge w:val="continue"/>
            <w:tcBorders>
              <w:top w:val="nil"/>
              <w:bottom w:val="nil"/>
            </w:tcBorders>
            <w:textDirection w:val="tbRlV"/>
            <w:vAlign w:val="top"/>
          </w:tcPr>
          <w:p w14:paraId="4D4A7A9F">
            <w:pPr>
              <w:rPr>
                <w:rFonts w:ascii="Arial"/>
                <w:sz w:val="21"/>
              </w:rPr>
            </w:pPr>
          </w:p>
        </w:tc>
        <w:tc>
          <w:tcPr>
            <w:tcW w:w="1298" w:type="dxa"/>
            <w:vMerge w:val="continue"/>
            <w:tcBorders>
              <w:top w:val="nil"/>
            </w:tcBorders>
            <w:vAlign w:val="top"/>
          </w:tcPr>
          <w:p w14:paraId="33240977">
            <w:pPr>
              <w:rPr>
                <w:rFonts w:ascii="Arial"/>
                <w:sz w:val="21"/>
              </w:rPr>
            </w:pPr>
          </w:p>
        </w:tc>
        <w:tc>
          <w:tcPr>
            <w:tcW w:w="2078" w:type="dxa"/>
            <w:vAlign w:val="top"/>
          </w:tcPr>
          <w:p w14:paraId="64A307D1">
            <w:pPr>
              <w:pStyle w:val="6"/>
              <w:spacing w:before="73" w:line="219" w:lineRule="auto"/>
              <w:ind w:left="72"/>
            </w:pPr>
            <w:r>
              <w:rPr>
                <w:spacing w:val="2"/>
              </w:rPr>
              <w:t>2.煎药机煎煮</w:t>
            </w:r>
          </w:p>
        </w:tc>
        <w:tc>
          <w:tcPr>
            <w:tcW w:w="4769" w:type="dxa"/>
            <w:vAlign w:val="top"/>
          </w:tcPr>
          <w:p w14:paraId="736C2A45">
            <w:pPr>
              <w:pStyle w:val="6"/>
              <w:spacing w:before="73" w:line="219" w:lineRule="auto"/>
              <w:ind w:left="75"/>
            </w:pPr>
            <w:r>
              <w:rPr>
                <w:spacing w:val="1"/>
              </w:rPr>
              <w:t>机械煎煮的注意事项</w:t>
            </w:r>
          </w:p>
        </w:tc>
      </w:tr>
      <w:tr w14:paraId="1F293E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964" w:type="dxa"/>
            <w:vMerge w:val="continue"/>
            <w:tcBorders>
              <w:top w:val="nil"/>
              <w:bottom w:val="nil"/>
            </w:tcBorders>
            <w:textDirection w:val="tbRlV"/>
            <w:vAlign w:val="top"/>
          </w:tcPr>
          <w:p w14:paraId="21FEF38B">
            <w:pPr>
              <w:rPr>
                <w:rFonts w:ascii="Arial"/>
                <w:sz w:val="21"/>
              </w:rPr>
            </w:pPr>
          </w:p>
        </w:tc>
        <w:tc>
          <w:tcPr>
            <w:tcW w:w="1298" w:type="dxa"/>
            <w:vMerge w:val="restart"/>
            <w:tcBorders>
              <w:bottom w:val="nil"/>
            </w:tcBorders>
            <w:vAlign w:val="top"/>
          </w:tcPr>
          <w:p w14:paraId="764321E7">
            <w:pPr>
              <w:pStyle w:val="6"/>
              <w:spacing w:before="283" w:line="291" w:lineRule="auto"/>
              <w:ind w:left="71" w:right="110" w:firstLine="39"/>
              <w:jc w:val="both"/>
            </w:pPr>
            <w:r>
              <w:rPr>
                <w:spacing w:val="2"/>
              </w:rPr>
              <w:t>(五)中药的</w:t>
            </w:r>
            <w:r>
              <w:rPr>
                <w:spacing w:val="3"/>
              </w:rPr>
              <w:t xml:space="preserve"> </w:t>
            </w:r>
            <w:r>
              <w:rPr>
                <w:spacing w:val="10"/>
              </w:rPr>
              <w:t>临方炮制及</w:t>
            </w:r>
            <w:r>
              <w:t xml:space="preserve"> </w:t>
            </w:r>
            <w:r>
              <w:rPr>
                <w:spacing w:val="3"/>
              </w:rPr>
              <w:t>临方制剂</w:t>
            </w:r>
          </w:p>
        </w:tc>
        <w:tc>
          <w:tcPr>
            <w:tcW w:w="2078" w:type="dxa"/>
            <w:vAlign w:val="top"/>
          </w:tcPr>
          <w:p w14:paraId="07C32251">
            <w:pPr>
              <w:pStyle w:val="6"/>
              <w:spacing w:before="94" w:line="219" w:lineRule="auto"/>
              <w:ind w:left="72"/>
            </w:pPr>
            <w:r>
              <w:rPr>
                <w:spacing w:val="3"/>
              </w:rPr>
              <w:t>1.临方炮制</w:t>
            </w:r>
          </w:p>
        </w:tc>
        <w:tc>
          <w:tcPr>
            <w:tcW w:w="4769" w:type="dxa"/>
            <w:vAlign w:val="top"/>
          </w:tcPr>
          <w:p w14:paraId="6EB60916">
            <w:pPr>
              <w:pStyle w:val="6"/>
              <w:spacing w:before="94" w:line="219" w:lineRule="auto"/>
              <w:ind w:left="75"/>
            </w:pPr>
            <w:r>
              <w:t>临方炮制的目的和方法</w:t>
            </w:r>
          </w:p>
        </w:tc>
      </w:tr>
      <w:tr w14:paraId="5BB6D1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964" w:type="dxa"/>
            <w:vMerge w:val="continue"/>
            <w:tcBorders>
              <w:top w:val="nil"/>
            </w:tcBorders>
            <w:textDirection w:val="tbRlV"/>
            <w:vAlign w:val="top"/>
          </w:tcPr>
          <w:p w14:paraId="012210BE">
            <w:pPr>
              <w:rPr>
                <w:rFonts w:ascii="Arial"/>
                <w:sz w:val="21"/>
              </w:rPr>
            </w:pPr>
          </w:p>
        </w:tc>
        <w:tc>
          <w:tcPr>
            <w:tcW w:w="1298" w:type="dxa"/>
            <w:vMerge w:val="continue"/>
            <w:tcBorders>
              <w:top w:val="nil"/>
            </w:tcBorders>
            <w:vAlign w:val="top"/>
          </w:tcPr>
          <w:p w14:paraId="6832B88C">
            <w:pPr>
              <w:rPr>
                <w:rFonts w:ascii="Arial"/>
                <w:sz w:val="21"/>
              </w:rPr>
            </w:pPr>
          </w:p>
        </w:tc>
        <w:tc>
          <w:tcPr>
            <w:tcW w:w="2078" w:type="dxa"/>
            <w:vAlign w:val="top"/>
          </w:tcPr>
          <w:p w14:paraId="75940855">
            <w:pPr>
              <w:spacing w:line="332" w:lineRule="auto"/>
              <w:rPr>
                <w:rFonts w:ascii="Arial"/>
                <w:sz w:val="21"/>
              </w:rPr>
            </w:pPr>
          </w:p>
          <w:p w14:paraId="3F420324">
            <w:pPr>
              <w:pStyle w:val="6"/>
              <w:spacing w:before="69" w:line="219" w:lineRule="auto"/>
              <w:ind w:left="72"/>
            </w:pPr>
            <w:r>
              <w:rPr>
                <w:spacing w:val="2"/>
              </w:rPr>
              <w:t>2.临方制剂</w:t>
            </w:r>
          </w:p>
        </w:tc>
        <w:tc>
          <w:tcPr>
            <w:tcW w:w="4769" w:type="dxa"/>
            <w:vAlign w:val="top"/>
          </w:tcPr>
          <w:p w14:paraId="29D03AE3">
            <w:pPr>
              <w:pStyle w:val="6"/>
              <w:spacing w:before="85" w:line="220" w:lineRule="auto"/>
              <w:ind w:left="75"/>
            </w:pPr>
            <w:r>
              <w:t>(1)目的及注意事项</w:t>
            </w:r>
          </w:p>
          <w:p w14:paraId="4C2AC82D">
            <w:pPr>
              <w:pStyle w:val="6"/>
              <w:spacing w:before="77" w:line="219" w:lineRule="auto"/>
              <w:ind w:left="75"/>
            </w:pPr>
            <w:r>
              <w:t>(2)临方制剂常见剂型及适用情况</w:t>
            </w:r>
          </w:p>
          <w:p w14:paraId="613A02EC">
            <w:pPr>
              <w:pStyle w:val="6"/>
              <w:spacing w:before="70" w:line="219" w:lineRule="auto"/>
              <w:ind w:left="75"/>
            </w:pPr>
            <w:r>
              <w:t>(3)临方制剂实例分析</w:t>
            </w:r>
          </w:p>
        </w:tc>
      </w:tr>
      <w:tr w14:paraId="336B00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964" w:type="dxa"/>
            <w:vMerge w:val="restart"/>
            <w:tcBorders>
              <w:bottom w:val="nil"/>
            </w:tcBorders>
            <w:vAlign w:val="top"/>
          </w:tcPr>
          <w:p w14:paraId="2EBDD735">
            <w:pPr>
              <w:spacing w:line="251" w:lineRule="auto"/>
              <w:rPr>
                <w:rFonts w:ascii="Arial"/>
                <w:sz w:val="21"/>
              </w:rPr>
            </w:pPr>
          </w:p>
          <w:p w14:paraId="33C42D6D">
            <w:pPr>
              <w:spacing w:line="251" w:lineRule="auto"/>
              <w:rPr>
                <w:rFonts w:ascii="Arial"/>
                <w:sz w:val="21"/>
              </w:rPr>
            </w:pPr>
          </w:p>
          <w:p w14:paraId="775E1E8B">
            <w:pPr>
              <w:spacing w:line="251" w:lineRule="auto"/>
              <w:rPr>
                <w:rFonts w:ascii="Arial"/>
                <w:sz w:val="21"/>
              </w:rPr>
            </w:pPr>
          </w:p>
          <w:p w14:paraId="5E205446">
            <w:pPr>
              <w:pStyle w:val="6"/>
              <w:spacing w:before="69" w:line="221" w:lineRule="auto"/>
              <w:ind w:left="264"/>
            </w:pPr>
            <w:r>
              <w:rPr>
                <w:spacing w:val="5"/>
              </w:rPr>
              <w:t>十二</w:t>
            </w:r>
          </w:p>
          <w:p w14:paraId="34BB32C6">
            <w:pPr>
              <w:spacing w:line="326" w:lineRule="auto"/>
              <w:rPr>
                <w:rFonts w:ascii="Arial"/>
                <w:sz w:val="21"/>
              </w:rPr>
            </w:pPr>
          </w:p>
          <w:p w14:paraId="3A57F518">
            <w:pPr>
              <w:pStyle w:val="6"/>
              <w:spacing w:before="68" w:line="286" w:lineRule="auto"/>
              <w:ind w:left="264" w:right="243"/>
              <w:jc w:val="both"/>
            </w:pPr>
            <w:r>
              <w:rPr>
                <w:spacing w:val="4"/>
              </w:rPr>
              <w:t>中药</w:t>
            </w:r>
            <w:r>
              <w:t xml:space="preserve"> </w:t>
            </w:r>
            <w:r>
              <w:rPr>
                <w:spacing w:val="-5"/>
              </w:rPr>
              <w:t>合理</w:t>
            </w:r>
            <w:r>
              <w:t xml:space="preserve"> </w:t>
            </w:r>
            <w:r>
              <w:rPr>
                <w:spacing w:val="12"/>
              </w:rPr>
              <w:t>应用</w:t>
            </w:r>
            <w:r>
              <w:t xml:space="preserve"> </w:t>
            </w:r>
            <w:r>
              <w:rPr>
                <w:spacing w:val="-5"/>
              </w:rPr>
              <w:t>和健</w:t>
            </w:r>
            <w:r>
              <w:t xml:space="preserve"> </w:t>
            </w:r>
            <w:r>
              <w:rPr>
                <w:spacing w:val="-4"/>
              </w:rPr>
              <w:t>康促</w:t>
            </w:r>
            <w:r>
              <w:t xml:space="preserve"> </w:t>
            </w:r>
            <w:r>
              <w:rPr>
                <w:spacing w:val="26"/>
                <w:w w:val="132"/>
              </w:rPr>
              <w:t>进</w:t>
            </w:r>
          </w:p>
        </w:tc>
        <w:tc>
          <w:tcPr>
            <w:tcW w:w="1298" w:type="dxa"/>
            <w:vMerge w:val="restart"/>
            <w:tcBorders>
              <w:bottom w:val="nil"/>
            </w:tcBorders>
            <w:vAlign w:val="top"/>
          </w:tcPr>
          <w:p w14:paraId="4E3967E6">
            <w:pPr>
              <w:spacing w:line="272" w:lineRule="auto"/>
              <w:rPr>
                <w:rFonts w:ascii="Arial"/>
                <w:sz w:val="21"/>
              </w:rPr>
            </w:pPr>
          </w:p>
          <w:p w14:paraId="054E5EC9">
            <w:pPr>
              <w:spacing w:line="273" w:lineRule="auto"/>
              <w:rPr>
                <w:rFonts w:ascii="Arial"/>
                <w:sz w:val="21"/>
              </w:rPr>
            </w:pPr>
          </w:p>
          <w:p w14:paraId="7C03DC6B">
            <w:pPr>
              <w:pStyle w:val="6"/>
              <w:spacing w:before="68" w:line="267" w:lineRule="auto"/>
              <w:ind w:left="60" w:right="110" w:firstLine="49"/>
            </w:pPr>
            <w:r>
              <w:rPr>
                <w:spacing w:val="2"/>
              </w:rPr>
              <w:t>(一)中药的</w:t>
            </w:r>
            <w:r>
              <w:rPr>
                <w:spacing w:val="3"/>
              </w:rPr>
              <w:t xml:space="preserve"> </w:t>
            </w:r>
            <w:r>
              <w:rPr>
                <w:spacing w:val="6"/>
              </w:rPr>
              <w:t>合理应用</w:t>
            </w:r>
          </w:p>
        </w:tc>
        <w:tc>
          <w:tcPr>
            <w:tcW w:w="2078" w:type="dxa"/>
            <w:vAlign w:val="top"/>
          </w:tcPr>
          <w:p w14:paraId="0F148035">
            <w:pPr>
              <w:pStyle w:val="6"/>
              <w:spacing w:before="105" w:line="252" w:lineRule="auto"/>
              <w:ind w:left="72" w:right="305"/>
            </w:pPr>
            <w:r>
              <w:rPr>
                <w:spacing w:val="1"/>
              </w:rPr>
              <w:t>1.合理用药的基本</w:t>
            </w:r>
            <w:r>
              <w:t xml:space="preserve"> </w:t>
            </w:r>
            <w:r>
              <w:rPr>
                <w:spacing w:val="9"/>
              </w:rPr>
              <w:t>原则</w:t>
            </w:r>
          </w:p>
        </w:tc>
        <w:tc>
          <w:tcPr>
            <w:tcW w:w="4769" w:type="dxa"/>
            <w:vAlign w:val="top"/>
          </w:tcPr>
          <w:p w14:paraId="2DCB754D">
            <w:pPr>
              <w:pStyle w:val="6"/>
              <w:spacing w:before="244" w:line="219" w:lineRule="auto"/>
              <w:ind w:left="75"/>
            </w:pPr>
            <w:r>
              <w:t>安全、有效、简单、经济使用药品的要求</w:t>
            </w:r>
          </w:p>
        </w:tc>
      </w:tr>
      <w:tr w14:paraId="6ACA16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9" w:hRule="atLeast"/>
        </w:trPr>
        <w:tc>
          <w:tcPr>
            <w:tcW w:w="964" w:type="dxa"/>
            <w:vMerge w:val="continue"/>
            <w:tcBorders>
              <w:top w:val="nil"/>
              <w:bottom w:val="nil"/>
            </w:tcBorders>
            <w:vAlign w:val="top"/>
          </w:tcPr>
          <w:p w14:paraId="5D752BA2">
            <w:pPr>
              <w:rPr>
                <w:rFonts w:ascii="Arial"/>
                <w:sz w:val="21"/>
              </w:rPr>
            </w:pPr>
          </w:p>
        </w:tc>
        <w:tc>
          <w:tcPr>
            <w:tcW w:w="1298" w:type="dxa"/>
            <w:vMerge w:val="continue"/>
            <w:tcBorders>
              <w:top w:val="nil"/>
            </w:tcBorders>
            <w:vAlign w:val="top"/>
          </w:tcPr>
          <w:p w14:paraId="35680985">
            <w:pPr>
              <w:rPr>
                <w:rFonts w:ascii="Arial"/>
                <w:sz w:val="21"/>
              </w:rPr>
            </w:pPr>
          </w:p>
        </w:tc>
        <w:tc>
          <w:tcPr>
            <w:tcW w:w="2078" w:type="dxa"/>
            <w:vAlign w:val="top"/>
          </w:tcPr>
          <w:p w14:paraId="72EEC269">
            <w:pPr>
              <w:pStyle w:val="6"/>
              <w:spacing w:before="96" w:line="277" w:lineRule="auto"/>
              <w:ind w:left="302" w:right="92" w:hanging="230"/>
            </w:pPr>
            <w:r>
              <w:rPr>
                <w:spacing w:val="1"/>
              </w:rPr>
              <w:t>2.不合理用药的主要</w:t>
            </w:r>
            <w:r>
              <w:t xml:space="preserve"> </w:t>
            </w:r>
            <w:r>
              <w:rPr>
                <w:spacing w:val="-1"/>
              </w:rPr>
              <w:t>表现、后果及合理</w:t>
            </w:r>
          </w:p>
          <w:p w14:paraId="0647FC77">
            <w:pPr>
              <w:pStyle w:val="6"/>
              <w:spacing w:line="220" w:lineRule="auto"/>
              <w:ind w:left="72"/>
            </w:pPr>
            <w:r>
              <w:rPr>
                <w:spacing w:val="-2"/>
              </w:rPr>
              <w:t>用药主要措施</w:t>
            </w:r>
          </w:p>
        </w:tc>
        <w:tc>
          <w:tcPr>
            <w:tcW w:w="4769" w:type="dxa"/>
            <w:vAlign w:val="top"/>
          </w:tcPr>
          <w:p w14:paraId="5371E683">
            <w:pPr>
              <w:pStyle w:val="6"/>
              <w:spacing w:before="97" w:line="220" w:lineRule="auto"/>
              <w:ind w:left="75"/>
            </w:pPr>
            <w:r>
              <w:t>(1)不合理用药的主要表现</w:t>
            </w:r>
          </w:p>
          <w:p w14:paraId="39A89483">
            <w:pPr>
              <w:pStyle w:val="6"/>
              <w:spacing w:before="69" w:line="220" w:lineRule="auto"/>
              <w:ind w:left="75"/>
            </w:pPr>
            <w:r>
              <w:t>(2)不合理用药的主要后果</w:t>
            </w:r>
          </w:p>
          <w:p w14:paraId="58C2C8AA">
            <w:pPr>
              <w:pStyle w:val="6"/>
              <w:spacing w:before="49" w:line="219" w:lineRule="auto"/>
              <w:ind w:left="75"/>
            </w:pPr>
            <w:r>
              <w:t>(3)临床合理用药保障措施</w:t>
            </w:r>
          </w:p>
        </w:tc>
      </w:tr>
      <w:tr w14:paraId="3A5E09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964" w:type="dxa"/>
            <w:vMerge w:val="continue"/>
            <w:tcBorders>
              <w:top w:val="nil"/>
              <w:bottom w:val="nil"/>
            </w:tcBorders>
            <w:vAlign w:val="top"/>
          </w:tcPr>
          <w:p w14:paraId="03B1A89B">
            <w:pPr>
              <w:rPr>
                <w:rFonts w:ascii="Arial"/>
                <w:sz w:val="21"/>
              </w:rPr>
            </w:pPr>
          </w:p>
        </w:tc>
        <w:tc>
          <w:tcPr>
            <w:tcW w:w="1298" w:type="dxa"/>
            <w:vMerge w:val="restart"/>
            <w:tcBorders>
              <w:bottom w:val="nil"/>
            </w:tcBorders>
            <w:vAlign w:val="top"/>
          </w:tcPr>
          <w:p w14:paraId="20C3879E">
            <w:pPr>
              <w:spacing w:line="352" w:lineRule="auto"/>
              <w:rPr>
                <w:rFonts w:ascii="Arial"/>
                <w:sz w:val="21"/>
              </w:rPr>
            </w:pPr>
          </w:p>
          <w:p w14:paraId="3EBAEECA">
            <w:pPr>
              <w:spacing w:line="353" w:lineRule="auto"/>
              <w:rPr>
                <w:rFonts w:ascii="Arial"/>
                <w:sz w:val="21"/>
              </w:rPr>
            </w:pPr>
          </w:p>
          <w:p w14:paraId="57AB8DE8">
            <w:pPr>
              <w:pStyle w:val="6"/>
              <w:spacing w:before="68" w:line="220" w:lineRule="auto"/>
              <w:ind w:left="60"/>
            </w:pPr>
            <w:r>
              <w:rPr>
                <w:spacing w:val="-19"/>
              </w:rPr>
              <w:t>(</w:t>
            </w:r>
            <w:r>
              <w:t xml:space="preserve"> </w:t>
            </w:r>
            <w:r>
              <w:rPr>
                <w:spacing w:val="-19"/>
              </w:rPr>
              <w:t>二</w:t>
            </w:r>
            <w:r>
              <w:rPr>
                <w:spacing w:val="-2"/>
              </w:rPr>
              <w:t xml:space="preserve"> </w:t>
            </w:r>
            <w:r>
              <w:rPr>
                <w:spacing w:val="-19"/>
              </w:rPr>
              <w:t>)</w:t>
            </w:r>
            <w:r>
              <w:rPr>
                <w:spacing w:val="17"/>
              </w:rPr>
              <w:t xml:space="preserve"> </w:t>
            </w:r>
            <w:r>
              <w:rPr>
                <w:spacing w:val="-19"/>
              </w:rPr>
              <w:t>中</w:t>
            </w:r>
            <w:r>
              <w:rPr>
                <w:spacing w:val="-1"/>
              </w:rPr>
              <w:t xml:space="preserve"> </w:t>
            </w:r>
            <w:r>
              <w:rPr>
                <w:spacing w:val="-19"/>
              </w:rPr>
              <w:t>药</w:t>
            </w:r>
          </w:p>
          <w:p w14:paraId="59FDFD10">
            <w:pPr>
              <w:pStyle w:val="6"/>
              <w:spacing w:before="79" w:line="285" w:lineRule="auto"/>
              <w:ind w:left="51" w:right="135" w:firstLine="59"/>
            </w:pPr>
            <w:r>
              <w:rPr>
                <w:spacing w:val="-2"/>
              </w:rPr>
              <w:t>饮片的合理</w:t>
            </w:r>
            <w:r>
              <w:t xml:space="preserve"> </w:t>
            </w:r>
            <w:r>
              <w:rPr>
                <w:spacing w:val="12"/>
              </w:rPr>
              <w:t>应用</w:t>
            </w:r>
          </w:p>
        </w:tc>
        <w:tc>
          <w:tcPr>
            <w:tcW w:w="2078" w:type="dxa"/>
            <w:vAlign w:val="top"/>
          </w:tcPr>
          <w:p w14:paraId="313D56BA">
            <w:pPr>
              <w:pStyle w:val="6"/>
              <w:spacing w:before="278" w:line="275" w:lineRule="auto"/>
              <w:ind w:left="72" w:right="76" w:firstLine="19"/>
            </w:pPr>
            <w:r>
              <w:t>1.中药饮片配伍和应</w:t>
            </w:r>
            <w:r>
              <w:rPr>
                <w:spacing w:val="8"/>
              </w:rPr>
              <w:t xml:space="preserve"> </w:t>
            </w:r>
            <w:r>
              <w:rPr>
                <w:spacing w:val="6"/>
              </w:rPr>
              <w:t>用原则</w:t>
            </w:r>
          </w:p>
        </w:tc>
        <w:tc>
          <w:tcPr>
            <w:tcW w:w="4769" w:type="dxa"/>
            <w:vAlign w:val="top"/>
          </w:tcPr>
          <w:p w14:paraId="00B23003">
            <w:pPr>
              <w:pStyle w:val="6"/>
              <w:spacing w:before="98" w:line="220" w:lineRule="auto"/>
              <w:ind w:left="75"/>
            </w:pPr>
            <w:r>
              <w:rPr>
                <w:spacing w:val="1"/>
              </w:rPr>
              <w:t>(1)配伍目的和原则</w:t>
            </w:r>
          </w:p>
          <w:p w14:paraId="2A9D951B">
            <w:pPr>
              <w:pStyle w:val="6"/>
              <w:spacing w:before="89" w:line="219" w:lineRule="auto"/>
              <w:ind w:left="75"/>
            </w:pPr>
            <w:r>
              <w:t>(2)配伍禁忌：十八反、十九畏</w:t>
            </w:r>
          </w:p>
          <w:p w14:paraId="4F015101">
            <w:pPr>
              <w:pStyle w:val="6"/>
              <w:spacing w:before="69" w:line="219" w:lineRule="auto"/>
              <w:ind w:left="75"/>
            </w:pPr>
            <w:r>
              <w:t>(3)中药复方配伍用药剂量规律</w:t>
            </w:r>
          </w:p>
        </w:tc>
      </w:tr>
      <w:tr w14:paraId="1B8435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964" w:type="dxa"/>
            <w:vMerge w:val="continue"/>
            <w:tcBorders>
              <w:top w:val="nil"/>
              <w:bottom w:val="nil"/>
            </w:tcBorders>
            <w:vAlign w:val="top"/>
          </w:tcPr>
          <w:p w14:paraId="1D1DA24A">
            <w:pPr>
              <w:rPr>
                <w:rFonts w:ascii="Arial"/>
                <w:sz w:val="21"/>
              </w:rPr>
            </w:pPr>
          </w:p>
        </w:tc>
        <w:tc>
          <w:tcPr>
            <w:tcW w:w="1298" w:type="dxa"/>
            <w:vMerge w:val="continue"/>
            <w:tcBorders>
              <w:top w:val="nil"/>
              <w:bottom w:val="nil"/>
            </w:tcBorders>
            <w:vAlign w:val="top"/>
          </w:tcPr>
          <w:p w14:paraId="2BA0218C">
            <w:pPr>
              <w:rPr>
                <w:rFonts w:ascii="Arial"/>
                <w:sz w:val="21"/>
              </w:rPr>
            </w:pPr>
          </w:p>
        </w:tc>
        <w:tc>
          <w:tcPr>
            <w:tcW w:w="2078" w:type="dxa"/>
            <w:vAlign w:val="top"/>
          </w:tcPr>
          <w:p w14:paraId="308EEC41">
            <w:pPr>
              <w:pStyle w:val="6"/>
              <w:spacing w:before="109" w:line="246" w:lineRule="auto"/>
              <w:ind w:left="72" w:right="155" w:hanging="39"/>
            </w:pPr>
            <w:r>
              <w:rPr>
                <w:spacing w:val="-2"/>
              </w:rPr>
              <w:t>2.毒性中药饮片的合</w:t>
            </w:r>
            <w:r>
              <w:rPr>
                <w:spacing w:val="8"/>
              </w:rPr>
              <w:t xml:space="preserve"> 理使用</w:t>
            </w:r>
          </w:p>
        </w:tc>
        <w:tc>
          <w:tcPr>
            <w:tcW w:w="4769" w:type="dxa"/>
            <w:vAlign w:val="top"/>
          </w:tcPr>
          <w:p w14:paraId="4AE452BC">
            <w:pPr>
              <w:pStyle w:val="6"/>
              <w:spacing w:before="248" w:line="219" w:lineRule="auto"/>
              <w:ind w:left="75"/>
            </w:pPr>
            <w:r>
              <w:rPr>
                <w:spacing w:val="1"/>
              </w:rPr>
              <w:t>管理要求及使用注意</w:t>
            </w:r>
          </w:p>
        </w:tc>
      </w:tr>
      <w:tr w14:paraId="33517D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5" w:hRule="atLeast"/>
        </w:trPr>
        <w:tc>
          <w:tcPr>
            <w:tcW w:w="964" w:type="dxa"/>
            <w:vMerge w:val="continue"/>
            <w:tcBorders>
              <w:top w:val="nil"/>
            </w:tcBorders>
            <w:vAlign w:val="top"/>
          </w:tcPr>
          <w:p w14:paraId="5DF1CE1A">
            <w:pPr>
              <w:rPr>
                <w:rFonts w:ascii="Arial"/>
                <w:sz w:val="21"/>
              </w:rPr>
            </w:pPr>
          </w:p>
        </w:tc>
        <w:tc>
          <w:tcPr>
            <w:tcW w:w="1298" w:type="dxa"/>
            <w:vMerge w:val="continue"/>
            <w:tcBorders>
              <w:top w:val="nil"/>
            </w:tcBorders>
            <w:vAlign w:val="top"/>
          </w:tcPr>
          <w:p w14:paraId="0354E782">
            <w:pPr>
              <w:rPr>
                <w:rFonts w:ascii="Arial"/>
                <w:sz w:val="21"/>
              </w:rPr>
            </w:pPr>
          </w:p>
        </w:tc>
        <w:tc>
          <w:tcPr>
            <w:tcW w:w="2078" w:type="dxa"/>
            <w:vAlign w:val="top"/>
          </w:tcPr>
          <w:p w14:paraId="0FACBFA3">
            <w:pPr>
              <w:pStyle w:val="6"/>
              <w:spacing w:before="79" w:line="253" w:lineRule="auto"/>
              <w:ind w:left="281" w:hanging="218"/>
            </w:pPr>
            <w:r>
              <w:rPr>
                <w:spacing w:val="-9"/>
              </w:rPr>
              <w:t>3.中药复方中饮片不同</w:t>
            </w:r>
            <w:r>
              <w:rPr>
                <w:spacing w:val="2"/>
              </w:rPr>
              <w:t xml:space="preserve"> </w:t>
            </w:r>
            <w:r>
              <w:rPr>
                <w:spacing w:val="1"/>
              </w:rPr>
              <w:t>炮制品的正确应用</w:t>
            </w:r>
          </w:p>
        </w:tc>
        <w:tc>
          <w:tcPr>
            <w:tcW w:w="4769" w:type="dxa"/>
            <w:vAlign w:val="top"/>
          </w:tcPr>
          <w:p w14:paraId="4EF58884">
            <w:pPr>
              <w:pStyle w:val="6"/>
              <w:spacing w:before="238" w:line="219" w:lineRule="auto"/>
              <w:ind w:left="75"/>
            </w:pPr>
            <w:r>
              <w:t>中药饮片不同炮制品在方剂中的选用和使用注意</w:t>
            </w:r>
          </w:p>
        </w:tc>
      </w:tr>
    </w:tbl>
    <w:p w14:paraId="1D8B5A81">
      <w:pPr>
        <w:pStyle w:val="2"/>
      </w:pPr>
    </w:p>
    <w:p w14:paraId="518AA145">
      <w:pPr>
        <w:sectPr>
          <w:footerReference r:id="rId89" w:type="default"/>
          <w:pgSz w:w="12250" w:h="16500"/>
          <w:pgMar w:top="1402" w:right="1505" w:bottom="1124" w:left="1624" w:header="0" w:footer="989" w:gutter="0"/>
          <w:cols w:space="720" w:num="1"/>
        </w:sectPr>
      </w:pPr>
    </w:p>
    <w:p w14:paraId="06B823E7">
      <w:pPr>
        <w:spacing w:before="167" w:line="220" w:lineRule="auto"/>
        <w:ind w:left="8414"/>
        <w:rPr>
          <w:rFonts w:ascii="宋体" w:hAnsi="宋体" w:eastAsia="宋体" w:cs="宋体"/>
          <w:sz w:val="22"/>
          <w:szCs w:val="22"/>
        </w:rPr>
      </w:pPr>
      <w:r>
        <w:rPr>
          <w:rFonts w:ascii="宋体" w:hAnsi="宋体" w:eastAsia="宋体" w:cs="宋体"/>
          <w:spacing w:val="5"/>
          <w:sz w:val="22"/>
          <w:szCs w:val="22"/>
        </w:rPr>
        <w:t>续表</w:t>
      </w:r>
    </w:p>
    <w:p w14:paraId="3C971F55">
      <w:pPr>
        <w:spacing w:line="32" w:lineRule="auto"/>
        <w:rPr>
          <w:rFonts w:ascii="Arial"/>
          <w:sz w:val="2"/>
        </w:rPr>
      </w:pPr>
    </w:p>
    <w:tbl>
      <w:tblPr>
        <w:tblStyle w:val="5"/>
        <w:tblW w:w="91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54"/>
        <w:gridCol w:w="1308"/>
        <w:gridCol w:w="2098"/>
        <w:gridCol w:w="4750"/>
      </w:tblGrid>
      <w:tr w14:paraId="0CF449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954" w:type="dxa"/>
            <w:shd w:val="clear" w:color="auto" w:fill="D1D2D4"/>
            <w:vAlign w:val="top"/>
          </w:tcPr>
          <w:p w14:paraId="460A93B5">
            <w:pPr>
              <w:pStyle w:val="6"/>
              <w:spacing w:before="91" w:line="220" w:lineRule="auto"/>
              <w:ind w:left="157"/>
            </w:pPr>
            <w:r>
              <w:rPr>
                <w:b/>
                <w:bCs/>
                <w:spacing w:val="-5"/>
              </w:rPr>
              <w:t>大单元</w:t>
            </w:r>
          </w:p>
        </w:tc>
        <w:tc>
          <w:tcPr>
            <w:tcW w:w="1308" w:type="dxa"/>
            <w:shd w:val="clear" w:color="auto" w:fill="D1D2D4"/>
            <w:vAlign w:val="top"/>
          </w:tcPr>
          <w:p w14:paraId="5438B169">
            <w:pPr>
              <w:pStyle w:val="6"/>
              <w:spacing w:before="91" w:line="220" w:lineRule="auto"/>
              <w:ind w:left="334"/>
            </w:pPr>
            <w:r>
              <w:rPr>
                <w:b/>
                <w:bCs/>
                <w:spacing w:val="-6"/>
              </w:rPr>
              <w:t>小单元</w:t>
            </w:r>
          </w:p>
        </w:tc>
        <w:tc>
          <w:tcPr>
            <w:tcW w:w="2098" w:type="dxa"/>
            <w:shd w:val="clear" w:color="auto" w:fill="D1D2D4"/>
            <w:vAlign w:val="top"/>
          </w:tcPr>
          <w:p w14:paraId="3EB65E41">
            <w:pPr>
              <w:pStyle w:val="6"/>
              <w:spacing w:before="93" w:line="222" w:lineRule="auto"/>
              <w:ind w:left="826"/>
            </w:pPr>
            <w:r>
              <w:rPr>
                <w:b/>
                <w:bCs/>
                <w:spacing w:val="14"/>
              </w:rPr>
              <w:t>细目</w:t>
            </w:r>
          </w:p>
        </w:tc>
        <w:tc>
          <w:tcPr>
            <w:tcW w:w="4750" w:type="dxa"/>
            <w:shd w:val="clear" w:color="auto" w:fill="D1D2D4"/>
            <w:vAlign w:val="top"/>
          </w:tcPr>
          <w:p w14:paraId="7FA27C34">
            <w:pPr>
              <w:pStyle w:val="6"/>
              <w:spacing w:before="93" w:line="222" w:lineRule="auto"/>
              <w:ind w:left="2158"/>
            </w:pPr>
            <w:r>
              <w:rPr>
                <w:b/>
                <w:bCs/>
                <w:spacing w:val="4"/>
              </w:rPr>
              <w:t>要点</w:t>
            </w:r>
          </w:p>
        </w:tc>
      </w:tr>
      <w:tr w14:paraId="6ABCAF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9" w:hRule="atLeast"/>
        </w:trPr>
        <w:tc>
          <w:tcPr>
            <w:tcW w:w="954" w:type="dxa"/>
            <w:vMerge w:val="restart"/>
            <w:tcBorders>
              <w:bottom w:val="nil"/>
            </w:tcBorders>
            <w:textDirection w:val="tbRlV"/>
            <w:vAlign w:val="top"/>
          </w:tcPr>
          <w:p w14:paraId="639F0322">
            <w:pPr>
              <w:spacing w:line="297" w:lineRule="auto"/>
              <w:rPr>
                <w:rFonts w:ascii="Arial"/>
                <w:sz w:val="21"/>
              </w:rPr>
            </w:pPr>
            <w:r>
              <w:pict>
                <v:shape id="_x0000_s1063" o:spid="_x0000_s1063" o:spt="202" type="#_x0000_t202" style="position:absolute;left:0pt;margin-left:12.05pt;margin-top:186.95pt;height:14.6pt;width:23.6pt;mso-position-horizontal-relative:page;mso-position-vertical-relative:page;z-index:251697152;mso-width-relative:page;mso-height-relative:page;" filled="f" stroked="f" coordsize="21600,21600">
                  <v:path/>
                  <v:fill on="f" focussize="0,0"/>
                  <v:stroke on="f"/>
                  <v:imagedata o:title=""/>
                  <o:lock v:ext="edit" aspectratio="f"/>
                  <v:textbox inset="0mm,0mm,0mm,0mm">
                    <w:txbxContent>
                      <w:p w14:paraId="543D65EC">
                        <w:pPr>
                          <w:pStyle w:val="6"/>
                          <w:spacing w:before="19" w:line="221" w:lineRule="auto"/>
                          <w:ind w:left="20"/>
                        </w:pPr>
                        <w:r>
                          <w:rPr>
                            <w:spacing w:val="5"/>
                          </w:rPr>
                          <w:t>十二</w:t>
                        </w:r>
                      </w:p>
                    </w:txbxContent>
                  </v:textbox>
                </v:shape>
              </w:pict>
            </w:r>
          </w:p>
          <w:p w14:paraId="5A676853">
            <w:pPr>
              <w:pStyle w:val="6"/>
              <w:spacing w:before="70" w:line="202" w:lineRule="auto"/>
              <w:ind w:left="4369"/>
            </w:pPr>
            <w:r>
              <w:rPr>
                <w:spacing w:val="1"/>
              </w:rPr>
              <w:t>中 药 合</w:t>
            </w:r>
            <w:r>
              <w:rPr>
                <w:spacing w:val="16"/>
              </w:rPr>
              <w:t xml:space="preserve"> </w:t>
            </w:r>
            <w:r>
              <w:rPr>
                <w:spacing w:val="1"/>
              </w:rPr>
              <w:t>理</w:t>
            </w:r>
            <w:r>
              <w:rPr>
                <w:spacing w:val="10"/>
              </w:rPr>
              <w:t xml:space="preserve"> </w:t>
            </w:r>
            <w:r>
              <w:rPr>
                <w:spacing w:val="1"/>
              </w:rPr>
              <w:t>应</w:t>
            </w:r>
            <w:r>
              <w:rPr>
                <w:spacing w:val="10"/>
              </w:rPr>
              <w:t xml:space="preserve"> </w:t>
            </w:r>
            <w:r>
              <w:rPr>
                <w:spacing w:val="1"/>
              </w:rPr>
              <w:t>用</w:t>
            </w:r>
            <w:r>
              <w:rPr>
                <w:spacing w:val="10"/>
              </w:rPr>
              <w:t xml:space="preserve"> </w:t>
            </w:r>
            <w:r>
              <w:rPr>
                <w:spacing w:val="1"/>
              </w:rPr>
              <w:t>和</w:t>
            </w:r>
            <w:r>
              <w:rPr>
                <w:spacing w:val="10"/>
              </w:rPr>
              <w:t xml:space="preserve"> </w:t>
            </w:r>
            <w:r>
              <w:rPr>
                <w:spacing w:val="1"/>
              </w:rPr>
              <w:t>健</w:t>
            </w:r>
            <w:r>
              <w:rPr>
                <w:spacing w:val="10"/>
              </w:rPr>
              <w:t xml:space="preserve"> </w:t>
            </w:r>
            <w:r>
              <w:rPr>
                <w:spacing w:val="1"/>
              </w:rPr>
              <w:t>康</w:t>
            </w:r>
            <w:r>
              <w:rPr>
                <w:spacing w:val="10"/>
              </w:rPr>
              <w:t xml:space="preserve"> </w:t>
            </w:r>
            <w:r>
              <w:rPr>
                <w:spacing w:val="1"/>
              </w:rPr>
              <w:t>促</w:t>
            </w:r>
            <w:r>
              <w:rPr>
                <w:spacing w:val="10"/>
              </w:rPr>
              <w:t xml:space="preserve"> </w:t>
            </w:r>
            <w:r>
              <w:rPr>
                <w:spacing w:val="1"/>
              </w:rPr>
              <w:t>进</w:t>
            </w:r>
          </w:p>
        </w:tc>
        <w:tc>
          <w:tcPr>
            <w:tcW w:w="1308" w:type="dxa"/>
            <w:vMerge w:val="restart"/>
            <w:tcBorders>
              <w:bottom w:val="nil"/>
            </w:tcBorders>
            <w:vAlign w:val="top"/>
          </w:tcPr>
          <w:p w14:paraId="77108466">
            <w:pPr>
              <w:spacing w:line="295" w:lineRule="auto"/>
              <w:rPr>
                <w:rFonts w:ascii="Arial"/>
                <w:sz w:val="21"/>
              </w:rPr>
            </w:pPr>
          </w:p>
          <w:p w14:paraId="3218A389">
            <w:pPr>
              <w:spacing w:line="296" w:lineRule="auto"/>
              <w:rPr>
                <w:rFonts w:ascii="Arial"/>
                <w:sz w:val="21"/>
              </w:rPr>
            </w:pPr>
          </w:p>
          <w:p w14:paraId="5EA3A95B">
            <w:pPr>
              <w:spacing w:line="296" w:lineRule="auto"/>
              <w:rPr>
                <w:rFonts w:ascii="Arial"/>
                <w:sz w:val="21"/>
              </w:rPr>
            </w:pPr>
          </w:p>
          <w:p w14:paraId="7931E7CD">
            <w:pPr>
              <w:spacing w:line="296" w:lineRule="auto"/>
              <w:rPr>
                <w:rFonts w:ascii="Arial"/>
                <w:sz w:val="21"/>
              </w:rPr>
            </w:pPr>
          </w:p>
          <w:p w14:paraId="2520C9BE">
            <w:pPr>
              <w:pStyle w:val="6"/>
              <w:spacing w:before="69" w:line="276" w:lineRule="auto"/>
              <w:ind w:left="121" w:right="101"/>
            </w:pPr>
            <w:r>
              <w:rPr>
                <w:spacing w:val="1"/>
              </w:rPr>
              <w:t>(三)中成药</w:t>
            </w:r>
            <w:r>
              <w:rPr>
                <w:spacing w:val="2"/>
              </w:rPr>
              <w:t xml:space="preserve"> </w:t>
            </w:r>
            <w:r>
              <w:rPr>
                <w:spacing w:val="5"/>
              </w:rPr>
              <w:t>的合理应用</w:t>
            </w:r>
          </w:p>
        </w:tc>
        <w:tc>
          <w:tcPr>
            <w:tcW w:w="2098" w:type="dxa"/>
            <w:vAlign w:val="top"/>
          </w:tcPr>
          <w:p w14:paraId="1B10DCEB">
            <w:pPr>
              <w:pStyle w:val="6"/>
              <w:spacing w:before="229" w:line="220" w:lineRule="auto"/>
              <w:ind w:left="93"/>
            </w:pPr>
            <w:r>
              <w:rPr>
                <w:spacing w:val="2"/>
              </w:rPr>
              <w:t>1.中成药的合理联用</w:t>
            </w:r>
          </w:p>
        </w:tc>
        <w:tc>
          <w:tcPr>
            <w:tcW w:w="4750" w:type="dxa"/>
            <w:vAlign w:val="top"/>
          </w:tcPr>
          <w:p w14:paraId="6A090CD5">
            <w:pPr>
              <w:pStyle w:val="6"/>
              <w:spacing w:before="79" w:line="220" w:lineRule="auto"/>
              <w:ind w:left="25"/>
            </w:pPr>
            <w:r>
              <w:rPr>
                <w:spacing w:val="2"/>
              </w:rPr>
              <w:t>(1)中成药之间的配伍应用</w:t>
            </w:r>
          </w:p>
          <w:p w14:paraId="0D0A72E7">
            <w:pPr>
              <w:pStyle w:val="6"/>
              <w:spacing w:before="79" w:line="219" w:lineRule="auto"/>
              <w:ind w:left="25"/>
            </w:pPr>
            <w:r>
              <w:t>(2)中成药联用的配伍禁忌及实例分析</w:t>
            </w:r>
          </w:p>
        </w:tc>
      </w:tr>
      <w:tr w14:paraId="190B82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9" w:hRule="atLeast"/>
        </w:trPr>
        <w:tc>
          <w:tcPr>
            <w:tcW w:w="954" w:type="dxa"/>
            <w:vMerge w:val="continue"/>
            <w:tcBorders>
              <w:top w:val="nil"/>
              <w:bottom w:val="nil"/>
            </w:tcBorders>
            <w:textDirection w:val="tbRlV"/>
            <w:vAlign w:val="top"/>
          </w:tcPr>
          <w:p w14:paraId="6DA8FBC6">
            <w:pPr>
              <w:rPr>
                <w:rFonts w:ascii="Arial"/>
                <w:sz w:val="21"/>
              </w:rPr>
            </w:pPr>
          </w:p>
        </w:tc>
        <w:tc>
          <w:tcPr>
            <w:tcW w:w="1308" w:type="dxa"/>
            <w:vMerge w:val="continue"/>
            <w:tcBorders>
              <w:top w:val="nil"/>
              <w:bottom w:val="nil"/>
            </w:tcBorders>
            <w:vAlign w:val="top"/>
          </w:tcPr>
          <w:p w14:paraId="364D4077">
            <w:pPr>
              <w:rPr>
                <w:rFonts w:ascii="Arial"/>
                <w:sz w:val="21"/>
              </w:rPr>
            </w:pPr>
          </w:p>
        </w:tc>
        <w:tc>
          <w:tcPr>
            <w:tcW w:w="2098" w:type="dxa"/>
            <w:vAlign w:val="top"/>
          </w:tcPr>
          <w:p w14:paraId="4549CAD9">
            <w:pPr>
              <w:spacing w:line="329" w:lineRule="auto"/>
              <w:rPr>
                <w:rFonts w:ascii="Arial"/>
                <w:sz w:val="21"/>
              </w:rPr>
            </w:pPr>
          </w:p>
          <w:p w14:paraId="3E993B51">
            <w:pPr>
              <w:pStyle w:val="6"/>
              <w:spacing w:before="69" w:line="220" w:lineRule="auto"/>
              <w:jc w:val="right"/>
            </w:pPr>
            <w:r>
              <w:rPr>
                <w:spacing w:val="-8"/>
              </w:rPr>
              <w:t>2.中西药的合理联用</w:t>
            </w:r>
          </w:p>
        </w:tc>
        <w:tc>
          <w:tcPr>
            <w:tcW w:w="4750" w:type="dxa"/>
            <w:vAlign w:val="top"/>
          </w:tcPr>
          <w:p w14:paraId="3E54FC11">
            <w:pPr>
              <w:pStyle w:val="6"/>
              <w:spacing w:before="70" w:line="220" w:lineRule="auto"/>
              <w:ind w:left="25"/>
            </w:pPr>
            <w:r>
              <w:rPr>
                <w:spacing w:val="1"/>
              </w:rPr>
              <w:t>(1)中西药联用的目的</w:t>
            </w:r>
          </w:p>
          <w:p w14:paraId="1EF3E2BA">
            <w:pPr>
              <w:pStyle w:val="6"/>
              <w:spacing w:before="79" w:line="220" w:lineRule="auto"/>
              <w:ind w:left="25"/>
            </w:pPr>
            <w:r>
              <w:rPr>
                <w:spacing w:val="2"/>
              </w:rPr>
              <w:t>(2)中西药联用的药物相互作用</w:t>
            </w:r>
          </w:p>
          <w:p w14:paraId="05DA7CE6">
            <w:pPr>
              <w:pStyle w:val="6"/>
              <w:spacing w:before="69" w:line="220" w:lineRule="auto"/>
              <w:ind w:left="25"/>
            </w:pPr>
            <w:r>
              <w:rPr>
                <w:spacing w:val="1"/>
              </w:rPr>
              <w:t>(3)中西药联用的实例分析</w:t>
            </w:r>
          </w:p>
        </w:tc>
      </w:tr>
      <w:tr w14:paraId="568C3E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9" w:hRule="atLeast"/>
        </w:trPr>
        <w:tc>
          <w:tcPr>
            <w:tcW w:w="954" w:type="dxa"/>
            <w:vMerge w:val="continue"/>
            <w:tcBorders>
              <w:top w:val="nil"/>
              <w:bottom w:val="nil"/>
            </w:tcBorders>
            <w:textDirection w:val="tbRlV"/>
            <w:vAlign w:val="top"/>
          </w:tcPr>
          <w:p w14:paraId="7CAA63C9">
            <w:pPr>
              <w:rPr>
                <w:rFonts w:ascii="Arial"/>
                <w:sz w:val="21"/>
              </w:rPr>
            </w:pPr>
          </w:p>
        </w:tc>
        <w:tc>
          <w:tcPr>
            <w:tcW w:w="1308" w:type="dxa"/>
            <w:vMerge w:val="continue"/>
            <w:tcBorders>
              <w:top w:val="nil"/>
              <w:bottom w:val="nil"/>
            </w:tcBorders>
            <w:vAlign w:val="top"/>
          </w:tcPr>
          <w:p w14:paraId="6BDA4A5D">
            <w:pPr>
              <w:rPr>
                <w:rFonts w:ascii="Arial"/>
                <w:sz w:val="21"/>
              </w:rPr>
            </w:pPr>
          </w:p>
        </w:tc>
        <w:tc>
          <w:tcPr>
            <w:tcW w:w="2098" w:type="dxa"/>
            <w:vAlign w:val="top"/>
          </w:tcPr>
          <w:p w14:paraId="0DADF30D">
            <w:pPr>
              <w:pStyle w:val="6"/>
              <w:spacing w:before="70" w:line="250" w:lineRule="auto"/>
              <w:ind w:left="272" w:right="125" w:hanging="209"/>
            </w:pPr>
            <w:r>
              <w:t>3.含西药组分的中成</w:t>
            </w:r>
            <w:r>
              <w:rPr>
                <w:spacing w:val="8"/>
              </w:rPr>
              <w:t xml:space="preserve"> </w:t>
            </w:r>
            <w:r>
              <w:rPr>
                <w:spacing w:val="4"/>
              </w:rPr>
              <w:t>药的合理应用</w:t>
            </w:r>
          </w:p>
        </w:tc>
        <w:tc>
          <w:tcPr>
            <w:tcW w:w="4750" w:type="dxa"/>
            <w:vAlign w:val="top"/>
          </w:tcPr>
          <w:p w14:paraId="01128D51">
            <w:pPr>
              <w:pStyle w:val="6"/>
              <w:spacing w:before="70" w:line="219" w:lineRule="auto"/>
              <w:ind w:left="25"/>
            </w:pPr>
            <w:r>
              <w:t>(1)常用的品名和所含西药成分</w:t>
            </w:r>
          </w:p>
          <w:p w14:paraId="2FBA1B3D">
            <w:pPr>
              <w:pStyle w:val="6"/>
              <w:spacing w:before="50" w:line="219" w:lineRule="auto"/>
              <w:ind w:left="25"/>
            </w:pPr>
            <w:r>
              <w:rPr>
                <w:spacing w:val="2"/>
              </w:rPr>
              <w:t>(2)使用注意事项</w:t>
            </w:r>
          </w:p>
        </w:tc>
      </w:tr>
      <w:tr w14:paraId="303D49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9" w:hRule="atLeast"/>
        </w:trPr>
        <w:tc>
          <w:tcPr>
            <w:tcW w:w="954" w:type="dxa"/>
            <w:vMerge w:val="continue"/>
            <w:tcBorders>
              <w:top w:val="nil"/>
              <w:bottom w:val="nil"/>
            </w:tcBorders>
            <w:textDirection w:val="tbRlV"/>
            <w:vAlign w:val="top"/>
          </w:tcPr>
          <w:p w14:paraId="49712D75">
            <w:pPr>
              <w:rPr>
                <w:rFonts w:ascii="Arial"/>
                <w:sz w:val="21"/>
              </w:rPr>
            </w:pPr>
          </w:p>
        </w:tc>
        <w:tc>
          <w:tcPr>
            <w:tcW w:w="1308" w:type="dxa"/>
            <w:vMerge w:val="continue"/>
            <w:tcBorders>
              <w:top w:val="nil"/>
            </w:tcBorders>
            <w:vAlign w:val="top"/>
          </w:tcPr>
          <w:p w14:paraId="61878128">
            <w:pPr>
              <w:rPr>
                <w:rFonts w:ascii="Arial"/>
                <w:sz w:val="21"/>
              </w:rPr>
            </w:pPr>
          </w:p>
        </w:tc>
        <w:tc>
          <w:tcPr>
            <w:tcW w:w="2098" w:type="dxa"/>
            <w:vAlign w:val="top"/>
          </w:tcPr>
          <w:p w14:paraId="76EBCA67">
            <w:pPr>
              <w:pStyle w:val="6"/>
              <w:spacing w:before="90" w:line="250" w:lineRule="auto"/>
              <w:ind w:left="272" w:right="162" w:hanging="229"/>
            </w:pPr>
            <w:r>
              <w:rPr>
                <w:spacing w:val="-1"/>
              </w:rPr>
              <w:t>4.中药注射剂的合理</w:t>
            </w:r>
            <w:r>
              <w:rPr>
                <w:spacing w:val="1"/>
              </w:rPr>
              <w:t xml:space="preserve"> </w:t>
            </w:r>
            <w:r>
              <w:rPr>
                <w:spacing w:val="12"/>
              </w:rPr>
              <w:t>应用</w:t>
            </w:r>
          </w:p>
        </w:tc>
        <w:tc>
          <w:tcPr>
            <w:tcW w:w="4750" w:type="dxa"/>
            <w:vAlign w:val="top"/>
          </w:tcPr>
          <w:p w14:paraId="2B82ACF1">
            <w:pPr>
              <w:pStyle w:val="6"/>
              <w:spacing w:before="60" w:line="219" w:lineRule="auto"/>
              <w:ind w:left="25"/>
            </w:pPr>
            <w:r>
              <w:rPr>
                <w:spacing w:val="1"/>
              </w:rPr>
              <w:t>(1)中药注射剂合理应用基本原则</w:t>
            </w:r>
          </w:p>
          <w:p w14:paraId="0E573A83">
            <w:pPr>
              <w:pStyle w:val="6"/>
              <w:spacing w:before="90" w:line="219" w:lineRule="auto"/>
              <w:ind w:left="25"/>
            </w:pPr>
            <w:r>
              <w:t>(2)中药注射剂的不合理应用实例分析</w:t>
            </w:r>
          </w:p>
        </w:tc>
      </w:tr>
      <w:tr w14:paraId="144928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9" w:hRule="atLeast"/>
        </w:trPr>
        <w:tc>
          <w:tcPr>
            <w:tcW w:w="954" w:type="dxa"/>
            <w:vMerge w:val="continue"/>
            <w:tcBorders>
              <w:top w:val="nil"/>
              <w:bottom w:val="nil"/>
            </w:tcBorders>
            <w:textDirection w:val="tbRlV"/>
            <w:vAlign w:val="top"/>
          </w:tcPr>
          <w:p w14:paraId="52A2D716">
            <w:pPr>
              <w:rPr>
                <w:rFonts w:ascii="Arial"/>
                <w:sz w:val="21"/>
              </w:rPr>
            </w:pPr>
          </w:p>
        </w:tc>
        <w:tc>
          <w:tcPr>
            <w:tcW w:w="1308" w:type="dxa"/>
            <w:vMerge w:val="restart"/>
            <w:tcBorders>
              <w:bottom w:val="nil"/>
            </w:tcBorders>
            <w:vAlign w:val="top"/>
          </w:tcPr>
          <w:p w14:paraId="454DC0FD">
            <w:pPr>
              <w:spacing w:line="277" w:lineRule="auto"/>
              <w:rPr>
                <w:rFonts w:ascii="Arial"/>
                <w:sz w:val="21"/>
              </w:rPr>
            </w:pPr>
          </w:p>
          <w:p w14:paraId="50E45D99">
            <w:pPr>
              <w:spacing w:line="277" w:lineRule="auto"/>
              <w:rPr>
                <w:rFonts w:ascii="Arial"/>
                <w:sz w:val="21"/>
              </w:rPr>
            </w:pPr>
          </w:p>
          <w:p w14:paraId="78690DAA">
            <w:pPr>
              <w:spacing w:line="277" w:lineRule="auto"/>
              <w:rPr>
                <w:rFonts w:ascii="Arial"/>
                <w:sz w:val="21"/>
              </w:rPr>
            </w:pPr>
          </w:p>
          <w:p w14:paraId="6E835A31">
            <w:pPr>
              <w:spacing w:line="277" w:lineRule="auto"/>
              <w:rPr>
                <w:rFonts w:ascii="Arial"/>
                <w:sz w:val="21"/>
              </w:rPr>
            </w:pPr>
          </w:p>
          <w:p w14:paraId="20D52324">
            <w:pPr>
              <w:spacing w:line="277" w:lineRule="auto"/>
              <w:rPr>
                <w:rFonts w:ascii="Arial"/>
                <w:sz w:val="21"/>
              </w:rPr>
            </w:pPr>
          </w:p>
          <w:p w14:paraId="06933F5D">
            <w:pPr>
              <w:spacing w:line="278" w:lineRule="auto"/>
              <w:rPr>
                <w:rFonts w:ascii="Arial"/>
                <w:sz w:val="21"/>
              </w:rPr>
            </w:pPr>
          </w:p>
          <w:p w14:paraId="1CA9510F">
            <w:pPr>
              <w:pStyle w:val="6"/>
              <w:spacing w:before="68" w:line="284" w:lineRule="auto"/>
              <w:ind w:left="41" w:right="117" w:firstLine="79"/>
              <w:jc w:val="both"/>
            </w:pPr>
            <w:r>
              <w:rPr>
                <w:spacing w:val="1"/>
              </w:rPr>
              <w:t xml:space="preserve">(四)特殊人 </w:t>
            </w:r>
            <w:r>
              <w:rPr>
                <w:spacing w:val="14"/>
              </w:rPr>
              <w:t>群的中药合</w:t>
            </w:r>
            <w:r>
              <w:t xml:space="preserve"> </w:t>
            </w:r>
            <w:r>
              <w:rPr>
                <w:spacing w:val="8"/>
              </w:rPr>
              <w:t>理应用</w:t>
            </w:r>
          </w:p>
        </w:tc>
        <w:tc>
          <w:tcPr>
            <w:tcW w:w="2098" w:type="dxa"/>
            <w:vAlign w:val="top"/>
          </w:tcPr>
          <w:p w14:paraId="5BFCE135">
            <w:pPr>
              <w:pStyle w:val="6"/>
              <w:spacing w:before="72" w:line="258" w:lineRule="auto"/>
              <w:ind w:left="273" w:right="125"/>
            </w:pPr>
            <w:r>
              <w:rPr>
                <w:spacing w:val="1"/>
              </w:rPr>
              <w:t>1.老年患者的中药</w:t>
            </w:r>
            <w:r>
              <w:t xml:space="preserve"> </w:t>
            </w:r>
            <w:r>
              <w:rPr>
                <w:spacing w:val="12"/>
              </w:rPr>
              <w:t>应用</w:t>
            </w:r>
          </w:p>
        </w:tc>
        <w:tc>
          <w:tcPr>
            <w:tcW w:w="4750" w:type="dxa"/>
            <w:vAlign w:val="top"/>
          </w:tcPr>
          <w:p w14:paraId="0322B9BA">
            <w:pPr>
              <w:pStyle w:val="6"/>
              <w:spacing w:before="61" w:line="219" w:lineRule="auto"/>
              <w:ind w:left="25"/>
            </w:pPr>
            <w:r>
              <w:rPr>
                <w:spacing w:val="1"/>
              </w:rPr>
              <w:t>(1)用药基本原则和注意事项</w:t>
            </w:r>
          </w:p>
          <w:p w14:paraId="388F4A37">
            <w:pPr>
              <w:pStyle w:val="6"/>
              <w:spacing w:before="72" w:line="220" w:lineRule="auto"/>
              <w:ind w:left="25"/>
            </w:pPr>
            <w:r>
              <w:rPr>
                <w:spacing w:val="1"/>
              </w:rPr>
              <w:t>(2)用药实例分析</w:t>
            </w:r>
          </w:p>
        </w:tc>
      </w:tr>
      <w:tr w14:paraId="1DD56E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9" w:hRule="atLeast"/>
        </w:trPr>
        <w:tc>
          <w:tcPr>
            <w:tcW w:w="954" w:type="dxa"/>
            <w:vMerge w:val="continue"/>
            <w:tcBorders>
              <w:top w:val="nil"/>
              <w:bottom w:val="nil"/>
            </w:tcBorders>
            <w:textDirection w:val="tbRlV"/>
            <w:vAlign w:val="top"/>
          </w:tcPr>
          <w:p w14:paraId="4516D0A9">
            <w:pPr>
              <w:rPr>
                <w:rFonts w:ascii="Arial"/>
                <w:sz w:val="21"/>
              </w:rPr>
            </w:pPr>
          </w:p>
        </w:tc>
        <w:tc>
          <w:tcPr>
            <w:tcW w:w="1308" w:type="dxa"/>
            <w:vMerge w:val="continue"/>
            <w:tcBorders>
              <w:top w:val="nil"/>
              <w:bottom w:val="nil"/>
            </w:tcBorders>
            <w:vAlign w:val="top"/>
          </w:tcPr>
          <w:p w14:paraId="1D441190">
            <w:pPr>
              <w:rPr>
                <w:rFonts w:ascii="Arial"/>
                <w:sz w:val="21"/>
              </w:rPr>
            </w:pPr>
          </w:p>
        </w:tc>
        <w:tc>
          <w:tcPr>
            <w:tcW w:w="2098" w:type="dxa"/>
            <w:vAlign w:val="top"/>
          </w:tcPr>
          <w:p w14:paraId="403C0623">
            <w:pPr>
              <w:pStyle w:val="6"/>
              <w:spacing w:before="233" w:line="284" w:lineRule="auto"/>
              <w:ind w:left="272" w:right="133" w:hanging="229"/>
            </w:pPr>
            <w:r>
              <w:rPr>
                <w:spacing w:val="2"/>
              </w:rPr>
              <w:t>2.妊娠期、哺乳期患</w:t>
            </w:r>
            <w:r>
              <w:t xml:space="preserve"> </w:t>
            </w:r>
            <w:r>
              <w:rPr>
                <w:spacing w:val="4"/>
              </w:rPr>
              <w:t>者的中药应用</w:t>
            </w:r>
          </w:p>
        </w:tc>
        <w:tc>
          <w:tcPr>
            <w:tcW w:w="4750" w:type="dxa"/>
            <w:vAlign w:val="top"/>
          </w:tcPr>
          <w:p w14:paraId="6E904844">
            <w:pPr>
              <w:pStyle w:val="6"/>
              <w:spacing w:before="62" w:line="219" w:lineRule="auto"/>
              <w:ind w:left="25"/>
            </w:pPr>
            <w:r>
              <w:rPr>
                <w:spacing w:val="1"/>
              </w:rPr>
              <w:t>(1)用药基本原则和注意事项</w:t>
            </w:r>
          </w:p>
          <w:p w14:paraId="63834E9D">
            <w:pPr>
              <w:pStyle w:val="6"/>
              <w:spacing w:before="82" w:line="219" w:lineRule="auto"/>
              <w:ind w:left="25"/>
            </w:pPr>
            <w:r>
              <w:t>(2)妊娠期禁用、忌用、慎用的中药</w:t>
            </w:r>
          </w:p>
          <w:p w14:paraId="6F4C1764">
            <w:pPr>
              <w:pStyle w:val="6"/>
              <w:spacing w:before="71" w:line="220" w:lineRule="auto"/>
              <w:ind w:left="25"/>
            </w:pPr>
            <w:r>
              <w:rPr>
                <w:spacing w:val="1"/>
              </w:rPr>
              <w:t>(3)用药实例分析</w:t>
            </w:r>
          </w:p>
        </w:tc>
      </w:tr>
      <w:tr w14:paraId="52F082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9" w:hRule="atLeast"/>
        </w:trPr>
        <w:tc>
          <w:tcPr>
            <w:tcW w:w="954" w:type="dxa"/>
            <w:vMerge w:val="continue"/>
            <w:tcBorders>
              <w:top w:val="nil"/>
              <w:bottom w:val="nil"/>
            </w:tcBorders>
            <w:textDirection w:val="tbRlV"/>
            <w:vAlign w:val="top"/>
          </w:tcPr>
          <w:p w14:paraId="60F37E99">
            <w:pPr>
              <w:rPr>
                <w:rFonts w:ascii="Arial"/>
                <w:sz w:val="21"/>
              </w:rPr>
            </w:pPr>
          </w:p>
        </w:tc>
        <w:tc>
          <w:tcPr>
            <w:tcW w:w="1308" w:type="dxa"/>
            <w:vMerge w:val="continue"/>
            <w:tcBorders>
              <w:top w:val="nil"/>
              <w:bottom w:val="nil"/>
            </w:tcBorders>
            <w:vAlign w:val="top"/>
          </w:tcPr>
          <w:p w14:paraId="258AE8A0">
            <w:pPr>
              <w:rPr>
                <w:rFonts w:ascii="Arial"/>
                <w:sz w:val="21"/>
              </w:rPr>
            </w:pPr>
          </w:p>
        </w:tc>
        <w:tc>
          <w:tcPr>
            <w:tcW w:w="2098" w:type="dxa"/>
            <w:vAlign w:val="top"/>
          </w:tcPr>
          <w:p w14:paraId="430D1109">
            <w:pPr>
              <w:pStyle w:val="6"/>
              <w:spacing w:before="63" w:line="253" w:lineRule="auto"/>
              <w:ind w:left="272" w:right="125" w:hanging="209"/>
            </w:pPr>
            <w:r>
              <w:t>3.婴幼儿患者的中药</w:t>
            </w:r>
            <w:r>
              <w:rPr>
                <w:spacing w:val="8"/>
              </w:rPr>
              <w:t xml:space="preserve"> </w:t>
            </w:r>
            <w:r>
              <w:rPr>
                <w:spacing w:val="12"/>
              </w:rPr>
              <w:t>应用</w:t>
            </w:r>
          </w:p>
        </w:tc>
        <w:tc>
          <w:tcPr>
            <w:tcW w:w="4750" w:type="dxa"/>
            <w:vAlign w:val="top"/>
          </w:tcPr>
          <w:p w14:paraId="7E6091FA">
            <w:pPr>
              <w:pStyle w:val="6"/>
              <w:spacing w:before="63" w:line="219" w:lineRule="auto"/>
              <w:ind w:left="25"/>
            </w:pPr>
            <w:r>
              <w:rPr>
                <w:spacing w:val="1"/>
              </w:rPr>
              <w:t>(1)用药基本原则和注意事项</w:t>
            </w:r>
          </w:p>
          <w:p w14:paraId="519ABFE3">
            <w:pPr>
              <w:pStyle w:val="6"/>
              <w:spacing w:before="52" w:line="220" w:lineRule="auto"/>
              <w:ind w:left="25"/>
            </w:pPr>
            <w:r>
              <w:rPr>
                <w:spacing w:val="1"/>
              </w:rPr>
              <w:t>(2)用药实例分析</w:t>
            </w:r>
          </w:p>
        </w:tc>
      </w:tr>
      <w:tr w14:paraId="7B3BA0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68" w:hRule="atLeast"/>
        </w:trPr>
        <w:tc>
          <w:tcPr>
            <w:tcW w:w="954" w:type="dxa"/>
            <w:vMerge w:val="continue"/>
            <w:tcBorders>
              <w:top w:val="nil"/>
              <w:bottom w:val="nil"/>
            </w:tcBorders>
            <w:textDirection w:val="tbRlV"/>
            <w:vAlign w:val="top"/>
          </w:tcPr>
          <w:p w14:paraId="1755D00A">
            <w:pPr>
              <w:rPr>
                <w:rFonts w:ascii="Arial"/>
                <w:sz w:val="21"/>
              </w:rPr>
            </w:pPr>
          </w:p>
        </w:tc>
        <w:tc>
          <w:tcPr>
            <w:tcW w:w="1308" w:type="dxa"/>
            <w:vMerge w:val="continue"/>
            <w:tcBorders>
              <w:top w:val="nil"/>
            </w:tcBorders>
            <w:vAlign w:val="top"/>
          </w:tcPr>
          <w:p w14:paraId="788BBB55">
            <w:pPr>
              <w:rPr>
                <w:rFonts w:ascii="Arial"/>
                <w:sz w:val="21"/>
              </w:rPr>
            </w:pPr>
          </w:p>
        </w:tc>
        <w:tc>
          <w:tcPr>
            <w:tcW w:w="2098" w:type="dxa"/>
            <w:vAlign w:val="top"/>
          </w:tcPr>
          <w:p w14:paraId="0AA29794">
            <w:pPr>
              <w:spacing w:line="326" w:lineRule="auto"/>
              <w:rPr>
                <w:rFonts w:ascii="Arial"/>
                <w:sz w:val="21"/>
              </w:rPr>
            </w:pPr>
          </w:p>
          <w:p w14:paraId="0C3F1F6A">
            <w:pPr>
              <w:spacing w:line="327" w:lineRule="auto"/>
              <w:rPr>
                <w:rFonts w:ascii="Arial"/>
                <w:sz w:val="21"/>
              </w:rPr>
            </w:pPr>
          </w:p>
          <w:p w14:paraId="5FEE3051">
            <w:pPr>
              <w:pStyle w:val="6"/>
              <w:spacing w:before="68" w:line="293" w:lineRule="auto"/>
              <w:ind w:left="272" w:right="142" w:hanging="209"/>
            </w:pPr>
            <w:r>
              <w:rPr>
                <w:spacing w:val="-1"/>
              </w:rPr>
              <w:t>4.肝、肾功能不全者</w:t>
            </w:r>
            <w:r>
              <w:rPr>
                <w:spacing w:val="1"/>
              </w:rPr>
              <w:t xml:space="preserve"> </w:t>
            </w:r>
            <w:r>
              <w:rPr>
                <w:spacing w:val="5"/>
              </w:rPr>
              <w:t>的中药应用</w:t>
            </w:r>
          </w:p>
        </w:tc>
        <w:tc>
          <w:tcPr>
            <w:tcW w:w="4750" w:type="dxa"/>
            <w:vAlign w:val="top"/>
          </w:tcPr>
          <w:p w14:paraId="0F1F311C">
            <w:pPr>
              <w:pStyle w:val="6"/>
              <w:spacing w:before="84" w:line="219" w:lineRule="auto"/>
              <w:ind w:left="25"/>
            </w:pPr>
            <w:r>
              <w:rPr>
                <w:spacing w:val="1"/>
              </w:rPr>
              <w:t>(1)用药基本原则和注意事项</w:t>
            </w:r>
          </w:p>
          <w:p w14:paraId="065126B2">
            <w:pPr>
              <w:pStyle w:val="6"/>
              <w:spacing w:before="82" w:line="219" w:lineRule="auto"/>
              <w:ind w:left="25"/>
            </w:pPr>
            <w:r>
              <w:rPr>
                <w:spacing w:val="1"/>
              </w:rPr>
              <w:t>(2)易引起肝损伤的中药品种及有关化学物质</w:t>
            </w:r>
          </w:p>
          <w:p w14:paraId="3D533948">
            <w:pPr>
              <w:pStyle w:val="6"/>
              <w:spacing w:before="60" w:line="219" w:lineRule="auto"/>
              <w:ind w:left="25"/>
            </w:pPr>
            <w:r>
              <w:t>(3)药物性肝损伤的临床表现和防治措施</w:t>
            </w:r>
          </w:p>
          <w:p w14:paraId="3A0942A0">
            <w:pPr>
              <w:pStyle w:val="6"/>
              <w:spacing w:before="70" w:line="219" w:lineRule="auto"/>
              <w:ind w:left="25"/>
            </w:pPr>
            <w:r>
              <w:rPr>
                <w:spacing w:val="1"/>
              </w:rPr>
              <w:t>(4)易引起肾损伤的中药品种</w:t>
            </w:r>
          </w:p>
          <w:p w14:paraId="787589B7">
            <w:pPr>
              <w:pStyle w:val="6"/>
              <w:spacing w:before="81" w:line="219" w:lineRule="auto"/>
              <w:ind w:left="25"/>
            </w:pPr>
            <w:r>
              <w:t>(5)药物性肾损伤的临床表现和防治措施</w:t>
            </w:r>
          </w:p>
          <w:p w14:paraId="42E10FF5">
            <w:pPr>
              <w:pStyle w:val="6"/>
              <w:spacing w:before="61" w:line="220" w:lineRule="auto"/>
              <w:ind w:left="25"/>
            </w:pPr>
            <w:r>
              <w:rPr>
                <w:spacing w:val="1"/>
              </w:rPr>
              <w:t>(6)用药实例分析</w:t>
            </w:r>
          </w:p>
        </w:tc>
      </w:tr>
      <w:tr w14:paraId="4F6EB0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29" w:hRule="atLeast"/>
        </w:trPr>
        <w:tc>
          <w:tcPr>
            <w:tcW w:w="954" w:type="dxa"/>
            <w:vMerge w:val="continue"/>
            <w:tcBorders>
              <w:top w:val="nil"/>
              <w:bottom w:val="nil"/>
            </w:tcBorders>
            <w:textDirection w:val="tbRlV"/>
            <w:vAlign w:val="top"/>
          </w:tcPr>
          <w:p w14:paraId="6B37D52B">
            <w:pPr>
              <w:rPr>
                <w:rFonts w:ascii="Arial"/>
                <w:sz w:val="21"/>
              </w:rPr>
            </w:pPr>
          </w:p>
        </w:tc>
        <w:tc>
          <w:tcPr>
            <w:tcW w:w="1308" w:type="dxa"/>
            <w:vMerge w:val="restart"/>
            <w:tcBorders>
              <w:bottom w:val="nil"/>
            </w:tcBorders>
            <w:vAlign w:val="top"/>
          </w:tcPr>
          <w:p w14:paraId="6F774207">
            <w:pPr>
              <w:spacing w:line="268" w:lineRule="auto"/>
              <w:rPr>
                <w:rFonts w:ascii="Arial"/>
                <w:sz w:val="21"/>
              </w:rPr>
            </w:pPr>
          </w:p>
          <w:p w14:paraId="1EE10F54">
            <w:pPr>
              <w:spacing w:line="268" w:lineRule="auto"/>
              <w:rPr>
                <w:rFonts w:ascii="Arial"/>
                <w:sz w:val="21"/>
              </w:rPr>
            </w:pPr>
          </w:p>
          <w:p w14:paraId="37C64D97">
            <w:pPr>
              <w:spacing w:line="268" w:lineRule="auto"/>
              <w:rPr>
                <w:rFonts w:ascii="Arial"/>
                <w:sz w:val="21"/>
              </w:rPr>
            </w:pPr>
          </w:p>
          <w:p w14:paraId="19DD3DE4">
            <w:pPr>
              <w:spacing w:line="268" w:lineRule="auto"/>
              <w:rPr>
                <w:rFonts w:ascii="Arial"/>
                <w:sz w:val="21"/>
              </w:rPr>
            </w:pPr>
          </w:p>
          <w:p w14:paraId="73533C4A">
            <w:pPr>
              <w:spacing w:line="269" w:lineRule="auto"/>
              <w:rPr>
                <w:rFonts w:ascii="Arial"/>
                <w:sz w:val="21"/>
              </w:rPr>
            </w:pPr>
          </w:p>
          <w:p w14:paraId="65BDAB63">
            <w:pPr>
              <w:spacing w:line="269" w:lineRule="auto"/>
              <w:rPr>
                <w:rFonts w:ascii="Arial"/>
                <w:sz w:val="21"/>
              </w:rPr>
            </w:pPr>
          </w:p>
          <w:p w14:paraId="51E96135">
            <w:pPr>
              <w:pStyle w:val="6"/>
              <w:spacing w:before="69" w:line="286" w:lineRule="auto"/>
              <w:ind w:left="51" w:right="117" w:firstLine="70"/>
              <w:jc w:val="both"/>
            </w:pPr>
            <w:r>
              <w:rPr>
                <w:spacing w:val="1"/>
              </w:rPr>
              <w:t>(五)中药药</w:t>
            </w:r>
            <w:r>
              <w:rPr>
                <w:spacing w:val="2"/>
              </w:rPr>
              <w:t xml:space="preserve"> </w:t>
            </w:r>
            <w:r>
              <w:rPr>
                <w:spacing w:val="15"/>
              </w:rPr>
              <w:t>学服务与健</w:t>
            </w:r>
            <w:r>
              <w:rPr>
                <w:spacing w:val="2"/>
              </w:rPr>
              <w:t xml:space="preserve"> </w:t>
            </w:r>
            <w:r>
              <w:rPr>
                <w:spacing w:val="-2"/>
              </w:rPr>
              <w:t>康促进</w:t>
            </w:r>
          </w:p>
        </w:tc>
        <w:tc>
          <w:tcPr>
            <w:tcW w:w="2098" w:type="dxa"/>
            <w:vAlign w:val="top"/>
          </w:tcPr>
          <w:p w14:paraId="32140A3F">
            <w:pPr>
              <w:spacing w:line="476" w:lineRule="auto"/>
              <w:rPr>
                <w:rFonts w:ascii="Arial"/>
                <w:sz w:val="21"/>
              </w:rPr>
            </w:pPr>
          </w:p>
          <w:p w14:paraId="32B8EF75">
            <w:pPr>
              <w:pStyle w:val="6"/>
              <w:spacing w:before="68" w:line="301" w:lineRule="auto"/>
              <w:ind w:left="273"/>
            </w:pPr>
            <w:r>
              <w:rPr>
                <w:spacing w:val="-8"/>
              </w:rPr>
              <w:t>1.用药咨询、用药教</w:t>
            </w:r>
            <w:r>
              <w:rPr>
                <w:spacing w:val="3"/>
              </w:rPr>
              <w:t xml:space="preserve"> </w:t>
            </w:r>
            <w:r>
              <w:rPr>
                <w:spacing w:val="1"/>
              </w:rPr>
              <w:t>育、健康宣教</w:t>
            </w:r>
          </w:p>
        </w:tc>
        <w:tc>
          <w:tcPr>
            <w:tcW w:w="4750" w:type="dxa"/>
            <w:vAlign w:val="top"/>
          </w:tcPr>
          <w:p w14:paraId="43D49CC2">
            <w:pPr>
              <w:pStyle w:val="6"/>
              <w:spacing w:before="87" w:line="219" w:lineRule="auto"/>
              <w:ind w:left="25"/>
            </w:pPr>
            <w:r>
              <w:rPr>
                <w:spacing w:val="1"/>
              </w:rPr>
              <w:t>(1)用药咨询服务内容</w:t>
            </w:r>
          </w:p>
          <w:p w14:paraId="7D778B3F">
            <w:pPr>
              <w:pStyle w:val="6"/>
              <w:spacing w:before="50" w:line="219" w:lineRule="auto"/>
              <w:ind w:left="25"/>
            </w:pPr>
            <w:r>
              <w:rPr>
                <w:spacing w:val="1"/>
              </w:rPr>
              <w:t>(2)用药教育服务内容</w:t>
            </w:r>
          </w:p>
          <w:p w14:paraId="7AEE6972">
            <w:pPr>
              <w:pStyle w:val="6"/>
              <w:spacing w:before="81" w:line="250" w:lineRule="auto"/>
              <w:ind w:left="465" w:right="349" w:hanging="420"/>
            </w:pPr>
            <w:r>
              <w:t>(3)应用药品的特殊提示(需特殊提醒的用药人</w:t>
            </w:r>
            <w:r>
              <w:rPr>
                <w:spacing w:val="4"/>
              </w:rPr>
              <w:t xml:space="preserve">  </w:t>
            </w:r>
            <w:r>
              <w:rPr>
                <w:spacing w:val="2"/>
              </w:rPr>
              <w:t>群、需特殊提示的情形和特别注意的问题)</w:t>
            </w:r>
          </w:p>
          <w:p w14:paraId="6D9B5863">
            <w:pPr>
              <w:pStyle w:val="6"/>
              <w:spacing w:before="70" w:line="219" w:lineRule="auto"/>
              <w:ind w:left="25"/>
            </w:pPr>
            <w:r>
              <w:rPr>
                <w:spacing w:val="1"/>
              </w:rPr>
              <w:t>(4)健康宣教服务内容</w:t>
            </w:r>
          </w:p>
        </w:tc>
      </w:tr>
      <w:tr w14:paraId="0A2F20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0" w:hRule="atLeast"/>
        </w:trPr>
        <w:tc>
          <w:tcPr>
            <w:tcW w:w="954" w:type="dxa"/>
            <w:vMerge w:val="continue"/>
            <w:tcBorders>
              <w:top w:val="nil"/>
              <w:bottom w:val="nil"/>
            </w:tcBorders>
            <w:textDirection w:val="tbRlV"/>
            <w:vAlign w:val="top"/>
          </w:tcPr>
          <w:p w14:paraId="25348CDB">
            <w:pPr>
              <w:rPr>
                <w:rFonts w:ascii="Arial"/>
                <w:sz w:val="21"/>
              </w:rPr>
            </w:pPr>
          </w:p>
        </w:tc>
        <w:tc>
          <w:tcPr>
            <w:tcW w:w="1308" w:type="dxa"/>
            <w:vMerge w:val="continue"/>
            <w:tcBorders>
              <w:top w:val="nil"/>
              <w:bottom w:val="nil"/>
            </w:tcBorders>
            <w:vAlign w:val="top"/>
          </w:tcPr>
          <w:p w14:paraId="6063DEBB">
            <w:pPr>
              <w:rPr>
                <w:rFonts w:ascii="Arial"/>
                <w:sz w:val="21"/>
              </w:rPr>
            </w:pPr>
          </w:p>
        </w:tc>
        <w:tc>
          <w:tcPr>
            <w:tcW w:w="2098" w:type="dxa"/>
            <w:vAlign w:val="top"/>
          </w:tcPr>
          <w:p w14:paraId="2247EA28">
            <w:pPr>
              <w:pStyle w:val="6"/>
              <w:spacing w:before="229" w:line="220" w:lineRule="auto"/>
              <w:ind w:left="273"/>
            </w:pPr>
            <w:r>
              <w:rPr>
                <w:spacing w:val="-2"/>
              </w:rPr>
              <w:t>2.处方点评</w:t>
            </w:r>
          </w:p>
        </w:tc>
        <w:tc>
          <w:tcPr>
            <w:tcW w:w="4750" w:type="dxa"/>
            <w:vAlign w:val="top"/>
          </w:tcPr>
          <w:p w14:paraId="23D2CB25">
            <w:pPr>
              <w:pStyle w:val="6"/>
              <w:spacing w:before="77" w:line="219" w:lineRule="auto"/>
              <w:ind w:left="25"/>
            </w:pPr>
            <w:r>
              <w:t>(1)处方点评的基本内容及方法</w:t>
            </w:r>
          </w:p>
          <w:p w14:paraId="67074620">
            <w:pPr>
              <w:pStyle w:val="6"/>
              <w:spacing w:before="71" w:line="213" w:lineRule="auto"/>
              <w:ind w:left="25"/>
            </w:pPr>
            <w:r>
              <w:t>(2)处方点评常见问题实例分析</w:t>
            </w:r>
          </w:p>
        </w:tc>
      </w:tr>
      <w:tr w14:paraId="4D9C1C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954" w:type="dxa"/>
            <w:vMerge w:val="continue"/>
            <w:tcBorders>
              <w:top w:val="nil"/>
              <w:bottom w:val="nil"/>
            </w:tcBorders>
            <w:textDirection w:val="tbRlV"/>
            <w:vAlign w:val="top"/>
          </w:tcPr>
          <w:p w14:paraId="4E43CA41">
            <w:pPr>
              <w:rPr>
                <w:rFonts w:ascii="Arial"/>
                <w:sz w:val="21"/>
              </w:rPr>
            </w:pPr>
          </w:p>
        </w:tc>
        <w:tc>
          <w:tcPr>
            <w:tcW w:w="1308" w:type="dxa"/>
            <w:vMerge w:val="continue"/>
            <w:tcBorders>
              <w:top w:val="nil"/>
              <w:bottom w:val="nil"/>
            </w:tcBorders>
            <w:vAlign w:val="top"/>
          </w:tcPr>
          <w:p w14:paraId="762D22C0">
            <w:pPr>
              <w:rPr>
                <w:rFonts w:ascii="Arial"/>
                <w:sz w:val="21"/>
              </w:rPr>
            </w:pPr>
          </w:p>
        </w:tc>
        <w:tc>
          <w:tcPr>
            <w:tcW w:w="2098" w:type="dxa"/>
            <w:vAlign w:val="top"/>
          </w:tcPr>
          <w:p w14:paraId="109A4FD7">
            <w:pPr>
              <w:pStyle w:val="6"/>
              <w:spacing w:before="129" w:line="220" w:lineRule="auto"/>
              <w:ind w:left="273"/>
            </w:pPr>
            <w:r>
              <w:rPr>
                <w:spacing w:val="1"/>
              </w:rPr>
              <w:t>3.药物重整</w:t>
            </w:r>
          </w:p>
        </w:tc>
        <w:tc>
          <w:tcPr>
            <w:tcW w:w="4750" w:type="dxa"/>
            <w:vAlign w:val="top"/>
          </w:tcPr>
          <w:p w14:paraId="6F3CE361">
            <w:pPr>
              <w:pStyle w:val="6"/>
              <w:spacing w:before="127" w:line="219" w:lineRule="auto"/>
              <w:ind w:left="25"/>
            </w:pPr>
            <w:r>
              <w:rPr>
                <w:spacing w:val="-2"/>
              </w:rPr>
              <w:t>基本内容</w:t>
            </w:r>
          </w:p>
        </w:tc>
      </w:tr>
      <w:tr w14:paraId="69AD37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954" w:type="dxa"/>
            <w:vMerge w:val="continue"/>
            <w:tcBorders>
              <w:top w:val="nil"/>
              <w:bottom w:val="nil"/>
            </w:tcBorders>
            <w:textDirection w:val="tbRlV"/>
            <w:vAlign w:val="top"/>
          </w:tcPr>
          <w:p w14:paraId="29A3387A">
            <w:pPr>
              <w:rPr>
                <w:rFonts w:ascii="Arial"/>
                <w:sz w:val="21"/>
              </w:rPr>
            </w:pPr>
          </w:p>
        </w:tc>
        <w:tc>
          <w:tcPr>
            <w:tcW w:w="1308" w:type="dxa"/>
            <w:vMerge w:val="continue"/>
            <w:tcBorders>
              <w:top w:val="nil"/>
              <w:bottom w:val="nil"/>
            </w:tcBorders>
            <w:vAlign w:val="top"/>
          </w:tcPr>
          <w:p w14:paraId="20E8092B">
            <w:pPr>
              <w:rPr>
                <w:rFonts w:ascii="Arial"/>
                <w:sz w:val="21"/>
              </w:rPr>
            </w:pPr>
          </w:p>
        </w:tc>
        <w:tc>
          <w:tcPr>
            <w:tcW w:w="2098" w:type="dxa"/>
            <w:vAlign w:val="top"/>
          </w:tcPr>
          <w:p w14:paraId="0DD75633">
            <w:pPr>
              <w:pStyle w:val="6"/>
              <w:spacing w:before="99" w:line="220" w:lineRule="auto"/>
              <w:ind w:left="273"/>
            </w:pPr>
            <w:r>
              <w:rPr>
                <w:spacing w:val="2"/>
              </w:rPr>
              <w:t>4.药学监护</w:t>
            </w:r>
          </w:p>
        </w:tc>
        <w:tc>
          <w:tcPr>
            <w:tcW w:w="4750" w:type="dxa"/>
            <w:vAlign w:val="top"/>
          </w:tcPr>
          <w:p w14:paraId="44EBA792">
            <w:pPr>
              <w:pStyle w:val="6"/>
              <w:spacing w:before="97" w:line="219" w:lineRule="auto"/>
              <w:ind w:left="25"/>
            </w:pPr>
            <w:r>
              <w:rPr>
                <w:spacing w:val="-2"/>
              </w:rPr>
              <w:t>基本内容</w:t>
            </w:r>
          </w:p>
        </w:tc>
      </w:tr>
      <w:tr w14:paraId="00DF63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954" w:type="dxa"/>
            <w:vMerge w:val="continue"/>
            <w:tcBorders>
              <w:top w:val="nil"/>
              <w:bottom w:val="nil"/>
            </w:tcBorders>
            <w:textDirection w:val="tbRlV"/>
            <w:vAlign w:val="top"/>
          </w:tcPr>
          <w:p w14:paraId="47329DD8">
            <w:pPr>
              <w:rPr>
                <w:rFonts w:ascii="Arial"/>
                <w:sz w:val="21"/>
              </w:rPr>
            </w:pPr>
          </w:p>
        </w:tc>
        <w:tc>
          <w:tcPr>
            <w:tcW w:w="1308" w:type="dxa"/>
            <w:vMerge w:val="continue"/>
            <w:tcBorders>
              <w:top w:val="nil"/>
              <w:bottom w:val="nil"/>
            </w:tcBorders>
            <w:vAlign w:val="top"/>
          </w:tcPr>
          <w:p w14:paraId="0CD6D038">
            <w:pPr>
              <w:rPr>
                <w:rFonts w:ascii="Arial"/>
                <w:sz w:val="21"/>
              </w:rPr>
            </w:pPr>
          </w:p>
        </w:tc>
        <w:tc>
          <w:tcPr>
            <w:tcW w:w="2098" w:type="dxa"/>
            <w:vAlign w:val="top"/>
          </w:tcPr>
          <w:p w14:paraId="350D32D9">
            <w:pPr>
              <w:pStyle w:val="6"/>
              <w:spacing w:before="88" w:line="219" w:lineRule="auto"/>
              <w:ind w:left="273"/>
            </w:pPr>
            <w:r>
              <w:rPr>
                <w:spacing w:val="1"/>
              </w:rPr>
              <w:t>5.居家药学服务</w:t>
            </w:r>
          </w:p>
        </w:tc>
        <w:tc>
          <w:tcPr>
            <w:tcW w:w="4750" w:type="dxa"/>
            <w:vAlign w:val="top"/>
          </w:tcPr>
          <w:p w14:paraId="7062C393">
            <w:pPr>
              <w:pStyle w:val="6"/>
              <w:spacing w:before="87" w:line="219" w:lineRule="auto"/>
              <w:ind w:left="25"/>
            </w:pPr>
            <w:r>
              <w:rPr>
                <w:spacing w:val="-2"/>
              </w:rPr>
              <w:t>基本内容</w:t>
            </w:r>
          </w:p>
        </w:tc>
      </w:tr>
      <w:tr w14:paraId="121119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954" w:type="dxa"/>
            <w:vMerge w:val="continue"/>
            <w:tcBorders>
              <w:top w:val="nil"/>
            </w:tcBorders>
            <w:textDirection w:val="tbRlV"/>
            <w:vAlign w:val="top"/>
          </w:tcPr>
          <w:p w14:paraId="51793005">
            <w:pPr>
              <w:rPr>
                <w:rFonts w:ascii="Arial"/>
                <w:sz w:val="21"/>
              </w:rPr>
            </w:pPr>
          </w:p>
        </w:tc>
        <w:tc>
          <w:tcPr>
            <w:tcW w:w="1308" w:type="dxa"/>
            <w:vMerge w:val="continue"/>
            <w:tcBorders>
              <w:top w:val="nil"/>
            </w:tcBorders>
            <w:vAlign w:val="top"/>
          </w:tcPr>
          <w:p w14:paraId="32DDCF21">
            <w:pPr>
              <w:rPr>
                <w:rFonts w:ascii="Arial"/>
                <w:sz w:val="21"/>
              </w:rPr>
            </w:pPr>
          </w:p>
        </w:tc>
        <w:tc>
          <w:tcPr>
            <w:tcW w:w="2098" w:type="dxa"/>
            <w:vAlign w:val="top"/>
          </w:tcPr>
          <w:p w14:paraId="259BBC85">
            <w:pPr>
              <w:pStyle w:val="6"/>
              <w:spacing w:before="88" w:line="253" w:lineRule="auto"/>
              <w:ind w:left="273" w:right="124" w:hanging="220"/>
            </w:pPr>
            <w:r>
              <w:rPr>
                <w:spacing w:val="2"/>
              </w:rPr>
              <w:t>6.药学门诊和互联网</w:t>
            </w:r>
            <w:r>
              <w:t xml:space="preserve"> </w:t>
            </w:r>
            <w:r>
              <w:rPr>
                <w:spacing w:val="2"/>
              </w:rPr>
              <w:t>药学服务</w:t>
            </w:r>
          </w:p>
        </w:tc>
        <w:tc>
          <w:tcPr>
            <w:tcW w:w="4750" w:type="dxa"/>
            <w:vAlign w:val="top"/>
          </w:tcPr>
          <w:p w14:paraId="160E25B9">
            <w:pPr>
              <w:pStyle w:val="6"/>
              <w:spacing w:before="237" w:line="219" w:lineRule="auto"/>
              <w:ind w:left="25"/>
            </w:pPr>
            <w:r>
              <w:rPr>
                <w:spacing w:val="-2"/>
              </w:rPr>
              <w:t>基本内容</w:t>
            </w:r>
          </w:p>
        </w:tc>
      </w:tr>
    </w:tbl>
    <w:p w14:paraId="4B06D524">
      <w:pPr>
        <w:pStyle w:val="2"/>
      </w:pPr>
    </w:p>
    <w:p w14:paraId="5EB80A05">
      <w:pPr>
        <w:sectPr>
          <w:footerReference r:id="rId90" w:type="default"/>
          <w:pgSz w:w="12250" w:h="16500"/>
          <w:pgMar w:top="1402" w:right="1674" w:bottom="1124" w:left="1454" w:header="0" w:footer="989" w:gutter="0"/>
          <w:cols w:space="720" w:num="1"/>
        </w:sectPr>
      </w:pPr>
    </w:p>
    <w:p w14:paraId="2C4F1FD9">
      <w:pPr>
        <w:spacing w:before="177" w:line="214"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54"/>
        <w:gridCol w:w="1298"/>
        <w:gridCol w:w="2108"/>
        <w:gridCol w:w="4749"/>
      </w:tblGrid>
      <w:tr w14:paraId="438E5D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954" w:type="dxa"/>
            <w:shd w:val="clear" w:color="auto" w:fill="D1D2D4"/>
            <w:vAlign w:val="top"/>
          </w:tcPr>
          <w:p w14:paraId="71D06FDF">
            <w:pPr>
              <w:pStyle w:val="6"/>
              <w:spacing w:before="91" w:line="220" w:lineRule="auto"/>
              <w:ind w:left="157"/>
            </w:pPr>
            <w:bookmarkStart w:id="12" w:name="bookmark16"/>
            <w:bookmarkEnd w:id="12"/>
            <w:r>
              <w:rPr>
                <w:b/>
                <w:bCs/>
                <w:spacing w:val="-5"/>
              </w:rPr>
              <w:t>大单元</w:t>
            </w:r>
          </w:p>
        </w:tc>
        <w:tc>
          <w:tcPr>
            <w:tcW w:w="1298" w:type="dxa"/>
            <w:shd w:val="clear" w:color="auto" w:fill="D1D2D4"/>
            <w:vAlign w:val="top"/>
          </w:tcPr>
          <w:p w14:paraId="2D1A8836">
            <w:pPr>
              <w:pStyle w:val="6"/>
              <w:spacing w:before="91" w:line="220" w:lineRule="auto"/>
              <w:ind w:left="324"/>
            </w:pPr>
            <w:r>
              <w:rPr>
                <w:b/>
                <w:bCs/>
                <w:spacing w:val="-6"/>
              </w:rPr>
              <w:t>小单元</w:t>
            </w:r>
          </w:p>
        </w:tc>
        <w:tc>
          <w:tcPr>
            <w:tcW w:w="2108" w:type="dxa"/>
            <w:shd w:val="clear" w:color="auto" w:fill="D1D2D4"/>
            <w:vAlign w:val="top"/>
          </w:tcPr>
          <w:p w14:paraId="66049D07">
            <w:pPr>
              <w:pStyle w:val="6"/>
              <w:spacing w:before="93" w:line="222" w:lineRule="auto"/>
              <w:ind w:left="836"/>
            </w:pPr>
            <w:r>
              <w:rPr>
                <w:b/>
                <w:bCs/>
                <w:spacing w:val="14"/>
              </w:rPr>
              <w:t>细目</w:t>
            </w:r>
          </w:p>
        </w:tc>
        <w:tc>
          <w:tcPr>
            <w:tcW w:w="4749" w:type="dxa"/>
            <w:shd w:val="clear" w:color="auto" w:fill="D1D2D4"/>
            <w:vAlign w:val="top"/>
          </w:tcPr>
          <w:p w14:paraId="0BB92204">
            <w:pPr>
              <w:pStyle w:val="6"/>
              <w:spacing w:before="93" w:line="222" w:lineRule="auto"/>
              <w:ind w:left="2148"/>
            </w:pPr>
            <w:r>
              <w:rPr>
                <w:b/>
                <w:bCs/>
                <w:spacing w:val="4"/>
              </w:rPr>
              <w:t>要点</w:t>
            </w:r>
          </w:p>
        </w:tc>
      </w:tr>
      <w:tr w14:paraId="647D19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954" w:type="dxa"/>
            <w:vMerge w:val="restart"/>
            <w:tcBorders>
              <w:bottom w:val="nil"/>
            </w:tcBorders>
            <w:textDirection w:val="tbRlV"/>
            <w:vAlign w:val="top"/>
          </w:tcPr>
          <w:p w14:paraId="162A74EB">
            <w:pPr>
              <w:pStyle w:val="6"/>
              <w:spacing w:before="278" w:line="173" w:lineRule="auto"/>
              <w:ind w:left="5050"/>
            </w:pPr>
            <w:r>
              <w:pict>
                <v:shape id="_x0000_s1064" o:spid="_x0000_s1064" o:spt="202" type="#_x0000_t202" style="position:absolute;left:0pt;margin-left:-37.6pt;margin-top:251.5pt;height:12.5pt;width:14.25pt;z-index:251698176;mso-width-relative:page;mso-height-relative:page;" filled="f" stroked="f" coordsize="21600,21600">
                  <v:path/>
                  <v:fill on="f" focussize="0,0"/>
                  <v:stroke on="f"/>
                  <v:imagedata o:title=""/>
                  <o:lock v:ext="edit" aspectratio="f"/>
                  <v:textbox inset="0mm,0mm,0mm,0mm" style="layout-flow:vertical-ideographic;">
                    <w:txbxContent>
                      <w:p w14:paraId="3AE17976">
                        <w:pPr>
                          <w:pStyle w:val="6"/>
                          <w:spacing w:before="20" w:line="208" w:lineRule="auto"/>
                          <w:ind w:left="20"/>
                        </w:pPr>
                        <w:r>
                          <w:t>十</w:t>
                        </w:r>
                      </w:p>
                    </w:txbxContent>
                  </v:textbox>
                </v:shape>
              </w:pict>
            </w:r>
            <w:r>
              <w:rPr>
                <w:spacing w:val="-1"/>
                <w:position w:val="8"/>
              </w:rPr>
              <w:t>三</w:t>
            </w:r>
            <w:r>
              <w:rPr>
                <w:spacing w:val="30"/>
                <w:position w:val="8"/>
              </w:rPr>
              <w:t xml:space="preserve">   </w:t>
            </w:r>
            <w:r>
              <w:rPr>
                <w:spacing w:val="-1"/>
                <w:position w:val="-1"/>
              </w:rPr>
              <w:t>中</w:t>
            </w:r>
            <w:r>
              <w:rPr>
                <w:spacing w:val="16"/>
                <w:position w:val="-1"/>
              </w:rPr>
              <w:t xml:space="preserve"> </w:t>
            </w:r>
            <w:r>
              <w:rPr>
                <w:spacing w:val="-1"/>
                <w:position w:val="-1"/>
              </w:rPr>
              <w:t>药</w:t>
            </w:r>
            <w:r>
              <w:rPr>
                <w:spacing w:val="16"/>
                <w:position w:val="-1"/>
              </w:rPr>
              <w:t xml:space="preserve"> </w:t>
            </w:r>
            <w:r>
              <w:rPr>
                <w:spacing w:val="-1"/>
                <w:position w:val="-1"/>
              </w:rPr>
              <w:t>用</w:t>
            </w:r>
            <w:r>
              <w:rPr>
                <w:spacing w:val="15"/>
                <w:position w:val="-1"/>
              </w:rPr>
              <w:t xml:space="preserve"> </w:t>
            </w:r>
            <w:r>
              <w:rPr>
                <w:spacing w:val="-1"/>
                <w:position w:val="-1"/>
              </w:rPr>
              <w:t>药</w:t>
            </w:r>
            <w:r>
              <w:rPr>
                <w:spacing w:val="16"/>
                <w:position w:val="-1"/>
              </w:rPr>
              <w:t xml:space="preserve"> </w:t>
            </w:r>
            <w:r>
              <w:rPr>
                <w:spacing w:val="-1"/>
                <w:position w:val="-1"/>
              </w:rPr>
              <w:t>安</w:t>
            </w:r>
            <w:r>
              <w:rPr>
                <w:spacing w:val="15"/>
                <w:position w:val="-1"/>
              </w:rPr>
              <w:t xml:space="preserve"> </w:t>
            </w:r>
            <w:r>
              <w:rPr>
                <w:spacing w:val="-1"/>
                <w:position w:val="-1"/>
              </w:rPr>
              <w:t>全</w:t>
            </w:r>
          </w:p>
        </w:tc>
        <w:tc>
          <w:tcPr>
            <w:tcW w:w="1298" w:type="dxa"/>
            <w:vMerge w:val="restart"/>
            <w:tcBorders>
              <w:bottom w:val="nil"/>
            </w:tcBorders>
            <w:vAlign w:val="top"/>
          </w:tcPr>
          <w:p w14:paraId="53E758A6">
            <w:pPr>
              <w:pStyle w:val="6"/>
              <w:spacing w:before="270" w:line="287" w:lineRule="auto"/>
              <w:ind w:left="70" w:right="114" w:firstLine="40"/>
              <w:jc w:val="both"/>
            </w:pPr>
            <w:r>
              <w:rPr>
                <w:spacing w:val="2"/>
              </w:rPr>
              <w:t>(一)中药安</w:t>
            </w:r>
            <w:r>
              <w:t xml:space="preserve"> </w:t>
            </w:r>
            <w:r>
              <w:rPr>
                <w:spacing w:val="6"/>
              </w:rPr>
              <w:t>全应用和药</w:t>
            </w:r>
            <w:r>
              <w:t xml:space="preserve"> </w:t>
            </w:r>
            <w:r>
              <w:rPr>
                <w:spacing w:val="-2"/>
              </w:rPr>
              <w:t>物警戒</w:t>
            </w:r>
          </w:p>
        </w:tc>
        <w:tc>
          <w:tcPr>
            <w:tcW w:w="2108" w:type="dxa"/>
            <w:vAlign w:val="top"/>
          </w:tcPr>
          <w:p w14:paraId="36BB6F4B">
            <w:pPr>
              <w:pStyle w:val="6"/>
              <w:spacing w:before="79" w:line="259" w:lineRule="auto"/>
              <w:ind w:left="291" w:right="88" w:hanging="189"/>
            </w:pPr>
            <w:r>
              <w:rPr>
                <w:spacing w:val="1"/>
              </w:rPr>
              <w:t>1.中药药物安全性的</w:t>
            </w:r>
            <w:r>
              <w:rPr>
                <w:spacing w:val="5"/>
              </w:rPr>
              <w:t xml:space="preserve"> </w:t>
            </w:r>
            <w:r>
              <w:rPr>
                <w:spacing w:val="6"/>
              </w:rPr>
              <w:t>认识</w:t>
            </w:r>
          </w:p>
        </w:tc>
        <w:tc>
          <w:tcPr>
            <w:tcW w:w="4749" w:type="dxa"/>
            <w:vAlign w:val="top"/>
          </w:tcPr>
          <w:p w14:paraId="7AB695AC">
            <w:pPr>
              <w:pStyle w:val="6"/>
              <w:spacing w:before="77" w:line="219" w:lineRule="auto"/>
              <w:ind w:left="44"/>
            </w:pPr>
            <w:r>
              <w:t>(1)传统中医药对药物安全性的认识</w:t>
            </w:r>
          </w:p>
          <w:p w14:paraId="39C827C2">
            <w:pPr>
              <w:pStyle w:val="6"/>
              <w:spacing w:before="72" w:line="219" w:lineRule="auto"/>
              <w:ind w:left="44"/>
            </w:pPr>
            <w:r>
              <w:t>(2)现代中医药对药物安全性的认识</w:t>
            </w:r>
          </w:p>
        </w:tc>
      </w:tr>
      <w:tr w14:paraId="4C2CB6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0" w:hRule="atLeast"/>
        </w:trPr>
        <w:tc>
          <w:tcPr>
            <w:tcW w:w="954" w:type="dxa"/>
            <w:vMerge w:val="continue"/>
            <w:tcBorders>
              <w:top w:val="nil"/>
              <w:bottom w:val="nil"/>
            </w:tcBorders>
            <w:textDirection w:val="tbRlV"/>
            <w:vAlign w:val="top"/>
          </w:tcPr>
          <w:p w14:paraId="5E637FCF">
            <w:pPr>
              <w:rPr>
                <w:rFonts w:ascii="Arial"/>
                <w:sz w:val="21"/>
              </w:rPr>
            </w:pPr>
          </w:p>
        </w:tc>
        <w:tc>
          <w:tcPr>
            <w:tcW w:w="1298" w:type="dxa"/>
            <w:vMerge w:val="continue"/>
            <w:tcBorders>
              <w:top w:val="nil"/>
            </w:tcBorders>
            <w:vAlign w:val="top"/>
          </w:tcPr>
          <w:p w14:paraId="54FE3121">
            <w:pPr>
              <w:rPr>
                <w:rFonts w:ascii="Arial"/>
                <w:sz w:val="21"/>
              </w:rPr>
            </w:pPr>
          </w:p>
        </w:tc>
        <w:tc>
          <w:tcPr>
            <w:tcW w:w="2108" w:type="dxa"/>
            <w:vAlign w:val="top"/>
          </w:tcPr>
          <w:p w14:paraId="61E80D54">
            <w:pPr>
              <w:pStyle w:val="6"/>
              <w:spacing w:before="250" w:line="220" w:lineRule="auto"/>
              <w:ind w:left="63"/>
            </w:pPr>
            <w:r>
              <w:rPr>
                <w:spacing w:val="1"/>
              </w:rPr>
              <w:t>2.中药药物警戒</w:t>
            </w:r>
          </w:p>
        </w:tc>
        <w:tc>
          <w:tcPr>
            <w:tcW w:w="4749" w:type="dxa"/>
            <w:vAlign w:val="top"/>
          </w:tcPr>
          <w:p w14:paraId="61385106">
            <w:pPr>
              <w:pStyle w:val="6"/>
              <w:spacing w:before="69" w:line="219" w:lineRule="auto"/>
              <w:ind w:left="44"/>
            </w:pPr>
            <w:r>
              <w:t>(1)中药药物警戒的内容</w:t>
            </w:r>
          </w:p>
          <w:p w14:paraId="4E4C1525">
            <w:pPr>
              <w:pStyle w:val="6"/>
              <w:spacing w:before="101" w:line="220" w:lineRule="auto"/>
              <w:ind w:left="44"/>
            </w:pPr>
            <w:r>
              <w:t>(2)中药药物警戒与中药不良反应监测的区别</w:t>
            </w:r>
          </w:p>
        </w:tc>
      </w:tr>
      <w:tr w14:paraId="7A3F3B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9" w:hRule="atLeast"/>
        </w:trPr>
        <w:tc>
          <w:tcPr>
            <w:tcW w:w="954" w:type="dxa"/>
            <w:vMerge w:val="continue"/>
            <w:tcBorders>
              <w:top w:val="nil"/>
              <w:bottom w:val="nil"/>
            </w:tcBorders>
            <w:textDirection w:val="tbRlV"/>
            <w:vAlign w:val="top"/>
          </w:tcPr>
          <w:p w14:paraId="5C162581">
            <w:pPr>
              <w:rPr>
                <w:rFonts w:ascii="Arial"/>
                <w:sz w:val="21"/>
              </w:rPr>
            </w:pPr>
          </w:p>
        </w:tc>
        <w:tc>
          <w:tcPr>
            <w:tcW w:w="1298" w:type="dxa"/>
            <w:vMerge w:val="restart"/>
            <w:tcBorders>
              <w:bottom w:val="nil"/>
            </w:tcBorders>
            <w:vAlign w:val="top"/>
          </w:tcPr>
          <w:p w14:paraId="11A2583B">
            <w:pPr>
              <w:spacing w:line="261" w:lineRule="auto"/>
              <w:rPr>
                <w:rFonts w:ascii="Arial"/>
                <w:sz w:val="21"/>
              </w:rPr>
            </w:pPr>
          </w:p>
          <w:p w14:paraId="3C17ABF6">
            <w:pPr>
              <w:spacing w:line="262" w:lineRule="auto"/>
              <w:rPr>
                <w:rFonts w:ascii="Arial"/>
                <w:sz w:val="21"/>
              </w:rPr>
            </w:pPr>
          </w:p>
          <w:p w14:paraId="5BF23D1A">
            <w:pPr>
              <w:spacing w:line="262" w:lineRule="auto"/>
              <w:rPr>
                <w:rFonts w:ascii="Arial"/>
                <w:sz w:val="21"/>
              </w:rPr>
            </w:pPr>
          </w:p>
          <w:p w14:paraId="3B8BB1ED">
            <w:pPr>
              <w:spacing w:line="262" w:lineRule="auto"/>
              <w:rPr>
                <w:rFonts w:ascii="Arial"/>
                <w:sz w:val="21"/>
              </w:rPr>
            </w:pPr>
          </w:p>
          <w:p w14:paraId="6D9D7318">
            <w:pPr>
              <w:spacing w:line="262" w:lineRule="auto"/>
              <w:rPr>
                <w:rFonts w:ascii="Arial"/>
                <w:sz w:val="21"/>
              </w:rPr>
            </w:pPr>
          </w:p>
          <w:p w14:paraId="649AEC07">
            <w:pPr>
              <w:spacing w:line="262" w:lineRule="auto"/>
              <w:rPr>
                <w:rFonts w:ascii="Arial"/>
                <w:sz w:val="21"/>
              </w:rPr>
            </w:pPr>
          </w:p>
          <w:p w14:paraId="71B65D2D">
            <w:pPr>
              <w:spacing w:line="262" w:lineRule="auto"/>
              <w:rPr>
                <w:rFonts w:ascii="Arial"/>
                <w:sz w:val="21"/>
              </w:rPr>
            </w:pPr>
          </w:p>
          <w:p w14:paraId="21F4D766">
            <w:pPr>
              <w:spacing w:line="262" w:lineRule="auto"/>
              <w:rPr>
                <w:rFonts w:ascii="Arial"/>
                <w:sz w:val="21"/>
              </w:rPr>
            </w:pPr>
          </w:p>
          <w:p w14:paraId="1EE19B71">
            <w:pPr>
              <w:spacing w:line="262" w:lineRule="auto"/>
              <w:rPr>
                <w:rFonts w:ascii="Arial"/>
                <w:sz w:val="21"/>
              </w:rPr>
            </w:pPr>
          </w:p>
          <w:p w14:paraId="093B0E56">
            <w:pPr>
              <w:pStyle w:val="6"/>
              <w:spacing w:before="68" w:line="276" w:lineRule="auto"/>
              <w:ind w:left="81" w:right="115" w:firstLine="30"/>
            </w:pPr>
            <w:r>
              <w:rPr>
                <w:spacing w:val="1"/>
              </w:rPr>
              <w:t>(二)中药不</w:t>
            </w:r>
            <w:r>
              <w:rPr>
                <w:spacing w:val="4"/>
              </w:rPr>
              <w:t xml:space="preserve"> </w:t>
            </w:r>
            <w:r>
              <w:rPr>
                <w:spacing w:val="3"/>
              </w:rPr>
              <w:t>良反应</w:t>
            </w:r>
          </w:p>
        </w:tc>
        <w:tc>
          <w:tcPr>
            <w:tcW w:w="2108" w:type="dxa"/>
            <w:vAlign w:val="top"/>
          </w:tcPr>
          <w:p w14:paraId="7C3449FE">
            <w:pPr>
              <w:pStyle w:val="6"/>
              <w:spacing w:before="81" w:line="263" w:lineRule="auto"/>
              <w:ind w:left="291" w:right="102" w:hanging="189"/>
            </w:pPr>
            <w:r>
              <w:t>1.中药不良反应/事</w:t>
            </w:r>
            <w:r>
              <w:rPr>
                <w:spacing w:val="1"/>
              </w:rPr>
              <w:t xml:space="preserve">  </w:t>
            </w:r>
            <w:r>
              <w:rPr>
                <w:spacing w:val="2"/>
              </w:rPr>
              <w:t>件基本类型和发生</w:t>
            </w:r>
            <w:r>
              <w:rPr>
                <w:spacing w:val="5"/>
              </w:rPr>
              <w:t xml:space="preserve"> </w:t>
            </w:r>
            <w:r>
              <w:rPr>
                <w:spacing w:val="9"/>
              </w:rPr>
              <w:t>机制</w:t>
            </w:r>
          </w:p>
        </w:tc>
        <w:tc>
          <w:tcPr>
            <w:tcW w:w="4749" w:type="dxa"/>
            <w:vAlign w:val="top"/>
          </w:tcPr>
          <w:p w14:paraId="07CC2973">
            <w:pPr>
              <w:pStyle w:val="6"/>
              <w:spacing w:before="248" w:line="219" w:lineRule="auto"/>
              <w:ind w:left="44"/>
            </w:pPr>
            <w:r>
              <w:rPr>
                <w:spacing w:val="1"/>
              </w:rPr>
              <w:t>(1)基本类型</w:t>
            </w:r>
          </w:p>
          <w:p w14:paraId="0A0BAF7A">
            <w:pPr>
              <w:pStyle w:val="6"/>
              <w:spacing w:before="51" w:line="219" w:lineRule="auto"/>
              <w:ind w:left="44"/>
            </w:pPr>
            <w:r>
              <w:rPr>
                <w:spacing w:val="1"/>
              </w:rPr>
              <w:t>(2)发生机制</w:t>
            </w:r>
          </w:p>
        </w:tc>
      </w:tr>
      <w:tr w14:paraId="5433E0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9" w:hRule="atLeast"/>
        </w:trPr>
        <w:tc>
          <w:tcPr>
            <w:tcW w:w="954" w:type="dxa"/>
            <w:vMerge w:val="continue"/>
            <w:tcBorders>
              <w:top w:val="nil"/>
              <w:bottom w:val="nil"/>
            </w:tcBorders>
            <w:textDirection w:val="tbRlV"/>
            <w:vAlign w:val="top"/>
          </w:tcPr>
          <w:p w14:paraId="2FD6B6CB">
            <w:pPr>
              <w:rPr>
                <w:rFonts w:ascii="Arial"/>
                <w:sz w:val="21"/>
              </w:rPr>
            </w:pPr>
          </w:p>
        </w:tc>
        <w:tc>
          <w:tcPr>
            <w:tcW w:w="1298" w:type="dxa"/>
            <w:vMerge w:val="continue"/>
            <w:tcBorders>
              <w:top w:val="nil"/>
              <w:bottom w:val="nil"/>
            </w:tcBorders>
            <w:vAlign w:val="top"/>
          </w:tcPr>
          <w:p w14:paraId="3B292813">
            <w:pPr>
              <w:rPr>
                <w:rFonts w:ascii="Arial"/>
                <w:sz w:val="21"/>
              </w:rPr>
            </w:pPr>
          </w:p>
        </w:tc>
        <w:tc>
          <w:tcPr>
            <w:tcW w:w="2108" w:type="dxa"/>
            <w:vAlign w:val="top"/>
          </w:tcPr>
          <w:p w14:paraId="3B461B80">
            <w:pPr>
              <w:pStyle w:val="6"/>
              <w:spacing w:before="250" w:line="219" w:lineRule="auto"/>
              <w:ind w:left="63"/>
            </w:pPr>
            <w:r>
              <w:rPr>
                <w:spacing w:val="-2"/>
              </w:rPr>
              <w:t>2.常见临床表现</w:t>
            </w:r>
          </w:p>
        </w:tc>
        <w:tc>
          <w:tcPr>
            <w:tcW w:w="4749" w:type="dxa"/>
            <w:vAlign w:val="top"/>
          </w:tcPr>
          <w:p w14:paraId="70C54598">
            <w:pPr>
              <w:pStyle w:val="6"/>
              <w:spacing w:before="90" w:line="219" w:lineRule="auto"/>
              <w:ind w:left="44"/>
            </w:pPr>
            <w:r>
              <w:t>(1)皮肤症状</w:t>
            </w:r>
          </w:p>
          <w:p w14:paraId="7E4E0069">
            <w:pPr>
              <w:pStyle w:val="6"/>
              <w:spacing w:before="80" w:line="219" w:lineRule="auto"/>
              <w:ind w:left="44"/>
            </w:pPr>
            <w:r>
              <w:t>(2)全身症状</w:t>
            </w:r>
          </w:p>
        </w:tc>
      </w:tr>
      <w:tr w14:paraId="53E4E3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9" w:hRule="atLeast"/>
        </w:trPr>
        <w:tc>
          <w:tcPr>
            <w:tcW w:w="954" w:type="dxa"/>
            <w:vMerge w:val="continue"/>
            <w:tcBorders>
              <w:top w:val="nil"/>
              <w:bottom w:val="nil"/>
            </w:tcBorders>
            <w:textDirection w:val="tbRlV"/>
            <w:vAlign w:val="top"/>
          </w:tcPr>
          <w:p w14:paraId="4904D5FE">
            <w:pPr>
              <w:rPr>
                <w:rFonts w:ascii="Arial"/>
                <w:sz w:val="21"/>
              </w:rPr>
            </w:pPr>
          </w:p>
        </w:tc>
        <w:tc>
          <w:tcPr>
            <w:tcW w:w="1298" w:type="dxa"/>
            <w:vMerge w:val="continue"/>
            <w:tcBorders>
              <w:top w:val="nil"/>
              <w:bottom w:val="nil"/>
            </w:tcBorders>
            <w:vAlign w:val="top"/>
          </w:tcPr>
          <w:p w14:paraId="0C25B624">
            <w:pPr>
              <w:rPr>
                <w:rFonts w:ascii="Arial"/>
                <w:sz w:val="21"/>
              </w:rPr>
            </w:pPr>
          </w:p>
        </w:tc>
        <w:tc>
          <w:tcPr>
            <w:tcW w:w="2108" w:type="dxa"/>
            <w:vAlign w:val="top"/>
          </w:tcPr>
          <w:p w14:paraId="5897C37A">
            <w:pPr>
              <w:pStyle w:val="6"/>
              <w:spacing w:before="81" w:line="263" w:lineRule="auto"/>
              <w:ind w:left="272" w:right="83" w:hanging="179"/>
            </w:pPr>
            <w:r>
              <w:t>3.引起中药不良反应</w:t>
            </w:r>
            <w:r>
              <w:rPr>
                <w:spacing w:val="8"/>
              </w:rPr>
              <w:t xml:space="preserve"> </w:t>
            </w:r>
            <w:r>
              <w:rPr>
                <w:spacing w:val="7"/>
              </w:rPr>
              <w:t>发生的因素和预防</w:t>
            </w:r>
            <w:r>
              <w:rPr>
                <w:spacing w:val="4"/>
              </w:rPr>
              <w:t xml:space="preserve"> </w:t>
            </w:r>
            <w:r>
              <w:rPr>
                <w:spacing w:val="-3"/>
              </w:rPr>
              <w:t>措施</w:t>
            </w:r>
          </w:p>
        </w:tc>
        <w:tc>
          <w:tcPr>
            <w:tcW w:w="4749" w:type="dxa"/>
            <w:vAlign w:val="top"/>
          </w:tcPr>
          <w:p w14:paraId="3E2D3B09">
            <w:pPr>
              <w:pStyle w:val="6"/>
              <w:spacing w:before="81" w:line="246" w:lineRule="auto"/>
              <w:ind w:left="474" w:right="152" w:hanging="419"/>
            </w:pPr>
            <w:r>
              <w:t>(1)引发不良反应的因素：药物因素、患者机体因</w:t>
            </w:r>
            <w:r>
              <w:rPr>
                <w:spacing w:val="15"/>
              </w:rPr>
              <w:t xml:space="preserve"> </w:t>
            </w:r>
            <w:r>
              <w:rPr>
                <w:spacing w:val="1"/>
              </w:rPr>
              <w:t>素、临床使用因素</w:t>
            </w:r>
          </w:p>
          <w:p w14:paraId="39A82178">
            <w:pPr>
              <w:pStyle w:val="6"/>
              <w:spacing w:before="51" w:line="220" w:lineRule="auto"/>
              <w:ind w:left="44"/>
            </w:pPr>
            <w:r>
              <w:t>(2)不良反应预防措施</w:t>
            </w:r>
          </w:p>
        </w:tc>
      </w:tr>
      <w:tr w14:paraId="70AE0A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0" w:hRule="atLeast"/>
        </w:trPr>
        <w:tc>
          <w:tcPr>
            <w:tcW w:w="954" w:type="dxa"/>
            <w:vMerge w:val="continue"/>
            <w:tcBorders>
              <w:top w:val="nil"/>
              <w:bottom w:val="nil"/>
            </w:tcBorders>
            <w:textDirection w:val="tbRlV"/>
            <w:vAlign w:val="top"/>
          </w:tcPr>
          <w:p w14:paraId="0E876807">
            <w:pPr>
              <w:rPr>
                <w:rFonts w:ascii="Arial"/>
                <w:sz w:val="21"/>
              </w:rPr>
            </w:pPr>
          </w:p>
        </w:tc>
        <w:tc>
          <w:tcPr>
            <w:tcW w:w="1298" w:type="dxa"/>
            <w:vMerge w:val="continue"/>
            <w:tcBorders>
              <w:top w:val="nil"/>
              <w:bottom w:val="nil"/>
            </w:tcBorders>
            <w:vAlign w:val="top"/>
          </w:tcPr>
          <w:p w14:paraId="1E0724F2">
            <w:pPr>
              <w:rPr>
                <w:rFonts w:ascii="Arial"/>
                <w:sz w:val="21"/>
              </w:rPr>
            </w:pPr>
          </w:p>
        </w:tc>
        <w:tc>
          <w:tcPr>
            <w:tcW w:w="2108" w:type="dxa"/>
            <w:vAlign w:val="top"/>
          </w:tcPr>
          <w:p w14:paraId="3AE44466">
            <w:pPr>
              <w:pStyle w:val="6"/>
              <w:spacing w:before="250" w:line="218" w:lineRule="auto"/>
              <w:ind w:left="73"/>
            </w:pPr>
            <w:r>
              <w:rPr>
                <w:spacing w:val="2"/>
              </w:rPr>
              <w:t>4.监测与报告</w:t>
            </w:r>
          </w:p>
        </w:tc>
        <w:tc>
          <w:tcPr>
            <w:tcW w:w="4749" w:type="dxa"/>
            <w:vAlign w:val="top"/>
          </w:tcPr>
          <w:p w14:paraId="783C1040">
            <w:pPr>
              <w:pStyle w:val="6"/>
              <w:spacing w:before="90" w:line="218" w:lineRule="auto"/>
              <w:ind w:left="44"/>
            </w:pPr>
            <w:r>
              <w:rPr>
                <w:spacing w:val="2"/>
              </w:rPr>
              <w:t>(1)报告范围</w:t>
            </w:r>
          </w:p>
          <w:p w14:paraId="0BCD76EF">
            <w:pPr>
              <w:pStyle w:val="6"/>
              <w:spacing w:before="82" w:line="218" w:lineRule="auto"/>
              <w:ind w:left="44"/>
            </w:pPr>
            <w:r>
              <w:t>(2)关联性关系评价</w:t>
            </w:r>
          </w:p>
        </w:tc>
      </w:tr>
      <w:tr w14:paraId="4D0CFF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68" w:hRule="atLeast"/>
        </w:trPr>
        <w:tc>
          <w:tcPr>
            <w:tcW w:w="954" w:type="dxa"/>
            <w:vMerge w:val="continue"/>
            <w:tcBorders>
              <w:top w:val="nil"/>
              <w:bottom w:val="nil"/>
            </w:tcBorders>
            <w:textDirection w:val="tbRlV"/>
            <w:vAlign w:val="top"/>
          </w:tcPr>
          <w:p w14:paraId="4C1D960A">
            <w:pPr>
              <w:rPr>
                <w:rFonts w:ascii="Arial"/>
                <w:sz w:val="21"/>
              </w:rPr>
            </w:pPr>
          </w:p>
        </w:tc>
        <w:tc>
          <w:tcPr>
            <w:tcW w:w="1298" w:type="dxa"/>
            <w:vMerge w:val="continue"/>
            <w:tcBorders>
              <w:top w:val="nil"/>
            </w:tcBorders>
            <w:vAlign w:val="top"/>
          </w:tcPr>
          <w:p w14:paraId="453B6431">
            <w:pPr>
              <w:rPr>
                <w:rFonts w:ascii="Arial"/>
                <w:sz w:val="21"/>
              </w:rPr>
            </w:pPr>
          </w:p>
        </w:tc>
        <w:tc>
          <w:tcPr>
            <w:tcW w:w="2108" w:type="dxa"/>
            <w:vAlign w:val="top"/>
          </w:tcPr>
          <w:p w14:paraId="357DA457">
            <w:pPr>
              <w:spacing w:line="325" w:lineRule="auto"/>
              <w:rPr>
                <w:rFonts w:ascii="Arial"/>
                <w:sz w:val="21"/>
              </w:rPr>
            </w:pPr>
          </w:p>
          <w:p w14:paraId="3B978758">
            <w:pPr>
              <w:spacing w:line="326" w:lineRule="auto"/>
              <w:rPr>
                <w:rFonts w:ascii="Arial"/>
                <w:sz w:val="21"/>
              </w:rPr>
            </w:pPr>
          </w:p>
          <w:p w14:paraId="3776AA60">
            <w:pPr>
              <w:pStyle w:val="6"/>
              <w:spacing w:before="68" w:line="276" w:lineRule="auto"/>
              <w:ind w:left="322" w:right="123" w:hanging="249"/>
            </w:pPr>
            <w:r>
              <w:rPr>
                <w:spacing w:val="1"/>
              </w:rPr>
              <w:t>5.常用中药品种的不</w:t>
            </w:r>
            <w:r>
              <w:t xml:space="preserve"> </w:t>
            </w:r>
            <w:r>
              <w:rPr>
                <w:spacing w:val="3"/>
              </w:rPr>
              <w:t>良反应</w:t>
            </w:r>
          </w:p>
        </w:tc>
        <w:tc>
          <w:tcPr>
            <w:tcW w:w="4749" w:type="dxa"/>
            <w:vAlign w:val="top"/>
          </w:tcPr>
          <w:p w14:paraId="5908C9A6">
            <w:pPr>
              <w:pStyle w:val="6"/>
              <w:spacing w:before="61" w:line="260" w:lineRule="auto"/>
              <w:ind w:left="454" w:right="274" w:hanging="410"/>
            </w:pPr>
            <w:r>
              <w:t>(1)中药饮片的不良反应(常见品种、不良反应表</w:t>
            </w:r>
            <w:r>
              <w:rPr>
                <w:spacing w:val="8"/>
              </w:rPr>
              <w:t xml:space="preserve"> 现及处理)</w:t>
            </w:r>
          </w:p>
          <w:p w14:paraId="3C567B09">
            <w:pPr>
              <w:pStyle w:val="6"/>
              <w:spacing w:before="69" w:line="251" w:lineRule="auto"/>
              <w:ind w:left="474" w:right="255" w:hanging="410"/>
            </w:pPr>
            <w:r>
              <w:t>(2)中成药的不良反应(常见品种、不良反应表现</w:t>
            </w:r>
            <w:r>
              <w:rPr>
                <w:spacing w:val="7"/>
              </w:rPr>
              <w:t xml:space="preserve"> </w:t>
            </w:r>
            <w:r>
              <w:rPr>
                <w:spacing w:val="6"/>
              </w:rPr>
              <w:t>及用药指导)</w:t>
            </w:r>
          </w:p>
          <w:p w14:paraId="752914D3">
            <w:pPr>
              <w:pStyle w:val="6"/>
              <w:spacing w:before="68" w:line="247" w:lineRule="auto"/>
              <w:ind w:left="484" w:right="255" w:hanging="420"/>
            </w:pPr>
            <w:r>
              <w:t>(3)中药注射剂的不良反应(常见品种、不良反应</w:t>
            </w:r>
            <w:r>
              <w:rPr>
                <w:spacing w:val="7"/>
              </w:rPr>
              <w:t xml:space="preserve"> </w:t>
            </w:r>
            <w:r>
              <w:rPr>
                <w:spacing w:val="5"/>
              </w:rPr>
              <w:t>表现及用药指导)</w:t>
            </w:r>
          </w:p>
        </w:tc>
      </w:tr>
      <w:tr w14:paraId="2D0300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954" w:type="dxa"/>
            <w:vMerge w:val="continue"/>
            <w:tcBorders>
              <w:top w:val="nil"/>
              <w:bottom w:val="nil"/>
            </w:tcBorders>
            <w:textDirection w:val="tbRlV"/>
            <w:vAlign w:val="top"/>
          </w:tcPr>
          <w:p w14:paraId="5AC26AF9">
            <w:pPr>
              <w:rPr>
                <w:rFonts w:ascii="Arial"/>
                <w:sz w:val="21"/>
              </w:rPr>
            </w:pPr>
          </w:p>
        </w:tc>
        <w:tc>
          <w:tcPr>
            <w:tcW w:w="1298" w:type="dxa"/>
            <w:vMerge w:val="restart"/>
            <w:tcBorders>
              <w:bottom w:val="nil"/>
            </w:tcBorders>
            <w:vAlign w:val="top"/>
          </w:tcPr>
          <w:p w14:paraId="45B3D529">
            <w:pPr>
              <w:spacing w:line="261" w:lineRule="auto"/>
              <w:rPr>
                <w:rFonts w:ascii="Arial"/>
                <w:sz w:val="21"/>
              </w:rPr>
            </w:pPr>
          </w:p>
          <w:p w14:paraId="524F931C">
            <w:pPr>
              <w:spacing w:line="262" w:lineRule="auto"/>
              <w:rPr>
                <w:rFonts w:ascii="Arial"/>
                <w:sz w:val="21"/>
              </w:rPr>
            </w:pPr>
          </w:p>
          <w:p w14:paraId="4A3A2F3E">
            <w:pPr>
              <w:pStyle w:val="6"/>
              <w:spacing w:before="68" w:line="275" w:lineRule="auto"/>
              <w:ind w:left="70" w:right="101" w:firstLine="40"/>
            </w:pPr>
            <w:r>
              <w:rPr>
                <w:spacing w:val="4"/>
              </w:rPr>
              <w:t>(三)中药用</w:t>
            </w:r>
            <w:r>
              <w:t xml:space="preserve"> </w:t>
            </w:r>
            <w:r>
              <w:rPr>
                <w:spacing w:val="3"/>
              </w:rPr>
              <w:t>药错误</w:t>
            </w:r>
          </w:p>
        </w:tc>
        <w:tc>
          <w:tcPr>
            <w:tcW w:w="2108" w:type="dxa"/>
            <w:vAlign w:val="top"/>
          </w:tcPr>
          <w:p w14:paraId="73F49BC3">
            <w:pPr>
              <w:pStyle w:val="6"/>
              <w:spacing w:before="84" w:line="257" w:lineRule="auto"/>
              <w:ind w:left="312" w:right="298" w:hanging="210"/>
            </w:pPr>
            <w:r>
              <w:rPr>
                <w:spacing w:val="1"/>
              </w:rPr>
              <w:t>1.中药用药错误的</w:t>
            </w:r>
            <w:r>
              <w:rPr>
                <w:spacing w:val="6"/>
              </w:rPr>
              <w:t xml:space="preserve"> </w:t>
            </w:r>
            <w:r>
              <w:rPr>
                <w:spacing w:val="-3"/>
              </w:rPr>
              <w:t>分类</w:t>
            </w:r>
          </w:p>
        </w:tc>
        <w:tc>
          <w:tcPr>
            <w:tcW w:w="4749" w:type="dxa"/>
            <w:vAlign w:val="top"/>
          </w:tcPr>
          <w:p w14:paraId="08CF4BF2">
            <w:pPr>
              <w:pStyle w:val="6"/>
              <w:spacing w:before="55" w:line="220" w:lineRule="auto"/>
              <w:ind w:left="44"/>
            </w:pPr>
            <w:r>
              <w:t>(1)易发生用药错误的环节</w:t>
            </w:r>
          </w:p>
          <w:p w14:paraId="661AE177">
            <w:pPr>
              <w:pStyle w:val="6"/>
              <w:spacing w:before="87" w:line="218" w:lineRule="auto"/>
              <w:ind w:left="44"/>
            </w:pPr>
            <w:r>
              <w:rPr>
                <w:spacing w:val="1"/>
              </w:rPr>
              <w:t>(2)评估分级</w:t>
            </w:r>
          </w:p>
        </w:tc>
      </w:tr>
      <w:tr w14:paraId="31AE3F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954" w:type="dxa"/>
            <w:vMerge w:val="continue"/>
            <w:tcBorders>
              <w:top w:val="nil"/>
              <w:bottom w:val="nil"/>
            </w:tcBorders>
            <w:textDirection w:val="tbRlV"/>
            <w:vAlign w:val="top"/>
          </w:tcPr>
          <w:p w14:paraId="19B90457">
            <w:pPr>
              <w:rPr>
                <w:rFonts w:ascii="Arial"/>
                <w:sz w:val="21"/>
              </w:rPr>
            </w:pPr>
          </w:p>
        </w:tc>
        <w:tc>
          <w:tcPr>
            <w:tcW w:w="1298" w:type="dxa"/>
            <w:vMerge w:val="continue"/>
            <w:tcBorders>
              <w:top w:val="nil"/>
            </w:tcBorders>
            <w:vAlign w:val="top"/>
          </w:tcPr>
          <w:p w14:paraId="7F34662A">
            <w:pPr>
              <w:rPr>
                <w:rFonts w:ascii="Arial"/>
                <w:sz w:val="21"/>
              </w:rPr>
            </w:pPr>
          </w:p>
        </w:tc>
        <w:tc>
          <w:tcPr>
            <w:tcW w:w="2108" w:type="dxa"/>
            <w:vAlign w:val="top"/>
          </w:tcPr>
          <w:p w14:paraId="1C2CFC5A">
            <w:pPr>
              <w:pStyle w:val="6"/>
              <w:spacing w:before="256" w:line="275" w:lineRule="auto"/>
              <w:ind w:left="312" w:right="113" w:hanging="230"/>
            </w:pPr>
            <w:r>
              <w:rPr>
                <w:spacing w:val="1"/>
              </w:rPr>
              <w:t>2.中药用药错误的防</w:t>
            </w:r>
            <w:r>
              <w:t xml:space="preserve"> </w:t>
            </w:r>
            <w:r>
              <w:rPr>
                <w:spacing w:val="3"/>
              </w:rPr>
              <w:t>范策略</w:t>
            </w:r>
          </w:p>
        </w:tc>
        <w:tc>
          <w:tcPr>
            <w:tcW w:w="4749" w:type="dxa"/>
            <w:vAlign w:val="top"/>
          </w:tcPr>
          <w:p w14:paraId="6C5BBFE0">
            <w:pPr>
              <w:pStyle w:val="6"/>
              <w:spacing w:before="85" w:line="219" w:lineRule="auto"/>
              <w:ind w:left="44"/>
            </w:pPr>
            <w:r>
              <w:t>(1)发生用药错误的风险因素</w:t>
            </w:r>
          </w:p>
          <w:p w14:paraId="4C08659D">
            <w:pPr>
              <w:pStyle w:val="6"/>
              <w:spacing w:before="81" w:line="220" w:lineRule="auto"/>
              <w:ind w:left="44"/>
            </w:pPr>
            <w:r>
              <w:t>(2)用药错误的防范策略</w:t>
            </w:r>
          </w:p>
          <w:p w14:paraId="04A6BBD5">
            <w:pPr>
              <w:pStyle w:val="6"/>
              <w:spacing w:before="59" w:line="219" w:lineRule="auto"/>
              <w:ind w:left="44"/>
            </w:pPr>
            <w:r>
              <w:t>(3)临床常见用药错误案例分析</w:t>
            </w:r>
          </w:p>
        </w:tc>
      </w:tr>
      <w:tr w14:paraId="4DA4C0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954" w:type="dxa"/>
            <w:vMerge w:val="continue"/>
            <w:tcBorders>
              <w:top w:val="nil"/>
              <w:bottom w:val="nil"/>
            </w:tcBorders>
            <w:textDirection w:val="tbRlV"/>
            <w:vAlign w:val="top"/>
          </w:tcPr>
          <w:p w14:paraId="2658E8C3">
            <w:pPr>
              <w:rPr>
                <w:rFonts w:ascii="Arial"/>
                <w:sz w:val="21"/>
              </w:rPr>
            </w:pPr>
          </w:p>
        </w:tc>
        <w:tc>
          <w:tcPr>
            <w:tcW w:w="1298" w:type="dxa"/>
            <w:vMerge w:val="restart"/>
            <w:tcBorders>
              <w:bottom w:val="nil"/>
            </w:tcBorders>
            <w:vAlign w:val="top"/>
          </w:tcPr>
          <w:p w14:paraId="4994CAC5">
            <w:pPr>
              <w:spacing w:line="272" w:lineRule="auto"/>
              <w:rPr>
                <w:rFonts w:ascii="Arial"/>
                <w:sz w:val="21"/>
              </w:rPr>
            </w:pPr>
          </w:p>
          <w:p w14:paraId="5A62C1CE">
            <w:pPr>
              <w:spacing w:line="272" w:lineRule="auto"/>
              <w:rPr>
                <w:rFonts w:ascii="Arial"/>
                <w:sz w:val="21"/>
              </w:rPr>
            </w:pPr>
          </w:p>
          <w:p w14:paraId="5BF1878C">
            <w:pPr>
              <w:spacing w:line="272" w:lineRule="auto"/>
              <w:rPr>
                <w:rFonts w:ascii="Arial"/>
                <w:sz w:val="21"/>
              </w:rPr>
            </w:pPr>
          </w:p>
          <w:p w14:paraId="5258C608">
            <w:pPr>
              <w:spacing w:line="272" w:lineRule="auto"/>
              <w:rPr>
                <w:rFonts w:ascii="Arial"/>
                <w:sz w:val="21"/>
              </w:rPr>
            </w:pPr>
          </w:p>
          <w:p w14:paraId="2505AA09">
            <w:pPr>
              <w:spacing w:line="273" w:lineRule="auto"/>
              <w:rPr>
                <w:rFonts w:ascii="Arial"/>
                <w:sz w:val="21"/>
              </w:rPr>
            </w:pPr>
          </w:p>
          <w:p w14:paraId="3C78C17B">
            <w:pPr>
              <w:pStyle w:val="6"/>
              <w:spacing w:before="68" w:line="279" w:lineRule="auto"/>
              <w:ind w:left="61" w:right="104" w:firstLine="49"/>
              <w:jc w:val="both"/>
            </w:pPr>
            <w:r>
              <w:rPr>
                <w:spacing w:val="2"/>
              </w:rPr>
              <w:t>(四)常见医</w:t>
            </w:r>
            <w:r>
              <w:t xml:space="preserve"> </w:t>
            </w:r>
            <w:r>
              <w:rPr>
                <w:spacing w:val="14"/>
              </w:rPr>
              <w:t>疗用毒性中</w:t>
            </w:r>
            <w:r>
              <w:rPr>
                <w:spacing w:val="1"/>
              </w:rPr>
              <w:t xml:space="preserve"> </w:t>
            </w:r>
            <w:r>
              <w:rPr>
                <w:spacing w:val="13"/>
              </w:rPr>
              <w:t>药的中毒和</w:t>
            </w:r>
            <w:r>
              <w:rPr>
                <w:spacing w:val="1"/>
              </w:rPr>
              <w:t xml:space="preserve"> </w:t>
            </w:r>
            <w:r>
              <w:rPr>
                <w:spacing w:val="-2"/>
              </w:rPr>
              <w:t>解救</w:t>
            </w:r>
          </w:p>
        </w:tc>
        <w:tc>
          <w:tcPr>
            <w:tcW w:w="2108" w:type="dxa"/>
            <w:vAlign w:val="top"/>
          </w:tcPr>
          <w:p w14:paraId="535ACCF3">
            <w:pPr>
              <w:spacing w:line="247" w:lineRule="auto"/>
              <w:rPr>
                <w:rFonts w:ascii="Arial"/>
                <w:sz w:val="21"/>
              </w:rPr>
            </w:pPr>
          </w:p>
          <w:p w14:paraId="37D83D57">
            <w:pPr>
              <w:spacing w:line="248" w:lineRule="auto"/>
              <w:rPr>
                <w:rFonts w:ascii="Arial"/>
                <w:sz w:val="21"/>
              </w:rPr>
            </w:pPr>
          </w:p>
          <w:p w14:paraId="751DC02A">
            <w:pPr>
              <w:pStyle w:val="6"/>
              <w:spacing w:before="68" w:line="219" w:lineRule="auto"/>
              <w:ind w:left="102"/>
            </w:pPr>
            <w:r>
              <w:rPr>
                <w:spacing w:val="1"/>
              </w:rPr>
              <w:t>1.乌头类药物</w:t>
            </w:r>
          </w:p>
        </w:tc>
        <w:tc>
          <w:tcPr>
            <w:tcW w:w="4749" w:type="dxa"/>
            <w:vAlign w:val="top"/>
          </w:tcPr>
          <w:p w14:paraId="4C2D336B">
            <w:pPr>
              <w:pStyle w:val="6"/>
              <w:spacing w:before="86" w:line="219" w:lineRule="auto"/>
              <w:ind w:left="44"/>
            </w:pPr>
            <w:r>
              <w:t>(1)乌头类药物和含乌头类药物的中成药</w:t>
            </w:r>
          </w:p>
          <w:p w14:paraId="4AEDFFB8">
            <w:pPr>
              <w:pStyle w:val="6"/>
              <w:spacing w:before="70" w:line="219" w:lineRule="auto"/>
              <w:ind w:left="44"/>
            </w:pPr>
            <w:r>
              <w:t>(2)中毒表现</w:t>
            </w:r>
          </w:p>
          <w:p w14:paraId="1AFFC5C2">
            <w:pPr>
              <w:pStyle w:val="6"/>
              <w:spacing w:before="69" w:line="219" w:lineRule="auto"/>
              <w:ind w:left="44"/>
            </w:pPr>
            <w:r>
              <w:t>(3)中毒机制和原因分析</w:t>
            </w:r>
          </w:p>
          <w:p w14:paraId="1F4A5295">
            <w:pPr>
              <w:pStyle w:val="6"/>
              <w:spacing w:before="72" w:line="219" w:lineRule="auto"/>
              <w:ind w:left="44"/>
            </w:pPr>
            <w:r>
              <w:t>(4)中毒解救措施</w:t>
            </w:r>
          </w:p>
        </w:tc>
      </w:tr>
      <w:tr w14:paraId="761CB3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954" w:type="dxa"/>
            <w:vMerge w:val="continue"/>
            <w:tcBorders>
              <w:top w:val="nil"/>
              <w:bottom w:val="nil"/>
            </w:tcBorders>
            <w:textDirection w:val="tbRlV"/>
            <w:vAlign w:val="top"/>
          </w:tcPr>
          <w:p w14:paraId="51051CB4">
            <w:pPr>
              <w:rPr>
                <w:rFonts w:ascii="Arial"/>
                <w:sz w:val="21"/>
              </w:rPr>
            </w:pPr>
          </w:p>
        </w:tc>
        <w:tc>
          <w:tcPr>
            <w:tcW w:w="1298" w:type="dxa"/>
            <w:vMerge w:val="continue"/>
            <w:tcBorders>
              <w:top w:val="nil"/>
              <w:bottom w:val="nil"/>
            </w:tcBorders>
            <w:vAlign w:val="top"/>
          </w:tcPr>
          <w:p w14:paraId="331BE348">
            <w:pPr>
              <w:rPr>
                <w:rFonts w:ascii="Arial"/>
                <w:sz w:val="21"/>
              </w:rPr>
            </w:pPr>
          </w:p>
        </w:tc>
        <w:tc>
          <w:tcPr>
            <w:tcW w:w="2108" w:type="dxa"/>
            <w:vAlign w:val="top"/>
          </w:tcPr>
          <w:p w14:paraId="51171C93">
            <w:pPr>
              <w:spacing w:line="347" w:lineRule="auto"/>
              <w:rPr>
                <w:rFonts w:ascii="Arial"/>
                <w:sz w:val="21"/>
              </w:rPr>
            </w:pPr>
          </w:p>
          <w:p w14:paraId="6D3DEC26">
            <w:pPr>
              <w:pStyle w:val="6"/>
              <w:spacing w:before="68" w:line="293" w:lineRule="auto"/>
              <w:ind w:left="302" w:right="115" w:hanging="220"/>
            </w:pPr>
            <w:r>
              <w:t>2.马钱子及含马钱子</w:t>
            </w:r>
            <w:r>
              <w:rPr>
                <w:spacing w:val="8"/>
              </w:rPr>
              <w:t xml:space="preserve"> </w:t>
            </w:r>
            <w:r>
              <w:rPr>
                <w:spacing w:val="2"/>
              </w:rPr>
              <w:t>的中成药</w:t>
            </w:r>
          </w:p>
        </w:tc>
        <w:tc>
          <w:tcPr>
            <w:tcW w:w="4749" w:type="dxa"/>
            <w:vAlign w:val="top"/>
          </w:tcPr>
          <w:p w14:paraId="26B64668">
            <w:pPr>
              <w:pStyle w:val="6"/>
              <w:spacing w:before="77" w:line="219" w:lineRule="auto"/>
              <w:ind w:left="44"/>
            </w:pPr>
            <w:r>
              <w:t>(1)含马钱子的常见中成药</w:t>
            </w:r>
          </w:p>
          <w:p w14:paraId="04CA41F3">
            <w:pPr>
              <w:pStyle w:val="6"/>
              <w:spacing w:before="90" w:line="219" w:lineRule="auto"/>
              <w:ind w:left="44"/>
            </w:pPr>
            <w:r>
              <w:t>(2)中毒表现</w:t>
            </w:r>
          </w:p>
          <w:p w14:paraId="1E6511DF">
            <w:pPr>
              <w:pStyle w:val="6"/>
              <w:spacing w:before="69" w:line="219" w:lineRule="auto"/>
              <w:ind w:left="44"/>
            </w:pPr>
            <w:r>
              <w:t>(3)中毒机制和原因分析</w:t>
            </w:r>
          </w:p>
          <w:p w14:paraId="649FCCA0">
            <w:pPr>
              <w:pStyle w:val="6"/>
              <w:spacing w:before="82" w:line="219" w:lineRule="auto"/>
              <w:ind w:left="44"/>
            </w:pPr>
            <w:r>
              <w:t>(4)中毒解救措施</w:t>
            </w:r>
          </w:p>
        </w:tc>
      </w:tr>
      <w:tr w14:paraId="07CC36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4" w:hRule="atLeast"/>
        </w:trPr>
        <w:tc>
          <w:tcPr>
            <w:tcW w:w="954" w:type="dxa"/>
            <w:vMerge w:val="continue"/>
            <w:tcBorders>
              <w:top w:val="nil"/>
            </w:tcBorders>
            <w:textDirection w:val="tbRlV"/>
            <w:vAlign w:val="top"/>
          </w:tcPr>
          <w:p w14:paraId="31141671">
            <w:pPr>
              <w:rPr>
                <w:rFonts w:ascii="Arial"/>
                <w:sz w:val="21"/>
              </w:rPr>
            </w:pPr>
          </w:p>
        </w:tc>
        <w:tc>
          <w:tcPr>
            <w:tcW w:w="1298" w:type="dxa"/>
            <w:vMerge w:val="continue"/>
            <w:tcBorders>
              <w:top w:val="nil"/>
            </w:tcBorders>
            <w:vAlign w:val="top"/>
          </w:tcPr>
          <w:p w14:paraId="7B571A64">
            <w:pPr>
              <w:rPr>
                <w:rFonts w:ascii="Arial"/>
                <w:sz w:val="21"/>
              </w:rPr>
            </w:pPr>
          </w:p>
        </w:tc>
        <w:tc>
          <w:tcPr>
            <w:tcW w:w="2108" w:type="dxa"/>
            <w:vAlign w:val="top"/>
          </w:tcPr>
          <w:p w14:paraId="238F0FCC">
            <w:pPr>
              <w:spacing w:line="338" w:lineRule="auto"/>
              <w:rPr>
                <w:rFonts w:ascii="Arial"/>
                <w:sz w:val="21"/>
              </w:rPr>
            </w:pPr>
          </w:p>
          <w:p w14:paraId="408612DE">
            <w:pPr>
              <w:pStyle w:val="6"/>
              <w:spacing w:before="68" w:line="293" w:lineRule="auto"/>
              <w:ind w:left="313" w:right="92" w:hanging="220"/>
            </w:pPr>
            <w:r>
              <w:rPr>
                <w:spacing w:val="2"/>
              </w:rPr>
              <w:t>3.蟾酥及含蟾酥的中</w:t>
            </w:r>
            <w:r>
              <w:rPr>
                <w:spacing w:val="1"/>
              </w:rPr>
              <w:t xml:space="preserve"> </w:t>
            </w:r>
            <w:r>
              <w:rPr>
                <w:spacing w:val="-3"/>
              </w:rPr>
              <w:t>成药</w:t>
            </w:r>
          </w:p>
        </w:tc>
        <w:tc>
          <w:tcPr>
            <w:tcW w:w="4749" w:type="dxa"/>
            <w:vAlign w:val="top"/>
          </w:tcPr>
          <w:p w14:paraId="64F9296A">
            <w:pPr>
              <w:pStyle w:val="6"/>
              <w:spacing w:before="88" w:line="219" w:lineRule="auto"/>
              <w:ind w:left="44"/>
            </w:pPr>
            <w:r>
              <w:t>(1)含蟾酥的常见中成药</w:t>
            </w:r>
          </w:p>
          <w:p w14:paraId="717C6B7E">
            <w:pPr>
              <w:pStyle w:val="6"/>
              <w:spacing w:before="80" w:line="219" w:lineRule="auto"/>
              <w:ind w:left="44"/>
            </w:pPr>
            <w:r>
              <w:t>(2)中毒表现</w:t>
            </w:r>
          </w:p>
          <w:p w14:paraId="2534C29F">
            <w:pPr>
              <w:pStyle w:val="6"/>
              <w:spacing w:before="39" w:line="219" w:lineRule="auto"/>
              <w:ind w:left="44"/>
            </w:pPr>
            <w:r>
              <w:t>(3)中毒机制和原因分析</w:t>
            </w:r>
          </w:p>
          <w:p w14:paraId="3A4AA880">
            <w:pPr>
              <w:pStyle w:val="6"/>
              <w:spacing w:before="82" w:line="219" w:lineRule="auto"/>
              <w:ind w:left="44"/>
            </w:pPr>
            <w:r>
              <w:t>(4)中毒解救措施</w:t>
            </w:r>
          </w:p>
        </w:tc>
      </w:tr>
    </w:tbl>
    <w:p w14:paraId="0A793CF2">
      <w:pPr>
        <w:pStyle w:val="2"/>
      </w:pPr>
    </w:p>
    <w:p w14:paraId="3C40040F">
      <w:pPr>
        <w:sectPr>
          <w:footerReference r:id="rId91" w:type="default"/>
          <w:pgSz w:w="12250" w:h="16500"/>
          <w:pgMar w:top="1402" w:right="1505" w:bottom="1124" w:left="1624" w:header="0" w:footer="989" w:gutter="0"/>
          <w:cols w:space="720" w:num="1"/>
        </w:sectPr>
      </w:pPr>
    </w:p>
    <w:p w14:paraId="1366A43B">
      <w:pPr>
        <w:spacing w:before="187" w:line="214" w:lineRule="auto"/>
        <w:ind w:left="8404"/>
        <w:rPr>
          <w:rFonts w:ascii="宋体" w:hAnsi="宋体" w:eastAsia="宋体" w:cs="宋体"/>
          <w:sz w:val="22"/>
          <w:szCs w:val="22"/>
        </w:rPr>
      </w:pPr>
      <w:r>
        <w:rPr>
          <w:rFonts w:ascii="宋体" w:hAnsi="宋体" w:eastAsia="宋体" w:cs="宋体"/>
          <w:spacing w:val="5"/>
          <w:sz w:val="22"/>
          <w:szCs w:val="22"/>
        </w:rPr>
        <w:t>续表</w:t>
      </w:r>
    </w:p>
    <w:tbl>
      <w:tblPr>
        <w:tblStyle w:val="5"/>
        <w:tblW w:w="912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54"/>
        <w:gridCol w:w="1318"/>
        <w:gridCol w:w="2088"/>
        <w:gridCol w:w="4760"/>
      </w:tblGrid>
      <w:tr w14:paraId="771521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954" w:type="dxa"/>
            <w:shd w:val="clear" w:color="auto" w:fill="D1D2D4"/>
            <w:vAlign w:val="top"/>
          </w:tcPr>
          <w:p w14:paraId="20E40E11">
            <w:pPr>
              <w:pStyle w:val="6"/>
              <w:spacing w:before="81" w:line="220" w:lineRule="auto"/>
              <w:ind w:left="138"/>
              <w:rPr>
                <w:sz w:val="22"/>
                <w:szCs w:val="22"/>
              </w:rPr>
            </w:pPr>
            <w:r>
              <w:rPr>
                <w:b/>
                <w:bCs/>
                <w:spacing w:val="-5"/>
                <w:sz w:val="22"/>
                <w:szCs w:val="22"/>
              </w:rPr>
              <w:t>大单元</w:t>
            </w:r>
          </w:p>
        </w:tc>
        <w:tc>
          <w:tcPr>
            <w:tcW w:w="1318" w:type="dxa"/>
            <w:shd w:val="clear" w:color="auto" w:fill="D1D2D4"/>
            <w:vAlign w:val="top"/>
          </w:tcPr>
          <w:p w14:paraId="03456EDA">
            <w:pPr>
              <w:pStyle w:val="6"/>
              <w:spacing w:before="81" w:line="220" w:lineRule="auto"/>
              <w:ind w:left="324"/>
              <w:rPr>
                <w:sz w:val="22"/>
                <w:szCs w:val="22"/>
              </w:rPr>
            </w:pPr>
            <w:r>
              <w:rPr>
                <w:b/>
                <w:bCs/>
                <w:spacing w:val="-6"/>
                <w:sz w:val="22"/>
                <w:szCs w:val="22"/>
              </w:rPr>
              <w:t>小单元</w:t>
            </w:r>
          </w:p>
        </w:tc>
        <w:tc>
          <w:tcPr>
            <w:tcW w:w="2088" w:type="dxa"/>
            <w:shd w:val="clear" w:color="auto" w:fill="D1D2D4"/>
            <w:vAlign w:val="top"/>
          </w:tcPr>
          <w:p w14:paraId="545BE6C7">
            <w:pPr>
              <w:pStyle w:val="6"/>
              <w:spacing w:before="84" w:line="222" w:lineRule="auto"/>
              <w:ind w:left="816"/>
              <w:rPr>
                <w:sz w:val="22"/>
                <w:szCs w:val="22"/>
              </w:rPr>
            </w:pPr>
            <w:r>
              <w:rPr>
                <w:b/>
                <w:bCs/>
                <w:spacing w:val="15"/>
                <w:sz w:val="22"/>
                <w:szCs w:val="22"/>
              </w:rPr>
              <w:t>细目</w:t>
            </w:r>
          </w:p>
        </w:tc>
        <w:tc>
          <w:tcPr>
            <w:tcW w:w="4760" w:type="dxa"/>
            <w:shd w:val="clear" w:color="auto" w:fill="D1D2D4"/>
            <w:vAlign w:val="top"/>
          </w:tcPr>
          <w:p w14:paraId="7A229BCD">
            <w:pPr>
              <w:pStyle w:val="6"/>
              <w:spacing w:before="84" w:line="222" w:lineRule="auto"/>
              <w:ind w:left="2148"/>
              <w:rPr>
                <w:sz w:val="22"/>
                <w:szCs w:val="22"/>
              </w:rPr>
            </w:pPr>
            <w:r>
              <w:rPr>
                <w:b/>
                <w:bCs/>
                <w:spacing w:val="4"/>
                <w:sz w:val="22"/>
                <w:szCs w:val="22"/>
              </w:rPr>
              <w:t>要点</w:t>
            </w:r>
          </w:p>
        </w:tc>
      </w:tr>
      <w:tr w14:paraId="12AF49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5" w:hRule="atLeast"/>
        </w:trPr>
        <w:tc>
          <w:tcPr>
            <w:tcW w:w="954" w:type="dxa"/>
            <w:vMerge w:val="restart"/>
            <w:tcBorders>
              <w:bottom w:val="nil"/>
            </w:tcBorders>
            <w:textDirection w:val="tbRlV"/>
            <w:vAlign w:val="top"/>
          </w:tcPr>
          <w:p w14:paraId="37BA6DE3">
            <w:pPr>
              <w:pStyle w:val="6"/>
              <w:spacing w:before="268" w:line="181" w:lineRule="auto"/>
              <w:ind w:left="111"/>
              <w:rPr>
                <w:sz w:val="22"/>
                <w:szCs w:val="22"/>
              </w:rPr>
            </w:pPr>
            <w:r>
              <w:pict>
                <v:shape id="_x0000_s1065" o:spid="_x0000_s1065" o:spt="202" type="#_x0000_t202" style="position:absolute;left:0pt;margin-left:-38.2pt;margin-top:4.55pt;height:13pt;width:14.8pt;z-index:251699200;mso-width-relative:page;mso-height-relative:page;" filled="f" stroked="f" coordsize="21600,21600">
                  <v:path/>
                  <v:fill on="f" focussize="0,0"/>
                  <v:stroke on="f"/>
                  <v:imagedata o:title=""/>
                  <o:lock v:ext="edit" aspectratio="f"/>
                  <v:textbox inset="0mm,0mm,0mm,0mm" style="layout-flow:vertical-ideographic;">
                    <w:txbxContent>
                      <w:p w14:paraId="37E283B5">
                        <w:pPr>
                          <w:pStyle w:val="6"/>
                          <w:spacing w:before="20" w:line="208" w:lineRule="auto"/>
                          <w:ind w:left="20"/>
                          <w:rPr>
                            <w:sz w:val="22"/>
                            <w:szCs w:val="22"/>
                          </w:rPr>
                        </w:pPr>
                        <w:r>
                          <w:rPr>
                            <w:sz w:val="22"/>
                            <w:szCs w:val="22"/>
                          </w:rPr>
                          <w:t>十</w:t>
                        </w:r>
                      </w:p>
                    </w:txbxContent>
                  </v:textbox>
                </v:shape>
              </w:pict>
            </w:r>
            <w:r>
              <w:rPr>
                <w:spacing w:val="1"/>
                <w:position w:val="8"/>
                <w:sz w:val="22"/>
                <w:szCs w:val="22"/>
              </w:rPr>
              <w:t>三</w:t>
            </w:r>
            <w:r>
              <w:rPr>
                <w:spacing w:val="20"/>
                <w:position w:val="8"/>
                <w:sz w:val="22"/>
                <w:szCs w:val="22"/>
              </w:rPr>
              <w:t xml:space="preserve">   </w:t>
            </w:r>
            <w:r>
              <w:rPr>
                <w:spacing w:val="1"/>
                <w:position w:val="-1"/>
                <w:sz w:val="22"/>
                <w:szCs w:val="22"/>
              </w:rPr>
              <w:t>中 药 用</w:t>
            </w:r>
            <w:r>
              <w:rPr>
                <w:spacing w:val="9"/>
                <w:position w:val="-1"/>
                <w:sz w:val="22"/>
                <w:szCs w:val="22"/>
              </w:rPr>
              <w:t xml:space="preserve"> </w:t>
            </w:r>
            <w:r>
              <w:rPr>
                <w:spacing w:val="1"/>
                <w:position w:val="-1"/>
                <w:sz w:val="22"/>
                <w:szCs w:val="22"/>
              </w:rPr>
              <w:t>药</w:t>
            </w:r>
            <w:r>
              <w:rPr>
                <w:spacing w:val="7"/>
                <w:position w:val="-1"/>
                <w:sz w:val="22"/>
                <w:szCs w:val="22"/>
              </w:rPr>
              <w:t xml:space="preserve"> </w:t>
            </w:r>
            <w:r>
              <w:rPr>
                <w:spacing w:val="1"/>
                <w:position w:val="-1"/>
                <w:sz w:val="22"/>
                <w:szCs w:val="22"/>
              </w:rPr>
              <w:t>安</w:t>
            </w:r>
            <w:r>
              <w:rPr>
                <w:spacing w:val="7"/>
                <w:position w:val="-1"/>
                <w:sz w:val="22"/>
                <w:szCs w:val="22"/>
              </w:rPr>
              <w:t xml:space="preserve"> </w:t>
            </w:r>
            <w:r>
              <w:rPr>
                <w:spacing w:val="1"/>
                <w:position w:val="-1"/>
                <w:sz w:val="22"/>
                <w:szCs w:val="22"/>
              </w:rPr>
              <w:t>全</w:t>
            </w:r>
          </w:p>
        </w:tc>
        <w:tc>
          <w:tcPr>
            <w:tcW w:w="1318" w:type="dxa"/>
            <w:vMerge w:val="restart"/>
            <w:tcBorders>
              <w:bottom w:val="nil"/>
            </w:tcBorders>
            <w:vAlign w:val="top"/>
          </w:tcPr>
          <w:p w14:paraId="23F5A037">
            <w:pPr>
              <w:spacing w:line="342" w:lineRule="auto"/>
              <w:rPr>
                <w:rFonts w:ascii="Arial"/>
                <w:sz w:val="21"/>
              </w:rPr>
            </w:pPr>
          </w:p>
          <w:p w14:paraId="10FF99D2">
            <w:pPr>
              <w:spacing w:line="343" w:lineRule="auto"/>
              <w:rPr>
                <w:rFonts w:ascii="Arial"/>
                <w:sz w:val="21"/>
              </w:rPr>
            </w:pPr>
          </w:p>
          <w:p w14:paraId="4B573792">
            <w:pPr>
              <w:pStyle w:val="6"/>
              <w:spacing w:before="72" w:line="272" w:lineRule="auto"/>
              <w:ind w:left="61" w:right="82" w:firstLine="39"/>
              <w:jc w:val="both"/>
              <w:rPr>
                <w:sz w:val="22"/>
                <w:szCs w:val="22"/>
              </w:rPr>
            </w:pPr>
            <w:r>
              <w:rPr>
                <w:spacing w:val="2"/>
                <w:sz w:val="22"/>
                <w:szCs w:val="22"/>
              </w:rPr>
              <w:t>(四)常见医</w:t>
            </w:r>
            <w:r>
              <w:rPr>
                <w:sz w:val="22"/>
                <w:szCs w:val="22"/>
              </w:rPr>
              <w:t xml:space="preserve"> </w:t>
            </w:r>
            <w:r>
              <w:rPr>
                <w:spacing w:val="12"/>
                <w:sz w:val="22"/>
                <w:szCs w:val="22"/>
              </w:rPr>
              <w:t>疗用毒性中</w:t>
            </w:r>
            <w:r>
              <w:rPr>
                <w:spacing w:val="2"/>
                <w:sz w:val="22"/>
                <w:szCs w:val="22"/>
              </w:rPr>
              <w:t xml:space="preserve"> </w:t>
            </w:r>
            <w:r>
              <w:rPr>
                <w:spacing w:val="11"/>
                <w:sz w:val="22"/>
                <w:szCs w:val="22"/>
              </w:rPr>
              <w:t>药的中毒和</w:t>
            </w:r>
            <w:r>
              <w:rPr>
                <w:spacing w:val="1"/>
                <w:sz w:val="22"/>
                <w:szCs w:val="22"/>
              </w:rPr>
              <w:t xml:space="preserve"> </w:t>
            </w:r>
            <w:r>
              <w:rPr>
                <w:spacing w:val="-2"/>
                <w:sz w:val="22"/>
                <w:szCs w:val="22"/>
              </w:rPr>
              <w:t>解救</w:t>
            </w:r>
          </w:p>
        </w:tc>
        <w:tc>
          <w:tcPr>
            <w:tcW w:w="2088" w:type="dxa"/>
            <w:vAlign w:val="top"/>
          </w:tcPr>
          <w:p w14:paraId="4E60B2FA">
            <w:pPr>
              <w:spacing w:line="335" w:lineRule="auto"/>
              <w:rPr>
                <w:rFonts w:ascii="Arial"/>
                <w:sz w:val="21"/>
              </w:rPr>
            </w:pPr>
          </w:p>
          <w:p w14:paraId="26A30361">
            <w:pPr>
              <w:pStyle w:val="6"/>
              <w:spacing w:before="72" w:line="272" w:lineRule="auto"/>
              <w:ind w:left="263" w:right="30" w:hanging="220"/>
              <w:rPr>
                <w:sz w:val="22"/>
                <w:szCs w:val="22"/>
              </w:rPr>
            </w:pPr>
            <w:r>
              <w:rPr>
                <w:spacing w:val="2"/>
                <w:sz w:val="22"/>
                <w:szCs w:val="22"/>
              </w:rPr>
              <w:t xml:space="preserve">4.雄黄及含雄黄的中 </w:t>
            </w:r>
            <w:r>
              <w:rPr>
                <w:spacing w:val="5"/>
                <w:sz w:val="22"/>
                <w:szCs w:val="22"/>
              </w:rPr>
              <w:t>成药</w:t>
            </w:r>
          </w:p>
        </w:tc>
        <w:tc>
          <w:tcPr>
            <w:tcW w:w="4760" w:type="dxa"/>
            <w:vAlign w:val="top"/>
          </w:tcPr>
          <w:p w14:paraId="73AD7356">
            <w:pPr>
              <w:pStyle w:val="6"/>
              <w:spacing w:before="90" w:line="219" w:lineRule="auto"/>
              <w:ind w:left="55"/>
              <w:rPr>
                <w:sz w:val="22"/>
                <w:szCs w:val="22"/>
              </w:rPr>
            </w:pPr>
            <w:r>
              <w:rPr>
                <w:sz w:val="22"/>
                <w:szCs w:val="22"/>
              </w:rPr>
              <w:t>(1)含雄黄的常见中成药</w:t>
            </w:r>
          </w:p>
          <w:p w14:paraId="07F52791">
            <w:pPr>
              <w:pStyle w:val="6"/>
              <w:spacing w:before="69" w:line="219" w:lineRule="auto"/>
              <w:ind w:left="55"/>
              <w:rPr>
                <w:sz w:val="22"/>
                <w:szCs w:val="22"/>
              </w:rPr>
            </w:pPr>
            <w:r>
              <w:rPr>
                <w:spacing w:val="1"/>
                <w:sz w:val="22"/>
                <w:szCs w:val="22"/>
              </w:rPr>
              <w:t>(2)中毒表现</w:t>
            </w:r>
          </w:p>
          <w:p w14:paraId="101AE6C8">
            <w:pPr>
              <w:pStyle w:val="6"/>
              <w:spacing w:before="57" w:line="219" w:lineRule="auto"/>
              <w:ind w:left="55"/>
              <w:rPr>
                <w:sz w:val="22"/>
                <w:szCs w:val="22"/>
              </w:rPr>
            </w:pPr>
            <w:r>
              <w:rPr>
                <w:sz w:val="22"/>
                <w:szCs w:val="22"/>
              </w:rPr>
              <w:t>(3)中毒机制和原因分析</w:t>
            </w:r>
          </w:p>
          <w:p w14:paraId="39429A8C">
            <w:pPr>
              <w:pStyle w:val="6"/>
              <w:spacing w:before="50" w:line="219" w:lineRule="auto"/>
              <w:ind w:left="55"/>
              <w:rPr>
                <w:sz w:val="22"/>
                <w:szCs w:val="22"/>
              </w:rPr>
            </w:pPr>
            <w:r>
              <w:rPr>
                <w:spacing w:val="1"/>
                <w:sz w:val="22"/>
                <w:szCs w:val="22"/>
              </w:rPr>
              <w:t>(4)中毒解救措施</w:t>
            </w:r>
          </w:p>
        </w:tc>
      </w:tr>
      <w:tr w14:paraId="7580B0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0" w:hRule="atLeast"/>
        </w:trPr>
        <w:tc>
          <w:tcPr>
            <w:tcW w:w="954" w:type="dxa"/>
            <w:vMerge w:val="continue"/>
            <w:tcBorders>
              <w:top w:val="nil"/>
            </w:tcBorders>
            <w:textDirection w:val="tbRlV"/>
            <w:vAlign w:val="top"/>
          </w:tcPr>
          <w:p w14:paraId="13F2E8DF">
            <w:pPr>
              <w:rPr>
                <w:rFonts w:ascii="Arial"/>
                <w:sz w:val="21"/>
              </w:rPr>
            </w:pPr>
          </w:p>
        </w:tc>
        <w:tc>
          <w:tcPr>
            <w:tcW w:w="1318" w:type="dxa"/>
            <w:vMerge w:val="continue"/>
            <w:tcBorders>
              <w:top w:val="nil"/>
            </w:tcBorders>
            <w:vAlign w:val="top"/>
          </w:tcPr>
          <w:p w14:paraId="210F8517">
            <w:pPr>
              <w:rPr>
                <w:rFonts w:ascii="Arial"/>
                <w:sz w:val="21"/>
              </w:rPr>
            </w:pPr>
          </w:p>
        </w:tc>
        <w:tc>
          <w:tcPr>
            <w:tcW w:w="2088" w:type="dxa"/>
            <w:vAlign w:val="top"/>
          </w:tcPr>
          <w:p w14:paraId="6E0871EF">
            <w:pPr>
              <w:spacing w:line="351" w:lineRule="auto"/>
              <w:rPr>
                <w:rFonts w:ascii="Arial"/>
                <w:sz w:val="21"/>
              </w:rPr>
            </w:pPr>
          </w:p>
          <w:p w14:paraId="6DEAC7FC">
            <w:pPr>
              <w:pStyle w:val="6"/>
              <w:spacing w:before="72" w:line="262" w:lineRule="auto"/>
              <w:ind w:left="293" w:right="44" w:hanging="250"/>
              <w:rPr>
                <w:sz w:val="22"/>
                <w:szCs w:val="22"/>
              </w:rPr>
            </w:pPr>
            <w:r>
              <w:rPr>
                <w:spacing w:val="1"/>
                <w:sz w:val="22"/>
                <w:szCs w:val="22"/>
              </w:rPr>
              <w:t>5.含朱砂、轻粉、红</w:t>
            </w:r>
            <w:r>
              <w:rPr>
                <w:sz w:val="22"/>
                <w:szCs w:val="22"/>
              </w:rPr>
              <w:t xml:space="preserve"> </w:t>
            </w:r>
            <w:r>
              <w:rPr>
                <w:spacing w:val="-2"/>
                <w:sz w:val="22"/>
                <w:szCs w:val="22"/>
              </w:rPr>
              <w:t>粉的中成药</w:t>
            </w:r>
          </w:p>
        </w:tc>
        <w:tc>
          <w:tcPr>
            <w:tcW w:w="4760" w:type="dxa"/>
            <w:vAlign w:val="top"/>
          </w:tcPr>
          <w:p w14:paraId="609E46FF">
            <w:pPr>
              <w:pStyle w:val="6"/>
              <w:spacing w:before="85" w:line="219" w:lineRule="auto"/>
              <w:ind w:left="55"/>
              <w:rPr>
                <w:sz w:val="22"/>
                <w:szCs w:val="22"/>
              </w:rPr>
            </w:pPr>
            <w:r>
              <w:rPr>
                <w:sz w:val="22"/>
                <w:szCs w:val="22"/>
              </w:rPr>
              <w:t>(1)含朱砂、轻粉、红粉的常见中成药</w:t>
            </w:r>
          </w:p>
          <w:p w14:paraId="068BED92">
            <w:pPr>
              <w:pStyle w:val="6"/>
              <w:spacing w:before="69" w:line="219" w:lineRule="auto"/>
              <w:ind w:left="55"/>
              <w:rPr>
                <w:sz w:val="22"/>
                <w:szCs w:val="22"/>
              </w:rPr>
            </w:pPr>
            <w:r>
              <w:rPr>
                <w:spacing w:val="1"/>
                <w:sz w:val="22"/>
                <w:szCs w:val="22"/>
              </w:rPr>
              <w:t>(2)中毒表现</w:t>
            </w:r>
          </w:p>
          <w:p w14:paraId="78022B2E">
            <w:pPr>
              <w:pStyle w:val="6"/>
              <w:spacing w:before="57" w:line="219" w:lineRule="auto"/>
              <w:ind w:left="55"/>
              <w:rPr>
                <w:sz w:val="22"/>
                <w:szCs w:val="22"/>
              </w:rPr>
            </w:pPr>
            <w:r>
              <w:rPr>
                <w:sz w:val="22"/>
                <w:szCs w:val="22"/>
              </w:rPr>
              <w:t>(3)中毒机制和原因分析</w:t>
            </w:r>
          </w:p>
          <w:p w14:paraId="0EF2E4F9">
            <w:pPr>
              <w:pStyle w:val="6"/>
              <w:spacing w:before="70" w:line="214" w:lineRule="auto"/>
              <w:ind w:left="55"/>
              <w:rPr>
                <w:sz w:val="22"/>
                <w:szCs w:val="22"/>
              </w:rPr>
            </w:pPr>
            <w:r>
              <w:rPr>
                <w:spacing w:val="1"/>
                <w:sz w:val="22"/>
                <w:szCs w:val="22"/>
              </w:rPr>
              <w:t>(4)中毒解救措施</w:t>
            </w:r>
          </w:p>
        </w:tc>
      </w:tr>
    </w:tbl>
    <w:p w14:paraId="397CD88F">
      <w:pPr>
        <w:pStyle w:val="2"/>
      </w:pPr>
    </w:p>
    <w:p w14:paraId="298683FA">
      <w:pPr>
        <w:sectPr>
          <w:footerReference r:id="rId92" w:type="default"/>
          <w:pgSz w:w="12250" w:h="16500"/>
          <w:pgMar w:top="1402" w:right="1654" w:bottom="1124" w:left="1465" w:header="0" w:footer="989" w:gutter="0"/>
          <w:cols w:space="720" w:num="1"/>
        </w:sectPr>
      </w:pPr>
    </w:p>
    <w:p w14:paraId="2E93E06B">
      <w:pPr>
        <w:pStyle w:val="2"/>
        <w:spacing w:line="252" w:lineRule="auto"/>
      </w:pPr>
    </w:p>
    <w:p w14:paraId="78FEDD14">
      <w:pPr>
        <w:pStyle w:val="2"/>
        <w:spacing w:line="252" w:lineRule="auto"/>
      </w:pPr>
    </w:p>
    <w:p w14:paraId="38FBB22A">
      <w:pPr>
        <w:pStyle w:val="2"/>
        <w:spacing w:line="252" w:lineRule="auto"/>
      </w:pPr>
    </w:p>
    <w:p w14:paraId="303384E6">
      <w:pPr>
        <w:spacing w:before="117" w:line="220" w:lineRule="auto"/>
        <w:ind w:left="3185"/>
        <w:outlineLvl w:val="1"/>
        <w:rPr>
          <w:rFonts w:ascii="宋体" w:hAnsi="宋体" w:eastAsia="宋体" w:cs="宋体"/>
          <w:sz w:val="36"/>
          <w:szCs w:val="36"/>
        </w:rPr>
      </w:pPr>
      <w:bookmarkStart w:id="13" w:name="bookmark8"/>
      <w:bookmarkEnd w:id="13"/>
      <w:r>
        <w:rPr>
          <w:rFonts w:ascii="宋体" w:hAnsi="宋体" w:eastAsia="宋体" w:cs="宋体"/>
          <w:b/>
          <w:bCs/>
          <w:sz w:val="36"/>
          <w:szCs w:val="36"/>
        </w:rPr>
        <w:t>药学专业知识(一)</w:t>
      </w:r>
    </w:p>
    <w:p w14:paraId="72E30645">
      <w:pPr>
        <w:pStyle w:val="2"/>
        <w:spacing w:line="292" w:lineRule="auto"/>
      </w:pPr>
    </w:p>
    <w:p w14:paraId="4DA56F7D">
      <w:pPr>
        <w:pStyle w:val="2"/>
        <w:spacing w:line="293" w:lineRule="auto"/>
      </w:pPr>
    </w:p>
    <w:p w14:paraId="7CED265A">
      <w:pPr>
        <w:spacing w:before="69" w:line="288" w:lineRule="auto"/>
        <w:ind w:firstLine="314"/>
        <w:jc w:val="both"/>
        <w:rPr>
          <w:rFonts w:ascii="宋体" w:hAnsi="宋体" w:eastAsia="宋体" w:cs="宋体"/>
          <w:sz w:val="21"/>
          <w:szCs w:val="21"/>
        </w:rPr>
      </w:pPr>
      <w:r>
        <w:rPr>
          <w:rFonts w:ascii="宋体" w:hAnsi="宋体" w:eastAsia="宋体" w:cs="宋体"/>
          <w:spacing w:val="11"/>
          <w:sz w:val="21"/>
          <w:szCs w:val="21"/>
        </w:rPr>
        <w:t>《药学专业知识(一)》主要考查药学类执业药师从事药品质量管理</w:t>
      </w:r>
      <w:r>
        <w:rPr>
          <w:rFonts w:ascii="宋体" w:hAnsi="宋体" w:eastAsia="宋体" w:cs="宋体"/>
          <w:spacing w:val="10"/>
          <w:sz w:val="21"/>
          <w:szCs w:val="21"/>
        </w:rPr>
        <w:t>和药学服务工作所必备的</w:t>
      </w:r>
      <w:r>
        <w:rPr>
          <w:rFonts w:ascii="宋体" w:hAnsi="宋体" w:eastAsia="宋体" w:cs="宋体"/>
          <w:sz w:val="21"/>
          <w:szCs w:val="21"/>
        </w:rPr>
        <w:t xml:space="preserve"> </w:t>
      </w:r>
      <w:r>
        <w:rPr>
          <w:rFonts w:ascii="宋体" w:hAnsi="宋体" w:eastAsia="宋体" w:cs="宋体"/>
          <w:spacing w:val="3"/>
          <w:sz w:val="21"/>
          <w:szCs w:val="21"/>
        </w:rPr>
        <w:t>专业基础知识，用于评价执业药师对药学各专业学科的基本理论、</w:t>
      </w:r>
      <w:r>
        <w:rPr>
          <w:rFonts w:ascii="宋体" w:hAnsi="宋体" w:eastAsia="宋体" w:cs="宋体"/>
          <w:spacing w:val="2"/>
          <w:sz w:val="21"/>
          <w:szCs w:val="21"/>
        </w:rPr>
        <w:t>基本知识和基本技能的识记、理</w:t>
      </w:r>
      <w:r>
        <w:rPr>
          <w:rFonts w:ascii="宋体" w:hAnsi="宋体" w:eastAsia="宋体" w:cs="宋体"/>
          <w:sz w:val="21"/>
          <w:szCs w:val="21"/>
        </w:rPr>
        <w:t xml:space="preserve"> </w:t>
      </w:r>
      <w:r>
        <w:rPr>
          <w:rFonts w:ascii="宋体" w:hAnsi="宋体" w:eastAsia="宋体" w:cs="宋体"/>
          <w:spacing w:val="3"/>
          <w:sz w:val="21"/>
          <w:szCs w:val="21"/>
        </w:rPr>
        <w:t>解、分析和应用能力。这部分的知识内容是药学学科的重要组成部分，</w:t>
      </w:r>
      <w:r>
        <w:rPr>
          <w:rFonts w:ascii="宋体" w:hAnsi="宋体" w:eastAsia="宋体" w:cs="宋体"/>
          <w:spacing w:val="2"/>
          <w:sz w:val="21"/>
          <w:szCs w:val="21"/>
        </w:rPr>
        <w:t>也是执业药师专业与实践技</w:t>
      </w:r>
      <w:r>
        <w:rPr>
          <w:rFonts w:ascii="宋体" w:hAnsi="宋体" w:eastAsia="宋体" w:cs="宋体"/>
          <w:sz w:val="21"/>
          <w:szCs w:val="21"/>
        </w:rPr>
        <w:t xml:space="preserve"> </w:t>
      </w:r>
      <w:r>
        <w:rPr>
          <w:rFonts w:ascii="宋体" w:hAnsi="宋体" w:eastAsia="宋体" w:cs="宋体"/>
          <w:spacing w:val="-1"/>
          <w:sz w:val="21"/>
          <w:szCs w:val="21"/>
        </w:rPr>
        <w:t>能的基础，体现了执业药师知识素养和业务</w:t>
      </w:r>
      <w:r>
        <w:rPr>
          <w:rFonts w:ascii="宋体" w:hAnsi="宋体" w:eastAsia="宋体" w:cs="宋体"/>
          <w:spacing w:val="-2"/>
          <w:sz w:val="21"/>
          <w:szCs w:val="21"/>
        </w:rPr>
        <w:t>水准。</w:t>
      </w:r>
    </w:p>
    <w:p w14:paraId="6492F5D5">
      <w:pPr>
        <w:spacing w:before="1" w:line="291" w:lineRule="auto"/>
        <w:ind w:right="5" w:firstLine="440"/>
        <w:jc w:val="both"/>
        <w:rPr>
          <w:rFonts w:ascii="宋体" w:hAnsi="宋体" w:eastAsia="宋体" w:cs="宋体"/>
          <w:sz w:val="21"/>
          <w:szCs w:val="21"/>
        </w:rPr>
      </w:pPr>
      <w:r>
        <w:rPr>
          <w:rFonts w:ascii="宋体" w:hAnsi="宋体" w:eastAsia="宋体" w:cs="宋体"/>
          <w:spacing w:val="2"/>
          <w:sz w:val="21"/>
          <w:szCs w:val="21"/>
        </w:rPr>
        <w:t>本科目要求在正确认识药物与药物制剂、药品质量与质量体系和生命药学的基础上，充分理解</w:t>
      </w:r>
      <w:r>
        <w:rPr>
          <w:rFonts w:ascii="宋体" w:hAnsi="宋体" w:eastAsia="宋体" w:cs="宋体"/>
          <w:spacing w:val="14"/>
          <w:sz w:val="21"/>
          <w:szCs w:val="21"/>
        </w:rPr>
        <w:t xml:space="preserve"> </w:t>
      </w:r>
      <w:r>
        <w:rPr>
          <w:rFonts w:ascii="宋体" w:hAnsi="宋体" w:eastAsia="宋体" w:cs="宋体"/>
          <w:spacing w:val="3"/>
          <w:sz w:val="21"/>
          <w:szCs w:val="21"/>
        </w:rPr>
        <w:t>药物的体内过程、药物对机体的作用以及药物毒性与用药安全，掌握常用</w:t>
      </w:r>
      <w:r>
        <w:rPr>
          <w:rFonts w:ascii="宋体" w:hAnsi="宋体" w:eastAsia="宋体" w:cs="宋体"/>
          <w:spacing w:val="2"/>
          <w:sz w:val="21"/>
          <w:szCs w:val="21"/>
        </w:rPr>
        <w:t>药物分类、结构与构效关</w:t>
      </w:r>
      <w:r>
        <w:rPr>
          <w:rFonts w:ascii="宋体" w:hAnsi="宋体" w:eastAsia="宋体" w:cs="宋体"/>
          <w:sz w:val="21"/>
          <w:szCs w:val="21"/>
        </w:rPr>
        <w:t xml:space="preserve"> </w:t>
      </w:r>
      <w:r>
        <w:rPr>
          <w:rFonts w:ascii="宋体" w:hAnsi="宋体" w:eastAsia="宋体" w:cs="宋体"/>
          <w:spacing w:val="3"/>
          <w:sz w:val="21"/>
          <w:szCs w:val="21"/>
        </w:rPr>
        <w:t>系，药物剂型的特点、质量要求和临床应用，能够运用药学基本理论、原理</w:t>
      </w:r>
      <w:r>
        <w:rPr>
          <w:rFonts w:ascii="宋体" w:hAnsi="宋体" w:eastAsia="宋体" w:cs="宋体"/>
          <w:spacing w:val="2"/>
          <w:sz w:val="21"/>
          <w:szCs w:val="21"/>
        </w:rPr>
        <w:t>和方法来分析和解决实</w:t>
      </w:r>
      <w:r>
        <w:rPr>
          <w:rFonts w:ascii="宋体" w:hAnsi="宋体" w:eastAsia="宋体" w:cs="宋体"/>
          <w:sz w:val="21"/>
          <w:szCs w:val="21"/>
        </w:rPr>
        <w:t xml:space="preserve"> </w:t>
      </w:r>
      <w:r>
        <w:rPr>
          <w:rFonts w:ascii="宋体" w:hAnsi="宋体" w:eastAsia="宋体" w:cs="宋体"/>
          <w:spacing w:val="-1"/>
          <w:sz w:val="21"/>
          <w:szCs w:val="21"/>
        </w:rPr>
        <w:t>际问题，正确认识药物与人体作用的客观规律。</w:t>
      </w:r>
    </w:p>
    <w:p w14:paraId="2E6FB3CD">
      <w:pPr>
        <w:spacing w:line="61" w:lineRule="exact"/>
      </w:pPr>
    </w:p>
    <w:tbl>
      <w:tblPr>
        <w:tblStyle w:val="5"/>
        <w:tblW w:w="9120" w:type="dxa"/>
        <w:tblInd w:w="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54"/>
        <w:gridCol w:w="1239"/>
        <w:gridCol w:w="2377"/>
        <w:gridCol w:w="4650"/>
      </w:tblGrid>
      <w:tr w14:paraId="40A1EF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854" w:type="dxa"/>
            <w:shd w:val="clear" w:color="auto" w:fill="D1D2D4"/>
            <w:vAlign w:val="top"/>
          </w:tcPr>
          <w:p w14:paraId="7DDE1A04">
            <w:pPr>
              <w:pStyle w:val="6"/>
              <w:spacing w:before="91" w:line="220" w:lineRule="auto"/>
              <w:ind w:left="88"/>
              <w:rPr>
                <w:sz w:val="22"/>
                <w:szCs w:val="22"/>
              </w:rPr>
            </w:pPr>
            <w:r>
              <w:rPr>
                <w:b/>
                <w:bCs/>
                <w:spacing w:val="-5"/>
                <w:sz w:val="22"/>
                <w:szCs w:val="22"/>
              </w:rPr>
              <w:t>大单元</w:t>
            </w:r>
          </w:p>
        </w:tc>
        <w:tc>
          <w:tcPr>
            <w:tcW w:w="1239" w:type="dxa"/>
            <w:shd w:val="clear" w:color="auto" w:fill="D1D2D4"/>
            <w:vAlign w:val="top"/>
          </w:tcPr>
          <w:p w14:paraId="5BC6A63F">
            <w:pPr>
              <w:pStyle w:val="6"/>
              <w:spacing w:before="91" w:line="220" w:lineRule="auto"/>
              <w:ind w:left="284"/>
              <w:rPr>
                <w:sz w:val="22"/>
                <w:szCs w:val="22"/>
              </w:rPr>
            </w:pPr>
            <w:r>
              <w:rPr>
                <w:b/>
                <w:bCs/>
                <w:spacing w:val="-6"/>
                <w:sz w:val="22"/>
                <w:szCs w:val="22"/>
              </w:rPr>
              <w:t>小单元</w:t>
            </w:r>
          </w:p>
        </w:tc>
        <w:tc>
          <w:tcPr>
            <w:tcW w:w="2377" w:type="dxa"/>
            <w:shd w:val="clear" w:color="auto" w:fill="D1D2D4"/>
            <w:vAlign w:val="top"/>
          </w:tcPr>
          <w:p w14:paraId="007A4039">
            <w:pPr>
              <w:pStyle w:val="6"/>
              <w:spacing w:before="94" w:line="222" w:lineRule="auto"/>
              <w:ind w:left="965"/>
              <w:rPr>
                <w:sz w:val="22"/>
                <w:szCs w:val="22"/>
              </w:rPr>
            </w:pPr>
            <w:r>
              <w:rPr>
                <w:b/>
                <w:bCs/>
                <w:spacing w:val="15"/>
                <w:sz w:val="22"/>
                <w:szCs w:val="22"/>
              </w:rPr>
              <w:t>细目</w:t>
            </w:r>
          </w:p>
        </w:tc>
        <w:tc>
          <w:tcPr>
            <w:tcW w:w="4650" w:type="dxa"/>
            <w:shd w:val="clear" w:color="auto" w:fill="D1D2D4"/>
            <w:vAlign w:val="top"/>
          </w:tcPr>
          <w:p w14:paraId="6B9D7BA0">
            <w:pPr>
              <w:pStyle w:val="6"/>
              <w:spacing w:before="94" w:line="222" w:lineRule="auto"/>
              <w:ind w:left="2118"/>
              <w:rPr>
                <w:sz w:val="22"/>
                <w:szCs w:val="22"/>
              </w:rPr>
            </w:pPr>
            <w:r>
              <w:rPr>
                <w:b/>
                <w:bCs/>
                <w:spacing w:val="4"/>
                <w:sz w:val="22"/>
                <w:szCs w:val="22"/>
              </w:rPr>
              <w:t>要点</w:t>
            </w:r>
          </w:p>
        </w:tc>
      </w:tr>
      <w:tr w14:paraId="76819E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28" w:hRule="atLeast"/>
        </w:trPr>
        <w:tc>
          <w:tcPr>
            <w:tcW w:w="854" w:type="dxa"/>
            <w:vMerge w:val="restart"/>
            <w:tcBorders>
              <w:bottom w:val="nil"/>
            </w:tcBorders>
            <w:textDirection w:val="tbRlV"/>
            <w:vAlign w:val="top"/>
          </w:tcPr>
          <w:p w14:paraId="4C0D776D">
            <w:pPr>
              <w:spacing w:line="245" w:lineRule="auto"/>
              <w:rPr>
                <w:rFonts w:ascii="Arial"/>
                <w:sz w:val="21"/>
              </w:rPr>
            </w:pPr>
          </w:p>
          <w:p w14:paraId="67A4A4F6">
            <w:pPr>
              <w:pStyle w:val="6"/>
              <w:spacing w:before="74" w:line="202" w:lineRule="auto"/>
              <w:ind w:left="2503"/>
              <w:rPr>
                <w:sz w:val="22"/>
                <w:szCs w:val="22"/>
              </w:rPr>
            </w:pPr>
            <w:r>
              <w:rPr>
                <w:spacing w:val="1"/>
                <w:sz w:val="22"/>
                <w:szCs w:val="22"/>
              </w:rPr>
              <w:t>一 药</w:t>
            </w:r>
            <w:r>
              <w:rPr>
                <w:spacing w:val="24"/>
                <w:sz w:val="22"/>
                <w:szCs w:val="22"/>
              </w:rPr>
              <w:t xml:space="preserve"> </w:t>
            </w:r>
            <w:r>
              <w:rPr>
                <w:spacing w:val="1"/>
                <w:sz w:val="22"/>
                <w:szCs w:val="22"/>
              </w:rPr>
              <w:t>物</w:t>
            </w:r>
            <w:r>
              <w:rPr>
                <w:spacing w:val="18"/>
                <w:sz w:val="22"/>
                <w:szCs w:val="22"/>
              </w:rPr>
              <w:t xml:space="preserve"> </w:t>
            </w:r>
            <w:r>
              <w:rPr>
                <w:spacing w:val="1"/>
                <w:sz w:val="22"/>
                <w:szCs w:val="22"/>
              </w:rPr>
              <w:t>与</w:t>
            </w:r>
            <w:r>
              <w:rPr>
                <w:spacing w:val="18"/>
                <w:sz w:val="22"/>
                <w:szCs w:val="22"/>
              </w:rPr>
              <w:t xml:space="preserve"> </w:t>
            </w:r>
            <w:r>
              <w:rPr>
                <w:spacing w:val="1"/>
                <w:sz w:val="22"/>
                <w:szCs w:val="22"/>
              </w:rPr>
              <w:t>药</w:t>
            </w:r>
            <w:r>
              <w:rPr>
                <w:spacing w:val="18"/>
                <w:sz w:val="22"/>
                <w:szCs w:val="22"/>
              </w:rPr>
              <w:t xml:space="preserve"> </w:t>
            </w:r>
            <w:r>
              <w:rPr>
                <w:spacing w:val="1"/>
                <w:sz w:val="22"/>
                <w:szCs w:val="22"/>
              </w:rPr>
              <w:t>品</w:t>
            </w:r>
            <w:r>
              <w:rPr>
                <w:spacing w:val="19"/>
                <w:sz w:val="22"/>
                <w:szCs w:val="22"/>
              </w:rPr>
              <w:t xml:space="preserve"> </w:t>
            </w:r>
            <w:r>
              <w:rPr>
                <w:spacing w:val="1"/>
                <w:sz w:val="22"/>
                <w:szCs w:val="22"/>
              </w:rPr>
              <w:t>质</w:t>
            </w:r>
            <w:r>
              <w:rPr>
                <w:spacing w:val="18"/>
                <w:sz w:val="22"/>
                <w:szCs w:val="22"/>
              </w:rPr>
              <w:t xml:space="preserve"> </w:t>
            </w:r>
            <w:r>
              <w:rPr>
                <w:spacing w:val="1"/>
                <w:sz w:val="22"/>
                <w:szCs w:val="22"/>
              </w:rPr>
              <w:t>量</w:t>
            </w:r>
            <w:r>
              <w:rPr>
                <w:spacing w:val="18"/>
                <w:sz w:val="22"/>
                <w:szCs w:val="22"/>
              </w:rPr>
              <w:t xml:space="preserve"> </w:t>
            </w:r>
            <w:r>
              <w:rPr>
                <w:spacing w:val="1"/>
                <w:sz w:val="22"/>
                <w:szCs w:val="22"/>
              </w:rPr>
              <w:t>体</w:t>
            </w:r>
            <w:r>
              <w:rPr>
                <w:spacing w:val="18"/>
                <w:sz w:val="22"/>
                <w:szCs w:val="22"/>
              </w:rPr>
              <w:t xml:space="preserve"> </w:t>
            </w:r>
            <w:r>
              <w:rPr>
                <w:spacing w:val="1"/>
                <w:sz w:val="22"/>
                <w:szCs w:val="22"/>
              </w:rPr>
              <w:t>系</w:t>
            </w:r>
          </w:p>
        </w:tc>
        <w:tc>
          <w:tcPr>
            <w:tcW w:w="1239" w:type="dxa"/>
            <w:vMerge w:val="restart"/>
            <w:tcBorders>
              <w:bottom w:val="nil"/>
            </w:tcBorders>
            <w:vAlign w:val="top"/>
          </w:tcPr>
          <w:p w14:paraId="0A413866">
            <w:pPr>
              <w:spacing w:line="259" w:lineRule="auto"/>
              <w:rPr>
                <w:rFonts w:ascii="Arial"/>
                <w:sz w:val="21"/>
              </w:rPr>
            </w:pPr>
          </w:p>
          <w:p w14:paraId="7063D509">
            <w:pPr>
              <w:spacing w:line="259" w:lineRule="auto"/>
              <w:rPr>
                <w:rFonts w:ascii="Arial"/>
                <w:sz w:val="21"/>
              </w:rPr>
            </w:pPr>
          </w:p>
          <w:p w14:paraId="3FA7006E">
            <w:pPr>
              <w:spacing w:line="259" w:lineRule="auto"/>
              <w:rPr>
                <w:rFonts w:ascii="Arial"/>
                <w:sz w:val="21"/>
              </w:rPr>
            </w:pPr>
          </w:p>
          <w:p w14:paraId="3C0E80E1">
            <w:pPr>
              <w:spacing w:line="259" w:lineRule="auto"/>
              <w:rPr>
                <w:rFonts w:ascii="Arial"/>
                <w:sz w:val="21"/>
              </w:rPr>
            </w:pPr>
          </w:p>
          <w:p w14:paraId="24A3FC4C">
            <w:pPr>
              <w:spacing w:line="260" w:lineRule="auto"/>
              <w:rPr>
                <w:rFonts w:ascii="Arial"/>
                <w:sz w:val="21"/>
              </w:rPr>
            </w:pPr>
          </w:p>
          <w:p w14:paraId="2B6052CF">
            <w:pPr>
              <w:spacing w:line="260" w:lineRule="auto"/>
              <w:rPr>
                <w:rFonts w:ascii="Arial"/>
                <w:sz w:val="21"/>
              </w:rPr>
            </w:pPr>
          </w:p>
          <w:p w14:paraId="1994E196">
            <w:pPr>
              <w:spacing w:line="260" w:lineRule="auto"/>
              <w:rPr>
                <w:rFonts w:ascii="Arial"/>
                <w:sz w:val="21"/>
              </w:rPr>
            </w:pPr>
          </w:p>
          <w:p w14:paraId="3C81592B">
            <w:pPr>
              <w:spacing w:line="260" w:lineRule="auto"/>
              <w:rPr>
                <w:rFonts w:ascii="Arial"/>
                <w:sz w:val="21"/>
              </w:rPr>
            </w:pPr>
          </w:p>
          <w:p w14:paraId="7C202284">
            <w:pPr>
              <w:pStyle w:val="6"/>
              <w:spacing w:before="71" w:line="220" w:lineRule="auto"/>
              <w:ind w:left="60"/>
              <w:rPr>
                <w:sz w:val="22"/>
                <w:szCs w:val="22"/>
              </w:rPr>
            </w:pPr>
            <w:r>
              <w:rPr>
                <w:spacing w:val="-17"/>
                <w:sz w:val="22"/>
                <w:szCs w:val="22"/>
              </w:rPr>
              <w:t>(</w:t>
            </w:r>
            <w:r>
              <w:rPr>
                <w:spacing w:val="-25"/>
                <w:sz w:val="22"/>
                <w:szCs w:val="22"/>
              </w:rPr>
              <w:t xml:space="preserve"> </w:t>
            </w:r>
            <w:r>
              <w:rPr>
                <w:spacing w:val="-17"/>
                <w:sz w:val="22"/>
                <w:szCs w:val="22"/>
              </w:rPr>
              <w:t>一</w:t>
            </w:r>
            <w:r>
              <w:rPr>
                <w:spacing w:val="-31"/>
                <w:sz w:val="22"/>
                <w:szCs w:val="22"/>
              </w:rPr>
              <w:t xml:space="preserve"> </w:t>
            </w:r>
            <w:r>
              <w:rPr>
                <w:spacing w:val="-17"/>
                <w:sz w:val="22"/>
                <w:szCs w:val="22"/>
              </w:rPr>
              <w:t>)</w:t>
            </w:r>
            <w:r>
              <w:rPr>
                <w:spacing w:val="-29"/>
                <w:sz w:val="22"/>
                <w:szCs w:val="22"/>
              </w:rPr>
              <w:t xml:space="preserve"> </w:t>
            </w:r>
            <w:r>
              <w:rPr>
                <w:spacing w:val="-17"/>
                <w:sz w:val="22"/>
                <w:szCs w:val="22"/>
              </w:rPr>
              <w:t>药</w:t>
            </w:r>
            <w:r>
              <w:rPr>
                <w:spacing w:val="-32"/>
                <w:sz w:val="22"/>
                <w:szCs w:val="22"/>
              </w:rPr>
              <w:t xml:space="preserve"> </w:t>
            </w:r>
            <w:r>
              <w:rPr>
                <w:spacing w:val="-17"/>
                <w:sz w:val="22"/>
                <w:szCs w:val="22"/>
              </w:rPr>
              <w:t>物</w:t>
            </w:r>
          </w:p>
          <w:p w14:paraId="4EDD678F">
            <w:pPr>
              <w:pStyle w:val="6"/>
              <w:spacing w:before="55" w:line="219" w:lineRule="auto"/>
              <w:ind w:left="60"/>
              <w:rPr>
                <w:sz w:val="22"/>
                <w:szCs w:val="22"/>
              </w:rPr>
            </w:pPr>
            <w:r>
              <w:rPr>
                <w:spacing w:val="2"/>
                <w:sz w:val="22"/>
                <w:szCs w:val="22"/>
              </w:rPr>
              <w:t>与药物制剂</w:t>
            </w:r>
          </w:p>
        </w:tc>
        <w:tc>
          <w:tcPr>
            <w:tcW w:w="2377" w:type="dxa"/>
            <w:vAlign w:val="top"/>
          </w:tcPr>
          <w:p w14:paraId="6D98A5F1">
            <w:pPr>
              <w:spacing w:line="310" w:lineRule="auto"/>
              <w:rPr>
                <w:rFonts w:ascii="Arial"/>
                <w:sz w:val="21"/>
              </w:rPr>
            </w:pPr>
          </w:p>
          <w:p w14:paraId="752D4B1E">
            <w:pPr>
              <w:spacing w:line="311" w:lineRule="auto"/>
              <w:rPr>
                <w:rFonts w:ascii="Arial"/>
                <w:sz w:val="21"/>
              </w:rPr>
            </w:pPr>
          </w:p>
          <w:p w14:paraId="49C42139">
            <w:pPr>
              <w:spacing w:line="311" w:lineRule="auto"/>
              <w:rPr>
                <w:rFonts w:ascii="Arial"/>
                <w:sz w:val="21"/>
              </w:rPr>
            </w:pPr>
          </w:p>
          <w:p w14:paraId="749E5B74">
            <w:pPr>
              <w:pStyle w:val="6"/>
              <w:spacing w:before="72" w:line="219" w:lineRule="auto"/>
              <w:ind w:left="82"/>
              <w:rPr>
                <w:sz w:val="22"/>
                <w:szCs w:val="22"/>
              </w:rPr>
            </w:pPr>
            <w:r>
              <w:rPr>
                <w:spacing w:val="1"/>
                <w:sz w:val="22"/>
                <w:szCs w:val="22"/>
              </w:rPr>
              <w:t>1.药物来源</w:t>
            </w:r>
          </w:p>
        </w:tc>
        <w:tc>
          <w:tcPr>
            <w:tcW w:w="4650" w:type="dxa"/>
            <w:vAlign w:val="top"/>
          </w:tcPr>
          <w:p w14:paraId="737934CA">
            <w:pPr>
              <w:pStyle w:val="6"/>
              <w:spacing w:before="90" w:line="219" w:lineRule="auto"/>
              <w:ind w:left="54"/>
              <w:rPr>
                <w:sz w:val="22"/>
                <w:szCs w:val="22"/>
              </w:rPr>
            </w:pPr>
            <w:r>
              <w:rPr>
                <w:sz w:val="22"/>
                <w:szCs w:val="22"/>
              </w:rPr>
              <w:t>(1)来自动植物的天然产物</w:t>
            </w:r>
          </w:p>
          <w:p w14:paraId="7E07BB82">
            <w:pPr>
              <w:pStyle w:val="6"/>
              <w:spacing w:before="58" w:line="219" w:lineRule="auto"/>
              <w:ind w:left="54"/>
              <w:rPr>
                <w:sz w:val="22"/>
                <w:szCs w:val="22"/>
              </w:rPr>
            </w:pPr>
            <w:r>
              <w:rPr>
                <w:sz w:val="22"/>
                <w:szCs w:val="22"/>
              </w:rPr>
              <w:t>(2)来自微生物的代谢产物</w:t>
            </w:r>
          </w:p>
          <w:p w14:paraId="48C59C6F">
            <w:pPr>
              <w:pStyle w:val="6"/>
              <w:spacing w:before="49" w:line="219" w:lineRule="auto"/>
              <w:ind w:left="54"/>
              <w:rPr>
                <w:sz w:val="22"/>
                <w:szCs w:val="22"/>
              </w:rPr>
            </w:pPr>
            <w:r>
              <w:rPr>
                <w:spacing w:val="1"/>
                <w:sz w:val="22"/>
                <w:szCs w:val="22"/>
              </w:rPr>
              <w:t>(3)来自天然配体</w:t>
            </w:r>
          </w:p>
          <w:p w14:paraId="126647E2">
            <w:pPr>
              <w:pStyle w:val="6"/>
              <w:spacing w:before="49" w:line="219" w:lineRule="auto"/>
              <w:ind w:left="54"/>
              <w:rPr>
                <w:sz w:val="22"/>
                <w:szCs w:val="22"/>
              </w:rPr>
            </w:pPr>
            <w:r>
              <w:rPr>
                <w:sz w:val="22"/>
                <w:szCs w:val="22"/>
              </w:rPr>
              <w:t>(4)来自现有药物的改造</w:t>
            </w:r>
          </w:p>
          <w:p w14:paraId="50348A43">
            <w:pPr>
              <w:pStyle w:val="6"/>
              <w:spacing w:before="28" w:line="219" w:lineRule="auto"/>
              <w:ind w:left="54"/>
              <w:rPr>
                <w:sz w:val="22"/>
                <w:szCs w:val="22"/>
              </w:rPr>
            </w:pPr>
            <w:r>
              <w:rPr>
                <w:spacing w:val="1"/>
                <w:sz w:val="22"/>
                <w:szCs w:val="22"/>
              </w:rPr>
              <w:t>(5)通过筛选得到</w:t>
            </w:r>
          </w:p>
          <w:p w14:paraId="4E72687D">
            <w:pPr>
              <w:pStyle w:val="6"/>
              <w:spacing w:before="59" w:line="219" w:lineRule="auto"/>
              <w:ind w:left="54"/>
              <w:rPr>
                <w:sz w:val="22"/>
                <w:szCs w:val="22"/>
              </w:rPr>
            </w:pPr>
            <w:r>
              <w:rPr>
                <w:spacing w:val="1"/>
                <w:sz w:val="22"/>
                <w:szCs w:val="22"/>
              </w:rPr>
              <w:t>(6)通过设计得到</w:t>
            </w:r>
          </w:p>
          <w:p w14:paraId="03BA5ADD">
            <w:pPr>
              <w:pStyle w:val="6"/>
              <w:spacing w:before="69" w:line="208" w:lineRule="auto"/>
              <w:ind w:left="54"/>
              <w:rPr>
                <w:sz w:val="22"/>
                <w:szCs w:val="22"/>
              </w:rPr>
            </w:pPr>
            <w:r>
              <w:rPr>
                <w:spacing w:val="1"/>
                <w:sz w:val="22"/>
                <w:szCs w:val="22"/>
              </w:rPr>
              <w:t>(7)其他来源</w:t>
            </w:r>
          </w:p>
        </w:tc>
      </w:tr>
      <w:tr w14:paraId="783CB7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8" w:hRule="atLeast"/>
        </w:trPr>
        <w:tc>
          <w:tcPr>
            <w:tcW w:w="854" w:type="dxa"/>
            <w:vMerge w:val="continue"/>
            <w:tcBorders>
              <w:top w:val="nil"/>
              <w:bottom w:val="nil"/>
            </w:tcBorders>
            <w:textDirection w:val="tbRlV"/>
            <w:vAlign w:val="top"/>
          </w:tcPr>
          <w:p w14:paraId="50D94E16">
            <w:pPr>
              <w:rPr>
                <w:rFonts w:ascii="Arial"/>
                <w:sz w:val="21"/>
              </w:rPr>
            </w:pPr>
          </w:p>
        </w:tc>
        <w:tc>
          <w:tcPr>
            <w:tcW w:w="1239" w:type="dxa"/>
            <w:vMerge w:val="continue"/>
            <w:tcBorders>
              <w:top w:val="nil"/>
              <w:bottom w:val="nil"/>
            </w:tcBorders>
            <w:vAlign w:val="top"/>
          </w:tcPr>
          <w:p w14:paraId="6A5BD7E3">
            <w:pPr>
              <w:rPr>
                <w:rFonts w:ascii="Arial"/>
                <w:sz w:val="21"/>
              </w:rPr>
            </w:pPr>
          </w:p>
        </w:tc>
        <w:tc>
          <w:tcPr>
            <w:tcW w:w="2377" w:type="dxa"/>
            <w:vAlign w:val="top"/>
          </w:tcPr>
          <w:p w14:paraId="71A980DA">
            <w:pPr>
              <w:spacing w:line="468" w:lineRule="auto"/>
              <w:rPr>
                <w:rFonts w:ascii="Arial"/>
                <w:sz w:val="21"/>
              </w:rPr>
            </w:pPr>
          </w:p>
          <w:p w14:paraId="71EAD5C9">
            <w:pPr>
              <w:pStyle w:val="6"/>
              <w:spacing w:before="71" w:line="220" w:lineRule="auto"/>
              <w:ind w:left="82"/>
              <w:rPr>
                <w:sz w:val="22"/>
                <w:szCs w:val="22"/>
              </w:rPr>
            </w:pPr>
            <w:r>
              <w:rPr>
                <w:spacing w:val="4"/>
                <w:sz w:val="22"/>
                <w:szCs w:val="22"/>
              </w:rPr>
              <w:t>2.药物命名</w:t>
            </w:r>
          </w:p>
        </w:tc>
        <w:tc>
          <w:tcPr>
            <w:tcW w:w="4650" w:type="dxa"/>
            <w:vAlign w:val="top"/>
          </w:tcPr>
          <w:p w14:paraId="7525BECF">
            <w:pPr>
              <w:pStyle w:val="6"/>
              <w:spacing w:before="102" w:line="220" w:lineRule="auto"/>
              <w:ind w:left="54"/>
              <w:rPr>
                <w:sz w:val="22"/>
                <w:szCs w:val="22"/>
              </w:rPr>
            </w:pPr>
            <w:r>
              <w:rPr>
                <w:sz w:val="22"/>
                <w:szCs w:val="22"/>
              </w:rPr>
              <w:t>(1)药品和药物通用名称</w:t>
            </w:r>
          </w:p>
          <w:p w14:paraId="27DEF877">
            <w:pPr>
              <w:pStyle w:val="6"/>
              <w:spacing w:before="47" w:line="220" w:lineRule="auto"/>
              <w:ind w:left="54"/>
              <w:rPr>
                <w:sz w:val="22"/>
                <w:szCs w:val="22"/>
              </w:rPr>
            </w:pPr>
            <w:r>
              <w:rPr>
                <w:spacing w:val="1"/>
                <w:sz w:val="22"/>
                <w:szCs w:val="22"/>
              </w:rPr>
              <w:t>(2)药物的化学名称</w:t>
            </w:r>
          </w:p>
          <w:p w14:paraId="255ED7B2">
            <w:pPr>
              <w:pStyle w:val="6"/>
              <w:spacing w:before="47" w:line="220" w:lineRule="auto"/>
              <w:ind w:left="54"/>
              <w:rPr>
                <w:sz w:val="22"/>
                <w:szCs w:val="22"/>
              </w:rPr>
            </w:pPr>
            <w:r>
              <w:rPr>
                <w:spacing w:val="1"/>
                <w:sz w:val="22"/>
                <w:szCs w:val="22"/>
              </w:rPr>
              <w:t>(3)药品的商品名称</w:t>
            </w:r>
          </w:p>
          <w:p w14:paraId="2BA3C633">
            <w:pPr>
              <w:pStyle w:val="6"/>
              <w:spacing w:before="47" w:line="215" w:lineRule="auto"/>
              <w:ind w:left="54"/>
              <w:rPr>
                <w:sz w:val="22"/>
                <w:szCs w:val="22"/>
              </w:rPr>
            </w:pPr>
            <w:r>
              <w:rPr>
                <w:sz w:val="22"/>
                <w:szCs w:val="22"/>
              </w:rPr>
              <w:t>(4)药物的主要化学骨架(母核)及其名称</w:t>
            </w:r>
          </w:p>
        </w:tc>
      </w:tr>
      <w:tr w14:paraId="011794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9" w:hRule="atLeast"/>
        </w:trPr>
        <w:tc>
          <w:tcPr>
            <w:tcW w:w="854" w:type="dxa"/>
            <w:vMerge w:val="continue"/>
            <w:tcBorders>
              <w:top w:val="nil"/>
              <w:bottom w:val="nil"/>
            </w:tcBorders>
            <w:textDirection w:val="tbRlV"/>
            <w:vAlign w:val="top"/>
          </w:tcPr>
          <w:p w14:paraId="4667D7CD">
            <w:pPr>
              <w:rPr>
                <w:rFonts w:ascii="Arial"/>
                <w:sz w:val="21"/>
              </w:rPr>
            </w:pPr>
          </w:p>
        </w:tc>
        <w:tc>
          <w:tcPr>
            <w:tcW w:w="1239" w:type="dxa"/>
            <w:vMerge w:val="continue"/>
            <w:tcBorders>
              <w:top w:val="nil"/>
            </w:tcBorders>
            <w:vAlign w:val="top"/>
          </w:tcPr>
          <w:p w14:paraId="1601F1C4">
            <w:pPr>
              <w:rPr>
                <w:rFonts w:ascii="Arial"/>
                <w:sz w:val="21"/>
              </w:rPr>
            </w:pPr>
          </w:p>
        </w:tc>
        <w:tc>
          <w:tcPr>
            <w:tcW w:w="2377" w:type="dxa"/>
            <w:vAlign w:val="top"/>
          </w:tcPr>
          <w:p w14:paraId="70A93838">
            <w:pPr>
              <w:spacing w:line="468" w:lineRule="auto"/>
              <w:rPr>
                <w:rFonts w:ascii="Arial"/>
                <w:sz w:val="21"/>
              </w:rPr>
            </w:pPr>
          </w:p>
          <w:p w14:paraId="33A4C257">
            <w:pPr>
              <w:pStyle w:val="6"/>
              <w:spacing w:before="71" w:line="219" w:lineRule="auto"/>
              <w:ind w:left="82"/>
              <w:rPr>
                <w:sz w:val="22"/>
                <w:szCs w:val="22"/>
              </w:rPr>
            </w:pPr>
            <w:r>
              <w:rPr>
                <w:spacing w:val="1"/>
                <w:sz w:val="22"/>
                <w:szCs w:val="22"/>
              </w:rPr>
              <w:t>3.药物剂型与制剂</w:t>
            </w:r>
          </w:p>
        </w:tc>
        <w:tc>
          <w:tcPr>
            <w:tcW w:w="4650" w:type="dxa"/>
            <w:vAlign w:val="top"/>
          </w:tcPr>
          <w:p w14:paraId="512F57DB">
            <w:pPr>
              <w:pStyle w:val="6"/>
              <w:spacing w:before="102" w:line="219" w:lineRule="auto"/>
              <w:ind w:left="54"/>
              <w:rPr>
                <w:sz w:val="22"/>
                <w:szCs w:val="22"/>
              </w:rPr>
            </w:pPr>
            <w:r>
              <w:rPr>
                <w:sz w:val="22"/>
                <w:szCs w:val="22"/>
              </w:rPr>
              <w:t>(1)药物剂型与制剂的分类及其重要性</w:t>
            </w:r>
          </w:p>
          <w:p w14:paraId="4F6EC9F2">
            <w:pPr>
              <w:pStyle w:val="6"/>
              <w:spacing w:before="30" w:line="219" w:lineRule="auto"/>
              <w:ind w:left="54"/>
              <w:rPr>
                <w:sz w:val="22"/>
                <w:szCs w:val="22"/>
              </w:rPr>
            </w:pPr>
            <w:r>
              <w:rPr>
                <w:sz w:val="22"/>
                <w:szCs w:val="22"/>
              </w:rPr>
              <w:t>(2)药物辅料的分类、功能与质量要求</w:t>
            </w:r>
          </w:p>
          <w:p w14:paraId="202CE0E9">
            <w:pPr>
              <w:pStyle w:val="6"/>
              <w:spacing w:before="47" w:line="219" w:lineRule="auto"/>
              <w:ind w:left="54"/>
              <w:rPr>
                <w:sz w:val="22"/>
                <w:szCs w:val="22"/>
              </w:rPr>
            </w:pPr>
            <w:r>
              <w:rPr>
                <w:sz w:val="22"/>
                <w:szCs w:val="22"/>
              </w:rPr>
              <w:t>(3)常用药品包装材料及其质量要求</w:t>
            </w:r>
          </w:p>
          <w:p w14:paraId="2A73D9B9">
            <w:pPr>
              <w:pStyle w:val="6"/>
              <w:spacing w:before="49" w:line="219" w:lineRule="auto"/>
              <w:ind w:left="54"/>
              <w:rPr>
                <w:sz w:val="22"/>
                <w:szCs w:val="22"/>
              </w:rPr>
            </w:pPr>
            <w:r>
              <w:rPr>
                <w:sz w:val="22"/>
                <w:szCs w:val="22"/>
              </w:rPr>
              <w:t>(4)药物制剂的稳定性</w:t>
            </w:r>
          </w:p>
        </w:tc>
      </w:tr>
      <w:tr w14:paraId="750E92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08" w:hRule="atLeast"/>
        </w:trPr>
        <w:tc>
          <w:tcPr>
            <w:tcW w:w="854" w:type="dxa"/>
            <w:vMerge w:val="continue"/>
            <w:tcBorders>
              <w:top w:val="nil"/>
              <w:bottom w:val="nil"/>
            </w:tcBorders>
            <w:textDirection w:val="tbRlV"/>
            <w:vAlign w:val="top"/>
          </w:tcPr>
          <w:p w14:paraId="36C6B4F3">
            <w:pPr>
              <w:rPr>
                <w:rFonts w:ascii="Arial"/>
                <w:sz w:val="21"/>
              </w:rPr>
            </w:pPr>
          </w:p>
        </w:tc>
        <w:tc>
          <w:tcPr>
            <w:tcW w:w="1239" w:type="dxa"/>
            <w:vMerge w:val="restart"/>
            <w:tcBorders>
              <w:bottom w:val="nil"/>
            </w:tcBorders>
            <w:vAlign w:val="top"/>
          </w:tcPr>
          <w:p w14:paraId="7948E026">
            <w:pPr>
              <w:spacing w:line="263" w:lineRule="auto"/>
              <w:rPr>
                <w:rFonts w:ascii="Arial"/>
                <w:sz w:val="21"/>
              </w:rPr>
            </w:pPr>
          </w:p>
          <w:p w14:paraId="39348563">
            <w:pPr>
              <w:spacing w:line="263" w:lineRule="auto"/>
              <w:rPr>
                <w:rFonts w:ascii="Arial"/>
                <w:sz w:val="21"/>
              </w:rPr>
            </w:pPr>
          </w:p>
          <w:p w14:paraId="2D90FB07">
            <w:pPr>
              <w:spacing w:line="263" w:lineRule="auto"/>
              <w:rPr>
                <w:rFonts w:ascii="Arial"/>
                <w:sz w:val="21"/>
              </w:rPr>
            </w:pPr>
          </w:p>
          <w:p w14:paraId="28C012E7">
            <w:pPr>
              <w:spacing w:line="264" w:lineRule="auto"/>
              <w:rPr>
                <w:rFonts w:ascii="Arial"/>
                <w:sz w:val="21"/>
              </w:rPr>
            </w:pPr>
          </w:p>
          <w:p w14:paraId="7606D704">
            <w:pPr>
              <w:spacing w:line="264" w:lineRule="auto"/>
              <w:rPr>
                <w:rFonts w:ascii="Arial"/>
                <w:sz w:val="21"/>
              </w:rPr>
            </w:pPr>
          </w:p>
          <w:p w14:paraId="5764FB2E">
            <w:pPr>
              <w:pStyle w:val="6"/>
              <w:spacing w:before="71" w:line="262" w:lineRule="auto"/>
              <w:ind w:left="60" w:right="35" w:hanging="10"/>
              <w:jc w:val="both"/>
              <w:rPr>
                <w:sz w:val="22"/>
                <w:szCs w:val="22"/>
              </w:rPr>
            </w:pPr>
            <w:r>
              <w:rPr>
                <w:spacing w:val="-19"/>
                <w:sz w:val="22"/>
                <w:szCs w:val="22"/>
              </w:rPr>
              <w:t>(</w:t>
            </w:r>
            <w:r>
              <w:rPr>
                <w:spacing w:val="-21"/>
                <w:sz w:val="22"/>
                <w:szCs w:val="22"/>
              </w:rPr>
              <w:t xml:space="preserve"> </w:t>
            </w:r>
            <w:r>
              <w:rPr>
                <w:spacing w:val="-19"/>
                <w:sz w:val="22"/>
                <w:szCs w:val="22"/>
              </w:rPr>
              <w:t>二</w:t>
            </w:r>
            <w:r>
              <w:rPr>
                <w:spacing w:val="-23"/>
                <w:sz w:val="22"/>
                <w:szCs w:val="22"/>
              </w:rPr>
              <w:t xml:space="preserve"> </w:t>
            </w:r>
            <w:r>
              <w:rPr>
                <w:spacing w:val="-19"/>
                <w:sz w:val="22"/>
                <w:szCs w:val="22"/>
              </w:rPr>
              <w:t>)</w:t>
            </w:r>
            <w:r>
              <w:rPr>
                <w:spacing w:val="-21"/>
                <w:sz w:val="22"/>
                <w:szCs w:val="22"/>
              </w:rPr>
              <w:t xml:space="preserve"> </w:t>
            </w:r>
            <w:r>
              <w:rPr>
                <w:spacing w:val="-19"/>
                <w:sz w:val="22"/>
                <w:szCs w:val="22"/>
              </w:rPr>
              <w:t>药 品</w:t>
            </w:r>
            <w:r>
              <w:rPr>
                <w:sz w:val="22"/>
                <w:szCs w:val="22"/>
              </w:rPr>
              <w:t xml:space="preserve"> </w:t>
            </w:r>
            <w:r>
              <w:rPr>
                <w:spacing w:val="-2"/>
                <w:sz w:val="22"/>
                <w:szCs w:val="22"/>
              </w:rPr>
              <w:t>质量与质量</w:t>
            </w:r>
            <w:r>
              <w:rPr>
                <w:sz w:val="22"/>
                <w:szCs w:val="22"/>
              </w:rPr>
              <w:t xml:space="preserve"> </w:t>
            </w:r>
            <w:r>
              <w:rPr>
                <w:spacing w:val="10"/>
                <w:sz w:val="22"/>
                <w:szCs w:val="22"/>
              </w:rPr>
              <w:t>体系</w:t>
            </w:r>
          </w:p>
        </w:tc>
        <w:tc>
          <w:tcPr>
            <w:tcW w:w="2377" w:type="dxa"/>
            <w:vAlign w:val="top"/>
          </w:tcPr>
          <w:p w14:paraId="16422CD2">
            <w:pPr>
              <w:rPr>
                <w:rFonts w:ascii="Arial"/>
                <w:sz w:val="21"/>
              </w:rPr>
            </w:pPr>
          </w:p>
          <w:p w14:paraId="73007444">
            <w:pPr>
              <w:rPr>
                <w:rFonts w:ascii="Arial"/>
                <w:sz w:val="21"/>
              </w:rPr>
            </w:pPr>
          </w:p>
          <w:p w14:paraId="187B394E">
            <w:pPr>
              <w:pStyle w:val="6"/>
              <w:spacing w:before="72" w:line="219" w:lineRule="auto"/>
              <w:ind w:left="82"/>
              <w:rPr>
                <w:sz w:val="22"/>
                <w:szCs w:val="22"/>
              </w:rPr>
            </w:pPr>
            <w:r>
              <w:rPr>
                <w:sz w:val="22"/>
                <w:szCs w:val="22"/>
              </w:rPr>
              <w:t>1.药品质量与质量管理</w:t>
            </w:r>
          </w:p>
        </w:tc>
        <w:tc>
          <w:tcPr>
            <w:tcW w:w="4650" w:type="dxa"/>
            <w:vAlign w:val="top"/>
          </w:tcPr>
          <w:p w14:paraId="3FFCE791">
            <w:pPr>
              <w:pStyle w:val="6"/>
              <w:spacing w:before="85" w:line="220" w:lineRule="auto"/>
              <w:ind w:left="54"/>
              <w:rPr>
                <w:sz w:val="22"/>
                <w:szCs w:val="22"/>
              </w:rPr>
            </w:pPr>
            <w:r>
              <w:rPr>
                <w:sz w:val="22"/>
                <w:szCs w:val="22"/>
              </w:rPr>
              <w:t>(1)药品质量属性</w:t>
            </w:r>
          </w:p>
          <w:p w14:paraId="500B3DD8">
            <w:pPr>
              <w:pStyle w:val="6"/>
              <w:spacing w:before="57" w:line="220" w:lineRule="auto"/>
              <w:ind w:left="54"/>
              <w:rPr>
                <w:sz w:val="22"/>
                <w:szCs w:val="22"/>
              </w:rPr>
            </w:pPr>
            <w:r>
              <w:rPr>
                <w:spacing w:val="1"/>
                <w:sz w:val="22"/>
                <w:szCs w:val="22"/>
              </w:rPr>
              <w:t>(2)药品质量标准</w:t>
            </w:r>
          </w:p>
          <w:p w14:paraId="2AFA655E">
            <w:pPr>
              <w:pStyle w:val="6"/>
              <w:spacing w:before="57" w:line="219" w:lineRule="auto"/>
              <w:ind w:left="54"/>
              <w:rPr>
                <w:sz w:val="22"/>
                <w:szCs w:val="22"/>
              </w:rPr>
            </w:pPr>
            <w:r>
              <w:rPr>
                <w:spacing w:val="1"/>
                <w:sz w:val="22"/>
                <w:szCs w:val="22"/>
              </w:rPr>
              <w:t>(3)药品质量检验</w:t>
            </w:r>
          </w:p>
          <w:p w14:paraId="69C4363E">
            <w:pPr>
              <w:pStyle w:val="6"/>
              <w:spacing w:before="48" w:line="219" w:lineRule="auto"/>
              <w:ind w:left="54"/>
              <w:rPr>
                <w:sz w:val="22"/>
                <w:szCs w:val="22"/>
              </w:rPr>
            </w:pPr>
            <w:r>
              <w:rPr>
                <w:sz w:val="22"/>
                <w:szCs w:val="22"/>
              </w:rPr>
              <w:t>(4)药品质量管理</w:t>
            </w:r>
          </w:p>
        </w:tc>
      </w:tr>
      <w:tr w14:paraId="752D39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9" w:hRule="atLeast"/>
        </w:trPr>
        <w:tc>
          <w:tcPr>
            <w:tcW w:w="854" w:type="dxa"/>
            <w:vMerge w:val="continue"/>
            <w:tcBorders>
              <w:top w:val="nil"/>
              <w:bottom w:val="nil"/>
            </w:tcBorders>
            <w:textDirection w:val="tbRlV"/>
            <w:vAlign w:val="top"/>
          </w:tcPr>
          <w:p w14:paraId="089FFCCA">
            <w:pPr>
              <w:rPr>
                <w:rFonts w:ascii="Arial"/>
                <w:sz w:val="21"/>
              </w:rPr>
            </w:pPr>
          </w:p>
        </w:tc>
        <w:tc>
          <w:tcPr>
            <w:tcW w:w="1239" w:type="dxa"/>
            <w:vMerge w:val="continue"/>
            <w:tcBorders>
              <w:top w:val="nil"/>
              <w:bottom w:val="nil"/>
            </w:tcBorders>
            <w:vAlign w:val="top"/>
          </w:tcPr>
          <w:p w14:paraId="00CA0A07">
            <w:pPr>
              <w:rPr>
                <w:rFonts w:ascii="Arial"/>
                <w:sz w:val="21"/>
              </w:rPr>
            </w:pPr>
          </w:p>
        </w:tc>
        <w:tc>
          <w:tcPr>
            <w:tcW w:w="2377" w:type="dxa"/>
            <w:vAlign w:val="top"/>
          </w:tcPr>
          <w:p w14:paraId="2C2027DD">
            <w:pPr>
              <w:spacing w:line="313" w:lineRule="auto"/>
              <w:rPr>
                <w:rFonts w:ascii="Arial"/>
                <w:sz w:val="21"/>
              </w:rPr>
            </w:pPr>
          </w:p>
          <w:p w14:paraId="74F3B3DD">
            <w:pPr>
              <w:pStyle w:val="6"/>
              <w:spacing w:before="72" w:line="219" w:lineRule="auto"/>
              <w:ind w:left="82"/>
              <w:rPr>
                <w:sz w:val="22"/>
                <w:szCs w:val="22"/>
              </w:rPr>
            </w:pPr>
            <w:r>
              <w:rPr>
                <w:spacing w:val="2"/>
                <w:sz w:val="22"/>
                <w:szCs w:val="22"/>
              </w:rPr>
              <w:t>2.药品质量管理体系</w:t>
            </w:r>
          </w:p>
        </w:tc>
        <w:tc>
          <w:tcPr>
            <w:tcW w:w="4650" w:type="dxa"/>
            <w:vAlign w:val="top"/>
          </w:tcPr>
          <w:p w14:paraId="0BBE2ABD">
            <w:pPr>
              <w:pStyle w:val="6"/>
              <w:spacing w:before="87" w:line="220" w:lineRule="auto"/>
              <w:ind w:left="54"/>
              <w:rPr>
                <w:sz w:val="22"/>
                <w:szCs w:val="22"/>
              </w:rPr>
            </w:pPr>
            <w:r>
              <w:rPr>
                <w:spacing w:val="2"/>
                <w:sz w:val="22"/>
                <w:szCs w:val="22"/>
              </w:rPr>
              <w:t>(1)国际质量体系</w:t>
            </w:r>
          </w:p>
          <w:p w14:paraId="47C78680">
            <w:pPr>
              <w:pStyle w:val="6"/>
              <w:spacing w:before="37" w:line="219" w:lineRule="auto"/>
              <w:ind w:left="54"/>
              <w:rPr>
                <w:sz w:val="22"/>
                <w:szCs w:val="22"/>
              </w:rPr>
            </w:pPr>
            <w:r>
              <w:rPr>
                <w:spacing w:val="1"/>
                <w:sz w:val="22"/>
                <w:szCs w:val="22"/>
              </w:rPr>
              <w:t>(2)质量体系要素</w:t>
            </w:r>
          </w:p>
          <w:p w14:paraId="12459CC1">
            <w:pPr>
              <w:pStyle w:val="6"/>
              <w:spacing w:before="49" w:line="219" w:lineRule="auto"/>
              <w:ind w:left="54"/>
              <w:rPr>
                <w:sz w:val="22"/>
                <w:szCs w:val="22"/>
              </w:rPr>
            </w:pPr>
            <w:r>
              <w:rPr>
                <w:sz w:val="22"/>
                <w:szCs w:val="22"/>
              </w:rPr>
              <w:t>(3)质量管理体系构建</w:t>
            </w:r>
          </w:p>
        </w:tc>
      </w:tr>
      <w:tr w14:paraId="7958A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3" w:hRule="atLeast"/>
        </w:trPr>
        <w:tc>
          <w:tcPr>
            <w:tcW w:w="854" w:type="dxa"/>
            <w:vMerge w:val="continue"/>
            <w:tcBorders>
              <w:top w:val="nil"/>
            </w:tcBorders>
            <w:textDirection w:val="tbRlV"/>
            <w:vAlign w:val="top"/>
          </w:tcPr>
          <w:p w14:paraId="3C536E0A">
            <w:pPr>
              <w:rPr>
                <w:rFonts w:ascii="Arial"/>
                <w:sz w:val="21"/>
              </w:rPr>
            </w:pPr>
          </w:p>
        </w:tc>
        <w:tc>
          <w:tcPr>
            <w:tcW w:w="1239" w:type="dxa"/>
            <w:vMerge w:val="continue"/>
            <w:tcBorders>
              <w:top w:val="nil"/>
            </w:tcBorders>
            <w:vAlign w:val="top"/>
          </w:tcPr>
          <w:p w14:paraId="65950B4D">
            <w:pPr>
              <w:rPr>
                <w:rFonts w:ascii="Arial"/>
                <w:sz w:val="21"/>
              </w:rPr>
            </w:pPr>
          </w:p>
        </w:tc>
        <w:tc>
          <w:tcPr>
            <w:tcW w:w="2377" w:type="dxa"/>
            <w:vAlign w:val="top"/>
          </w:tcPr>
          <w:p w14:paraId="44D97381">
            <w:pPr>
              <w:spacing w:line="473" w:lineRule="auto"/>
              <w:rPr>
                <w:rFonts w:ascii="Arial"/>
                <w:sz w:val="21"/>
              </w:rPr>
            </w:pPr>
          </w:p>
          <w:p w14:paraId="0ECB66F4">
            <w:pPr>
              <w:pStyle w:val="6"/>
              <w:spacing w:before="72" w:line="219" w:lineRule="auto"/>
              <w:ind w:left="82"/>
              <w:rPr>
                <w:sz w:val="22"/>
                <w:szCs w:val="22"/>
              </w:rPr>
            </w:pPr>
            <w:r>
              <w:rPr>
                <w:spacing w:val="1"/>
                <w:sz w:val="22"/>
                <w:szCs w:val="22"/>
              </w:rPr>
              <w:t>3.药品质量管理原则</w:t>
            </w:r>
          </w:p>
        </w:tc>
        <w:tc>
          <w:tcPr>
            <w:tcW w:w="4650" w:type="dxa"/>
            <w:vAlign w:val="top"/>
          </w:tcPr>
          <w:p w14:paraId="4DCF46DD">
            <w:pPr>
              <w:pStyle w:val="6"/>
              <w:spacing w:before="88" w:line="220" w:lineRule="auto"/>
              <w:ind w:left="54"/>
              <w:rPr>
                <w:sz w:val="22"/>
                <w:szCs w:val="22"/>
              </w:rPr>
            </w:pPr>
            <w:r>
              <w:rPr>
                <w:spacing w:val="2"/>
                <w:sz w:val="22"/>
                <w:szCs w:val="22"/>
              </w:rPr>
              <w:t>(1)合法合规原则</w:t>
            </w:r>
          </w:p>
          <w:p w14:paraId="218F2F5A">
            <w:pPr>
              <w:pStyle w:val="6"/>
              <w:spacing w:before="47" w:line="219" w:lineRule="auto"/>
              <w:ind w:left="54"/>
              <w:rPr>
                <w:sz w:val="22"/>
                <w:szCs w:val="22"/>
              </w:rPr>
            </w:pPr>
            <w:r>
              <w:rPr>
                <w:spacing w:val="2"/>
                <w:sz w:val="22"/>
                <w:szCs w:val="22"/>
              </w:rPr>
              <w:t>(2)产品安全原则</w:t>
            </w:r>
          </w:p>
          <w:p w14:paraId="5C413364">
            <w:pPr>
              <w:pStyle w:val="6"/>
              <w:spacing w:before="69" w:line="220" w:lineRule="auto"/>
              <w:ind w:left="54"/>
              <w:rPr>
                <w:sz w:val="22"/>
                <w:szCs w:val="22"/>
              </w:rPr>
            </w:pPr>
            <w:r>
              <w:rPr>
                <w:spacing w:val="2"/>
                <w:sz w:val="22"/>
                <w:szCs w:val="22"/>
              </w:rPr>
              <w:t>(3)风险防控原则</w:t>
            </w:r>
          </w:p>
          <w:p w14:paraId="29B93E0D">
            <w:pPr>
              <w:pStyle w:val="6"/>
              <w:spacing w:before="46" w:line="206" w:lineRule="auto"/>
              <w:ind w:left="54"/>
              <w:rPr>
                <w:sz w:val="22"/>
                <w:szCs w:val="22"/>
              </w:rPr>
            </w:pPr>
            <w:r>
              <w:rPr>
                <w:spacing w:val="2"/>
                <w:sz w:val="22"/>
                <w:szCs w:val="22"/>
              </w:rPr>
              <w:t>(4)持续改进原则</w:t>
            </w:r>
          </w:p>
        </w:tc>
      </w:tr>
    </w:tbl>
    <w:p w14:paraId="485561C2">
      <w:pPr>
        <w:pStyle w:val="2"/>
      </w:pPr>
    </w:p>
    <w:p w14:paraId="398B0443">
      <w:pPr>
        <w:sectPr>
          <w:footerReference r:id="rId93" w:type="default"/>
          <w:pgSz w:w="12250" w:h="16500"/>
          <w:pgMar w:top="1402" w:right="1483" w:bottom="1121" w:left="1610" w:header="0" w:footer="977" w:gutter="0"/>
          <w:cols w:space="720" w:num="1"/>
        </w:sectPr>
      </w:pPr>
    </w:p>
    <w:p w14:paraId="50A1E3CB">
      <w:pPr>
        <w:spacing w:before="177" w:line="206"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2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54"/>
        <w:gridCol w:w="1249"/>
        <w:gridCol w:w="2357"/>
        <w:gridCol w:w="4660"/>
      </w:tblGrid>
      <w:tr w14:paraId="5F7702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854" w:type="dxa"/>
            <w:shd w:val="clear" w:color="auto" w:fill="D1D2D4"/>
            <w:vAlign w:val="top"/>
          </w:tcPr>
          <w:p w14:paraId="4B52DD5D">
            <w:pPr>
              <w:pStyle w:val="6"/>
              <w:spacing w:before="81" w:line="220" w:lineRule="auto"/>
              <w:ind w:left="88"/>
              <w:rPr>
                <w:sz w:val="22"/>
                <w:szCs w:val="22"/>
              </w:rPr>
            </w:pPr>
            <w:r>
              <w:rPr>
                <w:b/>
                <w:bCs/>
                <w:spacing w:val="-5"/>
                <w:sz w:val="22"/>
                <w:szCs w:val="22"/>
              </w:rPr>
              <w:t>大单元</w:t>
            </w:r>
          </w:p>
        </w:tc>
        <w:tc>
          <w:tcPr>
            <w:tcW w:w="1249" w:type="dxa"/>
            <w:shd w:val="clear" w:color="auto" w:fill="D1D2D4"/>
            <w:vAlign w:val="top"/>
          </w:tcPr>
          <w:p w14:paraId="4BE08223">
            <w:pPr>
              <w:pStyle w:val="6"/>
              <w:spacing w:before="81" w:line="220" w:lineRule="auto"/>
              <w:ind w:left="304"/>
              <w:rPr>
                <w:sz w:val="22"/>
                <w:szCs w:val="22"/>
              </w:rPr>
            </w:pPr>
            <w:r>
              <w:rPr>
                <w:b/>
                <w:bCs/>
                <w:spacing w:val="-6"/>
                <w:sz w:val="22"/>
                <w:szCs w:val="22"/>
              </w:rPr>
              <w:t>小单元</w:t>
            </w:r>
          </w:p>
        </w:tc>
        <w:tc>
          <w:tcPr>
            <w:tcW w:w="2357" w:type="dxa"/>
            <w:shd w:val="clear" w:color="auto" w:fill="D1D2D4"/>
            <w:vAlign w:val="top"/>
          </w:tcPr>
          <w:p w14:paraId="599249F6">
            <w:pPr>
              <w:pStyle w:val="6"/>
              <w:spacing w:before="84" w:line="222" w:lineRule="auto"/>
              <w:ind w:left="955"/>
              <w:rPr>
                <w:sz w:val="22"/>
                <w:szCs w:val="22"/>
              </w:rPr>
            </w:pPr>
            <w:r>
              <w:rPr>
                <w:b/>
                <w:bCs/>
                <w:spacing w:val="15"/>
                <w:sz w:val="22"/>
                <w:szCs w:val="22"/>
              </w:rPr>
              <w:t>细目</w:t>
            </w:r>
          </w:p>
        </w:tc>
        <w:tc>
          <w:tcPr>
            <w:tcW w:w="4660" w:type="dxa"/>
            <w:shd w:val="clear" w:color="auto" w:fill="D1D2D4"/>
            <w:vAlign w:val="top"/>
          </w:tcPr>
          <w:p w14:paraId="3D2296BB">
            <w:pPr>
              <w:pStyle w:val="6"/>
              <w:spacing w:before="84" w:line="222" w:lineRule="auto"/>
              <w:ind w:left="2128"/>
              <w:rPr>
                <w:sz w:val="22"/>
                <w:szCs w:val="22"/>
              </w:rPr>
            </w:pPr>
            <w:r>
              <w:rPr>
                <w:b/>
                <w:bCs/>
                <w:spacing w:val="4"/>
                <w:sz w:val="22"/>
                <w:szCs w:val="22"/>
              </w:rPr>
              <w:t>要点</w:t>
            </w:r>
          </w:p>
        </w:tc>
      </w:tr>
      <w:tr w14:paraId="3A34C8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854" w:type="dxa"/>
            <w:vMerge w:val="restart"/>
            <w:tcBorders>
              <w:bottom w:val="nil"/>
            </w:tcBorders>
            <w:textDirection w:val="tbRlV"/>
            <w:vAlign w:val="top"/>
          </w:tcPr>
          <w:p w14:paraId="78F26BB7">
            <w:pPr>
              <w:spacing w:line="246" w:lineRule="auto"/>
              <w:rPr>
                <w:rFonts w:ascii="Arial"/>
                <w:sz w:val="21"/>
              </w:rPr>
            </w:pPr>
          </w:p>
          <w:p w14:paraId="709093AC">
            <w:pPr>
              <w:pStyle w:val="6"/>
              <w:spacing w:before="74" w:line="208" w:lineRule="auto"/>
              <w:ind w:left="5111"/>
              <w:rPr>
                <w:sz w:val="22"/>
                <w:szCs w:val="22"/>
              </w:rPr>
            </w:pPr>
            <w:r>
              <w:rPr>
                <w:spacing w:val="-15"/>
                <w:sz w:val="22"/>
                <w:szCs w:val="22"/>
              </w:rPr>
              <w:t>二生</w:t>
            </w:r>
            <w:r>
              <w:rPr>
                <w:spacing w:val="10"/>
                <w:sz w:val="22"/>
                <w:szCs w:val="22"/>
              </w:rPr>
              <w:t xml:space="preserve">  </w:t>
            </w:r>
            <w:r>
              <w:rPr>
                <w:spacing w:val="-15"/>
                <w:sz w:val="22"/>
                <w:szCs w:val="22"/>
              </w:rPr>
              <w:t>命</w:t>
            </w:r>
            <w:r>
              <w:rPr>
                <w:spacing w:val="9"/>
                <w:sz w:val="22"/>
                <w:szCs w:val="22"/>
              </w:rPr>
              <w:t xml:space="preserve">  </w:t>
            </w:r>
            <w:r>
              <w:rPr>
                <w:spacing w:val="-15"/>
                <w:sz w:val="22"/>
                <w:szCs w:val="22"/>
              </w:rPr>
              <w:t>药</w:t>
            </w:r>
            <w:r>
              <w:rPr>
                <w:spacing w:val="10"/>
                <w:sz w:val="22"/>
                <w:szCs w:val="22"/>
              </w:rPr>
              <w:t xml:space="preserve">  </w:t>
            </w:r>
            <w:r>
              <w:rPr>
                <w:spacing w:val="-15"/>
                <w:sz w:val="22"/>
                <w:szCs w:val="22"/>
              </w:rPr>
              <w:t>学</w:t>
            </w:r>
          </w:p>
        </w:tc>
        <w:tc>
          <w:tcPr>
            <w:tcW w:w="1249" w:type="dxa"/>
            <w:vMerge w:val="restart"/>
            <w:tcBorders>
              <w:bottom w:val="nil"/>
            </w:tcBorders>
            <w:vAlign w:val="top"/>
          </w:tcPr>
          <w:p w14:paraId="28BB708A">
            <w:pPr>
              <w:spacing w:line="242" w:lineRule="auto"/>
              <w:rPr>
                <w:rFonts w:ascii="Arial"/>
                <w:sz w:val="21"/>
              </w:rPr>
            </w:pPr>
          </w:p>
          <w:p w14:paraId="72F5394A">
            <w:pPr>
              <w:spacing w:line="242" w:lineRule="auto"/>
              <w:rPr>
                <w:rFonts w:ascii="Arial"/>
                <w:sz w:val="21"/>
              </w:rPr>
            </w:pPr>
          </w:p>
          <w:p w14:paraId="1CA069A2">
            <w:pPr>
              <w:spacing w:line="242" w:lineRule="auto"/>
              <w:rPr>
                <w:rFonts w:ascii="Arial"/>
                <w:sz w:val="21"/>
              </w:rPr>
            </w:pPr>
          </w:p>
          <w:p w14:paraId="10D03F79">
            <w:pPr>
              <w:spacing w:line="243" w:lineRule="auto"/>
              <w:rPr>
                <w:rFonts w:ascii="Arial"/>
                <w:sz w:val="21"/>
              </w:rPr>
            </w:pPr>
          </w:p>
          <w:p w14:paraId="26EE171B">
            <w:pPr>
              <w:spacing w:line="243" w:lineRule="auto"/>
              <w:rPr>
                <w:rFonts w:ascii="Arial"/>
                <w:sz w:val="21"/>
              </w:rPr>
            </w:pPr>
          </w:p>
          <w:p w14:paraId="565BA44B">
            <w:pPr>
              <w:spacing w:line="243" w:lineRule="auto"/>
              <w:rPr>
                <w:rFonts w:ascii="Arial"/>
                <w:sz w:val="21"/>
              </w:rPr>
            </w:pPr>
          </w:p>
          <w:p w14:paraId="4EA500F5">
            <w:pPr>
              <w:spacing w:line="243" w:lineRule="auto"/>
              <w:rPr>
                <w:rFonts w:ascii="Arial"/>
                <w:sz w:val="21"/>
              </w:rPr>
            </w:pPr>
          </w:p>
          <w:p w14:paraId="3CDECEE6">
            <w:pPr>
              <w:pStyle w:val="6"/>
              <w:spacing w:before="71" w:line="274" w:lineRule="auto"/>
              <w:ind w:left="70" w:right="40" w:hanging="19"/>
              <w:jc w:val="both"/>
              <w:rPr>
                <w:sz w:val="22"/>
                <w:szCs w:val="22"/>
              </w:rPr>
            </w:pPr>
            <w:r>
              <w:rPr>
                <w:spacing w:val="-18"/>
                <w:sz w:val="22"/>
                <w:szCs w:val="22"/>
              </w:rPr>
              <w:t>(</w:t>
            </w:r>
            <w:r>
              <w:rPr>
                <w:spacing w:val="-23"/>
                <w:sz w:val="22"/>
                <w:szCs w:val="22"/>
              </w:rPr>
              <w:t xml:space="preserve"> </w:t>
            </w:r>
            <w:r>
              <w:rPr>
                <w:spacing w:val="-18"/>
                <w:sz w:val="22"/>
                <w:szCs w:val="22"/>
              </w:rPr>
              <w:t>一</w:t>
            </w:r>
            <w:r>
              <w:rPr>
                <w:spacing w:val="-26"/>
                <w:sz w:val="22"/>
                <w:szCs w:val="22"/>
              </w:rPr>
              <w:t xml:space="preserve"> </w:t>
            </w:r>
            <w:r>
              <w:rPr>
                <w:spacing w:val="-18"/>
                <w:sz w:val="22"/>
                <w:szCs w:val="22"/>
              </w:rPr>
              <w:t>)</w:t>
            </w:r>
            <w:r>
              <w:rPr>
                <w:spacing w:val="-26"/>
                <w:sz w:val="22"/>
                <w:szCs w:val="22"/>
              </w:rPr>
              <w:t xml:space="preserve"> </w:t>
            </w:r>
            <w:r>
              <w:rPr>
                <w:spacing w:val="-18"/>
                <w:sz w:val="22"/>
                <w:szCs w:val="22"/>
              </w:rPr>
              <w:t>人</w:t>
            </w:r>
            <w:r>
              <w:rPr>
                <w:spacing w:val="-27"/>
                <w:sz w:val="22"/>
                <w:szCs w:val="22"/>
              </w:rPr>
              <w:t xml:space="preserve"> </w:t>
            </w:r>
            <w:r>
              <w:rPr>
                <w:spacing w:val="-18"/>
                <w:sz w:val="22"/>
                <w:szCs w:val="22"/>
              </w:rPr>
              <w:t>体</w:t>
            </w:r>
            <w:r>
              <w:rPr>
                <w:sz w:val="22"/>
                <w:szCs w:val="22"/>
              </w:rPr>
              <w:t xml:space="preserve"> </w:t>
            </w:r>
            <w:r>
              <w:rPr>
                <w:spacing w:val="5"/>
                <w:sz w:val="22"/>
                <w:szCs w:val="22"/>
              </w:rPr>
              <w:t>生物分子的</w:t>
            </w:r>
            <w:r>
              <w:rPr>
                <w:spacing w:val="1"/>
                <w:sz w:val="22"/>
                <w:szCs w:val="22"/>
              </w:rPr>
              <w:t xml:space="preserve"> </w:t>
            </w:r>
            <w:r>
              <w:rPr>
                <w:spacing w:val="2"/>
                <w:sz w:val="22"/>
                <w:szCs w:val="22"/>
              </w:rPr>
              <w:t>结构与功能</w:t>
            </w:r>
          </w:p>
        </w:tc>
        <w:tc>
          <w:tcPr>
            <w:tcW w:w="2357" w:type="dxa"/>
            <w:vAlign w:val="top"/>
          </w:tcPr>
          <w:p w14:paraId="285CDA2F">
            <w:pPr>
              <w:spacing w:line="326" w:lineRule="auto"/>
              <w:rPr>
                <w:rFonts w:ascii="Arial"/>
                <w:sz w:val="21"/>
              </w:rPr>
            </w:pPr>
          </w:p>
          <w:p w14:paraId="463189D6">
            <w:pPr>
              <w:pStyle w:val="6"/>
              <w:spacing w:before="71" w:line="220" w:lineRule="auto"/>
              <w:ind w:left="62"/>
              <w:rPr>
                <w:sz w:val="22"/>
                <w:szCs w:val="22"/>
              </w:rPr>
            </w:pPr>
            <w:r>
              <w:rPr>
                <w:spacing w:val="1"/>
                <w:sz w:val="22"/>
                <w:szCs w:val="22"/>
              </w:rPr>
              <w:t>1.细胞的结构与功能</w:t>
            </w:r>
          </w:p>
        </w:tc>
        <w:tc>
          <w:tcPr>
            <w:tcW w:w="4660" w:type="dxa"/>
            <w:vAlign w:val="top"/>
          </w:tcPr>
          <w:p w14:paraId="7A59436B">
            <w:pPr>
              <w:pStyle w:val="6"/>
              <w:spacing w:before="87" w:line="219" w:lineRule="auto"/>
              <w:ind w:left="65"/>
              <w:rPr>
                <w:sz w:val="22"/>
                <w:szCs w:val="22"/>
              </w:rPr>
            </w:pPr>
            <w:r>
              <w:rPr>
                <w:spacing w:val="1"/>
                <w:sz w:val="22"/>
                <w:szCs w:val="22"/>
              </w:rPr>
              <w:t>(1)细胞的基本结构</w:t>
            </w:r>
          </w:p>
          <w:p w14:paraId="3A3EF7D1">
            <w:pPr>
              <w:pStyle w:val="6"/>
              <w:spacing w:before="59" w:line="219" w:lineRule="auto"/>
              <w:ind w:left="65"/>
              <w:rPr>
                <w:sz w:val="22"/>
                <w:szCs w:val="22"/>
              </w:rPr>
            </w:pPr>
            <w:r>
              <w:rPr>
                <w:spacing w:val="1"/>
                <w:sz w:val="22"/>
                <w:szCs w:val="22"/>
              </w:rPr>
              <w:t>(2)细胞的基本功能</w:t>
            </w:r>
          </w:p>
          <w:p w14:paraId="352C26B7">
            <w:pPr>
              <w:pStyle w:val="6"/>
              <w:spacing w:before="70" w:line="219" w:lineRule="auto"/>
              <w:ind w:left="65"/>
              <w:rPr>
                <w:sz w:val="22"/>
                <w:szCs w:val="22"/>
              </w:rPr>
            </w:pPr>
            <w:r>
              <w:rPr>
                <w:sz w:val="22"/>
                <w:szCs w:val="22"/>
              </w:rPr>
              <w:t>(3)细胞的生物电现象</w:t>
            </w:r>
          </w:p>
        </w:tc>
      </w:tr>
      <w:tr w14:paraId="29045B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854" w:type="dxa"/>
            <w:vMerge w:val="continue"/>
            <w:tcBorders>
              <w:top w:val="nil"/>
              <w:bottom w:val="nil"/>
            </w:tcBorders>
            <w:textDirection w:val="tbRlV"/>
            <w:vAlign w:val="top"/>
          </w:tcPr>
          <w:p w14:paraId="5370B8DD">
            <w:pPr>
              <w:rPr>
                <w:rFonts w:ascii="Arial"/>
                <w:sz w:val="21"/>
              </w:rPr>
            </w:pPr>
          </w:p>
        </w:tc>
        <w:tc>
          <w:tcPr>
            <w:tcW w:w="1249" w:type="dxa"/>
            <w:vMerge w:val="continue"/>
            <w:tcBorders>
              <w:top w:val="nil"/>
              <w:bottom w:val="nil"/>
            </w:tcBorders>
            <w:vAlign w:val="top"/>
          </w:tcPr>
          <w:p w14:paraId="0C7B2A99">
            <w:pPr>
              <w:rPr>
                <w:rFonts w:ascii="Arial"/>
                <w:sz w:val="21"/>
              </w:rPr>
            </w:pPr>
          </w:p>
        </w:tc>
        <w:tc>
          <w:tcPr>
            <w:tcW w:w="2357" w:type="dxa"/>
            <w:vAlign w:val="top"/>
          </w:tcPr>
          <w:p w14:paraId="7AC1430F">
            <w:pPr>
              <w:spacing w:line="327" w:lineRule="auto"/>
              <w:rPr>
                <w:rFonts w:ascii="Arial"/>
                <w:sz w:val="21"/>
              </w:rPr>
            </w:pPr>
          </w:p>
          <w:p w14:paraId="0F9DFC44">
            <w:pPr>
              <w:pStyle w:val="6"/>
              <w:spacing w:before="71" w:line="220" w:lineRule="auto"/>
              <w:ind w:left="62"/>
              <w:rPr>
                <w:sz w:val="22"/>
                <w:szCs w:val="22"/>
              </w:rPr>
            </w:pPr>
            <w:r>
              <w:rPr>
                <w:spacing w:val="1"/>
                <w:sz w:val="22"/>
                <w:szCs w:val="22"/>
              </w:rPr>
              <w:t>2.蛋白质的结构与功能</w:t>
            </w:r>
          </w:p>
        </w:tc>
        <w:tc>
          <w:tcPr>
            <w:tcW w:w="4660" w:type="dxa"/>
            <w:vAlign w:val="top"/>
          </w:tcPr>
          <w:p w14:paraId="28284281">
            <w:pPr>
              <w:pStyle w:val="6"/>
              <w:spacing w:before="80" w:line="220" w:lineRule="auto"/>
              <w:ind w:left="65"/>
              <w:rPr>
                <w:sz w:val="22"/>
                <w:szCs w:val="22"/>
              </w:rPr>
            </w:pPr>
            <w:r>
              <w:rPr>
                <w:sz w:val="22"/>
                <w:szCs w:val="22"/>
              </w:rPr>
              <w:t>(1)蛋白质的分子组成</w:t>
            </w:r>
          </w:p>
          <w:p w14:paraId="1F835138">
            <w:pPr>
              <w:pStyle w:val="6"/>
              <w:spacing w:before="67" w:line="220" w:lineRule="auto"/>
              <w:ind w:left="65"/>
              <w:rPr>
                <w:sz w:val="22"/>
                <w:szCs w:val="22"/>
              </w:rPr>
            </w:pPr>
            <w:r>
              <w:rPr>
                <w:spacing w:val="1"/>
                <w:sz w:val="22"/>
                <w:szCs w:val="22"/>
              </w:rPr>
              <w:t>(2)蛋白质的分子结构</w:t>
            </w:r>
          </w:p>
          <w:p w14:paraId="4EE683FD">
            <w:pPr>
              <w:pStyle w:val="6"/>
              <w:spacing w:before="67" w:line="220" w:lineRule="auto"/>
              <w:ind w:left="65"/>
              <w:rPr>
                <w:sz w:val="22"/>
                <w:szCs w:val="22"/>
              </w:rPr>
            </w:pPr>
            <w:r>
              <w:rPr>
                <w:spacing w:val="1"/>
                <w:sz w:val="22"/>
                <w:szCs w:val="22"/>
              </w:rPr>
              <w:t>(3)蛋白质结构与功能的关系</w:t>
            </w:r>
          </w:p>
        </w:tc>
      </w:tr>
      <w:tr w14:paraId="1A4678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9" w:hRule="atLeast"/>
        </w:trPr>
        <w:tc>
          <w:tcPr>
            <w:tcW w:w="854" w:type="dxa"/>
            <w:vMerge w:val="continue"/>
            <w:tcBorders>
              <w:top w:val="nil"/>
              <w:bottom w:val="nil"/>
            </w:tcBorders>
            <w:textDirection w:val="tbRlV"/>
            <w:vAlign w:val="top"/>
          </w:tcPr>
          <w:p w14:paraId="1D041774">
            <w:pPr>
              <w:rPr>
                <w:rFonts w:ascii="Arial"/>
                <w:sz w:val="21"/>
              </w:rPr>
            </w:pPr>
          </w:p>
        </w:tc>
        <w:tc>
          <w:tcPr>
            <w:tcW w:w="1249" w:type="dxa"/>
            <w:vMerge w:val="continue"/>
            <w:tcBorders>
              <w:top w:val="nil"/>
              <w:bottom w:val="nil"/>
            </w:tcBorders>
            <w:vAlign w:val="top"/>
          </w:tcPr>
          <w:p w14:paraId="5A6C847E">
            <w:pPr>
              <w:rPr>
                <w:rFonts w:ascii="Arial"/>
                <w:sz w:val="21"/>
              </w:rPr>
            </w:pPr>
          </w:p>
        </w:tc>
        <w:tc>
          <w:tcPr>
            <w:tcW w:w="2357" w:type="dxa"/>
            <w:vAlign w:val="top"/>
          </w:tcPr>
          <w:p w14:paraId="68CC8B78">
            <w:pPr>
              <w:spacing w:line="318" w:lineRule="auto"/>
              <w:rPr>
                <w:rFonts w:ascii="Arial"/>
                <w:sz w:val="21"/>
              </w:rPr>
            </w:pPr>
          </w:p>
          <w:p w14:paraId="7F21C294">
            <w:pPr>
              <w:pStyle w:val="6"/>
              <w:spacing w:before="71" w:line="220" w:lineRule="auto"/>
              <w:ind w:left="62"/>
              <w:rPr>
                <w:sz w:val="22"/>
                <w:szCs w:val="22"/>
              </w:rPr>
            </w:pPr>
            <w:r>
              <w:rPr>
                <w:spacing w:val="1"/>
                <w:sz w:val="22"/>
                <w:szCs w:val="22"/>
              </w:rPr>
              <w:t>3.核酸的结构与功能</w:t>
            </w:r>
          </w:p>
        </w:tc>
        <w:tc>
          <w:tcPr>
            <w:tcW w:w="4660" w:type="dxa"/>
            <w:vAlign w:val="top"/>
          </w:tcPr>
          <w:p w14:paraId="4EE1728C">
            <w:pPr>
              <w:pStyle w:val="6"/>
              <w:spacing w:before="81" w:line="220" w:lineRule="auto"/>
              <w:ind w:left="65"/>
              <w:rPr>
                <w:sz w:val="22"/>
                <w:szCs w:val="22"/>
              </w:rPr>
            </w:pPr>
            <w:r>
              <w:rPr>
                <w:spacing w:val="1"/>
                <w:sz w:val="22"/>
                <w:szCs w:val="22"/>
              </w:rPr>
              <w:t>(1)核酸的化学组成</w:t>
            </w:r>
          </w:p>
          <w:p w14:paraId="488A537D">
            <w:pPr>
              <w:pStyle w:val="6"/>
              <w:spacing w:before="47" w:line="220" w:lineRule="auto"/>
              <w:ind w:left="65"/>
              <w:rPr>
                <w:sz w:val="22"/>
                <w:szCs w:val="22"/>
              </w:rPr>
            </w:pPr>
            <w:r>
              <w:rPr>
                <w:spacing w:val="1"/>
                <w:sz w:val="22"/>
                <w:szCs w:val="22"/>
              </w:rPr>
              <w:t>(2)</w:t>
            </w:r>
            <w:r>
              <w:rPr>
                <w:sz w:val="22"/>
                <w:szCs w:val="22"/>
              </w:rPr>
              <w:t>DNA</w:t>
            </w:r>
            <w:r>
              <w:rPr>
                <w:spacing w:val="1"/>
                <w:sz w:val="22"/>
                <w:szCs w:val="22"/>
              </w:rPr>
              <w:t>的空间结构与功能</w:t>
            </w:r>
          </w:p>
          <w:p w14:paraId="3CDC9F39">
            <w:pPr>
              <w:pStyle w:val="6"/>
              <w:spacing w:before="67" w:line="216" w:lineRule="auto"/>
              <w:ind w:left="65"/>
              <w:rPr>
                <w:sz w:val="22"/>
                <w:szCs w:val="22"/>
              </w:rPr>
            </w:pPr>
            <w:r>
              <w:rPr>
                <w:spacing w:val="1"/>
                <w:sz w:val="22"/>
                <w:szCs w:val="22"/>
              </w:rPr>
              <w:t>(3)</w:t>
            </w:r>
            <w:r>
              <w:rPr>
                <w:sz w:val="22"/>
                <w:szCs w:val="22"/>
              </w:rPr>
              <w:t>RNA</w:t>
            </w:r>
            <w:r>
              <w:rPr>
                <w:spacing w:val="1"/>
                <w:sz w:val="22"/>
                <w:szCs w:val="22"/>
              </w:rPr>
              <w:t>的空间结构与功能</w:t>
            </w:r>
          </w:p>
        </w:tc>
      </w:tr>
      <w:tr w14:paraId="3C6C85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9" w:hRule="atLeast"/>
        </w:trPr>
        <w:tc>
          <w:tcPr>
            <w:tcW w:w="854" w:type="dxa"/>
            <w:vMerge w:val="continue"/>
            <w:tcBorders>
              <w:top w:val="nil"/>
              <w:bottom w:val="nil"/>
            </w:tcBorders>
            <w:textDirection w:val="tbRlV"/>
            <w:vAlign w:val="top"/>
          </w:tcPr>
          <w:p w14:paraId="7001C7D6">
            <w:pPr>
              <w:rPr>
                <w:rFonts w:ascii="Arial"/>
                <w:sz w:val="21"/>
              </w:rPr>
            </w:pPr>
          </w:p>
        </w:tc>
        <w:tc>
          <w:tcPr>
            <w:tcW w:w="1249" w:type="dxa"/>
            <w:vMerge w:val="continue"/>
            <w:tcBorders>
              <w:top w:val="nil"/>
            </w:tcBorders>
            <w:vAlign w:val="top"/>
          </w:tcPr>
          <w:p w14:paraId="2C445A06">
            <w:pPr>
              <w:rPr>
                <w:rFonts w:ascii="Arial"/>
                <w:sz w:val="21"/>
              </w:rPr>
            </w:pPr>
          </w:p>
        </w:tc>
        <w:tc>
          <w:tcPr>
            <w:tcW w:w="2357" w:type="dxa"/>
            <w:vAlign w:val="top"/>
          </w:tcPr>
          <w:p w14:paraId="4E15D851">
            <w:pPr>
              <w:spacing w:line="248" w:lineRule="auto"/>
              <w:rPr>
                <w:rFonts w:ascii="Arial"/>
                <w:sz w:val="21"/>
              </w:rPr>
            </w:pPr>
          </w:p>
          <w:p w14:paraId="1E4044A7">
            <w:pPr>
              <w:spacing w:line="249" w:lineRule="auto"/>
              <w:rPr>
                <w:rFonts w:ascii="Arial"/>
                <w:sz w:val="21"/>
              </w:rPr>
            </w:pPr>
          </w:p>
          <w:p w14:paraId="76D2EB86">
            <w:pPr>
              <w:pStyle w:val="6"/>
              <w:spacing w:before="72" w:line="219" w:lineRule="auto"/>
              <w:ind w:left="62"/>
              <w:rPr>
                <w:sz w:val="22"/>
                <w:szCs w:val="22"/>
              </w:rPr>
            </w:pPr>
            <w:r>
              <w:rPr>
                <w:spacing w:val="-1"/>
                <w:sz w:val="22"/>
                <w:szCs w:val="22"/>
              </w:rPr>
              <w:t>4.酶的结构与功能</w:t>
            </w:r>
          </w:p>
        </w:tc>
        <w:tc>
          <w:tcPr>
            <w:tcW w:w="4660" w:type="dxa"/>
            <w:vAlign w:val="top"/>
          </w:tcPr>
          <w:p w14:paraId="7AC2BE81">
            <w:pPr>
              <w:pStyle w:val="6"/>
              <w:spacing w:before="92" w:line="219" w:lineRule="auto"/>
              <w:ind w:left="65"/>
              <w:rPr>
                <w:sz w:val="22"/>
                <w:szCs w:val="22"/>
              </w:rPr>
            </w:pPr>
            <w:r>
              <w:rPr>
                <w:spacing w:val="1"/>
                <w:sz w:val="22"/>
                <w:szCs w:val="22"/>
              </w:rPr>
              <w:t>(1)酶的分子组成</w:t>
            </w:r>
          </w:p>
          <w:p w14:paraId="1D55E6E5">
            <w:pPr>
              <w:pStyle w:val="6"/>
              <w:spacing w:before="58" w:line="219" w:lineRule="auto"/>
              <w:ind w:left="65"/>
              <w:rPr>
                <w:sz w:val="22"/>
                <w:szCs w:val="22"/>
              </w:rPr>
            </w:pPr>
            <w:r>
              <w:rPr>
                <w:spacing w:val="1"/>
                <w:sz w:val="22"/>
                <w:szCs w:val="22"/>
              </w:rPr>
              <w:t>(2)酶的活性中心</w:t>
            </w:r>
          </w:p>
          <w:p w14:paraId="2BA40647">
            <w:pPr>
              <w:pStyle w:val="6"/>
              <w:spacing w:before="69" w:line="219" w:lineRule="auto"/>
              <w:ind w:left="65"/>
              <w:rPr>
                <w:sz w:val="22"/>
                <w:szCs w:val="22"/>
              </w:rPr>
            </w:pPr>
            <w:r>
              <w:rPr>
                <w:spacing w:val="1"/>
                <w:sz w:val="22"/>
                <w:szCs w:val="22"/>
              </w:rPr>
              <w:t>(3)同工酶</w:t>
            </w:r>
          </w:p>
          <w:p w14:paraId="282451C8">
            <w:pPr>
              <w:pStyle w:val="6"/>
              <w:spacing w:before="59" w:line="219" w:lineRule="auto"/>
              <w:ind w:left="65"/>
              <w:rPr>
                <w:sz w:val="22"/>
                <w:szCs w:val="22"/>
              </w:rPr>
            </w:pPr>
            <w:r>
              <w:rPr>
                <w:spacing w:val="1"/>
                <w:sz w:val="22"/>
                <w:szCs w:val="22"/>
              </w:rPr>
              <w:t>(4)酶的分类</w:t>
            </w:r>
          </w:p>
        </w:tc>
      </w:tr>
      <w:tr w14:paraId="46DB57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854" w:type="dxa"/>
            <w:vMerge w:val="continue"/>
            <w:tcBorders>
              <w:top w:val="nil"/>
              <w:bottom w:val="nil"/>
            </w:tcBorders>
            <w:textDirection w:val="tbRlV"/>
            <w:vAlign w:val="top"/>
          </w:tcPr>
          <w:p w14:paraId="6BC9713E">
            <w:pPr>
              <w:rPr>
                <w:rFonts w:ascii="Arial"/>
                <w:sz w:val="21"/>
              </w:rPr>
            </w:pPr>
          </w:p>
        </w:tc>
        <w:tc>
          <w:tcPr>
            <w:tcW w:w="1249" w:type="dxa"/>
            <w:vMerge w:val="restart"/>
            <w:tcBorders>
              <w:bottom w:val="nil"/>
            </w:tcBorders>
            <w:vAlign w:val="top"/>
          </w:tcPr>
          <w:p w14:paraId="0322C962">
            <w:pPr>
              <w:spacing w:line="252" w:lineRule="auto"/>
              <w:rPr>
                <w:rFonts w:ascii="Arial"/>
                <w:sz w:val="21"/>
              </w:rPr>
            </w:pPr>
          </w:p>
          <w:p w14:paraId="7B7376C6">
            <w:pPr>
              <w:spacing w:line="252" w:lineRule="auto"/>
              <w:rPr>
                <w:rFonts w:ascii="Arial"/>
                <w:sz w:val="21"/>
              </w:rPr>
            </w:pPr>
          </w:p>
          <w:p w14:paraId="56A35C69">
            <w:pPr>
              <w:spacing w:line="252" w:lineRule="auto"/>
              <w:rPr>
                <w:rFonts w:ascii="Arial"/>
                <w:sz w:val="21"/>
              </w:rPr>
            </w:pPr>
          </w:p>
          <w:p w14:paraId="61508DD3">
            <w:pPr>
              <w:spacing w:line="252" w:lineRule="auto"/>
              <w:rPr>
                <w:rFonts w:ascii="Arial"/>
                <w:sz w:val="21"/>
              </w:rPr>
            </w:pPr>
          </w:p>
          <w:p w14:paraId="53777557">
            <w:pPr>
              <w:spacing w:line="253" w:lineRule="auto"/>
              <w:rPr>
                <w:rFonts w:ascii="Arial"/>
                <w:sz w:val="21"/>
              </w:rPr>
            </w:pPr>
          </w:p>
          <w:p w14:paraId="4C3DE035">
            <w:pPr>
              <w:spacing w:line="253" w:lineRule="auto"/>
              <w:rPr>
                <w:rFonts w:ascii="Arial"/>
                <w:sz w:val="21"/>
              </w:rPr>
            </w:pPr>
          </w:p>
          <w:p w14:paraId="1644E3D0">
            <w:pPr>
              <w:spacing w:line="253" w:lineRule="auto"/>
              <w:rPr>
                <w:rFonts w:ascii="Arial"/>
                <w:sz w:val="21"/>
              </w:rPr>
            </w:pPr>
          </w:p>
          <w:p w14:paraId="15CC9AD5">
            <w:pPr>
              <w:spacing w:line="253" w:lineRule="auto"/>
              <w:rPr>
                <w:rFonts w:ascii="Arial"/>
                <w:sz w:val="21"/>
              </w:rPr>
            </w:pPr>
          </w:p>
          <w:p w14:paraId="5789B459">
            <w:pPr>
              <w:pStyle w:val="6"/>
              <w:spacing w:before="71" w:line="261" w:lineRule="auto"/>
              <w:ind w:left="71" w:right="278"/>
              <w:rPr>
                <w:sz w:val="22"/>
                <w:szCs w:val="22"/>
              </w:rPr>
            </w:pPr>
            <w:r>
              <w:rPr>
                <w:spacing w:val="1"/>
                <w:sz w:val="22"/>
                <w:szCs w:val="22"/>
              </w:rPr>
              <w:t>(二)人体</w:t>
            </w:r>
            <w:r>
              <w:rPr>
                <w:spacing w:val="3"/>
                <w:sz w:val="22"/>
                <w:szCs w:val="22"/>
              </w:rPr>
              <w:t xml:space="preserve"> </w:t>
            </w:r>
            <w:r>
              <w:rPr>
                <w:spacing w:val="-2"/>
                <w:sz w:val="22"/>
                <w:szCs w:val="22"/>
              </w:rPr>
              <w:t>代谢</w:t>
            </w:r>
          </w:p>
        </w:tc>
        <w:tc>
          <w:tcPr>
            <w:tcW w:w="2357" w:type="dxa"/>
            <w:vAlign w:val="top"/>
          </w:tcPr>
          <w:p w14:paraId="157081D9">
            <w:pPr>
              <w:pStyle w:val="6"/>
              <w:spacing w:before="243" w:line="219" w:lineRule="auto"/>
              <w:ind w:left="62"/>
              <w:rPr>
                <w:sz w:val="22"/>
                <w:szCs w:val="22"/>
              </w:rPr>
            </w:pPr>
            <w:r>
              <w:rPr>
                <w:spacing w:val="1"/>
                <w:sz w:val="22"/>
                <w:szCs w:val="22"/>
              </w:rPr>
              <w:t>1.柠檬酸循环</w:t>
            </w:r>
          </w:p>
        </w:tc>
        <w:tc>
          <w:tcPr>
            <w:tcW w:w="4660" w:type="dxa"/>
            <w:vAlign w:val="top"/>
          </w:tcPr>
          <w:p w14:paraId="5F8676C5">
            <w:pPr>
              <w:pStyle w:val="6"/>
              <w:spacing w:before="83" w:line="219" w:lineRule="auto"/>
              <w:ind w:left="65"/>
              <w:rPr>
                <w:sz w:val="22"/>
                <w:szCs w:val="22"/>
              </w:rPr>
            </w:pPr>
            <w:r>
              <w:rPr>
                <w:sz w:val="22"/>
                <w:szCs w:val="22"/>
              </w:rPr>
              <w:t>(1)柠檬酸循环由八步反应组成</w:t>
            </w:r>
          </w:p>
          <w:p w14:paraId="32B4A1BD">
            <w:pPr>
              <w:pStyle w:val="6"/>
              <w:spacing w:before="69" w:line="219" w:lineRule="auto"/>
              <w:ind w:left="65"/>
              <w:rPr>
                <w:sz w:val="22"/>
                <w:szCs w:val="22"/>
              </w:rPr>
            </w:pPr>
            <w:r>
              <w:rPr>
                <w:sz w:val="22"/>
                <w:szCs w:val="22"/>
              </w:rPr>
              <w:t>(2)柠檬酸循环的生理意义</w:t>
            </w:r>
          </w:p>
        </w:tc>
      </w:tr>
      <w:tr w14:paraId="1DBFC8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9" w:hRule="atLeast"/>
        </w:trPr>
        <w:tc>
          <w:tcPr>
            <w:tcW w:w="854" w:type="dxa"/>
            <w:vMerge w:val="continue"/>
            <w:tcBorders>
              <w:top w:val="nil"/>
              <w:bottom w:val="nil"/>
            </w:tcBorders>
            <w:textDirection w:val="tbRlV"/>
            <w:vAlign w:val="top"/>
          </w:tcPr>
          <w:p w14:paraId="3468C3EB">
            <w:pPr>
              <w:rPr>
                <w:rFonts w:ascii="Arial"/>
                <w:sz w:val="21"/>
              </w:rPr>
            </w:pPr>
          </w:p>
        </w:tc>
        <w:tc>
          <w:tcPr>
            <w:tcW w:w="1249" w:type="dxa"/>
            <w:vMerge w:val="continue"/>
            <w:tcBorders>
              <w:top w:val="nil"/>
              <w:bottom w:val="nil"/>
            </w:tcBorders>
            <w:vAlign w:val="top"/>
          </w:tcPr>
          <w:p w14:paraId="3577F4E9">
            <w:pPr>
              <w:rPr>
                <w:rFonts w:ascii="Arial"/>
                <w:sz w:val="21"/>
              </w:rPr>
            </w:pPr>
          </w:p>
        </w:tc>
        <w:tc>
          <w:tcPr>
            <w:tcW w:w="2357" w:type="dxa"/>
            <w:vAlign w:val="top"/>
          </w:tcPr>
          <w:p w14:paraId="7468BF37">
            <w:pPr>
              <w:spacing w:line="320" w:lineRule="auto"/>
              <w:rPr>
                <w:rFonts w:ascii="Arial"/>
                <w:sz w:val="21"/>
              </w:rPr>
            </w:pPr>
          </w:p>
          <w:p w14:paraId="30E1201A">
            <w:pPr>
              <w:pStyle w:val="6"/>
              <w:spacing w:before="72" w:line="219" w:lineRule="auto"/>
              <w:ind w:left="62"/>
              <w:rPr>
                <w:sz w:val="22"/>
                <w:szCs w:val="22"/>
              </w:rPr>
            </w:pPr>
            <w:r>
              <w:rPr>
                <w:spacing w:val="-3"/>
                <w:sz w:val="22"/>
                <w:szCs w:val="22"/>
              </w:rPr>
              <w:t>2.糖代谢</w:t>
            </w:r>
          </w:p>
        </w:tc>
        <w:tc>
          <w:tcPr>
            <w:tcW w:w="4660" w:type="dxa"/>
            <w:vAlign w:val="top"/>
          </w:tcPr>
          <w:p w14:paraId="7958ECE2">
            <w:pPr>
              <w:pStyle w:val="6"/>
              <w:spacing w:before="84" w:line="219" w:lineRule="auto"/>
              <w:ind w:left="65"/>
              <w:rPr>
                <w:sz w:val="22"/>
                <w:szCs w:val="22"/>
              </w:rPr>
            </w:pPr>
            <w:r>
              <w:rPr>
                <w:spacing w:val="1"/>
                <w:sz w:val="22"/>
                <w:szCs w:val="22"/>
              </w:rPr>
              <w:t>(1)糖代谢与血糖</w:t>
            </w:r>
          </w:p>
          <w:p w14:paraId="78A12104">
            <w:pPr>
              <w:pStyle w:val="6"/>
              <w:spacing w:before="58" w:line="219" w:lineRule="auto"/>
              <w:ind w:left="65"/>
              <w:rPr>
                <w:sz w:val="22"/>
                <w:szCs w:val="22"/>
              </w:rPr>
            </w:pPr>
            <w:r>
              <w:rPr>
                <w:sz w:val="22"/>
                <w:szCs w:val="22"/>
              </w:rPr>
              <w:t>(2)血糖水平的激素调节</w:t>
            </w:r>
          </w:p>
          <w:p w14:paraId="724634FF">
            <w:pPr>
              <w:pStyle w:val="6"/>
              <w:spacing w:before="58" w:line="214" w:lineRule="auto"/>
              <w:ind w:left="65"/>
              <w:rPr>
                <w:sz w:val="22"/>
                <w:szCs w:val="22"/>
              </w:rPr>
            </w:pPr>
            <w:r>
              <w:rPr>
                <w:spacing w:val="1"/>
                <w:sz w:val="22"/>
                <w:szCs w:val="22"/>
              </w:rPr>
              <w:t>(3)糖代谢障碍与损伤</w:t>
            </w:r>
          </w:p>
        </w:tc>
      </w:tr>
      <w:tr w14:paraId="62EA36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9" w:hRule="atLeast"/>
        </w:trPr>
        <w:tc>
          <w:tcPr>
            <w:tcW w:w="854" w:type="dxa"/>
            <w:vMerge w:val="continue"/>
            <w:tcBorders>
              <w:top w:val="nil"/>
              <w:bottom w:val="nil"/>
            </w:tcBorders>
            <w:textDirection w:val="tbRlV"/>
            <w:vAlign w:val="top"/>
          </w:tcPr>
          <w:p w14:paraId="2FFC0941">
            <w:pPr>
              <w:rPr>
                <w:rFonts w:ascii="Arial"/>
                <w:sz w:val="21"/>
              </w:rPr>
            </w:pPr>
          </w:p>
        </w:tc>
        <w:tc>
          <w:tcPr>
            <w:tcW w:w="1249" w:type="dxa"/>
            <w:vMerge w:val="continue"/>
            <w:tcBorders>
              <w:top w:val="nil"/>
              <w:bottom w:val="nil"/>
            </w:tcBorders>
            <w:vAlign w:val="top"/>
          </w:tcPr>
          <w:p w14:paraId="5AAD688D">
            <w:pPr>
              <w:rPr>
                <w:rFonts w:ascii="Arial"/>
                <w:sz w:val="21"/>
              </w:rPr>
            </w:pPr>
          </w:p>
        </w:tc>
        <w:tc>
          <w:tcPr>
            <w:tcW w:w="2357" w:type="dxa"/>
            <w:vAlign w:val="top"/>
          </w:tcPr>
          <w:p w14:paraId="1888C73C">
            <w:pPr>
              <w:spacing w:line="250" w:lineRule="auto"/>
              <w:rPr>
                <w:rFonts w:ascii="Arial"/>
                <w:sz w:val="21"/>
              </w:rPr>
            </w:pPr>
          </w:p>
          <w:p w14:paraId="7C801A80">
            <w:pPr>
              <w:spacing w:line="250" w:lineRule="auto"/>
              <w:rPr>
                <w:rFonts w:ascii="Arial"/>
                <w:sz w:val="21"/>
              </w:rPr>
            </w:pPr>
          </w:p>
          <w:p w14:paraId="26304DAE">
            <w:pPr>
              <w:pStyle w:val="6"/>
              <w:spacing w:before="72" w:line="219" w:lineRule="auto"/>
              <w:ind w:left="62"/>
              <w:rPr>
                <w:sz w:val="22"/>
                <w:szCs w:val="22"/>
              </w:rPr>
            </w:pPr>
            <w:r>
              <w:rPr>
                <w:spacing w:val="1"/>
                <w:sz w:val="22"/>
                <w:szCs w:val="22"/>
              </w:rPr>
              <w:t>3.脂质代谢</w:t>
            </w:r>
          </w:p>
        </w:tc>
        <w:tc>
          <w:tcPr>
            <w:tcW w:w="4660" w:type="dxa"/>
            <w:vAlign w:val="top"/>
          </w:tcPr>
          <w:p w14:paraId="402119E0">
            <w:pPr>
              <w:pStyle w:val="6"/>
              <w:spacing w:before="95" w:line="219" w:lineRule="auto"/>
              <w:ind w:left="65"/>
              <w:rPr>
                <w:sz w:val="22"/>
                <w:szCs w:val="22"/>
              </w:rPr>
            </w:pPr>
            <w:r>
              <w:rPr>
                <w:spacing w:val="1"/>
                <w:sz w:val="22"/>
                <w:szCs w:val="22"/>
              </w:rPr>
              <w:t>(1)脂质的吸收与功能</w:t>
            </w:r>
          </w:p>
          <w:p w14:paraId="4494895D">
            <w:pPr>
              <w:pStyle w:val="6"/>
              <w:spacing w:before="59" w:line="219" w:lineRule="auto"/>
              <w:ind w:left="65"/>
              <w:rPr>
                <w:sz w:val="22"/>
                <w:szCs w:val="22"/>
              </w:rPr>
            </w:pPr>
            <w:r>
              <w:rPr>
                <w:sz w:val="22"/>
                <w:szCs w:val="22"/>
              </w:rPr>
              <w:t>(2)甘油三酯代谢</w:t>
            </w:r>
          </w:p>
          <w:p w14:paraId="1DE6C037">
            <w:pPr>
              <w:pStyle w:val="6"/>
              <w:spacing w:before="48" w:line="219" w:lineRule="auto"/>
              <w:ind w:left="65"/>
              <w:rPr>
                <w:sz w:val="22"/>
                <w:szCs w:val="22"/>
              </w:rPr>
            </w:pPr>
            <w:r>
              <w:rPr>
                <w:sz w:val="22"/>
                <w:szCs w:val="22"/>
              </w:rPr>
              <w:t>(3)胆固醇代谢</w:t>
            </w:r>
          </w:p>
          <w:p w14:paraId="6FAEB886">
            <w:pPr>
              <w:pStyle w:val="6"/>
              <w:spacing w:before="79" w:line="219" w:lineRule="auto"/>
              <w:ind w:left="65"/>
              <w:rPr>
                <w:sz w:val="22"/>
                <w:szCs w:val="22"/>
              </w:rPr>
            </w:pPr>
            <w:r>
              <w:rPr>
                <w:sz w:val="22"/>
                <w:szCs w:val="22"/>
              </w:rPr>
              <w:t>(4)血浆脂蛋白代谢</w:t>
            </w:r>
          </w:p>
        </w:tc>
      </w:tr>
      <w:tr w14:paraId="6B1669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9" w:hRule="atLeast"/>
        </w:trPr>
        <w:tc>
          <w:tcPr>
            <w:tcW w:w="854" w:type="dxa"/>
            <w:vMerge w:val="continue"/>
            <w:tcBorders>
              <w:top w:val="nil"/>
              <w:bottom w:val="nil"/>
            </w:tcBorders>
            <w:textDirection w:val="tbRlV"/>
            <w:vAlign w:val="top"/>
          </w:tcPr>
          <w:p w14:paraId="31777A9E">
            <w:pPr>
              <w:rPr>
                <w:rFonts w:ascii="Arial"/>
                <w:sz w:val="21"/>
              </w:rPr>
            </w:pPr>
          </w:p>
        </w:tc>
        <w:tc>
          <w:tcPr>
            <w:tcW w:w="1249" w:type="dxa"/>
            <w:vMerge w:val="continue"/>
            <w:tcBorders>
              <w:top w:val="nil"/>
              <w:bottom w:val="nil"/>
            </w:tcBorders>
            <w:vAlign w:val="top"/>
          </w:tcPr>
          <w:p w14:paraId="43314A2F">
            <w:pPr>
              <w:rPr>
                <w:rFonts w:ascii="Arial"/>
                <w:sz w:val="21"/>
              </w:rPr>
            </w:pPr>
          </w:p>
        </w:tc>
        <w:tc>
          <w:tcPr>
            <w:tcW w:w="2357" w:type="dxa"/>
            <w:vAlign w:val="top"/>
          </w:tcPr>
          <w:p w14:paraId="7379E718">
            <w:pPr>
              <w:spacing w:line="322" w:lineRule="auto"/>
              <w:rPr>
                <w:rFonts w:ascii="Arial"/>
                <w:sz w:val="21"/>
              </w:rPr>
            </w:pPr>
          </w:p>
          <w:p w14:paraId="7A07A5C4">
            <w:pPr>
              <w:pStyle w:val="6"/>
              <w:spacing w:before="72" w:line="219" w:lineRule="auto"/>
              <w:ind w:left="62"/>
              <w:rPr>
                <w:sz w:val="22"/>
                <w:szCs w:val="22"/>
              </w:rPr>
            </w:pPr>
            <w:r>
              <w:rPr>
                <w:spacing w:val="-2"/>
                <w:sz w:val="22"/>
                <w:szCs w:val="22"/>
              </w:rPr>
              <w:t>4.氨基酸代谢</w:t>
            </w:r>
          </w:p>
        </w:tc>
        <w:tc>
          <w:tcPr>
            <w:tcW w:w="4660" w:type="dxa"/>
            <w:vAlign w:val="top"/>
          </w:tcPr>
          <w:p w14:paraId="7A629068">
            <w:pPr>
              <w:pStyle w:val="6"/>
              <w:spacing w:before="86" w:line="219" w:lineRule="auto"/>
              <w:ind w:left="65"/>
              <w:rPr>
                <w:sz w:val="22"/>
                <w:szCs w:val="22"/>
              </w:rPr>
            </w:pPr>
            <w:r>
              <w:rPr>
                <w:sz w:val="22"/>
                <w:szCs w:val="22"/>
              </w:rPr>
              <w:t>(1)体内蛋白质分解代谢</w:t>
            </w:r>
          </w:p>
          <w:p w14:paraId="229D278A">
            <w:pPr>
              <w:pStyle w:val="6"/>
              <w:spacing w:before="38" w:line="219" w:lineRule="auto"/>
              <w:ind w:left="65"/>
              <w:rPr>
                <w:sz w:val="22"/>
                <w:szCs w:val="22"/>
              </w:rPr>
            </w:pPr>
            <w:r>
              <w:rPr>
                <w:sz w:val="22"/>
                <w:szCs w:val="22"/>
              </w:rPr>
              <w:t>(2)氨基酸的分解代谢</w:t>
            </w:r>
          </w:p>
          <w:p w14:paraId="62331D64">
            <w:pPr>
              <w:pStyle w:val="6"/>
              <w:spacing w:before="79" w:line="212" w:lineRule="auto"/>
              <w:ind w:left="65"/>
              <w:rPr>
                <w:sz w:val="22"/>
                <w:szCs w:val="22"/>
              </w:rPr>
            </w:pPr>
            <w:r>
              <w:rPr>
                <w:sz w:val="22"/>
                <w:szCs w:val="22"/>
              </w:rPr>
              <w:t>(3)氨基酸碳链骨架的转换与分解</w:t>
            </w:r>
          </w:p>
        </w:tc>
      </w:tr>
      <w:tr w14:paraId="21172A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854" w:type="dxa"/>
            <w:vMerge w:val="continue"/>
            <w:tcBorders>
              <w:top w:val="nil"/>
              <w:bottom w:val="nil"/>
            </w:tcBorders>
            <w:textDirection w:val="tbRlV"/>
            <w:vAlign w:val="top"/>
          </w:tcPr>
          <w:p w14:paraId="7CAFDBAC">
            <w:pPr>
              <w:rPr>
                <w:rFonts w:ascii="Arial"/>
                <w:sz w:val="21"/>
              </w:rPr>
            </w:pPr>
          </w:p>
        </w:tc>
        <w:tc>
          <w:tcPr>
            <w:tcW w:w="1249" w:type="dxa"/>
            <w:vMerge w:val="continue"/>
            <w:tcBorders>
              <w:top w:val="nil"/>
            </w:tcBorders>
            <w:vAlign w:val="top"/>
          </w:tcPr>
          <w:p w14:paraId="0FB810CE">
            <w:pPr>
              <w:rPr>
                <w:rFonts w:ascii="Arial"/>
                <w:sz w:val="21"/>
              </w:rPr>
            </w:pPr>
          </w:p>
        </w:tc>
        <w:tc>
          <w:tcPr>
            <w:tcW w:w="2357" w:type="dxa"/>
            <w:vAlign w:val="top"/>
          </w:tcPr>
          <w:p w14:paraId="121E4DA2">
            <w:pPr>
              <w:pStyle w:val="6"/>
              <w:spacing w:before="247" w:line="219" w:lineRule="auto"/>
              <w:ind w:left="62"/>
              <w:rPr>
                <w:sz w:val="22"/>
                <w:szCs w:val="22"/>
              </w:rPr>
            </w:pPr>
            <w:r>
              <w:rPr>
                <w:spacing w:val="1"/>
                <w:sz w:val="22"/>
                <w:szCs w:val="22"/>
              </w:rPr>
              <w:t>5.核苷酸代谢</w:t>
            </w:r>
          </w:p>
        </w:tc>
        <w:tc>
          <w:tcPr>
            <w:tcW w:w="4660" w:type="dxa"/>
            <w:vAlign w:val="top"/>
          </w:tcPr>
          <w:p w14:paraId="283C5870">
            <w:pPr>
              <w:pStyle w:val="6"/>
              <w:spacing w:before="97" w:line="219" w:lineRule="auto"/>
              <w:ind w:left="65"/>
              <w:rPr>
                <w:sz w:val="22"/>
                <w:szCs w:val="22"/>
              </w:rPr>
            </w:pPr>
            <w:r>
              <w:rPr>
                <w:sz w:val="22"/>
                <w:szCs w:val="22"/>
              </w:rPr>
              <w:t>(1)嘌呤核苷酸的合成与分解代谢</w:t>
            </w:r>
          </w:p>
          <w:p w14:paraId="7E1426CA">
            <w:pPr>
              <w:pStyle w:val="6"/>
              <w:spacing w:before="68" w:line="212" w:lineRule="auto"/>
              <w:ind w:left="65"/>
              <w:rPr>
                <w:sz w:val="22"/>
                <w:szCs w:val="22"/>
              </w:rPr>
            </w:pPr>
            <w:r>
              <w:rPr>
                <w:sz w:val="22"/>
                <w:szCs w:val="22"/>
              </w:rPr>
              <w:t>(2)嘧啶核苷酸的合成与分解代谢</w:t>
            </w:r>
          </w:p>
        </w:tc>
      </w:tr>
      <w:tr w14:paraId="341202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69" w:hRule="atLeast"/>
        </w:trPr>
        <w:tc>
          <w:tcPr>
            <w:tcW w:w="854" w:type="dxa"/>
            <w:vMerge w:val="continue"/>
            <w:tcBorders>
              <w:top w:val="nil"/>
              <w:bottom w:val="nil"/>
            </w:tcBorders>
            <w:textDirection w:val="tbRlV"/>
            <w:vAlign w:val="top"/>
          </w:tcPr>
          <w:p w14:paraId="5BABA1CD">
            <w:pPr>
              <w:rPr>
                <w:rFonts w:ascii="Arial"/>
                <w:sz w:val="21"/>
              </w:rPr>
            </w:pPr>
          </w:p>
        </w:tc>
        <w:tc>
          <w:tcPr>
            <w:tcW w:w="1249" w:type="dxa"/>
            <w:vMerge w:val="restart"/>
            <w:tcBorders>
              <w:bottom w:val="nil"/>
            </w:tcBorders>
            <w:vAlign w:val="top"/>
          </w:tcPr>
          <w:p w14:paraId="6025EB78">
            <w:pPr>
              <w:spacing w:line="255" w:lineRule="auto"/>
              <w:rPr>
                <w:rFonts w:ascii="Arial"/>
                <w:sz w:val="21"/>
              </w:rPr>
            </w:pPr>
          </w:p>
          <w:p w14:paraId="4859DC6D">
            <w:pPr>
              <w:spacing w:line="255" w:lineRule="auto"/>
              <w:rPr>
                <w:rFonts w:ascii="Arial"/>
                <w:sz w:val="21"/>
              </w:rPr>
            </w:pPr>
          </w:p>
          <w:p w14:paraId="2F90F0D4">
            <w:pPr>
              <w:spacing w:line="255" w:lineRule="auto"/>
              <w:rPr>
                <w:rFonts w:ascii="Arial"/>
                <w:sz w:val="21"/>
              </w:rPr>
            </w:pPr>
          </w:p>
          <w:p w14:paraId="1DACFFFD">
            <w:pPr>
              <w:spacing w:line="255" w:lineRule="auto"/>
              <w:rPr>
                <w:rFonts w:ascii="Arial"/>
                <w:sz w:val="21"/>
              </w:rPr>
            </w:pPr>
          </w:p>
          <w:p w14:paraId="3870CF54">
            <w:pPr>
              <w:pStyle w:val="6"/>
              <w:spacing w:before="72" w:line="271" w:lineRule="auto"/>
              <w:ind w:left="71" w:right="278"/>
              <w:rPr>
                <w:sz w:val="22"/>
                <w:szCs w:val="22"/>
              </w:rPr>
            </w:pPr>
            <w:r>
              <w:rPr>
                <w:spacing w:val="1"/>
                <w:sz w:val="22"/>
                <w:szCs w:val="22"/>
              </w:rPr>
              <w:t>(三)感染</w:t>
            </w:r>
            <w:r>
              <w:rPr>
                <w:spacing w:val="3"/>
                <w:sz w:val="22"/>
                <w:szCs w:val="22"/>
              </w:rPr>
              <w:t xml:space="preserve"> 与免疫</w:t>
            </w:r>
          </w:p>
        </w:tc>
        <w:tc>
          <w:tcPr>
            <w:tcW w:w="2357" w:type="dxa"/>
            <w:vAlign w:val="top"/>
          </w:tcPr>
          <w:p w14:paraId="7F528322">
            <w:pPr>
              <w:spacing w:line="331" w:lineRule="auto"/>
              <w:rPr>
                <w:rFonts w:ascii="Arial"/>
                <w:sz w:val="21"/>
              </w:rPr>
            </w:pPr>
          </w:p>
          <w:p w14:paraId="0ED5624D">
            <w:pPr>
              <w:spacing w:line="331" w:lineRule="auto"/>
              <w:rPr>
                <w:rFonts w:ascii="Arial"/>
                <w:sz w:val="21"/>
              </w:rPr>
            </w:pPr>
          </w:p>
          <w:p w14:paraId="0F9FAE2F">
            <w:pPr>
              <w:pStyle w:val="6"/>
              <w:spacing w:before="72" w:line="219" w:lineRule="auto"/>
              <w:ind w:left="62"/>
              <w:rPr>
                <w:sz w:val="22"/>
                <w:szCs w:val="22"/>
              </w:rPr>
            </w:pPr>
            <w:r>
              <w:rPr>
                <w:spacing w:val="3"/>
                <w:sz w:val="22"/>
                <w:szCs w:val="22"/>
              </w:rPr>
              <w:t>1.细菌</w:t>
            </w:r>
          </w:p>
        </w:tc>
        <w:tc>
          <w:tcPr>
            <w:tcW w:w="4660" w:type="dxa"/>
            <w:vAlign w:val="top"/>
          </w:tcPr>
          <w:p w14:paraId="5D549605">
            <w:pPr>
              <w:pStyle w:val="6"/>
              <w:spacing w:before="98" w:line="219" w:lineRule="auto"/>
              <w:ind w:left="65"/>
              <w:rPr>
                <w:sz w:val="22"/>
                <w:szCs w:val="22"/>
              </w:rPr>
            </w:pPr>
            <w:r>
              <w:rPr>
                <w:spacing w:val="1"/>
                <w:sz w:val="22"/>
                <w:szCs w:val="22"/>
              </w:rPr>
              <w:t>(1)细菌的形态</w:t>
            </w:r>
          </w:p>
          <w:p w14:paraId="0C7C6253">
            <w:pPr>
              <w:pStyle w:val="6"/>
              <w:spacing w:before="58" w:line="219" w:lineRule="auto"/>
              <w:ind w:left="65"/>
              <w:rPr>
                <w:sz w:val="22"/>
                <w:szCs w:val="22"/>
              </w:rPr>
            </w:pPr>
            <w:r>
              <w:rPr>
                <w:spacing w:val="1"/>
                <w:sz w:val="22"/>
                <w:szCs w:val="22"/>
              </w:rPr>
              <w:t>(2)细菌的结构</w:t>
            </w:r>
          </w:p>
          <w:p w14:paraId="7E872EE6">
            <w:pPr>
              <w:pStyle w:val="6"/>
              <w:spacing w:before="69" w:line="219" w:lineRule="auto"/>
              <w:ind w:left="65"/>
              <w:rPr>
                <w:sz w:val="22"/>
                <w:szCs w:val="22"/>
              </w:rPr>
            </w:pPr>
            <w:r>
              <w:rPr>
                <w:spacing w:val="1"/>
                <w:sz w:val="22"/>
                <w:szCs w:val="22"/>
              </w:rPr>
              <w:t>(3)细菌生理</w:t>
            </w:r>
          </w:p>
          <w:p w14:paraId="04F6350D">
            <w:pPr>
              <w:pStyle w:val="6"/>
              <w:spacing w:before="49" w:line="219" w:lineRule="auto"/>
              <w:ind w:left="65"/>
              <w:rPr>
                <w:sz w:val="22"/>
                <w:szCs w:val="22"/>
              </w:rPr>
            </w:pPr>
            <w:r>
              <w:rPr>
                <w:spacing w:val="1"/>
                <w:sz w:val="22"/>
                <w:szCs w:val="22"/>
              </w:rPr>
              <w:t>(4)临床常见致病菌</w:t>
            </w:r>
          </w:p>
          <w:p w14:paraId="088B2F20">
            <w:pPr>
              <w:pStyle w:val="6"/>
              <w:spacing w:before="77" w:line="219" w:lineRule="auto"/>
              <w:ind w:left="65"/>
              <w:rPr>
                <w:sz w:val="22"/>
                <w:szCs w:val="22"/>
              </w:rPr>
            </w:pPr>
            <w:r>
              <w:rPr>
                <w:spacing w:val="1"/>
                <w:sz w:val="22"/>
                <w:szCs w:val="22"/>
              </w:rPr>
              <w:t>(5)抗菌药物的作用机制</w:t>
            </w:r>
          </w:p>
        </w:tc>
      </w:tr>
      <w:tr w14:paraId="35BA06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4" w:hRule="atLeast"/>
        </w:trPr>
        <w:tc>
          <w:tcPr>
            <w:tcW w:w="854" w:type="dxa"/>
            <w:vMerge w:val="continue"/>
            <w:tcBorders>
              <w:top w:val="nil"/>
            </w:tcBorders>
            <w:textDirection w:val="tbRlV"/>
            <w:vAlign w:val="top"/>
          </w:tcPr>
          <w:p w14:paraId="7B4E801D">
            <w:pPr>
              <w:rPr>
                <w:rFonts w:ascii="Arial"/>
                <w:sz w:val="21"/>
              </w:rPr>
            </w:pPr>
          </w:p>
        </w:tc>
        <w:tc>
          <w:tcPr>
            <w:tcW w:w="1249" w:type="dxa"/>
            <w:vMerge w:val="continue"/>
            <w:tcBorders>
              <w:top w:val="nil"/>
            </w:tcBorders>
            <w:vAlign w:val="top"/>
          </w:tcPr>
          <w:p w14:paraId="4EA48803">
            <w:pPr>
              <w:rPr>
                <w:rFonts w:ascii="Arial"/>
                <w:sz w:val="21"/>
              </w:rPr>
            </w:pPr>
          </w:p>
        </w:tc>
        <w:tc>
          <w:tcPr>
            <w:tcW w:w="2357" w:type="dxa"/>
            <w:vAlign w:val="top"/>
          </w:tcPr>
          <w:p w14:paraId="79BAEC98">
            <w:pPr>
              <w:spacing w:line="325" w:lineRule="auto"/>
              <w:rPr>
                <w:rFonts w:ascii="Arial"/>
                <w:sz w:val="21"/>
              </w:rPr>
            </w:pPr>
          </w:p>
          <w:p w14:paraId="5EEAF343">
            <w:pPr>
              <w:pStyle w:val="6"/>
              <w:spacing w:before="72" w:line="219" w:lineRule="auto"/>
              <w:ind w:left="62"/>
              <w:rPr>
                <w:sz w:val="22"/>
                <w:szCs w:val="22"/>
              </w:rPr>
            </w:pPr>
            <w:r>
              <w:rPr>
                <w:spacing w:val="2"/>
                <w:sz w:val="22"/>
                <w:szCs w:val="22"/>
              </w:rPr>
              <w:t>2.病毒</w:t>
            </w:r>
          </w:p>
        </w:tc>
        <w:tc>
          <w:tcPr>
            <w:tcW w:w="4660" w:type="dxa"/>
            <w:vAlign w:val="top"/>
          </w:tcPr>
          <w:p w14:paraId="6954EDF0">
            <w:pPr>
              <w:pStyle w:val="6"/>
              <w:spacing w:before="89" w:line="219" w:lineRule="auto"/>
              <w:ind w:left="65"/>
              <w:rPr>
                <w:sz w:val="22"/>
                <w:szCs w:val="22"/>
              </w:rPr>
            </w:pPr>
            <w:r>
              <w:rPr>
                <w:sz w:val="22"/>
                <w:szCs w:val="22"/>
              </w:rPr>
              <w:t>(1)病毒的结构与分类</w:t>
            </w:r>
          </w:p>
          <w:p w14:paraId="097DDAE0">
            <w:pPr>
              <w:pStyle w:val="6"/>
              <w:spacing w:before="58" w:line="219" w:lineRule="auto"/>
              <w:ind w:left="65"/>
              <w:rPr>
                <w:sz w:val="22"/>
                <w:szCs w:val="22"/>
              </w:rPr>
            </w:pPr>
            <w:r>
              <w:rPr>
                <w:spacing w:val="1"/>
                <w:sz w:val="22"/>
                <w:szCs w:val="22"/>
              </w:rPr>
              <w:t>(2)病毒的增殖</w:t>
            </w:r>
          </w:p>
          <w:p w14:paraId="2591979A">
            <w:pPr>
              <w:pStyle w:val="6"/>
              <w:spacing w:before="58" w:line="214" w:lineRule="auto"/>
              <w:ind w:left="65"/>
              <w:rPr>
                <w:sz w:val="22"/>
                <w:szCs w:val="22"/>
              </w:rPr>
            </w:pPr>
            <w:r>
              <w:rPr>
                <w:sz w:val="22"/>
                <w:szCs w:val="22"/>
              </w:rPr>
              <w:t>(3)临床常见的致病性病毒</w:t>
            </w:r>
          </w:p>
        </w:tc>
      </w:tr>
    </w:tbl>
    <w:p w14:paraId="587926FD">
      <w:pPr>
        <w:pStyle w:val="2"/>
      </w:pPr>
    </w:p>
    <w:p w14:paraId="7CDD3920">
      <w:pPr>
        <w:sectPr>
          <w:footerReference r:id="rId94" w:type="default"/>
          <w:pgSz w:w="12250" w:h="16500"/>
          <w:pgMar w:top="1402" w:right="1665" w:bottom="1124" w:left="1454" w:header="0" w:footer="989" w:gutter="0"/>
          <w:cols w:space="720" w:num="1"/>
        </w:sectPr>
      </w:pPr>
    </w:p>
    <w:p w14:paraId="0B2A65C5">
      <w:pPr>
        <w:spacing w:before="176" w:line="220" w:lineRule="auto"/>
        <w:ind w:left="8365"/>
        <w:rPr>
          <w:rFonts w:ascii="宋体" w:hAnsi="宋体" w:eastAsia="宋体" w:cs="宋体"/>
          <w:sz w:val="21"/>
          <w:szCs w:val="21"/>
        </w:rPr>
      </w:pPr>
      <w:r>
        <w:rPr>
          <w:rFonts w:ascii="宋体" w:hAnsi="宋体" w:eastAsia="宋体" w:cs="宋体"/>
          <w:spacing w:val="4"/>
          <w:sz w:val="21"/>
          <w:szCs w:val="21"/>
        </w:rPr>
        <w:t>续表</w:t>
      </w:r>
    </w:p>
    <w:p w14:paraId="318CA1D3">
      <w:pPr>
        <w:spacing w:line="57" w:lineRule="auto"/>
        <w:rPr>
          <w:rFonts w:ascii="Arial"/>
          <w:sz w:val="2"/>
        </w:rPr>
      </w:pPr>
    </w:p>
    <w:tbl>
      <w:tblPr>
        <w:tblStyle w:val="5"/>
        <w:tblW w:w="91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64"/>
        <w:gridCol w:w="1228"/>
        <w:gridCol w:w="2367"/>
        <w:gridCol w:w="4650"/>
      </w:tblGrid>
      <w:tr w14:paraId="7F92F9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864" w:type="dxa"/>
            <w:shd w:val="clear" w:color="auto" w:fill="D1D2D4"/>
            <w:vAlign w:val="top"/>
          </w:tcPr>
          <w:p w14:paraId="308A0ED6">
            <w:pPr>
              <w:pStyle w:val="6"/>
              <w:spacing w:before="81" w:line="220" w:lineRule="auto"/>
              <w:ind w:left="98"/>
              <w:rPr>
                <w:sz w:val="22"/>
                <w:szCs w:val="22"/>
              </w:rPr>
            </w:pPr>
            <w:r>
              <w:rPr>
                <w:b/>
                <w:bCs/>
                <w:spacing w:val="-5"/>
                <w:sz w:val="22"/>
                <w:szCs w:val="22"/>
              </w:rPr>
              <w:t>大单元</w:t>
            </w:r>
          </w:p>
        </w:tc>
        <w:tc>
          <w:tcPr>
            <w:tcW w:w="1228" w:type="dxa"/>
            <w:shd w:val="clear" w:color="auto" w:fill="D1D2D4"/>
            <w:vAlign w:val="top"/>
          </w:tcPr>
          <w:p w14:paraId="74222B20">
            <w:pPr>
              <w:pStyle w:val="6"/>
              <w:spacing w:before="81" w:line="220" w:lineRule="auto"/>
              <w:ind w:left="304"/>
              <w:rPr>
                <w:sz w:val="22"/>
                <w:szCs w:val="22"/>
              </w:rPr>
            </w:pPr>
            <w:r>
              <w:rPr>
                <w:b/>
                <w:bCs/>
                <w:spacing w:val="-6"/>
                <w:sz w:val="22"/>
                <w:szCs w:val="22"/>
              </w:rPr>
              <w:t>小单元</w:t>
            </w:r>
          </w:p>
        </w:tc>
        <w:tc>
          <w:tcPr>
            <w:tcW w:w="2367" w:type="dxa"/>
            <w:shd w:val="clear" w:color="auto" w:fill="D1D2D4"/>
            <w:vAlign w:val="top"/>
          </w:tcPr>
          <w:p w14:paraId="76531F0E">
            <w:pPr>
              <w:pStyle w:val="6"/>
              <w:spacing w:before="84" w:line="222" w:lineRule="auto"/>
              <w:ind w:left="966"/>
              <w:rPr>
                <w:sz w:val="22"/>
                <w:szCs w:val="22"/>
              </w:rPr>
            </w:pPr>
            <w:r>
              <w:rPr>
                <w:b/>
                <w:bCs/>
                <w:spacing w:val="15"/>
                <w:sz w:val="22"/>
                <w:szCs w:val="22"/>
              </w:rPr>
              <w:t>细目</w:t>
            </w:r>
          </w:p>
        </w:tc>
        <w:tc>
          <w:tcPr>
            <w:tcW w:w="4650" w:type="dxa"/>
            <w:shd w:val="clear" w:color="auto" w:fill="D1D2D4"/>
            <w:vAlign w:val="top"/>
          </w:tcPr>
          <w:p w14:paraId="61A2D43C">
            <w:pPr>
              <w:pStyle w:val="6"/>
              <w:spacing w:before="84" w:line="222" w:lineRule="auto"/>
              <w:ind w:left="2119"/>
              <w:rPr>
                <w:sz w:val="22"/>
                <w:szCs w:val="22"/>
              </w:rPr>
            </w:pPr>
            <w:r>
              <w:rPr>
                <w:b/>
                <w:bCs/>
                <w:spacing w:val="4"/>
                <w:sz w:val="22"/>
                <w:szCs w:val="22"/>
              </w:rPr>
              <w:t>要点</w:t>
            </w:r>
          </w:p>
        </w:tc>
      </w:tr>
      <w:tr w14:paraId="1327C4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9" w:hRule="atLeast"/>
        </w:trPr>
        <w:tc>
          <w:tcPr>
            <w:tcW w:w="864" w:type="dxa"/>
            <w:vMerge w:val="restart"/>
            <w:tcBorders>
              <w:bottom w:val="nil"/>
            </w:tcBorders>
            <w:textDirection w:val="tbRlV"/>
            <w:vAlign w:val="top"/>
          </w:tcPr>
          <w:p w14:paraId="03A217F4">
            <w:pPr>
              <w:spacing w:line="246" w:lineRule="auto"/>
              <w:rPr>
                <w:rFonts w:ascii="Arial"/>
                <w:sz w:val="21"/>
              </w:rPr>
            </w:pPr>
          </w:p>
          <w:p w14:paraId="7894A83F">
            <w:pPr>
              <w:pStyle w:val="6"/>
              <w:spacing w:before="74" w:line="202" w:lineRule="auto"/>
              <w:ind w:left="4084"/>
              <w:rPr>
                <w:sz w:val="22"/>
                <w:szCs w:val="22"/>
              </w:rPr>
            </w:pPr>
            <w:r>
              <w:rPr>
                <w:sz w:val="22"/>
                <w:szCs w:val="22"/>
              </w:rPr>
              <w:t>二</w:t>
            </w:r>
            <w:r>
              <w:rPr>
                <w:spacing w:val="77"/>
                <w:sz w:val="22"/>
                <w:szCs w:val="22"/>
              </w:rPr>
              <w:t xml:space="preserve"> </w:t>
            </w:r>
            <w:r>
              <w:rPr>
                <w:sz w:val="22"/>
                <w:szCs w:val="22"/>
              </w:rPr>
              <w:t>生</w:t>
            </w:r>
            <w:r>
              <w:rPr>
                <w:spacing w:val="77"/>
                <w:sz w:val="22"/>
                <w:szCs w:val="22"/>
              </w:rPr>
              <w:t xml:space="preserve"> </w:t>
            </w:r>
            <w:r>
              <w:rPr>
                <w:sz w:val="22"/>
                <w:szCs w:val="22"/>
              </w:rPr>
              <w:t>命</w:t>
            </w:r>
            <w:r>
              <w:rPr>
                <w:spacing w:val="78"/>
                <w:sz w:val="22"/>
                <w:szCs w:val="22"/>
              </w:rPr>
              <w:t xml:space="preserve"> </w:t>
            </w:r>
            <w:r>
              <w:rPr>
                <w:sz w:val="22"/>
                <w:szCs w:val="22"/>
              </w:rPr>
              <w:t>药</w:t>
            </w:r>
            <w:r>
              <w:rPr>
                <w:spacing w:val="78"/>
                <w:sz w:val="22"/>
                <w:szCs w:val="22"/>
              </w:rPr>
              <w:t xml:space="preserve"> </w:t>
            </w:r>
            <w:r>
              <w:rPr>
                <w:sz w:val="22"/>
                <w:szCs w:val="22"/>
              </w:rPr>
              <w:t>学</w:t>
            </w:r>
          </w:p>
        </w:tc>
        <w:tc>
          <w:tcPr>
            <w:tcW w:w="1228" w:type="dxa"/>
            <w:vMerge w:val="restart"/>
            <w:tcBorders>
              <w:bottom w:val="nil"/>
            </w:tcBorders>
            <w:vAlign w:val="top"/>
          </w:tcPr>
          <w:p w14:paraId="1E4BA169">
            <w:pPr>
              <w:spacing w:line="274" w:lineRule="auto"/>
              <w:rPr>
                <w:rFonts w:ascii="Arial"/>
                <w:sz w:val="21"/>
              </w:rPr>
            </w:pPr>
          </w:p>
          <w:p w14:paraId="4283F580">
            <w:pPr>
              <w:spacing w:line="274" w:lineRule="auto"/>
              <w:rPr>
                <w:rFonts w:ascii="Arial"/>
                <w:sz w:val="21"/>
              </w:rPr>
            </w:pPr>
          </w:p>
          <w:p w14:paraId="32A94D81">
            <w:pPr>
              <w:spacing w:line="275" w:lineRule="auto"/>
              <w:rPr>
                <w:rFonts w:ascii="Arial"/>
                <w:sz w:val="21"/>
              </w:rPr>
            </w:pPr>
          </w:p>
          <w:p w14:paraId="78FFAB65">
            <w:pPr>
              <w:pStyle w:val="6"/>
              <w:spacing w:before="71" w:line="271" w:lineRule="auto"/>
              <w:ind w:left="11" w:right="317"/>
              <w:rPr>
                <w:sz w:val="22"/>
                <w:szCs w:val="22"/>
              </w:rPr>
            </w:pPr>
            <w:r>
              <w:rPr>
                <w:spacing w:val="1"/>
                <w:sz w:val="22"/>
                <w:szCs w:val="22"/>
              </w:rPr>
              <w:t>(三)感染</w:t>
            </w:r>
            <w:r>
              <w:rPr>
                <w:spacing w:val="3"/>
                <w:sz w:val="22"/>
                <w:szCs w:val="22"/>
              </w:rPr>
              <w:t xml:space="preserve"> 与免疫</w:t>
            </w:r>
          </w:p>
        </w:tc>
        <w:tc>
          <w:tcPr>
            <w:tcW w:w="2367" w:type="dxa"/>
            <w:vAlign w:val="top"/>
          </w:tcPr>
          <w:p w14:paraId="2C55E179">
            <w:pPr>
              <w:pStyle w:val="6"/>
              <w:spacing w:before="229" w:line="219" w:lineRule="auto"/>
              <w:ind w:left="262"/>
              <w:rPr>
                <w:sz w:val="22"/>
                <w:szCs w:val="22"/>
              </w:rPr>
            </w:pPr>
            <w:r>
              <w:rPr>
                <w:spacing w:val="3"/>
                <w:sz w:val="22"/>
                <w:szCs w:val="22"/>
              </w:rPr>
              <w:t>3.真菌</w:t>
            </w:r>
          </w:p>
        </w:tc>
        <w:tc>
          <w:tcPr>
            <w:tcW w:w="4650" w:type="dxa"/>
            <w:vAlign w:val="top"/>
          </w:tcPr>
          <w:p w14:paraId="1F6A4037">
            <w:pPr>
              <w:pStyle w:val="6"/>
              <w:spacing w:before="79" w:line="219" w:lineRule="auto"/>
              <w:ind w:left="16"/>
              <w:rPr>
                <w:sz w:val="22"/>
                <w:szCs w:val="22"/>
              </w:rPr>
            </w:pPr>
            <w:r>
              <w:rPr>
                <w:sz w:val="22"/>
                <w:szCs w:val="22"/>
              </w:rPr>
              <w:t>(1)真菌类型与致病性</w:t>
            </w:r>
          </w:p>
          <w:p w14:paraId="7A017CEC">
            <w:pPr>
              <w:pStyle w:val="6"/>
              <w:spacing w:before="78" w:line="202" w:lineRule="auto"/>
              <w:ind w:left="16"/>
              <w:rPr>
                <w:sz w:val="22"/>
                <w:szCs w:val="22"/>
              </w:rPr>
            </w:pPr>
            <w:r>
              <w:rPr>
                <w:spacing w:val="1"/>
                <w:sz w:val="22"/>
                <w:szCs w:val="22"/>
              </w:rPr>
              <w:t>(2)真菌结构与药物作用机制</w:t>
            </w:r>
          </w:p>
        </w:tc>
      </w:tr>
      <w:tr w14:paraId="0030F8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39" w:hRule="atLeast"/>
        </w:trPr>
        <w:tc>
          <w:tcPr>
            <w:tcW w:w="864" w:type="dxa"/>
            <w:vMerge w:val="continue"/>
            <w:tcBorders>
              <w:top w:val="nil"/>
              <w:bottom w:val="nil"/>
            </w:tcBorders>
            <w:textDirection w:val="tbRlV"/>
            <w:vAlign w:val="top"/>
          </w:tcPr>
          <w:p w14:paraId="3F0E7F06">
            <w:pPr>
              <w:rPr>
                <w:rFonts w:ascii="Arial"/>
                <w:sz w:val="21"/>
              </w:rPr>
            </w:pPr>
          </w:p>
        </w:tc>
        <w:tc>
          <w:tcPr>
            <w:tcW w:w="1228" w:type="dxa"/>
            <w:vMerge w:val="continue"/>
            <w:tcBorders>
              <w:top w:val="nil"/>
            </w:tcBorders>
            <w:vAlign w:val="top"/>
          </w:tcPr>
          <w:p w14:paraId="69ECB20D">
            <w:pPr>
              <w:rPr>
                <w:rFonts w:ascii="Arial"/>
                <w:sz w:val="21"/>
              </w:rPr>
            </w:pPr>
          </w:p>
        </w:tc>
        <w:tc>
          <w:tcPr>
            <w:tcW w:w="2367" w:type="dxa"/>
            <w:vAlign w:val="top"/>
          </w:tcPr>
          <w:p w14:paraId="7322CA72">
            <w:pPr>
              <w:spacing w:line="317" w:lineRule="auto"/>
              <w:rPr>
                <w:rFonts w:ascii="Arial"/>
                <w:sz w:val="21"/>
              </w:rPr>
            </w:pPr>
          </w:p>
          <w:p w14:paraId="79E2D139">
            <w:pPr>
              <w:spacing w:line="318" w:lineRule="auto"/>
              <w:rPr>
                <w:rFonts w:ascii="Arial"/>
                <w:sz w:val="21"/>
              </w:rPr>
            </w:pPr>
          </w:p>
          <w:p w14:paraId="3B40CD0B">
            <w:pPr>
              <w:pStyle w:val="6"/>
              <w:spacing w:before="71" w:line="220" w:lineRule="auto"/>
              <w:ind w:left="262"/>
              <w:rPr>
                <w:sz w:val="22"/>
                <w:szCs w:val="22"/>
              </w:rPr>
            </w:pPr>
            <w:r>
              <w:rPr>
                <w:spacing w:val="-1"/>
                <w:sz w:val="22"/>
                <w:szCs w:val="22"/>
              </w:rPr>
              <w:t>4.免疫学基础</w:t>
            </w:r>
          </w:p>
        </w:tc>
        <w:tc>
          <w:tcPr>
            <w:tcW w:w="4650" w:type="dxa"/>
            <w:vAlign w:val="top"/>
          </w:tcPr>
          <w:p w14:paraId="2A3D3745">
            <w:pPr>
              <w:pStyle w:val="6"/>
              <w:spacing w:before="80" w:line="220" w:lineRule="auto"/>
              <w:ind w:left="16"/>
              <w:rPr>
                <w:sz w:val="22"/>
                <w:szCs w:val="22"/>
              </w:rPr>
            </w:pPr>
            <w:r>
              <w:rPr>
                <w:sz w:val="22"/>
                <w:szCs w:val="22"/>
              </w:rPr>
              <w:t>(1)免疫系统的构成与功能</w:t>
            </w:r>
          </w:p>
          <w:p w14:paraId="68E7FA5A">
            <w:pPr>
              <w:pStyle w:val="6"/>
              <w:spacing w:before="57" w:line="219" w:lineRule="auto"/>
              <w:ind w:left="16"/>
              <w:rPr>
                <w:sz w:val="22"/>
                <w:szCs w:val="22"/>
              </w:rPr>
            </w:pPr>
            <w:r>
              <w:rPr>
                <w:spacing w:val="1"/>
                <w:sz w:val="22"/>
                <w:szCs w:val="22"/>
              </w:rPr>
              <w:t>(2)抗原与抗体</w:t>
            </w:r>
          </w:p>
          <w:p w14:paraId="3D0B7F92">
            <w:pPr>
              <w:pStyle w:val="6"/>
              <w:spacing w:before="59" w:line="220" w:lineRule="auto"/>
              <w:ind w:left="16"/>
              <w:rPr>
                <w:sz w:val="22"/>
                <w:szCs w:val="22"/>
              </w:rPr>
            </w:pPr>
            <w:r>
              <w:rPr>
                <w:spacing w:val="1"/>
                <w:sz w:val="22"/>
                <w:szCs w:val="22"/>
              </w:rPr>
              <w:t>(3)免疫应答</w:t>
            </w:r>
          </w:p>
          <w:p w14:paraId="1E334963">
            <w:pPr>
              <w:pStyle w:val="6"/>
              <w:spacing w:before="57" w:line="219" w:lineRule="auto"/>
              <w:ind w:left="16"/>
              <w:rPr>
                <w:sz w:val="22"/>
                <w:szCs w:val="22"/>
              </w:rPr>
            </w:pPr>
            <w:r>
              <w:rPr>
                <w:spacing w:val="1"/>
                <w:sz w:val="22"/>
                <w:szCs w:val="22"/>
              </w:rPr>
              <w:t>(4)抗感染免疫</w:t>
            </w:r>
          </w:p>
          <w:p w14:paraId="7B0E5000">
            <w:pPr>
              <w:pStyle w:val="6"/>
              <w:spacing w:before="59" w:line="219" w:lineRule="auto"/>
              <w:ind w:left="16"/>
              <w:rPr>
                <w:sz w:val="22"/>
                <w:szCs w:val="22"/>
              </w:rPr>
            </w:pPr>
            <w:r>
              <w:rPr>
                <w:spacing w:val="1"/>
                <w:sz w:val="22"/>
                <w:szCs w:val="22"/>
              </w:rPr>
              <w:t>(5)超敏反应</w:t>
            </w:r>
          </w:p>
        </w:tc>
      </w:tr>
      <w:tr w14:paraId="4496EA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9" w:hRule="atLeast"/>
        </w:trPr>
        <w:tc>
          <w:tcPr>
            <w:tcW w:w="864" w:type="dxa"/>
            <w:vMerge w:val="continue"/>
            <w:tcBorders>
              <w:top w:val="nil"/>
              <w:bottom w:val="nil"/>
            </w:tcBorders>
            <w:textDirection w:val="tbRlV"/>
            <w:vAlign w:val="top"/>
          </w:tcPr>
          <w:p w14:paraId="25A35EF0">
            <w:pPr>
              <w:rPr>
                <w:rFonts w:ascii="Arial"/>
                <w:sz w:val="21"/>
              </w:rPr>
            </w:pPr>
          </w:p>
        </w:tc>
        <w:tc>
          <w:tcPr>
            <w:tcW w:w="1228" w:type="dxa"/>
            <w:vMerge w:val="restart"/>
            <w:tcBorders>
              <w:bottom w:val="nil"/>
            </w:tcBorders>
            <w:vAlign w:val="top"/>
          </w:tcPr>
          <w:p w14:paraId="33850AA6">
            <w:pPr>
              <w:spacing w:line="251" w:lineRule="auto"/>
              <w:rPr>
                <w:rFonts w:ascii="Arial"/>
                <w:sz w:val="21"/>
              </w:rPr>
            </w:pPr>
          </w:p>
          <w:p w14:paraId="312E49D3">
            <w:pPr>
              <w:spacing w:line="251" w:lineRule="auto"/>
              <w:rPr>
                <w:rFonts w:ascii="Arial"/>
                <w:sz w:val="21"/>
              </w:rPr>
            </w:pPr>
          </w:p>
          <w:p w14:paraId="54919459">
            <w:pPr>
              <w:spacing w:line="251" w:lineRule="auto"/>
              <w:rPr>
                <w:rFonts w:ascii="Arial"/>
                <w:sz w:val="21"/>
              </w:rPr>
            </w:pPr>
          </w:p>
          <w:p w14:paraId="27CC197B">
            <w:pPr>
              <w:spacing w:line="251" w:lineRule="auto"/>
              <w:rPr>
                <w:rFonts w:ascii="Arial"/>
                <w:sz w:val="21"/>
              </w:rPr>
            </w:pPr>
          </w:p>
          <w:p w14:paraId="3E79CCE2">
            <w:pPr>
              <w:spacing w:line="251" w:lineRule="auto"/>
              <w:rPr>
                <w:rFonts w:ascii="Arial"/>
                <w:sz w:val="21"/>
              </w:rPr>
            </w:pPr>
          </w:p>
          <w:p w14:paraId="04806495">
            <w:pPr>
              <w:spacing w:line="251" w:lineRule="auto"/>
              <w:rPr>
                <w:rFonts w:ascii="Arial"/>
                <w:sz w:val="21"/>
              </w:rPr>
            </w:pPr>
          </w:p>
          <w:p w14:paraId="2F47ED1B">
            <w:pPr>
              <w:spacing w:line="251" w:lineRule="auto"/>
              <w:rPr>
                <w:rFonts w:ascii="Arial"/>
                <w:sz w:val="21"/>
              </w:rPr>
            </w:pPr>
          </w:p>
          <w:p w14:paraId="798BFEF3">
            <w:pPr>
              <w:spacing w:line="251" w:lineRule="auto"/>
              <w:rPr>
                <w:rFonts w:ascii="Arial"/>
                <w:sz w:val="21"/>
              </w:rPr>
            </w:pPr>
          </w:p>
          <w:p w14:paraId="1D67F75E">
            <w:pPr>
              <w:spacing w:line="251" w:lineRule="auto"/>
              <w:rPr>
                <w:rFonts w:ascii="Arial"/>
                <w:sz w:val="21"/>
              </w:rPr>
            </w:pPr>
          </w:p>
          <w:p w14:paraId="4966D9EC">
            <w:pPr>
              <w:spacing w:line="252" w:lineRule="auto"/>
              <w:rPr>
                <w:rFonts w:ascii="Arial"/>
                <w:sz w:val="21"/>
              </w:rPr>
            </w:pPr>
          </w:p>
          <w:p w14:paraId="17074C58">
            <w:pPr>
              <w:spacing w:line="252" w:lineRule="auto"/>
              <w:rPr>
                <w:rFonts w:ascii="Arial"/>
                <w:sz w:val="21"/>
              </w:rPr>
            </w:pPr>
          </w:p>
          <w:p w14:paraId="17540F25">
            <w:pPr>
              <w:spacing w:line="252" w:lineRule="auto"/>
              <w:rPr>
                <w:rFonts w:ascii="Arial"/>
                <w:sz w:val="21"/>
              </w:rPr>
            </w:pPr>
          </w:p>
          <w:p w14:paraId="41BAAEC7">
            <w:pPr>
              <w:spacing w:line="252" w:lineRule="auto"/>
              <w:rPr>
                <w:rFonts w:ascii="Arial"/>
                <w:sz w:val="21"/>
              </w:rPr>
            </w:pPr>
          </w:p>
          <w:p w14:paraId="77BB7C78">
            <w:pPr>
              <w:spacing w:line="252" w:lineRule="auto"/>
              <w:rPr>
                <w:rFonts w:ascii="Arial"/>
                <w:sz w:val="21"/>
              </w:rPr>
            </w:pPr>
          </w:p>
          <w:p w14:paraId="591391FE">
            <w:pPr>
              <w:pStyle w:val="6"/>
              <w:spacing w:before="72" w:line="284" w:lineRule="auto"/>
              <w:ind w:left="11" w:right="319"/>
              <w:rPr>
                <w:sz w:val="22"/>
                <w:szCs w:val="22"/>
              </w:rPr>
            </w:pPr>
            <w:r>
              <w:rPr>
                <w:spacing w:val="1"/>
                <w:sz w:val="22"/>
                <w:szCs w:val="22"/>
              </w:rPr>
              <w:t xml:space="preserve">(四)病理 </w:t>
            </w:r>
            <w:r>
              <w:rPr>
                <w:spacing w:val="-3"/>
                <w:sz w:val="22"/>
                <w:szCs w:val="22"/>
              </w:rPr>
              <w:t>生理</w:t>
            </w:r>
          </w:p>
        </w:tc>
        <w:tc>
          <w:tcPr>
            <w:tcW w:w="2367" w:type="dxa"/>
            <w:vAlign w:val="top"/>
          </w:tcPr>
          <w:p w14:paraId="2418AE17">
            <w:pPr>
              <w:pStyle w:val="6"/>
              <w:spacing w:before="249" w:line="219" w:lineRule="auto"/>
              <w:ind w:left="262"/>
              <w:rPr>
                <w:sz w:val="22"/>
                <w:szCs w:val="22"/>
              </w:rPr>
            </w:pPr>
            <w:r>
              <w:rPr>
                <w:spacing w:val="1"/>
                <w:sz w:val="22"/>
                <w:szCs w:val="22"/>
              </w:rPr>
              <w:t>1.水电解质紊乱</w:t>
            </w:r>
          </w:p>
        </w:tc>
        <w:tc>
          <w:tcPr>
            <w:tcW w:w="4650" w:type="dxa"/>
            <w:vAlign w:val="top"/>
          </w:tcPr>
          <w:p w14:paraId="1FCEF43F">
            <w:pPr>
              <w:pStyle w:val="6"/>
              <w:spacing w:before="79" w:line="219" w:lineRule="auto"/>
              <w:ind w:left="16"/>
              <w:rPr>
                <w:sz w:val="22"/>
                <w:szCs w:val="22"/>
              </w:rPr>
            </w:pPr>
            <w:r>
              <w:rPr>
                <w:spacing w:val="1"/>
                <w:sz w:val="22"/>
                <w:szCs w:val="22"/>
              </w:rPr>
              <w:t>(1)水、钠代谢紊乱</w:t>
            </w:r>
          </w:p>
          <w:p w14:paraId="75918B49">
            <w:pPr>
              <w:pStyle w:val="6"/>
              <w:spacing w:before="79" w:line="219" w:lineRule="auto"/>
              <w:ind w:left="16"/>
              <w:rPr>
                <w:sz w:val="22"/>
                <w:szCs w:val="22"/>
              </w:rPr>
            </w:pPr>
            <w:r>
              <w:rPr>
                <w:sz w:val="22"/>
                <w:szCs w:val="22"/>
              </w:rPr>
              <w:t>(2)钾、镁、钙、磷代谢紊乱</w:t>
            </w:r>
          </w:p>
        </w:tc>
      </w:tr>
      <w:tr w14:paraId="76AE59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9" w:hRule="atLeast"/>
        </w:trPr>
        <w:tc>
          <w:tcPr>
            <w:tcW w:w="864" w:type="dxa"/>
            <w:vMerge w:val="continue"/>
            <w:tcBorders>
              <w:top w:val="nil"/>
              <w:bottom w:val="nil"/>
            </w:tcBorders>
            <w:textDirection w:val="tbRlV"/>
            <w:vAlign w:val="top"/>
          </w:tcPr>
          <w:p w14:paraId="4E41E07E">
            <w:pPr>
              <w:rPr>
                <w:rFonts w:ascii="Arial"/>
                <w:sz w:val="21"/>
              </w:rPr>
            </w:pPr>
          </w:p>
        </w:tc>
        <w:tc>
          <w:tcPr>
            <w:tcW w:w="1228" w:type="dxa"/>
            <w:vMerge w:val="continue"/>
            <w:tcBorders>
              <w:top w:val="nil"/>
              <w:bottom w:val="nil"/>
            </w:tcBorders>
            <w:vAlign w:val="top"/>
          </w:tcPr>
          <w:p w14:paraId="1A9F463D">
            <w:pPr>
              <w:rPr>
                <w:rFonts w:ascii="Arial"/>
                <w:sz w:val="21"/>
              </w:rPr>
            </w:pPr>
          </w:p>
        </w:tc>
        <w:tc>
          <w:tcPr>
            <w:tcW w:w="2367" w:type="dxa"/>
            <w:vAlign w:val="top"/>
          </w:tcPr>
          <w:p w14:paraId="06A7FE0F">
            <w:pPr>
              <w:pStyle w:val="6"/>
              <w:spacing w:before="230" w:line="219" w:lineRule="auto"/>
              <w:ind w:left="262"/>
              <w:rPr>
                <w:sz w:val="22"/>
                <w:szCs w:val="22"/>
              </w:rPr>
            </w:pPr>
            <w:r>
              <w:rPr>
                <w:spacing w:val="1"/>
                <w:sz w:val="22"/>
                <w:szCs w:val="22"/>
              </w:rPr>
              <w:t>2.酸碱平衡紊乱</w:t>
            </w:r>
          </w:p>
        </w:tc>
        <w:tc>
          <w:tcPr>
            <w:tcW w:w="4650" w:type="dxa"/>
            <w:vAlign w:val="top"/>
          </w:tcPr>
          <w:p w14:paraId="75E1CC90">
            <w:pPr>
              <w:pStyle w:val="6"/>
              <w:spacing w:before="82" w:line="220" w:lineRule="auto"/>
              <w:ind w:left="16"/>
              <w:rPr>
                <w:sz w:val="22"/>
                <w:szCs w:val="22"/>
              </w:rPr>
            </w:pPr>
            <w:r>
              <w:rPr>
                <w:spacing w:val="1"/>
                <w:sz w:val="22"/>
                <w:szCs w:val="22"/>
              </w:rPr>
              <w:t>(1)酸碱平衡的调节</w:t>
            </w:r>
          </w:p>
          <w:p w14:paraId="415739F0">
            <w:pPr>
              <w:pStyle w:val="6"/>
              <w:spacing w:before="66" w:line="208" w:lineRule="auto"/>
              <w:ind w:left="16"/>
              <w:rPr>
                <w:sz w:val="22"/>
                <w:szCs w:val="22"/>
              </w:rPr>
            </w:pPr>
            <w:r>
              <w:rPr>
                <w:sz w:val="22"/>
                <w:szCs w:val="22"/>
              </w:rPr>
              <w:t>(2)酸碱平衡紊乱的分类与临床意义</w:t>
            </w:r>
          </w:p>
        </w:tc>
      </w:tr>
      <w:tr w14:paraId="664781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9" w:hRule="atLeast"/>
        </w:trPr>
        <w:tc>
          <w:tcPr>
            <w:tcW w:w="864" w:type="dxa"/>
            <w:vMerge w:val="continue"/>
            <w:tcBorders>
              <w:top w:val="nil"/>
              <w:bottom w:val="nil"/>
            </w:tcBorders>
            <w:textDirection w:val="tbRlV"/>
            <w:vAlign w:val="top"/>
          </w:tcPr>
          <w:p w14:paraId="66B20D71">
            <w:pPr>
              <w:rPr>
                <w:rFonts w:ascii="Arial"/>
                <w:sz w:val="21"/>
              </w:rPr>
            </w:pPr>
          </w:p>
        </w:tc>
        <w:tc>
          <w:tcPr>
            <w:tcW w:w="1228" w:type="dxa"/>
            <w:vMerge w:val="continue"/>
            <w:tcBorders>
              <w:top w:val="nil"/>
              <w:bottom w:val="nil"/>
            </w:tcBorders>
            <w:vAlign w:val="top"/>
          </w:tcPr>
          <w:p w14:paraId="694116C9">
            <w:pPr>
              <w:rPr>
                <w:rFonts w:ascii="Arial"/>
                <w:sz w:val="21"/>
              </w:rPr>
            </w:pPr>
          </w:p>
        </w:tc>
        <w:tc>
          <w:tcPr>
            <w:tcW w:w="2367" w:type="dxa"/>
            <w:vAlign w:val="top"/>
          </w:tcPr>
          <w:p w14:paraId="0114D5CD">
            <w:pPr>
              <w:pStyle w:val="6"/>
              <w:spacing w:before="231" w:line="219" w:lineRule="auto"/>
              <w:ind w:left="262"/>
              <w:rPr>
                <w:sz w:val="22"/>
                <w:szCs w:val="22"/>
              </w:rPr>
            </w:pPr>
            <w:r>
              <w:rPr>
                <w:spacing w:val="2"/>
                <w:sz w:val="22"/>
                <w:szCs w:val="22"/>
              </w:rPr>
              <w:t>3.缺氧</w:t>
            </w:r>
          </w:p>
        </w:tc>
        <w:tc>
          <w:tcPr>
            <w:tcW w:w="4650" w:type="dxa"/>
            <w:vAlign w:val="top"/>
          </w:tcPr>
          <w:p w14:paraId="2719C748">
            <w:pPr>
              <w:pStyle w:val="6"/>
              <w:spacing w:before="81" w:line="219" w:lineRule="auto"/>
              <w:ind w:left="16"/>
              <w:rPr>
                <w:sz w:val="22"/>
                <w:szCs w:val="22"/>
              </w:rPr>
            </w:pPr>
            <w:r>
              <w:rPr>
                <w:spacing w:val="1"/>
                <w:sz w:val="22"/>
                <w:szCs w:val="22"/>
              </w:rPr>
              <w:t>(1)缺氧的类型</w:t>
            </w:r>
          </w:p>
          <w:p w14:paraId="04B0F429">
            <w:pPr>
              <w:pStyle w:val="6"/>
              <w:spacing w:before="59" w:line="216" w:lineRule="auto"/>
              <w:ind w:left="16"/>
              <w:rPr>
                <w:sz w:val="22"/>
                <w:szCs w:val="22"/>
              </w:rPr>
            </w:pPr>
            <w:r>
              <w:rPr>
                <w:spacing w:val="1"/>
                <w:sz w:val="22"/>
                <w:szCs w:val="22"/>
              </w:rPr>
              <w:t>(2)缺氧的临床意义</w:t>
            </w:r>
          </w:p>
        </w:tc>
      </w:tr>
      <w:tr w14:paraId="085ACE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9" w:hRule="atLeast"/>
        </w:trPr>
        <w:tc>
          <w:tcPr>
            <w:tcW w:w="864" w:type="dxa"/>
            <w:vMerge w:val="continue"/>
            <w:tcBorders>
              <w:top w:val="nil"/>
              <w:bottom w:val="nil"/>
            </w:tcBorders>
            <w:textDirection w:val="tbRlV"/>
            <w:vAlign w:val="top"/>
          </w:tcPr>
          <w:p w14:paraId="1814B9E0">
            <w:pPr>
              <w:rPr>
                <w:rFonts w:ascii="Arial"/>
                <w:sz w:val="21"/>
              </w:rPr>
            </w:pPr>
          </w:p>
        </w:tc>
        <w:tc>
          <w:tcPr>
            <w:tcW w:w="1228" w:type="dxa"/>
            <w:vMerge w:val="continue"/>
            <w:tcBorders>
              <w:top w:val="nil"/>
              <w:bottom w:val="nil"/>
            </w:tcBorders>
            <w:vAlign w:val="top"/>
          </w:tcPr>
          <w:p w14:paraId="7ED784E3">
            <w:pPr>
              <w:rPr>
                <w:rFonts w:ascii="Arial"/>
                <w:sz w:val="21"/>
              </w:rPr>
            </w:pPr>
          </w:p>
        </w:tc>
        <w:tc>
          <w:tcPr>
            <w:tcW w:w="2367" w:type="dxa"/>
            <w:vAlign w:val="top"/>
          </w:tcPr>
          <w:p w14:paraId="6D4F72F2">
            <w:pPr>
              <w:spacing w:line="311" w:lineRule="auto"/>
              <w:rPr>
                <w:rFonts w:ascii="Arial"/>
                <w:sz w:val="21"/>
              </w:rPr>
            </w:pPr>
          </w:p>
          <w:p w14:paraId="2A30A224">
            <w:pPr>
              <w:pStyle w:val="6"/>
              <w:spacing w:before="71" w:line="220" w:lineRule="auto"/>
              <w:ind w:left="262"/>
              <w:rPr>
                <w:sz w:val="22"/>
                <w:szCs w:val="22"/>
              </w:rPr>
            </w:pPr>
            <w:r>
              <w:rPr>
                <w:spacing w:val="3"/>
                <w:sz w:val="22"/>
                <w:szCs w:val="22"/>
              </w:rPr>
              <w:t>4.发热</w:t>
            </w:r>
          </w:p>
        </w:tc>
        <w:tc>
          <w:tcPr>
            <w:tcW w:w="4650" w:type="dxa"/>
            <w:vAlign w:val="top"/>
          </w:tcPr>
          <w:p w14:paraId="54704070">
            <w:pPr>
              <w:pStyle w:val="6"/>
              <w:spacing w:before="84" w:line="220" w:lineRule="auto"/>
              <w:ind w:left="16"/>
              <w:rPr>
                <w:sz w:val="22"/>
                <w:szCs w:val="22"/>
              </w:rPr>
            </w:pPr>
            <w:r>
              <w:rPr>
                <w:spacing w:val="1"/>
                <w:sz w:val="22"/>
                <w:szCs w:val="22"/>
              </w:rPr>
              <w:t>(1)发热激活物</w:t>
            </w:r>
          </w:p>
          <w:p w14:paraId="1060961B">
            <w:pPr>
              <w:pStyle w:val="6"/>
              <w:spacing w:before="57" w:line="219" w:lineRule="auto"/>
              <w:ind w:left="16"/>
              <w:rPr>
                <w:sz w:val="22"/>
                <w:szCs w:val="22"/>
              </w:rPr>
            </w:pPr>
            <w:r>
              <w:rPr>
                <w:spacing w:val="2"/>
                <w:sz w:val="22"/>
                <w:szCs w:val="22"/>
              </w:rPr>
              <w:t>(2)内生致热原</w:t>
            </w:r>
          </w:p>
          <w:p w14:paraId="674B3E48">
            <w:pPr>
              <w:pStyle w:val="6"/>
              <w:spacing w:before="47" w:line="215" w:lineRule="auto"/>
              <w:ind w:left="16"/>
              <w:rPr>
                <w:sz w:val="22"/>
                <w:szCs w:val="22"/>
              </w:rPr>
            </w:pPr>
            <w:r>
              <w:rPr>
                <w:spacing w:val="1"/>
                <w:sz w:val="22"/>
                <w:szCs w:val="22"/>
              </w:rPr>
              <w:t>(3)发热时的体温调节机制</w:t>
            </w:r>
          </w:p>
        </w:tc>
      </w:tr>
      <w:tr w14:paraId="58462D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864" w:type="dxa"/>
            <w:vMerge w:val="continue"/>
            <w:tcBorders>
              <w:top w:val="nil"/>
              <w:bottom w:val="nil"/>
            </w:tcBorders>
            <w:textDirection w:val="tbRlV"/>
            <w:vAlign w:val="top"/>
          </w:tcPr>
          <w:p w14:paraId="5241776B">
            <w:pPr>
              <w:rPr>
                <w:rFonts w:ascii="Arial"/>
                <w:sz w:val="21"/>
              </w:rPr>
            </w:pPr>
          </w:p>
        </w:tc>
        <w:tc>
          <w:tcPr>
            <w:tcW w:w="1228" w:type="dxa"/>
            <w:vMerge w:val="continue"/>
            <w:tcBorders>
              <w:top w:val="nil"/>
              <w:bottom w:val="nil"/>
            </w:tcBorders>
            <w:vAlign w:val="top"/>
          </w:tcPr>
          <w:p w14:paraId="5D8CCBBB">
            <w:pPr>
              <w:rPr>
                <w:rFonts w:ascii="Arial"/>
                <w:sz w:val="21"/>
              </w:rPr>
            </w:pPr>
          </w:p>
        </w:tc>
        <w:tc>
          <w:tcPr>
            <w:tcW w:w="2367" w:type="dxa"/>
            <w:vAlign w:val="top"/>
          </w:tcPr>
          <w:p w14:paraId="66CD49B7">
            <w:pPr>
              <w:spacing w:line="332" w:lineRule="auto"/>
              <w:rPr>
                <w:rFonts w:ascii="Arial"/>
                <w:sz w:val="21"/>
              </w:rPr>
            </w:pPr>
          </w:p>
          <w:p w14:paraId="4F0C2BA1">
            <w:pPr>
              <w:pStyle w:val="6"/>
              <w:spacing w:before="72" w:line="221" w:lineRule="auto"/>
              <w:ind w:left="262"/>
              <w:rPr>
                <w:sz w:val="22"/>
                <w:szCs w:val="22"/>
              </w:rPr>
            </w:pPr>
            <w:r>
              <w:rPr>
                <w:spacing w:val="2"/>
                <w:sz w:val="22"/>
                <w:szCs w:val="22"/>
              </w:rPr>
              <w:t>5.应激</w:t>
            </w:r>
          </w:p>
        </w:tc>
        <w:tc>
          <w:tcPr>
            <w:tcW w:w="4650" w:type="dxa"/>
            <w:vAlign w:val="top"/>
          </w:tcPr>
          <w:p w14:paraId="5F5571DD">
            <w:pPr>
              <w:pStyle w:val="6"/>
              <w:spacing w:before="65" w:line="219" w:lineRule="auto"/>
              <w:ind w:left="16"/>
              <w:rPr>
                <w:sz w:val="22"/>
                <w:szCs w:val="22"/>
              </w:rPr>
            </w:pPr>
            <w:r>
              <w:rPr>
                <w:spacing w:val="1"/>
                <w:sz w:val="22"/>
                <w:szCs w:val="22"/>
              </w:rPr>
              <w:t>(1)应激原分类</w:t>
            </w:r>
          </w:p>
          <w:p w14:paraId="4629FDBA">
            <w:pPr>
              <w:pStyle w:val="6"/>
              <w:spacing w:before="79" w:line="219" w:lineRule="auto"/>
              <w:ind w:left="16"/>
              <w:rPr>
                <w:sz w:val="22"/>
                <w:szCs w:val="22"/>
              </w:rPr>
            </w:pPr>
            <w:r>
              <w:rPr>
                <w:spacing w:val="1"/>
                <w:sz w:val="22"/>
                <w:szCs w:val="22"/>
              </w:rPr>
              <w:t>(2)应激反应分类</w:t>
            </w:r>
          </w:p>
          <w:p w14:paraId="3B8BBA53">
            <w:pPr>
              <w:pStyle w:val="6"/>
              <w:spacing w:before="69" w:line="220" w:lineRule="auto"/>
              <w:ind w:left="16"/>
              <w:rPr>
                <w:sz w:val="22"/>
                <w:szCs w:val="22"/>
              </w:rPr>
            </w:pPr>
            <w:r>
              <w:rPr>
                <w:sz w:val="22"/>
                <w:szCs w:val="22"/>
              </w:rPr>
              <w:t>(3)应激时的躯体反应</w:t>
            </w:r>
          </w:p>
        </w:tc>
      </w:tr>
      <w:tr w14:paraId="22DA39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9" w:hRule="atLeast"/>
        </w:trPr>
        <w:tc>
          <w:tcPr>
            <w:tcW w:w="864" w:type="dxa"/>
            <w:vMerge w:val="continue"/>
            <w:tcBorders>
              <w:top w:val="nil"/>
              <w:bottom w:val="nil"/>
            </w:tcBorders>
            <w:textDirection w:val="tbRlV"/>
            <w:vAlign w:val="top"/>
          </w:tcPr>
          <w:p w14:paraId="07D068A4">
            <w:pPr>
              <w:rPr>
                <w:rFonts w:ascii="Arial"/>
                <w:sz w:val="21"/>
              </w:rPr>
            </w:pPr>
          </w:p>
        </w:tc>
        <w:tc>
          <w:tcPr>
            <w:tcW w:w="1228" w:type="dxa"/>
            <w:vMerge w:val="continue"/>
            <w:tcBorders>
              <w:top w:val="nil"/>
              <w:bottom w:val="nil"/>
            </w:tcBorders>
            <w:vAlign w:val="top"/>
          </w:tcPr>
          <w:p w14:paraId="32E66D67">
            <w:pPr>
              <w:rPr>
                <w:rFonts w:ascii="Arial"/>
                <w:sz w:val="21"/>
              </w:rPr>
            </w:pPr>
          </w:p>
        </w:tc>
        <w:tc>
          <w:tcPr>
            <w:tcW w:w="2367" w:type="dxa"/>
            <w:vAlign w:val="top"/>
          </w:tcPr>
          <w:p w14:paraId="746AAD65">
            <w:pPr>
              <w:pStyle w:val="6"/>
              <w:spacing w:before="76" w:line="236" w:lineRule="auto"/>
              <w:ind w:left="262" w:right="124"/>
              <w:rPr>
                <w:sz w:val="22"/>
                <w:szCs w:val="22"/>
              </w:rPr>
            </w:pPr>
            <w:r>
              <w:rPr>
                <w:spacing w:val="-2"/>
                <w:sz w:val="22"/>
                <w:szCs w:val="22"/>
              </w:rPr>
              <w:t>6.凝血与抗凝血平衡</w:t>
            </w:r>
            <w:r>
              <w:rPr>
                <w:spacing w:val="8"/>
                <w:sz w:val="22"/>
                <w:szCs w:val="22"/>
              </w:rPr>
              <w:t xml:space="preserve"> </w:t>
            </w:r>
            <w:r>
              <w:rPr>
                <w:spacing w:val="6"/>
                <w:sz w:val="22"/>
                <w:szCs w:val="22"/>
              </w:rPr>
              <w:t>紊乱</w:t>
            </w:r>
          </w:p>
        </w:tc>
        <w:tc>
          <w:tcPr>
            <w:tcW w:w="4650" w:type="dxa"/>
            <w:vAlign w:val="top"/>
          </w:tcPr>
          <w:p w14:paraId="3C2F8C4C">
            <w:pPr>
              <w:pStyle w:val="6"/>
              <w:spacing w:before="76" w:line="219" w:lineRule="auto"/>
              <w:ind w:left="16"/>
              <w:rPr>
                <w:sz w:val="22"/>
                <w:szCs w:val="22"/>
              </w:rPr>
            </w:pPr>
            <w:r>
              <w:rPr>
                <w:sz w:val="22"/>
                <w:szCs w:val="22"/>
              </w:rPr>
              <w:t>(1)凝血系统、抗凝系统和纤溶系统功能</w:t>
            </w:r>
          </w:p>
          <w:p w14:paraId="53A4C6C6">
            <w:pPr>
              <w:pStyle w:val="6"/>
              <w:spacing w:before="58" w:line="204" w:lineRule="auto"/>
              <w:ind w:left="16"/>
              <w:rPr>
                <w:sz w:val="22"/>
                <w:szCs w:val="22"/>
              </w:rPr>
            </w:pPr>
            <w:r>
              <w:rPr>
                <w:spacing w:val="1"/>
                <w:sz w:val="22"/>
                <w:szCs w:val="22"/>
              </w:rPr>
              <w:t>(2)凝血系统功能异常</w:t>
            </w:r>
          </w:p>
        </w:tc>
      </w:tr>
      <w:tr w14:paraId="4CDF23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864" w:type="dxa"/>
            <w:vMerge w:val="continue"/>
            <w:tcBorders>
              <w:top w:val="nil"/>
              <w:bottom w:val="nil"/>
            </w:tcBorders>
            <w:textDirection w:val="tbRlV"/>
            <w:vAlign w:val="top"/>
          </w:tcPr>
          <w:p w14:paraId="31AE0B89">
            <w:pPr>
              <w:rPr>
                <w:rFonts w:ascii="Arial"/>
                <w:sz w:val="21"/>
              </w:rPr>
            </w:pPr>
          </w:p>
        </w:tc>
        <w:tc>
          <w:tcPr>
            <w:tcW w:w="1228" w:type="dxa"/>
            <w:vMerge w:val="continue"/>
            <w:tcBorders>
              <w:top w:val="nil"/>
              <w:bottom w:val="nil"/>
            </w:tcBorders>
            <w:vAlign w:val="top"/>
          </w:tcPr>
          <w:p w14:paraId="38C31C1C">
            <w:pPr>
              <w:rPr>
                <w:rFonts w:ascii="Arial"/>
                <w:sz w:val="21"/>
              </w:rPr>
            </w:pPr>
          </w:p>
        </w:tc>
        <w:tc>
          <w:tcPr>
            <w:tcW w:w="2367" w:type="dxa"/>
            <w:vAlign w:val="top"/>
          </w:tcPr>
          <w:p w14:paraId="39569987">
            <w:pPr>
              <w:spacing w:line="333" w:lineRule="auto"/>
              <w:rPr>
                <w:rFonts w:ascii="Arial"/>
                <w:sz w:val="21"/>
              </w:rPr>
            </w:pPr>
          </w:p>
          <w:p w14:paraId="5B80D76C">
            <w:pPr>
              <w:pStyle w:val="6"/>
              <w:spacing w:before="72" w:line="219" w:lineRule="auto"/>
              <w:ind w:left="262"/>
              <w:rPr>
                <w:sz w:val="22"/>
                <w:szCs w:val="22"/>
              </w:rPr>
            </w:pPr>
            <w:r>
              <w:rPr>
                <w:spacing w:val="3"/>
                <w:sz w:val="22"/>
                <w:szCs w:val="22"/>
              </w:rPr>
              <w:t>7.休克</w:t>
            </w:r>
          </w:p>
        </w:tc>
        <w:tc>
          <w:tcPr>
            <w:tcW w:w="4650" w:type="dxa"/>
            <w:vAlign w:val="top"/>
          </w:tcPr>
          <w:p w14:paraId="2E901639">
            <w:pPr>
              <w:pStyle w:val="6"/>
              <w:spacing w:before="97" w:line="219" w:lineRule="auto"/>
              <w:ind w:left="16"/>
              <w:rPr>
                <w:sz w:val="22"/>
                <w:szCs w:val="22"/>
              </w:rPr>
            </w:pPr>
            <w:r>
              <w:rPr>
                <w:sz w:val="22"/>
                <w:szCs w:val="22"/>
              </w:rPr>
              <w:t>(1)休克的病因与分类</w:t>
            </w:r>
          </w:p>
          <w:p w14:paraId="722C84DF">
            <w:pPr>
              <w:pStyle w:val="6"/>
              <w:spacing w:before="57" w:line="219" w:lineRule="auto"/>
              <w:ind w:left="16"/>
              <w:rPr>
                <w:sz w:val="22"/>
                <w:szCs w:val="22"/>
              </w:rPr>
            </w:pPr>
            <w:r>
              <w:rPr>
                <w:spacing w:val="1"/>
                <w:sz w:val="22"/>
                <w:szCs w:val="22"/>
              </w:rPr>
              <w:t>(2)休克的发生机制</w:t>
            </w:r>
          </w:p>
          <w:p w14:paraId="5F5801AA">
            <w:pPr>
              <w:pStyle w:val="6"/>
              <w:spacing w:before="40" w:line="219" w:lineRule="auto"/>
              <w:ind w:left="16"/>
              <w:rPr>
                <w:sz w:val="22"/>
                <w:szCs w:val="22"/>
              </w:rPr>
            </w:pPr>
            <w:r>
              <w:rPr>
                <w:spacing w:val="1"/>
                <w:sz w:val="22"/>
                <w:szCs w:val="22"/>
              </w:rPr>
              <w:t>(3)常见休克的特点</w:t>
            </w:r>
          </w:p>
        </w:tc>
      </w:tr>
      <w:tr w14:paraId="08DF76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0" w:hRule="atLeast"/>
        </w:trPr>
        <w:tc>
          <w:tcPr>
            <w:tcW w:w="864" w:type="dxa"/>
            <w:vMerge w:val="continue"/>
            <w:tcBorders>
              <w:top w:val="nil"/>
              <w:bottom w:val="nil"/>
            </w:tcBorders>
            <w:textDirection w:val="tbRlV"/>
            <w:vAlign w:val="top"/>
          </w:tcPr>
          <w:p w14:paraId="6804E40D">
            <w:pPr>
              <w:rPr>
                <w:rFonts w:ascii="Arial"/>
                <w:sz w:val="21"/>
              </w:rPr>
            </w:pPr>
          </w:p>
        </w:tc>
        <w:tc>
          <w:tcPr>
            <w:tcW w:w="1228" w:type="dxa"/>
            <w:vMerge w:val="continue"/>
            <w:tcBorders>
              <w:top w:val="nil"/>
              <w:bottom w:val="nil"/>
            </w:tcBorders>
            <w:vAlign w:val="top"/>
          </w:tcPr>
          <w:p w14:paraId="0258EFD0">
            <w:pPr>
              <w:rPr>
                <w:rFonts w:ascii="Arial"/>
                <w:sz w:val="21"/>
              </w:rPr>
            </w:pPr>
          </w:p>
        </w:tc>
        <w:tc>
          <w:tcPr>
            <w:tcW w:w="2367" w:type="dxa"/>
            <w:vAlign w:val="top"/>
          </w:tcPr>
          <w:p w14:paraId="349128DF">
            <w:pPr>
              <w:pStyle w:val="6"/>
              <w:spacing w:before="228" w:line="219" w:lineRule="auto"/>
              <w:ind w:left="262"/>
              <w:rPr>
                <w:sz w:val="22"/>
                <w:szCs w:val="22"/>
              </w:rPr>
            </w:pPr>
            <w:r>
              <w:rPr>
                <w:spacing w:val="1"/>
                <w:sz w:val="22"/>
                <w:szCs w:val="22"/>
              </w:rPr>
              <w:t>8.缺血-再灌注损伤</w:t>
            </w:r>
          </w:p>
        </w:tc>
        <w:tc>
          <w:tcPr>
            <w:tcW w:w="4650" w:type="dxa"/>
            <w:vAlign w:val="top"/>
          </w:tcPr>
          <w:p w14:paraId="039C7126">
            <w:pPr>
              <w:pStyle w:val="6"/>
              <w:spacing w:before="78" w:line="219" w:lineRule="auto"/>
              <w:ind w:left="16"/>
              <w:rPr>
                <w:sz w:val="22"/>
                <w:szCs w:val="22"/>
              </w:rPr>
            </w:pPr>
            <w:r>
              <w:rPr>
                <w:sz w:val="22"/>
                <w:szCs w:val="22"/>
              </w:rPr>
              <w:t>(1)缺血-再灌注损伤的原因与条件</w:t>
            </w:r>
          </w:p>
          <w:p w14:paraId="6AA4C1CF">
            <w:pPr>
              <w:pStyle w:val="6"/>
              <w:spacing w:before="37" w:line="219" w:lineRule="auto"/>
              <w:ind w:left="16"/>
              <w:rPr>
                <w:sz w:val="22"/>
                <w:szCs w:val="22"/>
              </w:rPr>
            </w:pPr>
            <w:r>
              <w:rPr>
                <w:spacing w:val="1"/>
                <w:sz w:val="22"/>
                <w:szCs w:val="22"/>
              </w:rPr>
              <w:t>(2)缺血-再灌注损伤的发生机制</w:t>
            </w:r>
          </w:p>
        </w:tc>
      </w:tr>
      <w:tr w14:paraId="6C89C3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9" w:hRule="atLeast"/>
        </w:trPr>
        <w:tc>
          <w:tcPr>
            <w:tcW w:w="864" w:type="dxa"/>
            <w:vMerge w:val="continue"/>
            <w:tcBorders>
              <w:top w:val="nil"/>
            </w:tcBorders>
            <w:textDirection w:val="tbRlV"/>
            <w:vAlign w:val="top"/>
          </w:tcPr>
          <w:p w14:paraId="72362A63">
            <w:pPr>
              <w:rPr>
                <w:rFonts w:ascii="Arial"/>
                <w:sz w:val="21"/>
              </w:rPr>
            </w:pPr>
          </w:p>
        </w:tc>
        <w:tc>
          <w:tcPr>
            <w:tcW w:w="1228" w:type="dxa"/>
            <w:vMerge w:val="continue"/>
            <w:tcBorders>
              <w:top w:val="nil"/>
            </w:tcBorders>
            <w:vAlign w:val="top"/>
          </w:tcPr>
          <w:p w14:paraId="3948ECF5">
            <w:pPr>
              <w:rPr>
                <w:rFonts w:ascii="Arial"/>
                <w:sz w:val="21"/>
              </w:rPr>
            </w:pPr>
          </w:p>
        </w:tc>
        <w:tc>
          <w:tcPr>
            <w:tcW w:w="2367" w:type="dxa"/>
            <w:vAlign w:val="top"/>
          </w:tcPr>
          <w:p w14:paraId="46AF108E">
            <w:pPr>
              <w:spacing w:line="474" w:lineRule="auto"/>
              <w:rPr>
                <w:rFonts w:ascii="Arial"/>
                <w:sz w:val="21"/>
              </w:rPr>
            </w:pPr>
          </w:p>
          <w:p w14:paraId="75C92293">
            <w:pPr>
              <w:pStyle w:val="6"/>
              <w:spacing w:before="72" w:line="221" w:lineRule="auto"/>
              <w:ind w:left="262"/>
              <w:rPr>
                <w:sz w:val="22"/>
                <w:szCs w:val="22"/>
              </w:rPr>
            </w:pPr>
            <w:r>
              <w:rPr>
                <w:spacing w:val="-2"/>
                <w:sz w:val="22"/>
                <w:szCs w:val="22"/>
              </w:rPr>
              <w:t>9.器官功能不全</w:t>
            </w:r>
          </w:p>
        </w:tc>
        <w:tc>
          <w:tcPr>
            <w:tcW w:w="4650" w:type="dxa"/>
            <w:vAlign w:val="top"/>
          </w:tcPr>
          <w:p w14:paraId="1B9C2069">
            <w:pPr>
              <w:pStyle w:val="6"/>
              <w:spacing w:before="49" w:line="221" w:lineRule="auto"/>
              <w:ind w:left="16"/>
              <w:rPr>
                <w:sz w:val="22"/>
                <w:szCs w:val="22"/>
              </w:rPr>
            </w:pPr>
            <w:r>
              <w:rPr>
                <w:spacing w:val="1"/>
                <w:sz w:val="22"/>
                <w:szCs w:val="22"/>
              </w:rPr>
              <w:t>(1)肺功能不全</w:t>
            </w:r>
          </w:p>
          <w:p w14:paraId="6680A592">
            <w:pPr>
              <w:pStyle w:val="6"/>
              <w:spacing w:before="76" w:line="221" w:lineRule="auto"/>
              <w:ind w:left="16"/>
              <w:rPr>
                <w:sz w:val="22"/>
                <w:szCs w:val="22"/>
              </w:rPr>
            </w:pPr>
            <w:r>
              <w:rPr>
                <w:spacing w:val="1"/>
                <w:sz w:val="22"/>
                <w:szCs w:val="22"/>
              </w:rPr>
              <w:t>(2)心功能不全</w:t>
            </w:r>
          </w:p>
          <w:p w14:paraId="62D5CDC1">
            <w:pPr>
              <w:pStyle w:val="6"/>
              <w:spacing w:before="56" w:line="221" w:lineRule="auto"/>
              <w:ind w:left="16"/>
              <w:rPr>
                <w:sz w:val="22"/>
                <w:szCs w:val="22"/>
              </w:rPr>
            </w:pPr>
            <w:r>
              <w:rPr>
                <w:spacing w:val="1"/>
                <w:sz w:val="22"/>
                <w:szCs w:val="22"/>
              </w:rPr>
              <w:t>(3)肝功能不全</w:t>
            </w:r>
          </w:p>
          <w:p w14:paraId="786911C4">
            <w:pPr>
              <w:pStyle w:val="6"/>
              <w:spacing w:before="65" w:line="211" w:lineRule="auto"/>
              <w:ind w:left="16"/>
              <w:rPr>
                <w:sz w:val="22"/>
                <w:szCs w:val="22"/>
              </w:rPr>
            </w:pPr>
            <w:r>
              <w:rPr>
                <w:spacing w:val="1"/>
                <w:sz w:val="22"/>
                <w:szCs w:val="22"/>
              </w:rPr>
              <w:t>(4)肾功能不全</w:t>
            </w:r>
          </w:p>
        </w:tc>
      </w:tr>
      <w:tr w14:paraId="690BD6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39" w:hRule="atLeast"/>
        </w:trPr>
        <w:tc>
          <w:tcPr>
            <w:tcW w:w="864" w:type="dxa"/>
            <w:vMerge w:val="restart"/>
            <w:tcBorders>
              <w:bottom w:val="nil"/>
            </w:tcBorders>
            <w:vAlign w:val="top"/>
          </w:tcPr>
          <w:p w14:paraId="01FA623A">
            <w:pPr>
              <w:spacing w:line="321" w:lineRule="auto"/>
              <w:rPr>
                <w:rFonts w:ascii="Arial"/>
                <w:sz w:val="21"/>
              </w:rPr>
            </w:pPr>
          </w:p>
          <w:p w14:paraId="3B1D1F6E">
            <w:pPr>
              <w:spacing w:line="322" w:lineRule="auto"/>
              <w:rPr>
                <w:rFonts w:ascii="Arial"/>
                <w:sz w:val="21"/>
              </w:rPr>
            </w:pPr>
          </w:p>
          <w:p w14:paraId="07F83813">
            <w:pPr>
              <w:pStyle w:val="6"/>
              <w:spacing w:before="72" w:line="281" w:lineRule="auto"/>
              <w:ind w:left="94" w:right="107" w:firstLine="50"/>
              <w:rPr>
                <w:sz w:val="22"/>
                <w:szCs w:val="22"/>
              </w:rPr>
            </w:pPr>
            <w:r>
              <w:rPr>
                <w:spacing w:val="-10"/>
                <w:sz w:val="22"/>
                <w:szCs w:val="22"/>
              </w:rPr>
              <w:t>三</w:t>
            </w:r>
            <w:r>
              <w:rPr>
                <w:spacing w:val="40"/>
                <w:sz w:val="22"/>
                <w:szCs w:val="22"/>
              </w:rPr>
              <w:t xml:space="preserve"> </w:t>
            </w:r>
            <w:r>
              <w:rPr>
                <w:spacing w:val="-10"/>
                <w:sz w:val="22"/>
                <w:szCs w:val="22"/>
              </w:rPr>
              <w:t>药</w:t>
            </w:r>
            <w:r>
              <w:rPr>
                <w:sz w:val="22"/>
                <w:szCs w:val="22"/>
              </w:rPr>
              <w:t xml:space="preserve"> </w:t>
            </w:r>
            <w:r>
              <w:rPr>
                <w:spacing w:val="-3"/>
                <w:sz w:val="22"/>
                <w:szCs w:val="22"/>
              </w:rPr>
              <w:t>物的体</w:t>
            </w:r>
          </w:p>
          <w:p w14:paraId="79799D0F">
            <w:pPr>
              <w:pStyle w:val="6"/>
              <w:spacing w:line="219" w:lineRule="auto"/>
              <w:ind w:left="94"/>
              <w:rPr>
                <w:sz w:val="22"/>
                <w:szCs w:val="22"/>
              </w:rPr>
            </w:pPr>
            <w:r>
              <w:rPr>
                <w:spacing w:val="2"/>
                <w:sz w:val="22"/>
                <w:szCs w:val="22"/>
              </w:rPr>
              <w:t>内过程</w:t>
            </w:r>
          </w:p>
        </w:tc>
        <w:tc>
          <w:tcPr>
            <w:tcW w:w="1228" w:type="dxa"/>
            <w:vMerge w:val="restart"/>
            <w:tcBorders>
              <w:bottom w:val="nil"/>
            </w:tcBorders>
            <w:vAlign w:val="top"/>
          </w:tcPr>
          <w:p w14:paraId="09A1B139">
            <w:pPr>
              <w:spacing w:line="337" w:lineRule="auto"/>
              <w:rPr>
                <w:rFonts w:ascii="Arial"/>
                <w:sz w:val="21"/>
              </w:rPr>
            </w:pPr>
          </w:p>
          <w:p w14:paraId="2936BCF8">
            <w:pPr>
              <w:spacing w:line="337" w:lineRule="auto"/>
              <w:rPr>
                <w:rFonts w:ascii="Arial"/>
                <w:sz w:val="21"/>
              </w:rPr>
            </w:pPr>
          </w:p>
          <w:p w14:paraId="2D54CB24">
            <w:pPr>
              <w:pStyle w:val="6"/>
              <w:spacing w:before="72" w:line="270" w:lineRule="auto"/>
              <w:ind w:left="11" w:right="25" w:firstLine="9"/>
              <w:jc w:val="both"/>
              <w:rPr>
                <w:sz w:val="22"/>
                <w:szCs w:val="22"/>
              </w:rPr>
            </w:pPr>
            <w:r>
              <w:rPr>
                <w:spacing w:val="-17"/>
                <w:sz w:val="22"/>
                <w:szCs w:val="22"/>
              </w:rPr>
              <w:t>( 一</w:t>
            </w:r>
            <w:r>
              <w:rPr>
                <w:spacing w:val="-16"/>
                <w:sz w:val="22"/>
                <w:szCs w:val="22"/>
              </w:rPr>
              <w:t xml:space="preserve"> </w:t>
            </w:r>
            <w:r>
              <w:rPr>
                <w:spacing w:val="-17"/>
                <w:sz w:val="22"/>
                <w:szCs w:val="22"/>
              </w:rPr>
              <w:t>)</w:t>
            </w:r>
            <w:r>
              <w:rPr>
                <w:spacing w:val="-15"/>
                <w:sz w:val="22"/>
                <w:szCs w:val="22"/>
              </w:rPr>
              <w:t xml:space="preserve"> </w:t>
            </w:r>
            <w:r>
              <w:rPr>
                <w:spacing w:val="-17"/>
                <w:sz w:val="22"/>
                <w:szCs w:val="22"/>
              </w:rPr>
              <w:t>药 物</w:t>
            </w:r>
            <w:r>
              <w:rPr>
                <w:sz w:val="22"/>
                <w:szCs w:val="22"/>
              </w:rPr>
              <w:t xml:space="preserve"> </w:t>
            </w:r>
            <w:r>
              <w:rPr>
                <w:spacing w:val="13"/>
                <w:sz w:val="22"/>
                <w:szCs w:val="22"/>
              </w:rPr>
              <w:t>与机体的相</w:t>
            </w:r>
            <w:r>
              <w:rPr>
                <w:spacing w:val="2"/>
                <w:sz w:val="22"/>
                <w:szCs w:val="22"/>
              </w:rPr>
              <w:t xml:space="preserve"> </w:t>
            </w:r>
            <w:r>
              <w:rPr>
                <w:spacing w:val="8"/>
                <w:sz w:val="22"/>
                <w:szCs w:val="22"/>
              </w:rPr>
              <w:t>互作用</w:t>
            </w:r>
          </w:p>
        </w:tc>
        <w:tc>
          <w:tcPr>
            <w:tcW w:w="2367" w:type="dxa"/>
            <w:vAlign w:val="top"/>
          </w:tcPr>
          <w:p w14:paraId="4B988B90">
            <w:pPr>
              <w:spacing w:line="321" w:lineRule="auto"/>
              <w:rPr>
                <w:rFonts w:ascii="Arial"/>
                <w:sz w:val="21"/>
              </w:rPr>
            </w:pPr>
          </w:p>
          <w:p w14:paraId="447258D4">
            <w:pPr>
              <w:spacing w:line="321" w:lineRule="auto"/>
              <w:rPr>
                <w:rFonts w:ascii="Arial"/>
                <w:sz w:val="21"/>
              </w:rPr>
            </w:pPr>
          </w:p>
          <w:p w14:paraId="43018B93">
            <w:pPr>
              <w:pStyle w:val="6"/>
              <w:spacing w:before="71" w:line="219" w:lineRule="auto"/>
              <w:ind w:left="262"/>
              <w:rPr>
                <w:sz w:val="22"/>
                <w:szCs w:val="22"/>
              </w:rPr>
            </w:pPr>
            <w:r>
              <w:rPr>
                <w:spacing w:val="2"/>
                <w:sz w:val="22"/>
                <w:szCs w:val="22"/>
              </w:rPr>
              <w:t>1.机体对药物的作用</w:t>
            </w:r>
          </w:p>
        </w:tc>
        <w:tc>
          <w:tcPr>
            <w:tcW w:w="4650" w:type="dxa"/>
            <w:vAlign w:val="top"/>
          </w:tcPr>
          <w:p w14:paraId="65C6DA6D">
            <w:pPr>
              <w:pStyle w:val="6"/>
              <w:spacing w:before="77" w:line="219" w:lineRule="auto"/>
              <w:ind w:left="16"/>
              <w:rPr>
                <w:sz w:val="22"/>
                <w:szCs w:val="22"/>
              </w:rPr>
            </w:pPr>
            <w:r>
              <w:rPr>
                <w:spacing w:val="2"/>
                <w:sz w:val="22"/>
                <w:szCs w:val="22"/>
              </w:rPr>
              <w:t>(1)固体制剂的崩解与溶出</w:t>
            </w:r>
          </w:p>
          <w:p w14:paraId="088E348E">
            <w:pPr>
              <w:pStyle w:val="6"/>
              <w:spacing w:before="60" w:line="219" w:lineRule="auto"/>
              <w:ind w:left="16"/>
              <w:rPr>
                <w:sz w:val="22"/>
                <w:szCs w:val="22"/>
              </w:rPr>
            </w:pPr>
            <w:r>
              <w:rPr>
                <w:sz w:val="22"/>
                <w:szCs w:val="22"/>
              </w:rPr>
              <w:t>(2)药物理化因素对药物口服吸收的影响</w:t>
            </w:r>
          </w:p>
          <w:p w14:paraId="6361B40B">
            <w:pPr>
              <w:pStyle w:val="6"/>
              <w:spacing w:before="67" w:line="219" w:lineRule="auto"/>
              <w:ind w:left="16"/>
              <w:rPr>
                <w:sz w:val="22"/>
                <w:szCs w:val="22"/>
              </w:rPr>
            </w:pPr>
            <w:r>
              <w:rPr>
                <w:spacing w:val="1"/>
                <w:sz w:val="22"/>
                <w:szCs w:val="22"/>
              </w:rPr>
              <w:t>(3)剂型因素对药物口服吸收的影响</w:t>
            </w:r>
          </w:p>
          <w:p w14:paraId="1000F8D8">
            <w:pPr>
              <w:pStyle w:val="6"/>
              <w:spacing w:before="58" w:line="219" w:lineRule="auto"/>
              <w:ind w:left="16"/>
              <w:rPr>
                <w:sz w:val="22"/>
                <w:szCs w:val="22"/>
              </w:rPr>
            </w:pPr>
            <w:r>
              <w:rPr>
                <w:spacing w:val="1"/>
                <w:sz w:val="22"/>
                <w:szCs w:val="22"/>
              </w:rPr>
              <w:t>(4)制剂因素对药物口服吸收的影响</w:t>
            </w:r>
          </w:p>
          <w:p w14:paraId="32AE04E0">
            <w:pPr>
              <w:pStyle w:val="6"/>
              <w:spacing w:before="80" w:line="202" w:lineRule="auto"/>
              <w:ind w:left="16"/>
              <w:rPr>
                <w:sz w:val="22"/>
                <w:szCs w:val="22"/>
              </w:rPr>
            </w:pPr>
            <w:r>
              <w:rPr>
                <w:sz w:val="22"/>
                <w:szCs w:val="22"/>
              </w:rPr>
              <w:t>(5)药物的体内药代动力学</w:t>
            </w:r>
          </w:p>
        </w:tc>
      </w:tr>
      <w:tr w14:paraId="576742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5" w:hRule="atLeast"/>
        </w:trPr>
        <w:tc>
          <w:tcPr>
            <w:tcW w:w="864" w:type="dxa"/>
            <w:vMerge w:val="continue"/>
            <w:tcBorders>
              <w:top w:val="nil"/>
            </w:tcBorders>
            <w:vAlign w:val="top"/>
          </w:tcPr>
          <w:p w14:paraId="28FB868A">
            <w:pPr>
              <w:rPr>
                <w:rFonts w:ascii="Arial"/>
                <w:sz w:val="21"/>
              </w:rPr>
            </w:pPr>
          </w:p>
        </w:tc>
        <w:tc>
          <w:tcPr>
            <w:tcW w:w="1228" w:type="dxa"/>
            <w:vMerge w:val="continue"/>
            <w:tcBorders>
              <w:top w:val="nil"/>
            </w:tcBorders>
            <w:vAlign w:val="top"/>
          </w:tcPr>
          <w:p w14:paraId="4EA9FD25">
            <w:pPr>
              <w:rPr>
                <w:rFonts w:ascii="Arial"/>
                <w:sz w:val="21"/>
              </w:rPr>
            </w:pPr>
          </w:p>
        </w:tc>
        <w:tc>
          <w:tcPr>
            <w:tcW w:w="2367" w:type="dxa"/>
            <w:vAlign w:val="top"/>
          </w:tcPr>
          <w:p w14:paraId="2BAC17DD">
            <w:pPr>
              <w:pStyle w:val="6"/>
              <w:spacing w:before="228" w:line="219" w:lineRule="auto"/>
              <w:ind w:left="262"/>
              <w:rPr>
                <w:sz w:val="22"/>
                <w:szCs w:val="22"/>
              </w:rPr>
            </w:pPr>
            <w:r>
              <w:rPr>
                <w:spacing w:val="2"/>
                <w:sz w:val="22"/>
                <w:szCs w:val="22"/>
              </w:rPr>
              <w:t>2.药物对机体的作用</w:t>
            </w:r>
          </w:p>
        </w:tc>
        <w:tc>
          <w:tcPr>
            <w:tcW w:w="4650" w:type="dxa"/>
            <w:vAlign w:val="top"/>
          </w:tcPr>
          <w:p w14:paraId="37A2412E">
            <w:pPr>
              <w:pStyle w:val="6"/>
              <w:spacing w:before="80" w:line="219" w:lineRule="auto"/>
              <w:ind w:left="16"/>
              <w:rPr>
                <w:sz w:val="22"/>
                <w:szCs w:val="22"/>
              </w:rPr>
            </w:pPr>
            <w:r>
              <w:rPr>
                <w:spacing w:val="1"/>
                <w:sz w:val="22"/>
                <w:szCs w:val="22"/>
              </w:rPr>
              <w:t>(1)产生药理效应</w:t>
            </w:r>
          </w:p>
          <w:p w14:paraId="30FDD27B">
            <w:pPr>
              <w:pStyle w:val="6"/>
              <w:spacing w:before="60" w:line="213" w:lineRule="auto"/>
              <w:ind w:left="16"/>
              <w:rPr>
                <w:sz w:val="22"/>
                <w:szCs w:val="22"/>
              </w:rPr>
            </w:pPr>
            <w:r>
              <w:rPr>
                <w:spacing w:val="1"/>
                <w:sz w:val="22"/>
                <w:szCs w:val="22"/>
              </w:rPr>
              <w:t>(2)引起不良反应</w:t>
            </w:r>
          </w:p>
        </w:tc>
      </w:tr>
    </w:tbl>
    <w:p w14:paraId="7F34F079">
      <w:pPr>
        <w:pStyle w:val="2"/>
      </w:pPr>
    </w:p>
    <w:p w14:paraId="62DBEE87">
      <w:pPr>
        <w:sectPr>
          <w:footerReference r:id="rId95" w:type="default"/>
          <w:pgSz w:w="12250" w:h="16500"/>
          <w:pgMar w:top="1402" w:right="1505" w:bottom="1124" w:left="1624" w:header="0" w:footer="989" w:gutter="0"/>
          <w:cols w:space="720" w:num="1"/>
        </w:sectPr>
      </w:pPr>
    </w:p>
    <w:p w14:paraId="1F7748E4">
      <w:pPr>
        <w:spacing w:before="166" w:line="220" w:lineRule="auto"/>
        <w:ind w:left="8414"/>
        <w:rPr>
          <w:rFonts w:ascii="宋体" w:hAnsi="宋体" w:eastAsia="宋体" w:cs="宋体"/>
          <w:sz w:val="21"/>
          <w:szCs w:val="21"/>
        </w:rPr>
      </w:pPr>
      <w:r>
        <w:rPr>
          <w:rFonts w:ascii="宋体" w:hAnsi="宋体" w:eastAsia="宋体" w:cs="宋体"/>
          <w:spacing w:val="4"/>
          <w:sz w:val="21"/>
          <w:szCs w:val="21"/>
        </w:rPr>
        <w:t>续表</w:t>
      </w:r>
    </w:p>
    <w:p w14:paraId="0C51A74B">
      <w:pPr>
        <w:spacing w:line="15" w:lineRule="exact"/>
      </w:pPr>
    </w:p>
    <w:tbl>
      <w:tblPr>
        <w:tblStyle w:val="5"/>
        <w:tblW w:w="912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54"/>
        <w:gridCol w:w="1249"/>
        <w:gridCol w:w="2367"/>
        <w:gridCol w:w="4650"/>
      </w:tblGrid>
      <w:tr w14:paraId="60C6AC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854" w:type="dxa"/>
            <w:shd w:val="clear" w:color="auto" w:fill="D1D2D4"/>
            <w:vAlign w:val="top"/>
          </w:tcPr>
          <w:p w14:paraId="09B18831">
            <w:pPr>
              <w:pStyle w:val="6"/>
              <w:spacing w:before="91" w:line="220" w:lineRule="auto"/>
              <w:ind w:left="88"/>
              <w:rPr>
                <w:sz w:val="22"/>
                <w:szCs w:val="22"/>
              </w:rPr>
            </w:pPr>
            <w:r>
              <w:rPr>
                <w:b/>
                <w:bCs/>
                <w:spacing w:val="-5"/>
                <w:sz w:val="22"/>
                <w:szCs w:val="22"/>
              </w:rPr>
              <w:t>大单元</w:t>
            </w:r>
          </w:p>
        </w:tc>
        <w:tc>
          <w:tcPr>
            <w:tcW w:w="1249" w:type="dxa"/>
            <w:shd w:val="clear" w:color="auto" w:fill="D1D2D4"/>
            <w:vAlign w:val="top"/>
          </w:tcPr>
          <w:p w14:paraId="4A604857">
            <w:pPr>
              <w:pStyle w:val="6"/>
              <w:spacing w:before="91" w:line="220" w:lineRule="auto"/>
              <w:ind w:left="284"/>
              <w:rPr>
                <w:sz w:val="22"/>
                <w:szCs w:val="22"/>
              </w:rPr>
            </w:pPr>
            <w:r>
              <w:rPr>
                <w:b/>
                <w:bCs/>
                <w:spacing w:val="-6"/>
                <w:sz w:val="22"/>
                <w:szCs w:val="22"/>
              </w:rPr>
              <w:t>小单元</w:t>
            </w:r>
          </w:p>
        </w:tc>
        <w:tc>
          <w:tcPr>
            <w:tcW w:w="2367" w:type="dxa"/>
            <w:shd w:val="clear" w:color="auto" w:fill="D1D2D4"/>
            <w:vAlign w:val="top"/>
          </w:tcPr>
          <w:p w14:paraId="63849863">
            <w:pPr>
              <w:pStyle w:val="6"/>
              <w:spacing w:before="94" w:line="222" w:lineRule="auto"/>
              <w:ind w:left="955"/>
              <w:rPr>
                <w:sz w:val="22"/>
                <w:szCs w:val="22"/>
              </w:rPr>
            </w:pPr>
            <w:r>
              <w:rPr>
                <w:b/>
                <w:bCs/>
                <w:spacing w:val="15"/>
                <w:sz w:val="22"/>
                <w:szCs w:val="22"/>
              </w:rPr>
              <w:t>细目</w:t>
            </w:r>
          </w:p>
        </w:tc>
        <w:tc>
          <w:tcPr>
            <w:tcW w:w="4650" w:type="dxa"/>
            <w:shd w:val="clear" w:color="auto" w:fill="D1D2D4"/>
            <w:vAlign w:val="top"/>
          </w:tcPr>
          <w:p w14:paraId="72FB627C">
            <w:pPr>
              <w:pStyle w:val="6"/>
              <w:spacing w:before="94" w:line="222" w:lineRule="auto"/>
              <w:ind w:left="2108"/>
              <w:rPr>
                <w:sz w:val="22"/>
                <w:szCs w:val="22"/>
              </w:rPr>
            </w:pPr>
            <w:r>
              <w:rPr>
                <w:b/>
                <w:bCs/>
                <w:spacing w:val="4"/>
                <w:sz w:val="22"/>
                <w:szCs w:val="22"/>
              </w:rPr>
              <w:t>要点</w:t>
            </w:r>
          </w:p>
        </w:tc>
      </w:tr>
      <w:tr w14:paraId="25ACE5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9" w:hRule="atLeast"/>
        </w:trPr>
        <w:tc>
          <w:tcPr>
            <w:tcW w:w="854" w:type="dxa"/>
            <w:vMerge w:val="restart"/>
            <w:tcBorders>
              <w:bottom w:val="nil"/>
            </w:tcBorders>
            <w:textDirection w:val="tbRlV"/>
            <w:vAlign w:val="top"/>
          </w:tcPr>
          <w:p w14:paraId="3E88694E">
            <w:pPr>
              <w:spacing w:line="245" w:lineRule="auto"/>
              <w:rPr>
                <w:rFonts w:ascii="Arial"/>
                <w:sz w:val="21"/>
              </w:rPr>
            </w:pPr>
          </w:p>
          <w:p w14:paraId="46B4B36D">
            <w:pPr>
              <w:pStyle w:val="6"/>
              <w:spacing w:before="74" w:line="202" w:lineRule="auto"/>
              <w:ind w:left="4869"/>
              <w:rPr>
                <w:sz w:val="22"/>
                <w:szCs w:val="22"/>
              </w:rPr>
            </w:pPr>
            <w:r>
              <w:rPr>
                <w:sz w:val="22"/>
                <w:szCs w:val="22"/>
              </w:rPr>
              <w:t>三</w:t>
            </w:r>
            <w:r>
              <w:rPr>
                <w:spacing w:val="43"/>
                <w:sz w:val="22"/>
                <w:szCs w:val="22"/>
              </w:rPr>
              <w:t xml:space="preserve"> </w:t>
            </w:r>
            <w:r>
              <w:rPr>
                <w:sz w:val="22"/>
                <w:szCs w:val="22"/>
              </w:rPr>
              <w:t>药</w:t>
            </w:r>
            <w:r>
              <w:rPr>
                <w:spacing w:val="43"/>
                <w:sz w:val="22"/>
                <w:szCs w:val="22"/>
              </w:rPr>
              <w:t xml:space="preserve"> </w:t>
            </w:r>
            <w:r>
              <w:rPr>
                <w:sz w:val="22"/>
                <w:szCs w:val="22"/>
              </w:rPr>
              <w:t>物</w:t>
            </w:r>
            <w:r>
              <w:rPr>
                <w:spacing w:val="43"/>
                <w:sz w:val="22"/>
                <w:szCs w:val="22"/>
              </w:rPr>
              <w:t xml:space="preserve"> </w:t>
            </w:r>
            <w:r>
              <w:rPr>
                <w:sz w:val="22"/>
                <w:szCs w:val="22"/>
              </w:rPr>
              <w:t>的</w:t>
            </w:r>
            <w:r>
              <w:rPr>
                <w:spacing w:val="44"/>
                <w:sz w:val="22"/>
                <w:szCs w:val="22"/>
              </w:rPr>
              <w:t xml:space="preserve"> </w:t>
            </w:r>
            <w:r>
              <w:rPr>
                <w:sz w:val="22"/>
                <w:szCs w:val="22"/>
              </w:rPr>
              <w:t>体</w:t>
            </w:r>
            <w:r>
              <w:rPr>
                <w:spacing w:val="44"/>
                <w:sz w:val="22"/>
                <w:szCs w:val="22"/>
              </w:rPr>
              <w:t xml:space="preserve"> </w:t>
            </w:r>
            <w:r>
              <w:rPr>
                <w:sz w:val="22"/>
                <w:szCs w:val="22"/>
              </w:rPr>
              <w:t>内</w:t>
            </w:r>
            <w:r>
              <w:rPr>
                <w:spacing w:val="43"/>
                <w:sz w:val="22"/>
                <w:szCs w:val="22"/>
              </w:rPr>
              <w:t xml:space="preserve"> </w:t>
            </w:r>
            <w:r>
              <w:rPr>
                <w:sz w:val="22"/>
                <w:szCs w:val="22"/>
              </w:rPr>
              <w:t>过</w:t>
            </w:r>
            <w:r>
              <w:rPr>
                <w:spacing w:val="44"/>
                <w:sz w:val="22"/>
                <w:szCs w:val="22"/>
              </w:rPr>
              <w:t xml:space="preserve"> </w:t>
            </w:r>
            <w:r>
              <w:rPr>
                <w:sz w:val="22"/>
                <w:szCs w:val="22"/>
              </w:rPr>
              <w:t>程</w:t>
            </w:r>
          </w:p>
        </w:tc>
        <w:tc>
          <w:tcPr>
            <w:tcW w:w="1249" w:type="dxa"/>
            <w:vMerge w:val="restart"/>
            <w:tcBorders>
              <w:bottom w:val="nil"/>
            </w:tcBorders>
            <w:vAlign w:val="top"/>
          </w:tcPr>
          <w:p w14:paraId="3F8DAC22">
            <w:pPr>
              <w:spacing w:line="251" w:lineRule="auto"/>
              <w:rPr>
                <w:rFonts w:ascii="Arial"/>
                <w:sz w:val="21"/>
              </w:rPr>
            </w:pPr>
          </w:p>
          <w:p w14:paraId="3C036AD0">
            <w:pPr>
              <w:spacing w:line="252" w:lineRule="auto"/>
              <w:rPr>
                <w:rFonts w:ascii="Arial"/>
                <w:sz w:val="21"/>
              </w:rPr>
            </w:pPr>
          </w:p>
          <w:p w14:paraId="11F929C2">
            <w:pPr>
              <w:spacing w:line="252" w:lineRule="auto"/>
              <w:rPr>
                <w:rFonts w:ascii="Arial"/>
                <w:sz w:val="21"/>
              </w:rPr>
            </w:pPr>
          </w:p>
          <w:p w14:paraId="0422C255">
            <w:pPr>
              <w:spacing w:line="252" w:lineRule="auto"/>
              <w:rPr>
                <w:rFonts w:ascii="Arial"/>
                <w:sz w:val="21"/>
              </w:rPr>
            </w:pPr>
          </w:p>
          <w:p w14:paraId="344AA4B9">
            <w:pPr>
              <w:spacing w:line="252" w:lineRule="auto"/>
              <w:rPr>
                <w:rFonts w:ascii="Arial"/>
                <w:sz w:val="21"/>
              </w:rPr>
            </w:pPr>
          </w:p>
          <w:p w14:paraId="7E67C30B">
            <w:pPr>
              <w:spacing w:line="252" w:lineRule="auto"/>
              <w:rPr>
                <w:rFonts w:ascii="Arial"/>
                <w:sz w:val="21"/>
              </w:rPr>
            </w:pPr>
          </w:p>
          <w:p w14:paraId="1350137F">
            <w:pPr>
              <w:spacing w:line="252" w:lineRule="auto"/>
              <w:rPr>
                <w:rFonts w:ascii="Arial"/>
                <w:sz w:val="21"/>
              </w:rPr>
            </w:pPr>
          </w:p>
          <w:p w14:paraId="2D14987F">
            <w:pPr>
              <w:spacing w:line="252" w:lineRule="auto"/>
              <w:rPr>
                <w:rFonts w:ascii="Arial"/>
                <w:sz w:val="21"/>
              </w:rPr>
            </w:pPr>
          </w:p>
          <w:p w14:paraId="6A52C643">
            <w:pPr>
              <w:spacing w:line="252" w:lineRule="auto"/>
              <w:rPr>
                <w:rFonts w:ascii="Arial"/>
                <w:sz w:val="21"/>
              </w:rPr>
            </w:pPr>
          </w:p>
          <w:p w14:paraId="7FFE290D">
            <w:pPr>
              <w:spacing w:line="252" w:lineRule="auto"/>
              <w:rPr>
                <w:rFonts w:ascii="Arial"/>
                <w:sz w:val="21"/>
              </w:rPr>
            </w:pPr>
          </w:p>
          <w:p w14:paraId="1B9BC1E7">
            <w:pPr>
              <w:spacing w:line="252" w:lineRule="auto"/>
              <w:rPr>
                <w:rFonts w:ascii="Arial"/>
                <w:sz w:val="21"/>
              </w:rPr>
            </w:pPr>
          </w:p>
          <w:p w14:paraId="796A3326">
            <w:pPr>
              <w:pStyle w:val="6"/>
              <w:spacing w:before="72" w:line="278" w:lineRule="auto"/>
              <w:ind w:left="70" w:right="56" w:hanging="19"/>
              <w:rPr>
                <w:sz w:val="22"/>
                <w:szCs w:val="22"/>
              </w:rPr>
            </w:pPr>
            <w:r>
              <w:rPr>
                <w:spacing w:val="-18"/>
                <w:sz w:val="22"/>
                <w:szCs w:val="22"/>
              </w:rPr>
              <w:t>(</w:t>
            </w:r>
            <w:r>
              <w:rPr>
                <w:spacing w:val="-23"/>
                <w:sz w:val="22"/>
                <w:szCs w:val="22"/>
              </w:rPr>
              <w:t xml:space="preserve"> </w:t>
            </w:r>
            <w:r>
              <w:rPr>
                <w:spacing w:val="-18"/>
                <w:sz w:val="22"/>
                <w:szCs w:val="22"/>
              </w:rPr>
              <w:t>二</w:t>
            </w:r>
            <w:r>
              <w:rPr>
                <w:spacing w:val="-26"/>
                <w:sz w:val="22"/>
                <w:szCs w:val="22"/>
              </w:rPr>
              <w:t xml:space="preserve"> </w:t>
            </w:r>
            <w:r>
              <w:rPr>
                <w:spacing w:val="-18"/>
                <w:sz w:val="22"/>
                <w:szCs w:val="22"/>
              </w:rPr>
              <w:t>)</w:t>
            </w:r>
            <w:r>
              <w:rPr>
                <w:spacing w:val="-24"/>
                <w:sz w:val="22"/>
                <w:szCs w:val="22"/>
              </w:rPr>
              <w:t xml:space="preserve"> </w:t>
            </w:r>
            <w:r>
              <w:rPr>
                <w:spacing w:val="-18"/>
                <w:sz w:val="22"/>
                <w:szCs w:val="22"/>
              </w:rPr>
              <w:t>药</w:t>
            </w:r>
            <w:r>
              <w:rPr>
                <w:spacing w:val="-27"/>
                <w:sz w:val="22"/>
                <w:szCs w:val="22"/>
              </w:rPr>
              <w:t xml:space="preserve"> </w:t>
            </w:r>
            <w:r>
              <w:rPr>
                <w:spacing w:val="-18"/>
                <w:sz w:val="22"/>
                <w:szCs w:val="22"/>
              </w:rPr>
              <w:t>物</w:t>
            </w:r>
            <w:r>
              <w:rPr>
                <w:sz w:val="22"/>
                <w:szCs w:val="22"/>
              </w:rPr>
              <w:t xml:space="preserve"> </w:t>
            </w:r>
            <w:r>
              <w:rPr>
                <w:spacing w:val="2"/>
                <w:sz w:val="22"/>
                <w:szCs w:val="22"/>
              </w:rPr>
              <w:t>的吸收</w:t>
            </w:r>
          </w:p>
        </w:tc>
        <w:tc>
          <w:tcPr>
            <w:tcW w:w="2367" w:type="dxa"/>
            <w:vAlign w:val="top"/>
          </w:tcPr>
          <w:p w14:paraId="69182B96">
            <w:pPr>
              <w:spacing w:line="316" w:lineRule="auto"/>
              <w:rPr>
                <w:rFonts w:ascii="Arial"/>
                <w:sz w:val="21"/>
              </w:rPr>
            </w:pPr>
          </w:p>
          <w:p w14:paraId="458F9D19">
            <w:pPr>
              <w:pStyle w:val="6"/>
              <w:spacing w:before="71" w:line="220" w:lineRule="auto"/>
              <w:ind w:left="41"/>
              <w:rPr>
                <w:sz w:val="22"/>
                <w:szCs w:val="22"/>
              </w:rPr>
            </w:pPr>
            <w:r>
              <w:rPr>
                <w:sz w:val="22"/>
                <w:szCs w:val="22"/>
              </w:rPr>
              <w:t>1.药物的跨膜转运</w:t>
            </w:r>
          </w:p>
        </w:tc>
        <w:tc>
          <w:tcPr>
            <w:tcW w:w="4650" w:type="dxa"/>
            <w:vAlign w:val="top"/>
          </w:tcPr>
          <w:p w14:paraId="13366CC5">
            <w:pPr>
              <w:pStyle w:val="6"/>
              <w:spacing w:before="79" w:line="220" w:lineRule="auto"/>
              <w:ind w:left="45"/>
              <w:rPr>
                <w:sz w:val="22"/>
                <w:szCs w:val="22"/>
              </w:rPr>
            </w:pPr>
            <w:r>
              <w:rPr>
                <w:spacing w:val="1"/>
                <w:sz w:val="22"/>
                <w:szCs w:val="22"/>
              </w:rPr>
              <w:t>(1)非载体转运</w:t>
            </w:r>
          </w:p>
          <w:p w14:paraId="36719C5E">
            <w:pPr>
              <w:pStyle w:val="6"/>
              <w:spacing w:before="57" w:line="220" w:lineRule="auto"/>
              <w:ind w:left="45"/>
              <w:rPr>
                <w:sz w:val="22"/>
                <w:szCs w:val="22"/>
              </w:rPr>
            </w:pPr>
            <w:r>
              <w:rPr>
                <w:spacing w:val="1"/>
                <w:sz w:val="22"/>
                <w:szCs w:val="22"/>
              </w:rPr>
              <w:t>(2)载体转运</w:t>
            </w:r>
          </w:p>
          <w:p w14:paraId="1640C5E7">
            <w:pPr>
              <w:pStyle w:val="6"/>
              <w:spacing w:before="57" w:line="220" w:lineRule="auto"/>
              <w:ind w:left="45"/>
              <w:rPr>
                <w:sz w:val="22"/>
                <w:szCs w:val="22"/>
              </w:rPr>
            </w:pPr>
            <w:r>
              <w:rPr>
                <w:spacing w:val="1"/>
                <w:sz w:val="22"/>
                <w:szCs w:val="22"/>
              </w:rPr>
              <w:t>(3)膜动转运</w:t>
            </w:r>
          </w:p>
        </w:tc>
      </w:tr>
      <w:tr w14:paraId="6141A9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854" w:type="dxa"/>
            <w:vMerge w:val="continue"/>
            <w:tcBorders>
              <w:top w:val="nil"/>
              <w:bottom w:val="nil"/>
            </w:tcBorders>
            <w:textDirection w:val="tbRlV"/>
            <w:vAlign w:val="top"/>
          </w:tcPr>
          <w:p w14:paraId="2548970E">
            <w:pPr>
              <w:rPr>
                <w:rFonts w:ascii="Arial"/>
                <w:sz w:val="21"/>
              </w:rPr>
            </w:pPr>
          </w:p>
        </w:tc>
        <w:tc>
          <w:tcPr>
            <w:tcW w:w="1249" w:type="dxa"/>
            <w:vMerge w:val="continue"/>
            <w:tcBorders>
              <w:top w:val="nil"/>
              <w:bottom w:val="nil"/>
            </w:tcBorders>
            <w:vAlign w:val="top"/>
          </w:tcPr>
          <w:p w14:paraId="7DB7331C">
            <w:pPr>
              <w:rPr>
                <w:rFonts w:ascii="Arial"/>
                <w:sz w:val="21"/>
              </w:rPr>
            </w:pPr>
          </w:p>
        </w:tc>
        <w:tc>
          <w:tcPr>
            <w:tcW w:w="2367" w:type="dxa"/>
            <w:vAlign w:val="top"/>
          </w:tcPr>
          <w:p w14:paraId="5579B890">
            <w:pPr>
              <w:spacing w:line="356" w:lineRule="auto"/>
              <w:rPr>
                <w:rFonts w:ascii="Arial"/>
                <w:sz w:val="21"/>
              </w:rPr>
            </w:pPr>
          </w:p>
          <w:p w14:paraId="3D983911">
            <w:pPr>
              <w:pStyle w:val="6"/>
              <w:spacing w:before="71" w:line="254" w:lineRule="auto"/>
              <w:ind w:left="41" w:right="73" w:firstLine="30"/>
              <w:rPr>
                <w:sz w:val="22"/>
                <w:szCs w:val="22"/>
              </w:rPr>
            </w:pPr>
            <w:r>
              <w:rPr>
                <w:spacing w:val="1"/>
                <w:sz w:val="22"/>
                <w:szCs w:val="22"/>
              </w:rPr>
              <w:t>2.药物的胃肠道吸收及</w:t>
            </w:r>
            <w:r>
              <w:rPr>
                <w:sz w:val="22"/>
                <w:szCs w:val="22"/>
              </w:rPr>
              <w:t xml:space="preserve"> </w:t>
            </w:r>
            <w:r>
              <w:rPr>
                <w:spacing w:val="-2"/>
                <w:sz w:val="22"/>
                <w:szCs w:val="22"/>
              </w:rPr>
              <w:t>影响因素</w:t>
            </w:r>
          </w:p>
        </w:tc>
        <w:tc>
          <w:tcPr>
            <w:tcW w:w="4650" w:type="dxa"/>
            <w:vAlign w:val="top"/>
          </w:tcPr>
          <w:p w14:paraId="263BB066">
            <w:pPr>
              <w:pStyle w:val="6"/>
              <w:spacing w:before="88" w:line="219" w:lineRule="auto"/>
              <w:ind w:left="45"/>
              <w:rPr>
                <w:sz w:val="22"/>
                <w:szCs w:val="22"/>
              </w:rPr>
            </w:pPr>
            <w:r>
              <w:rPr>
                <w:sz w:val="22"/>
                <w:szCs w:val="22"/>
              </w:rPr>
              <w:t>(1)药物的胃肠道吸收</w:t>
            </w:r>
          </w:p>
          <w:p w14:paraId="7DB0A3D2">
            <w:pPr>
              <w:pStyle w:val="6"/>
              <w:spacing w:before="78" w:line="219" w:lineRule="auto"/>
              <w:ind w:left="45"/>
              <w:rPr>
                <w:sz w:val="22"/>
                <w:szCs w:val="22"/>
              </w:rPr>
            </w:pPr>
            <w:r>
              <w:rPr>
                <w:sz w:val="22"/>
                <w:szCs w:val="22"/>
              </w:rPr>
              <w:t>(2)影响药物胃肠道吸收的生理因素</w:t>
            </w:r>
          </w:p>
          <w:p w14:paraId="134874AB">
            <w:pPr>
              <w:pStyle w:val="6"/>
              <w:spacing w:before="60" w:line="219" w:lineRule="auto"/>
              <w:ind w:left="45"/>
              <w:rPr>
                <w:sz w:val="22"/>
                <w:szCs w:val="22"/>
              </w:rPr>
            </w:pPr>
            <w:r>
              <w:rPr>
                <w:spacing w:val="1"/>
                <w:sz w:val="22"/>
                <w:szCs w:val="22"/>
              </w:rPr>
              <w:t>(3)食物对药物吸收的影响</w:t>
            </w:r>
          </w:p>
          <w:p w14:paraId="2D4FFFCE">
            <w:pPr>
              <w:pStyle w:val="6"/>
              <w:spacing w:before="38" w:line="218" w:lineRule="auto"/>
              <w:ind w:left="45"/>
              <w:rPr>
                <w:sz w:val="22"/>
                <w:szCs w:val="22"/>
              </w:rPr>
            </w:pPr>
            <w:r>
              <w:rPr>
                <w:sz w:val="22"/>
                <w:szCs w:val="22"/>
              </w:rPr>
              <w:t>(4)药物化学结构对药物吸收和转运的影响</w:t>
            </w:r>
          </w:p>
        </w:tc>
      </w:tr>
      <w:tr w14:paraId="3130D1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7" w:hRule="atLeast"/>
        </w:trPr>
        <w:tc>
          <w:tcPr>
            <w:tcW w:w="854" w:type="dxa"/>
            <w:vMerge w:val="continue"/>
            <w:tcBorders>
              <w:top w:val="nil"/>
              <w:bottom w:val="nil"/>
            </w:tcBorders>
            <w:textDirection w:val="tbRlV"/>
            <w:vAlign w:val="top"/>
          </w:tcPr>
          <w:p w14:paraId="6C95AA25">
            <w:pPr>
              <w:rPr>
                <w:rFonts w:ascii="Arial"/>
                <w:sz w:val="21"/>
              </w:rPr>
            </w:pPr>
          </w:p>
        </w:tc>
        <w:tc>
          <w:tcPr>
            <w:tcW w:w="1249" w:type="dxa"/>
            <w:vMerge w:val="continue"/>
            <w:tcBorders>
              <w:top w:val="nil"/>
            </w:tcBorders>
            <w:vAlign w:val="top"/>
          </w:tcPr>
          <w:p w14:paraId="062C751E">
            <w:pPr>
              <w:rPr>
                <w:rFonts w:ascii="Arial"/>
                <w:sz w:val="21"/>
              </w:rPr>
            </w:pPr>
          </w:p>
        </w:tc>
        <w:tc>
          <w:tcPr>
            <w:tcW w:w="2367" w:type="dxa"/>
            <w:vAlign w:val="top"/>
          </w:tcPr>
          <w:p w14:paraId="27E48382">
            <w:pPr>
              <w:spacing w:line="269" w:lineRule="auto"/>
              <w:rPr>
                <w:rFonts w:ascii="Arial"/>
                <w:sz w:val="21"/>
              </w:rPr>
            </w:pPr>
          </w:p>
          <w:p w14:paraId="6D6D002B">
            <w:pPr>
              <w:spacing w:line="269" w:lineRule="auto"/>
              <w:rPr>
                <w:rFonts w:ascii="Arial"/>
                <w:sz w:val="21"/>
              </w:rPr>
            </w:pPr>
          </w:p>
          <w:p w14:paraId="2C003442">
            <w:pPr>
              <w:spacing w:line="269" w:lineRule="auto"/>
              <w:rPr>
                <w:rFonts w:ascii="Arial"/>
                <w:sz w:val="21"/>
              </w:rPr>
            </w:pPr>
          </w:p>
          <w:p w14:paraId="023A2344">
            <w:pPr>
              <w:spacing w:line="270" w:lineRule="auto"/>
              <w:rPr>
                <w:rFonts w:ascii="Arial"/>
                <w:sz w:val="21"/>
              </w:rPr>
            </w:pPr>
          </w:p>
          <w:p w14:paraId="316771A1">
            <w:pPr>
              <w:spacing w:line="270" w:lineRule="auto"/>
              <w:rPr>
                <w:rFonts w:ascii="Arial"/>
                <w:sz w:val="21"/>
              </w:rPr>
            </w:pPr>
          </w:p>
          <w:p w14:paraId="6DF482EA">
            <w:pPr>
              <w:spacing w:line="270" w:lineRule="auto"/>
              <w:rPr>
                <w:rFonts w:ascii="Arial"/>
                <w:sz w:val="21"/>
              </w:rPr>
            </w:pPr>
          </w:p>
          <w:p w14:paraId="065F52CE">
            <w:pPr>
              <w:pStyle w:val="6"/>
              <w:spacing w:before="72" w:line="280" w:lineRule="auto"/>
              <w:ind w:left="41" w:right="66" w:firstLine="40"/>
              <w:rPr>
                <w:sz w:val="22"/>
                <w:szCs w:val="22"/>
              </w:rPr>
            </w:pPr>
            <w:r>
              <w:rPr>
                <w:sz w:val="22"/>
                <w:szCs w:val="22"/>
              </w:rPr>
              <w:t>3.药物的非胃肠道吸收</w:t>
            </w:r>
            <w:r>
              <w:rPr>
                <w:spacing w:val="7"/>
                <w:sz w:val="22"/>
                <w:szCs w:val="22"/>
              </w:rPr>
              <w:t xml:space="preserve"> </w:t>
            </w:r>
            <w:r>
              <w:rPr>
                <w:spacing w:val="-2"/>
                <w:sz w:val="22"/>
                <w:szCs w:val="22"/>
              </w:rPr>
              <w:t>及影响因素</w:t>
            </w:r>
          </w:p>
        </w:tc>
        <w:tc>
          <w:tcPr>
            <w:tcW w:w="4650" w:type="dxa"/>
            <w:vAlign w:val="top"/>
          </w:tcPr>
          <w:p w14:paraId="05FC3C73">
            <w:pPr>
              <w:pStyle w:val="6"/>
              <w:spacing w:before="101" w:line="219" w:lineRule="auto"/>
              <w:ind w:left="45"/>
              <w:rPr>
                <w:sz w:val="22"/>
                <w:szCs w:val="22"/>
              </w:rPr>
            </w:pPr>
            <w:r>
              <w:rPr>
                <w:spacing w:val="1"/>
                <w:sz w:val="22"/>
                <w:szCs w:val="22"/>
              </w:rPr>
              <w:t>(1)注射途径与药物吸收的关系</w:t>
            </w:r>
          </w:p>
          <w:p w14:paraId="48169D01">
            <w:pPr>
              <w:pStyle w:val="6"/>
              <w:spacing w:before="68"/>
              <w:ind w:left="464" w:right="267" w:hanging="399"/>
              <w:rPr>
                <w:sz w:val="22"/>
                <w:szCs w:val="22"/>
              </w:rPr>
            </w:pPr>
            <w:r>
              <w:rPr>
                <w:sz w:val="22"/>
                <w:szCs w:val="22"/>
              </w:rPr>
              <w:t>(2)皮肤药物吸收与影响药物经皮渗透吸收的</w:t>
            </w:r>
            <w:r>
              <w:rPr>
                <w:spacing w:val="16"/>
                <w:sz w:val="22"/>
                <w:szCs w:val="22"/>
              </w:rPr>
              <w:t xml:space="preserve"> </w:t>
            </w:r>
            <w:r>
              <w:rPr>
                <w:spacing w:val="5"/>
                <w:sz w:val="22"/>
                <w:szCs w:val="22"/>
              </w:rPr>
              <w:t>因素</w:t>
            </w:r>
          </w:p>
          <w:p w14:paraId="0363FDD8">
            <w:pPr>
              <w:pStyle w:val="6"/>
              <w:spacing w:before="58" w:line="244" w:lineRule="auto"/>
              <w:ind w:left="475" w:right="47" w:hanging="410"/>
              <w:rPr>
                <w:sz w:val="22"/>
                <w:szCs w:val="22"/>
              </w:rPr>
            </w:pPr>
            <w:r>
              <w:rPr>
                <w:sz w:val="22"/>
                <w:szCs w:val="22"/>
              </w:rPr>
              <w:t>(3)眼部的生理环境与影响药物吸收的因素及临</w:t>
            </w:r>
            <w:r>
              <w:rPr>
                <w:spacing w:val="15"/>
                <w:sz w:val="22"/>
                <w:szCs w:val="22"/>
              </w:rPr>
              <w:t xml:space="preserve"> </w:t>
            </w:r>
            <w:r>
              <w:rPr>
                <w:spacing w:val="8"/>
                <w:sz w:val="22"/>
                <w:szCs w:val="22"/>
              </w:rPr>
              <w:t>床应用</w:t>
            </w:r>
          </w:p>
          <w:p w14:paraId="1375031C">
            <w:pPr>
              <w:pStyle w:val="6"/>
              <w:spacing w:before="58" w:line="219" w:lineRule="auto"/>
              <w:ind w:left="45"/>
              <w:rPr>
                <w:sz w:val="22"/>
                <w:szCs w:val="22"/>
              </w:rPr>
            </w:pPr>
            <w:r>
              <w:rPr>
                <w:sz w:val="22"/>
                <w:szCs w:val="22"/>
              </w:rPr>
              <w:t>(4)鼻腔黏膜的生理环境与影响药物吸收的因素</w:t>
            </w:r>
          </w:p>
          <w:p w14:paraId="30C0E073">
            <w:pPr>
              <w:pStyle w:val="6"/>
              <w:spacing w:before="58" w:line="248" w:lineRule="auto"/>
              <w:ind w:left="494" w:right="54" w:hanging="429"/>
              <w:rPr>
                <w:sz w:val="22"/>
                <w:szCs w:val="22"/>
              </w:rPr>
            </w:pPr>
            <w:r>
              <w:rPr>
                <w:sz w:val="22"/>
                <w:szCs w:val="22"/>
              </w:rPr>
              <w:t>(5)口腔黏膜的生理环境与影响药物吸收的因素</w:t>
            </w:r>
            <w:r>
              <w:rPr>
                <w:spacing w:val="9"/>
                <w:sz w:val="22"/>
                <w:szCs w:val="22"/>
              </w:rPr>
              <w:t xml:space="preserve"> </w:t>
            </w:r>
            <w:r>
              <w:rPr>
                <w:spacing w:val="5"/>
                <w:sz w:val="22"/>
                <w:szCs w:val="22"/>
              </w:rPr>
              <w:t>及临床应用</w:t>
            </w:r>
          </w:p>
          <w:p w14:paraId="72043C7E">
            <w:pPr>
              <w:pStyle w:val="6"/>
              <w:spacing w:before="48"/>
              <w:ind w:left="475" w:right="267" w:hanging="410"/>
              <w:rPr>
                <w:sz w:val="22"/>
                <w:szCs w:val="22"/>
              </w:rPr>
            </w:pPr>
            <w:r>
              <w:rPr>
                <w:sz w:val="22"/>
                <w:szCs w:val="22"/>
              </w:rPr>
              <w:t>(6)肺部药物吸收特点与影响肺部药物吸收的</w:t>
            </w:r>
            <w:r>
              <w:rPr>
                <w:spacing w:val="16"/>
                <w:sz w:val="22"/>
                <w:szCs w:val="22"/>
              </w:rPr>
              <w:t xml:space="preserve"> </w:t>
            </w:r>
            <w:r>
              <w:rPr>
                <w:spacing w:val="5"/>
                <w:sz w:val="22"/>
                <w:szCs w:val="22"/>
              </w:rPr>
              <w:t>因素</w:t>
            </w:r>
          </w:p>
          <w:p w14:paraId="07B6F19A">
            <w:pPr>
              <w:pStyle w:val="6"/>
              <w:spacing w:before="78"/>
              <w:ind w:left="475" w:right="267" w:hanging="410"/>
              <w:rPr>
                <w:sz w:val="22"/>
                <w:szCs w:val="22"/>
              </w:rPr>
            </w:pPr>
            <w:r>
              <w:rPr>
                <w:sz w:val="22"/>
                <w:szCs w:val="22"/>
              </w:rPr>
              <w:t>(7)阴道及直肠的生理环境与影响药物吸收的</w:t>
            </w:r>
            <w:r>
              <w:rPr>
                <w:spacing w:val="16"/>
                <w:sz w:val="22"/>
                <w:szCs w:val="22"/>
              </w:rPr>
              <w:t xml:space="preserve"> </w:t>
            </w:r>
            <w:r>
              <w:rPr>
                <w:spacing w:val="5"/>
                <w:sz w:val="22"/>
                <w:szCs w:val="22"/>
              </w:rPr>
              <w:t>因素</w:t>
            </w:r>
          </w:p>
        </w:tc>
      </w:tr>
      <w:tr w14:paraId="1FD6AA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854" w:type="dxa"/>
            <w:vMerge w:val="continue"/>
            <w:tcBorders>
              <w:top w:val="nil"/>
              <w:bottom w:val="nil"/>
            </w:tcBorders>
            <w:textDirection w:val="tbRlV"/>
            <w:vAlign w:val="top"/>
          </w:tcPr>
          <w:p w14:paraId="2743DE90">
            <w:pPr>
              <w:rPr>
                <w:rFonts w:ascii="Arial"/>
                <w:sz w:val="21"/>
              </w:rPr>
            </w:pPr>
          </w:p>
        </w:tc>
        <w:tc>
          <w:tcPr>
            <w:tcW w:w="1249" w:type="dxa"/>
            <w:vMerge w:val="restart"/>
            <w:tcBorders>
              <w:bottom w:val="nil"/>
            </w:tcBorders>
            <w:vAlign w:val="top"/>
          </w:tcPr>
          <w:p w14:paraId="121CDD0C">
            <w:pPr>
              <w:rPr>
                <w:rFonts w:ascii="Arial"/>
                <w:sz w:val="21"/>
              </w:rPr>
            </w:pPr>
          </w:p>
          <w:p w14:paraId="541DCDDC">
            <w:pPr>
              <w:rPr>
                <w:rFonts w:ascii="Arial"/>
                <w:sz w:val="21"/>
              </w:rPr>
            </w:pPr>
          </w:p>
          <w:p w14:paraId="061FC007">
            <w:pPr>
              <w:rPr>
                <w:rFonts w:ascii="Arial"/>
                <w:sz w:val="21"/>
              </w:rPr>
            </w:pPr>
          </w:p>
          <w:p w14:paraId="333518E2">
            <w:pPr>
              <w:rPr>
                <w:rFonts w:ascii="Arial"/>
                <w:sz w:val="21"/>
              </w:rPr>
            </w:pPr>
          </w:p>
          <w:p w14:paraId="2ED26342">
            <w:pPr>
              <w:rPr>
                <w:rFonts w:ascii="Arial"/>
                <w:sz w:val="21"/>
              </w:rPr>
            </w:pPr>
          </w:p>
          <w:p w14:paraId="55ADB307">
            <w:pPr>
              <w:spacing w:line="241" w:lineRule="auto"/>
              <w:rPr>
                <w:rFonts w:ascii="Arial"/>
                <w:sz w:val="21"/>
              </w:rPr>
            </w:pPr>
          </w:p>
          <w:p w14:paraId="3DC57996">
            <w:pPr>
              <w:spacing w:line="241" w:lineRule="auto"/>
              <w:rPr>
                <w:rFonts w:ascii="Arial"/>
                <w:sz w:val="21"/>
              </w:rPr>
            </w:pPr>
          </w:p>
          <w:p w14:paraId="1CD348CF">
            <w:pPr>
              <w:pStyle w:val="6"/>
              <w:spacing w:before="72" w:line="220" w:lineRule="auto"/>
              <w:ind w:left="51"/>
              <w:rPr>
                <w:sz w:val="22"/>
                <w:szCs w:val="22"/>
              </w:rPr>
            </w:pPr>
            <w:r>
              <w:rPr>
                <w:spacing w:val="-16"/>
                <w:sz w:val="22"/>
                <w:szCs w:val="22"/>
              </w:rPr>
              <w:t>(</w:t>
            </w:r>
            <w:r>
              <w:rPr>
                <w:spacing w:val="-25"/>
                <w:sz w:val="22"/>
                <w:szCs w:val="22"/>
              </w:rPr>
              <w:t xml:space="preserve"> </w:t>
            </w:r>
            <w:r>
              <w:rPr>
                <w:spacing w:val="-16"/>
                <w:sz w:val="22"/>
                <w:szCs w:val="22"/>
              </w:rPr>
              <w:t>三</w:t>
            </w:r>
            <w:r>
              <w:rPr>
                <w:spacing w:val="-26"/>
                <w:sz w:val="22"/>
                <w:szCs w:val="22"/>
              </w:rPr>
              <w:t xml:space="preserve"> </w:t>
            </w:r>
            <w:r>
              <w:rPr>
                <w:spacing w:val="-16"/>
                <w:sz w:val="22"/>
                <w:szCs w:val="22"/>
              </w:rPr>
              <w:t>)</w:t>
            </w:r>
            <w:r>
              <w:rPr>
                <w:spacing w:val="-24"/>
                <w:sz w:val="22"/>
                <w:szCs w:val="22"/>
              </w:rPr>
              <w:t xml:space="preserve"> </w:t>
            </w:r>
            <w:r>
              <w:rPr>
                <w:spacing w:val="-16"/>
                <w:sz w:val="22"/>
                <w:szCs w:val="22"/>
              </w:rPr>
              <w:t>药</w:t>
            </w:r>
            <w:r>
              <w:rPr>
                <w:spacing w:val="-27"/>
                <w:sz w:val="22"/>
                <w:szCs w:val="22"/>
              </w:rPr>
              <w:t xml:space="preserve"> </w:t>
            </w:r>
            <w:r>
              <w:rPr>
                <w:spacing w:val="-16"/>
                <w:sz w:val="22"/>
                <w:szCs w:val="22"/>
              </w:rPr>
              <w:t>物</w:t>
            </w:r>
          </w:p>
          <w:p w14:paraId="1E72ED95">
            <w:pPr>
              <w:pStyle w:val="6"/>
              <w:spacing w:before="56" w:line="265" w:lineRule="auto"/>
              <w:ind w:left="70" w:right="66" w:hanging="9"/>
              <w:rPr>
                <w:sz w:val="22"/>
                <w:szCs w:val="22"/>
              </w:rPr>
            </w:pPr>
            <w:r>
              <w:rPr>
                <w:spacing w:val="2"/>
                <w:sz w:val="22"/>
                <w:szCs w:val="22"/>
              </w:rPr>
              <w:t>的分布、代</w:t>
            </w:r>
            <w:r>
              <w:rPr>
                <w:sz w:val="22"/>
                <w:szCs w:val="22"/>
              </w:rPr>
              <w:t xml:space="preserve"> </w:t>
            </w:r>
            <w:r>
              <w:rPr>
                <w:spacing w:val="-2"/>
                <w:sz w:val="22"/>
                <w:szCs w:val="22"/>
              </w:rPr>
              <w:t>谢与排泄</w:t>
            </w:r>
          </w:p>
        </w:tc>
        <w:tc>
          <w:tcPr>
            <w:tcW w:w="2367" w:type="dxa"/>
            <w:vAlign w:val="top"/>
          </w:tcPr>
          <w:p w14:paraId="1BE2C4B2">
            <w:pPr>
              <w:spacing w:line="478" w:lineRule="auto"/>
              <w:rPr>
                <w:rFonts w:ascii="Arial"/>
                <w:sz w:val="21"/>
              </w:rPr>
            </w:pPr>
          </w:p>
          <w:p w14:paraId="4759A593">
            <w:pPr>
              <w:pStyle w:val="6"/>
              <w:spacing w:before="71" w:line="219" w:lineRule="auto"/>
              <w:ind w:left="41"/>
              <w:rPr>
                <w:sz w:val="22"/>
                <w:szCs w:val="22"/>
              </w:rPr>
            </w:pPr>
            <w:r>
              <w:rPr>
                <w:spacing w:val="1"/>
                <w:sz w:val="22"/>
                <w:szCs w:val="22"/>
              </w:rPr>
              <w:t>1.药物分布</w:t>
            </w:r>
          </w:p>
        </w:tc>
        <w:tc>
          <w:tcPr>
            <w:tcW w:w="4650" w:type="dxa"/>
            <w:vAlign w:val="top"/>
          </w:tcPr>
          <w:p w14:paraId="64D1322E">
            <w:pPr>
              <w:pStyle w:val="6"/>
              <w:spacing w:before="92" w:line="219" w:lineRule="auto"/>
              <w:ind w:left="45"/>
              <w:rPr>
                <w:sz w:val="22"/>
                <w:szCs w:val="22"/>
              </w:rPr>
            </w:pPr>
            <w:r>
              <w:rPr>
                <w:spacing w:val="1"/>
                <w:sz w:val="22"/>
                <w:szCs w:val="22"/>
              </w:rPr>
              <w:t>(1)药物的分布及其影响因素与临床应用</w:t>
            </w:r>
          </w:p>
          <w:p w14:paraId="1B795967">
            <w:pPr>
              <w:pStyle w:val="6"/>
              <w:spacing w:before="68" w:line="218" w:lineRule="auto"/>
              <w:ind w:left="45"/>
              <w:rPr>
                <w:sz w:val="22"/>
                <w:szCs w:val="22"/>
              </w:rPr>
            </w:pPr>
            <w:r>
              <w:rPr>
                <w:spacing w:val="1"/>
                <w:sz w:val="22"/>
                <w:szCs w:val="22"/>
              </w:rPr>
              <w:t>(2)药物淋巴转运的特点</w:t>
            </w:r>
          </w:p>
          <w:p w14:paraId="1E7D467A">
            <w:pPr>
              <w:pStyle w:val="6"/>
              <w:spacing w:before="50" w:line="219" w:lineRule="auto"/>
              <w:ind w:left="45"/>
              <w:rPr>
                <w:sz w:val="22"/>
                <w:szCs w:val="22"/>
              </w:rPr>
            </w:pPr>
            <w:r>
              <w:rPr>
                <w:spacing w:val="1"/>
                <w:sz w:val="22"/>
                <w:szCs w:val="22"/>
              </w:rPr>
              <w:t>(3)血-脑屏障及转运机制</w:t>
            </w:r>
          </w:p>
          <w:p w14:paraId="51AA80B8">
            <w:pPr>
              <w:pStyle w:val="6"/>
              <w:spacing w:before="69" w:line="206" w:lineRule="auto"/>
              <w:ind w:left="45"/>
              <w:rPr>
                <w:sz w:val="22"/>
                <w:szCs w:val="22"/>
              </w:rPr>
            </w:pPr>
            <w:r>
              <w:rPr>
                <w:spacing w:val="1"/>
                <w:sz w:val="22"/>
                <w:szCs w:val="22"/>
              </w:rPr>
              <w:t>(4)胎盘屏障及胎盘转运机制</w:t>
            </w:r>
          </w:p>
        </w:tc>
      </w:tr>
      <w:tr w14:paraId="555B53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88" w:hRule="atLeast"/>
        </w:trPr>
        <w:tc>
          <w:tcPr>
            <w:tcW w:w="854" w:type="dxa"/>
            <w:vMerge w:val="continue"/>
            <w:tcBorders>
              <w:top w:val="nil"/>
              <w:bottom w:val="nil"/>
            </w:tcBorders>
            <w:textDirection w:val="tbRlV"/>
            <w:vAlign w:val="top"/>
          </w:tcPr>
          <w:p w14:paraId="54BD8B8A">
            <w:pPr>
              <w:rPr>
                <w:rFonts w:ascii="Arial"/>
                <w:sz w:val="21"/>
              </w:rPr>
            </w:pPr>
          </w:p>
        </w:tc>
        <w:tc>
          <w:tcPr>
            <w:tcW w:w="1249" w:type="dxa"/>
            <w:vMerge w:val="continue"/>
            <w:tcBorders>
              <w:top w:val="nil"/>
              <w:bottom w:val="nil"/>
            </w:tcBorders>
            <w:vAlign w:val="top"/>
          </w:tcPr>
          <w:p w14:paraId="1627B0C0">
            <w:pPr>
              <w:rPr>
                <w:rFonts w:ascii="Arial"/>
                <w:sz w:val="21"/>
              </w:rPr>
            </w:pPr>
          </w:p>
        </w:tc>
        <w:tc>
          <w:tcPr>
            <w:tcW w:w="2367" w:type="dxa"/>
            <w:vAlign w:val="top"/>
          </w:tcPr>
          <w:p w14:paraId="7FC956B1">
            <w:pPr>
              <w:spacing w:line="272" w:lineRule="auto"/>
              <w:rPr>
                <w:rFonts w:ascii="Arial"/>
                <w:sz w:val="21"/>
              </w:rPr>
            </w:pPr>
          </w:p>
          <w:p w14:paraId="36494A41">
            <w:pPr>
              <w:spacing w:line="273" w:lineRule="auto"/>
              <w:rPr>
                <w:rFonts w:ascii="Arial"/>
                <w:sz w:val="21"/>
              </w:rPr>
            </w:pPr>
          </w:p>
          <w:p w14:paraId="012D2C8C">
            <w:pPr>
              <w:spacing w:line="273" w:lineRule="auto"/>
              <w:rPr>
                <w:rFonts w:ascii="Arial"/>
                <w:sz w:val="21"/>
              </w:rPr>
            </w:pPr>
          </w:p>
          <w:p w14:paraId="0ABB9B57">
            <w:pPr>
              <w:pStyle w:val="6"/>
              <w:spacing w:before="72" w:line="219" w:lineRule="auto"/>
              <w:ind w:left="41"/>
              <w:rPr>
                <w:sz w:val="22"/>
                <w:szCs w:val="22"/>
              </w:rPr>
            </w:pPr>
            <w:r>
              <w:rPr>
                <w:spacing w:val="-2"/>
                <w:sz w:val="22"/>
                <w:szCs w:val="22"/>
              </w:rPr>
              <w:t>2.药物代谢</w:t>
            </w:r>
          </w:p>
        </w:tc>
        <w:tc>
          <w:tcPr>
            <w:tcW w:w="4650" w:type="dxa"/>
            <w:vAlign w:val="top"/>
          </w:tcPr>
          <w:p w14:paraId="4C5B95B0">
            <w:pPr>
              <w:pStyle w:val="6"/>
              <w:spacing w:before="115" w:line="219" w:lineRule="auto"/>
              <w:ind w:left="45"/>
              <w:rPr>
                <w:sz w:val="22"/>
                <w:szCs w:val="22"/>
              </w:rPr>
            </w:pPr>
            <w:r>
              <w:rPr>
                <w:spacing w:val="2"/>
                <w:sz w:val="22"/>
                <w:szCs w:val="22"/>
              </w:rPr>
              <w:t>(1)药物的代谢与药理作用</w:t>
            </w:r>
          </w:p>
          <w:p w14:paraId="71F92587">
            <w:pPr>
              <w:pStyle w:val="6"/>
              <w:spacing w:before="49" w:line="219" w:lineRule="auto"/>
              <w:ind w:left="45"/>
              <w:rPr>
                <w:sz w:val="22"/>
                <w:szCs w:val="22"/>
              </w:rPr>
            </w:pPr>
            <w:r>
              <w:rPr>
                <w:spacing w:val="1"/>
                <w:sz w:val="22"/>
                <w:szCs w:val="22"/>
              </w:rPr>
              <w:t>(2)药物代谢的部位与类型</w:t>
            </w:r>
          </w:p>
          <w:p w14:paraId="2BFEE1F6">
            <w:pPr>
              <w:pStyle w:val="6"/>
              <w:spacing w:before="39" w:line="252" w:lineRule="auto"/>
              <w:ind w:left="475" w:right="75" w:hanging="430"/>
              <w:rPr>
                <w:sz w:val="22"/>
                <w:szCs w:val="22"/>
              </w:rPr>
            </w:pPr>
            <w:r>
              <w:rPr>
                <w:sz w:val="22"/>
                <w:szCs w:val="22"/>
              </w:rPr>
              <w:t>(3)药酶的代谢特点、代谢过程及药物代谢的影</w:t>
            </w:r>
            <w:r>
              <w:rPr>
                <w:spacing w:val="8"/>
                <w:sz w:val="22"/>
                <w:szCs w:val="22"/>
              </w:rPr>
              <w:t xml:space="preserve"> </w:t>
            </w:r>
            <w:r>
              <w:rPr>
                <w:spacing w:val="3"/>
                <w:sz w:val="22"/>
                <w:szCs w:val="22"/>
              </w:rPr>
              <w:t>响因素</w:t>
            </w:r>
          </w:p>
          <w:p w14:paraId="655B3A6E">
            <w:pPr>
              <w:pStyle w:val="6"/>
              <w:spacing w:before="58" w:line="219" w:lineRule="auto"/>
              <w:ind w:left="45"/>
              <w:rPr>
                <w:sz w:val="22"/>
                <w:szCs w:val="22"/>
              </w:rPr>
            </w:pPr>
            <w:r>
              <w:rPr>
                <w:sz w:val="22"/>
                <w:szCs w:val="22"/>
              </w:rPr>
              <w:t>(4)药物体内的生物转化与代谢</w:t>
            </w:r>
          </w:p>
          <w:p w14:paraId="7C976D18">
            <w:pPr>
              <w:pStyle w:val="6"/>
              <w:spacing w:before="69" w:line="219" w:lineRule="auto"/>
              <w:ind w:left="45"/>
              <w:rPr>
                <w:sz w:val="22"/>
                <w:szCs w:val="22"/>
              </w:rPr>
            </w:pPr>
            <w:r>
              <w:rPr>
                <w:spacing w:val="1"/>
                <w:sz w:val="22"/>
                <w:szCs w:val="22"/>
              </w:rPr>
              <w:t>(5)药物代谢在临床中的应用</w:t>
            </w:r>
          </w:p>
        </w:tc>
      </w:tr>
      <w:tr w14:paraId="059D1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9" w:hRule="atLeast"/>
        </w:trPr>
        <w:tc>
          <w:tcPr>
            <w:tcW w:w="854" w:type="dxa"/>
            <w:vMerge w:val="continue"/>
            <w:tcBorders>
              <w:top w:val="nil"/>
              <w:bottom w:val="nil"/>
            </w:tcBorders>
            <w:textDirection w:val="tbRlV"/>
            <w:vAlign w:val="top"/>
          </w:tcPr>
          <w:p w14:paraId="6B0125C5">
            <w:pPr>
              <w:rPr>
                <w:rFonts w:ascii="Arial"/>
                <w:sz w:val="21"/>
              </w:rPr>
            </w:pPr>
          </w:p>
        </w:tc>
        <w:tc>
          <w:tcPr>
            <w:tcW w:w="1249" w:type="dxa"/>
            <w:vMerge w:val="continue"/>
            <w:tcBorders>
              <w:top w:val="nil"/>
            </w:tcBorders>
            <w:vAlign w:val="top"/>
          </w:tcPr>
          <w:p w14:paraId="187FC3BA">
            <w:pPr>
              <w:rPr>
                <w:rFonts w:ascii="Arial"/>
                <w:sz w:val="21"/>
              </w:rPr>
            </w:pPr>
          </w:p>
        </w:tc>
        <w:tc>
          <w:tcPr>
            <w:tcW w:w="2367" w:type="dxa"/>
            <w:vAlign w:val="top"/>
          </w:tcPr>
          <w:p w14:paraId="01592629">
            <w:pPr>
              <w:spacing w:line="324" w:lineRule="auto"/>
              <w:rPr>
                <w:rFonts w:ascii="Arial"/>
                <w:sz w:val="21"/>
              </w:rPr>
            </w:pPr>
          </w:p>
          <w:p w14:paraId="7A4DD81C">
            <w:pPr>
              <w:pStyle w:val="6"/>
              <w:spacing w:before="71" w:line="220" w:lineRule="auto"/>
              <w:ind w:left="41"/>
              <w:rPr>
                <w:sz w:val="22"/>
                <w:szCs w:val="22"/>
              </w:rPr>
            </w:pPr>
            <w:r>
              <w:rPr>
                <w:spacing w:val="1"/>
                <w:sz w:val="22"/>
                <w:szCs w:val="22"/>
              </w:rPr>
              <w:t>3.药物排泄</w:t>
            </w:r>
          </w:p>
        </w:tc>
        <w:tc>
          <w:tcPr>
            <w:tcW w:w="4650" w:type="dxa"/>
            <w:vAlign w:val="top"/>
          </w:tcPr>
          <w:p w14:paraId="03597176">
            <w:pPr>
              <w:pStyle w:val="6"/>
              <w:spacing w:before="87" w:line="219" w:lineRule="auto"/>
              <w:ind w:left="45"/>
              <w:rPr>
                <w:sz w:val="22"/>
                <w:szCs w:val="22"/>
              </w:rPr>
            </w:pPr>
            <w:r>
              <w:rPr>
                <w:sz w:val="22"/>
                <w:szCs w:val="22"/>
              </w:rPr>
              <w:t>(1)药物的肾脏排泄</w:t>
            </w:r>
          </w:p>
          <w:p w14:paraId="6D4F3E29">
            <w:pPr>
              <w:pStyle w:val="6"/>
              <w:spacing w:before="59" w:line="220" w:lineRule="auto"/>
              <w:ind w:left="45"/>
              <w:rPr>
                <w:sz w:val="22"/>
                <w:szCs w:val="22"/>
              </w:rPr>
            </w:pPr>
            <w:r>
              <w:rPr>
                <w:sz w:val="22"/>
                <w:szCs w:val="22"/>
              </w:rPr>
              <w:t>(2)药物的消化道排泄</w:t>
            </w:r>
          </w:p>
          <w:p w14:paraId="3B0BC95B">
            <w:pPr>
              <w:pStyle w:val="6"/>
              <w:spacing w:before="66" w:line="212" w:lineRule="auto"/>
              <w:ind w:left="45"/>
              <w:rPr>
                <w:sz w:val="22"/>
                <w:szCs w:val="22"/>
              </w:rPr>
            </w:pPr>
            <w:r>
              <w:rPr>
                <w:sz w:val="22"/>
                <w:szCs w:val="22"/>
              </w:rPr>
              <w:t>(3)药物的其他途径排泄</w:t>
            </w:r>
          </w:p>
        </w:tc>
      </w:tr>
      <w:tr w14:paraId="7DD374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9" w:hRule="atLeast"/>
        </w:trPr>
        <w:tc>
          <w:tcPr>
            <w:tcW w:w="854" w:type="dxa"/>
            <w:vMerge w:val="continue"/>
            <w:tcBorders>
              <w:top w:val="nil"/>
              <w:bottom w:val="nil"/>
            </w:tcBorders>
            <w:textDirection w:val="tbRlV"/>
            <w:vAlign w:val="top"/>
          </w:tcPr>
          <w:p w14:paraId="32F3D020">
            <w:pPr>
              <w:rPr>
                <w:rFonts w:ascii="Arial"/>
                <w:sz w:val="21"/>
              </w:rPr>
            </w:pPr>
          </w:p>
        </w:tc>
        <w:tc>
          <w:tcPr>
            <w:tcW w:w="1249" w:type="dxa"/>
            <w:vMerge w:val="restart"/>
            <w:tcBorders>
              <w:bottom w:val="nil"/>
            </w:tcBorders>
            <w:vAlign w:val="top"/>
          </w:tcPr>
          <w:p w14:paraId="14C8D299">
            <w:pPr>
              <w:spacing w:line="271" w:lineRule="auto"/>
              <w:rPr>
                <w:rFonts w:ascii="Arial"/>
                <w:sz w:val="21"/>
              </w:rPr>
            </w:pPr>
          </w:p>
          <w:p w14:paraId="1E312A6C">
            <w:pPr>
              <w:spacing w:line="272" w:lineRule="auto"/>
              <w:rPr>
                <w:rFonts w:ascii="Arial"/>
                <w:sz w:val="21"/>
              </w:rPr>
            </w:pPr>
          </w:p>
          <w:p w14:paraId="36444621">
            <w:pPr>
              <w:pStyle w:val="6"/>
              <w:spacing w:before="72" w:line="220" w:lineRule="auto"/>
              <w:ind w:left="51"/>
              <w:rPr>
                <w:sz w:val="22"/>
                <w:szCs w:val="22"/>
              </w:rPr>
            </w:pPr>
            <w:r>
              <w:rPr>
                <w:spacing w:val="-18"/>
                <w:sz w:val="22"/>
                <w:szCs w:val="22"/>
              </w:rPr>
              <w:t>( 四</w:t>
            </w:r>
            <w:r>
              <w:rPr>
                <w:spacing w:val="-23"/>
                <w:sz w:val="22"/>
                <w:szCs w:val="22"/>
              </w:rPr>
              <w:t xml:space="preserve"> </w:t>
            </w:r>
            <w:r>
              <w:rPr>
                <w:spacing w:val="-18"/>
                <w:sz w:val="22"/>
                <w:szCs w:val="22"/>
              </w:rPr>
              <w:t>)</w:t>
            </w:r>
            <w:r>
              <w:rPr>
                <w:spacing w:val="-24"/>
                <w:sz w:val="22"/>
                <w:szCs w:val="22"/>
              </w:rPr>
              <w:t xml:space="preserve"> </w:t>
            </w:r>
            <w:r>
              <w:rPr>
                <w:spacing w:val="-18"/>
                <w:sz w:val="22"/>
                <w:szCs w:val="22"/>
              </w:rPr>
              <w:t>药</w:t>
            </w:r>
            <w:r>
              <w:rPr>
                <w:spacing w:val="-27"/>
                <w:sz w:val="22"/>
                <w:szCs w:val="22"/>
              </w:rPr>
              <w:t xml:space="preserve"> </w:t>
            </w:r>
            <w:r>
              <w:rPr>
                <w:spacing w:val="-18"/>
                <w:sz w:val="22"/>
                <w:szCs w:val="22"/>
              </w:rPr>
              <w:t>物</w:t>
            </w:r>
          </w:p>
          <w:p w14:paraId="40A11E02">
            <w:pPr>
              <w:pStyle w:val="6"/>
              <w:spacing w:before="56" w:line="271" w:lineRule="auto"/>
              <w:ind w:left="80" w:right="60" w:hanging="19"/>
              <w:rPr>
                <w:sz w:val="22"/>
                <w:szCs w:val="22"/>
              </w:rPr>
            </w:pPr>
            <w:r>
              <w:rPr>
                <w:spacing w:val="3"/>
                <w:sz w:val="22"/>
                <w:szCs w:val="22"/>
              </w:rPr>
              <w:t>动力学与临</w:t>
            </w:r>
            <w:r>
              <w:rPr>
                <w:spacing w:val="1"/>
                <w:sz w:val="22"/>
                <w:szCs w:val="22"/>
              </w:rPr>
              <w:t xml:space="preserve"> </w:t>
            </w:r>
            <w:r>
              <w:rPr>
                <w:spacing w:val="8"/>
                <w:sz w:val="22"/>
                <w:szCs w:val="22"/>
              </w:rPr>
              <w:t>床应用</w:t>
            </w:r>
          </w:p>
        </w:tc>
        <w:tc>
          <w:tcPr>
            <w:tcW w:w="2367" w:type="dxa"/>
            <w:vAlign w:val="top"/>
          </w:tcPr>
          <w:p w14:paraId="7562075B">
            <w:pPr>
              <w:pStyle w:val="6"/>
              <w:spacing w:before="248" w:line="281" w:lineRule="auto"/>
              <w:ind w:left="41" w:right="316"/>
              <w:rPr>
                <w:sz w:val="22"/>
                <w:szCs w:val="22"/>
              </w:rPr>
            </w:pPr>
            <w:r>
              <w:rPr>
                <w:spacing w:val="1"/>
                <w:sz w:val="22"/>
                <w:szCs w:val="22"/>
              </w:rPr>
              <w:t>1.药代动力学模型与</w:t>
            </w:r>
            <w:r>
              <w:rPr>
                <w:spacing w:val="7"/>
                <w:sz w:val="22"/>
                <w:szCs w:val="22"/>
              </w:rPr>
              <w:t xml:space="preserve"> </w:t>
            </w:r>
            <w:r>
              <w:rPr>
                <w:spacing w:val="13"/>
                <w:sz w:val="22"/>
                <w:szCs w:val="22"/>
              </w:rPr>
              <w:t>应用</w:t>
            </w:r>
          </w:p>
        </w:tc>
        <w:tc>
          <w:tcPr>
            <w:tcW w:w="4650" w:type="dxa"/>
            <w:vAlign w:val="top"/>
          </w:tcPr>
          <w:p w14:paraId="4EE0D67B">
            <w:pPr>
              <w:pStyle w:val="6"/>
              <w:spacing w:before="108" w:line="219" w:lineRule="auto"/>
              <w:ind w:left="45"/>
              <w:rPr>
                <w:sz w:val="22"/>
                <w:szCs w:val="22"/>
              </w:rPr>
            </w:pPr>
            <w:r>
              <w:rPr>
                <w:spacing w:val="2"/>
                <w:sz w:val="22"/>
                <w:szCs w:val="22"/>
              </w:rPr>
              <w:t>(1)房室模型</w:t>
            </w:r>
          </w:p>
          <w:p w14:paraId="1E25F634">
            <w:pPr>
              <w:pStyle w:val="6"/>
              <w:spacing w:before="38" w:line="219" w:lineRule="auto"/>
              <w:ind w:left="45"/>
              <w:rPr>
                <w:sz w:val="22"/>
                <w:szCs w:val="22"/>
              </w:rPr>
            </w:pPr>
            <w:r>
              <w:rPr>
                <w:sz w:val="22"/>
                <w:szCs w:val="22"/>
              </w:rPr>
              <w:t>(2)单次给药及药动学参数</w:t>
            </w:r>
          </w:p>
          <w:p w14:paraId="173B151F">
            <w:pPr>
              <w:pStyle w:val="6"/>
              <w:spacing w:before="68" w:line="211" w:lineRule="auto"/>
              <w:ind w:left="45"/>
              <w:rPr>
                <w:sz w:val="22"/>
                <w:szCs w:val="22"/>
              </w:rPr>
            </w:pPr>
            <w:r>
              <w:rPr>
                <w:sz w:val="22"/>
                <w:szCs w:val="22"/>
              </w:rPr>
              <w:t>(3)多次给药及药动学特征</w:t>
            </w:r>
          </w:p>
        </w:tc>
      </w:tr>
      <w:tr w14:paraId="480949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4" w:hRule="atLeast"/>
        </w:trPr>
        <w:tc>
          <w:tcPr>
            <w:tcW w:w="854" w:type="dxa"/>
            <w:vMerge w:val="continue"/>
            <w:tcBorders>
              <w:top w:val="nil"/>
            </w:tcBorders>
            <w:textDirection w:val="tbRlV"/>
            <w:vAlign w:val="top"/>
          </w:tcPr>
          <w:p w14:paraId="714DDD6E">
            <w:pPr>
              <w:rPr>
                <w:rFonts w:ascii="Arial"/>
                <w:sz w:val="21"/>
              </w:rPr>
            </w:pPr>
          </w:p>
        </w:tc>
        <w:tc>
          <w:tcPr>
            <w:tcW w:w="1249" w:type="dxa"/>
            <w:vMerge w:val="continue"/>
            <w:tcBorders>
              <w:top w:val="nil"/>
            </w:tcBorders>
            <w:vAlign w:val="top"/>
          </w:tcPr>
          <w:p w14:paraId="34717125">
            <w:pPr>
              <w:rPr>
                <w:rFonts w:ascii="Arial"/>
                <w:sz w:val="21"/>
              </w:rPr>
            </w:pPr>
          </w:p>
        </w:tc>
        <w:tc>
          <w:tcPr>
            <w:tcW w:w="2367" w:type="dxa"/>
            <w:vAlign w:val="top"/>
          </w:tcPr>
          <w:p w14:paraId="354585C6">
            <w:pPr>
              <w:spacing w:line="336" w:lineRule="auto"/>
              <w:rPr>
                <w:rFonts w:ascii="Arial"/>
                <w:sz w:val="21"/>
              </w:rPr>
            </w:pPr>
          </w:p>
          <w:p w14:paraId="469C2E38">
            <w:pPr>
              <w:pStyle w:val="6"/>
              <w:spacing w:before="71" w:line="220" w:lineRule="auto"/>
              <w:ind w:left="41"/>
              <w:rPr>
                <w:sz w:val="22"/>
                <w:szCs w:val="22"/>
              </w:rPr>
            </w:pPr>
            <w:r>
              <w:rPr>
                <w:spacing w:val="1"/>
                <w:sz w:val="22"/>
                <w:szCs w:val="22"/>
              </w:rPr>
              <w:t>2.药物生物利用度</w:t>
            </w:r>
          </w:p>
        </w:tc>
        <w:tc>
          <w:tcPr>
            <w:tcW w:w="4650" w:type="dxa"/>
            <w:vAlign w:val="top"/>
          </w:tcPr>
          <w:p w14:paraId="42F0460D">
            <w:pPr>
              <w:pStyle w:val="6"/>
              <w:spacing w:before="110" w:line="239" w:lineRule="auto"/>
              <w:ind w:left="45" w:right="68"/>
              <w:rPr>
                <w:sz w:val="22"/>
                <w:szCs w:val="22"/>
              </w:rPr>
            </w:pPr>
            <w:r>
              <w:rPr>
                <w:sz w:val="22"/>
                <w:szCs w:val="22"/>
              </w:rPr>
              <w:t>(1)生物利用度、绝对生物利用度和相对生物利</w:t>
            </w:r>
            <w:r>
              <w:rPr>
                <w:spacing w:val="15"/>
                <w:sz w:val="22"/>
                <w:szCs w:val="22"/>
              </w:rPr>
              <w:t xml:space="preserve"> </w:t>
            </w:r>
            <w:r>
              <w:rPr>
                <w:spacing w:val="1"/>
                <w:sz w:val="22"/>
                <w:szCs w:val="22"/>
              </w:rPr>
              <w:t>用度及其临床意义</w:t>
            </w:r>
          </w:p>
          <w:p w14:paraId="31D3139F">
            <w:pPr>
              <w:pStyle w:val="6"/>
              <w:spacing w:before="77" w:line="215" w:lineRule="auto"/>
              <w:ind w:left="45"/>
              <w:rPr>
                <w:sz w:val="22"/>
                <w:szCs w:val="22"/>
              </w:rPr>
            </w:pPr>
            <w:r>
              <w:rPr>
                <w:sz w:val="22"/>
                <w:szCs w:val="22"/>
              </w:rPr>
              <w:t>(2)生物利用度的研究方法和影响因素</w:t>
            </w:r>
          </w:p>
        </w:tc>
      </w:tr>
    </w:tbl>
    <w:p w14:paraId="22C057F6">
      <w:pPr>
        <w:pStyle w:val="2"/>
      </w:pPr>
    </w:p>
    <w:p w14:paraId="1D757878">
      <w:pPr>
        <w:sectPr>
          <w:footerReference r:id="rId96" w:type="default"/>
          <w:pgSz w:w="12250" w:h="16500"/>
          <w:pgMar w:top="1402" w:right="1665" w:bottom="1124" w:left="1454" w:header="0" w:footer="989" w:gutter="0"/>
          <w:cols w:space="720" w:num="1"/>
        </w:sectPr>
      </w:pPr>
    </w:p>
    <w:p w14:paraId="6D78B977">
      <w:pPr>
        <w:spacing w:before="176" w:line="216" w:lineRule="auto"/>
        <w:ind w:left="8365"/>
        <w:rPr>
          <w:rFonts w:ascii="宋体" w:hAnsi="宋体" w:eastAsia="宋体" w:cs="宋体"/>
          <w:sz w:val="21"/>
          <w:szCs w:val="21"/>
        </w:rPr>
      </w:pPr>
      <w:r>
        <w:rPr>
          <w:rFonts w:ascii="宋体" w:hAnsi="宋体" w:eastAsia="宋体" w:cs="宋体"/>
          <w:spacing w:val="4"/>
          <w:sz w:val="21"/>
          <w:szCs w:val="21"/>
        </w:rPr>
        <w:t>续表</w:t>
      </w:r>
    </w:p>
    <w:tbl>
      <w:tblPr>
        <w:tblStyle w:val="5"/>
        <w:tblW w:w="91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44"/>
        <w:gridCol w:w="1258"/>
        <w:gridCol w:w="2377"/>
        <w:gridCol w:w="4630"/>
      </w:tblGrid>
      <w:tr w14:paraId="027841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844" w:type="dxa"/>
            <w:shd w:val="clear" w:color="auto" w:fill="D1D2D4"/>
            <w:vAlign w:val="top"/>
          </w:tcPr>
          <w:p w14:paraId="42C895AB">
            <w:pPr>
              <w:pStyle w:val="6"/>
              <w:spacing w:before="91" w:line="220" w:lineRule="auto"/>
              <w:ind w:left="108"/>
              <w:rPr>
                <w:sz w:val="22"/>
                <w:szCs w:val="22"/>
              </w:rPr>
            </w:pPr>
            <w:r>
              <w:rPr>
                <w:b/>
                <w:bCs/>
                <w:spacing w:val="-5"/>
                <w:sz w:val="22"/>
                <w:szCs w:val="22"/>
              </w:rPr>
              <w:t>大单元</w:t>
            </w:r>
          </w:p>
        </w:tc>
        <w:tc>
          <w:tcPr>
            <w:tcW w:w="1258" w:type="dxa"/>
            <w:shd w:val="clear" w:color="auto" w:fill="D1D2D4"/>
            <w:vAlign w:val="top"/>
          </w:tcPr>
          <w:p w14:paraId="0C82B4D5">
            <w:pPr>
              <w:pStyle w:val="6"/>
              <w:spacing w:before="91" w:line="220" w:lineRule="auto"/>
              <w:ind w:left="294"/>
              <w:rPr>
                <w:sz w:val="22"/>
                <w:szCs w:val="22"/>
              </w:rPr>
            </w:pPr>
            <w:r>
              <w:rPr>
                <w:b/>
                <w:bCs/>
                <w:spacing w:val="-6"/>
                <w:sz w:val="22"/>
                <w:szCs w:val="22"/>
              </w:rPr>
              <w:t>小单元</w:t>
            </w:r>
          </w:p>
        </w:tc>
        <w:tc>
          <w:tcPr>
            <w:tcW w:w="2377" w:type="dxa"/>
            <w:shd w:val="clear" w:color="auto" w:fill="D1D2D4"/>
            <w:vAlign w:val="top"/>
          </w:tcPr>
          <w:p w14:paraId="488F95B3">
            <w:pPr>
              <w:pStyle w:val="6"/>
              <w:spacing w:before="94" w:line="222" w:lineRule="auto"/>
              <w:ind w:left="966"/>
              <w:rPr>
                <w:sz w:val="22"/>
                <w:szCs w:val="22"/>
              </w:rPr>
            </w:pPr>
            <w:r>
              <w:rPr>
                <w:b/>
                <w:bCs/>
                <w:spacing w:val="15"/>
                <w:sz w:val="22"/>
                <w:szCs w:val="22"/>
              </w:rPr>
              <w:t>细目</w:t>
            </w:r>
          </w:p>
        </w:tc>
        <w:tc>
          <w:tcPr>
            <w:tcW w:w="4630" w:type="dxa"/>
            <w:shd w:val="clear" w:color="auto" w:fill="D1D2D4"/>
            <w:vAlign w:val="top"/>
          </w:tcPr>
          <w:p w14:paraId="1EB3B7F3">
            <w:pPr>
              <w:pStyle w:val="6"/>
              <w:spacing w:before="94" w:line="222" w:lineRule="auto"/>
              <w:ind w:left="2099"/>
              <w:rPr>
                <w:sz w:val="22"/>
                <w:szCs w:val="22"/>
              </w:rPr>
            </w:pPr>
            <w:r>
              <w:rPr>
                <w:b/>
                <w:bCs/>
                <w:spacing w:val="4"/>
                <w:sz w:val="22"/>
                <w:szCs w:val="22"/>
              </w:rPr>
              <w:t>要点</w:t>
            </w:r>
          </w:p>
        </w:tc>
      </w:tr>
      <w:tr w14:paraId="21353B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49" w:hRule="atLeast"/>
        </w:trPr>
        <w:tc>
          <w:tcPr>
            <w:tcW w:w="844" w:type="dxa"/>
            <w:vMerge w:val="restart"/>
            <w:tcBorders>
              <w:bottom w:val="nil"/>
            </w:tcBorders>
            <w:textDirection w:val="tbRlV"/>
            <w:vAlign w:val="top"/>
          </w:tcPr>
          <w:p w14:paraId="5A761990">
            <w:pPr>
              <w:pStyle w:val="6"/>
              <w:spacing w:before="316" w:line="202" w:lineRule="auto"/>
              <w:ind w:left="1229"/>
              <w:rPr>
                <w:sz w:val="22"/>
                <w:szCs w:val="22"/>
              </w:rPr>
            </w:pPr>
            <w:r>
              <w:rPr>
                <w:sz w:val="22"/>
                <w:szCs w:val="22"/>
              </w:rPr>
              <w:t>三</w:t>
            </w:r>
            <w:r>
              <w:rPr>
                <w:spacing w:val="43"/>
                <w:sz w:val="22"/>
                <w:szCs w:val="22"/>
              </w:rPr>
              <w:t xml:space="preserve"> </w:t>
            </w:r>
            <w:r>
              <w:rPr>
                <w:sz w:val="22"/>
                <w:szCs w:val="22"/>
              </w:rPr>
              <w:t>药</w:t>
            </w:r>
            <w:r>
              <w:rPr>
                <w:spacing w:val="43"/>
                <w:sz w:val="22"/>
                <w:szCs w:val="22"/>
              </w:rPr>
              <w:t xml:space="preserve"> </w:t>
            </w:r>
            <w:r>
              <w:rPr>
                <w:sz w:val="22"/>
                <w:szCs w:val="22"/>
              </w:rPr>
              <w:t>物</w:t>
            </w:r>
            <w:r>
              <w:rPr>
                <w:spacing w:val="43"/>
                <w:sz w:val="22"/>
                <w:szCs w:val="22"/>
              </w:rPr>
              <w:t xml:space="preserve"> </w:t>
            </w:r>
            <w:r>
              <w:rPr>
                <w:sz w:val="22"/>
                <w:szCs w:val="22"/>
              </w:rPr>
              <w:t>的</w:t>
            </w:r>
            <w:r>
              <w:rPr>
                <w:spacing w:val="44"/>
                <w:sz w:val="22"/>
                <w:szCs w:val="22"/>
              </w:rPr>
              <w:t xml:space="preserve"> </w:t>
            </w:r>
            <w:r>
              <w:rPr>
                <w:sz w:val="22"/>
                <w:szCs w:val="22"/>
              </w:rPr>
              <w:t>体</w:t>
            </w:r>
            <w:r>
              <w:rPr>
                <w:spacing w:val="44"/>
                <w:sz w:val="22"/>
                <w:szCs w:val="22"/>
              </w:rPr>
              <w:t xml:space="preserve"> </w:t>
            </w:r>
            <w:r>
              <w:rPr>
                <w:sz w:val="22"/>
                <w:szCs w:val="22"/>
              </w:rPr>
              <w:t>内</w:t>
            </w:r>
            <w:r>
              <w:rPr>
                <w:spacing w:val="43"/>
                <w:sz w:val="22"/>
                <w:szCs w:val="22"/>
              </w:rPr>
              <w:t xml:space="preserve"> </w:t>
            </w:r>
            <w:r>
              <w:rPr>
                <w:sz w:val="22"/>
                <w:szCs w:val="22"/>
              </w:rPr>
              <w:t>过</w:t>
            </w:r>
            <w:r>
              <w:rPr>
                <w:spacing w:val="44"/>
                <w:sz w:val="22"/>
                <w:szCs w:val="22"/>
              </w:rPr>
              <w:t xml:space="preserve"> </w:t>
            </w:r>
            <w:r>
              <w:rPr>
                <w:sz w:val="22"/>
                <w:szCs w:val="22"/>
              </w:rPr>
              <w:t>程</w:t>
            </w:r>
          </w:p>
        </w:tc>
        <w:tc>
          <w:tcPr>
            <w:tcW w:w="1258" w:type="dxa"/>
            <w:vMerge w:val="restart"/>
            <w:tcBorders>
              <w:bottom w:val="nil"/>
            </w:tcBorders>
            <w:vAlign w:val="top"/>
          </w:tcPr>
          <w:p w14:paraId="7358E873">
            <w:pPr>
              <w:rPr>
                <w:rFonts w:ascii="Arial"/>
                <w:sz w:val="21"/>
              </w:rPr>
            </w:pPr>
          </w:p>
          <w:p w14:paraId="52876899">
            <w:pPr>
              <w:rPr>
                <w:rFonts w:ascii="Arial"/>
                <w:sz w:val="21"/>
              </w:rPr>
            </w:pPr>
          </w:p>
          <w:p w14:paraId="02B1C7C4">
            <w:pPr>
              <w:rPr>
                <w:rFonts w:ascii="Arial"/>
                <w:sz w:val="21"/>
              </w:rPr>
            </w:pPr>
          </w:p>
          <w:p w14:paraId="7ED61E76">
            <w:pPr>
              <w:rPr>
                <w:rFonts w:ascii="Arial"/>
                <w:sz w:val="21"/>
              </w:rPr>
            </w:pPr>
          </w:p>
          <w:p w14:paraId="7A9B29C0">
            <w:pPr>
              <w:rPr>
                <w:rFonts w:ascii="Arial"/>
                <w:sz w:val="21"/>
              </w:rPr>
            </w:pPr>
          </w:p>
          <w:p w14:paraId="1D0E6793">
            <w:pPr>
              <w:spacing w:line="241" w:lineRule="auto"/>
              <w:rPr>
                <w:rFonts w:ascii="Arial"/>
                <w:sz w:val="21"/>
              </w:rPr>
            </w:pPr>
          </w:p>
          <w:p w14:paraId="77242CBC">
            <w:pPr>
              <w:spacing w:line="241" w:lineRule="auto"/>
              <w:rPr>
                <w:rFonts w:ascii="Arial"/>
                <w:sz w:val="21"/>
              </w:rPr>
            </w:pPr>
          </w:p>
          <w:p w14:paraId="62FEBC21">
            <w:pPr>
              <w:spacing w:line="241" w:lineRule="auto"/>
              <w:rPr>
                <w:rFonts w:ascii="Arial"/>
                <w:sz w:val="21"/>
              </w:rPr>
            </w:pPr>
          </w:p>
          <w:p w14:paraId="082B39C1">
            <w:pPr>
              <w:spacing w:line="241" w:lineRule="auto"/>
              <w:rPr>
                <w:rFonts w:ascii="Arial"/>
                <w:sz w:val="21"/>
              </w:rPr>
            </w:pPr>
          </w:p>
          <w:p w14:paraId="0B57B3FD">
            <w:pPr>
              <w:pStyle w:val="6"/>
              <w:spacing w:before="72" w:line="220" w:lineRule="auto"/>
              <w:ind w:left="61"/>
              <w:rPr>
                <w:sz w:val="22"/>
                <w:szCs w:val="22"/>
              </w:rPr>
            </w:pPr>
            <w:r>
              <w:rPr>
                <w:spacing w:val="-18"/>
                <w:sz w:val="22"/>
                <w:szCs w:val="22"/>
              </w:rPr>
              <w:t>( 四</w:t>
            </w:r>
            <w:r>
              <w:rPr>
                <w:spacing w:val="-23"/>
                <w:sz w:val="22"/>
                <w:szCs w:val="22"/>
              </w:rPr>
              <w:t xml:space="preserve"> </w:t>
            </w:r>
            <w:r>
              <w:rPr>
                <w:spacing w:val="-18"/>
                <w:sz w:val="22"/>
                <w:szCs w:val="22"/>
              </w:rPr>
              <w:t>)</w:t>
            </w:r>
            <w:r>
              <w:rPr>
                <w:spacing w:val="-24"/>
                <w:sz w:val="22"/>
                <w:szCs w:val="22"/>
              </w:rPr>
              <w:t xml:space="preserve"> </w:t>
            </w:r>
            <w:r>
              <w:rPr>
                <w:spacing w:val="-18"/>
                <w:sz w:val="22"/>
                <w:szCs w:val="22"/>
              </w:rPr>
              <w:t>药</w:t>
            </w:r>
            <w:r>
              <w:rPr>
                <w:spacing w:val="-27"/>
                <w:sz w:val="22"/>
                <w:szCs w:val="22"/>
              </w:rPr>
              <w:t xml:space="preserve"> </w:t>
            </w:r>
            <w:r>
              <w:rPr>
                <w:spacing w:val="-18"/>
                <w:sz w:val="22"/>
                <w:szCs w:val="22"/>
              </w:rPr>
              <w:t>物</w:t>
            </w:r>
          </w:p>
          <w:p w14:paraId="179F1B4B">
            <w:pPr>
              <w:pStyle w:val="6"/>
              <w:spacing w:before="57" w:line="279" w:lineRule="auto"/>
              <w:ind w:left="80" w:right="59" w:hanging="10"/>
              <w:rPr>
                <w:sz w:val="22"/>
                <w:szCs w:val="22"/>
              </w:rPr>
            </w:pPr>
            <w:r>
              <w:rPr>
                <w:spacing w:val="3"/>
                <w:sz w:val="22"/>
                <w:szCs w:val="22"/>
              </w:rPr>
              <w:t>动力学与临</w:t>
            </w:r>
            <w:r>
              <w:rPr>
                <w:spacing w:val="1"/>
                <w:sz w:val="22"/>
                <w:szCs w:val="22"/>
              </w:rPr>
              <w:t xml:space="preserve"> </w:t>
            </w:r>
            <w:r>
              <w:rPr>
                <w:spacing w:val="8"/>
                <w:sz w:val="22"/>
                <w:szCs w:val="22"/>
              </w:rPr>
              <w:t>床应用</w:t>
            </w:r>
          </w:p>
        </w:tc>
        <w:tc>
          <w:tcPr>
            <w:tcW w:w="2377" w:type="dxa"/>
            <w:vAlign w:val="top"/>
          </w:tcPr>
          <w:p w14:paraId="12C59477">
            <w:pPr>
              <w:spacing w:line="241" w:lineRule="auto"/>
              <w:rPr>
                <w:rFonts w:ascii="Arial"/>
                <w:sz w:val="21"/>
              </w:rPr>
            </w:pPr>
          </w:p>
          <w:p w14:paraId="31E87740">
            <w:pPr>
              <w:spacing w:line="242" w:lineRule="auto"/>
              <w:rPr>
                <w:rFonts w:ascii="Arial"/>
                <w:sz w:val="21"/>
              </w:rPr>
            </w:pPr>
          </w:p>
          <w:p w14:paraId="4B65CD6F">
            <w:pPr>
              <w:pStyle w:val="6"/>
              <w:spacing w:before="72" w:line="273" w:lineRule="auto"/>
              <w:ind w:left="92" w:right="291" w:hanging="9"/>
              <w:rPr>
                <w:sz w:val="22"/>
                <w:szCs w:val="22"/>
              </w:rPr>
            </w:pPr>
            <w:r>
              <w:rPr>
                <w:spacing w:val="1"/>
                <w:sz w:val="22"/>
                <w:szCs w:val="22"/>
              </w:rPr>
              <w:t xml:space="preserve">3.其他药动学模型及 </w:t>
            </w:r>
            <w:r>
              <w:rPr>
                <w:spacing w:val="13"/>
                <w:sz w:val="22"/>
                <w:szCs w:val="22"/>
              </w:rPr>
              <w:t>应用</w:t>
            </w:r>
          </w:p>
        </w:tc>
        <w:tc>
          <w:tcPr>
            <w:tcW w:w="4630" w:type="dxa"/>
            <w:vAlign w:val="top"/>
          </w:tcPr>
          <w:p w14:paraId="2A83E1B8">
            <w:pPr>
              <w:pStyle w:val="6"/>
              <w:spacing w:before="79" w:line="219" w:lineRule="auto"/>
              <w:ind w:left="25"/>
              <w:rPr>
                <w:sz w:val="22"/>
                <w:szCs w:val="22"/>
              </w:rPr>
            </w:pPr>
            <w:r>
              <w:rPr>
                <w:spacing w:val="1"/>
                <w:sz w:val="22"/>
                <w:szCs w:val="22"/>
              </w:rPr>
              <w:t>(1)统计矩模型</w:t>
            </w:r>
          </w:p>
          <w:p w14:paraId="4467777C">
            <w:pPr>
              <w:pStyle w:val="6"/>
              <w:spacing w:before="59" w:line="220" w:lineRule="auto"/>
              <w:ind w:left="25"/>
              <w:rPr>
                <w:sz w:val="22"/>
                <w:szCs w:val="22"/>
              </w:rPr>
            </w:pPr>
            <w:r>
              <w:rPr>
                <w:spacing w:val="1"/>
                <w:sz w:val="22"/>
                <w:szCs w:val="22"/>
              </w:rPr>
              <w:t>(2)非线性药动学</w:t>
            </w:r>
          </w:p>
          <w:p w14:paraId="1FE7E79F">
            <w:pPr>
              <w:pStyle w:val="6"/>
              <w:spacing w:before="77" w:line="219" w:lineRule="auto"/>
              <w:ind w:left="25"/>
              <w:rPr>
                <w:sz w:val="22"/>
                <w:szCs w:val="22"/>
              </w:rPr>
            </w:pPr>
            <w:r>
              <w:rPr>
                <w:spacing w:val="1"/>
                <w:sz w:val="22"/>
                <w:szCs w:val="22"/>
              </w:rPr>
              <w:t>(3)生理药动学模型</w:t>
            </w:r>
          </w:p>
          <w:p w14:paraId="4E6401D6">
            <w:pPr>
              <w:pStyle w:val="6"/>
              <w:spacing w:before="38" w:line="219" w:lineRule="auto"/>
              <w:ind w:left="25"/>
              <w:rPr>
                <w:sz w:val="22"/>
                <w:szCs w:val="22"/>
              </w:rPr>
            </w:pPr>
            <w:r>
              <w:rPr>
                <w:spacing w:val="1"/>
                <w:sz w:val="22"/>
                <w:szCs w:val="22"/>
              </w:rPr>
              <w:t>(4)群体药动学模型</w:t>
            </w:r>
          </w:p>
          <w:p w14:paraId="427B58CE">
            <w:pPr>
              <w:pStyle w:val="6"/>
              <w:spacing w:before="79" w:line="218" w:lineRule="auto"/>
              <w:ind w:left="25"/>
              <w:rPr>
                <w:sz w:val="22"/>
                <w:szCs w:val="22"/>
              </w:rPr>
            </w:pPr>
            <w:r>
              <w:rPr>
                <w:sz w:val="22"/>
                <w:szCs w:val="22"/>
              </w:rPr>
              <w:t>(5)药物动力学/药效动力学模型</w:t>
            </w:r>
          </w:p>
        </w:tc>
      </w:tr>
      <w:tr w14:paraId="317656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58" w:hRule="atLeast"/>
        </w:trPr>
        <w:tc>
          <w:tcPr>
            <w:tcW w:w="844" w:type="dxa"/>
            <w:vMerge w:val="continue"/>
            <w:tcBorders>
              <w:top w:val="nil"/>
              <w:bottom w:val="nil"/>
            </w:tcBorders>
            <w:textDirection w:val="tbRlV"/>
            <w:vAlign w:val="top"/>
          </w:tcPr>
          <w:p w14:paraId="138ABBE5">
            <w:pPr>
              <w:rPr>
                <w:rFonts w:ascii="Arial"/>
                <w:sz w:val="21"/>
              </w:rPr>
            </w:pPr>
          </w:p>
        </w:tc>
        <w:tc>
          <w:tcPr>
            <w:tcW w:w="1258" w:type="dxa"/>
            <w:vMerge w:val="continue"/>
            <w:tcBorders>
              <w:top w:val="nil"/>
              <w:bottom w:val="nil"/>
            </w:tcBorders>
            <w:vAlign w:val="top"/>
          </w:tcPr>
          <w:p w14:paraId="02DCBF79">
            <w:pPr>
              <w:rPr>
                <w:rFonts w:ascii="Arial"/>
                <w:sz w:val="21"/>
              </w:rPr>
            </w:pPr>
          </w:p>
        </w:tc>
        <w:tc>
          <w:tcPr>
            <w:tcW w:w="2377" w:type="dxa"/>
            <w:vAlign w:val="top"/>
          </w:tcPr>
          <w:p w14:paraId="0A09D83E">
            <w:pPr>
              <w:spacing w:line="264" w:lineRule="auto"/>
              <w:rPr>
                <w:rFonts w:ascii="Arial"/>
                <w:sz w:val="21"/>
              </w:rPr>
            </w:pPr>
          </w:p>
          <w:p w14:paraId="4B213E6A">
            <w:pPr>
              <w:spacing w:line="264" w:lineRule="auto"/>
              <w:rPr>
                <w:rFonts w:ascii="Arial"/>
                <w:sz w:val="21"/>
              </w:rPr>
            </w:pPr>
          </w:p>
          <w:p w14:paraId="3ED42A4A">
            <w:pPr>
              <w:spacing w:line="265" w:lineRule="auto"/>
              <w:rPr>
                <w:rFonts w:ascii="Arial"/>
                <w:sz w:val="21"/>
              </w:rPr>
            </w:pPr>
          </w:p>
          <w:p w14:paraId="686FE6AD">
            <w:pPr>
              <w:pStyle w:val="6"/>
              <w:spacing w:before="72" w:line="219" w:lineRule="auto"/>
              <w:ind w:left="92"/>
              <w:rPr>
                <w:sz w:val="22"/>
                <w:szCs w:val="22"/>
              </w:rPr>
            </w:pPr>
            <w:r>
              <w:rPr>
                <w:spacing w:val="-1"/>
                <w:sz w:val="22"/>
                <w:szCs w:val="22"/>
              </w:rPr>
              <w:t>4.生物等效性</w:t>
            </w:r>
          </w:p>
        </w:tc>
        <w:tc>
          <w:tcPr>
            <w:tcW w:w="4630" w:type="dxa"/>
            <w:vAlign w:val="top"/>
          </w:tcPr>
          <w:p w14:paraId="1BCEF66D">
            <w:pPr>
              <w:pStyle w:val="6"/>
              <w:spacing w:before="98" w:line="219" w:lineRule="auto"/>
              <w:ind w:left="25"/>
              <w:rPr>
                <w:sz w:val="22"/>
                <w:szCs w:val="22"/>
              </w:rPr>
            </w:pPr>
            <w:r>
              <w:rPr>
                <w:sz w:val="22"/>
                <w:szCs w:val="22"/>
              </w:rPr>
              <w:t>(1)生物等效性及研究方法</w:t>
            </w:r>
          </w:p>
          <w:p w14:paraId="55FB6BC5">
            <w:pPr>
              <w:pStyle w:val="6"/>
              <w:spacing w:before="38" w:line="219" w:lineRule="auto"/>
              <w:ind w:left="25"/>
              <w:rPr>
                <w:sz w:val="22"/>
                <w:szCs w:val="22"/>
              </w:rPr>
            </w:pPr>
            <w:r>
              <w:rPr>
                <w:sz w:val="22"/>
                <w:szCs w:val="22"/>
              </w:rPr>
              <w:t>(2)生物等效性研究的基本要求</w:t>
            </w:r>
          </w:p>
          <w:p w14:paraId="5DB3F9E5">
            <w:pPr>
              <w:pStyle w:val="6"/>
              <w:spacing w:before="79" w:line="219" w:lineRule="auto"/>
              <w:ind w:left="25"/>
              <w:rPr>
                <w:sz w:val="22"/>
                <w:szCs w:val="22"/>
              </w:rPr>
            </w:pPr>
            <w:r>
              <w:rPr>
                <w:sz w:val="22"/>
                <w:szCs w:val="22"/>
              </w:rPr>
              <w:t>(3)常见剂型的生物等效性研究</w:t>
            </w:r>
          </w:p>
          <w:p w14:paraId="30351A85">
            <w:pPr>
              <w:pStyle w:val="6"/>
              <w:spacing w:before="48" w:line="237" w:lineRule="auto"/>
              <w:ind w:left="456" w:right="276" w:hanging="410"/>
              <w:rPr>
                <w:sz w:val="22"/>
                <w:szCs w:val="22"/>
              </w:rPr>
            </w:pPr>
            <w:r>
              <w:rPr>
                <w:sz w:val="22"/>
                <w:szCs w:val="22"/>
              </w:rPr>
              <w:t>(4)生物等效性研究一般试验设计和数据处理</w:t>
            </w:r>
            <w:r>
              <w:rPr>
                <w:spacing w:val="6"/>
                <w:sz w:val="22"/>
                <w:szCs w:val="22"/>
              </w:rPr>
              <w:t xml:space="preserve"> </w:t>
            </w:r>
            <w:r>
              <w:rPr>
                <w:spacing w:val="9"/>
                <w:sz w:val="22"/>
                <w:szCs w:val="22"/>
              </w:rPr>
              <w:t>原则</w:t>
            </w:r>
          </w:p>
          <w:p w14:paraId="266B7A82">
            <w:pPr>
              <w:pStyle w:val="6"/>
              <w:spacing w:before="57" w:line="219" w:lineRule="auto"/>
              <w:ind w:left="25"/>
              <w:rPr>
                <w:sz w:val="22"/>
                <w:szCs w:val="22"/>
              </w:rPr>
            </w:pPr>
            <w:r>
              <w:rPr>
                <w:sz w:val="22"/>
                <w:szCs w:val="22"/>
              </w:rPr>
              <w:t>(5)生物等效性判断标准</w:t>
            </w:r>
          </w:p>
        </w:tc>
      </w:tr>
      <w:tr w14:paraId="576DF0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844" w:type="dxa"/>
            <w:vMerge w:val="continue"/>
            <w:tcBorders>
              <w:top w:val="nil"/>
              <w:bottom w:val="nil"/>
            </w:tcBorders>
            <w:textDirection w:val="tbRlV"/>
            <w:vAlign w:val="top"/>
          </w:tcPr>
          <w:p w14:paraId="4D15FF30">
            <w:pPr>
              <w:rPr>
                <w:rFonts w:ascii="Arial"/>
                <w:sz w:val="21"/>
              </w:rPr>
            </w:pPr>
          </w:p>
        </w:tc>
        <w:tc>
          <w:tcPr>
            <w:tcW w:w="1258" w:type="dxa"/>
            <w:vMerge w:val="continue"/>
            <w:tcBorders>
              <w:top w:val="nil"/>
              <w:bottom w:val="nil"/>
            </w:tcBorders>
            <w:vAlign w:val="top"/>
          </w:tcPr>
          <w:p w14:paraId="4FE8C839">
            <w:pPr>
              <w:rPr>
                <w:rFonts w:ascii="Arial"/>
                <w:sz w:val="21"/>
              </w:rPr>
            </w:pPr>
          </w:p>
        </w:tc>
        <w:tc>
          <w:tcPr>
            <w:tcW w:w="2377" w:type="dxa"/>
            <w:vAlign w:val="top"/>
          </w:tcPr>
          <w:p w14:paraId="64420518">
            <w:pPr>
              <w:pStyle w:val="6"/>
              <w:spacing w:before="232" w:line="220" w:lineRule="auto"/>
              <w:ind w:left="92"/>
              <w:rPr>
                <w:sz w:val="22"/>
                <w:szCs w:val="22"/>
              </w:rPr>
            </w:pPr>
            <w:r>
              <w:rPr>
                <w:spacing w:val="2"/>
                <w:sz w:val="22"/>
                <w:szCs w:val="22"/>
              </w:rPr>
              <w:t>5.治疗药物监测</w:t>
            </w:r>
          </w:p>
        </w:tc>
        <w:tc>
          <w:tcPr>
            <w:tcW w:w="4630" w:type="dxa"/>
            <w:vAlign w:val="top"/>
          </w:tcPr>
          <w:p w14:paraId="49C097B9">
            <w:pPr>
              <w:pStyle w:val="6"/>
              <w:spacing w:before="92" w:line="219" w:lineRule="auto"/>
              <w:ind w:left="25"/>
              <w:rPr>
                <w:sz w:val="22"/>
                <w:szCs w:val="22"/>
              </w:rPr>
            </w:pPr>
            <w:r>
              <w:rPr>
                <w:sz w:val="22"/>
                <w:szCs w:val="22"/>
              </w:rPr>
              <w:t>(1)治疗药物监测的目的和临床意义</w:t>
            </w:r>
          </w:p>
          <w:p w14:paraId="3A4AE92A">
            <w:pPr>
              <w:pStyle w:val="6"/>
              <w:spacing w:before="49" w:line="220" w:lineRule="auto"/>
              <w:ind w:left="25"/>
              <w:rPr>
                <w:sz w:val="22"/>
                <w:szCs w:val="22"/>
              </w:rPr>
            </w:pPr>
            <w:r>
              <w:rPr>
                <w:spacing w:val="1"/>
                <w:sz w:val="22"/>
                <w:szCs w:val="22"/>
              </w:rPr>
              <w:t>(2)治疗药物监测的适用范围</w:t>
            </w:r>
          </w:p>
        </w:tc>
      </w:tr>
      <w:tr w14:paraId="1A9209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844" w:type="dxa"/>
            <w:vMerge w:val="continue"/>
            <w:tcBorders>
              <w:top w:val="nil"/>
            </w:tcBorders>
            <w:textDirection w:val="tbRlV"/>
            <w:vAlign w:val="top"/>
          </w:tcPr>
          <w:p w14:paraId="357536D6">
            <w:pPr>
              <w:rPr>
                <w:rFonts w:ascii="Arial"/>
                <w:sz w:val="21"/>
              </w:rPr>
            </w:pPr>
          </w:p>
        </w:tc>
        <w:tc>
          <w:tcPr>
            <w:tcW w:w="1258" w:type="dxa"/>
            <w:vMerge w:val="continue"/>
            <w:tcBorders>
              <w:top w:val="nil"/>
            </w:tcBorders>
            <w:vAlign w:val="top"/>
          </w:tcPr>
          <w:p w14:paraId="4DF2583E">
            <w:pPr>
              <w:rPr>
                <w:rFonts w:ascii="Arial"/>
                <w:sz w:val="21"/>
              </w:rPr>
            </w:pPr>
          </w:p>
        </w:tc>
        <w:tc>
          <w:tcPr>
            <w:tcW w:w="2377" w:type="dxa"/>
            <w:vAlign w:val="top"/>
          </w:tcPr>
          <w:p w14:paraId="628C0B45">
            <w:pPr>
              <w:pStyle w:val="6"/>
              <w:spacing w:before="114" w:line="264" w:lineRule="auto"/>
              <w:ind w:left="303" w:right="83" w:hanging="230"/>
              <w:rPr>
                <w:sz w:val="22"/>
                <w:szCs w:val="22"/>
              </w:rPr>
            </w:pPr>
            <w:r>
              <w:rPr>
                <w:sz w:val="22"/>
                <w:szCs w:val="22"/>
              </w:rPr>
              <w:t>6.基于血药浓度的给药</w:t>
            </w:r>
            <w:r>
              <w:rPr>
                <w:spacing w:val="9"/>
                <w:sz w:val="22"/>
                <w:szCs w:val="22"/>
              </w:rPr>
              <w:t xml:space="preserve"> </w:t>
            </w:r>
            <w:r>
              <w:rPr>
                <w:spacing w:val="-2"/>
                <w:sz w:val="22"/>
                <w:szCs w:val="22"/>
              </w:rPr>
              <w:t>方案设计与个体化</w:t>
            </w:r>
          </w:p>
          <w:p w14:paraId="12051F95">
            <w:pPr>
              <w:pStyle w:val="6"/>
              <w:spacing w:line="220" w:lineRule="auto"/>
              <w:ind w:left="92"/>
              <w:rPr>
                <w:sz w:val="22"/>
                <w:szCs w:val="22"/>
              </w:rPr>
            </w:pPr>
            <w:r>
              <w:rPr>
                <w:spacing w:val="-3"/>
                <w:sz w:val="22"/>
                <w:szCs w:val="22"/>
              </w:rPr>
              <w:t>给药</w:t>
            </w:r>
          </w:p>
        </w:tc>
        <w:tc>
          <w:tcPr>
            <w:tcW w:w="4630" w:type="dxa"/>
            <w:vAlign w:val="top"/>
          </w:tcPr>
          <w:p w14:paraId="63CE3502">
            <w:pPr>
              <w:pStyle w:val="6"/>
              <w:spacing w:before="233" w:line="220" w:lineRule="auto"/>
              <w:ind w:left="25"/>
              <w:rPr>
                <w:sz w:val="22"/>
                <w:szCs w:val="22"/>
              </w:rPr>
            </w:pPr>
            <w:r>
              <w:rPr>
                <w:spacing w:val="1"/>
                <w:sz w:val="22"/>
                <w:szCs w:val="22"/>
              </w:rPr>
              <w:t>(1)给药方案设计</w:t>
            </w:r>
          </w:p>
          <w:p w14:paraId="5346584C">
            <w:pPr>
              <w:pStyle w:val="6"/>
              <w:spacing w:before="87" w:line="219" w:lineRule="auto"/>
              <w:ind w:left="25"/>
              <w:rPr>
                <w:sz w:val="22"/>
                <w:szCs w:val="22"/>
              </w:rPr>
            </w:pPr>
            <w:r>
              <w:rPr>
                <w:spacing w:val="1"/>
                <w:sz w:val="22"/>
                <w:szCs w:val="22"/>
              </w:rPr>
              <w:t>(2)药动学方法在个体化给药中的应用</w:t>
            </w:r>
          </w:p>
        </w:tc>
      </w:tr>
      <w:tr w14:paraId="058EF7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844" w:type="dxa"/>
            <w:vMerge w:val="restart"/>
            <w:tcBorders>
              <w:bottom w:val="nil"/>
            </w:tcBorders>
            <w:textDirection w:val="tbRlV"/>
            <w:vAlign w:val="top"/>
          </w:tcPr>
          <w:p w14:paraId="0E7CC17B">
            <w:pPr>
              <w:pStyle w:val="6"/>
              <w:spacing w:before="317" w:line="201" w:lineRule="auto"/>
              <w:ind w:left="1788"/>
              <w:rPr>
                <w:sz w:val="22"/>
                <w:szCs w:val="22"/>
              </w:rPr>
            </w:pPr>
            <w:r>
              <w:rPr>
                <w:sz w:val="22"/>
                <w:szCs w:val="22"/>
              </w:rPr>
              <w:t>四</w:t>
            </w:r>
            <w:r>
              <w:rPr>
                <w:spacing w:val="35"/>
                <w:sz w:val="22"/>
                <w:szCs w:val="22"/>
              </w:rPr>
              <w:t xml:space="preserve"> </w:t>
            </w:r>
            <w:r>
              <w:rPr>
                <w:sz w:val="22"/>
                <w:szCs w:val="22"/>
              </w:rPr>
              <w:t>药</w:t>
            </w:r>
            <w:r>
              <w:rPr>
                <w:spacing w:val="35"/>
                <w:sz w:val="22"/>
                <w:szCs w:val="22"/>
              </w:rPr>
              <w:t xml:space="preserve"> </w:t>
            </w:r>
            <w:r>
              <w:rPr>
                <w:sz w:val="22"/>
                <w:szCs w:val="22"/>
              </w:rPr>
              <w:t>物</w:t>
            </w:r>
            <w:r>
              <w:rPr>
                <w:spacing w:val="35"/>
                <w:sz w:val="22"/>
                <w:szCs w:val="22"/>
              </w:rPr>
              <w:t xml:space="preserve"> </w:t>
            </w:r>
            <w:r>
              <w:rPr>
                <w:sz w:val="22"/>
                <w:szCs w:val="22"/>
              </w:rPr>
              <w:t>对</w:t>
            </w:r>
            <w:r>
              <w:rPr>
                <w:spacing w:val="35"/>
                <w:sz w:val="22"/>
                <w:szCs w:val="22"/>
              </w:rPr>
              <w:t xml:space="preserve"> </w:t>
            </w:r>
            <w:r>
              <w:rPr>
                <w:sz w:val="22"/>
                <w:szCs w:val="22"/>
              </w:rPr>
              <w:t>机</w:t>
            </w:r>
            <w:r>
              <w:rPr>
                <w:spacing w:val="35"/>
                <w:sz w:val="22"/>
                <w:szCs w:val="22"/>
              </w:rPr>
              <w:t xml:space="preserve"> </w:t>
            </w:r>
            <w:r>
              <w:rPr>
                <w:sz w:val="22"/>
                <w:szCs w:val="22"/>
              </w:rPr>
              <w:t>体</w:t>
            </w:r>
            <w:r>
              <w:rPr>
                <w:spacing w:val="35"/>
                <w:sz w:val="22"/>
                <w:szCs w:val="22"/>
              </w:rPr>
              <w:t xml:space="preserve"> </w:t>
            </w:r>
            <w:r>
              <w:rPr>
                <w:sz w:val="22"/>
                <w:szCs w:val="22"/>
              </w:rPr>
              <w:t>的</w:t>
            </w:r>
            <w:r>
              <w:rPr>
                <w:spacing w:val="36"/>
                <w:sz w:val="22"/>
                <w:szCs w:val="22"/>
              </w:rPr>
              <w:t xml:space="preserve"> </w:t>
            </w:r>
            <w:r>
              <w:rPr>
                <w:sz w:val="22"/>
                <w:szCs w:val="22"/>
              </w:rPr>
              <w:t>作</w:t>
            </w:r>
            <w:r>
              <w:rPr>
                <w:spacing w:val="35"/>
                <w:sz w:val="22"/>
                <w:szCs w:val="22"/>
              </w:rPr>
              <w:t xml:space="preserve"> </w:t>
            </w:r>
            <w:r>
              <w:rPr>
                <w:sz w:val="22"/>
                <w:szCs w:val="22"/>
              </w:rPr>
              <w:t>用</w:t>
            </w:r>
          </w:p>
        </w:tc>
        <w:tc>
          <w:tcPr>
            <w:tcW w:w="1258" w:type="dxa"/>
            <w:vMerge w:val="restart"/>
            <w:tcBorders>
              <w:bottom w:val="nil"/>
            </w:tcBorders>
            <w:vAlign w:val="top"/>
          </w:tcPr>
          <w:p w14:paraId="7CC8B227">
            <w:pPr>
              <w:spacing w:line="279" w:lineRule="auto"/>
              <w:rPr>
                <w:rFonts w:ascii="Arial"/>
                <w:sz w:val="21"/>
              </w:rPr>
            </w:pPr>
          </w:p>
          <w:p w14:paraId="75B2C928">
            <w:pPr>
              <w:spacing w:line="279" w:lineRule="auto"/>
              <w:rPr>
                <w:rFonts w:ascii="Arial"/>
                <w:sz w:val="21"/>
              </w:rPr>
            </w:pPr>
          </w:p>
          <w:p w14:paraId="4BC4C4F0">
            <w:pPr>
              <w:pStyle w:val="6"/>
              <w:spacing w:before="72" w:line="271" w:lineRule="auto"/>
              <w:ind w:left="61" w:right="45" w:hanging="10"/>
              <w:jc w:val="both"/>
              <w:rPr>
                <w:sz w:val="22"/>
                <w:szCs w:val="22"/>
              </w:rPr>
            </w:pPr>
            <w:r>
              <w:rPr>
                <w:spacing w:val="-18"/>
                <w:sz w:val="22"/>
                <w:szCs w:val="22"/>
              </w:rPr>
              <w:t>( 一</w:t>
            </w:r>
            <w:r>
              <w:rPr>
                <w:spacing w:val="-21"/>
                <w:sz w:val="22"/>
                <w:szCs w:val="22"/>
              </w:rPr>
              <w:t xml:space="preserve"> </w:t>
            </w:r>
            <w:r>
              <w:rPr>
                <w:spacing w:val="-18"/>
                <w:sz w:val="22"/>
                <w:szCs w:val="22"/>
              </w:rPr>
              <w:t>)</w:t>
            </w:r>
            <w:r>
              <w:rPr>
                <w:spacing w:val="-20"/>
                <w:sz w:val="22"/>
                <w:szCs w:val="22"/>
              </w:rPr>
              <w:t xml:space="preserve"> </w:t>
            </w:r>
            <w:r>
              <w:rPr>
                <w:spacing w:val="-18"/>
                <w:sz w:val="22"/>
                <w:szCs w:val="22"/>
              </w:rPr>
              <w:t>药</w:t>
            </w:r>
            <w:r>
              <w:rPr>
                <w:spacing w:val="-21"/>
                <w:sz w:val="22"/>
                <w:szCs w:val="22"/>
              </w:rPr>
              <w:t xml:space="preserve"> </w:t>
            </w:r>
            <w:r>
              <w:rPr>
                <w:spacing w:val="-18"/>
                <w:sz w:val="22"/>
                <w:szCs w:val="22"/>
              </w:rPr>
              <w:t>物</w:t>
            </w:r>
            <w:r>
              <w:rPr>
                <w:sz w:val="22"/>
                <w:szCs w:val="22"/>
              </w:rPr>
              <w:t xml:space="preserve"> </w:t>
            </w:r>
            <w:r>
              <w:rPr>
                <w:spacing w:val="-10"/>
                <w:sz w:val="22"/>
                <w:szCs w:val="22"/>
              </w:rPr>
              <w:t>作</w:t>
            </w:r>
            <w:r>
              <w:rPr>
                <w:spacing w:val="-20"/>
                <w:sz w:val="22"/>
                <w:szCs w:val="22"/>
              </w:rPr>
              <w:t xml:space="preserve"> </w:t>
            </w:r>
            <w:r>
              <w:rPr>
                <w:spacing w:val="-10"/>
                <w:sz w:val="22"/>
                <w:szCs w:val="22"/>
              </w:rPr>
              <w:t>用 的</w:t>
            </w:r>
            <w:r>
              <w:rPr>
                <w:spacing w:val="-21"/>
                <w:sz w:val="22"/>
                <w:szCs w:val="22"/>
              </w:rPr>
              <w:t xml:space="preserve"> </w:t>
            </w:r>
            <w:r>
              <w:rPr>
                <w:spacing w:val="-10"/>
                <w:sz w:val="22"/>
                <w:szCs w:val="22"/>
              </w:rPr>
              <w:t>两</w:t>
            </w:r>
            <w:r>
              <w:rPr>
                <w:sz w:val="22"/>
                <w:szCs w:val="22"/>
              </w:rPr>
              <w:t xml:space="preserve"> </w:t>
            </w:r>
            <w:r>
              <w:rPr>
                <w:spacing w:val="-3"/>
                <w:sz w:val="22"/>
                <w:szCs w:val="22"/>
              </w:rPr>
              <w:t>重性</w:t>
            </w:r>
          </w:p>
        </w:tc>
        <w:tc>
          <w:tcPr>
            <w:tcW w:w="2377" w:type="dxa"/>
            <w:vAlign w:val="top"/>
          </w:tcPr>
          <w:p w14:paraId="3D342729">
            <w:pPr>
              <w:pStyle w:val="6"/>
              <w:spacing w:before="244" w:line="220" w:lineRule="auto"/>
              <w:ind w:left="92"/>
              <w:rPr>
                <w:sz w:val="22"/>
                <w:szCs w:val="22"/>
              </w:rPr>
            </w:pPr>
            <w:r>
              <w:rPr>
                <w:spacing w:val="3"/>
                <w:sz w:val="22"/>
                <w:szCs w:val="22"/>
              </w:rPr>
              <w:t>1.药物的作用</w:t>
            </w:r>
          </w:p>
        </w:tc>
        <w:tc>
          <w:tcPr>
            <w:tcW w:w="4630" w:type="dxa"/>
            <w:vAlign w:val="top"/>
          </w:tcPr>
          <w:p w14:paraId="27FC9E7A">
            <w:pPr>
              <w:pStyle w:val="6"/>
              <w:spacing w:before="94" w:line="220" w:lineRule="auto"/>
              <w:ind w:left="25"/>
              <w:rPr>
                <w:sz w:val="22"/>
                <w:szCs w:val="22"/>
              </w:rPr>
            </w:pPr>
            <w:r>
              <w:rPr>
                <w:sz w:val="22"/>
                <w:szCs w:val="22"/>
              </w:rPr>
              <w:t>(1)药物的作用与效应</w:t>
            </w:r>
          </w:p>
          <w:p w14:paraId="326A1E67">
            <w:pPr>
              <w:pStyle w:val="6"/>
              <w:spacing w:before="37" w:line="219" w:lineRule="auto"/>
              <w:ind w:left="25"/>
              <w:rPr>
                <w:sz w:val="22"/>
                <w:szCs w:val="22"/>
              </w:rPr>
            </w:pPr>
            <w:r>
              <w:rPr>
                <w:sz w:val="22"/>
                <w:szCs w:val="22"/>
              </w:rPr>
              <w:t>(2)药物作用的特异性和选择性</w:t>
            </w:r>
          </w:p>
        </w:tc>
      </w:tr>
      <w:tr w14:paraId="49BB12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9" w:hRule="atLeast"/>
        </w:trPr>
        <w:tc>
          <w:tcPr>
            <w:tcW w:w="844" w:type="dxa"/>
            <w:vMerge w:val="continue"/>
            <w:tcBorders>
              <w:top w:val="nil"/>
              <w:bottom w:val="nil"/>
            </w:tcBorders>
            <w:textDirection w:val="tbRlV"/>
            <w:vAlign w:val="top"/>
          </w:tcPr>
          <w:p w14:paraId="4584A3C7">
            <w:pPr>
              <w:rPr>
                <w:rFonts w:ascii="Arial"/>
                <w:sz w:val="21"/>
              </w:rPr>
            </w:pPr>
          </w:p>
        </w:tc>
        <w:tc>
          <w:tcPr>
            <w:tcW w:w="1258" w:type="dxa"/>
            <w:vMerge w:val="continue"/>
            <w:tcBorders>
              <w:top w:val="nil"/>
              <w:bottom w:val="nil"/>
            </w:tcBorders>
            <w:vAlign w:val="top"/>
          </w:tcPr>
          <w:p w14:paraId="0AE7CA1F">
            <w:pPr>
              <w:rPr>
                <w:rFonts w:ascii="Arial"/>
                <w:sz w:val="21"/>
              </w:rPr>
            </w:pPr>
          </w:p>
        </w:tc>
        <w:tc>
          <w:tcPr>
            <w:tcW w:w="2377" w:type="dxa"/>
            <w:vAlign w:val="top"/>
          </w:tcPr>
          <w:p w14:paraId="01252E10">
            <w:pPr>
              <w:spacing w:line="322" w:lineRule="auto"/>
              <w:rPr>
                <w:rFonts w:ascii="Arial"/>
                <w:sz w:val="21"/>
              </w:rPr>
            </w:pPr>
          </w:p>
          <w:p w14:paraId="240E7591">
            <w:pPr>
              <w:pStyle w:val="6"/>
              <w:spacing w:before="71" w:line="220" w:lineRule="auto"/>
              <w:ind w:left="92"/>
              <w:rPr>
                <w:sz w:val="22"/>
                <w:szCs w:val="22"/>
              </w:rPr>
            </w:pPr>
            <w:r>
              <w:rPr>
                <w:spacing w:val="2"/>
                <w:sz w:val="22"/>
                <w:szCs w:val="22"/>
              </w:rPr>
              <w:t>2.药物的治疗作用</w:t>
            </w:r>
          </w:p>
        </w:tc>
        <w:tc>
          <w:tcPr>
            <w:tcW w:w="4630" w:type="dxa"/>
            <w:vAlign w:val="top"/>
          </w:tcPr>
          <w:p w14:paraId="4EAA504C">
            <w:pPr>
              <w:pStyle w:val="6"/>
              <w:spacing w:before="75" w:line="220" w:lineRule="auto"/>
              <w:ind w:left="25"/>
              <w:rPr>
                <w:sz w:val="22"/>
                <w:szCs w:val="22"/>
              </w:rPr>
            </w:pPr>
            <w:r>
              <w:rPr>
                <w:spacing w:val="1"/>
                <w:sz w:val="22"/>
                <w:szCs w:val="22"/>
              </w:rPr>
              <w:t>(1)对因治疗</w:t>
            </w:r>
          </w:p>
          <w:p w14:paraId="766740FD">
            <w:pPr>
              <w:pStyle w:val="6"/>
              <w:spacing w:before="67" w:line="220" w:lineRule="auto"/>
              <w:ind w:left="25"/>
              <w:rPr>
                <w:sz w:val="22"/>
                <w:szCs w:val="22"/>
              </w:rPr>
            </w:pPr>
            <w:r>
              <w:rPr>
                <w:spacing w:val="1"/>
                <w:sz w:val="22"/>
                <w:szCs w:val="22"/>
              </w:rPr>
              <w:t>(2)对症治疗</w:t>
            </w:r>
          </w:p>
          <w:p w14:paraId="3A3EDAB0">
            <w:pPr>
              <w:pStyle w:val="6"/>
              <w:spacing w:before="27" w:line="219" w:lineRule="auto"/>
              <w:ind w:left="25"/>
              <w:rPr>
                <w:sz w:val="22"/>
                <w:szCs w:val="22"/>
              </w:rPr>
            </w:pPr>
            <w:r>
              <w:rPr>
                <w:sz w:val="22"/>
                <w:szCs w:val="22"/>
              </w:rPr>
              <w:t>(3)补充/替代治疗</w:t>
            </w:r>
          </w:p>
        </w:tc>
      </w:tr>
      <w:tr w14:paraId="6431FE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844" w:type="dxa"/>
            <w:vMerge w:val="continue"/>
            <w:tcBorders>
              <w:top w:val="nil"/>
              <w:bottom w:val="nil"/>
            </w:tcBorders>
            <w:textDirection w:val="tbRlV"/>
            <w:vAlign w:val="top"/>
          </w:tcPr>
          <w:p w14:paraId="44D71DAC">
            <w:pPr>
              <w:rPr>
                <w:rFonts w:ascii="Arial"/>
                <w:sz w:val="21"/>
              </w:rPr>
            </w:pPr>
          </w:p>
        </w:tc>
        <w:tc>
          <w:tcPr>
            <w:tcW w:w="1258" w:type="dxa"/>
            <w:vMerge w:val="continue"/>
            <w:tcBorders>
              <w:top w:val="nil"/>
            </w:tcBorders>
            <w:vAlign w:val="top"/>
          </w:tcPr>
          <w:p w14:paraId="7266C6B5">
            <w:pPr>
              <w:rPr>
                <w:rFonts w:ascii="Arial"/>
                <w:sz w:val="21"/>
              </w:rPr>
            </w:pPr>
          </w:p>
        </w:tc>
        <w:tc>
          <w:tcPr>
            <w:tcW w:w="2377" w:type="dxa"/>
            <w:vAlign w:val="top"/>
          </w:tcPr>
          <w:p w14:paraId="6B873E59">
            <w:pPr>
              <w:pStyle w:val="6"/>
              <w:spacing w:before="86" w:line="220" w:lineRule="auto"/>
              <w:ind w:left="92"/>
              <w:rPr>
                <w:sz w:val="22"/>
                <w:szCs w:val="22"/>
              </w:rPr>
            </w:pPr>
            <w:r>
              <w:rPr>
                <w:spacing w:val="1"/>
                <w:sz w:val="22"/>
                <w:szCs w:val="22"/>
              </w:rPr>
              <w:t>3.药物的不良反应</w:t>
            </w:r>
          </w:p>
        </w:tc>
        <w:tc>
          <w:tcPr>
            <w:tcW w:w="4630" w:type="dxa"/>
            <w:vAlign w:val="top"/>
          </w:tcPr>
          <w:p w14:paraId="75911B5F">
            <w:pPr>
              <w:pStyle w:val="6"/>
              <w:spacing w:before="86" w:line="219" w:lineRule="auto"/>
              <w:ind w:left="25"/>
              <w:rPr>
                <w:sz w:val="22"/>
                <w:szCs w:val="22"/>
              </w:rPr>
            </w:pPr>
            <w:r>
              <w:rPr>
                <w:sz w:val="22"/>
                <w:szCs w:val="22"/>
              </w:rPr>
              <w:t>不良反应的性质与分类</w:t>
            </w:r>
          </w:p>
        </w:tc>
      </w:tr>
      <w:tr w14:paraId="67BB24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9" w:hRule="atLeast"/>
        </w:trPr>
        <w:tc>
          <w:tcPr>
            <w:tcW w:w="844" w:type="dxa"/>
            <w:vMerge w:val="continue"/>
            <w:tcBorders>
              <w:top w:val="nil"/>
              <w:bottom w:val="nil"/>
            </w:tcBorders>
            <w:textDirection w:val="tbRlV"/>
            <w:vAlign w:val="top"/>
          </w:tcPr>
          <w:p w14:paraId="16E86DDD">
            <w:pPr>
              <w:rPr>
                <w:rFonts w:ascii="Arial"/>
                <w:sz w:val="21"/>
              </w:rPr>
            </w:pPr>
          </w:p>
        </w:tc>
        <w:tc>
          <w:tcPr>
            <w:tcW w:w="1258" w:type="dxa"/>
            <w:vMerge w:val="restart"/>
            <w:tcBorders>
              <w:bottom w:val="nil"/>
            </w:tcBorders>
            <w:vAlign w:val="top"/>
          </w:tcPr>
          <w:p w14:paraId="24475698">
            <w:pPr>
              <w:spacing w:line="292" w:lineRule="auto"/>
              <w:rPr>
                <w:rFonts w:ascii="Arial"/>
                <w:sz w:val="21"/>
              </w:rPr>
            </w:pPr>
          </w:p>
          <w:p w14:paraId="611B974B">
            <w:pPr>
              <w:spacing w:line="292" w:lineRule="auto"/>
              <w:rPr>
                <w:rFonts w:ascii="Arial"/>
                <w:sz w:val="21"/>
              </w:rPr>
            </w:pPr>
          </w:p>
          <w:p w14:paraId="6A575BDF">
            <w:pPr>
              <w:spacing w:line="292" w:lineRule="auto"/>
              <w:rPr>
                <w:rFonts w:ascii="Arial"/>
                <w:sz w:val="21"/>
              </w:rPr>
            </w:pPr>
          </w:p>
          <w:p w14:paraId="4228466F">
            <w:pPr>
              <w:spacing w:line="292" w:lineRule="auto"/>
              <w:rPr>
                <w:rFonts w:ascii="Arial"/>
                <w:sz w:val="21"/>
              </w:rPr>
            </w:pPr>
          </w:p>
          <w:p w14:paraId="437D57A8">
            <w:pPr>
              <w:pStyle w:val="6"/>
              <w:spacing w:before="71" w:line="220" w:lineRule="auto"/>
              <w:ind w:left="61"/>
              <w:rPr>
                <w:sz w:val="22"/>
                <w:szCs w:val="22"/>
              </w:rPr>
            </w:pPr>
            <w:r>
              <w:rPr>
                <w:spacing w:val="-17"/>
                <w:sz w:val="22"/>
                <w:szCs w:val="22"/>
              </w:rPr>
              <w:t>(</w:t>
            </w:r>
            <w:r>
              <w:rPr>
                <w:spacing w:val="-20"/>
                <w:sz w:val="22"/>
                <w:szCs w:val="22"/>
              </w:rPr>
              <w:t xml:space="preserve"> </w:t>
            </w:r>
            <w:r>
              <w:rPr>
                <w:spacing w:val="-17"/>
                <w:sz w:val="22"/>
                <w:szCs w:val="22"/>
              </w:rPr>
              <w:t>二</w:t>
            </w:r>
            <w:r>
              <w:rPr>
                <w:spacing w:val="-26"/>
                <w:sz w:val="22"/>
                <w:szCs w:val="22"/>
              </w:rPr>
              <w:t xml:space="preserve"> </w:t>
            </w:r>
            <w:r>
              <w:rPr>
                <w:spacing w:val="-17"/>
                <w:sz w:val="22"/>
                <w:szCs w:val="22"/>
              </w:rPr>
              <w:t>)</w:t>
            </w:r>
            <w:r>
              <w:rPr>
                <w:spacing w:val="-24"/>
                <w:sz w:val="22"/>
                <w:szCs w:val="22"/>
              </w:rPr>
              <w:t xml:space="preserve"> </w:t>
            </w:r>
            <w:r>
              <w:rPr>
                <w:spacing w:val="-17"/>
                <w:sz w:val="22"/>
                <w:szCs w:val="22"/>
              </w:rPr>
              <w:t>药</w:t>
            </w:r>
            <w:r>
              <w:rPr>
                <w:spacing w:val="-27"/>
                <w:sz w:val="22"/>
                <w:szCs w:val="22"/>
              </w:rPr>
              <w:t xml:space="preserve"> </w:t>
            </w:r>
            <w:r>
              <w:rPr>
                <w:spacing w:val="-17"/>
                <w:sz w:val="22"/>
                <w:szCs w:val="22"/>
              </w:rPr>
              <w:t>物</w:t>
            </w:r>
          </w:p>
          <w:p w14:paraId="4F4C8832">
            <w:pPr>
              <w:pStyle w:val="6"/>
              <w:spacing w:before="65" w:line="262" w:lineRule="auto"/>
              <w:ind w:left="90" w:right="58" w:hanging="20"/>
              <w:rPr>
                <w:sz w:val="22"/>
                <w:szCs w:val="22"/>
              </w:rPr>
            </w:pPr>
            <w:r>
              <w:rPr>
                <w:spacing w:val="3"/>
                <w:sz w:val="22"/>
                <w:szCs w:val="22"/>
              </w:rPr>
              <w:t>的作用机制</w:t>
            </w:r>
            <w:r>
              <w:rPr>
                <w:spacing w:val="2"/>
                <w:sz w:val="22"/>
                <w:szCs w:val="22"/>
              </w:rPr>
              <w:t xml:space="preserve"> 与靶标</w:t>
            </w:r>
          </w:p>
        </w:tc>
        <w:tc>
          <w:tcPr>
            <w:tcW w:w="2377" w:type="dxa"/>
            <w:vAlign w:val="top"/>
          </w:tcPr>
          <w:p w14:paraId="69C05729">
            <w:pPr>
              <w:spacing w:line="324" w:lineRule="auto"/>
              <w:rPr>
                <w:rFonts w:ascii="Arial"/>
                <w:sz w:val="21"/>
              </w:rPr>
            </w:pPr>
          </w:p>
          <w:p w14:paraId="03265D92">
            <w:pPr>
              <w:spacing w:line="325" w:lineRule="auto"/>
              <w:rPr>
                <w:rFonts w:ascii="Arial"/>
                <w:sz w:val="21"/>
              </w:rPr>
            </w:pPr>
          </w:p>
          <w:p w14:paraId="2B86595B">
            <w:pPr>
              <w:pStyle w:val="6"/>
              <w:spacing w:before="71" w:line="219" w:lineRule="auto"/>
              <w:ind w:left="92"/>
              <w:rPr>
                <w:sz w:val="22"/>
                <w:szCs w:val="22"/>
              </w:rPr>
            </w:pPr>
            <w:r>
              <w:rPr>
                <w:spacing w:val="1"/>
                <w:sz w:val="22"/>
                <w:szCs w:val="22"/>
              </w:rPr>
              <w:t>1.药物的靶标作用机制</w:t>
            </w:r>
          </w:p>
        </w:tc>
        <w:tc>
          <w:tcPr>
            <w:tcW w:w="4630" w:type="dxa"/>
            <w:vAlign w:val="top"/>
          </w:tcPr>
          <w:p w14:paraId="553A6965">
            <w:pPr>
              <w:pStyle w:val="6"/>
              <w:spacing w:before="94" w:line="219" w:lineRule="auto"/>
              <w:ind w:left="25"/>
              <w:rPr>
                <w:sz w:val="22"/>
                <w:szCs w:val="22"/>
              </w:rPr>
            </w:pPr>
            <w:r>
              <w:rPr>
                <w:sz w:val="22"/>
                <w:szCs w:val="22"/>
              </w:rPr>
              <w:t>(1)酶作为药物靶标</w:t>
            </w:r>
          </w:p>
          <w:p w14:paraId="0F33A6DE">
            <w:pPr>
              <w:pStyle w:val="6"/>
              <w:spacing w:before="39" w:line="219" w:lineRule="auto"/>
              <w:ind w:left="25"/>
              <w:rPr>
                <w:sz w:val="22"/>
                <w:szCs w:val="22"/>
              </w:rPr>
            </w:pPr>
            <w:r>
              <w:rPr>
                <w:sz w:val="22"/>
                <w:szCs w:val="22"/>
              </w:rPr>
              <w:t>(2)受体作为药物靶标</w:t>
            </w:r>
          </w:p>
          <w:p w14:paraId="17DD85FE">
            <w:pPr>
              <w:pStyle w:val="6"/>
              <w:spacing w:before="88" w:line="219" w:lineRule="auto"/>
              <w:ind w:left="25"/>
              <w:rPr>
                <w:sz w:val="22"/>
                <w:szCs w:val="22"/>
              </w:rPr>
            </w:pPr>
            <w:r>
              <w:rPr>
                <w:sz w:val="22"/>
                <w:szCs w:val="22"/>
              </w:rPr>
              <w:t>(3)离子通道作为药物靶标</w:t>
            </w:r>
          </w:p>
          <w:p w14:paraId="12C2FAAA">
            <w:pPr>
              <w:pStyle w:val="6"/>
              <w:spacing w:before="78" w:line="219" w:lineRule="auto"/>
              <w:ind w:left="25"/>
              <w:rPr>
                <w:sz w:val="22"/>
                <w:szCs w:val="22"/>
              </w:rPr>
            </w:pPr>
            <w:r>
              <w:rPr>
                <w:sz w:val="22"/>
                <w:szCs w:val="22"/>
              </w:rPr>
              <w:t>(4)核酸作为药物靶标</w:t>
            </w:r>
          </w:p>
          <w:p w14:paraId="085782B5">
            <w:pPr>
              <w:pStyle w:val="6"/>
              <w:spacing w:before="50" w:line="213" w:lineRule="auto"/>
              <w:ind w:left="25"/>
              <w:rPr>
                <w:sz w:val="22"/>
                <w:szCs w:val="22"/>
              </w:rPr>
            </w:pPr>
            <w:r>
              <w:rPr>
                <w:sz w:val="22"/>
                <w:szCs w:val="22"/>
              </w:rPr>
              <w:t>(5)药物与靶标相互作用对药理活性的影响</w:t>
            </w:r>
          </w:p>
        </w:tc>
      </w:tr>
      <w:tr w14:paraId="4626D7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48" w:hRule="atLeast"/>
        </w:trPr>
        <w:tc>
          <w:tcPr>
            <w:tcW w:w="844" w:type="dxa"/>
            <w:vMerge w:val="continue"/>
            <w:tcBorders>
              <w:top w:val="nil"/>
              <w:bottom w:val="nil"/>
            </w:tcBorders>
            <w:textDirection w:val="tbRlV"/>
            <w:vAlign w:val="top"/>
          </w:tcPr>
          <w:p w14:paraId="657FED54">
            <w:pPr>
              <w:rPr>
                <w:rFonts w:ascii="Arial"/>
                <w:sz w:val="21"/>
              </w:rPr>
            </w:pPr>
          </w:p>
        </w:tc>
        <w:tc>
          <w:tcPr>
            <w:tcW w:w="1258" w:type="dxa"/>
            <w:vMerge w:val="continue"/>
            <w:tcBorders>
              <w:top w:val="nil"/>
            </w:tcBorders>
            <w:vAlign w:val="top"/>
          </w:tcPr>
          <w:p w14:paraId="28072BD7">
            <w:pPr>
              <w:rPr>
                <w:rFonts w:ascii="Arial"/>
                <w:sz w:val="21"/>
              </w:rPr>
            </w:pPr>
          </w:p>
        </w:tc>
        <w:tc>
          <w:tcPr>
            <w:tcW w:w="2377" w:type="dxa"/>
            <w:vAlign w:val="top"/>
          </w:tcPr>
          <w:p w14:paraId="20F91CDB">
            <w:pPr>
              <w:spacing w:line="260" w:lineRule="auto"/>
              <w:rPr>
                <w:rFonts w:ascii="Arial"/>
                <w:sz w:val="21"/>
              </w:rPr>
            </w:pPr>
          </w:p>
          <w:p w14:paraId="78077D08">
            <w:pPr>
              <w:spacing w:line="261" w:lineRule="auto"/>
              <w:rPr>
                <w:rFonts w:ascii="Arial"/>
                <w:sz w:val="21"/>
              </w:rPr>
            </w:pPr>
          </w:p>
          <w:p w14:paraId="20EE7AED">
            <w:pPr>
              <w:pStyle w:val="6"/>
              <w:spacing w:before="72" w:line="245" w:lineRule="auto"/>
              <w:ind w:left="92" w:right="297" w:hanging="30"/>
              <w:rPr>
                <w:sz w:val="22"/>
                <w:szCs w:val="22"/>
              </w:rPr>
            </w:pPr>
            <w:r>
              <w:rPr>
                <w:spacing w:val="2"/>
                <w:sz w:val="22"/>
                <w:szCs w:val="22"/>
              </w:rPr>
              <w:t>2.药物的非靶标作用</w:t>
            </w:r>
            <w:r>
              <w:rPr>
                <w:spacing w:val="5"/>
                <w:sz w:val="22"/>
                <w:szCs w:val="22"/>
              </w:rPr>
              <w:t xml:space="preserve"> </w:t>
            </w:r>
            <w:r>
              <w:rPr>
                <w:spacing w:val="9"/>
                <w:sz w:val="22"/>
                <w:szCs w:val="22"/>
              </w:rPr>
              <w:t>机制</w:t>
            </w:r>
          </w:p>
        </w:tc>
        <w:tc>
          <w:tcPr>
            <w:tcW w:w="4630" w:type="dxa"/>
            <w:vAlign w:val="top"/>
          </w:tcPr>
          <w:p w14:paraId="565F5344">
            <w:pPr>
              <w:pStyle w:val="6"/>
              <w:spacing w:before="97" w:line="219" w:lineRule="auto"/>
              <w:ind w:left="25"/>
              <w:rPr>
                <w:sz w:val="22"/>
                <w:szCs w:val="22"/>
              </w:rPr>
            </w:pPr>
            <w:r>
              <w:rPr>
                <w:spacing w:val="2"/>
                <w:sz w:val="22"/>
                <w:szCs w:val="22"/>
              </w:rPr>
              <w:t>(1)补充体内物质</w:t>
            </w:r>
          </w:p>
          <w:p w14:paraId="006B7551">
            <w:pPr>
              <w:pStyle w:val="6"/>
              <w:spacing w:before="58" w:line="219" w:lineRule="auto"/>
              <w:ind w:left="25"/>
              <w:rPr>
                <w:sz w:val="22"/>
                <w:szCs w:val="22"/>
              </w:rPr>
            </w:pPr>
            <w:r>
              <w:rPr>
                <w:spacing w:val="1"/>
                <w:sz w:val="22"/>
                <w:szCs w:val="22"/>
              </w:rPr>
              <w:t>(2)改变细胞周围环境的理化性质</w:t>
            </w:r>
          </w:p>
          <w:p w14:paraId="56271C4F">
            <w:pPr>
              <w:pStyle w:val="6"/>
              <w:spacing w:before="69" w:line="220" w:lineRule="auto"/>
              <w:ind w:left="25"/>
              <w:rPr>
                <w:sz w:val="22"/>
                <w:szCs w:val="22"/>
              </w:rPr>
            </w:pPr>
            <w:r>
              <w:rPr>
                <w:sz w:val="22"/>
                <w:szCs w:val="22"/>
              </w:rPr>
              <w:t>(3)影响生理活性物质及其转运体</w:t>
            </w:r>
          </w:p>
          <w:p w14:paraId="1F7497AF">
            <w:pPr>
              <w:pStyle w:val="6"/>
              <w:spacing w:before="35" w:line="219" w:lineRule="auto"/>
              <w:ind w:left="25"/>
              <w:rPr>
                <w:sz w:val="22"/>
                <w:szCs w:val="22"/>
              </w:rPr>
            </w:pPr>
            <w:r>
              <w:rPr>
                <w:spacing w:val="1"/>
                <w:sz w:val="22"/>
                <w:szCs w:val="22"/>
              </w:rPr>
              <w:t>(4)影响机体免疫功能</w:t>
            </w:r>
          </w:p>
          <w:p w14:paraId="32CC2A81">
            <w:pPr>
              <w:pStyle w:val="6"/>
              <w:spacing w:before="61" w:line="219" w:lineRule="auto"/>
              <w:ind w:left="25"/>
              <w:rPr>
                <w:sz w:val="22"/>
                <w:szCs w:val="22"/>
              </w:rPr>
            </w:pPr>
            <w:r>
              <w:rPr>
                <w:spacing w:val="2"/>
                <w:sz w:val="22"/>
                <w:szCs w:val="22"/>
              </w:rPr>
              <w:t>(5)非特异性作用</w:t>
            </w:r>
          </w:p>
        </w:tc>
      </w:tr>
      <w:tr w14:paraId="43366A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4" w:hRule="atLeast"/>
        </w:trPr>
        <w:tc>
          <w:tcPr>
            <w:tcW w:w="844" w:type="dxa"/>
            <w:vMerge w:val="continue"/>
            <w:tcBorders>
              <w:top w:val="nil"/>
            </w:tcBorders>
            <w:textDirection w:val="tbRlV"/>
            <w:vAlign w:val="top"/>
          </w:tcPr>
          <w:p w14:paraId="48EF8BA2">
            <w:pPr>
              <w:rPr>
                <w:rFonts w:ascii="Arial"/>
                <w:sz w:val="21"/>
              </w:rPr>
            </w:pPr>
          </w:p>
        </w:tc>
        <w:tc>
          <w:tcPr>
            <w:tcW w:w="1258" w:type="dxa"/>
            <w:vAlign w:val="top"/>
          </w:tcPr>
          <w:p w14:paraId="37822AE9">
            <w:pPr>
              <w:pStyle w:val="6"/>
              <w:spacing w:before="88" w:line="257" w:lineRule="auto"/>
              <w:ind w:left="70" w:right="45" w:hanging="19"/>
              <w:jc w:val="both"/>
              <w:rPr>
                <w:sz w:val="22"/>
                <w:szCs w:val="22"/>
              </w:rPr>
            </w:pPr>
            <w:r>
              <w:rPr>
                <w:spacing w:val="-18"/>
                <w:sz w:val="22"/>
                <w:szCs w:val="22"/>
              </w:rPr>
              <w:t>( 三</w:t>
            </w:r>
            <w:r>
              <w:rPr>
                <w:spacing w:val="-21"/>
                <w:sz w:val="22"/>
                <w:szCs w:val="22"/>
              </w:rPr>
              <w:t xml:space="preserve"> </w:t>
            </w:r>
            <w:r>
              <w:rPr>
                <w:spacing w:val="-18"/>
                <w:sz w:val="22"/>
                <w:szCs w:val="22"/>
              </w:rPr>
              <w:t>)</w:t>
            </w:r>
            <w:r>
              <w:rPr>
                <w:spacing w:val="-20"/>
                <w:sz w:val="22"/>
                <w:szCs w:val="22"/>
              </w:rPr>
              <w:t xml:space="preserve"> </w:t>
            </w:r>
            <w:r>
              <w:rPr>
                <w:spacing w:val="-18"/>
                <w:sz w:val="22"/>
                <w:szCs w:val="22"/>
              </w:rPr>
              <w:t>药</w:t>
            </w:r>
            <w:r>
              <w:rPr>
                <w:spacing w:val="-21"/>
                <w:sz w:val="22"/>
                <w:szCs w:val="22"/>
              </w:rPr>
              <w:t xml:space="preserve"> </w:t>
            </w:r>
            <w:r>
              <w:rPr>
                <w:spacing w:val="-18"/>
                <w:sz w:val="22"/>
                <w:szCs w:val="22"/>
              </w:rPr>
              <w:t>物</w:t>
            </w:r>
            <w:r>
              <w:rPr>
                <w:sz w:val="22"/>
                <w:szCs w:val="22"/>
              </w:rPr>
              <w:t xml:space="preserve"> </w:t>
            </w:r>
            <w:r>
              <w:rPr>
                <w:spacing w:val="8"/>
                <w:sz w:val="22"/>
                <w:szCs w:val="22"/>
              </w:rPr>
              <w:t>作用的量-</w:t>
            </w:r>
            <w:r>
              <w:rPr>
                <w:sz w:val="22"/>
                <w:szCs w:val="22"/>
              </w:rPr>
              <w:t xml:space="preserve">  </w:t>
            </w:r>
            <w:r>
              <w:rPr>
                <w:spacing w:val="11"/>
                <w:sz w:val="22"/>
                <w:szCs w:val="22"/>
              </w:rPr>
              <w:t>效和时-效</w:t>
            </w:r>
            <w:r>
              <w:rPr>
                <w:spacing w:val="3"/>
                <w:sz w:val="22"/>
                <w:szCs w:val="22"/>
              </w:rPr>
              <w:t xml:space="preserve"> </w:t>
            </w:r>
            <w:r>
              <w:rPr>
                <w:spacing w:val="-2"/>
                <w:sz w:val="22"/>
                <w:szCs w:val="22"/>
              </w:rPr>
              <w:t>规律与评价</w:t>
            </w:r>
          </w:p>
        </w:tc>
        <w:tc>
          <w:tcPr>
            <w:tcW w:w="2377" w:type="dxa"/>
            <w:vAlign w:val="top"/>
          </w:tcPr>
          <w:p w14:paraId="28A04D60">
            <w:pPr>
              <w:spacing w:line="242" w:lineRule="auto"/>
              <w:rPr>
                <w:rFonts w:ascii="Arial"/>
                <w:sz w:val="21"/>
              </w:rPr>
            </w:pPr>
          </w:p>
          <w:p w14:paraId="0FD04EB5">
            <w:pPr>
              <w:spacing w:line="243" w:lineRule="auto"/>
              <w:rPr>
                <w:rFonts w:ascii="Arial"/>
                <w:sz w:val="21"/>
              </w:rPr>
            </w:pPr>
          </w:p>
          <w:p w14:paraId="06C476C1">
            <w:pPr>
              <w:pStyle w:val="6"/>
              <w:spacing w:before="71" w:line="220" w:lineRule="auto"/>
              <w:ind w:left="92"/>
              <w:rPr>
                <w:sz w:val="22"/>
                <w:szCs w:val="22"/>
              </w:rPr>
            </w:pPr>
            <w:r>
              <w:rPr>
                <w:spacing w:val="2"/>
                <w:sz w:val="22"/>
                <w:szCs w:val="22"/>
              </w:rPr>
              <w:t>1.药物的量=效关系</w:t>
            </w:r>
          </w:p>
        </w:tc>
        <w:tc>
          <w:tcPr>
            <w:tcW w:w="4630" w:type="dxa"/>
            <w:vAlign w:val="top"/>
          </w:tcPr>
          <w:p w14:paraId="724ABD83">
            <w:pPr>
              <w:pStyle w:val="6"/>
              <w:spacing w:before="259" w:line="220" w:lineRule="auto"/>
              <w:ind w:left="25"/>
              <w:rPr>
                <w:sz w:val="22"/>
                <w:szCs w:val="22"/>
              </w:rPr>
            </w:pPr>
            <w:r>
              <w:rPr>
                <w:sz w:val="22"/>
                <w:szCs w:val="22"/>
              </w:rPr>
              <w:t>(1)药物的量-效关系与量-效关系曲线</w:t>
            </w:r>
          </w:p>
          <w:p w14:paraId="3C310343">
            <w:pPr>
              <w:pStyle w:val="6"/>
              <w:spacing w:before="57" w:line="220" w:lineRule="auto"/>
              <w:ind w:left="25"/>
              <w:rPr>
                <w:sz w:val="22"/>
                <w:szCs w:val="22"/>
              </w:rPr>
            </w:pPr>
            <w:r>
              <w:rPr>
                <w:sz w:val="22"/>
                <w:szCs w:val="22"/>
              </w:rPr>
              <w:t>(2)量反应与质反应</w:t>
            </w:r>
          </w:p>
          <w:p w14:paraId="148F53E6">
            <w:pPr>
              <w:pStyle w:val="6"/>
              <w:spacing w:before="67" w:line="219" w:lineRule="auto"/>
              <w:ind w:left="25"/>
              <w:rPr>
                <w:sz w:val="22"/>
                <w:szCs w:val="22"/>
              </w:rPr>
            </w:pPr>
            <w:r>
              <w:rPr>
                <w:sz w:val="22"/>
                <w:szCs w:val="22"/>
              </w:rPr>
              <w:t>(3)量反应和质反应的相关药理学基础概念</w:t>
            </w:r>
          </w:p>
        </w:tc>
      </w:tr>
    </w:tbl>
    <w:p w14:paraId="6E9CE49F">
      <w:pPr>
        <w:pStyle w:val="2"/>
      </w:pPr>
    </w:p>
    <w:p w14:paraId="18261ACA">
      <w:pPr>
        <w:sectPr>
          <w:footerReference r:id="rId97" w:type="default"/>
          <w:pgSz w:w="12250" w:h="16500"/>
          <w:pgMar w:top="1402" w:right="1505" w:bottom="1124" w:left="1624" w:header="0" w:footer="989" w:gutter="0"/>
          <w:cols w:space="720" w:num="1"/>
        </w:sectPr>
      </w:pPr>
    </w:p>
    <w:p w14:paraId="04DCF242">
      <w:pPr>
        <w:spacing w:before="177" w:line="214"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2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54"/>
        <w:gridCol w:w="1259"/>
        <w:gridCol w:w="2367"/>
        <w:gridCol w:w="4640"/>
      </w:tblGrid>
      <w:tr w14:paraId="01D865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854" w:type="dxa"/>
            <w:shd w:val="clear" w:color="auto" w:fill="D1D2D4"/>
            <w:vAlign w:val="top"/>
          </w:tcPr>
          <w:p w14:paraId="45CB4734">
            <w:pPr>
              <w:pStyle w:val="6"/>
              <w:spacing w:before="91" w:line="220" w:lineRule="auto"/>
              <w:ind w:left="88"/>
              <w:rPr>
                <w:sz w:val="22"/>
                <w:szCs w:val="22"/>
              </w:rPr>
            </w:pPr>
            <w:r>
              <w:rPr>
                <w:b/>
                <w:bCs/>
                <w:spacing w:val="-5"/>
                <w:sz w:val="22"/>
                <w:szCs w:val="22"/>
              </w:rPr>
              <w:t>大单元</w:t>
            </w:r>
          </w:p>
        </w:tc>
        <w:tc>
          <w:tcPr>
            <w:tcW w:w="1259" w:type="dxa"/>
            <w:shd w:val="clear" w:color="auto" w:fill="D1D2D4"/>
            <w:vAlign w:val="top"/>
          </w:tcPr>
          <w:p w14:paraId="54782753">
            <w:pPr>
              <w:pStyle w:val="6"/>
              <w:spacing w:before="91" w:line="220" w:lineRule="auto"/>
              <w:ind w:left="294"/>
              <w:rPr>
                <w:sz w:val="22"/>
                <w:szCs w:val="22"/>
              </w:rPr>
            </w:pPr>
            <w:r>
              <w:rPr>
                <w:b/>
                <w:bCs/>
                <w:spacing w:val="-6"/>
                <w:sz w:val="22"/>
                <w:szCs w:val="22"/>
              </w:rPr>
              <w:t>小单元</w:t>
            </w:r>
          </w:p>
        </w:tc>
        <w:tc>
          <w:tcPr>
            <w:tcW w:w="2367" w:type="dxa"/>
            <w:shd w:val="clear" w:color="auto" w:fill="D1D2D4"/>
            <w:vAlign w:val="top"/>
          </w:tcPr>
          <w:p w14:paraId="11B5EEA5">
            <w:pPr>
              <w:pStyle w:val="6"/>
              <w:spacing w:before="94" w:line="222" w:lineRule="auto"/>
              <w:ind w:left="955"/>
              <w:rPr>
                <w:sz w:val="22"/>
                <w:szCs w:val="22"/>
              </w:rPr>
            </w:pPr>
            <w:r>
              <w:rPr>
                <w:b/>
                <w:bCs/>
                <w:spacing w:val="15"/>
                <w:sz w:val="22"/>
                <w:szCs w:val="22"/>
              </w:rPr>
              <w:t>细目</w:t>
            </w:r>
          </w:p>
        </w:tc>
        <w:tc>
          <w:tcPr>
            <w:tcW w:w="4640" w:type="dxa"/>
            <w:shd w:val="clear" w:color="auto" w:fill="D1D2D4"/>
            <w:vAlign w:val="top"/>
          </w:tcPr>
          <w:p w14:paraId="7D332696">
            <w:pPr>
              <w:pStyle w:val="6"/>
              <w:spacing w:before="94" w:line="222" w:lineRule="auto"/>
              <w:ind w:left="2098"/>
              <w:rPr>
                <w:sz w:val="22"/>
                <w:szCs w:val="22"/>
              </w:rPr>
            </w:pPr>
            <w:r>
              <w:rPr>
                <w:b/>
                <w:bCs/>
                <w:spacing w:val="4"/>
                <w:sz w:val="22"/>
                <w:szCs w:val="22"/>
              </w:rPr>
              <w:t>要点</w:t>
            </w:r>
          </w:p>
        </w:tc>
      </w:tr>
      <w:tr w14:paraId="6BAAFC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9" w:hRule="atLeast"/>
        </w:trPr>
        <w:tc>
          <w:tcPr>
            <w:tcW w:w="854" w:type="dxa"/>
            <w:vMerge w:val="restart"/>
            <w:tcBorders>
              <w:bottom w:val="nil"/>
            </w:tcBorders>
            <w:vAlign w:val="top"/>
          </w:tcPr>
          <w:p w14:paraId="6188FB51">
            <w:pPr>
              <w:spacing w:line="243" w:lineRule="auto"/>
              <w:rPr>
                <w:rFonts w:ascii="Arial"/>
                <w:sz w:val="21"/>
              </w:rPr>
            </w:pPr>
          </w:p>
          <w:p w14:paraId="0AD53437">
            <w:pPr>
              <w:spacing w:line="243" w:lineRule="auto"/>
              <w:rPr>
                <w:rFonts w:ascii="Arial"/>
                <w:sz w:val="21"/>
              </w:rPr>
            </w:pPr>
          </w:p>
          <w:p w14:paraId="0569E8C2">
            <w:pPr>
              <w:spacing w:line="243" w:lineRule="auto"/>
              <w:rPr>
                <w:rFonts w:ascii="Arial"/>
                <w:sz w:val="21"/>
              </w:rPr>
            </w:pPr>
          </w:p>
          <w:p w14:paraId="30D165F1">
            <w:pPr>
              <w:spacing w:line="243" w:lineRule="auto"/>
              <w:rPr>
                <w:rFonts w:ascii="Arial"/>
                <w:sz w:val="21"/>
              </w:rPr>
            </w:pPr>
          </w:p>
          <w:p w14:paraId="72BB822F">
            <w:pPr>
              <w:spacing w:line="243" w:lineRule="auto"/>
              <w:rPr>
                <w:rFonts w:ascii="Arial"/>
                <w:sz w:val="21"/>
              </w:rPr>
            </w:pPr>
          </w:p>
          <w:p w14:paraId="66E37289">
            <w:pPr>
              <w:spacing w:line="243" w:lineRule="auto"/>
              <w:rPr>
                <w:rFonts w:ascii="Arial"/>
                <w:sz w:val="21"/>
              </w:rPr>
            </w:pPr>
          </w:p>
          <w:p w14:paraId="5574D6D0">
            <w:pPr>
              <w:spacing w:line="243" w:lineRule="auto"/>
              <w:rPr>
                <w:rFonts w:ascii="Arial"/>
                <w:sz w:val="21"/>
              </w:rPr>
            </w:pPr>
          </w:p>
          <w:p w14:paraId="214D0B69">
            <w:pPr>
              <w:spacing w:line="243" w:lineRule="auto"/>
              <w:rPr>
                <w:rFonts w:ascii="Arial"/>
                <w:sz w:val="21"/>
              </w:rPr>
            </w:pPr>
          </w:p>
          <w:p w14:paraId="063739A3">
            <w:pPr>
              <w:spacing w:line="243" w:lineRule="auto"/>
              <w:rPr>
                <w:rFonts w:ascii="Arial"/>
                <w:sz w:val="21"/>
              </w:rPr>
            </w:pPr>
          </w:p>
          <w:p w14:paraId="0AFA0E2F">
            <w:pPr>
              <w:spacing w:line="243" w:lineRule="auto"/>
              <w:rPr>
                <w:rFonts w:ascii="Arial"/>
                <w:sz w:val="21"/>
              </w:rPr>
            </w:pPr>
          </w:p>
          <w:p w14:paraId="5A9691BD">
            <w:pPr>
              <w:spacing w:line="243" w:lineRule="auto"/>
              <w:rPr>
                <w:rFonts w:ascii="Arial"/>
                <w:sz w:val="21"/>
              </w:rPr>
            </w:pPr>
          </w:p>
          <w:p w14:paraId="2FD5C71D">
            <w:pPr>
              <w:spacing w:line="243" w:lineRule="auto"/>
              <w:rPr>
                <w:rFonts w:ascii="Arial"/>
                <w:sz w:val="21"/>
              </w:rPr>
            </w:pPr>
          </w:p>
          <w:p w14:paraId="12AA70A8">
            <w:pPr>
              <w:spacing w:line="244" w:lineRule="auto"/>
              <w:rPr>
                <w:rFonts w:ascii="Arial"/>
                <w:sz w:val="21"/>
              </w:rPr>
            </w:pPr>
          </w:p>
          <w:p w14:paraId="1B117F91">
            <w:pPr>
              <w:spacing w:line="244" w:lineRule="auto"/>
              <w:rPr>
                <w:rFonts w:ascii="Arial"/>
                <w:sz w:val="21"/>
              </w:rPr>
            </w:pPr>
          </w:p>
          <w:p w14:paraId="2A3C9377">
            <w:pPr>
              <w:spacing w:line="244" w:lineRule="auto"/>
              <w:rPr>
                <w:rFonts w:ascii="Arial"/>
                <w:sz w:val="21"/>
              </w:rPr>
            </w:pPr>
          </w:p>
          <w:p w14:paraId="75EA9B70">
            <w:pPr>
              <w:pStyle w:val="6"/>
              <w:spacing w:before="72" w:line="222" w:lineRule="auto"/>
              <w:ind w:left="305"/>
              <w:rPr>
                <w:sz w:val="22"/>
                <w:szCs w:val="22"/>
              </w:rPr>
            </w:pPr>
            <w:r>
              <w:rPr>
                <w:sz w:val="22"/>
                <w:szCs w:val="22"/>
              </w:rPr>
              <w:t>四</w:t>
            </w:r>
          </w:p>
          <w:p w14:paraId="644E90BF">
            <w:pPr>
              <w:pStyle w:val="6"/>
              <w:spacing w:before="42" w:line="220" w:lineRule="auto"/>
              <w:ind w:left="85"/>
              <w:rPr>
                <w:sz w:val="22"/>
                <w:szCs w:val="22"/>
              </w:rPr>
            </w:pPr>
            <w:r>
              <w:rPr>
                <w:spacing w:val="3"/>
                <w:sz w:val="22"/>
                <w:szCs w:val="22"/>
              </w:rPr>
              <w:t>药物对</w:t>
            </w:r>
          </w:p>
          <w:p w14:paraId="70645218">
            <w:pPr>
              <w:pStyle w:val="6"/>
              <w:spacing w:before="45" w:line="264" w:lineRule="auto"/>
              <w:ind w:left="195" w:right="81" w:hanging="110"/>
              <w:rPr>
                <w:sz w:val="22"/>
                <w:szCs w:val="22"/>
              </w:rPr>
            </w:pPr>
            <w:r>
              <w:rPr>
                <w:spacing w:val="5"/>
                <w:sz w:val="22"/>
                <w:szCs w:val="22"/>
              </w:rPr>
              <w:t>机体的</w:t>
            </w:r>
            <w:r>
              <w:rPr>
                <w:spacing w:val="1"/>
                <w:sz w:val="22"/>
                <w:szCs w:val="22"/>
              </w:rPr>
              <w:t xml:space="preserve"> </w:t>
            </w:r>
            <w:r>
              <w:rPr>
                <w:spacing w:val="13"/>
                <w:sz w:val="22"/>
                <w:szCs w:val="22"/>
              </w:rPr>
              <w:t>作用</w:t>
            </w:r>
          </w:p>
        </w:tc>
        <w:tc>
          <w:tcPr>
            <w:tcW w:w="1259" w:type="dxa"/>
            <w:vAlign w:val="top"/>
          </w:tcPr>
          <w:p w14:paraId="6DCDC9FC">
            <w:pPr>
              <w:pStyle w:val="6"/>
              <w:spacing w:before="79" w:line="260" w:lineRule="auto"/>
              <w:ind w:left="70" w:right="46" w:hanging="19"/>
              <w:jc w:val="both"/>
              <w:rPr>
                <w:sz w:val="22"/>
                <w:szCs w:val="22"/>
              </w:rPr>
            </w:pPr>
            <w:r>
              <w:rPr>
                <w:spacing w:val="-18"/>
                <w:sz w:val="22"/>
                <w:szCs w:val="22"/>
              </w:rPr>
              <w:t>( 三</w:t>
            </w:r>
            <w:r>
              <w:rPr>
                <w:spacing w:val="-21"/>
                <w:sz w:val="22"/>
                <w:szCs w:val="22"/>
              </w:rPr>
              <w:t xml:space="preserve"> </w:t>
            </w:r>
            <w:r>
              <w:rPr>
                <w:spacing w:val="-18"/>
                <w:sz w:val="22"/>
                <w:szCs w:val="22"/>
              </w:rPr>
              <w:t>)</w:t>
            </w:r>
            <w:r>
              <w:rPr>
                <w:spacing w:val="-20"/>
                <w:sz w:val="22"/>
                <w:szCs w:val="22"/>
              </w:rPr>
              <w:t xml:space="preserve"> </w:t>
            </w:r>
            <w:r>
              <w:rPr>
                <w:spacing w:val="-18"/>
                <w:sz w:val="22"/>
                <w:szCs w:val="22"/>
              </w:rPr>
              <w:t>药</w:t>
            </w:r>
            <w:r>
              <w:rPr>
                <w:spacing w:val="-21"/>
                <w:sz w:val="22"/>
                <w:szCs w:val="22"/>
              </w:rPr>
              <w:t xml:space="preserve"> </w:t>
            </w:r>
            <w:r>
              <w:rPr>
                <w:spacing w:val="-18"/>
                <w:sz w:val="22"/>
                <w:szCs w:val="22"/>
              </w:rPr>
              <w:t>物</w:t>
            </w:r>
            <w:r>
              <w:rPr>
                <w:sz w:val="22"/>
                <w:szCs w:val="22"/>
              </w:rPr>
              <w:t xml:space="preserve"> </w:t>
            </w:r>
            <w:r>
              <w:rPr>
                <w:spacing w:val="8"/>
                <w:sz w:val="22"/>
                <w:szCs w:val="22"/>
              </w:rPr>
              <w:t>作用的量-</w:t>
            </w:r>
            <w:r>
              <w:rPr>
                <w:sz w:val="22"/>
                <w:szCs w:val="22"/>
              </w:rPr>
              <w:t xml:space="preserve">  </w:t>
            </w:r>
            <w:r>
              <w:rPr>
                <w:spacing w:val="11"/>
                <w:sz w:val="22"/>
                <w:szCs w:val="22"/>
              </w:rPr>
              <w:t>效和时-效</w:t>
            </w:r>
            <w:r>
              <w:rPr>
                <w:spacing w:val="3"/>
                <w:sz w:val="22"/>
                <w:szCs w:val="22"/>
              </w:rPr>
              <w:t xml:space="preserve"> </w:t>
            </w:r>
            <w:r>
              <w:rPr>
                <w:spacing w:val="-2"/>
                <w:sz w:val="22"/>
                <w:szCs w:val="22"/>
              </w:rPr>
              <w:t>规律与评价</w:t>
            </w:r>
          </w:p>
        </w:tc>
        <w:tc>
          <w:tcPr>
            <w:tcW w:w="2367" w:type="dxa"/>
            <w:vAlign w:val="top"/>
          </w:tcPr>
          <w:p w14:paraId="289AE30F">
            <w:pPr>
              <w:spacing w:line="242" w:lineRule="auto"/>
              <w:rPr>
                <w:rFonts w:ascii="Arial"/>
                <w:sz w:val="21"/>
              </w:rPr>
            </w:pPr>
          </w:p>
          <w:p w14:paraId="3A652A47">
            <w:pPr>
              <w:spacing w:line="243" w:lineRule="auto"/>
              <w:rPr>
                <w:rFonts w:ascii="Arial"/>
                <w:sz w:val="21"/>
              </w:rPr>
            </w:pPr>
          </w:p>
          <w:p w14:paraId="613AB607">
            <w:pPr>
              <w:pStyle w:val="6"/>
              <w:spacing w:before="71" w:line="220" w:lineRule="auto"/>
              <w:ind w:left="82"/>
              <w:rPr>
                <w:sz w:val="22"/>
                <w:szCs w:val="22"/>
              </w:rPr>
            </w:pPr>
            <w:r>
              <w:rPr>
                <w:spacing w:val="2"/>
                <w:sz w:val="22"/>
                <w:szCs w:val="22"/>
              </w:rPr>
              <w:t>2.药物的时-效关系</w:t>
            </w:r>
          </w:p>
        </w:tc>
        <w:tc>
          <w:tcPr>
            <w:tcW w:w="4640" w:type="dxa"/>
            <w:vAlign w:val="top"/>
          </w:tcPr>
          <w:p w14:paraId="4354F4EE">
            <w:pPr>
              <w:spacing w:line="326" w:lineRule="auto"/>
              <w:rPr>
                <w:rFonts w:ascii="Arial"/>
                <w:sz w:val="21"/>
              </w:rPr>
            </w:pPr>
          </w:p>
          <w:p w14:paraId="56D326C8">
            <w:pPr>
              <w:pStyle w:val="6"/>
              <w:spacing w:before="71" w:line="220" w:lineRule="auto"/>
              <w:ind w:left="35"/>
              <w:rPr>
                <w:sz w:val="22"/>
                <w:szCs w:val="22"/>
              </w:rPr>
            </w:pPr>
            <w:r>
              <w:rPr>
                <w:spacing w:val="1"/>
                <w:sz w:val="22"/>
                <w:szCs w:val="22"/>
              </w:rPr>
              <w:t>(1)药物的时-效曲线</w:t>
            </w:r>
          </w:p>
          <w:p w14:paraId="500514ED">
            <w:pPr>
              <w:pStyle w:val="6"/>
              <w:spacing w:before="75" w:line="219" w:lineRule="auto"/>
              <w:ind w:left="35"/>
              <w:rPr>
                <w:sz w:val="22"/>
                <w:szCs w:val="22"/>
              </w:rPr>
            </w:pPr>
            <w:r>
              <w:rPr>
                <w:sz w:val="22"/>
                <w:szCs w:val="22"/>
              </w:rPr>
              <w:t>(2)时-效曲线相关的药理学基本概念</w:t>
            </w:r>
          </w:p>
        </w:tc>
      </w:tr>
      <w:tr w14:paraId="502F5B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79" w:hRule="atLeast"/>
        </w:trPr>
        <w:tc>
          <w:tcPr>
            <w:tcW w:w="854" w:type="dxa"/>
            <w:vMerge w:val="continue"/>
            <w:tcBorders>
              <w:top w:val="nil"/>
              <w:bottom w:val="nil"/>
            </w:tcBorders>
            <w:vAlign w:val="top"/>
          </w:tcPr>
          <w:p w14:paraId="3B5C79AC">
            <w:pPr>
              <w:rPr>
                <w:rFonts w:ascii="Arial"/>
                <w:sz w:val="21"/>
              </w:rPr>
            </w:pPr>
          </w:p>
        </w:tc>
        <w:tc>
          <w:tcPr>
            <w:tcW w:w="1259" w:type="dxa"/>
            <w:vMerge w:val="restart"/>
            <w:tcBorders>
              <w:bottom w:val="nil"/>
            </w:tcBorders>
            <w:vAlign w:val="top"/>
          </w:tcPr>
          <w:p w14:paraId="670E2B0E">
            <w:pPr>
              <w:spacing w:line="249" w:lineRule="auto"/>
              <w:rPr>
                <w:rFonts w:ascii="Arial"/>
                <w:sz w:val="21"/>
              </w:rPr>
            </w:pPr>
          </w:p>
          <w:p w14:paraId="300372B3">
            <w:pPr>
              <w:spacing w:line="249" w:lineRule="auto"/>
              <w:rPr>
                <w:rFonts w:ascii="Arial"/>
                <w:sz w:val="21"/>
              </w:rPr>
            </w:pPr>
          </w:p>
          <w:p w14:paraId="109D2CF0">
            <w:pPr>
              <w:spacing w:line="250" w:lineRule="auto"/>
              <w:rPr>
                <w:rFonts w:ascii="Arial"/>
                <w:sz w:val="21"/>
              </w:rPr>
            </w:pPr>
          </w:p>
          <w:p w14:paraId="3E14DD7E">
            <w:pPr>
              <w:spacing w:line="250" w:lineRule="auto"/>
              <w:rPr>
                <w:rFonts w:ascii="Arial"/>
                <w:sz w:val="21"/>
              </w:rPr>
            </w:pPr>
          </w:p>
          <w:p w14:paraId="1EC15789">
            <w:pPr>
              <w:spacing w:line="250" w:lineRule="auto"/>
              <w:rPr>
                <w:rFonts w:ascii="Arial"/>
                <w:sz w:val="21"/>
              </w:rPr>
            </w:pPr>
          </w:p>
          <w:p w14:paraId="1C41BECB">
            <w:pPr>
              <w:spacing w:line="250" w:lineRule="auto"/>
              <w:rPr>
                <w:rFonts w:ascii="Arial"/>
                <w:sz w:val="21"/>
              </w:rPr>
            </w:pPr>
          </w:p>
          <w:p w14:paraId="1AAA3707">
            <w:pPr>
              <w:spacing w:line="250" w:lineRule="auto"/>
              <w:rPr>
                <w:rFonts w:ascii="Arial"/>
                <w:sz w:val="21"/>
              </w:rPr>
            </w:pPr>
          </w:p>
          <w:p w14:paraId="4C6C00FF">
            <w:pPr>
              <w:pStyle w:val="6"/>
              <w:spacing w:before="71" w:line="271" w:lineRule="auto"/>
              <w:ind w:left="80" w:right="56" w:hanging="19"/>
              <w:rPr>
                <w:sz w:val="22"/>
                <w:szCs w:val="22"/>
              </w:rPr>
            </w:pPr>
            <w:r>
              <w:rPr>
                <w:spacing w:val="-19"/>
                <w:sz w:val="22"/>
                <w:szCs w:val="22"/>
              </w:rPr>
              <w:t>( 四</w:t>
            </w:r>
            <w:r>
              <w:rPr>
                <w:spacing w:val="-25"/>
                <w:sz w:val="22"/>
                <w:szCs w:val="22"/>
              </w:rPr>
              <w:t xml:space="preserve"> </w:t>
            </w:r>
            <w:r>
              <w:rPr>
                <w:spacing w:val="-19"/>
                <w:sz w:val="22"/>
                <w:szCs w:val="22"/>
              </w:rPr>
              <w:t>)</w:t>
            </w:r>
            <w:r>
              <w:rPr>
                <w:spacing w:val="-25"/>
                <w:sz w:val="22"/>
                <w:szCs w:val="22"/>
              </w:rPr>
              <w:t xml:space="preserve"> </w:t>
            </w:r>
            <w:r>
              <w:rPr>
                <w:spacing w:val="-19"/>
                <w:sz w:val="22"/>
                <w:szCs w:val="22"/>
              </w:rPr>
              <w:t>药</w:t>
            </w:r>
            <w:r>
              <w:rPr>
                <w:spacing w:val="-26"/>
                <w:sz w:val="22"/>
                <w:szCs w:val="22"/>
              </w:rPr>
              <w:t xml:space="preserve"> </w:t>
            </w:r>
            <w:r>
              <w:rPr>
                <w:spacing w:val="-19"/>
                <w:sz w:val="22"/>
                <w:szCs w:val="22"/>
              </w:rPr>
              <w:t>物</w:t>
            </w:r>
            <w:r>
              <w:rPr>
                <w:sz w:val="22"/>
                <w:szCs w:val="22"/>
              </w:rPr>
              <w:t xml:space="preserve"> </w:t>
            </w:r>
            <w:r>
              <w:rPr>
                <w:spacing w:val="6"/>
                <w:sz w:val="22"/>
                <w:szCs w:val="22"/>
              </w:rPr>
              <w:t>相互作用</w:t>
            </w:r>
          </w:p>
        </w:tc>
        <w:tc>
          <w:tcPr>
            <w:tcW w:w="2367" w:type="dxa"/>
            <w:vAlign w:val="top"/>
          </w:tcPr>
          <w:p w14:paraId="7D22FC63">
            <w:pPr>
              <w:spacing w:line="406" w:lineRule="auto"/>
              <w:rPr>
                <w:rFonts w:ascii="Arial"/>
                <w:sz w:val="21"/>
              </w:rPr>
            </w:pPr>
          </w:p>
          <w:p w14:paraId="386BAA71">
            <w:pPr>
              <w:pStyle w:val="6"/>
              <w:spacing w:before="72" w:line="271" w:lineRule="auto"/>
              <w:ind w:left="82" w:right="57"/>
              <w:rPr>
                <w:sz w:val="22"/>
                <w:szCs w:val="22"/>
              </w:rPr>
            </w:pPr>
            <w:r>
              <w:rPr>
                <w:spacing w:val="1"/>
                <w:sz w:val="22"/>
                <w:szCs w:val="22"/>
              </w:rPr>
              <w:t>1.药物理化性质方面的</w:t>
            </w:r>
            <w:r>
              <w:rPr>
                <w:spacing w:val="5"/>
                <w:sz w:val="22"/>
                <w:szCs w:val="22"/>
              </w:rPr>
              <w:t xml:space="preserve"> </w:t>
            </w:r>
            <w:r>
              <w:rPr>
                <w:spacing w:val="6"/>
                <w:sz w:val="22"/>
                <w:szCs w:val="22"/>
              </w:rPr>
              <w:t>相互作用</w:t>
            </w:r>
          </w:p>
        </w:tc>
        <w:tc>
          <w:tcPr>
            <w:tcW w:w="4640" w:type="dxa"/>
            <w:vAlign w:val="top"/>
          </w:tcPr>
          <w:p w14:paraId="0FEDA77C">
            <w:pPr>
              <w:pStyle w:val="6"/>
              <w:spacing w:before="74" w:line="214" w:lineRule="auto"/>
              <w:ind w:left="35"/>
              <w:rPr>
                <w:sz w:val="22"/>
                <w:szCs w:val="22"/>
              </w:rPr>
            </w:pPr>
            <w:r>
              <w:rPr>
                <w:spacing w:val="1"/>
                <w:sz w:val="22"/>
                <w:szCs w:val="22"/>
              </w:rPr>
              <w:t>(1)</w:t>
            </w:r>
            <w:r>
              <w:rPr>
                <w:sz w:val="22"/>
                <w:szCs w:val="22"/>
              </w:rPr>
              <w:t>pH</w:t>
            </w:r>
            <w:r>
              <w:rPr>
                <w:spacing w:val="1"/>
                <w:sz w:val="22"/>
                <w:szCs w:val="22"/>
              </w:rPr>
              <w:t>值的改变</w:t>
            </w:r>
          </w:p>
          <w:p w14:paraId="0F83409E">
            <w:pPr>
              <w:pStyle w:val="6"/>
              <w:spacing w:before="30" w:line="219" w:lineRule="auto"/>
              <w:ind w:left="35"/>
              <w:rPr>
                <w:sz w:val="22"/>
                <w:szCs w:val="22"/>
              </w:rPr>
            </w:pPr>
            <w:r>
              <w:rPr>
                <w:spacing w:val="1"/>
                <w:sz w:val="22"/>
                <w:szCs w:val="22"/>
              </w:rPr>
              <w:t>(2)溶解度的改变</w:t>
            </w:r>
          </w:p>
          <w:p w14:paraId="0B9CEAE1">
            <w:pPr>
              <w:pStyle w:val="6"/>
              <w:spacing w:before="19" w:line="219" w:lineRule="auto"/>
              <w:ind w:left="35"/>
              <w:rPr>
                <w:sz w:val="22"/>
                <w:szCs w:val="22"/>
              </w:rPr>
            </w:pPr>
            <w:r>
              <w:rPr>
                <w:spacing w:val="1"/>
                <w:sz w:val="22"/>
                <w:szCs w:val="22"/>
              </w:rPr>
              <w:t>(3)解离度的改变</w:t>
            </w:r>
          </w:p>
          <w:p w14:paraId="2222AC5E">
            <w:pPr>
              <w:pStyle w:val="6"/>
              <w:spacing w:before="19" w:line="220" w:lineRule="auto"/>
              <w:ind w:left="35"/>
              <w:rPr>
                <w:sz w:val="22"/>
                <w:szCs w:val="22"/>
              </w:rPr>
            </w:pPr>
            <w:r>
              <w:rPr>
                <w:spacing w:val="3"/>
                <w:sz w:val="22"/>
                <w:szCs w:val="22"/>
              </w:rPr>
              <w:t>(4)盐析作用</w:t>
            </w:r>
          </w:p>
          <w:p w14:paraId="78DA019A">
            <w:pPr>
              <w:pStyle w:val="6"/>
              <w:spacing w:before="15" w:line="219" w:lineRule="auto"/>
              <w:ind w:left="35"/>
              <w:rPr>
                <w:sz w:val="22"/>
                <w:szCs w:val="22"/>
              </w:rPr>
            </w:pPr>
            <w:r>
              <w:rPr>
                <w:spacing w:val="2"/>
                <w:sz w:val="22"/>
                <w:szCs w:val="22"/>
              </w:rPr>
              <w:t>(5)氧化还原作用</w:t>
            </w:r>
          </w:p>
        </w:tc>
      </w:tr>
      <w:tr w14:paraId="4DD4D1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9" w:hRule="atLeast"/>
        </w:trPr>
        <w:tc>
          <w:tcPr>
            <w:tcW w:w="854" w:type="dxa"/>
            <w:vMerge w:val="continue"/>
            <w:tcBorders>
              <w:top w:val="nil"/>
              <w:bottom w:val="nil"/>
            </w:tcBorders>
            <w:vAlign w:val="top"/>
          </w:tcPr>
          <w:p w14:paraId="467FCEB3">
            <w:pPr>
              <w:rPr>
                <w:rFonts w:ascii="Arial"/>
                <w:sz w:val="21"/>
              </w:rPr>
            </w:pPr>
          </w:p>
        </w:tc>
        <w:tc>
          <w:tcPr>
            <w:tcW w:w="1259" w:type="dxa"/>
            <w:vMerge w:val="continue"/>
            <w:tcBorders>
              <w:top w:val="nil"/>
              <w:bottom w:val="nil"/>
            </w:tcBorders>
            <w:vAlign w:val="top"/>
          </w:tcPr>
          <w:p w14:paraId="72334966">
            <w:pPr>
              <w:rPr>
                <w:rFonts w:ascii="Arial"/>
                <w:sz w:val="21"/>
              </w:rPr>
            </w:pPr>
          </w:p>
        </w:tc>
        <w:tc>
          <w:tcPr>
            <w:tcW w:w="2367" w:type="dxa"/>
            <w:vAlign w:val="top"/>
          </w:tcPr>
          <w:p w14:paraId="181F5294">
            <w:pPr>
              <w:spacing w:line="337" w:lineRule="auto"/>
              <w:rPr>
                <w:rFonts w:ascii="Arial"/>
                <w:sz w:val="21"/>
              </w:rPr>
            </w:pPr>
          </w:p>
          <w:p w14:paraId="5CE1825B">
            <w:pPr>
              <w:pStyle w:val="6"/>
              <w:spacing w:before="71" w:line="280" w:lineRule="auto"/>
              <w:ind w:left="82" w:right="96" w:hanging="40"/>
              <w:rPr>
                <w:sz w:val="22"/>
                <w:szCs w:val="22"/>
              </w:rPr>
            </w:pPr>
            <w:r>
              <w:rPr>
                <w:spacing w:val="1"/>
                <w:sz w:val="22"/>
                <w:szCs w:val="22"/>
              </w:rPr>
              <w:t>2.药代动力学方面的相</w:t>
            </w:r>
            <w:r>
              <w:rPr>
                <w:spacing w:val="5"/>
                <w:sz w:val="22"/>
                <w:szCs w:val="22"/>
              </w:rPr>
              <w:t xml:space="preserve"> </w:t>
            </w:r>
            <w:r>
              <w:rPr>
                <w:spacing w:val="8"/>
                <w:sz w:val="22"/>
                <w:szCs w:val="22"/>
              </w:rPr>
              <w:t>互作用</w:t>
            </w:r>
          </w:p>
        </w:tc>
        <w:tc>
          <w:tcPr>
            <w:tcW w:w="4640" w:type="dxa"/>
            <w:vAlign w:val="top"/>
          </w:tcPr>
          <w:p w14:paraId="128B256A">
            <w:pPr>
              <w:pStyle w:val="6"/>
              <w:spacing w:before="71" w:line="219" w:lineRule="auto"/>
              <w:ind w:left="35"/>
              <w:rPr>
                <w:sz w:val="22"/>
                <w:szCs w:val="22"/>
              </w:rPr>
            </w:pPr>
            <w:r>
              <w:rPr>
                <w:sz w:val="22"/>
                <w:szCs w:val="22"/>
              </w:rPr>
              <w:t>(1)影响药物吸收</w:t>
            </w:r>
          </w:p>
          <w:p w14:paraId="7D1BF6CD">
            <w:pPr>
              <w:pStyle w:val="6"/>
              <w:spacing w:before="77" w:line="219" w:lineRule="auto"/>
              <w:ind w:left="35"/>
              <w:rPr>
                <w:sz w:val="22"/>
                <w:szCs w:val="22"/>
              </w:rPr>
            </w:pPr>
            <w:r>
              <w:rPr>
                <w:spacing w:val="1"/>
                <w:sz w:val="22"/>
                <w:szCs w:val="22"/>
              </w:rPr>
              <w:t>(2)影响药物分布</w:t>
            </w:r>
          </w:p>
          <w:p w14:paraId="1DF19907">
            <w:pPr>
              <w:pStyle w:val="6"/>
              <w:spacing w:before="40" w:line="219" w:lineRule="auto"/>
              <w:ind w:left="35"/>
              <w:rPr>
                <w:sz w:val="22"/>
                <w:szCs w:val="22"/>
              </w:rPr>
            </w:pPr>
            <w:r>
              <w:rPr>
                <w:sz w:val="22"/>
                <w:szCs w:val="22"/>
              </w:rPr>
              <w:t>(3)影响药物代谢</w:t>
            </w:r>
          </w:p>
          <w:p w14:paraId="5BF776E0">
            <w:pPr>
              <w:pStyle w:val="6"/>
              <w:spacing w:before="79" w:line="220" w:lineRule="auto"/>
              <w:ind w:left="35"/>
              <w:rPr>
                <w:sz w:val="22"/>
                <w:szCs w:val="22"/>
              </w:rPr>
            </w:pPr>
            <w:r>
              <w:rPr>
                <w:sz w:val="22"/>
                <w:szCs w:val="22"/>
              </w:rPr>
              <w:t>(4)影响药物排泄</w:t>
            </w:r>
          </w:p>
        </w:tc>
      </w:tr>
      <w:tr w14:paraId="3C1E1E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854" w:type="dxa"/>
            <w:vMerge w:val="continue"/>
            <w:tcBorders>
              <w:top w:val="nil"/>
              <w:bottom w:val="nil"/>
            </w:tcBorders>
            <w:vAlign w:val="top"/>
          </w:tcPr>
          <w:p w14:paraId="559B048B">
            <w:pPr>
              <w:rPr>
                <w:rFonts w:ascii="Arial"/>
                <w:sz w:val="21"/>
              </w:rPr>
            </w:pPr>
          </w:p>
        </w:tc>
        <w:tc>
          <w:tcPr>
            <w:tcW w:w="1259" w:type="dxa"/>
            <w:vMerge w:val="continue"/>
            <w:tcBorders>
              <w:top w:val="nil"/>
            </w:tcBorders>
            <w:vAlign w:val="top"/>
          </w:tcPr>
          <w:p w14:paraId="2790B852">
            <w:pPr>
              <w:rPr>
                <w:rFonts w:ascii="Arial"/>
                <w:sz w:val="21"/>
              </w:rPr>
            </w:pPr>
          </w:p>
        </w:tc>
        <w:tc>
          <w:tcPr>
            <w:tcW w:w="2367" w:type="dxa"/>
            <w:vAlign w:val="top"/>
          </w:tcPr>
          <w:p w14:paraId="470E4549">
            <w:pPr>
              <w:spacing w:line="357" w:lineRule="auto"/>
              <w:rPr>
                <w:rFonts w:ascii="Arial"/>
                <w:sz w:val="21"/>
              </w:rPr>
            </w:pPr>
          </w:p>
          <w:p w14:paraId="717D6266">
            <w:pPr>
              <w:pStyle w:val="6"/>
              <w:spacing w:before="72" w:line="255" w:lineRule="auto"/>
              <w:ind w:left="82" w:right="66" w:hanging="10"/>
              <w:rPr>
                <w:sz w:val="22"/>
                <w:szCs w:val="22"/>
              </w:rPr>
            </w:pPr>
            <w:r>
              <w:rPr>
                <w:spacing w:val="1"/>
                <w:sz w:val="22"/>
                <w:szCs w:val="22"/>
              </w:rPr>
              <w:t>3.药效动力学方面的相</w:t>
            </w:r>
            <w:r>
              <w:rPr>
                <w:spacing w:val="6"/>
                <w:sz w:val="22"/>
                <w:szCs w:val="22"/>
              </w:rPr>
              <w:t xml:space="preserve"> </w:t>
            </w:r>
            <w:r>
              <w:rPr>
                <w:spacing w:val="8"/>
                <w:sz w:val="22"/>
                <w:szCs w:val="22"/>
              </w:rPr>
              <w:t>互作用</w:t>
            </w:r>
          </w:p>
        </w:tc>
        <w:tc>
          <w:tcPr>
            <w:tcW w:w="4640" w:type="dxa"/>
            <w:vAlign w:val="top"/>
          </w:tcPr>
          <w:p w14:paraId="16B8D97C">
            <w:pPr>
              <w:pStyle w:val="6"/>
              <w:spacing w:before="92"/>
              <w:ind w:left="35" w:right="286" w:firstLine="10"/>
              <w:rPr>
                <w:sz w:val="22"/>
                <w:szCs w:val="22"/>
              </w:rPr>
            </w:pPr>
            <w:r>
              <w:rPr>
                <w:sz w:val="22"/>
                <w:szCs w:val="22"/>
              </w:rPr>
              <w:t>(1)作用于同一部位或受体的协同作用和拮抗</w:t>
            </w:r>
            <w:r>
              <w:rPr>
                <w:spacing w:val="7"/>
                <w:sz w:val="22"/>
                <w:szCs w:val="22"/>
              </w:rPr>
              <w:t xml:space="preserve"> </w:t>
            </w:r>
            <w:r>
              <w:rPr>
                <w:spacing w:val="13"/>
                <w:sz w:val="22"/>
                <w:szCs w:val="22"/>
              </w:rPr>
              <w:t>作用</w:t>
            </w:r>
          </w:p>
          <w:p w14:paraId="70B958AD">
            <w:pPr>
              <w:pStyle w:val="6"/>
              <w:spacing w:before="67" w:line="219" w:lineRule="auto"/>
              <w:ind w:left="35"/>
              <w:rPr>
                <w:sz w:val="22"/>
                <w:szCs w:val="22"/>
              </w:rPr>
            </w:pPr>
            <w:r>
              <w:rPr>
                <w:spacing w:val="1"/>
                <w:sz w:val="22"/>
                <w:szCs w:val="22"/>
              </w:rPr>
              <w:t>(2)作用于不同部位的协同作用和拮抗作用</w:t>
            </w:r>
          </w:p>
          <w:p w14:paraId="3E6A9D9C">
            <w:pPr>
              <w:pStyle w:val="6"/>
              <w:spacing w:before="58" w:line="216" w:lineRule="auto"/>
              <w:ind w:left="35"/>
              <w:rPr>
                <w:sz w:val="22"/>
                <w:szCs w:val="22"/>
              </w:rPr>
            </w:pPr>
            <w:r>
              <w:rPr>
                <w:spacing w:val="2"/>
                <w:sz w:val="22"/>
                <w:szCs w:val="22"/>
              </w:rPr>
              <w:t>(3)对作用部位的增敏作用</w:t>
            </w:r>
          </w:p>
        </w:tc>
      </w:tr>
      <w:tr w14:paraId="02E862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9" w:hRule="atLeast"/>
        </w:trPr>
        <w:tc>
          <w:tcPr>
            <w:tcW w:w="854" w:type="dxa"/>
            <w:vMerge w:val="continue"/>
            <w:tcBorders>
              <w:top w:val="nil"/>
              <w:bottom w:val="nil"/>
            </w:tcBorders>
            <w:vAlign w:val="top"/>
          </w:tcPr>
          <w:p w14:paraId="30090047">
            <w:pPr>
              <w:rPr>
                <w:rFonts w:ascii="Arial"/>
                <w:sz w:val="21"/>
              </w:rPr>
            </w:pPr>
          </w:p>
        </w:tc>
        <w:tc>
          <w:tcPr>
            <w:tcW w:w="1259" w:type="dxa"/>
            <w:vMerge w:val="restart"/>
            <w:tcBorders>
              <w:bottom w:val="nil"/>
            </w:tcBorders>
            <w:vAlign w:val="top"/>
          </w:tcPr>
          <w:p w14:paraId="780D17EB">
            <w:pPr>
              <w:spacing w:line="387" w:lineRule="auto"/>
              <w:rPr>
                <w:rFonts w:ascii="Arial"/>
                <w:sz w:val="21"/>
              </w:rPr>
            </w:pPr>
          </w:p>
          <w:p w14:paraId="1D8BE65F">
            <w:pPr>
              <w:pStyle w:val="6"/>
              <w:spacing w:before="72" w:line="219" w:lineRule="auto"/>
              <w:ind w:left="61"/>
              <w:rPr>
                <w:sz w:val="22"/>
                <w:szCs w:val="22"/>
              </w:rPr>
            </w:pPr>
            <w:r>
              <w:rPr>
                <w:spacing w:val="-16"/>
                <w:sz w:val="22"/>
                <w:szCs w:val="22"/>
              </w:rPr>
              <w:t>(</w:t>
            </w:r>
            <w:r>
              <w:rPr>
                <w:spacing w:val="-21"/>
                <w:sz w:val="22"/>
                <w:szCs w:val="22"/>
              </w:rPr>
              <w:t xml:space="preserve"> </w:t>
            </w:r>
            <w:r>
              <w:rPr>
                <w:spacing w:val="-16"/>
                <w:sz w:val="22"/>
                <w:szCs w:val="22"/>
              </w:rPr>
              <w:t>五</w:t>
            </w:r>
            <w:r>
              <w:rPr>
                <w:spacing w:val="-26"/>
                <w:sz w:val="22"/>
                <w:szCs w:val="22"/>
              </w:rPr>
              <w:t xml:space="preserve"> </w:t>
            </w:r>
            <w:r>
              <w:rPr>
                <w:spacing w:val="-16"/>
                <w:sz w:val="22"/>
                <w:szCs w:val="22"/>
              </w:rPr>
              <w:t>)</w:t>
            </w:r>
            <w:r>
              <w:rPr>
                <w:spacing w:val="-28"/>
                <w:sz w:val="22"/>
                <w:szCs w:val="22"/>
              </w:rPr>
              <w:t xml:space="preserve"> </w:t>
            </w:r>
            <w:r>
              <w:rPr>
                <w:spacing w:val="-16"/>
                <w:sz w:val="22"/>
                <w:szCs w:val="22"/>
              </w:rPr>
              <w:t>遗</w:t>
            </w:r>
            <w:r>
              <w:rPr>
                <w:spacing w:val="-29"/>
                <w:sz w:val="22"/>
                <w:szCs w:val="22"/>
              </w:rPr>
              <w:t xml:space="preserve"> </w:t>
            </w:r>
            <w:r>
              <w:rPr>
                <w:spacing w:val="-16"/>
                <w:sz w:val="22"/>
                <w:szCs w:val="22"/>
              </w:rPr>
              <w:t>传</w:t>
            </w:r>
          </w:p>
          <w:p w14:paraId="708E739D">
            <w:pPr>
              <w:pStyle w:val="6"/>
              <w:spacing w:before="50" w:line="219" w:lineRule="auto"/>
              <w:ind w:left="71"/>
              <w:rPr>
                <w:sz w:val="22"/>
                <w:szCs w:val="22"/>
              </w:rPr>
            </w:pPr>
            <w:r>
              <w:rPr>
                <w:spacing w:val="3"/>
                <w:sz w:val="22"/>
                <w:szCs w:val="22"/>
              </w:rPr>
              <w:t>药理学与临</w:t>
            </w:r>
          </w:p>
          <w:p w14:paraId="4096087D">
            <w:pPr>
              <w:pStyle w:val="6"/>
              <w:spacing w:before="58" w:line="219" w:lineRule="auto"/>
              <w:ind w:left="71"/>
              <w:rPr>
                <w:sz w:val="22"/>
                <w:szCs w:val="22"/>
              </w:rPr>
            </w:pPr>
            <w:r>
              <w:rPr>
                <w:spacing w:val="-2"/>
                <w:sz w:val="22"/>
                <w:szCs w:val="22"/>
              </w:rPr>
              <w:t>床合理用药</w:t>
            </w:r>
          </w:p>
        </w:tc>
        <w:tc>
          <w:tcPr>
            <w:tcW w:w="2367" w:type="dxa"/>
            <w:vAlign w:val="top"/>
          </w:tcPr>
          <w:p w14:paraId="6B691AA6">
            <w:pPr>
              <w:pStyle w:val="6"/>
              <w:spacing w:before="112" w:line="246" w:lineRule="auto"/>
              <w:ind w:left="82" w:right="48"/>
              <w:rPr>
                <w:sz w:val="22"/>
                <w:szCs w:val="22"/>
              </w:rPr>
            </w:pPr>
            <w:r>
              <w:rPr>
                <w:spacing w:val="2"/>
                <w:sz w:val="22"/>
                <w:szCs w:val="22"/>
              </w:rPr>
              <w:t>1.遗传变异对药物作用</w:t>
            </w:r>
            <w:r>
              <w:rPr>
                <w:spacing w:val="3"/>
                <w:sz w:val="22"/>
                <w:szCs w:val="22"/>
              </w:rPr>
              <w:t xml:space="preserve"> </w:t>
            </w:r>
            <w:r>
              <w:rPr>
                <w:spacing w:val="5"/>
                <w:sz w:val="22"/>
                <w:szCs w:val="22"/>
              </w:rPr>
              <w:t>的影响</w:t>
            </w:r>
          </w:p>
        </w:tc>
        <w:tc>
          <w:tcPr>
            <w:tcW w:w="4640" w:type="dxa"/>
            <w:vAlign w:val="top"/>
          </w:tcPr>
          <w:p w14:paraId="3412FF87">
            <w:pPr>
              <w:pStyle w:val="6"/>
              <w:spacing w:before="101" w:line="219" w:lineRule="auto"/>
              <w:ind w:left="35"/>
              <w:rPr>
                <w:sz w:val="22"/>
                <w:szCs w:val="22"/>
              </w:rPr>
            </w:pPr>
            <w:r>
              <w:rPr>
                <w:spacing w:val="1"/>
                <w:sz w:val="22"/>
                <w:szCs w:val="22"/>
              </w:rPr>
              <w:t>(1)药物反应差异与遗传因素的关系</w:t>
            </w:r>
          </w:p>
          <w:p w14:paraId="38084EF3">
            <w:pPr>
              <w:pStyle w:val="6"/>
              <w:spacing w:before="50" w:line="219" w:lineRule="auto"/>
              <w:ind w:left="35"/>
              <w:rPr>
                <w:sz w:val="22"/>
                <w:szCs w:val="22"/>
              </w:rPr>
            </w:pPr>
            <w:r>
              <w:rPr>
                <w:sz w:val="22"/>
                <w:szCs w:val="22"/>
              </w:rPr>
              <w:t>(2)基因多态性与药物反应差异</w:t>
            </w:r>
          </w:p>
        </w:tc>
      </w:tr>
      <w:tr w14:paraId="6CC67D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854" w:type="dxa"/>
            <w:vMerge w:val="continue"/>
            <w:tcBorders>
              <w:top w:val="nil"/>
              <w:bottom w:val="nil"/>
            </w:tcBorders>
            <w:vAlign w:val="top"/>
          </w:tcPr>
          <w:p w14:paraId="3CB7847D">
            <w:pPr>
              <w:rPr>
                <w:rFonts w:ascii="Arial"/>
                <w:sz w:val="21"/>
              </w:rPr>
            </w:pPr>
          </w:p>
        </w:tc>
        <w:tc>
          <w:tcPr>
            <w:tcW w:w="1259" w:type="dxa"/>
            <w:vMerge w:val="continue"/>
            <w:tcBorders>
              <w:top w:val="nil"/>
            </w:tcBorders>
            <w:vAlign w:val="top"/>
          </w:tcPr>
          <w:p w14:paraId="6A28CC57">
            <w:pPr>
              <w:rPr>
                <w:rFonts w:ascii="Arial"/>
                <w:sz w:val="21"/>
              </w:rPr>
            </w:pPr>
          </w:p>
        </w:tc>
        <w:tc>
          <w:tcPr>
            <w:tcW w:w="2367" w:type="dxa"/>
            <w:vAlign w:val="top"/>
          </w:tcPr>
          <w:p w14:paraId="57086A7C">
            <w:pPr>
              <w:pStyle w:val="6"/>
              <w:spacing w:before="252" w:line="264" w:lineRule="auto"/>
              <w:ind w:left="82" w:right="85" w:hanging="20"/>
              <w:rPr>
                <w:sz w:val="22"/>
                <w:szCs w:val="22"/>
              </w:rPr>
            </w:pPr>
            <w:r>
              <w:rPr>
                <w:sz w:val="22"/>
                <w:szCs w:val="22"/>
              </w:rPr>
              <w:t>2.遗传药理学与个体化</w:t>
            </w:r>
            <w:r>
              <w:rPr>
                <w:spacing w:val="8"/>
                <w:sz w:val="22"/>
                <w:szCs w:val="22"/>
              </w:rPr>
              <w:t xml:space="preserve"> </w:t>
            </w:r>
            <w:r>
              <w:rPr>
                <w:spacing w:val="5"/>
                <w:sz w:val="22"/>
                <w:szCs w:val="22"/>
              </w:rPr>
              <w:t>用药</w:t>
            </w:r>
          </w:p>
        </w:tc>
        <w:tc>
          <w:tcPr>
            <w:tcW w:w="4640" w:type="dxa"/>
            <w:vAlign w:val="top"/>
          </w:tcPr>
          <w:p w14:paraId="2B308858">
            <w:pPr>
              <w:pStyle w:val="6"/>
              <w:spacing w:before="64" w:line="220" w:lineRule="auto"/>
              <w:ind w:left="35"/>
              <w:rPr>
                <w:sz w:val="22"/>
                <w:szCs w:val="22"/>
              </w:rPr>
            </w:pPr>
            <w:r>
              <w:rPr>
                <w:spacing w:val="1"/>
                <w:sz w:val="22"/>
                <w:szCs w:val="22"/>
              </w:rPr>
              <w:t>(1)合理选择药物</w:t>
            </w:r>
          </w:p>
          <w:p w14:paraId="4C4B86E6">
            <w:pPr>
              <w:pStyle w:val="6"/>
              <w:spacing w:before="55" w:line="219" w:lineRule="auto"/>
              <w:ind w:left="35"/>
              <w:rPr>
                <w:sz w:val="22"/>
                <w:szCs w:val="22"/>
              </w:rPr>
            </w:pPr>
            <w:r>
              <w:rPr>
                <w:sz w:val="22"/>
                <w:szCs w:val="22"/>
              </w:rPr>
              <w:t>(2)合理调整药物治疗剂量</w:t>
            </w:r>
          </w:p>
          <w:p w14:paraId="5B25E530">
            <w:pPr>
              <w:pStyle w:val="6"/>
              <w:spacing w:before="80" w:line="219" w:lineRule="auto"/>
              <w:ind w:left="35"/>
              <w:rPr>
                <w:sz w:val="22"/>
                <w:szCs w:val="22"/>
              </w:rPr>
            </w:pPr>
            <w:r>
              <w:rPr>
                <w:sz w:val="22"/>
                <w:szCs w:val="22"/>
              </w:rPr>
              <w:t>(3)基因检测的临床意义</w:t>
            </w:r>
          </w:p>
        </w:tc>
      </w:tr>
      <w:tr w14:paraId="2EF42E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854" w:type="dxa"/>
            <w:vMerge w:val="continue"/>
            <w:tcBorders>
              <w:top w:val="nil"/>
              <w:bottom w:val="nil"/>
            </w:tcBorders>
            <w:vAlign w:val="top"/>
          </w:tcPr>
          <w:p w14:paraId="6B2ACCB3">
            <w:pPr>
              <w:rPr>
                <w:rFonts w:ascii="Arial"/>
                <w:sz w:val="21"/>
              </w:rPr>
            </w:pPr>
          </w:p>
        </w:tc>
        <w:tc>
          <w:tcPr>
            <w:tcW w:w="1259" w:type="dxa"/>
            <w:vMerge w:val="restart"/>
            <w:tcBorders>
              <w:bottom w:val="nil"/>
            </w:tcBorders>
            <w:vAlign w:val="top"/>
          </w:tcPr>
          <w:p w14:paraId="28BA6798">
            <w:pPr>
              <w:pStyle w:val="6"/>
              <w:spacing w:before="285" w:line="220" w:lineRule="auto"/>
              <w:ind w:left="61"/>
              <w:rPr>
                <w:sz w:val="22"/>
                <w:szCs w:val="22"/>
              </w:rPr>
            </w:pPr>
            <w:r>
              <w:rPr>
                <w:spacing w:val="-18"/>
                <w:sz w:val="22"/>
                <w:szCs w:val="22"/>
              </w:rPr>
              <w:t>(</w:t>
            </w:r>
            <w:r>
              <w:rPr>
                <w:spacing w:val="-23"/>
                <w:sz w:val="22"/>
                <w:szCs w:val="22"/>
              </w:rPr>
              <w:t xml:space="preserve"> </w:t>
            </w:r>
            <w:r>
              <w:rPr>
                <w:spacing w:val="-18"/>
                <w:sz w:val="22"/>
                <w:szCs w:val="22"/>
              </w:rPr>
              <w:t>六</w:t>
            </w:r>
            <w:r>
              <w:rPr>
                <w:spacing w:val="-26"/>
                <w:sz w:val="22"/>
                <w:szCs w:val="22"/>
              </w:rPr>
              <w:t xml:space="preserve"> </w:t>
            </w:r>
            <w:r>
              <w:rPr>
                <w:spacing w:val="-18"/>
                <w:sz w:val="22"/>
                <w:szCs w:val="22"/>
              </w:rPr>
              <w:t>)</w:t>
            </w:r>
            <w:r>
              <w:rPr>
                <w:spacing w:val="-16"/>
                <w:sz w:val="22"/>
                <w:szCs w:val="22"/>
              </w:rPr>
              <w:t xml:space="preserve"> </w:t>
            </w:r>
            <w:r>
              <w:rPr>
                <w:spacing w:val="-18"/>
                <w:sz w:val="22"/>
                <w:szCs w:val="22"/>
              </w:rPr>
              <w:t>时</w:t>
            </w:r>
            <w:r>
              <w:rPr>
                <w:spacing w:val="-26"/>
                <w:sz w:val="22"/>
                <w:szCs w:val="22"/>
              </w:rPr>
              <w:t xml:space="preserve"> </w:t>
            </w:r>
            <w:r>
              <w:rPr>
                <w:spacing w:val="-18"/>
                <w:sz w:val="22"/>
                <w:szCs w:val="22"/>
              </w:rPr>
              <w:t>辰</w:t>
            </w:r>
          </w:p>
          <w:p w14:paraId="042FC8EB">
            <w:pPr>
              <w:pStyle w:val="6"/>
              <w:spacing w:before="37" w:line="219" w:lineRule="auto"/>
              <w:ind w:left="71"/>
              <w:rPr>
                <w:sz w:val="22"/>
                <w:szCs w:val="22"/>
              </w:rPr>
            </w:pPr>
            <w:r>
              <w:rPr>
                <w:spacing w:val="3"/>
                <w:sz w:val="22"/>
                <w:szCs w:val="22"/>
              </w:rPr>
              <w:t>药理学与临</w:t>
            </w:r>
          </w:p>
          <w:p w14:paraId="5C4EA817">
            <w:pPr>
              <w:pStyle w:val="6"/>
              <w:spacing w:before="69" w:line="219" w:lineRule="auto"/>
              <w:ind w:left="71"/>
              <w:rPr>
                <w:sz w:val="22"/>
                <w:szCs w:val="22"/>
              </w:rPr>
            </w:pPr>
            <w:r>
              <w:rPr>
                <w:spacing w:val="-2"/>
                <w:sz w:val="22"/>
                <w:szCs w:val="22"/>
              </w:rPr>
              <w:t>床合理用药</w:t>
            </w:r>
          </w:p>
        </w:tc>
        <w:tc>
          <w:tcPr>
            <w:tcW w:w="2367" w:type="dxa"/>
            <w:vAlign w:val="top"/>
          </w:tcPr>
          <w:p w14:paraId="73F32993">
            <w:pPr>
              <w:pStyle w:val="6"/>
              <w:spacing w:before="235" w:line="220" w:lineRule="auto"/>
              <w:ind w:left="82"/>
              <w:rPr>
                <w:sz w:val="22"/>
                <w:szCs w:val="22"/>
              </w:rPr>
            </w:pPr>
            <w:r>
              <w:rPr>
                <w:spacing w:val="1"/>
                <w:sz w:val="22"/>
                <w:szCs w:val="22"/>
              </w:rPr>
              <w:t>1.时辰药理学</w:t>
            </w:r>
          </w:p>
        </w:tc>
        <w:tc>
          <w:tcPr>
            <w:tcW w:w="4640" w:type="dxa"/>
            <w:vAlign w:val="top"/>
          </w:tcPr>
          <w:p w14:paraId="642995B1">
            <w:pPr>
              <w:pStyle w:val="6"/>
              <w:spacing w:before="85" w:line="220" w:lineRule="auto"/>
              <w:ind w:left="35"/>
              <w:rPr>
                <w:sz w:val="22"/>
                <w:szCs w:val="22"/>
              </w:rPr>
            </w:pPr>
            <w:r>
              <w:rPr>
                <w:sz w:val="22"/>
                <w:szCs w:val="22"/>
              </w:rPr>
              <w:t>(1)时间生物学与时辰药理学</w:t>
            </w:r>
          </w:p>
          <w:p w14:paraId="5AD09335">
            <w:pPr>
              <w:pStyle w:val="6"/>
              <w:spacing w:before="35" w:line="219" w:lineRule="auto"/>
              <w:ind w:left="35"/>
              <w:rPr>
                <w:sz w:val="22"/>
                <w:szCs w:val="22"/>
              </w:rPr>
            </w:pPr>
            <w:r>
              <w:rPr>
                <w:spacing w:val="1"/>
                <w:sz w:val="22"/>
                <w:szCs w:val="22"/>
              </w:rPr>
              <w:t>(2)药物作用昼夜节律机制</w:t>
            </w:r>
          </w:p>
        </w:tc>
      </w:tr>
      <w:tr w14:paraId="130C08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854" w:type="dxa"/>
            <w:vMerge w:val="continue"/>
            <w:tcBorders>
              <w:top w:val="nil"/>
            </w:tcBorders>
            <w:vAlign w:val="top"/>
          </w:tcPr>
          <w:p w14:paraId="2343DEEE">
            <w:pPr>
              <w:rPr>
                <w:rFonts w:ascii="Arial"/>
                <w:sz w:val="21"/>
              </w:rPr>
            </w:pPr>
          </w:p>
        </w:tc>
        <w:tc>
          <w:tcPr>
            <w:tcW w:w="1259" w:type="dxa"/>
            <w:vMerge w:val="continue"/>
            <w:tcBorders>
              <w:top w:val="nil"/>
            </w:tcBorders>
            <w:vAlign w:val="top"/>
          </w:tcPr>
          <w:p w14:paraId="0FC3A610">
            <w:pPr>
              <w:rPr>
                <w:rFonts w:ascii="Arial"/>
                <w:sz w:val="21"/>
              </w:rPr>
            </w:pPr>
          </w:p>
        </w:tc>
        <w:tc>
          <w:tcPr>
            <w:tcW w:w="2367" w:type="dxa"/>
            <w:vAlign w:val="top"/>
          </w:tcPr>
          <w:p w14:paraId="2FBB3062">
            <w:pPr>
              <w:pStyle w:val="6"/>
              <w:spacing w:before="106" w:line="236" w:lineRule="auto"/>
              <w:ind w:left="82" w:right="284"/>
              <w:rPr>
                <w:sz w:val="22"/>
                <w:szCs w:val="22"/>
              </w:rPr>
            </w:pPr>
            <w:r>
              <w:rPr>
                <w:spacing w:val="1"/>
                <w:sz w:val="22"/>
                <w:szCs w:val="22"/>
              </w:rPr>
              <w:t>2.时辰药理学的临床</w:t>
            </w:r>
            <w:r>
              <w:rPr>
                <w:sz w:val="22"/>
                <w:szCs w:val="22"/>
              </w:rPr>
              <w:t xml:space="preserve"> </w:t>
            </w:r>
            <w:r>
              <w:rPr>
                <w:spacing w:val="13"/>
                <w:sz w:val="22"/>
                <w:szCs w:val="22"/>
              </w:rPr>
              <w:t>应用</w:t>
            </w:r>
          </w:p>
        </w:tc>
        <w:tc>
          <w:tcPr>
            <w:tcW w:w="4640" w:type="dxa"/>
            <w:vAlign w:val="top"/>
          </w:tcPr>
          <w:p w14:paraId="0D9F5EF2">
            <w:pPr>
              <w:pStyle w:val="6"/>
              <w:spacing w:before="106" w:line="219" w:lineRule="auto"/>
              <w:ind w:left="35"/>
              <w:rPr>
                <w:sz w:val="22"/>
                <w:szCs w:val="22"/>
              </w:rPr>
            </w:pPr>
            <w:r>
              <w:rPr>
                <w:sz w:val="22"/>
                <w:szCs w:val="22"/>
              </w:rPr>
              <w:t>(1)时辰药效学和时辰毒理学</w:t>
            </w:r>
          </w:p>
          <w:p w14:paraId="6AFBCAE6">
            <w:pPr>
              <w:pStyle w:val="6"/>
              <w:spacing w:before="39" w:line="220" w:lineRule="auto"/>
              <w:ind w:left="35"/>
              <w:rPr>
                <w:sz w:val="22"/>
                <w:szCs w:val="22"/>
              </w:rPr>
            </w:pPr>
            <w:r>
              <w:rPr>
                <w:spacing w:val="1"/>
                <w:sz w:val="22"/>
                <w:szCs w:val="22"/>
              </w:rPr>
              <w:t>(2)时辰药动学</w:t>
            </w:r>
          </w:p>
        </w:tc>
      </w:tr>
      <w:tr w14:paraId="03887C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854" w:type="dxa"/>
            <w:vMerge w:val="restart"/>
            <w:tcBorders>
              <w:bottom w:val="nil"/>
            </w:tcBorders>
            <w:textDirection w:val="tbRlV"/>
            <w:vAlign w:val="top"/>
          </w:tcPr>
          <w:p w14:paraId="1A87C311">
            <w:pPr>
              <w:spacing w:line="246" w:lineRule="auto"/>
              <w:rPr>
                <w:rFonts w:ascii="Arial"/>
                <w:sz w:val="21"/>
              </w:rPr>
            </w:pPr>
          </w:p>
          <w:p w14:paraId="74E2AA3F">
            <w:pPr>
              <w:pStyle w:val="6"/>
              <w:spacing w:before="73" w:line="201" w:lineRule="auto"/>
              <w:ind w:left="267"/>
              <w:rPr>
                <w:sz w:val="22"/>
                <w:szCs w:val="22"/>
              </w:rPr>
            </w:pPr>
            <w:r>
              <w:rPr>
                <w:sz w:val="22"/>
                <w:szCs w:val="22"/>
              </w:rPr>
              <w:t>五</w:t>
            </w:r>
            <w:r>
              <w:rPr>
                <w:spacing w:val="31"/>
                <w:sz w:val="22"/>
                <w:szCs w:val="22"/>
              </w:rPr>
              <w:t xml:space="preserve"> </w:t>
            </w:r>
            <w:r>
              <w:rPr>
                <w:sz w:val="22"/>
                <w:szCs w:val="22"/>
              </w:rPr>
              <w:t>药</w:t>
            </w:r>
            <w:r>
              <w:rPr>
                <w:spacing w:val="31"/>
                <w:sz w:val="22"/>
                <w:szCs w:val="22"/>
              </w:rPr>
              <w:t xml:space="preserve"> </w:t>
            </w:r>
            <w:r>
              <w:rPr>
                <w:sz w:val="22"/>
                <w:szCs w:val="22"/>
              </w:rPr>
              <w:t>物</w:t>
            </w:r>
            <w:r>
              <w:rPr>
                <w:spacing w:val="31"/>
                <w:sz w:val="22"/>
                <w:szCs w:val="22"/>
              </w:rPr>
              <w:t xml:space="preserve"> </w:t>
            </w:r>
            <w:r>
              <w:rPr>
                <w:sz w:val="22"/>
                <w:szCs w:val="22"/>
              </w:rPr>
              <w:t>毒</w:t>
            </w:r>
            <w:r>
              <w:rPr>
                <w:spacing w:val="32"/>
                <w:sz w:val="22"/>
                <w:szCs w:val="22"/>
              </w:rPr>
              <w:t xml:space="preserve"> </w:t>
            </w:r>
            <w:r>
              <w:rPr>
                <w:sz w:val="22"/>
                <w:szCs w:val="22"/>
              </w:rPr>
              <w:t>性</w:t>
            </w:r>
            <w:r>
              <w:rPr>
                <w:spacing w:val="31"/>
                <w:sz w:val="22"/>
                <w:szCs w:val="22"/>
              </w:rPr>
              <w:t xml:space="preserve"> </w:t>
            </w:r>
            <w:r>
              <w:rPr>
                <w:sz w:val="22"/>
                <w:szCs w:val="22"/>
              </w:rPr>
              <w:t>与</w:t>
            </w:r>
            <w:r>
              <w:rPr>
                <w:spacing w:val="31"/>
                <w:sz w:val="22"/>
                <w:szCs w:val="22"/>
              </w:rPr>
              <w:t xml:space="preserve"> </w:t>
            </w:r>
            <w:r>
              <w:rPr>
                <w:sz w:val="22"/>
                <w:szCs w:val="22"/>
              </w:rPr>
              <w:t>用</w:t>
            </w:r>
            <w:r>
              <w:rPr>
                <w:spacing w:val="32"/>
                <w:sz w:val="22"/>
                <w:szCs w:val="22"/>
              </w:rPr>
              <w:t xml:space="preserve"> </w:t>
            </w:r>
            <w:r>
              <w:rPr>
                <w:sz w:val="22"/>
                <w:szCs w:val="22"/>
              </w:rPr>
              <w:t>药</w:t>
            </w:r>
            <w:r>
              <w:rPr>
                <w:spacing w:val="31"/>
                <w:sz w:val="22"/>
                <w:szCs w:val="22"/>
              </w:rPr>
              <w:t xml:space="preserve"> </w:t>
            </w:r>
            <w:r>
              <w:rPr>
                <w:sz w:val="22"/>
                <w:szCs w:val="22"/>
              </w:rPr>
              <w:t>安</w:t>
            </w:r>
            <w:r>
              <w:rPr>
                <w:spacing w:val="32"/>
                <w:sz w:val="22"/>
                <w:szCs w:val="22"/>
              </w:rPr>
              <w:t xml:space="preserve"> </w:t>
            </w:r>
            <w:r>
              <w:rPr>
                <w:sz w:val="22"/>
                <w:szCs w:val="22"/>
              </w:rPr>
              <w:t>全</w:t>
            </w:r>
          </w:p>
        </w:tc>
        <w:tc>
          <w:tcPr>
            <w:tcW w:w="1259" w:type="dxa"/>
            <w:vMerge w:val="restart"/>
            <w:tcBorders>
              <w:bottom w:val="nil"/>
            </w:tcBorders>
            <w:vAlign w:val="top"/>
          </w:tcPr>
          <w:p w14:paraId="2E9029EC">
            <w:pPr>
              <w:spacing w:line="252" w:lineRule="auto"/>
              <w:rPr>
                <w:rFonts w:ascii="Arial"/>
                <w:sz w:val="21"/>
              </w:rPr>
            </w:pPr>
          </w:p>
          <w:p w14:paraId="354523D4">
            <w:pPr>
              <w:spacing w:line="252" w:lineRule="auto"/>
              <w:rPr>
                <w:rFonts w:ascii="Arial"/>
                <w:sz w:val="21"/>
              </w:rPr>
            </w:pPr>
          </w:p>
          <w:p w14:paraId="38B7D6E8">
            <w:pPr>
              <w:spacing w:line="253" w:lineRule="auto"/>
              <w:rPr>
                <w:rFonts w:ascii="Arial"/>
                <w:sz w:val="21"/>
              </w:rPr>
            </w:pPr>
          </w:p>
          <w:p w14:paraId="77AA32DC">
            <w:pPr>
              <w:spacing w:line="253" w:lineRule="auto"/>
              <w:rPr>
                <w:rFonts w:ascii="Arial"/>
                <w:sz w:val="21"/>
              </w:rPr>
            </w:pPr>
          </w:p>
          <w:p w14:paraId="312C90BD">
            <w:pPr>
              <w:spacing w:line="253" w:lineRule="auto"/>
              <w:rPr>
                <w:rFonts w:ascii="Arial"/>
                <w:sz w:val="21"/>
              </w:rPr>
            </w:pPr>
          </w:p>
          <w:p w14:paraId="77F532E6">
            <w:pPr>
              <w:spacing w:line="253" w:lineRule="auto"/>
              <w:rPr>
                <w:rFonts w:ascii="Arial"/>
                <w:sz w:val="21"/>
              </w:rPr>
            </w:pPr>
          </w:p>
          <w:p w14:paraId="22B29E03">
            <w:pPr>
              <w:pStyle w:val="6"/>
              <w:spacing w:before="72" w:line="220" w:lineRule="auto"/>
              <w:ind w:left="61"/>
              <w:rPr>
                <w:sz w:val="22"/>
                <w:szCs w:val="22"/>
              </w:rPr>
            </w:pPr>
            <w:r>
              <w:rPr>
                <w:spacing w:val="-17"/>
                <w:sz w:val="22"/>
                <w:szCs w:val="22"/>
              </w:rPr>
              <w:t>(</w:t>
            </w:r>
            <w:r>
              <w:rPr>
                <w:spacing w:val="-20"/>
                <w:sz w:val="22"/>
                <w:szCs w:val="22"/>
              </w:rPr>
              <w:t xml:space="preserve"> </w:t>
            </w:r>
            <w:r>
              <w:rPr>
                <w:spacing w:val="-17"/>
                <w:sz w:val="22"/>
                <w:szCs w:val="22"/>
              </w:rPr>
              <w:t>一</w:t>
            </w:r>
            <w:r>
              <w:rPr>
                <w:spacing w:val="-26"/>
                <w:sz w:val="22"/>
                <w:szCs w:val="22"/>
              </w:rPr>
              <w:t xml:space="preserve"> </w:t>
            </w:r>
            <w:r>
              <w:rPr>
                <w:spacing w:val="-17"/>
                <w:sz w:val="22"/>
                <w:szCs w:val="22"/>
              </w:rPr>
              <w:t>)</w:t>
            </w:r>
            <w:r>
              <w:rPr>
                <w:spacing w:val="-24"/>
                <w:sz w:val="22"/>
                <w:szCs w:val="22"/>
              </w:rPr>
              <w:t xml:space="preserve"> </w:t>
            </w:r>
            <w:r>
              <w:rPr>
                <w:spacing w:val="-17"/>
                <w:sz w:val="22"/>
                <w:szCs w:val="22"/>
              </w:rPr>
              <w:t>药</w:t>
            </w:r>
            <w:r>
              <w:rPr>
                <w:spacing w:val="-27"/>
                <w:sz w:val="22"/>
                <w:szCs w:val="22"/>
              </w:rPr>
              <w:t xml:space="preserve"> </w:t>
            </w:r>
            <w:r>
              <w:rPr>
                <w:spacing w:val="-17"/>
                <w:sz w:val="22"/>
                <w:szCs w:val="22"/>
              </w:rPr>
              <w:t>物</w:t>
            </w:r>
          </w:p>
          <w:p w14:paraId="75EC29DF">
            <w:pPr>
              <w:pStyle w:val="6"/>
              <w:spacing w:before="75" w:line="247" w:lineRule="auto"/>
              <w:ind w:left="71" w:right="59"/>
              <w:rPr>
                <w:sz w:val="22"/>
                <w:szCs w:val="22"/>
              </w:rPr>
            </w:pPr>
            <w:r>
              <w:rPr>
                <w:spacing w:val="3"/>
                <w:sz w:val="22"/>
                <w:szCs w:val="22"/>
              </w:rPr>
              <w:t>毒性与毒副</w:t>
            </w:r>
            <w:r>
              <w:rPr>
                <w:spacing w:val="2"/>
                <w:sz w:val="22"/>
                <w:szCs w:val="22"/>
              </w:rPr>
              <w:t xml:space="preserve"> </w:t>
            </w:r>
            <w:r>
              <w:rPr>
                <w:spacing w:val="13"/>
                <w:sz w:val="22"/>
                <w:szCs w:val="22"/>
              </w:rPr>
              <w:t>作用</w:t>
            </w:r>
          </w:p>
        </w:tc>
        <w:tc>
          <w:tcPr>
            <w:tcW w:w="2367" w:type="dxa"/>
            <w:vAlign w:val="top"/>
          </w:tcPr>
          <w:p w14:paraId="74C0CACA">
            <w:pPr>
              <w:pStyle w:val="6"/>
              <w:spacing w:before="247" w:line="219" w:lineRule="auto"/>
              <w:ind w:left="82"/>
              <w:rPr>
                <w:sz w:val="22"/>
                <w:szCs w:val="22"/>
              </w:rPr>
            </w:pPr>
            <w:r>
              <w:rPr>
                <w:spacing w:val="2"/>
                <w:sz w:val="22"/>
                <w:szCs w:val="22"/>
              </w:rPr>
              <w:t>1.药物的毒性作用</w:t>
            </w:r>
          </w:p>
        </w:tc>
        <w:tc>
          <w:tcPr>
            <w:tcW w:w="4640" w:type="dxa"/>
            <w:vAlign w:val="top"/>
          </w:tcPr>
          <w:p w14:paraId="4018D85B">
            <w:pPr>
              <w:pStyle w:val="6"/>
              <w:spacing w:before="75" w:line="219" w:lineRule="auto"/>
              <w:ind w:left="35"/>
              <w:rPr>
                <w:sz w:val="22"/>
                <w:szCs w:val="22"/>
              </w:rPr>
            </w:pPr>
            <w:r>
              <w:rPr>
                <w:spacing w:val="1"/>
                <w:sz w:val="22"/>
                <w:szCs w:val="22"/>
              </w:rPr>
              <w:t>(1)药物毒性作用的机制</w:t>
            </w:r>
          </w:p>
          <w:p w14:paraId="3B0794BD">
            <w:pPr>
              <w:pStyle w:val="6"/>
              <w:spacing w:before="89" w:line="213" w:lineRule="auto"/>
              <w:ind w:left="35"/>
              <w:rPr>
                <w:sz w:val="22"/>
                <w:szCs w:val="22"/>
              </w:rPr>
            </w:pPr>
            <w:r>
              <w:rPr>
                <w:sz w:val="22"/>
                <w:szCs w:val="22"/>
              </w:rPr>
              <w:t>(2)影响药物毒性作用的因素</w:t>
            </w:r>
          </w:p>
        </w:tc>
      </w:tr>
      <w:tr w14:paraId="1E7A90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28" w:hRule="atLeast"/>
        </w:trPr>
        <w:tc>
          <w:tcPr>
            <w:tcW w:w="854" w:type="dxa"/>
            <w:vMerge w:val="continue"/>
            <w:tcBorders>
              <w:top w:val="nil"/>
              <w:bottom w:val="nil"/>
            </w:tcBorders>
            <w:textDirection w:val="tbRlV"/>
            <w:vAlign w:val="top"/>
          </w:tcPr>
          <w:p w14:paraId="4D34C2D8">
            <w:pPr>
              <w:rPr>
                <w:rFonts w:ascii="Arial"/>
                <w:sz w:val="21"/>
              </w:rPr>
            </w:pPr>
          </w:p>
        </w:tc>
        <w:tc>
          <w:tcPr>
            <w:tcW w:w="1259" w:type="dxa"/>
            <w:vMerge w:val="continue"/>
            <w:tcBorders>
              <w:top w:val="nil"/>
              <w:bottom w:val="nil"/>
            </w:tcBorders>
            <w:vAlign w:val="top"/>
          </w:tcPr>
          <w:p w14:paraId="3A1A0BBC">
            <w:pPr>
              <w:rPr>
                <w:rFonts w:ascii="Arial"/>
                <w:sz w:val="21"/>
              </w:rPr>
            </w:pPr>
          </w:p>
        </w:tc>
        <w:tc>
          <w:tcPr>
            <w:tcW w:w="2367" w:type="dxa"/>
            <w:vAlign w:val="top"/>
          </w:tcPr>
          <w:p w14:paraId="1BA72F9C">
            <w:pPr>
              <w:spacing w:line="244" w:lineRule="auto"/>
              <w:rPr>
                <w:rFonts w:ascii="Arial"/>
                <w:sz w:val="21"/>
              </w:rPr>
            </w:pPr>
          </w:p>
          <w:p w14:paraId="2E9F608A">
            <w:pPr>
              <w:spacing w:line="244" w:lineRule="auto"/>
              <w:rPr>
                <w:rFonts w:ascii="Arial"/>
                <w:sz w:val="21"/>
              </w:rPr>
            </w:pPr>
          </w:p>
          <w:p w14:paraId="6E688096">
            <w:pPr>
              <w:spacing w:line="244" w:lineRule="auto"/>
              <w:rPr>
                <w:rFonts w:ascii="Arial"/>
                <w:sz w:val="21"/>
              </w:rPr>
            </w:pPr>
          </w:p>
          <w:p w14:paraId="2FF26E90">
            <w:pPr>
              <w:spacing w:line="245" w:lineRule="auto"/>
              <w:rPr>
                <w:rFonts w:ascii="Arial"/>
                <w:sz w:val="21"/>
              </w:rPr>
            </w:pPr>
          </w:p>
          <w:p w14:paraId="7B94C3BC">
            <w:pPr>
              <w:pStyle w:val="6"/>
              <w:spacing w:before="72" w:line="280" w:lineRule="auto"/>
              <w:ind w:left="82" w:right="67" w:hanging="30"/>
              <w:rPr>
                <w:sz w:val="22"/>
                <w:szCs w:val="22"/>
              </w:rPr>
            </w:pPr>
            <w:r>
              <w:rPr>
                <w:spacing w:val="3"/>
                <w:sz w:val="22"/>
                <w:szCs w:val="22"/>
              </w:rPr>
              <w:t xml:space="preserve">2.药物与非靶标结合引 </w:t>
            </w:r>
            <w:r>
              <w:rPr>
                <w:spacing w:val="4"/>
                <w:sz w:val="22"/>
                <w:szCs w:val="22"/>
              </w:rPr>
              <w:t>发的毒副作用</w:t>
            </w:r>
          </w:p>
        </w:tc>
        <w:tc>
          <w:tcPr>
            <w:tcW w:w="4640" w:type="dxa"/>
            <w:vAlign w:val="top"/>
          </w:tcPr>
          <w:p w14:paraId="34CF5492">
            <w:pPr>
              <w:pStyle w:val="6"/>
              <w:spacing w:before="97" w:line="219" w:lineRule="auto"/>
              <w:ind w:left="35"/>
              <w:rPr>
                <w:sz w:val="22"/>
                <w:szCs w:val="22"/>
              </w:rPr>
            </w:pPr>
            <w:r>
              <w:rPr>
                <w:spacing w:val="1"/>
                <w:sz w:val="22"/>
                <w:szCs w:val="22"/>
              </w:rPr>
              <w:t>(1)含有毒性基团的药物作用</w:t>
            </w:r>
          </w:p>
          <w:p w14:paraId="51C73CB8">
            <w:pPr>
              <w:pStyle w:val="6"/>
              <w:spacing w:before="77" w:line="219" w:lineRule="auto"/>
              <w:ind w:left="35"/>
              <w:rPr>
                <w:sz w:val="22"/>
                <w:szCs w:val="22"/>
              </w:rPr>
            </w:pPr>
            <w:r>
              <w:rPr>
                <w:spacing w:val="1"/>
                <w:sz w:val="22"/>
                <w:szCs w:val="22"/>
              </w:rPr>
              <w:t>(2)药物与非治疗部位靶标结合产生的毒副作用</w:t>
            </w:r>
          </w:p>
          <w:p w14:paraId="092FCE97">
            <w:pPr>
              <w:pStyle w:val="6"/>
              <w:spacing w:before="49" w:line="219" w:lineRule="auto"/>
              <w:ind w:left="35"/>
              <w:rPr>
                <w:sz w:val="22"/>
                <w:szCs w:val="22"/>
              </w:rPr>
            </w:pPr>
            <w:r>
              <w:rPr>
                <w:spacing w:val="1"/>
                <w:sz w:val="22"/>
                <w:szCs w:val="22"/>
              </w:rPr>
              <w:t>(3)药物与非治疗靶标结合产生的毒副作用</w:t>
            </w:r>
          </w:p>
          <w:p w14:paraId="75C68C86">
            <w:pPr>
              <w:pStyle w:val="6"/>
              <w:spacing w:before="49" w:line="219" w:lineRule="auto"/>
              <w:ind w:left="35"/>
              <w:rPr>
                <w:sz w:val="22"/>
                <w:szCs w:val="22"/>
              </w:rPr>
            </w:pPr>
            <w:r>
              <w:rPr>
                <w:spacing w:val="1"/>
                <w:sz w:val="22"/>
                <w:szCs w:val="22"/>
              </w:rPr>
              <w:t>(4)药物“一靶多能”引起的毒副作用</w:t>
            </w:r>
          </w:p>
          <w:p w14:paraId="0CCC32C2">
            <w:pPr>
              <w:pStyle w:val="6"/>
              <w:spacing w:before="70" w:line="219" w:lineRule="auto"/>
              <w:ind w:left="35"/>
              <w:rPr>
                <w:sz w:val="22"/>
                <w:szCs w:val="22"/>
              </w:rPr>
            </w:pPr>
            <w:r>
              <w:rPr>
                <w:spacing w:val="1"/>
                <w:sz w:val="22"/>
                <w:szCs w:val="22"/>
              </w:rPr>
              <w:t>(5)药物选择性差异引起的毒副作用</w:t>
            </w:r>
          </w:p>
          <w:p w14:paraId="0B6EF6AE">
            <w:pPr>
              <w:pStyle w:val="6"/>
              <w:spacing w:before="58" w:line="242" w:lineRule="auto"/>
              <w:ind w:left="454" w:right="267" w:hanging="399"/>
              <w:rPr>
                <w:sz w:val="22"/>
                <w:szCs w:val="22"/>
              </w:rPr>
            </w:pPr>
            <w:r>
              <w:rPr>
                <w:sz w:val="22"/>
                <w:szCs w:val="22"/>
              </w:rPr>
              <w:t>(6)对心脏快速延迟整流钾离子通道(hERG)的</w:t>
            </w:r>
            <w:r>
              <w:rPr>
                <w:spacing w:val="16"/>
                <w:sz w:val="22"/>
                <w:szCs w:val="22"/>
              </w:rPr>
              <w:t xml:space="preserve"> </w:t>
            </w:r>
            <w:r>
              <w:rPr>
                <w:spacing w:val="9"/>
                <w:sz w:val="22"/>
                <w:szCs w:val="22"/>
              </w:rPr>
              <w:t>影响</w:t>
            </w:r>
          </w:p>
          <w:p w14:paraId="483FE6E6">
            <w:pPr>
              <w:pStyle w:val="6"/>
              <w:spacing w:before="63" w:line="219" w:lineRule="auto"/>
              <w:ind w:left="35"/>
              <w:rPr>
                <w:sz w:val="22"/>
                <w:szCs w:val="22"/>
              </w:rPr>
            </w:pPr>
            <w:r>
              <w:rPr>
                <w:spacing w:val="1"/>
                <w:sz w:val="22"/>
                <w:szCs w:val="22"/>
              </w:rPr>
              <w:t>(7)光照引起的药物毒副作用</w:t>
            </w:r>
          </w:p>
        </w:tc>
      </w:tr>
      <w:tr w14:paraId="0D6484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4" w:hRule="atLeast"/>
        </w:trPr>
        <w:tc>
          <w:tcPr>
            <w:tcW w:w="854" w:type="dxa"/>
            <w:vMerge w:val="continue"/>
            <w:tcBorders>
              <w:top w:val="nil"/>
            </w:tcBorders>
            <w:textDirection w:val="tbRlV"/>
            <w:vAlign w:val="top"/>
          </w:tcPr>
          <w:p w14:paraId="3991E07D">
            <w:pPr>
              <w:rPr>
                <w:rFonts w:ascii="Arial"/>
                <w:sz w:val="21"/>
              </w:rPr>
            </w:pPr>
          </w:p>
        </w:tc>
        <w:tc>
          <w:tcPr>
            <w:tcW w:w="1259" w:type="dxa"/>
            <w:vMerge w:val="continue"/>
            <w:tcBorders>
              <w:top w:val="nil"/>
            </w:tcBorders>
            <w:vAlign w:val="top"/>
          </w:tcPr>
          <w:p w14:paraId="69190C33">
            <w:pPr>
              <w:rPr>
                <w:rFonts w:ascii="Arial"/>
                <w:sz w:val="21"/>
              </w:rPr>
            </w:pPr>
          </w:p>
        </w:tc>
        <w:tc>
          <w:tcPr>
            <w:tcW w:w="2367" w:type="dxa"/>
            <w:vAlign w:val="top"/>
          </w:tcPr>
          <w:p w14:paraId="48028F36">
            <w:pPr>
              <w:pStyle w:val="6"/>
              <w:spacing w:before="87" w:line="246" w:lineRule="auto"/>
              <w:ind w:left="82" w:right="57" w:hanging="20"/>
              <w:rPr>
                <w:sz w:val="22"/>
                <w:szCs w:val="22"/>
              </w:rPr>
            </w:pPr>
            <w:r>
              <w:rPr>
                <w:spacing w:val="3"/>
                <w:sz w:val="22"/>
                <w:szCs w:val="22"/>
              </w:rPr>
              <w:t xml:space="preserve">3.药物体内代谢过程引 </w:t>
            </w:r>
            <w:r>
              <w:rPr>
                <w:spacing w:val="4"/>
                <w:sz w:val="22"/>
                <w:szCs w:val="22"/>
              </w:rPr>
              <w:t>发的毒副作用</w:t>
            </w:r>
          </w:p>
        </w:tc>
        <w:tc>
          <w:tcPr>
            <w:tcW w:w="4640" w:type="dxa"/>
            <w:vAlign w:val="top"/>
          </w:tcPr>
          <w:p w14:paraId="502C8D93">
            <w:pPr>
              <w:pStyle w:val="6"/>
              <w:spacing w:before="89" w:line="219" w:lineRule="auto"/>
              <w:ind w:left="35"/>
              <w:rPr>
                <w:sz w:val="22"/>
                <w:szCs w:val="22"/>
              </w:rPr>
            </w:pPr>
            <w:r>
              <w:rPr>
                <w:spacing w:val="1"/>
                <w:sz w:val="22"/>
                <w:szCs w:val="22"/>
              </w:rPr>
              <w:t>(1)药物对细胞色素P450作用引发的毒副作用</w:t>
            </w:r>
          </w:p>
          <w:p w14:paraId="383E8E98">
            <w:pPr>
              <w:pStyle w:val="6"/>
              <w:spacing w:before="49" w:line="219" w:lineRule="auto"/>
              <w:ind w:left="35"/>
              <w:rPr>
                <w:sz w:val="22"/>
                <w:szCs w:val="22"/>
              </w:rPr>
            </w:pPr>
            <w:r>
              <w:rPr>
                <w:spacing w:val="1"/>
                <w:sz w:val="22"/>
                <w:szCs w:val="22"/>
              </w:rPr>
              <w:t>(2)药物代谢产物产生的毒副作用</w:t>
            </w:r>
          </w:p>
        </w:tc>
      </w:tr>
    </w:tbl>
    <w:p w14:paraId="5A4F3661">
      <w:pPr>
        <w:pStyle w:val="2"/>
      </w:pPr>
    </w:p>
    <w:p w14:paraId="7E31439A">
      <w:pPr>
        <w:sectPr>
          <w:footerReference r:id="rId98" w:type="default"/>
          <w:pgSz w:w="12250" w:h="16500"/>
          <w:pgMar w:top="1402" w:right="1665" w:bottom="1124" w:left="1454" w:header="0" w:footer="989" w:gutter="0"/>
          <w:cols w:space="720" w:num="1"/>
        </w:sectPr>
      </w:pPr>
    </w:p>
    <w:p w14:paraId="1E9F46C3">
      <w:pPr>
        <w:spacing w:before="166" w:line="220" w:lineRule="auto"/>
        <w:ind w:left="8375"/>
        <w:rPr>
          <w:rFonts w:ascii="宋体" w:hAnsi="宋体" w:eastAsia="宋体" w:cs="宋体"/>
          <w:sz w:val="21"/>
          <w:szCs w:val="21"/>
        </w:rPr>
      </w:pPr>
      <w:r>
        <w:rPr>
          <w:rFonts w:ascii="宋体" w:hAnsi="宋体" w:eastAsia="宋体" w:cs="宋体"/>
          <w:spacing w:val="4"/>
          <w:sz w:val="21"/>
          <w:szCs w:val="21"/>
        </w:rPr>
        <w:t>续表</w:t>
      </w:r>
    </w:p>
    <w:p w14:paraId="70B6850F">
      <w:pPr>
        <w:spacing w:line="15" w:lineRule="exact"/>
      </w:pPr>
    </w:p>
    <w:tbl>
      <w:tblPr>
        <w:tblStyle w:val="5"/>
        <w:tblW w:w="912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54"/>
        <w:gridCol w:w="1239"/>
        <w:gridCol w:w="2387"/>
        <w:gridCol w:w="4640"/>
      </w:tblGrid>
      <w:tr w14:paraId="77A441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854" w:type="dxa"/>
            <w:shd w:val="clear" w:color="auto" w:fill="D1D2D4"/>
            <w:vAlign w:val="top"/>
          </w:tcPr>
          <w:p w14:paraId="174BB443">
            <w:pPr>
              <w:pStyle w:val="6"/>
              <w:spacing w:before="91" w:line="220" w:lineRule="auto"/>
              <w:ind w:left="108"/>
              <w:rPr>
                <w:sz w:val="22"/>
                <w:szCs w:val="22"/>
              </w:rPr>
            </w:pPr>
            <w:r>
              <w:rPr>
                <w:b/>
                <w:bCs/>
                <w:spacing w:val="-5"/>
                <w:sz w:val="22"/>
                <w:szCs w:val="22"/>
              </w:rPr>
              <w:t>大单元</w:t>
            </w:r>
          </w:p>
        </w:tc>
        <w:tc>
          <w:tcPr>
            <w:tcW w:w="1239" w:type="dxa"/>
            <w:shd w:val="clear" w:color="auto" w:fill="D1D2D4"/>
            <w:vAlign w:val="top"/>
          </w:tcPr>
          <w:p w14:paraId="7429E10B">
            <w:pPr>
              <w:pStyle w:val="6"/>
              <w:spacing w:before="91" w:line="220" w:lineRule="auto"/>
              <w:ind w:left="284"/>
              <w:rPr>
                <w:sz w:val="22"/>
                <w:szCs w:val="22"/>
              </w:rPr>
            </w:pPr>
            <w:r>
              <w:rPr>
                <w:b/>
                <w:bCs/>
                <w:spacing w:val="-6"/>
                <w:sz w:val="22"/>
                <w:szCs w:val="22"/>
              </w:rPr>
              <w:t>小单元</w:t>
            </w:r>
          </w:p>
        </w:tc>
        <w:tc>
          <w:tcPr>
            <w:tcW w:w="2387" w:type="dxa"/>
            <w:shd w:val="clear" w:color="auto" w:fill="D1D2D4"/>
            <w:vAlign w:val="top"/>
          </w:tcPr>
          <w:p w14:paraId="55B13492">
            <w:pPr>
              <w:pStyle w:val="6"/>
              <w:spacing w:before="94" w:line="222" w:lineRule="auto"/>
              <w:ind w:left="975"/>
              <w:rPr>
                <w:sz w:val="22"/>
                <w:szCs w:val="22"/>
              </w:rPr>
            </w:pPr>
            <w:r>
              <w:rPr>
                <w:b/>
                <w:bCs/>
                <w:spacing w:val="15"/>
                <w:sz w:val="22"/>
                <w:szCs w:val="22"/>
              </w:rPr>
              <w:t>细目</w:t>
            </w:r>
          </w:p>
        </w:tc>
        <w:tc>
          <w:tcPr>
            <w:tcW w:w="4640" w:type="dxa"/>
            <w:shd w:val="clear" w:color="auto" w:fill="D1D2D4"/>
            <w:vAlign w:val="top"/>
          </w:tcPr>
          <w:p w14:paraId="7BD113C6">
            <w:pPr>
              <w:pStyle w:val="6"/>
              <w:spacing w:before="94" w:line="222" w:lineRule="auto"/>
              <w:ind w:left="2098"/>
              <w:rPr>
                <w:sz w:val="22"/>
                <w:szCs w:val="22"/>
              </w:rPr>
            </w:pPr>
            <w:r>
              <w:rPr>
                <w:b/>
                <w:bCs/>
                <w:spacing w:val="4"/>
                <w:sz w:val="22"/>
                <w:szCs w:val="22"/>
              </w:rPr>
              <w:t>要点</w:t>
            </w:r>
          </w:p>
        </w:tc>
      </w:tr>
      <w:tr w14:paraId="7FE3D7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7" w:hRule="atLeast"/>
        </w:trPr>
        <w:tc>
          <w:tcPr>
            <w:tcW w:w="854" w:type="dxa"/>
            <w:vMerge w:val="restart"/>
            <w:tcBorders>
              <w:bottom w:val="nil"/>
            </w:tcBorders>
            <w:textDirection w:val="tbRlV"/>
            <w:vAlign w:val="top"/>
          </w:tcPr>
          <w:p w14:paraId="63DE9AD2">
            <w:pPr>
              <w:spacing w:line="255" w:lineRule="auto"/>
              <w:rPr>
                <w:rFonts w:ascii="Arial"/>
                <w:sz w:val="21"/>
              </w:rPr>
            </w:pPr>
          </w:p>
          <w:p w14:paraId="017B23B7">
            <w:pPr>
              <w:pStyle w:val="6"/>
              <w:spacing w:before="74" w:line="201" w:lineRule="auto"/>
              <w:ind w:left="930"/>
              <w:rPr>
                <w:sz w:val="22"/>
                <w:szCs w:val="22"/>
              </w:rPr>
            </w:pPr>
            <w:r>
              <w:rPr>
                <w:sz w:val="22"/>
                <w:szCs w:val="22"/>
              </w:rPr>
              <w:t>五</w:t>
            </w:r>
            <w:r>
              <w:rPr>
                <w:spacing w:val="31"/>
                <w:sz w:val="22"/>
                <w:szCs w:val="22"/>
              </w:rPr>
              <w:t xml:space="preserve"> </w:t>
            </w:r>
            <w:r>
              <w:rPr>
                <w:sz w:val="22"/>
                <w:szCs w:val="22"/>
              </w:rPr>
              <w:t>药</w:t>
            </w:r>
            <w:r>
              <w:rPr>
                <w:spacing w:val="31"/>
                <w:sz w:val="22"/>
                <w:szCs w:val="22"/>
              </w:rPr>
              <w:t xml:space="preserve"> </w:t>
            </w:r>
            <w:r>
              <w:rPr>
                <w:sz w:val="22"/>
                <w:szCs w:val="22"/>
              </w:rPr>
              <w:t>物</w:t>
            </w:r>
            <w:r>
              <w:rPr>
                <w:spacing w:val="31"/>
                <w:sz w:val="22"/>
                <w:szCs w:val="22"/>
              </w:rPr>
              <w:t xml:space="preserve"> </w:t>
            </w:r>
            <w:r>
              <w:rPr>
                <w:sz w:val="22"/>
                <w:szCs w:val="22"/>
              </w:rPr>
              <w:t>毒</w:t>
            </w:r>
            <w:r>
              <w:rPr>
                <w:spacing w:val="31"/>
                <w:sz w:val="22"/>
                <w:szCs w:val="22"/>
              </w:rPr>
              <w:t xml:space="preserve"> </w:t>
            </w:r>
            <w:r>
              <w:rPr>
                <w:sz w:val="22"/>
                <w:szCs w:val="22"/>
              </w:rPr>
              <w:t>性</w:t>
            </w:r>
            <w:r>
              <w:rPr>
                <w:spacing w:val="32"/>
                <w:sz w:val="22"/>
                <w:szCs w:val="22"/>
              </w:rPr>
              <w:t xml:space="preserve"> </w:t>
            </w:r>
            <w:r>
              <w:rPr>
                <w:sz w:val="22"/>
                <w:szCs w:val="22"/>
              </w:rPr>
              <w:t>与</w:t>
            </w:r>
            <w:r>
              <w:rPr>
                <w:spacing w:val="32"/>
                <w:sz w:val="22"/>
                <w:szCs w:val="22"/>
              </w:rPr>
              <w:t xml:space="preserve"> </w:t>
            </w:r>
            <w:r>
              <w:rPr>
                <w:sz w:val="22"/>
                <w:szCs w:val="22"/>
              </w:rPr>
              <w:t>用</w:t>
            </w:r>
            <w:r>
              <w:rPr>
                <w:spacing w:val="31"/>
                <w:sz w:val="22"/>
                <w:szCs w:val="22"/>
              </w:rPr>
              <w:t xml:space="preserve"> </w:t>
            </w:r>
            <w:r>
              <w:rPr>
                <w:sz w:val="22"/>
                <w:szCs w:val="22"/>
              </w:rPr>
              <w:t>药</w:t>
            </w:r>
            <w:r>
              <w:rPr>
                <w:spacing w:val="31"/>
                <w:sz w:val="22"/>
                <w:szCs w:val="22"/>
              </w:rPr>
              <w:t xml:space="preserve"> </w:t>
            </w:r>
            <w:r>
              <w:rPr>
                <w:sz w:val="22"/>
                <w:szCs w:val="22"/>
              </w:rPr>
              <w:t>安</w:t>
            </w:r>
            <w:r>
              <w:rPr>
                <w:spacing w:val="32"/>
                <w:sz w:val="22"/>
                <w:szCs w:val="22"/>
              </w:rPr>
              <w:t xml:space="preserve"> </w:t>
            </w:r>
            <w:r>
              <w:rPr>
                <w:sz w:val="22"/>
                <w:szCs w:val="22"/>
              </w:rPr>
              <w:t>全</w:t>
            </w:r>
          </w:p>
        </w:tc>
        <w:tc>
          <w:tcPr>
            <w:tcW w:w="1239" w:type="dxa"/>
            <w:vMerge w:val="restart"/>
            <w:tcBorders>
              <w:bottom w:val="nil"/>
            </w:tcBorders>
            <w:vAlign w:val="top"/>
          </w:tcPr>
          <w:p w14:paraId="4184031E">
            <w:pPr>
              <w:spacing w:line="250" w:lineRule="auto"/>
              <w:rPr>
                <w:rFonts w:ascii="Arial"/>
                <w:sz w:val="21"/>
              </w:rPr>
            </w:pPr>
          </w:p>
          <w:p w14:paraId="6E3B929E">
            <w:pPr>
              <w:spacing w:line="250" w:lineRule="auto"/>
              <w:rPr>
                <w:rFonts w:ascii="Arial"/>
                <w:sz w:val="21"/>
              </w:rPr>
            </w:pPr>
          </w:p>
          <w:p w14:paraId="65FD7EC2">
            <w:pPr>
              <w:spacing w:line="251" w:lineRule="auto"/>
              <w:rPr>
                <w:rFonts w:ascii="Arial"/>
                <w:sz w:val="21"/>
              </w:rPr>
            </w:pPr>
          </w:p>
          <w:p w14:paraId="54C01DD8">
            <w:pPr>
              <w:spacing w:line="251" w:lineRule="auto"/>
              <w:rPr>
                <w:rFonts w:ascii="Arial"/>
                <w:sz w:val="21"/>
              </w:rPr>
            </w:pPr>
          </w:p>
          <w:p w14:paraId="779B9400">
            <w:pPr>
              <w:spacing w:line="251" w:lineRule="auto"/>
              <w:rPr>
                <w:rFonts w:ascii="Arial"/>
                <w:sz w:val="21"/>
              </w:rPr>
            </w:pPr>
          </w:p>
          <w:p w14:paraId="6AA9BCB6">
            <w:pPr>
              <w:spacing w:line="251" w:lineRule="auto"/>
              <w:rPr>
                <w:rFonts w:ascii="Arial"/>
                <w:sz w:val="21"/>
              </w:rPr>
            </w:pPr>
          </w:p>
          <w:p w14:paraId="62C3FFA8">
            <w:pPr>
              <w:spacing w:line="251" w:lineRule="auto"/>
              <w:rPr>
                <w:rFonts w:ascii="Arial"/>
                <w:sz w:val="21"/>
              </w:rPr>
            </w:pPr>
          </w:p>
          <w:p w14:paraId="5A7217F1">
            <w:pPr>
              <w:spacing w:line="251" w:lineRule="auto"/>
              <w:rPr>
                <w:rFonts w:ascii="Arial"/>
                <w:sz w:val="21"/>
              </w:rPr>
            </w:pPr>
          </w:p>
          <w:p w14:paraId="68D48ACE">
            <w:pPr>
              <w:pStyle w:val="6"/>
              <w:spacing w:before="72" w:line="220" w:lineRule="auto"/>
              <w:ind w:left="41"/>
              <w:rPr>
                <w:sz w:val="22"/>
                <w:szCs w:val="22"/>
              </w:rPr>
            </w:pPr>
            <w:r>
              <w:rPr>
                <w:spacing w:val="-17"/>
                <w:sz w:val="22"/>
                <w:szCs w:val="22"/>
              </w:rPr>
              <w:t>(</w:t>
            </w:r>
            <w:r>
              <w:rPr>
                <w:spacing w:val="-15"/>
                <w:sz w:val="22"/>
                <w:szCs w:val="22"/>
              </w:rPr>
              <w:t xml:space="preserve"> </w:t>
            </w:r>
            <w:r>
              <w:rPr>
                <w:spacing w:val="-17"/>
                <w:sz w:val="22"/>
                <w:szCs w:val="22"/>
              </w:rPr>
              <w:t>二</w:t>
            </w:r>
            <w:r>
              <w:rPr>
                <w:spacing w:val="-21"/>
                <w:sz w:val="22"/>
                <w:szCs w:val="22"/>
              </w:rPr>
              <w:t xml:space="preserve"> </w:t>
            </w:r>
            <w:r>
              <w:rPr>
                <w:spacing w:val="-17"/>
                <w:sz w:val="22"/>
                <w:szCs w:val="22"/>
              </w:rPr>
              <w:t>)</w:t>
            </w:r>
            <w:r>
              <w:rPr>
                <w:spacing w:val="-19"/>
                <w:sz w:val="22"/>
                <w:szCs w:val="22"/>
              </w:rPr>
              <w:t xml:space="preserve"> </w:t>
            </w:r>
            <w:r>
              <w:rPr>
                <w:spacing w:val="-17"/>
                <w:sz w:val="22"/>
                <w:szCs w:val="22"/>
              </w:rPr>
              <w:t>药</w:t>
            </w:r>
            <w:r>
              <w:rPr>
                <w:spacing w:val="-22"/>
                <w:sz w:val="22"/>
                <w:szCs w:val="22"/>
              </w:rPr>
              <w:t xml:space="preserve"> </w:t>
            </w:r>
            <w:r>
              <w:rPr>
                <w:spacing w:val="-17"/>
                <w:sz w:val="22"/>
                <w:szCs w:val="22"/>
              </w:rPr>
              <w:t>物</w:t>
            </w:r>
          </w:p>
          <w:p w14:paraId="30598BD3">
            <w:pPr>
              <w:pStyle w:val="6"/>
              <w:spacing w:before="67" w:line="271" w:lineRule="auto"/>
              <w:ind w:left="60" w:right="49"/>
              <w:jc w:val="both"/>
              <w:rPr>
                <w:sz w:val="22"/>
                <w:szCs w:val="22"/>
              </w:rPr>
            </w:pPr>
            <w:r>
              <w:rPr>
                <w:spacing w:val="3"/>
                <w:sz w:val="22"/>
                <w:szCs w:val="22"/>
              </w:rPr>
              <w:t>应用的毒副</w:t>
            </w:r>
            <w:r>
              <w:rPr>
                <w:spacing w:val="2"/>
                <w:sz w:val="22"/>
                <w:szCs w:val="22"/>
              </w:rPr>
              <w:t xml:space="preserve"> </w:t>
            </w:r>
            <w:r>
              <w:rPr>
                <w:spacing w:val="-2"/>
                <w:sz w:val="22"/>
                <w:szCs w:val="22"/>
              </w:rPr>
              <w:t>作用与用药</w:t>
            </w:r>
            <w:r>
              <w:rPr>
                <w:sz w:val="22"/>
                <w:szCs w:val="22"/>
              </w:rPr>
              <w:t xml:space="preserve"> </w:t>
            </w:r>
            <w:r>
              <w:rPr>
                <w:spacing w:val="10"/>
                <w:sz w:val="22"/>
                <w:szCs w:val="22"/>
              </w:rPr>
              <w:t>安全</w:t>
            </w:r>
          </w:p>
        </w:tc>
        <w:tc>
          <w:tcPr>
            <w:tcW w:w="2387" w:type="dxa"/>
            <w:vAlign w:val="top"/>
          </w:tcPr>
          <w:p w14:paraId="53E2F68E">
            <w:pPr>
              <w:spacing w:line="274" w:lineRule="auto"/>
              <w:rPr>
                <w:rFonts w:ascii="Arial"/>
                <w:sz w:val="21"/>
              </w:rPr>
            </w:pPr>
          </w:p>
          <w:p w14:paraId="71F600AE">
            <w:pPr>
              <w:spacing w:line="274" w:lineRule="auto"/>
              <w:rPr>
                <w:rFonts w:ascii="Arial"/>
                <w:sz w:val="21"/>
              </w:rPr>
            </w:pPr>
          </w:p>
          <w:p w14:paraId="32D9E3BF">
            <w:pPr>
              <w:spacing w:line="274" w:lineRule="auto"/>
              <w:rPr>
                <w:rFonts w:ascii="Arial"/>
                <w:sz w:val="21"/>
              </w:rPr>
            </w:pPr>
          </w:p>
          <w:p w14:paraId="3C4F7819">
            <w:pPr>
              <w:spacing w:line="274" w:lineRule="auto"/>
              <w:rPr>
                <w:rFonts w:ascii="Arial"/>
                <w:sz w:val="21"/>
              </w:rPr>
            </w:pPr>
          </w:p>
          <w:p w14:paraId="40933CF1">
            <w:pPr>
              <w:spacing w:line="275" w:lineRule="auto"/>
              <w:rPr>
                <w:rFonts w:ascii="Arial"/>
                <w:sz w:val="21"/>
              </w:rPr>
            </w:pPr>
          </w:p>
          <w:p w14:paraId="514DEEEF">
            <w:pPr>
              <w:spacing w:line="275" w:lineRule="auto"/>
              <w:rPr>
                <w:rFonts w:ascii="Arial"/>
                <w:sz w:val="21"/>
              </w:rPr>
            </w:pPr>
          </w:p>
          <w:p w14:paraId="2BC5F158">
            <w:pPr>
              <w:pStyle w:val="6"/>
              <w:spacing w:before="71" w:line="280" w:lineRule="auto"/>
              <w:ind w:left="302"/>
              <w:rPr>
                <w:sz w:val="22"/>
                <w:szCs w:val="22"/>
              </w:rPr>
            </w:pPr>
            <w:r>
              <w:rPr>
                <w:spacing w:val="-12"/>
                <w:sz w:val="22"/>
                <w:szCs w:val="22"/>
              </w:rPr>
              <w:t>1.药物对机体各系统的</w:t>
            </w:r>
            <w:r>
              <w:rPr>
                <w:spacing w:val="5"/>
                <w:sz w:val="22"/>
                <w:szCs w:val="22"/>
              </w:rPr>
              <w:t xml:space="preserve"> 毒副作用</w:t>
            </w:r>
          </w:p>
        </w:tc>
        <w:tc>
          <w:tcPr>
            <w:tcW w:w="4640" w:type="dxa"/>
            <w:vAlign w:val="top"/>
          </w:tcPr>
          <w:p w14:paraId="5D10B290">
            <w:pPr>
              <w:pStyle w:val="6"/>
              <w:spacing w:before="90" w:line="219" w:lineRule="auto"/>
              <w:ind w:left="54"/>
              <w:rPr>
                <w:sz w:val="22"/>
                <w:szCs w:val="22"/>
              </w:rPr>
            </w:pPr>
            <w:r>
              <w:rPr>
                <w:sz w:val="22"/>
                <w:szCs w:val="22"/>
              </w:rPr>
              <w:t>(1)药物对消化系统的毒副作用及典型药物</w:t>
            </w:r>
          </w:p>
          <w:p w14:paraId="54BFE49C">
            <w:pPr>
              <w:pStyle w:val="6"/>
              <w:spacing w:before="69" w:line="219" w:lineRule="auto"/>
              <w:ind w:left="54"/>
              <w:rPr>
                <w:sz w:val="22"/>
                <w:szCs w:val="22"/>
              </w:rPr>
            </w:pPr>
            <w:r>
              <w:rPr>
                <w:sz w:val="22"/>
                <w:szCs w:val="22"/>
              </w:rPr>
              <w:t>(2)药物对肾脏的毒副作用及典型药物</w:t>
            </w:r>
          </w:p>
          <w:p w14:paraId="7A510C4A">
            <w:pPr>
              <w:pStyle w:val="6"/>
              <w:spacing w:before="58" w:line="219" w:lineRule="auto"/>
              <w:ind w:left="54"/>
              <w:rPr>
                <w:sz w:val="22"/>
                <w:szCs w:val="22"/>
              </w:rPr>
            </w:pPr>
            <w:r>
              <w:rPr>
                <w:sz w:val="22"/>
                <w:szCs w:val="22"/>
              </w:rPr>
              <w:t>(3)药物对肝脏的毒副作用及典型药物</w:t>
            </w:r>
          </w:p>
          <w:p w14:paraId="771BCD09">
            <w:pPr>
              <w:pStyle w:val="6"/>
              <w:spacing w:before="69" w:line="219" w:lineRule="auto"/>
              <w:ind w:left="54"/>
              <w:rPr>
                <w:sz w:val="22"/>
                <w:szCs w:val="22"/>
              </w:rPr>
            </w:pPr>
            <w:r>
              <w:rPr>
                <w:sz w:val="22"/>
                <w:szCs w:val="22"/>
              </w:rPr>
              <w:t>(4)药物对神经系统的毒副作用及典型药物</w:t>
            </w:r>
          </w:p>
          <w:p w14:paraId="7074DCB1">
            <w:pPr>
              <w:pStyle w:val="6"/>
              <w:spacing w:before="69" w:line="219" w:lineRule="auto"/>
              <w:ind w:left="54"/>
              <w:rPr>
                <w:sz w:val="22"/>
                <w:szCs w:val="22"/>
              </w:rPr>
            </w:pPr>
            <w:r>
              <w:rPr>
                <w:sz w:val="22"/>
                <w:szCs w:val="22"/>
              </w:rPr>
              <w:t>(5)药物对心血管系统的毒副作用及典型药物</w:t>
            </w:r>
          </w:p>
          <w:p w14:paraId="27E0EAA1">
            <w:pPr>
              <w:pStyle w:val="6"/>
              <w:spacing w:before="69" w:line="219" w:lineRule="auto"/>
              <w:ind w:left="54"/>
              <w:rPr>
                <w:sz w:val="22"/>
                <w:szCs w:val="22"/>
              </w:rPr>
            </w:pPr>
            <w:r>
              <w:rPr>
                <w:sz w:val="22"/>
                <w:szCs w:val="22"/>
              </w:rPr>
              <w:t>(6)药物对血液系统的毒副作用及典型药物</w:t>
            </w:r>
          </w:p>
          <w:p w14:paraId="1C98BDFC">
            <w:pPr>
              <w:pStyle w:val="6"/>
              <w:spacing w:before="79" w:line="219" w:lineRule="auto"/>
              <w:ind w:left="54"/>
              <w:rPr>
                <w:sz w:val="22"/>
                <w:szCs w:val="22"/>
              </w:rPr>
            </w:pPr>
            <w:r>
              <w:rPr>
                <w:sz w:val="22"/>
                <w:szCs w:val="22"/>
              </w:rPr>
              <w:t>(7)药物对免疫系统的毒副作用及典型药物</w:t>
            </w:r>
          </w:p>
          <w:p w14:paraId="0A0B28BC">
            <w:pPr>
              <w:pStyle w:val="6"/>
              <w:spacing w:before="69" w:line="219" w:lineRule="auto"/>
              <w:ind w:left="54"/>
              <w:rPr>
                <w:sz w:val="22"/>
                <w:szCs w:val="22"/>
              </w:rPr>
            </w:pPr>
            <w:r>
              <w:rPr>
                <w:sz w:val="22"/>
                <w:szCs w:val="22"/>
              </w:rPr>
              <w:t>(8)药物对内分泌系统的毒副作用及典型药物</w:t>
            </w:r>
          </w:p>
          <w:p w14:paraId="090CC125">
            <w:pPr>
              <w:pStyle w:val="6"/>
              <w:spacing w:before="58" w:line="219" w:lineRule="auto"/>
              <w:ind w:left="54"/>
              <w:rPr>
                <w:sz w:val="22"/>
                <w:szCs w:val="22"/>
              </w:rPr>
            </w:pPr>
            <w:r>
              <w:rPr>
                <w:sz w:val="22"/>
                <w:szCs w:val="22"/>
              </w:rPr>
              <w:t>(9)药物对呼吸系统的毒副作用及典型药物</w:t>
            </w:r>
          </w:p>
          <w:p w14:paraId="19134206">
            <w:pPr>
              <w:pStyle w:val="6"/>
              <w:spacing w:before="59" w:line="219" w:lineRule="auto"/>
              <w:ind w:left="54"/>
              <w:rPr>
                <w:sz w:val="22"/>
                <w:szCs w:val="22"/>
              </w:rPr>
            </w:pPr>
            <w:r>
              <w:rPr>
                <w:sz w:val="22"/>
                <w:szCs w:val="22"/>
              </w:rPr>
              <w:t>(10)药物对皮肤的毒副作用及典型药物</w:t>
            </w:r>
          </w:p>
          <w:p w14:paraId="578B48D1">
            <w:pPr>
              <w:pStyle w:val="6"/>
              <w:spacing w:before="69" w:line="219" w:lineRule="auto"/>
              <w:ind w:left="54"/>
              <w:rPr>
                <w:sz w:val="22"/>
                <w:szCs w:val="22"/>
              </w:rPr>
            </w:pPr>
            <w:r>
              <w:rPr>
                <w:sz w:val="22"/>
                <w:szCs w:val="22"/>
              </w:rPr>
              <w:t>(11)药物对耳的毒副作用及典型药物</w:t>
            </w:r>
          </w:p>
          <w:p w14:paraId="5EED3F4A">
            <w:pPr>
              <w:pStyle w:val="6"/>
              <w:spacing w:before="69" w:line="219" w:lineRule="auto"/>
              <w:ind w:left="54"/>
              <w:rPr>
                <w:sz w:val="22"/>
                <w:szCs w:val="22"/>
              </w:rPr>
            </w:pPr>
            <w:r>
              <w:rPr>
                <w:sz w:val="22"/>
                <w:szCs w:val="22"/>
              </w:rPr>
              <w:t>(12)药物对眼的毒副作用及典型药物</w:t>
            </w:r>
          </w:p>
        </w:tc>
      </w:tr>
      <w:tr w14:paraId="656183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9" w:hRule="atLeast"/>
        </w:trPr>
        <w:tc>
          <w:tcPr>
            <w:tcW w:w="854" w:type="dxa"/>
            <w:vMerge w:val="continue"/>
            <w:tcBorders>
              <w:top w:val="nil"/>
            </w:tcBorders>
            <w:textDirection w:val="tbRlV"/>
            <w:vAlign w:val="top"/>
          </w:tcPr>
          <w:p w14:paraId="0A88DAD7">
            <w:pPr>
              <w:rPr>
                <w:rFonts w:ascii="Arial"/>
                <w:sz w:val="21"/>
              </w:rPr>
            </w:pPr>
          </w:p>
        </w:tc>
        <w:tc>
          <w:tcPr>
            <w:tcW w:w="1239" w:type="dxa"/>
            <w:vMerge w:val="continue"/>
            <w:tcBorders>
              <w:top w:val="nil"/>
            </w:tcBorders>
            <w:vAlign w:val="top"/>
          </w:tcPr>
          <w:p w14:paraId="6DC08ED4">
            <w:pPr>
              <w:rPr>
                <w:rFonts w:ascii="Arial"/>
                <w:sz w:val="21"/>
              </w:rPr>
            </w:pPr>
          </w:p>
        </w:tc>
        <w:tc>
          <w:tcPr>
            <w:tcW w:w="2387" w:type="dxa"/>
            <w:vAlign w:val="top"/>
          </w:tcPr>
          <w:p w14:paraId="621A2058">
            <w:pPr>
              <w:spacing w:line="248" w:lineRule="auto"/>
              <w:rPr>
                <w:rFonts w:ascii="Arial"/>
                <w:sz w:val="21"/>
              </w:rPr>
            </w:pPr>
          </w:p>
          <w:p w14:paraId="3FC3F9AC">
            <w:pPr>
              <w:spacing w:line="249" w:lineRule="auto"/>
              <w:rPr>
                <w:rFonts w:ascii="Arial"/>
                <w:sz w:val="21"/>
              </w:rPr>
            </w:pPr>
          </w:p>
          <w:p w14:paraId="5E0B9486">
            <w:pPr>
              <w:pStyle w:val="6"/>
              <w:spacing w:before="71" w:line="219" w:lineRule="auto"/>
              <w:jc w:val="right"/>
              <w:rPr>
                <w:sz w:val="22"/>
                <w:szCs w:val="22"/>
              </w:rPr>
            </w:pPr>
            <w:r>
              <w:rPr>
                <w:spacing w:val="-13"/>
                <w:sz w:val="22"/>
                <w:szCs w:val="22"/>
              </w:rPr>
              <w:t>2</w:t>
            </w:r>
            <w:r>
              <w:rPr>
                <w:spacing w:val="-12"/>
                <w:sz w:val="22"/>
                <w:szCs w:val="22"/>
              </w:rPr>
              <w:t>.药物制剂与用药安</w:t>
            </w:r>
            <w:r>
              <w:rPr>
                <w:spacing w:val="-11"/>
                <w:sz w:val="22"/>
                <w:szCs w:val="22"/>
              </w:rPr>
              <w:t>全</w:t>
            </w:r>
          </w:p>
        </w:tc>
        <w:tc>
          <w:tcPr>
            <w:tcW w:w="4640" w:type="dxa"/>
            <w:vAlign w:val="top"/>
          </w:tcPr>
          <w:p w14:paraId="47FFB8A5">
            <w:pPr>
              <w:pStyle w:val="6"/>
              <w:spacing w:before="103" w:line="219" w:lineRule="auto"/>
              <w:ind w:left="54"/>
              <w:rPr>
                <w:sz w:val="22"/>
                <w:szCs w:val="22"/>
              </w:rPr>
            </w:pPr>
            <w:r>
              <w:rPr>
                <w:sz w:val="22"/>
                <w:szCs w:val="22"/>
              </w:rPr>
              <w:t>(1)药物杂质的安全性风险</w:t>
            </w:r>
          </w:p>
          <w:p w14:paraId="1585E3FD">
            <w:pPr>
              <w:pStyle w:val="6"/>
              <w:spacing w:before="69" w:line="220" w:lineRule="auto"/>
              <w:ind w:left="54"/>
              <w:rPr>
                <w:sz w:val="22"/>
                <w:szCs w:val="22"/>
              </w:rPr>
            </w:pPr>
            <w:r>
              <w:rPr>
                <w:sz w:val="22"/>
                <w:szCs w:val="22"/>
              </w:rPr>
              <w:t>(2)药用辅料的安全性风险</w:t>
            </w:r>
          </w:p>
          <w:p w14:paraId="112914B6">
            <w:pPr>
              <w:pStyle w:val="6"/>
              <w:spacing w:before="65" w:line="219" w:lineRule="auto"/>
              <w:ind w:left="54"/>
              <w:rPr>
                <w:sz w:val="22"/>
                <w:szCs w:val="22"/>
              </w:rPr>
            </w:pPr>
            <w:r>
              <w:rPr>
                <w:sz w:val="22"/>
                <w:szCs w:val="22"/>
              </w:rPr>
              <w:t>(3)药物剂型与给药途径的安全性风险</w:t>
            </w:r>
          </w:p>
          <w:p w14:paraId="4CDD4EEF">
            <w:pPr>
              <w:pStyle w:val="6"/>
              <w:spacing w:before="61" w:line="214" w:lineRule="auto"/>
              <w:ind w:left="54"/>
              <w:rPr>
                <w:sz w:val="22"/>
                <w:szCs w:val="22"/>
              </w:rPr>
            </w:pPr>
            <w:r>
              <w:rPr>
                <w:sz w:val="22"/>
                <w:szCs w:val="22"/>
              </w:rPr>
              <w:t>(4)药物联用的安全性风险</w:t>
            </w:r>
          </w:p>
        </w:tc>
      </w:tr>
      <w:tr w14:paraId="2CE66A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854" w:type="dxa"/>
            <w:vMerge w:val="restart"/>
            <w:tcBorders>
              <w:bottom w:val="nil"/>
            </w:tcBorders>
            <w:textDirection w:val="tbRlV"/>
            <w:vAlign w:val="top"/>
          </w:tcPr>
          <w:p w14:paraId="6DE2AFE4">
            <w:pPr>
              <w:spacing w:line="256" w:lineRule="auto"/>
              <w:rPr>
                <w:rFonts w:ascii="Arial"/>
                <w:sz w:val="21"/>
              </w:rPr>
            </w:pPr>
          </w:p>
          <w:p w14:paraId="126CC26C">
            <w:pPr>
              <w:pStyle w:val="6"/>
              <w:spacing w:before="74" w:line="201" w:lineRule="auto"/>
              <w:ind w:left="1672"/>
              <w:rPr>
                <w:sz w:val="22"/>
                <w:szCs w:val="22"/>
              </w:rPr>
            </w:pPr>
            <w:r>
              <w:rPr>
                <w:sz w:val="22"/>
                <w:szCs w:val="22"/>
              </w:rPr>
              <w:t>六</w:t>
            </w:r>
            <w:r>
              <w:rPr>
                <w:spacing w:val="37"/>
                <w:sz w:val="22"/>
                <w:szCs w:val="22"/>
              </w:rPr>
              <w:t xml:space="preserve"> </w:t>
            </w:r>
            <w:r>
              <w:rPr>
                <w:sz w:val="22"/>
                <w:szCs w:val="22"/>
              </w:rPr>
              <w:t>药</w:t>
            </w:r>
            <w:r>
              <w:rPr>
                <w:spacing w:val="37"/>
                <w:sz w:val="22"/>
                <w:szCs w:val="22"/>
              </w:rPr>
              <w:t xml:space="preserve"> </w:t>
            </w:r>
            <w:r>
              <w:rPr>
                <w:sz w:val="22"/>
                <w:szCs w:val="22"/>
              </w:rPr>
              <w:t>物</w:t>
            </w:r>
            <w:r>
              <w:rPr>
                <w:spacing w:val="37"/>
                <w:sz w:val="22"/>
                <w:szCs w:val="22"/>
              </w:rPr>
              <w:t xml:space="preserve"> </w:t>
            </w:r>
            <w:r>
              <w:rPr>
                <w:sz w:val="22"/>
                <w:szCs w:val="22"/>
              </w:rPr>
              <w:t>的</w:t>
            </w:r>
            <w:r>
              <w:rPr>
                <w:spacing w:val="37"/>
                <w:sz w:val="22"/>
                <w:szCs w:val="22"/>
              </w:rPr>
              <w:t xml:space="preserve"> </w:t>
            </w:r>
            <w:r>
              <w:rPr>
                <w:sz w:val="22"/>
                <w:szCs w:val="22"/>
              </w:rPr>
              <w:t>结</w:t>
            </w:r>
            <w:r>
              <w:rPr>
                <w:spacing w:val="37"/>
                <w:sz w:val="22"/>
                <w:szCs w:val="22"/>
              </w:rPr>
              <w:t xml:space="preserve"> </w:t>
            </w:r>
            <w:r>
              <w:rPr>
                <w:sz w:val="22"/>
                <w:szCs w:val="22"/>
              </w:rPr>
              <w:t>构</w:t>
            </w:r>
            <w:r>
              <w:rPr>
                <w:spacing w:val="37"/>
                <w:sz w:val="22"/>
                <w:szCs w:val="22"/>
              </w:rPr>
              <w:t xml:space="preserve"> </w:t>
            </w:r>
            <w:r>
              <w:rPr>
                <w:sz w:val="22"/>
                <w:szCs w:val="22"/>
              </w:rPr>
              <w:t>与</w:t>
            </w:r>
            <w:r>
              <w:rPr>
                <w:spacing w:val="37"/>
                <w:sz w:val="22"/>
                <w:szCs w:val="22"/>
              </w:rPr>
              <w:t xml:space="preserve"> </w:t>
            </w:r>
            <w:r>
              <w:rPr>
                <w:sz w:val="22"/>
                <w:szCs w:val="22"/>
              </w:rPr>
              <w:t>作</w:t>
            </w:r>
            <w:r>
              <w:rPr>
                <w:spacing w:val="37"/>
                <w:sz w:val="22"/>
                <w:szCs w:val="22"/>
              </w:rPr>
              <w:t xml:space="preserve"> </w:t>
            </w:r>
            <w:r>
              <w:rPr>
                <w:sz w:val="22"/>
                <w:szCs w:val="22"/>
              </w:rPr>
              <w:t>用</w:t>
            </w:r>
          </w:p>
        </w:tc>
        <w:tc>
          <w:tcPr>
            <w:tcW w:w="1239" w:type="dxa"/>
            <w:vMerge w:val="restart"/>
            <w:tcBorders>
              <w:bottom w:val="nil"/>
            </w:tcBorders>
            <w:vAlign w:val="top"/>
          </w:tcPr>
          <w:p w14:paraId="12E4B959">
            <w:pPr>
              <w:spacing w:line="380" w:lineRule="auto"/>
              <w:rPr>
                <w:rFonts w:ascii="Arial"/>
                <w:sz w:val="21"/>
              </w:rPr>
            </w:pPr>
          </w:p>
          <w:p w14:paraId="371E1AEB">
            <w:pPr>
              <w:pStyle w:val="6"/>
              <w:spacing w:before="72" w:line="220" w:lineRule="auto"/>
              <w:ind w:left="51"/>
              <w:rPr>
                <w:sz w:val="22"/>
                <w:szCs w:val="22"/>
              </w:rPr>
            </w:pPr>
            <w:r>
              <w:rPr>
                <w:spacing w:val="-17"/>
                <w:sz w:val="22"/>
                <w:szCs w:val="22"/>
              </w:rPr>
              <w:t>(</w:t>
            </w:r>
            <w:r>
              <w:rPr>
                <w:spacing w:val="-20"/>
                <w:sz w:val="22"/>
                <w:szCs w:val="22"/>
              </w:rPr>
              <w:t xml:space="preserve"> </w:t>
            </w:r>
            <w:r>
              <w:rPr>
                <w:spacing w:val="-17"/>
                <w:sz w:val="22"/>
                <w:szCs w:val="22"/>
              </w:rPr>
              <w:t>一</w:t>
            </w:r>
            <w:r>
              <w:rPr>
                <w:spacing w:val="-26"/>
                <w:sz w:val="22"/>
                <w:szCs w:val="22"/>
              </w:rPr>
              <w:t xml:space="preserve"> </w:t>
            </w:r>
            <w:r>
              <w:rPr>
                <w:spacing w:val="-17"/>
                <w:sz w:val="22"/>
                <w:szCs w:val="22"/>
              </w:rPr>
              <w:t>)</w:t>
            </w:r>
            <w:r>
              <w:rPr>
                <w:spacing w:val="-24"/>
                <w:sz w:val="22"/>
                <w:szCs w:val="22"/>
              </w:rPr>
              <w:t xml:space="preserve"> </w:t>
            </w:r>
            <w:r>
              <w:rPr>
                <w:spacing w:val="-17"/>
                <w:sz w:val="22"/>
                <w:szCs w:val="22"/>
              </w:rPr>
              <w:t>药</w:t>
            </w:r>
            <w:r>
              <w:rPr>
                <w:spacing w:val="-27"/>
                <w:sz w:val="22"/>
                <w:szCs w:val="22"/>
              </w:rPr>
              <w:t xml:space="preserve"> </w:t>
            </w:r>
            <w:r>
              <w:rPr>
                <w:spacing w:val="-17"/>
                <w:sz w:val="22"/>
                <w:szCs w:val="22"/>
              </w:rPr>
              <w:t>物</w:t>
            </w:r>
          </w:p>
          <w:p w14:paraId="75DE9C64">
            <w:pPr>
              <w:pStyle w:val="6"/>
              <w:spacing w:before="77" w:line="271" w:lineRule="auto"/>
              <w:ind w:left="70" w:right="56" w:hanging="10"/>
              <w:rPr>
                <w:sz w:val="22"/>
                <w:szCs w:val="22"/>
              </w:rPr>
            </w:pPr>
            <w:r>
              <w:rPr>
                <w:spacing w:val="2"/>
                <w:sz w:val="22"/>
                <w:szCs w:val="22"/>
              </w:rPr>
              <w:t>结构与药物</w:t>
            </w:r>
            <w:r>
              <w:rPr>
                <w:sz w:val="22"/>
                <w:szCs w:val="22"/>
              </w:rPr>
              <w:t xml:space="preserve"> </w:t>
            </w:r>
            <w:r>
              <w:rPr>
                <w:spacing w:val="4"/>
                <w:sz w:val="22"/>
                <w:szCs w:val="22"/>
              </w:rPr>
              <w:t>活性</w:t>
            </w:r>
          </w:p>
        </w:tc>
        <w:tc>
          <w:tcPr>
            <w:tcW w:w="2387" w:type="dxa"/>
            <w:vAlign w:val="top"/>
          </w:tcPr>
          <w:p w14:paraId="01B5DE10">
            <w:pPr>
              <w:pStyle w:val="6"/>
              <w:spacing w:before="93" w:line="250" w:lineRule="auto"/>
              <w:ind w:left="302"/>
              <w:rPr>
                <w:sz w:val="22"/>
                <w:szCs w:val="22"/>
              </w:rPr>
            </w:pPr>
            <w:r>
              <w:rPr>
                <w:spacing w:val="-12"/>
                <w:sz w:val="22"/>
                <w:szCs w:val="22"/>
              </w:rPr>
              <w:t>1.结构特异性药物与结</w:t>
            </w:r>
            <w:r>
              <w:rPr>
                <w:spacing w:val="5"/>
                <w:sz w:val="22"/>
                <w:szCs w:val="22"/>
              </w:rPr>
              <w:t xml:space="preserve"> </w:t>
            </w:r>
            <w:r>
              <w:rPr>
                <w:sz w:val="22"/>
                <w:szCs w:val="22"/>
              </w:rPr>
              <w:t>构非特异性药物</w:t>
            </w:r>
          </w:p>
        </w:tc>
        <w:tc>
          <w:tcPr>
            <w:tcW w:w="4640" w:type="dxa"/>
            <w:vAlign w:val="top"/>
          </w:tcPr>
          <w:p w14:paraId="796460CB">
            <w:pPr>
              <w:pStyle w:val="6"/>
              <w:spacing w:before="244" w:line="219" w:lineRule="auto"/>
              <w:ind w:left="54"/>
              <w:rPr>
                <w:sz w:val="22"/>
                <w:szCs w:val="22"/>
              </w:rPr>
            </w:pPr>
            <w:r>
              <w:rPr>
                <w:sz w:val="22"/>
                <w:szCs w:val="22"/>
              </w:rPr>
              <w:t>结构特异性药物、结构非特异性药物</w:t>
            </w:r>
          </w:p>
        </w:tc>
      </w:tr>
      <w:tr w14:paraId="1715A9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49" w:hRule="atLeast"/>
        </w:trPr>
        <w:tc>
          <w:tcPr>
            <w:tcW w:w="854" w:type="dxa"/>
            <w:vMerge w:val="continue"/>
            <w:tcBorders>
              <w:top w:val="nil"/>
              <w:bottom w:val="nil"/>
            </w:tcBorders>
            <w:textDirection w:val="tbRlV"/>
            <w:vAlign w:val="top"/>
          </w:tcPr>
          <w:p w14:paraId="43022368">
            <w:pPr>
              <w:rPr>
                <w:rFonts w:ascii="Arial"/>
                <w:sz w:val="21"/>
              </w:rPr>
            </w:pPr>
          </w:p>
        </w:tc>
        <w:tc>
          <w:tcPr>
            <w:tcW w:w="1239" w:type="dxa"/>
            <w:vMerge w:val="continue"/>
            <w:tcBorders>
              <w:top w:val="nil"/>
            </w:tcBorders>
            <w:vAlign w:val="top"/>
          </w:tcPr>
          <w:p w14:paraId="001E9472">
            <w:pPr>
              <w:rPr>
                <w:rFonts w:ascii="Arial"/>
                <w:sz w:val="21"/>
              </w:rPr>
            </w:pPr>
          </w:p>
        </w:tc>
        <w:tc>
          <w:tcPr>
            <w:tcW w:w="2387" w:type="dxa"/>
            <w:vAlign w:val="top"/>
          </w:tcPr>
          <w:p w14:paraId="792AA76C">
            <w:pPr>
              <w:pStyle w:val="6"/>
              <w:spacing w:before="276" w:line="273" w:lineRule="auto"/>
              <w:ind w:left="301" w:right="307" w:hanging="230"/>
              <w:rPr>
                <w:sz w:val="22"/>
                <w:szCs w:val="22"/>
              </w:rPr>
            </w:pPr>
            <w:r>
              <w:rPr>
                <w:spacing w:val="1"/>
                <w:sz w:val="22"/>
                <w:szCs w:val="22"/>
              </w:rPr>
              <w:t>2.药物结构对活性的</w:t>
            </w:r>
            <w:r>
              <w:rPr>
                <w:spacing w:val="6"/>
                <w:sz w:val="22"/>
                <w:szCs w:val="22"/>
              </w:rPr>
              <w:t xml:space="preserve"> </w:t>
            </w:r>
            <w:r>
              <w:rPr>
                <w:spacing w:val="9"/>
                <w:sz w:val="22"/>
                <w:szCs w:val="22"/>
              </w:rPr>
              <w:t>影响</w:t>
            </w:r>
          </w:p>
        </w:tc>
        <w:tc>
          <w:tcPr>
            <w:tcW w:w="4640" w:type="dxa"/>
            <w:vAlign w:val="top"/>
          </w:tcPr>
          <w:p w14:paraId="5CA008F0">
            <w:pPr>
              <w:pStyle w:val="6"/>
              <w:spacing w:before="105" w:line="219" w:lineRule="auto"/>
              <w:ind w:left="54"/>
              <w:rPr>
                <w:sz w:val="22"/>
                <w:szCs w:val="22"/>
              </w:rPr>
            </w:pPr>
            <w:r>
              <w:rPr>
                <w:spacing w:val="1"/>
                <w:sz w:val="22"/>
                <w:szCs w:val="22"/>
              </w:rPr>
              <w:t>(1)药物取代基对药物活性的影响</w:t>
            </w:r>
          </w:p>
          <w:p w14:paraId="109C3673">
            <w:pPr>
              <w:pStyle w:val="6"/>
              <w:spacing w:before="47" w:line="219" w:lineRule="auto"/>
              <w:ind w:left="54"/>
              <w:rPr>
                <w:sz w:val="22"/>
                <w:szCs w:val="22"/>
              </w:rPr>
            </w:pPr>
            <w:r>
              <w:rPr>
                <w:sz w:val="22"/>
                <w:szCs w:val="22"/>
              </w:rPr>
              <w:t>(2)药物的电荷分布对药物活性的影响</w:t>
            </w:r>
          </w:p>
          <w:p w14:paraId="02BD58AC">
            <w:pPr>
              <w:pStyle w:val="6"/>
              <w:spacing w:before="101" w:line="220" w:lineRule="auto"/>
              <w:ind w:left="54"/>
              <w:rPr>
                <w:sz w:val="22"/>
                <w:szCs w:val="22"/>
              </w:rPr>
            </w:pPr>
            <w:r>
              <w:rPr>
                <w:sz w:val="22"/>
                <w:szCs w:val="22"/>
              </w:rPr>
              <w:t>(3)药物的立体结构对药物活性的影响</w:t>
            </w:r>
          </w:p>
        </w:tc>
      </w:tr>
      <w:tr w14:paraId="453A18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9" w:hRule="atLeast"/>
        </w:trPr>
        <w:tc>
          <w:tcPr>
            <w:tcW w:w="854" w:type="dxa"/>
            <w:vMerge w:val="continue"/>
            <w:tcBorders>
              <w:top w:val="nil"/>
              <w:bottom w:val="nil"/>
            </w:tcBorders>
            <w:textDirection w:val="tbRlV"/>
            <w:vAlign w:val="top"/>
          </w:tcPr>
          <w:p w14:paraId="159BFD47">
            <w:pPr>
              <w:rPr>
                <w:rFonts w:ascii="Arial"/>
                <w:sz w:val="21"/>
              </w:rPr>
            </w:pPr>
          </w:p>
        </w:tc>
        <w:tc>
          <w:tcPr>
            <w:tcW w:w="1239" w:type="dxa"/>
            <w:vMerge w:val="restart"/>
            <w:tcBorders>
              <w:bottom w:val="nil"/>
            </w:tcBorders>
            <w:vAlign w:val="top"/>
          </w:tcPr>
          <w:p w14:paraId="3C12A9F9">
            <w:pPr>
              <w:spacing w:line="265" w:lineRule="auto"/>
              <w:rPr>
                <w:rFonts w:ascii="Arial"/>
                <w:sz w:val="21"/>
              </w:rPr>
            </w:pPr>
          </w:p>
          <w:p w14:paraId="4B1E18F9">
            <w:pPr>
              <w:spacing w:line="266" w:lineRule="auto"/>
              <w:rPr>
                <w:rFonts w:ascii="Arial"/>
                <w:sz w:val="21"/>
              </w:rPr>
            </w:pPr>
          </w:p>
          <w:p w14:paraId="7313C25A">
            <w:pPr>
              <w:spacing w:line="266" w:lineRule="auto"/>
              <w:rPr>
                <w:rFonts w:ascii="Arial"/>
                <w:sz w:val="21"/>
              </w:rPr>
            </w:pPr>
          </w:p>
          <w:p w14:paraId="03D3E82E">
            <w:pPr>
              <w:spacing w:line="266" w:lineRule="auto"/>
              <w:rPr>
                <w:rFonts w:ascii="Arial"/>
                <w:sz w:val="21"/>
              </w:rPr>
            </w:pPr>
          </w:p>
          <w:p w14:paraId="1E574BCA">
            <w:pPr>
              <w:spacing w:line="266" w:lineRule="auto"/>
              <w:rPr>
                <w:rFonts w:ascii="Arial"/>
                <w:sz w:val="21"/>
              </w:rPr>
            </w:pPr>
          </w:p>
          <w:p w14:paraId="5CC4763D">
            <w:pPr>
              <w:spacing w:line="266" w:lineRule="auto"/>
              <w:rPr>
                <w:rFonts w:ascii="Arial"/>
                <w:sz w:val="21"/>
              </w:rPr>
            </w:pPr>
          </w:p>
          <w:p w14:paraId="5CA7AED0">
            <w:pPr>
              <w:spacing w:line="266" w:lineRule="auto"/>
              <w:rPr>
                <w:rFonts w:ascii="Arial"/>
                <w:sz w:val="21"/>
              </w:rPr>
            </w:pPr>
          </w:p>
          <w:p w14:paraId="0EF322D8">
            <w:pPr>
              <w:pStyle w:val="6"/>
              <w:spacing w:before="72" w:line="275" w:lineRule="auto"/>
              <w:ind w:left="51" w:right="47"/>
              <w:jc w:val="both"/>
              <w:rPr>
                <w:sz w:val="22"/>
                <w:szCs w:val="22"/>
              </w:rPr>
            </w:pPr>
            <w:r>
              <w:rPr>
                <w:spacing w:val="-19"/>
                <w:sz w:val="22"/>
                <w:szCs w:val="22"/>
              </w:rPr>
              <w:t>(</w:t>
            </w:r>
            <w:r>
              <w:rPr>
                <w:spacing w:val="-24"/>
                <w:sz w:val="22"/>
                <w:szCs w:val="22"/>
              </w:rPr>
              <w:t xml:space="preserve"> </w:t>
            </w:r>
            <w:r>
              <w:rPr>
                <w:spacing w:val="-19"/>
                <w:sz w:val="22"/>
                <w:szCs w:val="22"/>
              </w:rPr>
              <w:t>二</w:t>
            </w:r>
            <w:r>
              <w:rPr>
                <w:spacing w:val="-26"/>
                <w:sz w:val="22"/>
                <w:szCs w:val="22"/>
              </w:rPr>
              <w:t xml:space="preserve"> </w:t>
            </w:r>
            <w:r>
              <w:rPr>
                <w:spacing w:val="-19"/>
                <w:sz w:val="22"/>
                <w:szCs w:val="22"/>
              </w:rPr>
              <w:t>) 中</w:t>
            </w:r>
            <w:r>
              <w:rPr>
                <w:spacing w:val="-28"/>
                <w:sz w:val="22"/>
                <w:szCs w:val="22"/>
              </w:rPr>
              <w:t xml:space="preserve"> </w:t>
            </w:r>
            <w:r>
              <w:rPr>
                <w:spacing w:val="-19"/>
                <w:sz w:val="22"/>
                <w:szCs w:val="22"/>
              </w:rPr>
              <w:t>枢</w:t>
            </w:r>
            <w:r>
              <w:rPr>
                <w:sz w:val="22"/>
                <w:szCs w:val="22"/>
              </w:rPr>
              <w:t xml:space="preserve"> </w:t>
            </w:r>
            <w:r>
              <w:rPr>
                <w:spacing w:val="-12"/>
                <w:sz w:val="22"/>
                <w:szCs w:val="22"/>
              </w:rPr>
              <w:t>神</w:t>
            </w:r>
            <w:r>
              <w:rPr>
                <w:spacing w:val="-11"/>
                <w:sz w:val="22"/>
                <w:szCs w:val="22"/>
              </w:rPr>
              <w:t xml:space="preserve"> </w:t>
            </w:r>
            <w:r>
              <w:rPr>
                <w:spacing w:val="-12"/>
                <w:sz w:val="22"/>
                <w:szCs w:val="22"/>
              </w:rPr>
              <w:t>经 系</w:t>
            </w:r>
            <w:r>
              <w:rPr>
                <w:spacing w:val="-10"/>
                <w:sz w:val="22"/>
                <w:szCs w:val="22"/>
              </w:rPr>
              <w:t xml:space="preserve"> </w:t>
            </w:r>
            <w:r>
              <w:rPr>
                <w:spacing w:val="-12"/>
                <w:sz w:val="22"/>
                <w:szCs w:val="22"/>
              </w:rPr>
              <w:t>统</w:t>
            </w:r>
            <w:r>
              <w:rPr>
                <w:sz w:val="22"/>
                <w:szCs w:val="22"/>
              </w:rPr>
              <w:t xml:space="preserve"> </w:t>
            </w:r>
            <w:r>
              <w:rPr>
                <w:spacing w:val="5"/>
                <w:sz w:val="22"/>
                <w:szCs w:val="22"/>
              </w:rPr>
              <w:t>药物</w:t>
            </w:r>
          </w:p>
        </w:tc>
        <w:tc>
          <w:tcPr>
            <w:tcW w:w="2387" w:type="dxa"/>
            <w:vAlign w:val="top"/>
          </w:tcPr>
          <w:p w14:paraId="2AB1AC7E">
            <w:pPr>
              <w:spacing w:line="250" w:lineRule="auto"/>
              <w:rPr>
                <w:rFonts w:ascii="Arial"/>
                <w:sz w:val="21"/>
              </w:rPr>
            </w:pPr>
          </w:p>
          <w:p w14:paraId="69BCCCCE">
            <w:pPr>
              <w:spacing w:line="250" w:lineRule="auto"/>
              <w:rPr>
                <w:rFonts w:ascii="Arial"/>
                <w:sz w:val="21"/>
              </w:rPr>
            </w:pPr>
          </w:p>
          <w:p w14:paraId="30441A45">
            <w:pPr>
              <w:pStyle w:val="6"/>
              <w:spacing w:before="71" w:line="219" w:lineRule="auto"/>
              <w:ind w:left="302"/>
              <w:rPr>
                <w:sz w:val="22"/>
                <w:szCs w:val="22"/>
              </w:rPr>
            </w:pPr>
            <w:r>
              <w:rPr>
                <w:spacing w:val="1"/>
                <w:sz w:val="22"/>
                <w:szCs w:val="22"/>
              </w:rPr>
              <w:t>1.镇静与催眠药物</w:t>
            </w:r>
          </w:p>
        </w:tc>
        <w:tc>
          <w:tcPr>
            <w:tcW w:w="4640" w:type="dxa"/>
            <w:vAlign w:val="top"/>
          </w:tcPr>
          <w:p w14:paraId="7586B6C2">
            <w:pPr>
              <w:pStyle w:val="6"/>
              <w:spacing w:before="84" w:line="250" w:lineRule="auto"/>
              <w:ind w:left="54" w:right="272"/>
              <w:rPr>
                <w:sz w:val="22"/>
                <w:szCs w:val="22"/>
              </w:rPr>
            </w:pPr>
            <w:r>
              <w:rPr>
                <w:sz w:val="22"/>
                <w:szCs w:val="22"/>
              </w:rPr>
              <w:t>(1)苯二氮草类药物的结构特征、构效关系及</w:t>
            </w:r>
            <w:r>
              <w:rPr>
                <w:spacing w:val="11"/>
                <w:sz w:val="22"/>
                <w:szCs w:val="22"/>
              </w:rPr>
              <w:t xml:space="preserve"> </w:t>
            </w:r>
            <w:r>
              <w:rPr>
                <w:spacing w:val="13"/>
                <w:sz w:val="22"/>
                <w:szCs w:val="22"/>
              </w:rPr>
              <w:t>应用</w:t>
            </w:r>
          </w:p>
          <w:p w14:paraId="7A2944A3">
            <w:pPr>
              <w:pStyle w:val="6"/>
              <w:spacing w:before="64" w:line="249" w:lineRule="auto"/>
              <w:ind w:left="54" w:right="52"/>
              <w:rPr>
                <w:sz w:val="22"/>
                <w:szCs w:val="22"/>
              </w:rPr>
            </w:pPr>
            <w:r>
              <w:rPr>
                <w:sz w:val="22"/>
                <w:szCs w:val="22"/>
              </w:rPr>
              <w:t>(2)非苯二氮草类药物的结构特征、构效关系及</w:t>
            </w:r>
            <w:r>
              <w:rPr>
                <w:spacing w:val="11"/>
                <w:sz w:val="22"/>
                <w:szCs w:val="22"/>
              </w:rPr>
              <w:t xml:space="preserve"> </w:t>
            </w:r>
            <w:r>
              <w:rPr>
                <w:spacing w:val="13"/>
                <w:sz w:val="22"/>
                <w:szCs w:val="22"/>
              </w:rPr>
              <w:t>应用</w:t>
            </w:r>
          </w:p>
        </w:tc>
      </w:tr>
      <w:tr w14:paraId="644543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854" w:type="dxa"/>
            <w:vMerge w:val="continue"/>
            <w:tcBorders>
              <w:top w:val="nil"/>
              <w:bottom w:val="nil"/>
            </w:tcBorders>
            <w:textDirection w:val="tbRlV"/>
            <w:vAlign w:val="top"/>
          </w:tcPr>
          <w:p w14:paraId="5A956124">
            <w:pPr>
              <w:rPr>
                <w:rFonts w:ascii="Arial"/>
                <w:sz w:val="21"/>
              </w:rPr>
            </w:pPr>
          </w:p>
        </w:tc>
        <w:tc>
          <w:tcPr>
            <w:tcW w:w="1239" w:type="dxa"/>
            <w:vMerge w:val="continue"/>
            <w:tcBorders>
              <w:top w:val="nil"/>
              <w:bottom w:val="nil"/>
            </w:tcBorders>
            <w:vAlign w:val="top"/>
          </w:tcPr>
          <w:p w14:paraId="07AAA130">
            <w:pPr>
              <w:rPr>
                <w:rFonts w:ascii="Arial"/>
                <w:sz w:val="21"/>
              </w:rPr>
            </w:pPr>
          </w:p>
        </w:tc>
        <w:tc>
          <w:tcPr>
            <w:tcW w:w="2387" w:type="dxa"/>
            <w:vAlign w:val="top"/>
          </w:tcPr>
          <w:p w14:paraId="3C0BCA4F">
            <w:pPr>
              <w:pStyle w:val="6"/>
              <w:spacing w:before="245" w:line="219" w:lineRule="auto"/>
              <w:ind w:left="302"/>
              <w:rPr>
                <w:sz w:val="22"/>
                <w:szCs w:val="22"/>
              </w:rPr>
            </w:pPr>
            <w:r>
              <w:rPr>
                <w:spacing w:val="1"/>
                <w:sz w:val="22"/>
                <w:szCs w:val="22"/>
              </w:rPr>
              <w:t>2.抗精神病药物</w:t>
            </w:r>
          </w:p>
        </w:tc>
        <w:tc>
          <w:tcPr>
            <w:tcW w:w="4640" w:type="dxa"/>
            <w:vAlign w:val="top"/>
          </w:tcPr>
          <w:p w14:paraId="7A2E70EF">
            <w:pPr>
              <w:pStyle w:val="6"/>
              <w:spacing w:before="97" w:line="219" w:lineRule="auto"/>
              <w:ind w:left="54"/>
              <w:rPr>
                <w:sz w:val="22"/>
                <w:szCs w:val="22"/>
              </w:rPr>
            </w:pPr>
            <w:r>
              <w:rPr>
                <w:spacing w:val="1"/>
                <w:sz w:val="22"/>
                <w:szCs w:val="22"/>
              </w:rPr>
              <w:t>(1)三环类药物的结构特征、构效关系及应用</w:t>
            </w:r>
          </w:p>
          <w:p w14:paraId="64883144">
            <w:pPr>
              <w:pStyle w:val="6"/>
              <w:spacing w:before="38" w:line="219" w:lineRule="auto"/>
              <w:ind w:left="54"/>
              <w:rPr>
                <w:sz w:val="22"/>
                <w:szCs w:val="22"/>
              </w:rPr>
            </w:pPr>
            <w:r>
              <w:rPr>
                <w:spacing w:val="1"/>
                <w:sz w:val="22"/>
                <w:szCs w:val="22"/>
              </w:rPr>
              <w:t>(2)非三环类药物的结构特征、构效关系及应用</w:t>
            </w:r>
          </w:p>
        </w:tc>
      </w:tr>
      <w:tr w14:paraId="7791FC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3" w:hRule="atLeast"/>
        </w:trPr>
        <w:tc>
          <w:tcPr>
            <w:tcW w:w="854" w:type="dxa"/>
            <w:vMerge w:val="continue"/>
            <w:tcBorders>
              <w:top w:val="nil"/>
            </w:tcBorders>
            <w:textDirection w:val="tbRlV"/>
            <w:vAlign w:val="top"/>
          </w:tcPr>
          <w:p w14:paraId="785A21F7">
            <w:pPr>
              <w:rPr>
                <w:rFonts w:ascii="Arial"/>
                <w:sz w:val="21"/>
              </w:rPr>
            </w:pPr>
          </w:p>
        </w:tc>
        <w:tc>
          <w:tcPr>
            <w:tcW w:w="1239" w:type="dxa"/>
            <w:vMerge w:val="continue"/>
            <w:tcBorders>
              <w:top w:val="nil"/>
            </w:tcBorders>
            <w:vAlign w:val="top"/>
          </w:tcPr>
          <w:p w14:paraId="675A2412">
            <w:pPr>
              <w:rPr>
                <w:rFonts w:ascii="Arial"/>
                <w:sz w:val="21"/>
              </w:rPr>
            </w:pPr>
          </w:p>
        </w:tc>
        <w:tc>
          <w:tcPr>
            <w:tcW w:w="2387" w:type="dxa"/>
            <w:vAlign w:val="top"/>
          </w:tcPr>
          <w:p w14:paraId="50726E15">
            <w:pPr>
              <w:spacing w:line="289" w:lineRule="auto"/>
              <w:rPr>
                <w:rFonts w:ascii="Arial"/>
                <w:sz w:val="21"/>
              </w:rPr>
            </w:pPr>
          </w:p>
          <w:p w14:paraId="0BA72373">
            <w:pPr>
              <w:spacing w:line="290" w:lineRule="auto"/>
              <w:rPr>
                <w:rFonts w:ascii="Arial"/>
                <w:sz w:val="21"/>
              </w:rPr>
            </w:pPr>
          </w:p>
          <w:p w14:paraId="583D7366">
            <w:pPr>
              <w:spacing w:line="290" w:lineRule="auto"/>
              <w:rPr>
                <w:rFonts w:ascii="Arial"/>
                <w:sz w:val="21"/>
              </w:rPr>
            </w:pPr>
          </w:p>
          <w:p w14:paraId="35E17861">
            <w:pPr>
              <w:spacing w:line="290" w:lineRule="auto"/>
              <w:rPr>
                <w:rFonts w:ascii="Arial"/>
                <w:sz w:val="21"/>
              </w:rPr>
            </w:pPr>
          </w:p>
          <w:p w14:paraId="223890C2">
            <w:pPr>
              <w:pStyle w:val="6"/>
              <w:spacing w:before="72" w:line="219" w:lineRule="auto"/>
              <w:ind w:left="302"/>
              <w:rPr>
                <w:sz w:val="22"/>
                <w:szCs w:val="22"/>
              </w:rPr>
            </w:pPr>
            <w:r>
              <w:rPr>
                <w:spacing w:val="1"/>
                <w:sz w:val="22"/>
                <w:szCs w:val="22"/>
              </w:rPr>
              <w:t>3.抗抑郁药物</w:t>
            </w:r>
          </w:p>
        </w:tc>
        <w:tc>
          <w:tcPr>
            <w:tcW w:w="4640" w:type="dxa"/>
            <w:vAlign w:val="top"/>
          </w:tcPr>
          <w:p w14:paraId="384C5499">
            <w:pPr>
              <w:pStyle w:val="6"/>
              <w:spacing w:before="76" w:line="258" w:lineRule="auto"/>
              <w:ind w:left="474" w:right="50" w:hanging="420"/>
              <w:rPr>
                <w:sz w:val="22"/>
                <w:szCs w:val="22"/>
              </w:rPr>
            </w:pPr>
            <w:r>
              <w:rPr>
                <w:sz w:val="22"/>
                <w:szCs w:val="22"/>
              </w:rPr>
              <w:t>(1)去甲肾上腺素再摄取抑制剂的结构特征、构</w:t>
            </w:r>
            <w:r>
              <w:rPr>
                <w:spacing w:val="13"/>
                <w:sz w:val="22"/>
                <w:szCs w:val="22"/>
              </w:rPr>
              <w:t xml:space="preserve"> </w:t>
            </w:r>
            <w:r>
              <w:rPr>
                <w:spacing w:val="4"/>
                <w:sz w:val="22"/>
                <w:szCs w:val="22"/>
              </w:rPr>
              <w:t>效关系及应用</w:t>
            </w:r>
          </w:p>
          <w:p w14:paraId="4B582352">
            <w:pPr>
              <w:pStyle w:val="6"/>
              <w:spacing w:before="66" w:line="249" w:lineRule="auto"/>
              <w:ind w:left="479" w:hanging="425"/>
              <w:rPr>
                <w:sz w:val="22"/>
                <w:szCs w:val="22"/>
              </w:rPr>
            </w:pPr>
            <w:r>
              <w:rPr>
                <w:spacing w:val="2"/>
                <w:sz w:val="22"/>
                <w:szCs w:val="22"/>
              </w:rPr>
              <w:t>(2)选择性5-羟色胺再摄取制剂药的结构特征、</w:t>
            </w:r>
            <w:r>
              <w:rPr>
                <w:spacing w:val="18"/>
                <w:sz w:val="22"/>
                <w:szCs w:val="22"/>
              </w:rPr>
              <w:t xml:space="preserve"> </w:t>
            </w:r>
            <w:r>
              <w:rPr>
                <w:spacing w:val="1"/>
                <w:sz w:val="22"/>
                <w:szCs w:val="22"/>
              </w:rPr>
              <w:t>构效关系及应用</w:t>
            </w:r>
          </w:p>
          <w:p w14:paraId="68851635">
            <w:pPr>
              <w:pStyle w:val="6"/>
              <w:spacing w:before="65" w:line="246" w:lineRule="auto"/>
              <w:ind w:left="474" w:right="52" w:hanging="420"/>
              <w:rPr>
                <w:sz w:val="22"/>
                <w:szCs w:val="22"/>
              </w:rPr>
            </w:pPr>
            <w:r>
              <w:rPr>
                <w:sz w:val="22"/>
                <w:szCs w:val="22"/>
              </w:rPr>
              <w:t>(3)单胺氧化酶抑制剂的结构特征、构效关系及</w:t>
            </w:r>
            <w:r>
              <w:rPr>
                <w:spacing w:val="11"/>
                <w:sz w:val="22"/>
                <w:szCs w:val="22"/>
              </w:rPr>
              <w:t xml:space="preserve"> </w:t>
            </w:r>
            <w:r>
              <w:rPr>
                <w:spacing w:val="13"/>
                <w:sz w:val="22"/>
                <w:szCs w:val="22"/>
              </w:rPr>
              <w:t>应用</w:t>
            </w:r>
          </w:p>
          <w:p w14:paraId="5DDE2F9D">
            <w:pPr>
              <w:pStyle w:val="6"/>
              <w:spacing w:before="65" w:line="254" w:lineRule="auto"/>
              <w:ind w:left="485" w:right="42" w:hanging="420"/>
              <w:rPr>
                <w:sz w:val="22"/>
                <w:szCs w:val="22"/>
              </w:rPr>
            </w:pPr>
            <w:r>
              <w:rPr>
                <w:sz w:val="22"/>
                <w:szCs w:val="22"/>
              </w:rPr>
              <w:t>(4)5-羟色胺与去甲肾上腺素再摄取抑制剂的结</w:t>
            </w:r>
            <w:r>
              <w:rPr>
                <w:spacing w:val="11"/>
                <w:sz w:val="22"/>
                <w:szCs w:val="22"/>
              </w:rPr>
              <w:t xml:space="preserve"> </w:t>
            </w:r>
            <w:r>
              <w:rPr>
                <w:spacing w:val="2"/>
                <w:sz w:val="22"/>
                <w:szCs w:val="22"/>
              </w:rPr>
              <w:t>构特征、构效关系及应用</w:t>
            </w:r>
          </w:p>
        </w:tc>
      </w:tr>
    </w:tbl>
    <w:p w14:paraId="195E681B">
      <w:pPr>
        <w:pStyle w:val="2"/>
      </w:pPr>
    </w:p>
    <w:p w14:paraId="0104468E">
      <w:pPr>
        <w:sectPr>
          <w:footerReference r:id="rId99" w:type="default"/>
          <w:pgSz w:w="12250" w:h="16500"/>
          <w:pgMar w:top="1402" w:right="1495" w:bottom="1124" w:left="1624" w:header="0" w:footer="989" w:gutter="0"/>
          <w:cols w:space="720" w:num="1"/>
        </w:sectPr>
      </w:pPr>
    </w:p>
    <w:p w14:paraId="3E5A128C">
      <w:pPr>
        <w:spacing w:before="177" w:line="214"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1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54"/>
        <w:gridCol w:w="1248"/>
        <w:gridCol w:w="2357"/>
        <w:gridCol w:w="4656"/>
      </w:tblGrid>
      <w:tr w14:paraId="6374F1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854" w:type="dxa"/>
            <w:shd w:val="clear" w:color="auto" w:fill="D1D2D4"/>
            <w:vAlign w:val="top"/>
          </w:tcPr>
          <w:p w14:paraId="7EF3ECAA">
            <w:pPr>
              <w:pStyle w:val="6"/>
              <w:spacing w:before="91" w:line="220" w:lineRule="auto"/>
              <w:ind w:left="108"/>
            </w:pPr>
            <w:r>
              <w:rPr>
                <w:b/>
                <w:bCs/>
                <w:spacing w:val="-5"/>
              </w:rPr>
              <w:t>大单元</w:t>
            </w:r>
          </w:p>
        </w:tc>
        <w:tc>
          <w:tcPr>
            <w:tcW w:w="1248" w:type="dxa"/>
            <w:shd w:val="clear" w:color="auto" w:fill="D1D2D4"/>
            <w:vAlign w:val="top"/>
          </w:tcPr>
          <w:p w14:paraId="0105FB36">
            <w:pPr>
              <w:pStyle w:val="6"/>
              <w:spacing w:before="91" w:line="220" w:lineRule="auto"/>
              <w:ind w:left="304"/>
            </w:pPr>
            <w:r>
              <w:rPr>
                <w:b/>
                <w:bCs/>
                <w:spacing w:val="-6"/>
              </w:rPr>
              <w:t>小单元</w:t>
            </w:r>
          </w:p>
        </w:tc>
        <w:tc>
          <w:tcPr>
            <w:tcW w:w="2357" w:type="dxa"/>
            <w:shd w:val="clear" w:color="auto" w:fill="D1D2D4"/>
            <w:vAlign w:val="top"/>
          </w:tcPr>
          <w:p w14:paraId="78D0C519">
            <w:pPr>
              <w:pStyle w:val="6"/>
              <w:spacing w:before="93" w:line="222" w:lineRule="auto"/>
              <w:ind w:left="956"/>
            </w:pPr>
            <w:r>
              <w:rPr>
                <w:b/>
                <w:bCs/>
                <w:spacing w:val="14"/>
              </w:rPr>
              <w:t>细目</w:t>
            </w:r>
          </w:p>
        </w:tc>
        <w:tc>
          <w:tcPr>
            <w:tcW w:w="4656" w:type="dxa"/>
            <w:shd w:val="clear" w:color="auto" w:fill="D1D2D4"/>
            <w:vAlign w:val="top"/>
          </w:tcPr>
          <w:p w14:paraId="4674010B">
            <w:pPr>
              <w:pStyle w:val="6"/>
              <w:spacing w:before="93" w:line="222" w:lineRule="auto"/>
              <w:ind w:left="2119"/>
            </w:pPr>
            <w:r>
              <w:rPr>
                <w:b/>
                <w:bCs/>
                <w:spacing w:val="4"/>
              </w:rPr>
              <w:t>要点</w:t>
            </w:r>
          </w:p>
        </w:tc>
      </w:tr>
      <w:tr w14:paraId="38BB45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854" w:type="dxa"/>
            <w:vMerge w:val="restart"/>
            <w:tcBorders>
              <w:bottom w:val="nil"/>
            </w:tcBorders>
            <w:textDirection w:val="tbRlV"/>
            <w:vAlign w:val="top"/>
          </w:tcPr>
          <w:p w14:paraId="180C75C6">
            <w:pPr>
              <w:spacing w:line="249" w:lineRule="auto"/>
              <w:rPr>
                <w:rFonts w:ascii="Arial"/>
                <w:sz w:val="21"/>
              </w:rPr>
            </w:pPr>
          </w:p>
          <w:p w14:paraId="22E18D3E">
            <w:pPr>
              <w:pStyle w:val="6"/>
              <w:spacing w:before="71" w:line="201" w:lineRule="auto"/>
              <w:ind w:left="4219"/>
            </w:pPr>
            <w:r>
              <w:t>六</w:t>
            </w:r>
            <w:r>
              <w:rPr>
                <w:spacing w:val="50"/>
              </w:rPr>
              <w:t xml:space="preserve"> </w:t>
            </w:r>
            <w:r>
              <w:t>药</w:t>
            </w:r>
            <w:r>
              <w:rPr>
                <w:spacing w:val="50"/>
              </w:rPr>
              <w:t xml:space="preserve"> </w:t>
            </w:r>
            <w:r>
              <w:t>物</w:t>
            </w:r>
            <w:r>
              <w:rPr>
                <w:spacing w:val="51"/>
              </w:rPr>
              <w:t xml:space="preserve"> </w:t>
            </w:r>
            <w:r>
              <w:t>的</w:t>
            </w:r>
            <w:r>
              <w:rPr>
                <w:spacing w:val="51"/>
              </w:rPr>
              <w:t xml:space="preserve"> </w:t>
            </w:r>
            <w:r>
              <w:t>结</w:t>
            </w:r>
            <w:r>
              <w:rPr>
                <w:spacing w:val="51"/>
              </w:rPr>
              <w:t xml:space="preserve"> </w:t>
            </w:r>
            <w:r>
              <w:t>构</w:t>
            </w:r>
            <w:r>
              <w:rPr>
                <w:spacing w:val="51"/>
              </w:rPr>
              <w:t xml:space="preserve"> </w:t>
            </w:r>
            <w:r>
              <w:t>与</w:t>
            </w:r>
            <w:r>
              <w:rPr>
                <w:spacing w:val="51"/>
              </w:rPr>
              <w:t xml:space="preserve"> </w:t>
            </w:r>
            <w:r>
              <w:t>作</w:t>
            </w:r>
            <w:r>
              <w:rPr>
                <w:spacing w:val="51"/>
              </w:rPr>
              <w:t xml:space="preserve"> </w:t>
            </w:r>
            <w:r>
              <w:t>用</w:t>
            </w:r>
          </w:p>
        </w:tc>
        <w:tc>
          <w:tcPr>
            <w:tcW w:w="1248" w:type="dxa"/>
            <w:vAlign w:val="top"/>
          </w:tcPr>
          <w:p w14:paraId="3ADA2491">
            <w:pPr>
              <w:pStyle w:val="6"/>
              <w:spacing w:before="240" w:line="283" w:lineRule="auto"/>
              <w:ind w:left="61" w:right="57" w:hanging="10"/>
              <w:jc w:val="both"/>
            </w:pPr>
            <w:r>
              <w:rPr>
                <w:spacing w:val="-18"/>
              </w:rPr>
              <w:t>( 二 )</w:t>
            </w:r>
            <w:r>
              <w:rPr>
                <w:spacing w:val="12"/>
              </w:rPr>
              <w:t xml:space="preserve"> </w:t>
            </w:r>
            <w:r>
              <w:rPr>
                <w:spacing w:val="-18"/>
              </w:rPr>
              <w:t>中 枢</w:t>
            </w:r>
            <w:r>
              <w:t xml:space="preserve"> </w:t>
            </w:r>
            <w:r>
              <w:rPr>
                <w:spacing w:val="-8"/>
              </w:rPr>
              <w:t>神 经 系</w:t>
            </w:r>
            <w:r>
              <w:rPr>
                <w:spacing w:val="1"/>
              </w:rPr>
              <w:t xml:space="preserve"> </w:t>
            </w:r>
            <w:r>
              <w:rPr>
                <w:spacing w:val="-8"/>
              </w:rPr>
              <w:t>统</w:t>
            </w:r>
            <w:r>
              <w:t xml:space="preserve"> </w:t>
            </w:r>
            <w:r>
              <w:rPr>
                <w:spacing w:val="5"/>
              </w:rPr>
              <w:t>药物</w:t>
            </w:r>
          </w:p>
        </w:tc>
        <w:tc>
          <w:tcPr>
            <w:tcW w:w="2357" w:type="dxa"/>
            <w:vAlign w:val="top"/>
          </w:tcPr>
          <w:p w14:paraId="307D7458">
            <w:pPr>
              <w:spacing w:line="244" w:lineRule="auto"/>
              <w:rPr>
                <w:rFonts w:ascii="Arial"/>
                <w:sz w:val="21"/>
              </w:rPr>
            </w:pPr>
          </w:p>
          <w:p w14:paraId="1044321F">
            <w:pPr>
              <w:spacing w:line="244" w:lineRule="auto"/>
              <w:rPr>
                <w:rFonts w:ascii="Arial"/>
                <w:sz w:val="21"/>
              </w:rPr>
            </w:pPr>
          </w:p>
          <w:p w14:paraId="6B3AF8FD">
            <w:pPr>
              <w:pStyle w:val="6"/>
              <w:spacing w:before="68" w:line="219" w:lineRule="auto"/>
              <w:ind w:left="93"/>
            </w:pPr>
            <w:r>
              <w:rPr>
                <w:spacing w:val="-2"/>
              </w:rPr>
              <w:t>4.镇痛药物</w:t>
            </w:r>
          </w:p>
        </w:tc>
        <w:tc>
          <w:tcPr>
            <w:tcW w:w="4656" w:type="dxa"/>
            <w:vAlign w:val="top"/>
          </w:tcPr>
          <w:p w14:paraId="32FDB616">
            <w:pPr>
              <w:pStyle w:val="6"/>
              <w:spacing w:before="79" w:line="256" w:lineRule="auto"/>
              <w:ind w:left="466" w:right="270" w:hanging="410"/>
            </w:pPr>
            <w:r>
              <w:t>(1)天然生物碱及类似物的结构特征、构效关系</w:t>
            </w:r>
            <w:r>
              <w:rPr>
                <w:spacing w:val="13"/>
              </w:rPr>
              <w:t xml:space="preserve"> </w:t>
            </w:r>
            <w:r>
              <w:rPr>
                <w:spacing w:val="8"/>
              </w:rPr>
              <w:t>及应用</w:t>
            </w:r>
          </w:p>
          <w:p w14:paraId="6D297146">
            <w:pPr>
              <w:pStyle w:val="6"/>
              <w:spacing w:before="77" w:line="219" w:lineRule="auto"/>
              <w:jc w:val="right"/>
            </w:pPr>
            <w:r>
              <w:rPr>
                <w:spacing w:val="-6"/>
              </w:rPr>
              <w:t>(2)合成镇痛药物的结构特征、构效关系及应用</w:t>
            </w:r>
          </w:p>
          <w:p w14:paraId="32CC414B">
            <w:pPr>
              <w:pStyle w:val="6"/>
              <w:spacing w:before="60" w:line="219" w:lineRule="auto"/>
              <w:ind w:left="466"/>
            </w:pPr>
            <w:r>
              <w:rPr>
                <w:spacing w:val="1"/>
              </w:rPr>
              <w:t>(3)其他合成镇痛药物的结构特征及应用</w:t>
            </w:r>
          </w:p>
        </w:tc>
      </w:tr>
      <w:tr w14:paraId="3F6FC5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854" w:type="dxa"/>
            <w:vMerge w:val="continue"/>
            <w:tcBorders>
              <w:top w:val="nil"/>
              <w:bottom w:val="nil"/>
            </w:tcBorders>
            <w:textDirection w:val="tbRlV"/>
            <w:vAlign w:val="top"/>
          </w:tcPr>
          <w:p w14:paraId="30875E3C">
            <w:pPr>
              <w:rPr>
                <w:rFonts w:ascii="Arial"/>
                <w:sz w:val="21"/>
              </w:rPr>
            </w:pPr>
          </w:p>
        </w:tc>
        <w:tc>
          <w:tcPr>
            <w:tcW w:w="1248" w:type="dxa"/>
            <w:vMerge w:val="restart"/>
            <w:tcBorders>
              <w:bottom w:val="nil"/>
            </w:tcBorders>
            <w:vAlign w:val="top"/>
          </w:tcPr>
          <w:p w14:paraId="615F1B9A">
            <w:pPr>
              <w:pStyle w:val="6"/>
              <w:spacing w:before="282" w:line="282" w:lineRule="auto"/>
              <w:ind w:left="90" w:right="54" w:hanging="39"/>
              <w:jc w:val="both"/>
            </w:pPr>
            <w:r>
              <w:rPr>
                <w:spacing w:val="-15"/>
              </w:rPr>
              <w:t>( 三</w:t>
            </w:r>
            <w:r>
              <w:rPr>
                <w:spacing w:val="-11"/>
              </w:rPr>
              <w:t xml:space="preserve"> </w:t>
            </w:r>
            <w:r>
              <w:rPr>
                <w:spacing w:val="-15"/>
              </w:rPr>
              <w:t>)</w:t>
            </w:r>
            <w:r>
              <w:rPr>
                <w:spacing w:val="-13"/>
              </w:rPr>
              <w:t xml:space="preserve"> </w:t>
            </w:r>
            <w:r>
              <w:rPr>
                <w:spacing w:val="-15"/>
              </w:rPr>
              <w:t>解 热</w:t>
            </w:r>
            <w:r>
              <w:t xml:space="preserve"> </w:t>
            </w:r>
            <w:r>
              <w:rPr>
                <w:spacing w:val="5"/>
              </w:rPr>
              <w:t>镇痛及非甾</w:t>
            </w:r>
            <w:r>
              <w:rPr>
                <w:spacing w:val="2"/>
              </w:rPr>
              <w:t xml:space="preserve"> </w:t>
            </w:r>
            <w:r>
              <w:rPr>
                <w:spacing w:val="-2"/>
              </w:rPr>
              <w:t>体抗炎药物</w:t>
            </w:r>
          </w:p>
        </w:tc>
        <w:tc>
          <w:tcPr>
            <w:tcW w:w="2357" w:type="dxa"/>
            <w:vAlign w:val="top"/>
          </w:tcPr>
          <w:p w14:paraId="45471C38">
            <w:pPr>
              <w:pStyle w:val="6"/>
              <w:spacing w:before="250" w:line="219" w:lineRule="auto"/>
              <w:ind w:left="93"/>
            </w:pPr>
            <w:r>
              <w:rPr>
                <w:spacing w:val="1"/>
              </w:rPr>
              <w:t>1.解热镇痛药物</w:t>
            </w:r>
          </w:p>
        </w:tc>
        <w:tc>
          <w:tcPr>
            <w:tcW w:w="4656" w:type="dxa"/>
            <w:vAlign w:val="top"/>
          </w:tcPr>
          <w:p w14:paraId="59FDAD6A">
            <w:pPr>
              <w:pStyle w:val="6"/>
              <w:spacing w:before="120" w:line="219" w:lineRule="auto"/>
              <w:jc w:val="right"/>
            </w:pPr>
            <w:r>
              <w:rPr>
                <w:spacing w:val="-6"/>
              </w:rPr>
              <w:t>(1)水杨酸类药物的结构特征、构效关系及应用</w:t>
            </w:r>
          </w:p>
          <w:p w14:paraId="599C98A4">
            <w:pPr>
              <w:pStyle w:val="6"/>
              <w:spacing w:before="59" w:line="219" w:lineRule="auto"/>
              <w:ind w:left="466"/>
            </w:pPr>
            <w:r>
              <w:rPr>
                <w:spacing w:val="1"/>
              </w:rPr>
              <w:t>(2)苯胺类药物的结构特征、构效关系及应用</w:t>
            </w:r>
          </w:p>
        </w:tc>
      </w:tr>
      <w:tr w14:paraId="44C2EA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854" w:type="dxa"/>
            <w:vMerge w:val="continue"/>
            <w:tcBorders>
              <w:top w:val="nil"/>
              <w:bottom w:val="nil"/>
            </w:tcBorders>
            <w:textDirection w:val="tbRlV"/>
            <w:vAlign w:val="top"/>
          </w:tcPr>
          <w:p w14:paraId="02D6E63C">
            <w:pPr>
              <w:rPr>
                <w:rFonts w:ascii="Arial"/>
                <w:sz w:val="21"/>
              </w:rPr>
            </w:pPr>
          </w:p>
        </w:tc>
        <w:tc>
          <w:tcPr>
            <w:tcW w:w="1248" w:type="dxa"/>
            <w:vMerge w:val="continue"/>
            <w:tcBorders>
              <w:top w:val="nil"/>
            </w:tcBorders>
            <w:vAlign w:val="top"/>
          </w:tcPr>
          <w:p w14:paraId="3994C6E6">
            <w:pPr>
              <w:rPr>
                <w:rFonts w:ascii="Arial"/>
                <w:sz w:val="21"/>
              </w:rPr>
            </w:pPr>
          </w:p>
        </w:tc>
        <w:tc>
          <w:tcPr>
            <w:tcW w:w="2357" w:type="dxa"/>
            <w:vAlign w:val="top"/>
          </w:tcPr>
          <w:p w14:paraId="7D34795E">
            <w:pPr>
              <w:pStyle w:val="6"/>
              <w:spacing w:before="251" w:line="219" w:lineRule="auto"/>
              <w:ind w:left="93"/>
            </w:pPr>
            <w:r>
              <w:rPr>
                <w:spacing w:val="1"/>
              </w:rPr>
              <w:t>2.非甾体抗炎药物</w:t>
            </w:r>
          </w:p>
        </w:tc>
        <w:tc>
          <w:tcPr>
            <w:tcW w:w="4656" w:type="dxa"/>
            <w:vAlign w:val="top"/>
          </w:tcPr>
          <w:p w14:paraId="2A696BC4">
            <w:pPr>
              <w:pStyle w:val="6"/>
              <w:spacing w:before="90" w:line="263" w:lineRule="auto"/>
              <w:ind w:left="46" w:right="54" w:firstLine="419"/>
            </w:pPr>
            <w:r>
              <w:rPr>
                <w:spacing w:val="1"/>
              </w:rPr>
              <w:t>(1)羧酸类药物的结构特征、构效关系及应用</w:t>
            </w:r>
            <w:r>
              <w:rPr>
                <w:spacing w:val="8"/>
              </w:rPr>
              <w:t xml:space="preserve"> </w:t>
            </w:r>
            <w:r>
              <w:rPr>
                <w:spacing w:val="1"/>
              </w:rPr>
              <w:t>(2)非羧酸类药物的结构特征、构效关系</w:t>
            </w:r>
            <w:r>
              <w:t>及应用</w:t>
            </w:r>
          </w:p>
        </w:tc>
      </w:tr>
      <w:tr w14:paraId="300927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8" w:hRule="atLeast"/>
        </w:trPr>
        <w:tc>
          <w:tcPr>
            <w:tcW w:w="854" w:type="dxa"/>
            <w:vMerge w:val="continue"/>
            <w:tcBorders>
              <w:top w:val="nil"/>
              <w:bottom w:val="nil"/>
            </w:tcBorders>
            <w:textDirection w:val="tbRlV"/>
            <w:vAlign w:val="top"/>
          </w:tcPr>
          <w:p w14:paraId="4B57EE39">
            <w:pPr>
              <w:rPr>
                <w:rFonts w:ascii="Arial"/>
                <w:sz w:val="21"/>
              </w:rPr>
            </w:pPr>
          </w:p>
        </w:tc>
        <w:tc>
          <w:tcPr>
            <w:tcW w:w="1248" w:type="dxa"/>
            <w:vMerge w:val="restart"/>
            <w:tcBorders>
              <w:bottom w:val="nil"/>
            </w:tcBorders>
            <w:vAlign w:val="top"/>
          </w:tcPr>
          <w:p w14:paraId="3C44E410">
            <w:pPr>
              <w:spacing w:line="255" w:lineRule="auto"/>
              <w:rPr>
                <w:rFonts w:ascii="Arial"/>
                <w:sz w:val="21"/>
              </w:rPr>
            </w:pPr>
          </w:p>
          <w:p w14:paraId="433E903B">
            <w:pPr>
              <w:spacing w:line="256" w:lineRule="auto"/>
              <w:rPr>
                <w:rFonts w:ascii="Arial"/>
                <w:sz w:val="21"/>
              </w:rPr>
            </w:pPr>
          </w:p>
          <w:p w14:paraId="0CFCFE93">
            <w:pPr>
              <w:spacing w:line="256" w:lineRule="auto"/>
              <w:rPr>
                <w:rFonts w:ascii="Arial"/>
                <w:sz w:val="21"/>
              </w:rPr>
            </w:pPr>
          </w:p>
          <w:p w14:paraId="7726EAE2">
            <w:pPr>
              <w:spacing w:line="256" w:lineRule="auto"/>
              <w:rPr>
                <w:rFonts w:ascii="Arial"/>
                <w:sz w:val="21"/>
              </w:rPr>
            </w:pPr>
          </w:p>
          <w:p w14:paraId="2842F49B">
            <w:pPr>
              <w:spacing w:line="256" w:lineRule="auto"/>
              <w:rPr>
                <w:rFonts w:ascii="Arial"/>
                <w:sz w:val="21"/>
              </w:rPr>
            </w:pPr>
          </w:p>
          <w:p w14:paraId="729E1B10">
            <w:pPr>
              <w:spacing w:line="256" w:lineRule="auto"/>
              <w:rPr>
                <w:rFonts w:ascii="Arial"/>
                <w:sz w:val="21"/>
              </w:rPr>
            </w:pPr>
          </w:p>
          <w:p w14:paraId="61F72809">
            <w:pPr>
              <w:pStyle w:val="6"/>
              <w:spacing w:before="68" w:line="283" w:lineRule="auto"/>
              <w:ind w:left="61" w:right="57" w:hanging="10"/>
              <w:jc w:val="both"/>
            </w:pPr>
            <w:r>
              <w:rPr>
                <w:spacing w:val="-22"/>
              </w:rPr>
              <w:t>(</w:t>
            </w:r>
            <w:r>
              <w:rPr>
                <w:spacing w:val="6"/>
              </w:rPr>
              <w:t xml:space="preserve"> </w:t>
            </w:r>
            <w:r>
              <w:rPr>
                <w:spacing w:val="-22"/>
              </w:rPr>
              <w:t>四 )</w:t>
            </w:r>
            <w:r>
              <w:rPr>
                <w:spacing w:val="-1"/>
              </w:rPr>
              <w:t xml:space="preserve"> </w:t>
            </w:r>
            <w:r>
              <w:rPr>
                <w:spacing w:val="-22"/>
              </w:rPr>
              <w:t>呼</w:t>
            </w:r>
            <w:r>
              <w:rPr>
                <w:spacing w:val="-5"/>
              </w:rPr>
              <w:t xml:space="preserve"> </w:t>
            </w:r>
            <w:r>
              <w:rPr>
                <w:spacing w:val="-22"/>
              </w:rPr>
              <w:t>吸</w:t>
            </w:r>
            <w:r>
              <w:t xml:space="preserve"> </w:t>
            </w:r>
            <w:r>
              <w:rPr>
                <w:spacing w:val="-7"/>
              </w:rPr>
              <w:t>系 统 疾</w:t>
            </w:r>
            <w:r>
              <w:rPr>
                <w:spacing w:val="-9"/>
              </w:rPr>
              <w:t xml:space="preserve"> </w:t>
            </w:r>
            <w:r>
              <w:rPr>
                <w:spacing w:val="-7"/>
              </w:rPr>
              <w:t>病</w:t>
            </w:r>
            <w:r>
              <w:t xml:space="preserve"> </w:t>
            </w:r>
            <w:r>
              <w:rPr>
                <w:spacing w:val="5"/>
              </w:rPr>
              <w:t>药物</w:t>
            </w:r>
          </w:p>
        </w:tc>
        <w:tc>
          <w:tcPr>
            <w:tcW w:w="2357" w:type="dxa"/>
            <w:vAlign w:val="top"/>
          </w:tcPr>
          <w:p w14:paraId="034FA979">
            <w:pPr>
              <w:spacing w:line="255" w:lineRule="auto"/>
              <w:rPr>
                <w:rFonts w:ascii="Arial"/>
                <w:sz w:val="21"/>
              </w:rPr>
            </w:pPr>
          </w:p>
          <w:p w14:paraId="35989A31">
            <w:pPr>
              <w:spacing w:line="255" w:lineRule="auto"/>
              <w:rPr>
                <w:rFonts w:ascii="Arial"/>
                <w:sz w:val="21"/>
              </w:rPr>
            </w:pPr>
          </w:p>
          <w:p w14:paraId="4211753A">
            <w:pPr>
              <w:spacing w:line="255" w:lineRule="auto"/>
              <w:rPr>
                <w:rFonts w:ascii="Arial"/>
                <w:sz w:val="21"/>
              </w:rPr>
            </w:pPr>
          </w:p>
          <w:p w14:paraId="38C6E3CE">
            <w:pPr>
              <w:spacing w:line="256" w:lineRule="auto"/>
              <w:rPr>
                <w:rFonts w:ascii="Arial"/>
                <w:sz w:val="21"/>
              </w:rPr>
            </w:pPr>
          </w:p>
          <w:p w14:paraId="5DFADE1A">
            <w:pPr>
              <w:spacing w:line="256" w:lineRule="auto"/>
              <w:rPr>
                <w:rFonts w:ascii="Arial"/>
                <w:sz w:val="21"/>
              </w:rPr>
            </w:pPr>
          </w:p>
          <w:p w14:paraId="4214F8F0">
            <w:pPr>
              <w:pStyle w:val="6"/>
              <w:spacing w:before="68" w:line="220" w:lineRule="auto"/>
              <w:ind w:left="93"/>
            </w:pPr>
            <w:r>
              <w:rPr>
                <w:spacing w:val="1"/>
              </w:rPr>
              <w:t>1.平喘药物</w:t>
            </w:r>
          </w:p>
        </w:tc>
        <w:tc>
          <w:tcPr>
            <w:tcW w:w="4656" w:type="dxa"/>
            <w:vAlign w:val="top"/>
          </w:tcPr>
          <w:p w14:paraId="23801244">
            <w:pPr>
              <w:pStyle w:val="6"/>
              <w:spacing w:before="71" w:line="252" w:lineRule="auto"/>
              <w:ind w:left="466" w:right="278" w:hanging="410"/>
            </w:pPr>
            <w:r>
              <w:t>(1)拟肾上腺素类药物的结构特征、构效关系及</w:t>
            </w:r>
            <w:r>
              <w:rPr>
                <w:spacing w:val="5"/>
              </w:rPr>
              <w:t xml:space="preserve"> </w:t>
            </w:r>
            <w:r>
              <w:rPr>
                <w:spacing w:val="12"/>
              </w:rPr>
              <w:t>应用</w:t>
            </w:r>
          </w:p>
          <w:p w14:paraId="0F509848">
            <w:pPr>
              <w:pStyle w:val="6"/>
              <w:spacing w:before="66" w:line="252" w:lineRule="auto"/>
              <w:ind w:left="465" w:right="249" w:hanging="389"/>
            </w:pPr>
            <w:r>
              <w:t>(2)影响白三烯系统药物的结构特征、构效关系</w:t>
            </w:r>
            <w:r>
              <w:rPr>
                <w:spacing w:val="13"/>
              </w:rPr>
              <w:t xml:space="preserve"> </w:t>
            </w:r>
            <w:r>
              <w:rPr>
                <w:spacing w:val="8"/>
              </w:rPr>
              <w:t>及应用</w:t>
            </w:r>
          </w:p>
          <w:p w14:paraId="6F107730">
            <w:pPr>
              <w:pStyle w:val="6"/>
              <w:spacing w:before="67" w:line="251" w:lineRule="auto"/>
              <w:ind w:left="465" w:right="255" w:hanging="389"/>
            </w:pPr>
            <w:r>
              <w:t>(3)肾上腺皮质激素类平喘药物的结构特征、构</w:t>
            </w:r>
            <w:r>
              <w:rPr>
                <w:spacing w:val="8"/>
              </w:rPr>
              <w:t xml:space="preserve"> </w:t>
            </w:r>
            <w:r>
              <w:rPr>
                <w:spacing w:val="4"/>
              </w:rPr>
              <w:t>效关系及应用</w:t>
            </w:r>
          </w:p>
          <w:p w14:paraId="54EB4152">
            <w:pPr>
              <w:pStyle w:val="6"/>
              <w:spacing w:before="88" w:line="243" w:lineRule="auto"/>
              <w:ind w:left="465" w:right="258" w:hanging="389"/>
            </w:pPr>
            <w:r>
              <w:t>(4)磷酸二酯酶抑制剂的结构特征、构效关系及</w:t>
            </w:r>
            <w:r>
              <w:rPr>
                <w:spacing w:val="5"/>
              </w:rPr>
              <w:t xml:space="preserve"> </w:t>
            </w:r>
            <w:r>
              <w:rPr>
                <w:spacing w:val="12"/>
              </w:rPr>
              <w:t>应用</w:t>
            </w:r>
          </w:p>
          <w:p w14:paraId="5D9F12A5">
            <w:pPr>
              <w:pStyle w:val="6"/>
              <w:spacing w:before="68" w:line="219" w:lineRule="auto"/>
              <w:ind w:left="76"/>
            </w:pPr>
            <w:r>
              <w:rPr>
                <w:spacing w:val="1"/>
              </w:rPr>
              <w:t>(5)抗胆碱类药物结构特征、构效关系及</w:t>
            </w:r>
            <w:r>
              <w:t>应用</w:t>
            </w:r>
          </w:p>
        </w:tc>
      </w:tr>
      <w:tr w14:paraId="2C7CDD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854" w:type="dxa"/>
            <w:vMerge w:val="continue"/>
            <w:tcBorders>
              <w:top w:val="nil"/>
              <w:bottom w:val="nil"/>
            </w:tcBorders>
            <w:textDirection w:val="tbRlV"/>
            <w:vAlign w:val="top"/>
          </w:tcPr>
          <w:p w14:paraId="04ACDB62">
            <w:pPr>
              <w:rPr>
                <w:rFonts w:ascii="Arial"/>
                <w:sz w:val="21"/>
              </w:rPr>
            </w:pPr>
          </w:p>
        </w:tc>
        <w:tc>
          <w:tcPr>
            <w:tcW w:w="1248" w:type="dxa"/>
            <w:vMerge w:val="continue"/>
            <w:tcBorders>
              <w:top w:val="nil"/>
              <w:bottom w:val="nil"/>
            </w:tcBorders>
            <w:vAlign w:val="top"/>
          </w:tcPr>
          <w:p w14:paraId="7471F86A">
            <w:pPr>
              <w:rPr>
                <w:rFonts w:ascii="Arial"/>
                <w:sz w:val="21"/>
              </w:rPr>
            </w:pPr>
          </w:p>
        </w:tc>
        <w:tc>
          <w:tcPr>
            <w:tcW w:w="2357" w:type="dxa"/>
            <w:vAlign w:val="top"/>
          </w:tcPr>
          <w:p w14:paraId="08760DF7">
            <w:pPr>
              <w:pStyle w:val="6"/>
              <w:spacing w:before="94" w:line="219" w:lineRule="auto"/>
              <w:ind w:left="93"/>
            </w:pPr>
            <w:r>
              <w:rPr>
                <w:spacing w:val="1"/>
              </w:rPr>
              <w:t>2.镇咳药物</w:t>
            </w:r>
          </w:p>
        </w:tc>
        <w:tc>
          <w:tcPr>
            <w:tcW w:w="4656" w:type="dxa"/>
            <w:vAlign w:val="top"/>
          </w:tcPr>
          <w:p w14:paraId="597F3F80">
            <w:pPr>
              <w:pStyle w:val="6"/>
              <w:spacing w:before="94" w:line="219" w:lineRule="auto"/>
              <w:ind w:left="466"/>
            </w:pPr>
            <w:r>
              <w:rPr>
                <w:spacing w:val="2"/>
              </w:rPr>
              <w:t>镇咳药的结构特点与应用</w:t>
            </w:r>
          </w:p>
        </w:tc>
      </w:tr>
      <w:tr w14:paraId="016214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854" w:type="dxa"/>
            <w:vMerge w:val="continue"/>
            <w:tcBorders>
              <w:top w:val="nil"/>
              <w:bottom w:val="nil"/>
            </w:tcBorders>
            <w:textDirection w:val="tbRlV"/>
            <w:vAlign w:val="top"/>
          </w:tcPr>
          <w:p w14:paraId="09C7AEA2">
            <w:pPr>
              <w:rPr>
                <w:rFonts w:ascii="Arial"/>
                <w:sz w:val="21"/>
              </w:rPr>
            </w:pPr>
          </w:p>
        </w:tc>
        <w:tc>
          <w:tcPr>
            <w:tcW w:w="1248" w:type="dxa"/>
            <w:vMerge w:val="continue"/>
            <w:tcBorders>
              <w:top w:val="nil"/>
              <w:bottom w:val="nil"/>
            </w:tcBorders>
            <w:vAlign w:val="top"/>
          </w:tcPr>
          <w:p w14:paraId="724290E6">
            <w:pPr>
              <w:rPr>
                <w:rFonts w:ascii="Arial"/>
                <w:sz w:val="21"/>
              </w:rPr>
            </w:pPr>
          </w:p>
        </w:tc>
        <w:tc>
          <w:tcPr>
            <w:tcW w:w="2357" w:type="dxa"/>
            <w:vAlign w:val="top"/>
          </w:tcPr>
          <w:p w14:paraId="5533298E">
            <w:pPr>
              <w:pStyle w:val="6"/>
              <w:spacing w:before="84" w:line="219" w:lineRule="auto"/>
              <w:ind w:left="93"/>
            </w:pPr>
            <w:r>
              <w:rPr>
                <w:spacing w:val="1"/>
              </w:rPr>
              <w:t>3.祛痰药物</w:t>
            </w:r>
          </w:p>
        </w:tc>
        <w:tc>
          <w:tcPr>
            <w:tcW w:w="4656" w:type="dxa"/>
            <w:vAlign w:val="top"/>
          </w:tcPr>
          <w:p w14:paraId="342D731B">
            <w:pPr>
              <w:pStyle w:val="6"/>
              <w:spacing w:before="84" w:line="219" w:lineRule="auto"/>
              <w:ind w:left="466"/>
            </w:pPr>
            <w:r>
              <w:rPr>
                <w:spacing w:val="2"/>
              </w:rPr>
              <w:t>祛痰药的结构特点与应用</w:t>
            </w:r>
          </w:p>
        </w:tc>
      </w:tr>
      <w:tr w14:paraId="6BB7D5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854" w:type="dxa"/>
            <w:vMerge w:val="continue"/>
            <w:tcBorders>
              <w:top w:val="nil"/>
              <w:bottom w:val="nil"/>
            </w:tcBorders>
            <w:textDirection w:val="tbRlV"/>
            <w:vAlign w:val="top"/>
          </w:tcPr>
          <w:p w14:paraId="5BCC8A26">
            <w:pPr>
              <w:rPr>
                <w:rFonts w:ascii="Arial"/>
                <w:sz w:val="21"/>
              </w:rPr>
            </w:pPr>
          </w:p>
        </w:tc>
        <w:tc>
          <w:tcPr>
            <w:tcW w:w="1248" w:type="dxa"/>
            <w:vMerge w:val="continue"/>
            <w:tcBorders>
              <w:top w:val="nil"/>
            </w:tcBorders>
            <w:vAlign w:val="top"/>
          </w:tcPr>
          <w:p w14:paraId="3D842823">
            <w:pPr>
              <w:rPr>
                <w:rFonts w:ascii="Arial"/>
                <w:sz w:val="21"/>
              </w:rPr>
            </w:pPr>
          </w:p>
        </w:tc>
        <w:tc>
          <w:tcPr>
            <w:tcW w:w="2357" w:type="dxa"/>
            <w:vAlign w:val="top"/>
          </w:tcPr>
          <w:p w14:paraId="6451ED01">
            <w:pPr>
              <w:pStyle w:val="6"/>
              <w:spacing w:before="94" w:line="219" w:lineRule="auto"/>
              <w:ind w:left="93"/>
            </w:pPr>
            <w:r>
              <w:rPr>
                <w:spacing w:val="11"/>
              </w:rPr>
              <w:t>4.组胺H</w:t>
            </w:r>
            <w:r>
              <w:rPr>
                <w:rFonts w:ascii="Calibri" w:hAnsi="Calibri" w:eastAsia="Calibri" w:cs="Calibri"/>
                <w:spacing w:val="11"/>
              </w:rPr>
              <w:t>₁</w:t>
            </w:r>
            <w:r>
              <w:rPr>
                <w:spacing w:val="11"/>
              </w:rPr>
              <w:t>受体拮抗药物</w:t>
            </w:r>
          </w:p>
        </w:tc>
        <w:tc>
          <w:tcPr>
            <w:tcW w:w="4656" w:type="dxa"/>
            <w:vAlign w:val="top"/>
          </w:tcPr>
          <w:p w14:paraId="1A200C07">
            <w:pPr>
              <w:pStyle w:val="6"/>
              <w:spacing w:before="94" w:line="219" w:lineRule="auto"/>
              <w:ind w:left="66"/>
            </w:pPr>
            <w:r>
              <w:rPr>
                <w:spacing w:val="7"/>
              </w:rPr>
              <w:t>组胺H</w:t>
            </w:r>
            <w:r>
              <w:rPr>
                <w:rFonts w:ascii="Calibri" w:hAnsi="Calibri" w:eastAsia="Calibri" w:cs="Calibri"/>
                <w:spacing w:val="7"/>
              </w:rPr>
              <w:t>₁</w:t>
            </w:r>
            <w:r>
              <w:rPr>
                <w:spacing w:val="7"/>
              </w:rPr>
              <w:t>受体拮抗药的结构特征、构效关系及应用</w:t>
            </w:r>
          </w:p>
        </w:tc>
      </w:tr>
      <w:tr w14:paraId="1A3CCC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9" w:hRule="atLeast"/>
        </w:trPr>
        <w:tc>
          <w:tcPr>
            <w:tcW w:w="854" w:type="dxa"/>
            <w:vMerge w:val="continue"/>
            <w:tcBorders>
              <w:top w:val="nil"/>
              <w:bottom w:val="nil"/>
            </w:tcBorders>
            <w:textDirection w:val="tbRlV"/>
            <w:vAlign w:val="top"/>
          </w:tcPr>
          <w:p w14:paraId="3243E4AA">
            <w:pPr>
              <w:rPr>
                <w:rFonts w:ascii="Arial"/>
                <w:sz w:val="21"/>
              </w:rPr>
            </w:pPr>
          </w:p>
        </w:tc>
        <w:tc>
          <w:tcPr>
            <w:tcW w:w="1248" w:type="dxa"/>
            <w:vMerge w:val="restart"/>
            <w:tcBorders>
              <w:bottom w:val="nil"/>
            </w:tcBorders>
            <w:vAlign w:val="top"/>
          </w:tcPr>
          <w:p w14:paraId="0E6449E7">
            <w:pPr>
              <w:spacing w:line="272" w:lineRule="auto"/>
              <w:rPr>
                <w:rFonts w:ascii="Arial"/>
                <w:sz w:val="21"/>
              </w:rPr>
            </w:pPr>
          </w:p>
          <w:p w14:paraId="0965B1AD">
            <w:pPr>
              <w:spacing w:line="273" w:lineRule="auto"/>
              <w:rPr>
                <w:rFonts w:ascii="Arial"/>
                <w:sz w:val="21"/>
              </w:rPr>
            </w:pPr>
          </w:p>
          <w:p w14:paraId="2C8771AA">
            <w:pPr>
              <w:pStyle w:val="6"/>
              <w:spacing w:before="68" w:line="278" w:lineRule="auto"/>
              <w:ind w:left="70" w:right="57" w:hanging="19"/>
              <w:jc w:val="both"/>
            </w:pPr>
            <w:r>
              <w:rPr>
                <w:spacing w:val="-15"/>
              </w:rPr>
              <w:t>( 五 ) 消 化</w:t>
            </w:r>
            <w:r>
              <w:rPr>
                <w:spacing w:val="3"/>
              </w:rPr>
              <w:t xml:space="preserve"> </w:t>
            </w:r>
            <w:r>
              <w:rPr>
                <w:spacing w:val="-9"/>
              </w:rPr>
              <w:t>系 统 疾 病</w:t>
            </w:r>
            <w:r>
              <w:rPr>
                <w:spacing w:val="1"/>
              </w:rPr>
              <w:t xml:space="preserve"> </w:t>
            </w:r>
            <w:r>
              <w:rPr>
                <w:spacing w:val="5"/>
              </w:rPr>
              <w:t>药物</w:t>
            </w:r>
          </w:p>
        </w:tc>
        <w:tc>
          <w:tcPr>
            <w:tcW w:w="2357" w:type="dxa"/>
            <w:vAlign w:val="top"/>
          </w:tcPr>
          <w:p w14:paraId="31CE0FE0">
            <w:pPr>
              <w:spacing w:line="322" w:lineRule="auto"/>
              <w:rPr>
                <w:rFonts w:ascii="Arial"/>
                <w:sz w:val="21"/>
              </w:rPr>
            </w:pPr>
          </w:p>
          <w:p w14:paraId="016ED8EA">
            <w:pPr>
              <w:pStyle w:val="6"/>
              <w:spacing w:before="69" w:line="219" w:lineRule="auto"/>
              <w:ind w:left="93"/>
            </w:pPr>
            <w:r>
              <w:rPr>
                <w:spacing w:val="1"/>
              </w:rPr>
              <w:t>1.抑制胃酸分泌药物</w:t>
            </w:r>
          </w:p>
        </w:tc>
        <w:tc>
          <w:tcPr>
            <w:tcW w:w="4656" w:type="dxa"/>
            <w:vAlign w:val="top"/>
          </w:tcPr>
          <w:p w14:paraId="7431FBD4">
            <w:pPr>
              <w:pStyle w:val="6"/>
              <w:spacing w:before="64" w:line="256" w:lineRule="auto"/>
              <w:ind w:left="465" w:right="176" w:hanging="399"/>
            </w:pPr>
            <w:r>
              <w:rPr>
                <w:spacing w:val="5"/>
              </w:rPr>
              <w:t>(1)组胺H</w:t>
            </w:r>
            <w:r>
              <w:rPr>
                <w:rFonts w:ascii="Calibri" w:hAnsi="Calibri" w:eastAsia="Calibri" w:cs="Calibri"/>
                <w:spacing w:val="5"/>
              </w:rPr>
              <w:t>₂</w:t>
            </w:r>
            <w:r>
              <w:rPr>
                <w:spacing w:val="5"/>
              </w:rPr>
              <w:t>受体拮抗药的结构特征、构效关系及</w:t>
            </w:r>
            <w:r>
              <w:rPr>
                <w:spacing w:val="17"/>
              </w:rPr>
              <w:t xml:space="preserve"> </w:t>
            </w:r>
            <w:r>
              <w:rPr>
                <w:spacing w:val="12"/>
              </w:rPr>
              <w:t>应用</w:t>
            </w:r>
          </w:p>
          <w:p w14:paraId="3B7BE525">
            <w:pPr>
              <w:pStyle w:val="6"/>
              <w:spacing w:before="66" w:line="219" w:lineRule="auto"/>
              <w:jc w:val="right"/>
            </w:pPr>
            <w:r>
              <w:rPr>
                <w:spacing w:val="-6"/>
              </w:rPr>
              <w:t>(2)质子泵抑制剂的结构特征、构效关系及应用</w:t>
            </w:r>
          </w:p>
        </w:tc>
      </w:tr>
      <w:tr w14:paraId="391B6F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854" w:type="dxa"/>
            <w:vMerge w:val="continue"/>
            <w:tcBorders>
              <w:top w:val="nil"/>
              <w:bottom w:val="nil"/>
            </w:tcBorders>
            <w:textDirection w:val="tbRlV"/>
            <w:vAlign w:val="top"/>
          </w:tcPr>
          <w:p w14:paraId="68F69129">
            <w:pPr>
              <w:rPr>
                <w:rFonts w:ascii="Arial"/>
                <w:sz w:val="21"/>
              </w:rPr>
            </w:pPr>
          </w:p>
        </w:tc>
        <w:tc>
          <w:tcPr>
            <w:tcW w:w="1248" w:type="dxa"/>
            <w:vMerge w:val="continue"/>
            <w:tcBorders>
              <w:top w:val="nil"/>
              <w:bottom w:val="nil"/>
            </w:tcBorders>
            <w:vAlign w:val="top"/>
          </w:tcPr>
          <w:p w14:paraId="652BEEF0">
            <w:pPr>
              <w:rPr>
                <w:rFonts w:ascii="Arial"/>
                <w:sz w:val="21"/>
              </w:rPr>
            </w:pPr>
          </w:p>
        </w:tc>
        <w:tc>
          <w:tcPr>
            <w:tcW w:w="2357" w:type="dxa"/>
            <w:vAlign w:val="top"/>
          </w:tcPr>
          <w:p w14:paraId="765DAF1C">
            <w:pPr>
              <w:pStyle w:val="6"/>
              <w:spacing w:before="94" w:line="219" w:lineRule="auto"/>
              <w:ind w:left="93"/>
            </w:pPr>
            <w:r>
              <w:rPr>
                <w:spacing w:val="1"/>
              </w:rPr>
              <w:t>2.促胃肠动力药物</w:t>
            </w:r>
          </w:p>
        </w:tc>
        <w:tc>
          <w:tcPr>
            <w:tcW w:w="4656" w:type="dxa"/>
            <w:vAlign w:val="top"/>
          </w:tcPr>
          <w:p w14:paraId="3C80ACF8">
            <w:pPr>
              <w:pStyle w:val="6"/>
              <w:spacing w:before="94" w:line="219" w:lineRule="auto"/>
              <w:jc w:val="right"/>
            </w:pPr>
            <w:r>
              <w:rPr>
                <w:spacing w:val="-2"/>
              </w:rPr>
              <w:t>促胃肠动力药物的结构特征、构效关系及应用</w:t>
            </w:r>
          </w:p>
        </w:tc>
      </w:tr>
      <w:tr w14:paraId="220D5C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9" w:hRule="atLeast"/>
        </w:trPr>
        <w:tc>
          <w:tcPr>
            <w:tcW w:w="854" w:type="dxa"/>
            <w:vMerge w:val="continue"/>
            <w:tcBorders>
              <w:top w:val="nil"/>
              <w:bottom w:val="nil"/>
            </w:tcBorders>
            <w:textDirection w:val="tbRlV"/>
            <w:vAlign w:val="top"/>
          </w:tcPr>
          <w:p w14:paraId="1D79812E">
            <w:pPr>
              <w:rPr>
                <w:rFonts w:ascii="Arial"/>
                <w:sz w:val="21"/>
              </w:rPr>
            </w:pPr>
          </w:p>
        </w:tc>
        <w:tc>
          <w:tcPr>
            <w:tcW w:w="1248" w:type="dxa"/>
            <w:vMerge w:val="continue"/>
            <w:tcBorders>
              <w:top w:val="nil"/>
            </w:tcBorders>
            <w:vAlign w:val="top"/>
          </w:tcPr>
          <w:p w14:paraId="523B49A8">
            <w:pPr>
              <w:rPr>
                <w:rFonts w:ascii="Arial"/>
                <w:sz w:val="21"/>
              </w:rPr>
            </w:pPr>
          </w:p>
        </w:tc>
        <w:tc>
          <w:tcPr>
            <w:tcW w:w="2357" w:type="dxa"/>
            <w:vAlign w:val="top"/>
          </w:tcPr>
          <w:p w14:paraId="560C693C">
            <w:pPr>
              <w:pStyle w:val="6"/>
              <w:spacing w:before="226" w:line="220" w:lineRule="auto"/>
              <w:ind w:left="93"/>
            </w:pPr>
            <w:r>
              <w:rPr>
                <w:spacing w:val="1"/>
              </w:rPr>
              <w:t>3.止吐药物</w:t>
            </w:r>
          </w:p>
        </w:tc>
        <w:tc>
          <w:tcPr>
            <w:tcW w:w="4656" w:type="dxa"/>
            <w:vAlign w:val="top"/>
          </w:tcPr>
          <w:p w14:paraId="49867C07">
            <w:pPr>
              <w:pStyle w:val="6"/>
              <w:spacing w:before="83" w:line="244" w:lineRule="auto"/>
              <w:ind w:left="465" w:right="135" w:hanging="360"/>
            </w:pPr>
            <w:r>
              <w:rPr>
                <w:spacing w:val="6"/>
              </w:rPr>
              <w:t>5-</w:t>
            </w:r>
            <w:r>
              <w:t>HT</w:t>
            </w:r>
            <w:r>
              <w:rPr>
                <w:rFonts w:ascii="Calibri" w:hAnsi="Calibri" w:eastAsia="Calibri" w:cs="Calibri"/>
                <w:spacing w:val="6"/>
              </w:rPr>
              <w:t>₃</w:t>
            </w:r>
            <w:r>
              <w:rPr>
                <w:spacing w:val="6"/>
              </w:rPr>
              <w:t>受体拮抗剂止吐药物的结构特征、构效关</w:t>
            </w:r>
            <w:r>
              <w:rPr>
                <w:spacing w:val="7"/>
              </w:rPr>
              <w:t xml:space="preserve"> </w:t>
            </w:r>
            <w:r>
              <w:rPr>
                <w:spacing w:val="6"/>
              </w:rPr>
              <w:t>系及应用</w:t>
            </w:r>
          </w:p>
        </w:tc>
      </w:tr>
      <w:tr w14:paraId="0BF69B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09" w:hRule="atLeast"/>
        </w:trPr>
        <w:tc>
          <w:tcPr>
            <w:tcW w:w="854" w:type="dxa"/>
            <w:vMerge w:val="continue"/>
            <w:tcBorders>
              <w:top w:val="nil"/>
              <w:bottom w:val="nil"/>
            </w:tcBorders>
            <w:textDirection w:val="tbRlV"/>
            <w:vAlign w:val="top"/>
          </w:tcPr>
          <w:p w14:paraId="29FF9C12">
            <w:pPr>
              <w:rPr>
                <w:rFonts w:ascii="Arial"/>
                <w:sz w:val="21"/>
              </w:rPr>
            </w:pPr>
          </w:p>
        </w:tc>
        <w:tc>
          <w:tcPr>
            <w:tcW w:w="1248" w:type="dxa"/>
            <w:vMerge w:val="restart"/>
            <w:tcBorders>
              <w:bottom w:val="nil"/>
            </w:tcBorders>
            <w:vAlign w:val="top"/>
          </w:tcPr>
          <w:p w14:paraId="0F6F8D0D">
            <w:pPr>
              <w:spacing w:line="287" w:lineRule="auto"/>
              <w:rPr>
                <w:rFonts w:ascii="Arial"/>
                <w:sz w:val="21"/>
              </w:rPr>
            </w:pPr>
          </w:p>
          <w:p w14:paraId="0F1FA765">
            <w:pPr>
              <w:spacing w:line="287" w:lineRule="auto"/>
              <w:rPr>
                <w:rFonts w:ascii="Arial"/>
                <w:sz w:val="21"/>
              </w:rPr>
            </w:pPr>
          </w:p>
          <w:p w14:paraId="3E20B06F">
            <w:pPr>
              <w:spacing w:line="287" w:lineRule="auto"/>
              <w:rPr>
                <w:rFonts w:ascii="Arial"/>
                <w:sz w:val="21"/>
              </w:rPr>
            </w:pPr>
          </w:p>
          <w:p w14:paraId="0C1FA95A">
            <w:pPr>
              <w:pStyle w:val="6"/>
              <w:spacing w:before="68" w:line="288" w:lineRule="auto"/>
              <w:ind w:left="51" w:right="46" w:hanging="10"/>
              <w:jc w:val="both"/>
            </w:pPr>
            <w:r>
              <w:rPr>
                <w:spacing w:val="-13"/>
              </w:rPr>
              <w:t>( 六 ) 循 环</w:t>
            </w:r>
            <w:r>
              <w:rPr>
                <w:spacing w:val="6"/>
              </w:rPr>
              <w:t xml:space="preserve"> </w:t>
            </w:r>
            <w:r>
              <w:rPr>
                <w:spacing w:val="-6"/>
              </w:rPr>
              <w:t>系 统 疾 病</w:t>
            </w:r>
            <w:r>
              <w:t xml:space="preserve"> </w:t>
            </w:r>
            <w:r>
              <w:rPr>
                <w:spacing w:val="5"/>
              </w:rPr>
              <w:t>药物</w:t>
            </w:r>
          </w:p>
        </w:tc>
        <w:tc>
          <w:tcPr>
            <w:tcW w:w="2357" w:type="dxa"/>
            <w:vAlign w:val="top"/>
          </w:tcPr>
          <w:p w14:paraId="43924902">
            <w:pPr>
              <w:spacing w:line="242" w:lineRule="auto"/>
              <w:rPr>
                <w:rFonts w:ascii="Arial"/>
                <w:sz w:val="21"/>
              </w:rPr>
            </w:pPr>
          </w:p>
          <w:p w14:paraId="2EBD276C">
            <w:pPr>
              <w:spacing w:line="243" w:lineRule="auto"/>
              <w:rPr>
                <w:rFonts w:ascii="Arial"/>
                <w:sz w:val="21"/>
              </w:rPr>
            </w:pPr>
          </w:p>
          <w:p w14:paraId="035CFAB5">
            <w:pPr>
              <w:pStyle w:val="6"/>
              <w:spacing w:before="68" w:line="219" w:lineRule="auto"/>
              <w:ind w:left="93"/>
            </w:pPr>
            <w:r>
              <w:rPr>
                <w:spacing w:val="1"/>
              </w:rPr>
              <w:t>1.抗高血压药物</w:t>
            </w:r>
          </w:p>
        </w:tc>
        <w:tc>
          <w:tcPr>
            <w:tcW w:w="4656" w:type="dxa"/>
            <w:vAlign w:val="top"/>
          </w:tcPr>
          <w:p w14:paraId="18A07272">
            <w:pPr>
              <w:pStyle w:val="6"/>
              <w:spacing w:before="85" w:line="256" w:lineRule="auto"/>
              <w:ind w:left="465" w:right="260" w:hanging="389"/>
            </w:pPr>
            <w:r>
              <w:t>(1)血管紧张素转化酶抑制剂的结构特征、构效</w:t>
            </w:r>
            <w:r>
              <w:rPr>
                <w:spacing w:val="2"/>
              </w:rPr>
              <w:t xml:space="preserve"> </w:t>
            </w:r>
            <w:r>
              <w:rPr>
                <w:spacing w:val="5"/>
              </w:rPr>
              <w:t>关系及应用</w:t>
            </w:r>
          </w:p>
          <w:p w14:paraId="40A2BFE5">
            <w:pPr>
              <w:pStyle w:val="6"/>
              <w:spacing w:before="28" w:line="251" w:lineRule="auto"/>
              <w:ind w:left="465" w:right="270" w:hanging="399"/>
            </w:pPr>
            <w:r>
              <w:t>(2)血管紧张素Ⅱ受体拮抗药的结构特征、构效</w:t>
            </w:r>
            <w:r>
              <w:rPr>
                <w:spacing w:val="2"/>
              </w:rPr>
              <w:t xml:space="preserve"> </w:t>
            </w:r>
            <w:r>
              <w:rPr>
                <w:spacing w:val="5"/>
              </w:rPr>
              <w:t>关系及应用</w:t>
            </w:r>
          </w:p>
        </w:tc>
      </w:tr>
      <w:tr w14:paraId="308F4F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854" w:type="dxa"/>
            <w:vMerge w:val="continue"/>
            <w:tcBorders>
              <w:top w:val="nil"/>
              <w:bottom w:val="nil"/>
            </w:tcBorders>
            <w:textDirection w:val="tbRlV"/>
            <w:vAlign w:val="top"/>
          </w:tcPr>
          <w:p w14:paraId="408965A0">
            <w:pPr>
              <w:rPr>
                <w:rFonts w:ascii="Arial"/>
                <w:sz w:val="21"/>
              </w:rPr>
            </w:pPr>
          </w:p>
        </w:tc>
        <w:tc>
          <w:tcPr>
            <w:tcW w:w="1248" w:type="dxa"/>
            <w:vMerge w:val="continue"/>
            <w:tcBorders>
              <w:top w:val="nil"/>
              <w:bottom w:val="nil"/>
            </w:tcBorders>
            <w:vAlign w:val="top"/>
          </w:tcPr>
          <w:p w14:paraId="70B8C054">
            <w:pPr>
              <w:rPr>
                <w:rFonts w:ascii="Arial"/>
                <w:sz w:val="21"/>
              </w:rPr>
            </w:pPr>
          </w:p>
        </w:tc>
        <w:tc>
          <w:tcPr>
            <w:tcW w:w="2357" w:type="dxa"/>
            <w:vAlign w:val="top"/>
          </w:tcPr>
          <w:p w14:paraId="40A6E102">
            <w:pPr>
              <w:pStyle w:val="6"/>
              <w:spacing w:before="248" w:line="220" w:lineRule="auto"/>
              <w:ind w:left="93"/>
            </w:pPr>
            <w:r>
              <w:rPr>
                <w:spacing w:val="1"/>
              </w:rPr>
              <w:t>2.血脂调节药物</w:t>
            </w:r>
          </w:p>
        </w:tc>
        <w:tc>
          <w:tcPr>
            <w:tcW w:w="4656" w:type="dxa"/>
            <w:vAlign w:val="top"/>
          </w:tcPr>
          <w:p w14:paraId="312894AB">
            <w:pPr>
              <w:pStyle w:val="6"/>
              <w:spacing w:before="107" w:line="247" w:lineRule="auto"/>
              <w:ind w:left="461" w:hanging="375"/>
            </w:pPr>
            <w:r>
              <w:rPr>
                <w:spacing w:val="2"/>
              </w:rPr>
              <w:t>羟甲戊二酰辅酶A还原酶抑制剂药物的结构特征、</w:t>
            </w:r>
            <w:r>
              <w:t xml:space="preserve"> </w:t>
            </w:r>
            <w:r>
              <w:rPr>
                <w:spacing w:val="1"/>
              </w:rPr>
              <w:t>构效关系及应用</w:t>
            </w:r>
          </w:p>
        </w:tc>
      </w:tr>
      <w:tr w14:paraId="4D685C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4" w:hRule="atLeast"/>
        </w:trPr>
        <w:tc>
          <w:tcPr>
            <w:tcW w:w="854" w:type="dxa"/>
            <w:vMerge w:val="continue"/>
            <w:tcBorders>
              <w:top w:val="nil"/>
            </w:tcBorders>
            <w:textDirection w:val="tbRlV"/>
            <w:vAlign w:val="top"/>
          </w:tcPr>
          <w:p w14:paraId="759903E3">
            <w:pPr>
              <w:rPr>
                <w:rFonts w:ascii="Arial"/>
                <w:sz w:val="21"/>
              </w:rPr>
            </w:pPr>
          </w:p>
        </w:tc>
        <w:tc>
          <w:tcPr>
            <w:tcW w:w="1248" w:type="dxa"/>
            <w:vMerge w:val="continue"/>
            <w:tcBorders>
              <w:top w:val="nil"/>
            </w:tcBorders>
            <w:vAlign w:val="top"/>
          </w:tcPr>
          <w:p w14:paraId="73B61C0E">
            <w:pPr>
              <w:rPr>
                <w:rFonts w:ascii="Arial"/>
                <w:sz w:val="21"/>
              </w:rPr>
            </w:pPr>
          </w:p>
        </w:tc>
        <w:tc>
          <w:tcPr>
            <w:tcW w:w="2357" w:type="dxa"/>
            <w:vAlign w:val="top"/>
          </w:tcPr>
          <w:p w14:paraId="571CA4EA">
            <w:pPr>
              <w:pStyle w:val="6"/>
              <w:spacing w:before="258" w:line="219" w:lineRule="auto"/>
              <w:ind w:left="93"/>
            </w:pPr>
            <w:r>
              <w:rPr>
                <w:spacing w:val="1"/>
              </w:rPr>
              <w:t>3.抗心律失常药物</w:t>
            </w:r>
          </w:p>
        </w:tc>
        <w:tc>
          <w:tcPr>
            <w:tcW w:w="4656" w:type="dxa"/>
            <w:vAlign w:val="top"/>
          </w:tcPr>
          <w:p w14:paraId="4E6E4B2D">
            <w:pPr>
              <w:pStyle w:val="6"/>
              <w:spacing w:before="98" w:line="219" w:lineRule="auto"/>
              <w:jc w:val="right"/>
            </w:pPr>
            <w:r>
              <w:rPr>
                <w:spacing w:val="-6"/>
              </w:rPr>
              <w:t>(1)钾通道阻滞药的结构特征、构效关系及应用</w:t>
            </w:r>
          </w:p>
          <w:p w14:paraId="5D2A39BC">
            <w:pPr>
              <w:pStyle w:val="6"/>
              <w:spacing w:before="80" w:line="219" w:lineRule="auto"/>
              <w:jc w:val="right"/>
            </w:pPr>
            <w:r>
              <w:rPr>
                <w:spacing w:val="-10"/>
              </w:rPr>
              <w:t>(2)β-受体拮抗药的结构特征、构效关系及</w:t>
            </w:r>
            <w:r>
              <w:rPr>
                <w:spacing w:val="-11"/>
              </w:rPr>
              <w:t>应用</w:t>
            </w:r>
          </w:p>
        </w:tc>
      </w:tr>
    </w:tbl>
    <w:p w14:paraId="2B3140E3">
      <w:pPr>
        <w:pStyle w:val="2"/>
      </w:pPr>
    </w:p>
    <w:p w14:paraId="0CCC9CB4">
      <w:pPr>
        <w:sectPr>
          <w:footerReference r:id="rId100" w:type="default"/>
          <w:pgSz w:w="12250" w:h="16500"/>
          <w:pgMar w:top="1402" w:right="1669" w:bottom="1124" w:left="1454" w:header="0" w:footer="989" w:gutter="0"/>
          <w:cols w:space="720" w:num="1"/>
        </w:sectPr>
      </w:pPr>
    </w:p>
    <w:p w14:paraId="262BE93A">
      <w:pPr>
        <w:spacing w:before="167" w:line="220" w:lineRule="auto"/>
        <w:ind w:left="8355"/>
        <w:rPr>
          <w:rFonts w:ascii="宋体" w:hAnsi="宋体" w:eastAsia="宋体" w:cs="宋体"/>
          <w:sz w:val="22"/>
          <w:szCs w:val="22"/>
        </w:rPr>
      </w:pPr>
      <w:r>
        <w:rPr>
          <w:rFonts w:ascii="宋体" w:hAnsi="宋体" w:eastAsia="宋体" w:cs="宋体"/>
          <w:spacing w:val="5"/>
          <w:sz w:val="22"/>
          <w:szCs w:val="22"/>
        </w:rPr>
        <w:t>续表</w:t>
      </w:r>
    </w:p>
    <w:p w14:paraId="5E744FAC">
      <w:pPr>
        <w:spacing w:line="32" w:lineRule="auto"/>
        <w:rPr>
          <w:rFonts w:ascii="Arial"/>
          <w:sz w:val="2"/>
        </w:rPr>
      </w:pPr>
    </w:p>
    <w:tbl>
      <w:tblPr>
        <w:tblStyle w:val="5"/>
        <w:tblW w:w="912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54"/>
        <w:gridCol w:w="1249"/>
        <w:gridCol w:w="2367"/>
        <w:gridCol w:w="4650"/>
      </w:tblGrid>
      <w:tr w14:paraId="57BF29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854" w:type="dxa"/>
            <w:shd w:val="clear" w:color="auto" w:fill="D1D2D4"/>
            <w:vAlign w:val="top"/>
          </w:tcPr>
          <w:p w14:paraId="320DFB60">
            <w:pPr>
              <w:pStyle w:val="6"/>
              <w:spacing w:before="81" w:line="220" w:lineRule="auto"/>
              <w:ind w:left="88"/>
              <w:rPr>
                <w:sz w:val="22"/>
                <w:szCs w:val="22"/>
              </w:rPr>
            </w:pPr>
            <w:r>
              <w:rPr>
                <w:b/>
                <w:bCs/>
                <w:spacing w:val="-5"/>
                <w:sz w:val="22"/>
                <w:szCs w:val="22"/>
              </w:rPr>
              <w:t>大单元</w:t>
            </w:r>
          </w:p>
        </w:tc>
        <w:tc>
          <w:tcPr>
            <w:tcW w:w="1249" w:type="dxa"/>
            <w:shd w:val="clear" w:color="auto" w:fill="D1D2D4"/>
            <w:vAlign w:val="top"/>
          </w:tcPr>
          <w:p w14:paraId="4B43AB68">
            <w:pPr>
              <w:pStyle w:val="6"/>
              <w:spacing w:before="81" w:line="220" w:lineRule="auto"/>
              <w:ind w:left="284"/>
              <w:rPr>
                <w:sz w:val="22"/>
                <w:szCs w:val="22"/>
              </w:rPr>
            </w:pPr>
            <w:r>
              <w:rPr>
                <w:b/>
                <w:bCs/>
                <w:spacing w:val="-6"/>
                <w:sz w:val="22"/>
                <w:szCs w:val="22"/>
              </w:rPr>
              <w:t>小单元</w:t>
            </w:r>
          </w:p>
        </w:tc>
        <w:tc>
          <w:tcPr>
            <w:tcW w:w="2367" w:type="dxa"/>
            <w:shd w:val="clear" w:color="auto" w:fill="D1D2D4"/>
            <w:vAlign w:val="top"/>
          </w:tcPr>
          <w:p w14:paraId="13E516BC">
            <w:pPr>
              <w:pStyle w:val="6"/>
              <w:spacing w:before="84" w:line="222" w:lineRule="auto"/>
              <w:ind w:left="965"/>
              <w:rPr>
                <w:sz w:val="22"/>
                <w:szCs w:val="22"/>
              </w:rPr>
            </w:pPr>
            <w:r>
              <w:rPr>
                <w:b/>
                <w:bCs/>
                <w:spacing w:val="15"/>
                <w:sz w:val="22"/>
                <w:szCs w:val="22"/>
              </w:rPr>
              <w:t>细目</w:t>
            </w:r>
          </w:p>
        </w:tc>
        <w:tc>
          <w:tcPr>
            <w:tcW w:w="4650" w:type="dxa"/>
            <w:shd w:val="clear" w:color="auto" w:fill="D1D2D4"/>
            <w:vAlign w:val="top"/>
          </w:tcPr>
          <w:p w14:paraId="67C2446F">
            <w:pPr>
              <w:pStyle w:val="6"/>
              <w:spacing w:before="84" w:line="222" w:lineRule="auto"/>
              <w:ind w:left="2098"/>
              <w:rPr>
                <w:sz w:val="22"/>
                <w:szCs w:val="22"/>
              </w:rPr>
            </w:pPr>
            <w:r>
              <w:rPr>
                <w:b/>
                <w:bCs/>
                <w:spacing w:val="4"/>
                <w:sz w:val="22"/>
                <w:szCs w:val="22"/>
              </w:rPr>
              <w:t>要点</w:t>
            </w:r>
          </w:p>
        </w:tc>
      </w:tr>
      <w:tr w14:paraId="030FE5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854" w:type="dxa"/>
            <w:vMerge w:val="restart"/>
            <w:tcBorders>
              <w:bottom w:val="nil"/>
            </w:tcBorders>
            <w:textDirection w:val="tbRlV"/>
            <w:vAlign w:val="top"/>
          </w:tcPr>
          <w:p w14:paraId="3AB8CE29">
            <w:pPr>
              <w:spacing w:line="246" w:lineRule="auto"/>
              <w:rPr>
                <w:rFonts w:ascii="Arial"/>
                <w:sz w:val="21"/>
              </w:rPr>
            </w:pPr>
          </w:p>
          <w:p w14:paraId="510FD2AC">
            <w:pPr>
              <w:pStyle w:val="6"/>
              <w:spacing w:before="74" w:line="201" w:lineRule="auto"/>
              <w:ind w:left="3857"/>
              <w:rPr>
                <w:sz w:val="22"/>
                <w:szCs w:val="22"/>
              </w:rPr>
            </w:pPr>
            <w:r>
              <w:rPr>
                <w:sz w:val="22"/>
                <w:szCs w:val="22"/>
              </w:rPr>
              <w:t>六</w:t>
            </w:r>
            <w:r>
              <w:rPr>
                <w:spacing w:val="37"/>
                <w:sz w:val="22"/>
                <w:szCs w:val="22"/>
              </w:rPr>
              <w:t xml:space="preserve"> </w:t>
            </w:r>
            <w:r>
              <w:rPr>
                <w:sz w:val="22"/>
                <w:szCs w:val="22"/>
              </w:rPr>
              <w:t>药</w:t>
            </w:r>
            <w:r>
              <w:rPr>
                <w:spacing w:val="37"/>
                <w:sz w:val="22"/>
                <w:szCs w:val="22"/>
              </w:rPr>
              <w:t xml:space="preserve"> </w:t>
            </w:r>
            <w:r>
              <w:rPr>
                <w:sz w:val="22"/>
                <w:szCs w:val="22"/>
              </w:rPr>
              <w:t>物</w:t>
            </w:r>
            <w:r>
              <w:rPr>
                <w:spacing w:val="37"/>
                <w:sz w:val="22"/>
                <w:szCs w:val="22"/>
              </w:rPr>
              <w:t xml:space="preserve"> </w:t>
            </w:r>
            <w:r>
              <w:rPr>
                <w:sz w:val="22"/>
                <w:szCs w:val="22"/>
              </w:rPr>
              <w:t>的</w:t>
            </w:r>
            <w:r>
              <w:rPr>
                <w:spacing w:val="37"/>
                <w:sz w:val="22"/>
                <w:szCs w:val="22"/>
              </w:rPr>
              <w:t xml:space="preserve"> </w:t>
            </w:r>
            <w:r>
              <w:rPr>
                <w:sz w:val="22"/>
                <w:szCs w:val="22"/>
              </w:rPr>
              <w:t>结</w:t>
            </w:r>
            <w:r>
              <w:rPr>
                <w:spacing w:val="37"/>
                <w:sz w:val="22"/>
                <w:szCs w:val="22"/>
              </w:rPr>
              <w:t xml:space="preserve"> </w:t>
            </w:r>
            <w:r>
              <w:rPr>
                <w:sz w:val="22"/>
                <w:szCs w:val="22"/>
              </w:rPr>
              <w:t>构</w:t>
            </w:r>
            <w:r>
              <w:rPr>
                <w:spacing w:val="37"/>
                <w:sz w:val="22"/>
                <w:szCs w:val="22"/>
              </w:rPr>
              <w:t xml:space="preserve"> </w:t>
            </w:r>
            <w:r>
              <w:rPr>
                <w:sz w:val="22"/>
                <w:szCs w:val="22"/>
              </w:rPr>
              <w:t>与</w:t>
            </w:r>
            <w:r>
              <w:rPr>
                <w:spacing w:val="37"/>
                <w:sz w:val="22"/>
                <w:szCs w:val="22"/>
              </w:rPr>
              <w:t xml:space="preserve"> </w:t>
            </w:r>
            <w:r>
              <w:rPr>
                <w:sz w:val="22"/>
                <w:szCs w:val="22"/>
              </w:rPr>
              <w:t>作</w:t>
            </w:r>
            <w:r>
              <w:rPr>
                <w:spacing w:val="38"/>
                <w:sz w:val="22"/>
                <w:szCs w:val="22"/>
              </w:rPr>
              <w:t xml:space="preserve"> </w:t>
            </w:r>
            <w:r>
              <w:rPr>
                <w:sz w:val="22"/>
                <w:szCs w:val="22"/>
              </w:rPr>
              <w:t>用</w:t>
            </w:r>
          </w:p>
        </w:tc>
        <w:tc>
          <w:tcPr>
            <w:tcW w:w="1249" w:type="dxa"/>
            <w:vMerge w:val="restart"/>
            <w:tcBorders>
              <w:bottom w:val="nil"/>
            </w:tcBorders>
            <w:vAlign w:val="top"/>
          </w:tcPr>
          <w:p w14:paraId="3BA64066">
            <w:pPr>
              <w:spacing w:line="337" w:lineRule="auto"/>
              <w:rPr>
                <w:rFonts w:ascii="Arial"/>
                <w:sz w:val="21"/>
              </w:rPr>
            </w:pPr>
          </w:p>
          <w:p w14:paraId="4C584BBB">
            <w:pPr>
              <w:spacing w:line="337" w:lineRule="auto"/>
              <w:rPr>
                <w:rFonts w:ascii="Arial"/>
                <w:sz w:val="21"/>
              </w:rPr>
            </w:pPr>
          </w:p>
          <w:p w14:paraId="656403ED">
            <w:pPr>
              <w:pStyle w:val="6"/>
              <w:spacing w:before="71" w:line="266" w:lineRule="auto"/>
              <w:ind w:left="51" w:right="56"/>
              <w:jc w:val="both"/>
              <w:rPr>
                <w:sz w:val="22"/>
                <w:szCs w:val="22"/>
              </w:rPr>
            </w:pPr>
            <w:r>
              <w:rPr>
                <w:spacing w:val="-17"/>
                <w:sz w:val="22"/>
                <w:szCs w:val="22"/>
              </w:rPr>
              <w:t>(</w:t>
            </w:r>
            <w:r>
              <w:rPr>
                <w:spacing w:val="-26"/>
                <w:sz w:val="22"/>
                <w:szCs w:val="22"/>
              </w:rPr>
              <w:t xml:space="preserve"> </w:t>
            </w:r>
            <w:r>
              <w:rPr>
                <w:spacing w:val="-17"/>
                <w:sz w:val="22"/>
                <w:szCs w:val="22"/>
              </w:rPr>
              <w:t>六</w:t>
            </w:r>
            <w:r>
              <w:rPr>
                <w:spacing w:val="-26"/>
                <w:sz w:val="22"/>
                <w:szCs w:val="22"/>
              </w:rPr>
              <w:t xml:space="preserve"> </w:t>
            </w:r>
            <w:r>
              <w:rPr>
                <w:spacing w:val="-17"/>
                <w:sz w:val="22"/>
                <w:szCs w:val="22"/>
              </w:rPr>
              <w:t>)</w:t>
            </w:r>
            <w:r>
              <w:rPr>
                <w:spacing w:val="-26"/>
                <w:sz w:val="22"/>
                <w:szCs w:val="22"/>
              </w:rPr>
              <w:t xml:space="preserve"> </w:t>
            </w:r>
            <w:r>
              <w:rPr>
                <w:spacing w:val="-17"/>
                <w:sz w:val="22"/>
                <w:szCs w:val="22"/>
              </w:rPr>
              <w:t>循</w:t>
            </w:r>
            <w:r>
              <w:rPr>
                <w:spacing w:val="-27"/>
                <w:sz w:val="22"/>
                <w:szCs w:val="22"/>
              </w:rPr>
              <w:t xml:space="preserve"> </w:t>
            </w:r>
            <w:r>
              <w:rPr>
                <w:spacing w:val="-17"/>
                <w:sz w:val="22"/>
                <w:szCs w:val="22"/>
              </w:rPr>
              <w:t>环</w:t>
            </w:r>
            <w:r>
              <w:rPr>
                <w:sz w:val="22"/>
                <w:szCs w:val="22"/>
              </w:rPr>
              <w:t xml:space="preserve"> </w:t>
            </w:r>
            <w:r>
              <w:rPr>
                <w:spacing w:val="-6"/>
                <w:sz w:val="22"/>
                <w:szCs w:val="22"/>
              </w:rPr>
              <w:t>系</w:t>
            </w:r>
            <w:r>
              <w:rPr>
                <w:spacing w:val="-20"/>
                <w:sz w:val="22"/>
                <w:szCs w:val="22"/>
              </w:rPr>
              <w:t xml:space="preserve"> </w:t>
            </w:r>
            <w:r>
              <w:rPr>
                <w:spacing w:val="-6"/>
                <w:sz w:val="22"/>
                <w:szCs w:val="22"/>
              </w:rPr>
              <w:t>统</w:t>
            </w:r>
            <w:r>
              <w:rPr>
                <w:spacing w:val="-26"/>
                <w:sz w:val="22"/>
                <w:szCs w:val="22"/>
              </w:rPr>
              <w:t xml:space="preserve"> </w:t>
            </w:r>
            <w:r>
              <w:rPr>
                <w:spacing w:val="-6"/>
                <w:sz w:val="22"/>
                <w:szCs w:val="22"/>
              </w:rPr>
              <w:t>疾</w:t>
            </w:r>
            <w:r>
              <w:rPr>
                <w:spacing w:val="-26"/>
                <w:sz w:val="22"/>
                <w:szCs w:val="22"/>
              </w:rPr>
              <w:t xml:space="preserve"> </w:t>
            </w:r>
            <w:r>
              <w:rPr>
                <w:spacing w:val="-6"/>
                <w:sz w:val="22"/>
                <w:szCs w:val="22"/>
              </w:rPr>
              <w:t>病</w:t>
            </w:r>
            <w:r>
              <w:rPr>
                <w:sz w:val="22"/>
                <w:szCs w:val="22"/>
              </w:rPr>
              <w:t xml:space="preserve"> </w:t>
            </w:r>
            <w:r>
              <w:rPr>
                <w:spacing w:val="5"/>
                <w:sz w:val="22"/>
                <w:szCs w:val="22"/>
              </w:rPr>
              <w:t>药物</w:t>
            </w:r>
          </w:p>
        </w:tc>
        <w:tc>
          <w:tcPr>
            <w:tcW w:w="2367" w:type="dxa"/>
            <w:vAlign w:val="top"/>
          </w:tcPr>
          <w:p w14:paraId="547810EF">
            <w:pPr>
              <w:pStyle w:val="6"/>
              <w:spacing w:before="239" w:line="219" w:lineRule="auto"/>
              <w:ind w:left="52"/>
              <w:rPr>
                <w:sz w:val="22"/>
                <w:szCs w:val="22"/>
              </w:rPr>
            </w:pPr>
            <w:r>
              <w:rPr>
                <w:spacing w:val="-1"/>
                <w:sz w:val="22"/>
                <w:szCs w:val="22"/>
              </w:rPr>
              <w:t>4.抗心绞痛药物</w:t>
            </w:r>
          </w:p>
        </w:tc>
        <w:tc>
          <w:tcPr>
            <w:tcW w:w="4650" w:type="dxa"/>
            <w:vAlign w:val="top"/>
          </w:tcPr>
          <w:p w14:paraId="6824A6F0">
            <w:pPr>
              <w:pStyle w:val="6"/>
              <w:spacing w:before="99" w:line="219" w:lineRule="auto"/>
              <w:jc w:val="right"/>
              <w:rPr>
                <w:sz w:val="22"/>
                <w:szCs w:val="22"/>
              </w:rPr>
            </w:pPr>
            <w:r>
              <w:rPr>
                <w:spacing w:val="-6"/>
                <w:sz w:val="22"/>
                <w:szCs w:val="22"/>
              </w:rPr>
              <w:t>(1)硝酸酯类抗心绞痛药物的结构特征及应用</w:t>
            </w:r>
          </w:p>
          <w:p w14:paraId="57C50000">
            <w:pPr>
              <w:pStyle w:val="6"/>
              <w:spacing w:before="48" w:line="219" w:lineRule="auto"/>
              <w:jc w:val="right"/>
              <w:rPr>
                <w:sz w:val="22"/>
                <w:szCs w:val="22"/>
              </w:rPr>
            </w:pPr>
            <w:r>
              <w:rPr>
                <w:spacing w:val="-16"/>
                <w:sz w:val="22"/>
                <w:szCs w:val="22"/>
              </w:rPr>
              <w:t>(2)钙通道阻滞药的结构特征、构效关系及应用</w:t>
            </w:r>
          </w:p>
        </w:tc>
      </w:tr>
      <w:tr w14:paraId="714020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8" w:hRule="atLeast"/>
        </w:trPr>
        <w:tc>
          <w:tcPr>
            <w:tcW w:w="854" w:type="dxa"/>
            <w:vMerge w:val="continue"/>
            <w:tcBorders>
              <w:top w:val="nil"/>
              <w:bottom w:val="nil"/>
            </w:tcBorders>
            <w:textDirection w:val="tbRlV"/>
            <w:vAlign w:val="top"/>
          </w:tcPr>
          <w:p w14:paraId="2644D485">
            <w:pPr>
              <w:rPr>
                <w:rFonts w:ascii="Arial"/>
                <w:sz w:val="21"/>
              </w:rPr>
            </w:pPr>
          </w:p>
        </w:tc>
        <w:tc>
          <w:tcPr>
            <w:tcW w:w="1249" w:type="dxa"/>
            <w:vMerge w:val="continue"/>
            <w:tcBorders>
              <w:top w:val="nil"/>
            </w:tcBorders>
            <w:vAlign w:val="top"/>
          </w:tcPr>
          <w:p w14:paraId="3A731F92">
            <w:pPr>
              <w:rPr>
                <w:rFonts w:ascii="Arial"/>
                <w:sz w:val="21"/>
              </w:rPr>
            </w:pPr>
          </w:p>
        </w:tc>
        <w:tc>
          <w:tcPr>
            <w:tcW w:w="2367" w:type="dxa"/>
            <w:vAlign w:val="top"/>
          </w:tcPr>
          <w:p w14:paraId="6923CC6C">
            <w:pPr>
              <w:spacing w:line="322" w:lineRule="auto"/>
              <w:rPr>
                <w:rFonts w:ascii="Arial"/>
                <w:sz w:val="21"/>
              </w:rPr>
            </w:pPr>
          </w:p>
          <w:p w14:paraId="47EBF0C5">
            <w:pPr>
              <w:spacing w:line="322" w:lineRule="auto"/>
              <w:rPr>
                <w:rFonts w:ascii="Arial"/>
                <w:sz w:val="21"/>
              </w:rPr>
            </w:pPr>
          </w:p>
          <w:p w14:paraId="1DA25CC4">
            <w:pPr>
              <w:pStyle w:val="6"/>
              <w:spacing w:before="72" w:line="219" w:lineRule="auto"/>
              <w:ind w:left="52"/>
              <w:rPr>
                <w:sz w:val="22"/>
                <w:szCs w:val="22"/>
              </w:rPr>
            </w:pPr>
            <w:r>
              <w:rPr>
                <w:spacing w:val="1"/>
                <w:sz w:val="22"/>
                <w:szCs w:val="22"/>
              </w:rPr>
              <w:t>5.抗血栓药物</w:t>
            </w:r>
          </w:p>
        </w:tc>
        <w:tc>
          <w:tcPr>
            <w:tcW w:w="4650" w:type="dxa"/>
            <w:vAlign w:val="top"/>
          </w:tcPr>
          <w:p w14:paraId="5418FA4E">
            <w:pPr>
              <w:pStyle w:val="6"/>
              <w:spacing w:before="88" w:line="261" w:lineRule="auto"/>
              <w:ind w:left="65" w:firstLine="406"/>
              <w:rPr>
                <w:sz w:val="22"/>
                <w:szCs w:val="22"/>
              </w:rPr>
            </w:pPr>
            <w:r>
              <w:rPr>
                <w:spacing w:val="-7"/>
                <w:sz w:val="22"/>
                <w:szCs w:val="22"/>
              </w:rPr>
              <w:t>(1)抗凝血药物的结构特征、构效关系及应用</w:t>
            </w:r>
            <w:r>
              <w:rPr>
                <w:spacing w:val="1"/>
                <w:sz w:val="22"/>
                <w:szCs w:val="22"/>
              </w:rPr>
              <w:t xml:space="preserve"> </w:t>
            </w:r>
            <w:r>
              <w:rPr>
                <w:spacing w:val="3"/>
                <w:sz w:val="22"/>
                <w:szCs w:val="22"/>
              </w:rPr>
              <w:t>(2)血小板二磷酸腺苷受体拮抗药的结构</w:t>
            </w:r>
            <w:r>
              <w:rPr>
                <w:spacing w:val="2"/>
                <w:sz w:val="22"/>
                <w:szCs w:val="22"/>
              </w:rPr>
              <w:t>特征、</w:t>
            </w:r>
          </w:p>
          <w:p w14:paraId="256968B5">
            <w:pPr>
              <w:pStyle w:val="6"/>
              <w:spacing w:line="220" w:lineRule="auto"/>
              <w:ind w:left="475"/>
              <w:rPr>
                <w:sz w:val="22"/>
                <w:szCs w:val="22"/>
              </w:rPr>
            </w:pPr>
            <w:r>
              <w:rPr>
                <w:spacing w:val="3"/>
                <w:sz w:val="22"/>
                <w:szCs w:val="22"/>
              </w:rPr>
              <w:t>构效关系及应用</w:t>
            </w:r>
          </w:p>
          <w:p w14:paraId="28BBD6D6">
            <w:pPr>
              <w:pStyle w:val="6"/>
              <w:spacing w:before="76" w:line="251" w:lineRule="auto"/>
              <w:ind w:left="474" w:hanging="399"/>
              <w:rPr>
                <w:sz w:val="22"/>
                <w:szCs w:val="22"/>
              </w:rPr>
            </w:pPr>
            <w:r>
              <w:rPr>
                <w:spacing w:val="-3"/>
                <w:sz w:val="22"/>
                <w:szCs w:val="22"/>
              </w:rPr>
              <w:t>(3)糖蛋白GPⅡb/Ⅲa受体拮抗药的结构特征、构</w:t>
            </w:r>
            <w:r>
              <w:rPr>
                <w:spacing w:val="18"/>
                <w:sz w:val="22"/>
                <w:szCs w:val="22"/>
              </w:rPr>
              <w:t xml:space="preserve"> </w:t>
            </w:r>
            <w:r>
              <w:rPr>
                <w:spacing w:val="4"/>
                <w:sz w:val="22"/>
                <w:szCs w:val="22"/>
              </w:rPr>
              <w:t>效关系及应用</w:t>
            </w:r>
          </w:p>
        </w:tc>
      </w:tr>
      <w:tr w14:paraId="0974BC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88" w:hRule="atLeast"/>
        </w:trPr>
        <w:tc>
          <w:tcPr>
            <w:tcW w:w="854" w:type="dxa"/>
            <w:vMerge w:val="continue"/>
            <w:tcBorders>
              <w:top w:val="nil"/>
              <w:bottom w:val="nil"/>
            </w:tcBorders>
            <w:textDirection w:val="tbRlV"/>
            <w:vAlign w:val="top"/>
          </w:tcPr>
          <w:p w14:paraId="7247965B">
            <w:pPr>
              <w:rPr>
                <w:rFonts w:ascii="Arial"/>
                <w:sz w:val="21"/>
              </w:rPr>
            </w:pPr>
          </w:p>
        </w:tc>
        <w:tc>
          <w:tcPr>
            <w:tcW w:w="1249" w:type="dxa"/>
            <w:vMerge w:val="restart"/>
            <w:tcBorders>
              <w:bottom w:val="nil"/>
            </w:tcBorders>
            <w:vAlign w:val="top"/>
          </w:tcPr>
          <w:p w14:paraId="581ED404">
            <w:pPr>
              <w:spacing w:line="253" w:lineRule="auto"/>
              <w:rPr>
                <w:rFonts w:ascii="Arial"/>
                <w:sz w:val="21"/>
              </w:rPr>
            </w:pPr>
          </w:p>
          <w:p w14:paraId="61F52615">
            <w:pPr>
              <w:spacing w:line="253" w:lineRule="auto"/>
              <w:rPr>
                <w:rFonts w:ascii="Arial"/>
                <w:sz w:val="21"/>
              </w:rPr>
            </w:pPr>
          </w:p>
          <w:p w14:paraId="0C07D826">
            <w:pPr>
              <w:spacing w:line="253" w:lineRule="auto"/>
              <w:rPr>
                <w:rFonts w:ascii="Arial"/>
                <w:sz w:val="21"/>
              </w:rPr>
            </w:pPr>
          </w:p>
          <w:p w14:paraId="68B7DDEB">
            <w:pPr>
              <w:spacing w:line="253" w:lineRule="auto"/>
              <w:rPr>
                <w:rFonts w:ascii="Arial"/>
                <w:sz w:val="21"/>
              </w:rPr>
            </w:pPr>
          </w:p>
          <w:p w14:paraId="47B469A0">
            <w:pPr>
              <w:spacing w:line="253" w:lineRule="auto"/>
              <w:rPr>
                <w:rFonts w:ascii="Arial"/>
                <w:sz w:val="21"/>
              </w:rPr>
            </w:pPr>
          </w:p>
          <w:p w14:paraId="6491FE07">
            <w:pPr>
              <w:spacing w:line="253" w:lineRule="auto"/>
              <w:rPr>
                <w:rFonts w:ascii="Arial"/>
                <w:sz w:val="21"/>
              </w:rPr>
            </w:pPr>
          </w:p>
          <w:p w14:paraId="7359E1BF">
            <w:pPr>
              <w:spacing w:line="253" w:lineRule="auto"/>
              <w:rPr>
                <w:rFonts w:ascii="Arial"/>
                <w:sz w:val="21"/>
              </w:rPr>
            </w:pPr>
          </w:p>
          <w:p w14:paraId="20662EA2">
            <w:pPr>
              <w:spacing w:line="253" w:lineRule="auto"/>
              <w:rPr>
                <w:rFonts w:ascii="Arial"/>
                <w:sz w:val="21"/>
              </w:rPr>
            </w:pPr>
          </w:p>
          <w:p w14:paraId="5C33D476">
            <w:pPr>
              <w:spacing w:line="253" w:lineRule="auto"/>
              <w:rPr>
                <w:rFonts w:ascii="Arial"/>
                <w:sz w:val="21"/>
              </w:rPr>
            </w:pPr>
          </w:p>
          <w:p w14:paraId="634DE09A">
            <w:pPr>
              <w:spacing w:line="253" w:lineRule="auto"/>
              <w:rPr>
                <w:rFonts w:ascii="Arial"/>
                <w:sz w:val="21"/>
              </w:rPr>
            </w:pPr>
          </w:p>
          <w:p w14:paraId="7CBFF6A1">
            <w:pPr>
              <w:spacing w:line="253" w:lineRule="auto"/>
              <w:rPr>
                <w:rFonts w:ascii="Arial"/>
                <w:sz w:val="21"/>
              </w:rPr>
            </w:pPr>
          </w:p>
          <w:p w14:paraId="6160E58B">
            <w:pPr>
              <w:pStyle w:val="6"/>
              <w:spacing w:before="71" w:line="219" w:lineRule="auto"/>
              <w:ind w:left="41"/>
              <w:rPr>
                <w:sz w:val="22"/>
                <w:szCs w:val="22"/>
              </w:rPr>
            </w:pPr>
            <w:r>
              <w:rPr>
                <w:spacing w:val="-20"/>
                <w:sz w:val="22"/>
                <w:szCs w:val="22"/>
              </w:rPr>
              <w:t>(</w:t>
            </w:r>
            <w:r>
              <w:rPr>
                <w:spacing w:val="-24"/>
                <w:sz w:val="22"/>
                <w:szCs w:val="22"/>
              </w:rPr>
              <w:t xml:space="preserve"> </w:t>
            </w:r>
            <w:r>
              <w:rPr>
                <w:spacing w:val="-20"/>
                <w:sz w:val="22"/>
                <w:szCs w:val="22"/>
              </w:rPr>
              <w:t>七</w:t>
            </w:r>
            <w:r>
              <w:rPr>
                <w:spacing w:val="-22"/>
                <w:sz w:val="22"/>
                <w:szCs w:val="22"/>
              </w:rPr>
              <w:t xml:space="preserve"> </w:t>
            </w:r>
            <w:r>
              <w:rPr>
                <w:spacing w:val="-20"/>
                <w:sz w:val="22"/>
                <w:szCs w:val="22"/>
              </w:rPr>
              <w:t>)</w:t>
            </w:r>
            <w:r>
              <w:rPr>
                <w:spacing w:val="5"/>
                <w:sz w:val="22"/>
                <w:szCs w:val="22"/>
              </w:rPr>
              <w:t xml:space="preserve"> </w:t>
            </w:r>
            <w:r>
              <w:rPr>
                <w:spacing w:val="-20"/>
                <w:sz w:val="22"/>
                <w:szCs w:val="22"/>
              </w:rPr>
              <w:t>内 分</w:t>
            </w:r>
          </w:p>
          <w:p w14:paraId="3D060E1A">
            <w:pPr>
              <w:pStyle w:val="6"/>
              <w:spacing w:before="49" w:line="271" w:lineRule="auto"/>
              <w:ind w:left="61" w:right="62"/>
              <w:rPr>
                <w:sz w:val="22"/>
                <w:szCs w:val="22"/>
              </w:rPr>
            </w:pPr>
            <w:r>
              <w:rPr>
                <w:spacing w:val="3"/>
                <w:sz w:val="22"/>
                <w:szCs w:val="22"/>
              </w:rPr>
              <w:t>泌系统疾病</w:t>
            </w:r>
            <w:r>
              <w:rPr>
                <w:sz w:val="22"/>
                <w:szCs w:val="22"/>
              </w:rPr>
              <w:t xml:space="preserve"> </w:t>
            </w:r>
            <w:r>
              <w:rPr>
                <w:spacing w:val="5"/>
                <w:sz w:val="22"/>
                <w:szCs w:val="22"/>
              </w:rPr>
              <w:t>药物</w:t>
            </w:r>
          </w:p>
        </w:tc>
        <w:tc>
          <w:tcPr>
            <w:tcW w:w="2367" w:type="dxa"/>
            <w:vAlign w:val="top"/>
          </w:tcPr>
          <w:p w14:paraId="3AC6CC83">
            <w:pPr>
              <w:spacing w:line="241" w:lineRule="auto"/>
              <w:rPr>
                <w:rFonts w:ascii="Arial"/>
                <w:sz w:val="21"/>
              </w:rPr>
            </w:pPr>
          </w:p>
          <w:p w14:paraId="7CD6C3F7">
            <w:pPr>
              <w:spacing w:line="241" w:lineRule="auto"/>
              <w:rPr>
                <w:rFonts w:ascii="Arial"/>
                <w:sz w:val="21"/>
              </w:rPr>
            </w:pPr>
          </w:p>
          <w:p w14:paraId="1D2DA3AC">
            <w:pPr>
              <w:spacing w:line="241" w:lineRule="auto"/>
              <w:rPr>
                <w:rFonts w:ascii="Arial"/>
                <w:sz w:val="21"/>
              </w:rPr>
            </w:pPr>
          </w:p>
          <w:p w14:paraId="2CCF2007">
            <w:pPr>
              <w:spacing w:line="241" w:lineRule="auto"/>
              <w:rPr>
                <w:rFonts w:ascii="Arial"/>
                <w:sz w:val="21"/>
              </w:rPr>
            </w:pPr>
          </w:p>
          <w:p w14:paraId="3118A340">
            <w:pPr>
              <w:pStyle w:val="6"/>
              <w:spacing w:before="72" w:line="219" w:lineRule="auto"/>
              <w:ind w:left="52"/>
              <w:rPr>
                <w:sz w:val="22"/>
                <w:szCs w:val="22"/>
              </w:rPr>
            </w:pPr>
            <w:r>
              <w:rPr>
                <w:spacing w:val="1"/>
                <w:sz w:val="22"/>
                <w:szCs w:val="22"/>
              </w:rPr>
              <w:t>1.甾体激素类药物</w:t>
            </w:r>
          </w:p>
        </w:tc>
        <w:tc>
          <w:tcPr>
            <w:tcW w:w="4650" w:type="dxa"/>
            <w:vAlign w:val="top"/>
          </w:tcPr>
          <w:p w14:paraId="0130B2A9">
            <w:pPr>
              <w:pStyle w:val="6"/>
              <w:spacing w:before="92" w:line="219" w:lineRule="auto"/>
              <w:ind w:left="65"/>
              <w:rPr>
                <w:sz w:val="22"/>
                <w:szCs w:val="22"/>
              </w:rPr>
            </w:pPr>
            <w:r>
              <w:rPr>
                <w:sz w:val="22"/>
                <w:szCs w:val="22"/>
              </w:rPr>
              <w:t>(1)甾体激素类的结构与分类</w:t>
            </w:r>
          </w:p>
          <w:p w14:paraId="120CE21F">
            <w:pPr>
              <w:pStyle w:val="6"/>
              <w:spacing w:before="48" w:line="249" w:lineRule="auto"/>
              <w:ind w:left="475" w:right="55" w:hanging="410"/>
              <w:rPr>
                <w:sz w:val="22"/>
                <w:szCs w:val="22"/>
              </w:rPr>
            </w:pPr>
            <w:r>
              <w:rPr>
                <w:sz w:val="22"/>
                <w:szCs w:val="22"/>
              </w:rPr>
              <w:t>(2)肾上腺糖皮质激素类药物的结构特征、构效</w:t>
            </w:r>
            <w:r>
              <w:rPr>
                <w:spacing w:val="8"/>
                <w:sz w:val="22"/>
                <w:szCs w:val="22"/>
              </w:rPr>
              <w:t xml:space="preserve"> </w:t>
            </w:r>
            <w:r>
              <w:rPr>
                <w:spacing w:val="5"/>
                <w:sz w:val="22"/>
                <w:szCs w:val="22"/>
              </w:rPr>
              <w:t>关系及应用</w:t>
            </w:r>
          </w:p>
          <w:p w14:paraId="397CBDAF">
            <w:pPr>
              <w:pStyle w:val="6"/>
              <w:spacing w:before="57" w:line="219" w:lineRule="auto"/>
              <w:ind w:left="55"/>
              <w:rPr>
                <w:sz w:val="22"/>
                <w:szCs w:val="22"/>
              </w:rPr>
            </w:pPr>
            <w:r>
              <w:rPr>
                <w:spacing w:val="1"/>
                <w:sz w:val="22"/>
                <w:szCs w:val="22"/>
              </w:rPr>
              <w:t>(3)雌激素类药物的结构特征、构效关系及应用</w:t>
            </w:r>
          </w:p>
          <w:p w14:paraId="0AA55E8A">
            <w:pPr>
              <w:pStyle w:val="6"/>
              <w:spacing w:before="49" w:line="219" w:lineRule="auto"/>
              <w:ind w:left="55"/>
              <w:rPr>
                <w:sz w:val="22"/>
                <w:szCs w:val="22"/>
              </w:rPr>
            </w:pPr>
            <w:r>
              <w:rPr>
                <w:spacing w:val="1"/>
                <w:sz w:val="22"/>
                <w:szCs w:val="22"/>
              </w:rPr>
              <w:t>(4)孕激素类药物的结构特征、构效关系及应用</w:t>
            </w:r>
          </w:p>
          <w:p w14:paraId="749B7BDC">
            <w:pPr>
              <w:pStyle w:val="6"/>
              <w:spacing w:before="59" w:line="236" w:lineRule="auto"/>
              <w:ind w:left="465" w:hanging="400"/>
              <w:rPr>
                <w:sz w:val="22"/>
                <w:szCs w:val="22"/>
              </w:rPr>
            </w:pPr>
            <w:r>
              <w:rPr>
                <w:spacing w:val="-7"/>
                <w:sz w:val="22"/>
                <w:szCs w:val="22"/>
              </w:rPr>
              <w:t>(5)雄性激素及蛋白同化激素类药物的结构特征、</w:t>
            </w:r>
            <w:r>
              <w:rPr>
                <w:spacing w:val="4"/>
                <w:sz w:val="22"/>
                <w:szCs w:val="22"/>
              </w:rPr>
              <w:t xml:space="preserve"> </w:t>
            </w:r>
            <w:r>
              <w:rPr>
                <w:spacing w:val="-2"/>
                <w:sz w:val="22"/>
                <w:szCs w:val="22"/>
              </w:rPr>
              <w:t>构效关系及应用</w:t>
            </w:r>
          </w:p>
        </w:tc>
      </w:tr>
      <w:tr w14:paraId="7595A8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57" w:hRule="atLeast"/>
        </w:trPr>
        <w:tc>
          <w:tcPr>
            <w:tcW w:w="854" w:type="dxa"/>
            <w:vMerge w:val="continue"/>
            <w:tcBorders>
              <w:top w:val="nil"/>
              <w:bottom w:val="nil"/>
            </w:tcBorders>
            <w:textDirection w:val="tbRlV"/>
            <w:vAlign w:val="top"/>
          </w:tcPr>
          <w:p w14:paraId="69F817C8">
            <w:pPr>
              <w:rPr>
                <w:rFonts w:ascii="Arial"/>
                <w:sz w:val="21"/>
              </w:rPr>
            </w:pPr>
          </w:p>
        </w:tc>
        <w:tc>
          <w:tcPr>
            <w:tcW w:w="1249" w:type="dxa"/>
            <w:vMerge w:val="continue"/>
            <w:tcBorders>
              <w:top w:val="nil"/>
              <w:bottom w:val="nil"/>
            </w:tcBorders>
            <w:vAlign w:val="top"/>
          </w:tcPr>
          <w:p w14:paraId="6C157294">
            <w:pPr>
              <w:rPr>
                <w:rFonts w:ascii="Arial"/>
                <w:sz w:val="21"/>
              </w:rPr>
            </w:pPr>
          </w:p>
        </w:tc>
        <w:tc>
          <w:tcPr>
            <w:tcW w:w="2367" w:type="dxa"/>
            <w:vAlign w:val="top"/>
          </w:tcPr>
          <w:p w14:paraId="0C400D8A">
            <w:pPr>
              <w:spacing w:line="265" w:lineRule="auto"/>
              <w:rPr>
                <w:rFonts w:ascii="Arial"/>
                <w:sz w:val="21"/>
              </w:rPr>
            </w:pPr>
          </w:p>
          <w:p w14:paraId="5EAB8D38">
            <w:pPr>
              <w:spacing w:line="265" w:lineRule="auto"/>
              <w:rPr>
                <w:rFonts w:ascii="Arial"/>
                <w:sz w:val="21"/>
              </w:rPr>
            </w:pPr>
          </w:p>
          <w:p w14:paraId="75DDBAB2">
            <w:pPr>
              <w:spacing w:line="265" w:lineRule="auto"/>
              <w:rPr>
                <w:rFonts w:ascii="Arial"/>
                <w:sz w:val="21"/>
              </w:rPr>
            </w:pPr>
          </w:p>
          <w:p w14:paraId="7BE09A1D">
            <w:pPr>
              <w:spacing w:line="265" w:lineRule="auto"/>
              <w:rPr>
                <w:rFonts w:ascii="Arial"/>
                <w:sz w:val="21"/>
              </w:rPr>
            </w:pPr>
          </w:p>
          <w:p w14:paraId="67750D8B">
            <w:pPr>
              <w:spacing w:line="266" w:lineRule="auto"/>
              <w:rPr>
                <w:rFonts w:ascii="Arial"/>
                <w:sz w:val="21"/>
              </w:rPr>
            </w:pPr>
          </w:p>
          <w:p w14:paraId="1AF2CE15">
            <w:pPr>
              <w:spacing w:line="266" w:lineRule="auto"/>
              <w:rPr>
                <w:rFonts w:ascii="Arial"/>
                <w:sz w:val="21"/>
              </w:rPr>
            </w:pPr>
          </w:p>
          <w:p w14:paraId="24311DA9">
            <w:pPr>
              <w:pStyle w:val="6"/>
              <w:spacing w:before="72" w:line="219" w:lineRule="auto"/>
              <w:ind w:left="52"/>
              <w:rPr>
                <w:sz w:val="22"/>
                <w:szCs w:val="22"/>
              </w:rPr>
            </w:pPr>
            <w:r>
              <w:rPr>
                <w:spacing w:val="1"/>
                <w:sz w:val="22"/>
                <w:szCs w:val="22"/>
              </w:rPr>
              <w:t>2.降血糖药物</w:t>
            </w:r>
          </w:p>
        </w:tc>
        <w:tc>
          <w:tcPr>
            <w:tcW w:w="4650" w:type="dxa"/>
            <w:vAlign w:val="top"/>
          </w:tcPr>
          <w:p w14:paraId="1D6257C6">
            <w:pPr>
              <w:pStyle w:val="6"/>
              <w:spacing w:before="84" w:line="219" w:lineRule="auto"/>
              <w:ind w:left="55"/>
              <w:rPr>
                <w:sz w:val="22"/>
                <w:szCs w:val="22"/>
              </w:rPr>
            </w:pPr>
            <w:r>
              <w:rPr>
                <w:spacing w:val="1"/>
                <w:sz w:val="22"/>
                <w:szCs w:val="22"/>
              </w:rPr>
              <w:t>(1)胰岛素及其类似物的结构特征及应用</w:t>
            </w:r>
          </w:p>
          <w:p w14:paraId="75BD8325">
            <w:pPr>
              <w:pStyle w:val="6"/>
              <w:spacing w:before="59" w:line="241" w:lineRule="auto"/>
              <w:ind w:left="475" w:right="273" w:hanging="410"/>
              <w:rPr>
                <w:sz w:val="22"/>
                <w:szCs w:val="22"/>
              </w:rPr>
            </w:pPr>
            <w:r>
              <w:rPr>
                <w:sz w:val="22"/>
                <w:szCs w:val="22"/>
              </w:rPr>
              <w:t>(2)促胰岛素分泌药的结构特征、构效关系及</w:t>
            </w:r>
            <w:r>
              <w:rPr>
                <w:spacing w:val="10"/>
                <w:sz w:val="22"/>
                <w:szCs w:val="22"/>
              </w:rPr>
              <w:t xml:space="preserve"> </w:t>
            </w:r>
            <w:r>
              <w:rPr>
                <w:spacing w:val="13"/>
                <w:sz w:val="22"/>
                <w:szCs w:val="22"/>
              </w:rPr>
              <w:t>应用</w:t>
            </w:r>
          </w:p>
          <w:p w14:paraId="12BE29FC">
            <w:pPr>
              <w:pStyle w:val="6"/>
              <w:spacing w:before="75" w:line="219" w:lineRule="auto"/>
              <w:ind w:left="55"/>
              <w:rPr>
                <w:sz w:val="22"/>
                <w:szCs w:val="22"/>
              </w:rPr>
            </w:pPr>
            <w:r>
              <w:rPr>
                <w:spacing w:val="1"/>
                <w:sz w:val="22"/>
                <w:szCs w:val="22"/>
              </w:rPr>
              <w:t>(3)胰岛素增敏药的结构特征、构效关系及应用</w:t>
            </w:r>
          </w:p>
          <w:p w14:paraId="165C164D">
            <w:pPr>
              <w:pStyle w:val="6"/>
              <w:spacing w:before="47" w:line="246" w:lineRule="auto"/>
              <w:ind w:left="475" w:right="154" w:hanging="400"/>
              <w:rPr>
                <w:sz w:val="22"/>
                <w:szCs w:val="22"/>
              </w:rPr>
            </w:pPr>
            <w:r>
              <w:rPr>
                <w:sz w:val="22"/>
                <w:szCs w:val="22"/>
              </w:rPr>
              <w:t>(4)α-葡萄糖苷酶抑制剂的结构特征、构效关</w:t>
            </w:r>
            <w:r>
              <w:rPr>
                <w:spacing w:val="9"/>
                <w:sz w:val="22"/>
                <w:szCs w:val="22"/>
              </w:rPr>
              <w:t xml:space="preserve"> </w:t>
            </w:r>
            <w:r>
              <w:rPr>
                <w:spacing w:val="6"/>
                <w:sz w:val="22"/>
                <w:szCs w:val="22"/>
              </w:rPr>
              <w:t>系及应用</w:t>
            </w:r>
          </w:p>
          <w:p w14:paraId="2C4F2CDA">
            <w:pPr>
              <w:pStyle w:val="6"/>
              <w:spacing w:before="55" w:line="241" w:lineRule="auto"/>
              <w:ind w:left="475" w:right="44" w:hanging="410"/>
              <w:rPr>
                <w:sz w:val="22"/>
                <w:szCs w:val="22"/>
              </w:rPr>
            </w:pPr>
            <w:r>
              <w:rPr>
                <w:spacing w:val="1"/>
                <w:sz w:val="22"/>
                <w:szCs w:val="22"/>
              </w:rPr>
              <w:t>(5)二肽基肽酶-4抑制剂的结构特征、</w:t>
            </w:r>
            <w:r>
              <w:rPr>
                <w:sz w:val="22"/>
                <w:szCs w:val="22"/>
              </w:rPr>
              <w:t xml:space="preserve">构效关系 </w:t>
            </w:r>
            <w:r>
              <w:rPr>
                <w:spacing w:val="8"/>
                <w:sz w:val="22"/>
                <w:szCs w:val="22"/>
              </w:rPr>
              <w:t>及应用</w:t>
            </w:r>
          </w:p>
          <w:p w14:paraId="79CE50AC">
            <w:pPr>
              <w:pStyle w:val="6"/>
              <w:spacing w:before="53" w:line="236" w:lineRule="auto"/>
              <w:ind w:left="475" w:right="157" w:hanging="400"/>
              <w:rPr>
                <w:sz w:val="22"/>
                <w:szCs w:val="22"/>
              </w:rPr>
            </w:pPr>
            <w:r>
              <w:rPr>
                <w:sz w:val="22"/>
                <w:szCs w:val="22"/>
              </w:rPr>
              <w:t>(6)钠-葡萄糖协同转运蛋白-2抑制剂的结构特</w:t>
            </w:r>
            <w:r>
              <w:rPr>
                <w:spacing w:val="6"/>
                <w:sz w:val="22"/>
                <w:szCs w:val="22"/>
              </w:rPr>
              <w:t xml:space="preserve"> </w:t>
            </w:r>
            <w:r>
              <w:rPr>
                <w:spacing w:val="2"/>
                <w:sz w:val="22"/>
                <w:szCs w:val="22"/>
              </w:rPr>
              <w:t>征、构效关系及应用</w:t>
            </w:r>
          </w:p>
          <w:p w14:paraId="4BFDE47F">
            <w:pPr>
              <w:pStyle w:val="6"/>
              <w:spacing w:before="79" w:line="219" w:lineRule="auto"/>
              <w:ind w:left="65"/>
              <w:rPr>
                <w:sz w:val="22"/>
                <w:szCs w:val="22"/>
              </w:rPr>
            </w:pPr>
            <w:r>
              <w:rPr>
                <w:spacing w:val="1"/>
                <w:sz w:val="22"/>
                <w:szCs w:val="22"/>
              </w:rPr>
              <w:t>(7)胰高血糖素样肽-1类似物的结构特征与应用</w:t>
            </w:r>
          </w:p>
        </w:tc>
      </w:tr>
      <w:tr w14:paraId="17F657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854" w:type="dxa"/>
            <w:vMerge w:val="continue"/>
            <w:tcBorders>
              <w:top w:val="nil"/>
              <w:bottom w:val="nil"/>
            </w:tcBorders>
            <w:textDirection w:val="tbRlV"/>
            <w:vAlign w:val="top"/>
          </w:tcPr>
          <w:p w14:paraId="5C27FA5F">
            <w:pPr>
              <w:rPr>
                <w:rFonts w:ascii="Arial"/>
                <w:sz w:val="21"/>
              </w:rPr>
            </w:pPr>
          </w:p>
        </w:tc>
        <w:tc>
          <w:tcPr>
            <w:tcW w:w="1249" w:type="dxa"/>
            <w:vMerge w:val="continue"/>
            <w:tcBorders>
              <w:top w:val="nil"/>
            </w:tcBorders>
            <w:vAlign w:val="top"/>
          </w:tcPr>
          <w:p w14:paraId="1142F0F9">
            <w:pPr>
              <w:rPr>
                <w:rFonts w:ascii="Arial"/>
                <w:sz w:val="21"/>
              </w:rPr>
            </w:pPr>
          </w:p>
        </w:tc>
        <w:tc>
          <w:tcPr>
            <w:tcW w:w="2367" w:type="dxa"/>
            <w:vAlign w:val="top"/>
          </w:tcPr>
          <w:p w14:paraId="7A7D3EBB">
            <w:pPr>
              <w:pStyle w:val="6"/>
              <w:spacing w:before="87" w:line="248" w:lineRule="auto"/>
              <w:ind w:left="52" w:right="314"/>
              <w:rPr>
                <w:sz w:val="22"/>
                <w:szCs w:val="22"/>
              </w:rPr>
            </w:pPr>
            <w:r>
              <w:rPr>
                <w:spacing w:val="1"/>
                <w:sz w:val="22"/>
                <w:szCs w:val="22"/>
              </w:rPr>
              <w:t>3.调节骨代谢与形成</w:t>
            </w:r>
            <w:r>
              <w:rPr>
                <w:sz w:val="22"/>
                <w:szCs w:val="22"/>
              </w:rPr>
              <w:t xml:space="preserve"> </w:t>
            </w:r>
            <w:r>
              <w:rPr>
                <w:spacing w:val="5"/>
                <w:sz w:val="22"/>
                <w:szCs w:val="22"/>
              </w:rPr>
              <w:t>药物</w:t>
            </w:r>
          </w:p>
        </w:tc>
        <w:tc>
          <w:tcPr>
            <w:tcW w:w="4650" w:type="dxa"/>
            <w:vAlign w:val="top"/>
          </w:tcPr>
          <w:p w14:paraId="57ABAD35">
            <w:pPr>
              <w:pStyle w:val="6"/>
              <w:spacing w:before="87" w:line="248" w:lineRule="auto"/>
              <w:ind w:left="45" w:firstLine="428"/>
              <w:rPr>
                <w:sz w:val="22"/>
                <w:szCs w:val="22"/>
              </w:rPr>
            </w:pPr>
            <w:r>
              <w:rPr>
                <w:spacing w:val="-16"/>
                <w:sz w:val="22"/>
                <w:szCs w:val="22"/>
              </w:rPr>
              <w:t>(1)双膦酸盐药物的结构特征、构效关系及应用</w:t>
            </w:r>
            <w:r>
              <w:rPr>
                <w:spacing w:val="6"/>
                <w:sz w:val="22"/>
                <w:szCs w:val="22"/>
              </w:rPr>
              <w:t xml:space="preserve"> </w:t>
            </w:r>
            <w:r>
              <w:rPr>
                <w:spacing w:val="-6"/>
                <w:sz w:val="22"/>
                <w:szCs w:val="22"/>
              </w:rPr>
              <w:t>(2)促进钙吸收药物的结构特征、构效关系及应用</w:t>
            </w:r>
          </w:p>
        </w:tc>
      </w:tr>
      <w:tr w14:paraId="49B70E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63" w:hRule="atLeast"/>
        </w:trPr>
        <w:tc>
          <w:tcPr>
            <w:tcW w:w="854" w:type="dxa"/>
            <w:vMerge w:val="continue"/>
            <w:tcBorders>
              <w:top w:val="nil"/>
            </w:tcBorders>
            <w:textDirection w:val="tbRlV"/>
            <w:vAlign w:val="top"/>
          </w:tcPr>
          <w:p w14:paraId="4660E384">
            <w:pPr>
              <w:rPr>
                <w:rFonts w:ascii="Arial"/>
                <w:sz w:val="21"/>
              </w:rPr>
            </w:pPr>
          </w:p>
        </w:tc>
        <w:tc>
          <w:tcPr>
            <w:tcW w:w="1249" w:type="dxa"/>
            <w:vAlign w:val="top"/>
          </w:tcPr>
          <w:p w14:paraId="46C8C02A">
            <w:pPr>
              <w:spacing w:line="256" w:lineRule="auto"/>
              <w:rPr>
                <w:rFonts w:ascii="Arial"/>
                <w:sz w:val="21"/>
              </w:rPr>
            </w:pPr>
          </w:p>
          <w:p w14:paraId="141FA02A">
            <w:pPr>
              <w:spacing w:line="257" w:lineRule="auto"/>
              <w:rPr>
                <w:rFonts w:ascii="Arial"/>
                <w:sz w:val="21"/>
              </w:rPr>
            </w:pPr>
          </w:p>
          <w:p w14:paraId="71366D6A">
            <w:pPr>
              <w:pStyle w:val="6"/>
              <w:spacing w:before="72" w:line="266" w:lineRule="auto"/>
              <w:ind w:left="61" w:right="59" w:hanging="10"/>
              <w:jc w:val="both"/>
              <w:rPr>
                <w:sz w:val="22"/>
                <w:szCs w:val="22"/>
              </w:rPr>
            </w:pPr>
            <w:r>
              <w:rPr>
                <w:spacing w:val="-18"/>
                <w:sz w:val="22"/>
                <w:szCs w:val="22"/>
              </w:rPr>
              <w:t>(</w:t>
            </w:r>
            <w:r>
              <w:rPr>
                <w:spacing w:val="-23"/>
                <w:sz w:val="22"/>
                <w:szCs w:val="22"/>
              </w:rPr>
              <w:t xml:space="preserve"> </w:t>
            </w:r>
            <w:r>
              <w:rPr>
                <w:spacing w:val="-18"/>
                <w:sz w:val="22"/>
                <w:szCs w:val="22"/>
              </w:rPr>
              <w:t>八</w:t>
            </w:r>
            <w:r>
              <w:rPr>
                <w:spacing w:val="-27"/>
                <w:sz w:val="22"/>
                <w:szCs w:val="22"/>
              </w:rPr>
              <w:t xml:space="preserve"> </w:t>
            </w:r>
            <w:r>
              <w:rPr>
                <w:spacing w:val="-18"/>
                <w:sz w:val="22"/>
                <w:szCs w:val="22"/>
              </w:rPr>
              <w:t>)</w:t>
            </w:r>
            <w:r>
              <w:rPr>
                <w:spacing w:val="-25"/>
                <w:sz w:val="22"/>
                <w:szCs w:val="22"/>
              </w:rPr>
              <w:t xml:space="preserve"> </w:t>
            </w:r>
            <w:r>
              <w:rPr>
                <w:spacing w:val="-18"/>
                <w:sz w:val="22"/>
                <w:szCs w:val="22"/>
              </w:rPr>
              <w:t>泌</w:t>
            </w:r>
            <w:r>
              <w:rPr>
                <w:spacing w:val="-28"/>
                <w:sz w:val="22"/>
                <w:szCs w:val="22"/>
              </w:rPr>
              <w:t xml:space="preserve"> </w:t>
            </w:r>
            <w:r>
              <w:rPr>
                <w:spacing w:val="-18"/>
                <w:sz w:val="22"/>
                <w:szCs w:val="22"/>
              </w:rPr>
              <w:t>尿</w:t>
            </w:r>
            <w:r>
              <w:rPr>
                <w:sz w:val="22"/>
                <w:szCs w:val="22"/>
              </w:rPr>
              <w:t xml:space="preserve"> </w:t>
            </w:r>
            <w:r>
              <w:rPr>
                <w:spacing w:val="-11"/>
                <w:sz w:val="22"/>
                <w:szCs w:val="22"/>
              </w:rPr>
              <w:t>系</w:t>
            </w:r>
            <w:r>
              <w:rPr>
                <w:spacing w:val="-13"/>
                <w:sz w:val="22"/>
                <w:szCs w:val="22"/>
              </w:rPr>
              <w:t xml:space="preserve"> </w:t>
            </w:r>
            <w:r>
              <w:rPr>
                <w:spacing w:val="-11"/>
                <w:sz w:val="22"/>
                <w:szCs w:val="22"/>
              </w:rPr>
              <w:t>统</w:t>
            </w:r>
            <w:r>
              <w:rPr>
                <w:spacing w:val="-20"/>
                <w:sz w:val="22"/>
                <w:szCs w:val="22"/>
              </w:rPr>
              <w:t xml:space="preserve"> </w:t>
            </w:r>
            <w:r>
              <w:rPr>
                <w:spacing w:val="-11"/>
                <w:sz w:val="22"/>
                <w:szCs w:val="22"/>
              </w:rPr>
              <w:t>疾</w:t>
            </w:r>
            <w:r>
              <w:rPr>
                <w:spacing w:val="-19"/>
                <w:sz w:val="22"/>
                <w:szCs w:val="22"/>
              </w:rPr>
              <w:t xml:space="preserve"> </w:t>
            </w:r>
            <w:r>
              <w:rPr>
                <w:spacing w:val="-11"/>
                <w:sz w:val="22"/>
                <w:szCs w:val="22"/>
              </w:rPr>
              <w:t>病</w:t>
            </w:r>
            <w:r>
              <w:rPr>
                <w:sz w:val="22"/>
                <w:szCs w:val="22"/>
              </w:rPr>
              <w:t xml:space="preserve"> </w:t>
            </w:r>
            <w:r>
              <w:rPr>
                <w:spacing w:val="10"/>
                <w:sz w:val="22"/>
                <w:szCs w:val="22"/>
              </w:rPr>
              <w:t>药物</w:t>
            </w:r>
          </w:p>
        </w:tc>
        <w:tc>
          <w:tcPr>
            <w:tcW w:w="2367" w:type="dxa"/>
            <w:vAlign w:val="top"/>
          </w:tcPr>
          <w:p w14:paraId="4F27B398">
            <w:pPr>
              <w:spacing w:line="267" w:lineRule="auto"/>
              <w:rPr>
                <w:rFonts w:ascii="Arial"/>
                <w:sz w:val="21"/>
              </w:rPr>
            </w:pPr>
          </w:p>
          <w:p w14:paraId="125A26DB">
            <w:pPr>
              <w:spacing w:line="267" w:lineRule="auto"/>
              <w:rPr>
                <w:rFonts w:ascii="Arial"/>
                <w:sz w:val="21"/>
              </w:rPr>
            </w:pPr>
          </w:p>
          <w:p w14:paraId="16BAFDFA">
            <w:pPr>
              <w:spacing w:line="268" w:lineRule="auto"/>
              <w:rPr>
                <w:rFonts w:ascii="Arial"/>
                <w:sz w:val="21"/>
              </w:rPr>
            </w:pPr>
          </w:p>
          <w:p w14:paraId="5FC3B1F4">
            <w:pPr>
              <w:pStyle w:val="6"/>
              <w:spacing w:before="71" w:line="220" w:lineRule="auto"/>
              <w:ind w:left="52"/>
              <w:rPr>
                <w:sz w:val="22"/>
                <w:szCs w:val="22"/>
              </w:rPr>
            </w:pPr>
            <w:r>
              <w:rPr>
                <w:spacing w:val="2"/>
                <w:sz w:val="22"/>
                <w:szCs w:val="22"/>
              </w:rPr>
              <w:t>1.利尿药</w:t>
            </w:r>
          </w:p>
        </w:tc>
        <w:tc>
          <w:tcPr>
            <w:tcW w:w="4650" w:type="dxa"/>
            <w:vAlign w:val="top"/>
          </w:tcPr>
          <w:p w14:paraId="49550711">
            <w:pPr>
              <w:pStyle w:val="6"/>
              <w:spacing w:before="76" w:line="219" w:lineRule="auto"/>
              <w:ind w:left="35"/>
              <w:rPr>
                <w:sz w:val="22"/>
                <w:szCs w:val="22"/>
              </w:rPr>
            </w:pPr>
            <w:r>
              <w:rPr>
                <w:spacing w:val="1"/>
                <w:sz w:val="22"/>
                <w:szCs w:val="22"/>
              </w:rPr>
              <w:t>(1)碳酸酐酶抑制剂的结构特征及应用</w:t>
            </w:r>
          </w:p>
          <w:p w14:paraId="4661E0FF">
            <w:pPr>
              <w:pStyle w:val="6"/>
              <w:spacing w:before="42" w:line="295" w:lineRule="exact"/>
              <w:ind w:left="55"/>
              <w:rPr>
                <w:sz w:val="22"/>
                <w:szCs w:val="22"/>
              </w:rPr>
            </w:pPr>
            <w:r>
              <w:rPr>
                <w:spacing w:val="7"/>
                <w:position w:val="1"/>
                <w:sz w:val="22"/>
                <w:szCs w:val="22"/>
              </w:rPr>
              <w:t>(2)</w:t>
            </w:r>
            <w:r>
              <w:rPr>
                <w:position w:val="1"/>
                <w:sz w:val="22"/>
                <w:szCs w:val="22"/>
              </w:rPr>
              <w:t>Na</w:t>
            </w:r>
            <w:r>
              <w:rPr>
                <w:spacing w:val="7"/>
                <w:position w:val="1"/>
                <w:sz w:val="22"/>
                <w:szCs w:val="22"/>
              </w:rPr>
              <w:t>+-</w:t>
            </w:r>
            <w:r>
              <w:rPr>
                <w:position w:val="1"/>
                <w:sz w:val="22"/>
                <w:szCs w:val="22"/>
              </w:rPr>
              <w:t>CI</w:t>
            </w:r>
            <w:r>
              <w:rPr>
                <w:rFonts w:ascii="Calibri" w:hAnsi="Calibri" w:eastAsia="Calibri" w:cs="Calibri"/>
                <w:spacing w:val="7"/>
                <w:position w:val="1"/>
                <w:sz w:val="22"/>
                <w:szCs w:val="22"/>
              </w:rPr>
              <w:t>⁻</w:t>
            </w:r>
            <w:r>
              <w:rPr>
                <w:spacing w:val="7"/>
                <w:position w:val="1"/>
                <w:sz w:val="22"/>
                <w:szCs w:val="22"/>
              </w:rPr>
              <w:t>协转运抑制剂的结构特征及应用</w:t>
            </w:r>
          </w:p>
          <w:p w14:paraId="71B61E84">
            <w:pPr>
              <w:pStyle w:val="6"/>
              <w:spacing w:before="71" w:line="219" w:lineRule="auto"/>
              <w:jc w:val="right"/>
              <w:rPr>
                <w:sz w:val="22"/>
                <w:szCs w:val="22"/>
              </w:rPr>
            </w:pPr>
            <w:r>
              <w:rPr>
                <w:spacing w:val="-2"/>
                <w:sz w:val="22"/>
                <w:szCs w:val="22"/>
              </w:rPr>
              <w:t>(3)Na+-K+-2CI-协转运抑制剂的结构特征及应用</w:t>
            </w:r>
          </w:p>
          <w:p w14:paraId="2234EC19">
            <w:pPr>
              <w:pStyle w:val="6"/>
              <w:spacing w:before="60" w:line="241" w:lineRule="auto"/>
              <w:ind w:left="475" w:right="162" w:hanging="410"/>
              <w:rPr>
                <w:sz w:val="22"/>
                <w:szCs w:val="22"/>
              </w:rPr>
            </w:pPr>
            <w:r>
              <w:rPr>
                <w:sz w:val="22"/>
                <w:szCs w:val="22"/>
              </w:rPr>
              <w:t>(4)阻滞肾小管上皮Na+通道药物的结构特征及</w:t>
            </w:r>
            <w:r>
              <w:rPr>
                <w:spacing w:val="11"/>
                <w:sz w:val="22"/>
                <w:szCs w:val="22"/>
              </w:rPr>
              <w:t xml:space="preserve"> </w:t>
            </w:r>
            <w:r>
              <w:rPr>
                <w:spacing w:val="13"/>
                <w:sz w:val="22"/>
                <w:szCs w:val="22"/>
              </w:rPr>
              <w:t>应用</w:t>
            </w:r>
          </w:p>
          <w:p w14:paraId="41F1E871">
            <w:pPr>
              <w:pStyle w:val="6"/>
              <w:spacing w:before="74" w:line="198" w:lineRule="auto"/>
              <w:ind w:left="65"/>
              <w:rPr>
                <w:sz w:val="22"/>
                <w:szCs w:val="22"/>
              </w:rPr>
            </w:pPr>
            <w:r>
              <w:rPr>
                <w:spacing w:val="1"/>
                <w:sz w:val="22"/>
                <w:szCs w:val="22"/>
              </w:rPr>
              <w:t>(5)盐皮质激素受体拮抗剂的结构特征及应用</w:t>
            </w:r>
          </w:p>
        </w:tc>
      </w:tr>
    </w:tbl>
    <w:p w14:paraId="03ED79CA">
      <w:pPr>
        <w:pStyle w:val="2"/>
      </w:pPr>
    </w:p>
    <w:p w14:paraId="38044439">
      <w:pPr>
        <w:sectPr>
          <w:footerReference r:id="rId101" w:type="default"/>
          <w:pgSz w:w="12250" w:h="16500"/>
          <w:pgMar w:top="1402" w:right="1475" w:bottom="1124" w:left="1644" w:header="0" w:footer="989" w:gutter="0"/>
          <w:cols w:space="720" w:num="1"/>
        </w:sectPr>
      </w:pPr>
    </w:p>
    <w:p w14:paraId="14FF04F2">
      <w:pPr>
        <w:spacing w:before="177" w:line="214"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1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64"/>
        <w:gridCol w:w="1249"/>
        <w:gridCol w:w="2347"/>
        <w:gridCol w:w="4655"/>
      </w:tblGrid>
      <w:tr w14:paraId="3BDF07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864" w:type="dxa"/>
            <w:shd w:val="clear" w:color="auto" w:fill="D1D2D4"/>
            <w:vAlign w:val="top"/>
          </w:tcPr>
          <w:p w14:paraId="1C69F403">
            <w:pPr>
              <w:pStyle w:val="6"/>
              <w:spacing w:before="81" w:line="220" w:lineRule="auto"/>
              <w:ind w:left="98"/>
              <w:rPr>
                <w:sz w:val="22"/>
                <w:szCs w:val="22"/>
              </w:rPr>
            </w:pPr>
            <w:r>
              <w:rPr>
                <w:b/>
                <w:bCs/>
                <w:spacing w:val="-5"/>
                <w:sz w:val="22"/>
                <w:szCs w:val="22"/>
              </w:rPr>
              <w:t>大单元</w:t>
            </w:r>
          </w:p>
        </w:tc>
        <w:tc>
          <w:tcPr>
            <w:tcW w:w="1249" w:type="dxa"/>
            <w:shd w:val="clear" w:color="auto" w:fill="D1D2D4"/>
            <w:vAlign w:val="top"/>
          </w:tcPr>
          <w:p w14:paraId="3DAB6ACF">
            <w:pPr>
              <w:pStyle w:val="6"/>
              <w:spacing w:before="81" w:line="220" w:lineRule="auto"/>
              <w:ind w:left="284"/>
              <w:rPr>
                <w:sz w:val="22"/>
                <w:szCs w:val="22"/>
              </w:rPr>
            </w:pPr>
            <w:r>
              <w:rPr>
                <w:b/>
                <w:bCs/>
                <w:spacing w:val="-6"/>
                <w:sz w:val="22"/>
                <w:szCs w:val="22"/>
              </w:rPr>
              <w:t>小单元</w:t>
            </w:r>
          </w:p>
        </w:tc>
        <w:tc>
          <w:tcPr>
            <w:tcW w:w="2347" w:type="dxa"/>
            <w:shd w:val="clear" w:color="auto" w:fill="D1D2D4"/>
            <w:vAlign w:val="top"/>
          </w:tcPr>
          <w:p w14:paraId="1CE49A8F">
            <w:pPr>
              <w:pStyle w:val="6"/>
              <w:spacing w:before="84" w:line="222" w:lineRule="auto"/>
              <w:ind w:left="955"/>
              <w:rPr>
                <w:sz w:val="22"/>
                <w:szCs w:val="22"/>
              </w:rPr>
            </w:pPr>
            <w:r>
              <w:rPr>
                <w:b/>
                <w:bCs/>
                <w:spacing w:val="15"/>
                <w:sz w:val="22"/>
                <w:szCs w:val="22"/>
              </w:rPr>
              <w:t>细目</w:t>
            </w:r>
          </w:p>
        </w:tc>
        <w:tc>
          <w:tcPr>
            <w:tcW w:w="4655" w:type="dxa"/>
            <w:shd w:val="clear" w:color="auto" w:fill="D1D2D4"/>
            <w:vAlign w:val="top"/>
          </w:tcPr>
          <w:p w14:paraId="58094A89">
            <w:pPr>
              <w:pStyle w:val="6"/>
              <w:spacing w:before="84" w:line="222" w:lineRule="auto"/>
              <w:ind w:left="2118"/>
              <w:rPr>
                <w:sz w:val="22"/>
                <w:szCs w:val="22"/>
              </w:rPr>
            </w:pPr>
            <w:r>
              <w:rPr>
                <w:b/>
                <w:bCs/>
                <w:spacing w:val="4"/>
                <w:sz w:val="22"/>
                <w:szCs w:val="22"/>
              </w:rPr>
              <w:t>要点</w:t>
            </w:r>
          </w:p>
        </w:tc>
      </w:tr>
      <w:tr w14:paraId="33BB14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9" w:hRule="atLeast"/>
        </w:trPr>
        <w:tc>
          <w:tcPr>
            <w:tcW w:w="864" w:type="dxa"/>
            <w:vMerge w:val="restart"/>
            <w:tcBorders>
              <w:bottom w:val="nil"/>
            </w:tcBorders>
            <w:textDirection w:val="tbRlV"/>
            <w:vAlign w:val="top"/>
          </w:tcPr>
          <w:p w14:paraId="14A769D2">
            <w:pPr>
              <w:spacing w:line="246" w:lineRule="auto"/>
              <w:rPr>
                <w:rFonts w:ascii="Arial"/>
                <w:sz w:val="21"/>
              </w:rPr>
            </w:pPr>
          </w:p>
          <w:p w14:paraId="64AF2C79">
            <w:pPr>
              <w:pStyle w:val="6"/>
              <w:spacing w:before="74" w:line="201" w:lineRule="auto"/>
              <w:ind w:left="4227"/>
              <w:rPr>
                <w:sz w:val="22"/>
                <w:szCs w:val="22"/>
              </w:rPr>
            </w:pPr>
            <w:r>
              <w:rPr>
                <w:sz w:val="22"/>
                <w:szCs w:val="22"/>
              </w:rPr>
              <w:t>六</w:t>
            </w:r>
            <w:r>
              <w:rPr>
                <w:spacing w:val="34"/>
                <w:sz w:val="22"/>
                <w:szCs w:val="22"/>
              </w:rPr>
              <w:t xml:space="preserve"> </w:t>
            </w:r>
            <w:r>
              <w:rPr>
                <w:sz w:val="22"/>
                <w:szCs w:val="22"/>
              </w:rPr>
              <w:t>药</w:t>
            </w:r>
            <w:r>
              <w:rPr>
                <w:spacing w:val="34"/>
                <w:sz w:val="22"/>
                <w:szCs w:val="22"/>
              </w:rPr>
              <w:t xml:space="preserve"> </w:t>
            </w:r>
            <w:r>
              <w:rPr>
                <w:sz w:val="22"/>
                <w:szCs w:val="22"/>
              </w:rPr>
              <w:t>物</w:t>
            </w:r>
            <w:r>
              <w:rPr>
                <w:spacing w:val="35"/>
                <w:sz w:val="22"/>
                <w:szCs w:val="22"/>
              </w:rPr>
              <w:t xml:space="preserve"> </w:t>
            </w:r>
            <w:r>
              <w:rPr>
                <w:sz w:val="22"/>
                <w:szCs w:val="22"/>
              </w:rPr>
              <w:t>的</w:t>
            </w:r>
            <w:r>
              <w:rPr>
                <w:spacing w:val="35"/>
                <w:sz w:val="22"/>
                <w:szCs w:val="22"/>
              </w:rPr>
              <w:t xml:space="preserve"> </w:t>
            </w:r>
            <w:r>
              <w:rPr>
                <w:sz w:val="22"/>
                <w:szCs w:val="22"/>
              </w:rPr>
              <w:t>结</w:t>
            </w:r>
            <w:r>
              <w:rPr>
                <w:spacing w:val="34"/>
                <w:sz w:val="22"/>
                <w:szCs w:val="22"/>
              </w:rPr>
              <w:t xml:space="preserve"> </w:t>
            </w:r>
            <w:r>
              <w:rPr>
                <w:sz w:val="22"/>
                <w:szCs w:val="22"/>
              </w:rPr>
              <w:t>构</w:t>
            </w:r>
            <w:r>
              <w:rPr>
                <w:spacing w:val="35"/>
                <w:sz w:val="22"/>
                <w:szCs w:val="22"/>
              </w:rPr>
              <w:t xml:space="preserve"> </w:t>
            </w:r>
            <w:r>
              <w:rPr>
                <w:sz w:val="22"/>
                <w:szCs w:val="22"/>
              </w:rPr>
              <w:t>与</w:t>
            </w:r>
            <w:r>
              <w:rPr>
                <w:spacing w:val="35"/>
                <w:sz w:val="22"/>
                <w:szCs w:val="22"/>
              </w:rPr>
              <w:t xml:space="preserve"> </w:t>
            </w:r>
            <w:r>
              <w:rPr>
                <w:sz w:val="22"/>
                <w:szCs w:val="22"/>
              </w:rPr>
              <w:t>作</w:t>
            </w:r>
            <w:r>
              <w:rPr>
                <w:spacing w:val="35"/>
                <w:sz w:val="22"/>
                <w:szCs w:val="22"/>
              </w:rPr>
              <w:t xml:space="preserve"> </w:t>
            </w:r>
            <w:r>
              <w:rPr>
                <w:sz w:val="22"/>
                <w:szCs w:val="22"/>
              </w:rPr>
              <w:t>用</w:t>
            </w:r>
          </w:p>
        </w:tc>
        <w:tc>
          <w:tcPr>
            <w:tcW w:w="1249" w:type="dxa"/>
            <w:vMerge w:val="restart"/>
            <w:tcBorders>
              <w:bottom w:val="nil"/>
            </w:tcBorders>
            <w:vAlign w:val="top"/>
          </w:tcPr>
          <w:p w14:paraId="6AD78786">
            <w:pPr>
              <w:spacing w:line="257" w:lineRule="auto"/>
              <w:rPr>
                <w:rFonts w:ascii="Arial"/>
                <w:sz w:val="21"/>
              </w:rPr>
            </w:pPr>
          </w:p>
          <w:p w14:paraId="457E30AC">
            <w:pPr>
              <w:pStyle w:val="6"/>
              <w:spacing w:before="72" w:line="274" w:lineRule="auto"/>
              <w:ind w:left="60" w:right="59" w:hanging="9"/>
              <w:jc w:val="both"/>
              <w:rPr>
                <w:sz w:val="22"/>
                <w:szCs w:val="22"/>
              </w:rPr>
            </w:pPr>
            <w:r>
              <w:rPr>
                <w:spacing w:val="-18"/>
                <w:sz w:val="22"/>
                <w:szCs w:val="22"/>
              </w:rPr>
              <w:t>(</w:t>
            </w:r>
            <w:r>
              <w:rPr>
                <w:spacing w:val="-23"/>
                <w:sz w:val="22"/>
                <w:szCs w:val="22"/>
              </w:rPr>
              <w:t xml:space="preserve"> </w:t>
            </w:r>
            <w:r>
              <w:rPr>
                <w:spacing w:val="-18"/>
                <w:sz w:val="22"/>
                <w:szCs w:val="22"/>
              </w:rPr>
              <w:t>八</w:t>
            </w:r>
            <w:r>
              <w:rPr>
                <w:spacing w:val="-27"/>
                <w:sz w:val="22"/>
                <w:szCs w:val="22"/>
              </w:rPr>
              <w:t xml:space="preserve"> </w:t>
            </w:r>
            <w:r>
              <w:rPr>
                <w:spacing w:val="-18"/>
                <w:sz w:val="22"/>
                <w:szCs w:val="22"/>
              </w:rPr>
              <w:t>)</w:t>
            </w:r>
            <w:r>
              <w:rPr>
                <w:spacing w:val="-25"/>
                <w:sz w:val="22"/>
                <w:szCs w:val="22"/>
              </w:rPr>
              <w:t xml:space="preserve"> </w:t>
            </w:r>
            <w:r>
              <w:rPr>
                <w:spacing w:val="-18"/>
                <w:sz w:val="22"/>
                <w:szCs w:val="22"/>
              </w:rPr>
              <w:t>泌</w:t>
            </w:r>
            <w:r>
              <w:rPr>
                <w:spacing w:val="-28"/>
                <w:sz w:val="22"/>
                <w:szCs w:val="22"/>
              </w:rPr>
              <w:t xml:space="preserve"> </w:t>
            </w:r>
            <w:r>
              <w:rPr>
                <w:spacing w:val="-18"/>
                <w:sz w:val="22"/>
                <w:szCs w:val="22"/>
              </w:rPr>
              <w:t>尿</w:t>
            </w:r>
            <w:r>
              <w:rPr>
                <w:sz w:val="22"/>
                <w:szCs w:val="22"/>
              </w:rPr>
              <w:t xml:space="preserve"> </w:t>
            </w:r>
            <w:r>
              <w:rPr>
                <w:spacing w:val="-9"/>
                <w:sz w:val="22"/>
                <w:szCs w:val="22"/>
              </w:rPr>
              <w:t>系</w:t>
            </w:r>
            <w:r>
              <w:rPr>
                <w:spacing w:val="-18"/>
                <w:sz w:val="22"/>
                <w:szCs w:val="22"/>
              </w:rPr>
              <w:t xml:space="preserve"> </w:t>
            </w:r>
            <w:r>
              <w:rPr>
                <w:spacing w:val="-9"/>
                <w:sz w:val="22"/>
                <w:szCs w:val="22"/>
              </w:rPr>
              <w:t>统</w:t>
            </w:r>
            <w:r>
              <w:rPr>
                <w:spacing w:val="-26"/>
                <w:sz w:val="22"/>
                <w:szCs w:val="22"/>
              </w:rPr>
              <w:t xml:space="preserve"> </w:t>
            </w:r>
            <w:r>
              <w:rPr>
                <w:spacing w:val="-9"/>
                <w:sz w:val="22"/>
                <w:szCs w:val="22"/>
              </w:rPr>
              <w:t>疾</w:t>
            </w:r>
            <w:r>
              <w:rPr>
                <w:spacing w:val="-26"/>
                <w:sz w:val="22"/>
                <w:szCs w:val="22"/>
              </w:rPr>
              <w:t xml:space="preserve"> </w:t>
            </w:r>
            <w:r>
              <w:rPr>
                <w:spacing w:val="-9"/>
                <w:sz w:val="22"/>
                <w:szCs w:val="22"/>
              </w:rPr>
              <w:t>病</w:t>
            </w:r>
            <w:r>
              <w:rPr>
                <w:sz w:val="22"/>
                <w:szCs w:val="22"/>
              </w:rPr>
              <w:t xml:space="preserve"> </w:t>
            </w:r>
            <w:r>
              <w:rPr>
                <w:spacing w:val="5"/>
                <w:sz w:val="22"/>
                <w:szCs w:val="22"/>
              </w:rPr>
              <w:t>药物</w:t>
            </w:r>
          </w:p>
        </w:tc>
        <w:tc>
          <w:tcPr>
            <w:tcW w:w="2347" w:type="dxa"/>
            <w:vAlign w:val="top"/>
          </w:tcPr>
          <w:p w14:paraId="1F8F77EA">
            <w:pPr>
              <w:pStyle w:val="6"/>
              <w:spacing w:before="110" w:line="262" w:lineRule="auto"/>
              <w:ind w:left="62" w:right="275"/>
              <w:rPr>
                <w:sz w:val="22"/>
                <w:szCs w:val="22"/>
              </w:rPr>
            </w:pPr>
            <w:r>
              <w:rPr>
                <w:spacing w:val="-3"/>
                <w:sz w:val="22"/>
                <w:szCs w:val="22"/>
              </w:rPr>
              <w:t>2.</w:t>
            </w:r>
            <w:r>
              <w:rPr>
                <w:spacing w:val="-62"/>
                <w:sz w:val="22"/>
                <w:szCs w:val="22"/>
              </w:rPr>
              <w:t xml:space="preserve"> </w:t>
            </w:r>
            <w:r>
              <w:rPr>
                <w:spacing w:val="-3"/>
                <w:sz w:val="22"/>
                <w:szCs w:val="22"/>
              </w:rPr>
              <w:t>良性前列腺增生治</w:t>
            </w:r>
            <w:r>
              <w:rPr>
                <w:sz w:val="22"/>
                <w:szCs w:val="22"/>
              </w:rPr>
              <w:t xml:space="preserve"> </w:t>
            </w:r>
            <w:r>
              <w:rPr>
                <w:spacing w:val="-2"/>
                <w:sz w:val="22"/>
                <w:szCs w:val="22"/>
              </w:rPr>
              <w:t>疗药</w:t>
            </w:r>
          </w:p>
        </w:tc>
        <w:tc>
          <w:tcPr>
            <w:tcW w:w="4655" w:type="dxa"/>
            <w:vAlign w:val="top"/>
          </w:tcPr>
          <w:p w14:paraId="43192494">
            <w:pPr>
              <w:pStyle w:val="6"/>
              <w:spacing w:before="87" w:line="219" w:lineRule="auto"/>
              <w:ind w:left="65"/>
              <w:rPr>
                <w:sz w:val="22"/>
                <w:szCs w:val="22"/>
              </w:rPr>
            </w:pPr>
            <w:r>
              <w:rPr>
                <w:spacing w:val="6"/>
                <w:sz w:val="22"/>
                <w:szCs w:val="22"/>
              </w:rPr>
              <w:t>(1)α</w:t>
            </w:r>
            <w:r>
              <w:rPr>
                <w:rFonts w:ascii="Calibri" w:hAnsi="Calibri" w:eastAsia="Calibri" w:cs="Calibri"/>
                <w:spacing w:val="6"/>
                <w:sz w:val="22"/>
                <w:szCs w:val="22"/>
              </w:rPr>
              <w:t>₁</w:t>
            </w:r>
            <w:r>
              <w:rPr>
                <w:rFonts w:ascii="Calibri" w:hAnsi="Calibri" w:eastAsia="Calibri" w:cs="Calibri"/>
                <w:spacing w:val="-14"/>
                <w:sz w:val="22"/>
                <w:szCs w:val="22"/>
              </w:rPr>
              <w:t xml:space="preserve"> </w:t>
            </w:r>
            <w:r>
              <w:rPr>
                <w:spacing w:val="6"/>
                <w:sz w:val="22"/>
                <w:szCs w:val="22"/>
              </w:rPr>
              <w:t>肾上腺素能受体拮抗剂结构特征及应用</w:t>
            </w:r>
          </w:p>
          <w:p w14:paraId="6198908B">
            <w:pPr>
              <w:pStyle w:val="6"/>
              <w:spacing w:before="99" w:line="219" w:lineRule="auto"/>
              <w:ind w:left="65"/>
              <w:rPr>
                <w:sz w:val="22"/>
                <w:szCs w:val="22"/>
              </w:rPr>
            </w:pPr>
            <w:r>
              <w:rPr>
                <w:spacing w:val="1"/>
                <w:sz w:val="22"/>
                <w:szCs w:val="22"/>
              </w:rPr>
              <w:t>(2)5α-还原酶抑制剂的结构特征及应用</w:t>
            </w:r>
          </w:p>
        </w:tc>
      </w:tr>
      <w:tr w14:paraId="570597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9" w:hRule="atLeast"/>
        </w:trPr>
        <w:tc>
          <w:tcPr>
            <w:tcW w:w="864" w:type="dxa"/>
            <w:vMerge w:val="continue"/>
            <w:tcBorders>
              <w:top w:val="nil"/>
              <w:bottom w:val="nil"/>
            </w:tcBorders>
            <w:textDirection w:val="tbRlV"/>
            <w:vAlign w:val="top"/>
          </w:tcPr>
          <w:p w14:paraId="495F1602">
            <w:pPr>
              <w:rPr>
                <w:rFonts w:ascii="Arial"/>
                <w:sz w:val="21"/>
              </w:rPr>
            </w:pPr>
          </w:p>
        </w:tc>
        <w:tc>
          <w:tcPr>
            <w:tcW w:w="1249" w:type="dxa"/>
            <w:vMerge w:val="continue"/>
            <w:tcBorders>
              <w:top w:val="nil"/>
            </w:tcBorders>
            <w:vAlign w:val="top"/>
          </w:tcPr>
          <w:p w14:paraId="5EB1DD60">
            <w:pPr>
              <w:rPr>
                <w:rFonts w:ascii="Arial"/>
                <w:sz w:val="21"/>
              </w:rPr>
            </w:pPr>
          </w:p>
        </w:tc>
        <w:tc>
          <w:tcPr>
            <w:tcW w:w="2347" w:type="dxa"/>
            <w:vAlign w:val="top"/>
          </w:tcPr>
          <w:p w14:paraId="78B8B911">
            <w:pPr>
              <w:pStyle w:val="6"/>
              <w:spacing w:before="270" w:line="219" w:lineRule="auto"/>
              <w:ind w:left="62"/>
              <w:rPr>
                <w:sz w:val="22"/>
                <w:szCs w:val="22"/>
              </w:rPr>
            </w:pPr>
            <w:r>
              <w:rPr>
                <w:spacing w:val="1"/>
                <w:sz w:val="22"/>
                <w:szCs w:val="22"/>
              </w:rPr>
              <w:t>3.性功能障碍改善药</w:t>
            </w:r>
          </w:p>
        </w:tc>
        <w:tc>
          <w:tcPr>
            <w:tcW w:w="4655" w:type="dxa"/>
            <w:vAlign w:val="top"/>
          </w:tcPr>
          <w:p w14:paraId="02532243">
            <w:pPr>
              <w:pStyle w:val="6"/>
              <w:spacing w:before="97" w:line="269" w:lineRule="auto"/>
              <w:ind w:left="65" w:right="278"/>
              <w:rPr>
                <w:sz w:val="22"/>
                <w:szCs w:val="22"/>
              </w:rPr>
            </w:pPr>
            <w:r>
              <w:rPr>
                <w:sz w:val="22"/>
                <w:szCs w:val="22"/>
              </w:rPr>
              <w:t>磷酸二酯酶5抑制剂的结构特征、构效关系及</w:t>
            </w:r>
            <w:r>
              <w:rPr>
                <w:spacing w:val="10"/>
                <w:sz w:val="22"/>
                <w:szCs w:val="22"/>
              </w:rPr>
              <w:t xml:space="preserve"> </w:t>
            </w:r>
            <w:r>
              <w:rPr>
                <w:spacing w:val="13"/>
                <w:sz w:val="22"/>
                <w:szCs w:val="22"/>
              </w:rPr>
              <w:t>应用</w:t>
            </w:r>
          </w:p>
        </w:tc>
      </w:tr>
      <w:tr w14:paraId="45DBE7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7" w:hRule="atLeast"/>
        </w:trPr>
        <w:tc>
          <w:tcPr>
            <w:tcW w:w="864" w:type="dxa"/>
            <w:vMerge w:val="continue"/>
            <w:tcBorders>
              <w:top w:val="nil"/>
              <w:bottom w:val="nil"/>
            </w:tcBorders>
            <w:textDirection w:val="tbRlV"/>
            <w:vAlign w:val="top"/>
          </w:tcPr>
          <w:p w14:paraId="19B151A4">
            <w:pPr>
              <w:rPr>
                <w:rFonts w:ascii="Arial"/>
                <w:sz w:val="21"/>
              </w:rPr>
            </w:pPr>
          </w:p>
        </w:tc>
        <w:tc>
          <w:tcPr>
            <w:tcW w:w="1249" w:type="dxa"/>
            <w:vMerge w:val="restart"/>
            <w:tcBorders>
              <w:bottom w:val="nil"/>
            </w:tcBorders>
            <w:vAlign w:val="top"/>
          </w:tcPr>
          <w:p w14:paraId="58CCF602">
            <w:pPr>
              <w:spacing w:line="256" w:lineRule="auto"/>
              <w:rPr>
                <w:rFonts w:ascii="Arial"/>
                <w:sz w:val="21"/>
              </w:rPr>
            </w:pPr>
          </w:p>
          <w:p w14:paraId="7030DA5B">
            <w:pPr>
              <w:spacing w:line="256" w:lineRule="auto"/>
              <w:rPr>
                <w:rFonts w:ascii="Arial"/>
                <w:sz w:val="21"/>
              </w:rPr>
            </w:pPr>
          </w:p>
          <w:p w14:paraId="55F9DBA9">
            <w:pPr>
              <w:spacing w:line="256" w:lineRule="auto"/>
              <w:rPr>
                <w:rFonts w:ascii="Arial"/>
                <w:sz w:val="21"/>
              </w:rPr>
            </w:pPr>
          </w:p>
          <w:p w14:paraId="43B200EA">
            <w:pPr>
              <w:spacing w:line="256" w:lineRule="auto"/>
              <w:rPr>
                <w:rFonts w:ascii="Arial"/>
                <w:sz w:val="21"/>
              </w:rPr>
            </w:pPr>
          </w:p>
          <w:p w14:paraId="327543DF">
            <w:pPr>
              <w:spacing w:line="256" w:lineRule="auto"/>
              <w:rPr>
                <w:rFonts w:ascii="Arial"/>
                <w:sz w:val="21"/>
              </w:rPr>
            </w:pPr>
          </w:p>
          <w:p w14:paraId="0414BCE2">
            <w:pPr>
              <w:spacing w:line="256" w:lineRule="auto"/>
              <w:rPr>
                <w:rFonts w:ascii="Arial"/>
                <w:sz w:val="21"/>
              </w:rPr>
            </w:pPr>
          </w:p>
          <w:p w14:paraId="42B80A5B">
            <w:pPr>
              <w:spacing w:line="256" w:lineRule="auto"/>
              <w:rPr>
                <w:rFonts w:ascii="Arial"/>
                <w:sz w:val="21"/>
              </w:rPr>
            </w:pPr>
          </w:p>
          <w:p w14:paraId="46B90D92">
            <w:pPr>
              <w:spacing w:line="256" w:lineRule="auto"/>
              <w:rPr>
                <w:rFonts w:ascii="Arial"/>
                <w:sz w:val="21"/>
              </w:rPr>
            </w:pPr>
          </w:p>
          <w:p w14:paraId="1153AC2D">
            <w:pPr>
              <w:spacing w:line="256" w:lineRule="auto"/>
              <w:rPr>
                <w:rFonts w:ascii="Arial"/>
                <w:sz w:val="21"/>
              </w:rPr>
            </w:pPr>
          </w:p>
          <w:p w14:paraId="2BD18AA1">
            <w:pPr>
              <w:spacing w:line="256" w:lineRule="auto"/>
              <w:rPr>
                <w:rFonts w:ascii="Arial"/>
                <w:sz w:val="21"/>
              </w:rPr>
            </w:pPr>
          </w:p>
          <w:p w14:paraId="7C0DC195">
            <w:pPr>
              <w:spacing w:line="256" w:lineRule="auto"/>
              <w:rPr>
                <w:rFonts w:ascii="Arial"/>
                <w:sz w:val="21"/>
              </w:rPr>
            </w:pPr>
          </w:p>
          <w:p w14:paraId="0029F7E2">
            <w:pPr>
              <w:spacing w:line="256" w:lineRule="auto"/>
              <w:rPr>
                <w:rFonts w:ascii="Arial"/>
                <w:sz w:val="21"/>
              </w:rPr>
            </w:pPr>
          </w:p>
          <w:p w14:paraId="6711F26A">
            <w:pPr>
              <w:spacing w:line="257" w:lineRule="auto"/>
              <w:rPr>
                <w:rFonts w:ascii="Arial"/>
                <w:sz w:val="21"/>
              </w:rPr>
            </w:pPr>
          </w:p>
          <w:p w14:paraId="520552DB">
            <w:pPr>
              <w:pStyle w:val="6"/>
              <w:spacing w:before="71" w:line="263" w:lineRule="auto"/>
              <w:ind w:left="60" w:right="47" w:hanging="19"/>
              <w:rPr>
                <w:sz w:val="22"/>
                <w:szCs w:val="22"/>
              </w:rPr>
            </w:pPr>
            <w:r>
              <w:rPr>
                <w:spacing w:val="-18"/>
                <w:sz w:val="22"/>
                <w:szCs w:val="22"/>
              </w:rPr>
              <w:t>(</w:t>
            </w:r>
            <w:r>
              <w:rPr>
                <w:spacing w:val="-17"/>
                <w:sz w:val="22"/>
                <w:szCs w:val="22"/>
              </w:rPr>
              <w:t xml:space="preserve"> </w:t>
            </w:r>
            <w:r>
              <w:rPr>
                <w:spacing w:val="-18"/>
                <w:sz w:val="22"/>
                <w:szCs w:val="22"/>
              </w:rPr>
              <w:t>九</w:t>
            </w:r>
            <w:r>
              <w:rPr>
                <w:spacing w:val="-21"/>
                <w:sz w:val="22"/>
                <w:szCs w:val="22"/>
              </w:rPr>
              <w:t xml:space="preserve"> </w:t>
            </w:r>
            <w:r>
              <w:rPr>
                <w:spacing w:val="-18"/>
                <w:sz w:val="22"/>
                <w:szCs w:val="22"/>
              </w:rPr>
              <w:t>)</w:t>
            </w:r>
            <w:r>
              <w:rPr>
                <w:spacing w:val="-22"/>
                <w:sz w:val="22"/>
                <w:szCs w:val="22"/>
              </w:rPr>
              <w:t xml:space="preserve"> </w:t>
            </w:r>
            <w:r>
              <w:rPr>
                <w:spacing w:val="-18"/>
                <w:sz w:val="22"/>
                <w:szCs w:val="22"/>
              </w:rPr>
              <w:t>抗</w:t>
            </w:r>
            <w:r>
              <w:rPr>
                <w:spacing w:val="-21"/>
                <w:sz w:val="22"/>
                <w:szCs w:val="22"/>
              </w:rPr>
              <w:t xml:space="preserve"> </w:t>
            </w:r>
            <w:r>
              <w:rPr>
                <w:spacing w:val="-18"/>
                <w:sz w:val="22"/>
                <w:szCs w:val="22"/>
              </w:rPr>
              <w:t>感</w:t>
            </w:r>
            <w:r>
              <w:rPr>
                <w:sz w:val="22"/>
                <w:szCs w:val="22"/>
              </w:rPr>
              <w:t xml:space="preserve"> </w:t>
            </w:r>
            <w:r>
              <w:rPr>
                <w:spacing w:val="3"/>
                <w:sz w:val="22"/>
                <w:szCs w:val="22"/>
              </w:rPr>
              <w:t>染药物</w:t>
            </w:r>
          </w:p>
        </w:tc>
        <w:tc>
          <w:tcPr>
            <w:tcW w:w="2347" w:type="dxa"/>
            <w:vAlign w:val="top"/>
          </w:tcPr>
          <w:p w14:paraId="60BF02B2">
            <w:pPr>
              <w:spacing w:line="254" w:lineRule="auto"/>
              <w:rPr>
                <w:rFonts w:ascii="Arial"/>
                <w:sz w:val="21"/>
              </w:rPr>
            </w:pPr>
          </w:p>
          <w:p w14:paraId="5C0B803B">
            <w:pPr>
              <w:spacing w:line="254" w:lineRule="auto"/>
              <w:rPr>
                <w:rFonts w:ascii="Arial"/>
                <w:sz w:val="21"/>
              </w:rPr>
            </w:pPr>
          </w:p>
          <w:p w14:paraId="781356F1">
            <w:pPr>
              <w:spacing w:line="254" w:lineRule="auto"/>
              <w:rPr>
                <w:rFonts w:ascii="Arial"/>
                <w:sz w:val="21"/>
              </w:rPr>
            </w:pPr>
          </w:p>
          <w:p w14:paraId="1BE2D447">
            <w:pPr>
              <w:spacing w:line="254" w:lineRule="auto"/>
              <w:rPr>
                <w:rFonts w:ascii="Arial"/>
                <w:sz w:val="21"/>
              </w:rPr>
            </w:pPr>
          </w:p>
          <w:p w14:paraId="59AFB0E0">
            <w:pPr>
              <w:spacing w:line="254" w:lineRule="auto"/>
              <w:rPr>
                <w:rFonts w:ascii="Arial"/>
                <w:sz w:val="21"/>
              </w:rPr>
            </w:pPr>
          </w:p>
          <w:p w14:paraId="5F294EF4">
            <w:pPr>
              <w:spacing w:line="254" w:lineRule="auto"/>
              <w:rPr>
                <w:rFonts w:ascii="Arial"/>
                <w:sz w:val="21"/>
              </w:rPr>
            </w:pPr>
          </w:p>
          <w:p w14:paraId="1A7934F6">
            <w:pPr>
              <w:spacing w:line="254" w:lineRule="auto"/>
              <w:rPr>
                <w:rFonts w:ascii="Arial"/>
                <w:sz w:val="21"/>
              </w:rPr>
            </w:pPr>
          </w:p>
          <w:p w14:paraId="6C77839A">
            <w:pPr>
              <w:pStyle w:val="6"/>
              <w:spacing w:before="72" w:line="219" w:lineRule="auto"/>
              <w:ind w:left="62"/>
              <w:rPr>
                <w:sz w:val="22"/>
                <w:szCs w:val="22"/>
              </w:rPr>
            </w:pPr>
            <w:r>
              <w:rPr>
                <w:spacing w:val="1"/>
                <w:sz w:val="22"/>
                <w:szCs w:val="22"/>
              </w:rPr>
              <w:t>1.抗生素类抗菌药物</w:t>
            </w:r>
          </w:p>
        </w:tc>
        <w:tc>
          <w:tcPr>
            <w:tcW w:w="4655" w:type="dxa"/>
            <w:vAlign w:val="top"/>
          </w:tcPr>
          <w:p w14:paraId="05CCD0BE">
            <w:pPr>
              <w:pStyle w:val="6"/>
              <w:spacing w:before="101" w:line="219" w:lineRule="auto"/>
              <w:ind w:left="65"/>
              <w:rPr>
                <w:sz w:val="22"/>
                <w:szCs w:val="22"/>
              </w:rPr>
            </w:pPr>
            <w:r>
              <w:rPr>
                <w:sz w:val="22"/>
                <w:szCs w:val="22"/>
              </w:rPr>
              <w:t>(1)β-内酰胺类抗生素的结构特征</w:t>
            </w:r>
          </w:p>
          <w:p w14:paraId="707C6F2B">
            <w:pPr>
              <w:pStyle w:val="6"/>
              <w:spacing w:before="56" w:line="237" w:lineRule="auto"/>
              <w:ind w:left="475" w:right="281" w:hanging="410"/>
              <w:rPr>
                <w:sz w:val="22"/>
                <w:szCs w:val="22"/>
              </w:rPr>
            </w:pPr>
            <w:r>
              <w:rPr>
                <w:sz w:val="22"/>
                <w:szCs w:val="22"/>
              </w:rPr>
              <w:t>(2)青霉素类抗生素的结构特征、稳定性与耐</w:t>
            </w:r>
            <w:r>
              <w:rPr>
                <w:spacing w:val="7"/>
                <w:sz w:val="22"/>
                <w:szCs w:val="22"/>
              </w:rPr>
              <w:t xml:space="preserve"> </w:t>
            </w:r>
            <w:r>
              <w:rPr>
                <w:spacing w:val="-3"/>
                <w:sz w:val="22"/>
                <w:szCs w:val="22"/>
              </w:rPr>
              <w:t>药性</w:t>
            </w:r>
          </w:p>
          <w:p w14:paraId="52E8EBA1">
            <w:pPr>
              <w:pStyle w:val="6"/>
              <w:spacing w:before="75" w:line="219" w:lineRule="auto"/>
              <w:ind w:left="65"/>
              <w:rPr>
                <w:sz w:val="22"/>
                <w:szCs w:val="22"/>
              </w:rPr>
            </w:pPr>
            <w:r>
              <w:rPr>
                <w:spacing w:val="1"/>
                <w:sz w:val="22"/>
                <w:szCs w:val="22"/>
              </w:rPr>
              <w:t>(3)青霉素类抗生素的构效关系及应用</w:t>
            </w:r>
          </w:p>
          <w:p w14:paraId="7324E540">
            <w:pPr>
              <w:pStyle w:val="6"/>
              <w:spacing w:before="61"/>
              <w:ind w:left="475" w:right="61" w:hanging="410"/>
              <w:rPr>
                <w:sz w:val="22"/>
                <w:szCs w:val="22"/>
              </w:rPr>
            </w:pPr>
            <w:r>
              <w:rPr>
                <w:sz w:val="22"/>
                <w:szCs w:val="22"/>
              </w:rPr>
              <w:t>(4)头孢菌素类抗生素的结构特征、稳定性与耐</w:t>
            </w:r>
            <w:r>
              <w:rPr>
                <w:spacing w:val="7"/>
                <w:sz w:val="22"/>
                <w:szCs w:val="22"/>
              </w:rPr>
              <w:t xml:space="preserve"> </w:t>
            </w:r>
            <w:r>
              <w:rPr>
                <w:spacing w:val="-3"/>
                <w:sz w:val="22"/>
                <w:szCs w:val="22"/>
              </w:rPr>
              <w:t>药性</w:t>
            </w:r>
          </w:p>
          <w:p w14:paraId="6228D53F">
            <w:pPr>
              <w:pStyle w:val="6"/>
              <w:spacing w:before="67" w:line="219" w:lineRule="auto"/>
              <w:ind w:left="65"/>
              <w:rPr>
                <w:sz w:val="22"/>
                <w:szCs w:val="22"/>
              </w:rPr>
            </w:pPr>
            <w:r>
              <w:rPr>
                <w:spacing w:val="1"/>
                <w:sz w:val="22"/>
                <w:szCs w:val="22"/>
              </w:rPr>
              <w:t>(5)头孢菌素类抗生素的构效关系及应用</w:t>
            </w:r>
          </w:p>
          <w:p w14:paraId="741DE547">
            <w:pPr>
              <w:pStyle w:val="6"/>
              <w:spacing w:before="59" w:line="219" w:lineRule="auto"/>
              <w:ind w:left="65"/>
              <w:rPr>
                <w:sz w:val="22"/>
                <w:szCs w:val="22"/>
              </w:rPr>
            </w:pPr>
            <w:r>
              <w:rPr>
                <w:spacing w:val="1"/>
                <w:sz w:val="22"/>
                <w:szCs w:val="22"/>
              </w:rPr>
              <w:t>(6)其他β-内酰胺类抗生素的结构特征及应用</w:t>
            </w:r>
          </w:p>
          <w:p w14:paraId="09A4BEFA">
            <w:pPr>
              <w:pStyle w:val="6"/>
              <w:spacing w:before="68" w:line="237" w:lineRule="auto"/>
              <w:ind w:left="475" w:right="58" w:hanging="410"/>
              <w:rPr>
                <w:sz w:val="22"/>
                <w:szCs w:val="22"/>
              </w:rPr>
            </w:pPr>
            <w:r>
              <w:rPr>
                <w:sz w:val="22"/>
                <w:szCs w:val="22"/>
              </w:rPr>
              <w:t>(7)大环内酯类抗生素的结构特征、构效关系及</w:t>
            </w:r>
            <w:r>
              <w:rPr>
                <w:spacing w:val="10"/>
                <w:sz w:val="22"/>
                <w:szCs w:val="22"/>
              </w:rPr>
              <w:t xml:space="preserve"> </w:t>
            </w:r>
            <w:r>
              <w:rPr>
                <w:spacing w:val="13"/>
                <w:sz w:val="22"/>
                <w:szCs w:val="22"/>
              </w:rPr>
              <w:t>应用</w:t>
            </w:r>
          </w:p>
          <w:p w14:paraId="7B8F6975">
            <w:pPr>
              <w:pStyle w:val="6"/>
              <w:spacing w:before="66" w:line="241" w:lineRule="auto"/>
              <w:ind w:left="475" w:right="278" w:hanging="410"/>
              <w:rPr>
                <w:sz w:val="22"/>
                <w:szCs w:val="22"/>
              </w:rPr>
            </w:pPr>
            <w:r>
              <w:rPr>
                <w:sz w:val="22"/>
                <w:szCs w:val="22"/>
              </w:rPr>
              <w:t>(8)四环素类抗生素的结构特征、构效关系及</w:t>
            </w:r>
            <w:r>
              <w:rPr>
                <w:spacing w:val="10"/>
                <w:sz w:val="22"/>
                <w:szCs w:val="22"/>
              </w:rPr>
              <w:t xml:space="preserve"> </w:t>
            </w:r>
            <w:r>
              <w:rPr>
                <w:spacing w:val="13"/>
                <w:sz w:val="22"/>
                <w:szCs w:val="22"/>
              </w:rPr>
              <w:t>应用</w:t>
            </w:r>
          </w:p>
        </w:tc>
      </w:tr>
      <w:tr w14:paraId="5CACCE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99" w:hRule="atLeast"/>
        </w:trPr>
        <w:tc>
          <w:tcPr>
            <w:tcW w:w="864" w:type="dxa"/>
            <w:vMerge w:val="continue"/>
            <w:tcBorders>
              <w:top w:val="nil"/>
              <w:bottom w:val="nil"/>
            </w:tcBorders>
            <w:textDirection w:val="tbRlV"/>
            <w:vAlign w:val="top"/>
          </w:tcPr>
          <w:p w14:paraId="78B55909">
            <w:pPr>
              <w:rPr>
                <w:rFonts w:ascii="Arial"/>
                <w:sz w:val="21"/>
              </w:rPr>
            </w:pPr>
          </w:p>
        </w:tc>
        <w:tc>
          <w:tcPr>
            <w:tcW w:w="1249" w:type="dxa"/>
            <w:vMerge w:val="continue"/>
            <w:tcBorders>
              <w:top w:val="nil"/>
              <w:bottom w:val="nil"/>
            </w:tcBorders>
            <w:vAlign w:val="top"/>
          </w:tcPr>
          <w:p w14:paraId="719D7A7D">
            <w:pPr>
              <w:rPr>
                <w:rFonts w:ascii="Arial"/>
                <w:sz w:val="21"/>
              </w:rPr>
            </w:pPr>
          </w:p>
        </w:tc>
        <w:tc>
          <w:tcPr>
            <w:tcW w:w="2347" w:type="dxa"/>
            <w:vAlign w:val="top"/>
          </w:tcPr>
          <w:p w14:paraId="68B6CD8B">
            <w:pPr>
              <w:spacing w:line="334" w:lineRule="auto"/>
              <w:rPr>
                <w:rFonts w:ascii="Arial"/>
                <w:sz w:val="21"/>
              </w:rPr>
            </w:pPr>
          </w:p>
          <w:p w14:paraId="1D6A01CC">
            <w:pPr>
              <w:spacing w:line="334" w:lineRule="auto"/>
              <w:rPr>
                <w:rFonts w:ascii="Arial"/>
                <w:sz w:val="21"/>
              </w:rPr>
            </w:pPr>
          </w:p>
          <w:p w14:paraId="518BD4C1">
            <w:pPr>
              <w:pStyle w:val="6"/>
              <w:spacing w:before="71" w:line="219" w:lineRule="auto"/>
              <w:ind w:left="62"/>
              <w:rPr>
                <w:sz w:val="22"/>
                <w:szCs w:val="22"/>
              </w:rPr>
            </w:pPr>
            <w:r>
              <w:rPr>
                <w:spacing w:val="1"/>
                <w:sz w:val="22"/>
                <w:szCs w:val="22"/>
              </w:rPr>
              <w:t>2.合成抗菌药物</w:t>
            </w:r>
          </w:p>
        </w:tc>
        <w:tc>
          <w:tcPr>
            <w:tcW w:w="4655" w:type="dxa"/>
            <w:vAlign w:val="top"/>
          </w:tcPr>
          <w:p w14:paraId="63C1C6BA">
            <w:pPr>
              <w:pStyle w:val="6"/>
              <w:spacing w:before="124" w:line="241" w:lineRule="auto"/>
              <w:ind w:left="65" w:right="59" w:hanging="10"/>
              <w:rPr>
                <w:sz w:val="22"/>
                <w:szCs w:val="22"/>
              </w:rPr>
            </w:pPr>
            <w:r>
              <w:rPr>
                <w:spacing w:val="1"/>
                <w:sz w:val="22"/>
                <w:szCs w:val="22"/>
              </w:rPr>
              <w:t>(1)氟喹诺酮类抗菌药物的结构特征、构</w:t>
            </w:r>
            <w:r>
              <w:rPr>
                <w:sz w:val="22"/>
                <w:szCs w:val="22"/>
              </w:rPr>
              <w:t xml:space="preserve">效关系 </w:t>
            </w:r>
            <w:r>
              <w:rPr>
                <w:spacing w:val="8"/>
                <w:sz w:val="22"/>
                <w:szCs w:val="22"/>
              </w:rPr>
              <w:t>及应用</w:t>
            </w:r>
          </w:p>
          <w:p w14:paraId="2B08BF58">
            <w:pPr>
              <w:pStyle w:val="6"/>
              <w:spacing w:before="55" w:line="245" w:lineRule="auto"/>
              <w:ind w:left="65" w:right="59"/>
              <w:rPr>
                <w:sz w:val="22"/>
                <w:szCs w:val="22"/>
              </w:rPr>
            </w:pPr>
            <w:r>
              <w:rPr>
                <w:sz w:val="22"/>
                <w:szCs w:val="22"/>
              </w:rPr>
              <w:t>(2)磺胺类抗菌药物及抗菌增效药物的结构特征</w:t>
            </w:r>
            <w:r>
              <w:rPr>
                <w:spacing w:val="9"/>
                <w:sz w:val="22"/>
                <w:szCs w:val="22"/>
              </w:rPr>
              <w:t xml:space="preserve"> </w:t>
            </w:r>
            <w:r>
              <w:rPr>
                <w:spacing w:val="8"/>
                <w:sz w:val="22"/>
                <w:szCs w:val="22"/>
              </w:rPr>
              <w:t>及应用</w:t>
            </w:r>
          </w:p>
          <w:p w14:paraId="4B791C53">
            <w:pPr>
              <w:pStyle w:val="6"/>
              <w:spacing w:before="55" w:line="219" w:lineRule="auto"/>
              <w:ind w:left="65"/>
              <w:rPr>
                <w:sz w:val="22"/>
                <w:szCs w:val="22"/>
              </w:rPr>
            </w:pPr>
            <w:r>
              <w:rPr>
                <w:spacing w:val="1"/>
                <w:sz w:val="22"/>
                <w:szCs w:val="22"/>
              </w:rPr>
              <w:t>(3)抗真菌药物的结构特征、构效关系及应用</w:t>
            </w:r>
          </w:p>
        </w:tc>
      </w:tr>
      <w:tr w14:paraId="7EC936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99" w:hRule="atLeast"/>
        </w:trPr>
        <w:tc>
          <w:tcPr>
            <w:tcW w:w="864" w:type="dxa"/>
            <w:vMerge w:val="continue"/>
            <w:tcBorders>
              <w:top w:val="nil"/>
              <w:bottom w:val="nil"/>
            </w:tcBorders>
            <w:textDirection w:val="tbRlV"/>
            <w:vAlign w:val="top"/>
          </w:tcPr>
          <w:p w14:paraId="102F7E24">
            <w:pPr>
              <w:rPr>
                <w:rFonts w:ascii="Arial"/>
                <w:sz w:val="21"/>
              </w:rPr>
            </w:pPr>
          </w:p>
        </w:tc>
        <w:tc>
          <w:tcPr>
            <w:tcW w:w="1249" w:type="dxa"/>
            <w:vMerge w:val="continue"/>
            <w:tcBorders>
              <w:top w:val="nil"/>
            </w:tcBorders>
            <w:vAlign w:val="top"/>
          </w:tcPr>
          <w:p w14:paraId="08FF9AE7">
            <w:pPr>
              <w:rPr>
                <w:rFonts w:ascii="Arial"/>
                <w:sz w:val="21"/>
              </w:rPr>
            </w:pPr>
          </w:p>
        </w:tc>
        <w:tc>
          <w:tcPr>
            <w:tcW w:w="2347" w:type="dxa"/>
            <w:vAlign w:val="top"/>
          </w:tcPr>
          <w:p w14:paraId="07B7A562">
            <w:pPr>
              <w:spacing w:line="334" w:lineRule="auto"/>
              <w:rPr>
                <w:rFonts w:ascii="Arial"/>
                <w:sz w:val="21"/>
              </w:rPr>
            </w:pPr>
          </w:p>
          <w:p w14:paraId="7A3BF7BF">
            <w:pPr>
              <w:spacing w:line="335" w:lineRule="auto"/>
              <w:rPr>
                <w:rFonts w:ascii="Arial"/>
                <w:sz w:val="21"/>
              </w:rPr>
            </w:pPr>
          </w:p>
          <w:p w14:paraId="49C88A7B">
            <w:pPr>
              <w:pStyle w:val="6"/>
              <w:spacing w:before="71" w:line="219" w:lineRule="auto"/>
              <w:ind w:left="62"/>
              <w:rPr>
                <w:sz w:val="22"/>
                <w:szCs w:val="22"/>
              </w:rPr>
            </w:pPr>
            <w:r>
              <w:rPr>
                <w:spacing w:val="1"/>
                <w:sz w:val="22"/>
                <w:szCs w:val="22"/>
              </w:rPr>
              <w:t>3.抗病毒药物</w:t>
            </w:r>
          </w:p>
        </w:tc>
        <w:tc>
          <w:tcPr>
            <w:tcW w:w="4655" w:type="dxa"/>
            <w:vAlign w:val="top"/>
          </w:tcPr>
          <w:p w14:paraId="38EE807F">
            <w:pPr>
              <w:pStyle w:val="6"/>
              <w:spacing w:before="125" w:line="245" w:lineRule="auto"/>
              <w:ind w:left="65" w:right="49"/>
              <w:rPr>
                <w:sz w:val="22"/>
                <w:szCs w:val="22"/>
              </w:rPr>
            </w:pPr>
            <w:r>
              <w:rPr>
                <w:spacing w:val="1"/>
                <w:sz w:val="22"/>
                <w:szCs w:val="22"/>
              </w:rPr>
              <w:t>(1)抗非逆转录病毒药物的结构特征、构</w:t>
            </w:r>
            <w:r>
              <w:rPr>
                <w:sz w:val="22"/>
                <w:szCs w:val="22"/>
              </w:rPr>
              <w:t xml:space="preserve">效关系 </w:t>
            </w:r>
            <w:r>
              <w:rPr>
                <w:spacing w:val="8"/>
                <w:sz w:val="22"/>
                <w:szCs w:val="22"/>
              </w:rPr>
              <w:t>及应用</w:t>
            </w:r>
          </w:p>
          <w:p w14:paraId="1D3A7252">
            <w:pPr>
              <w:pStyle w:val="6"/>
              <w:spacing w:before="55" w:line="241" w:lineRule="auto"/>
              <w:ind w:left="65" w:right="58"/>
              <w:rPr>
                <w:sz w:val="22"/>
                <w:szCs w:val="22"/>
              </w:rPr>
            </w:pPr>
            <w:r>
              <w:rPr>
                <w:sz w:val="22"/>
                <w:szCs w:val="22"/>
              </w:rPr>
              <w:t>(2)抗逆转录病毒药物的结构特征、构效关系及</w:t>
            </w:r>
            <w:r>
              <w:rPr>
                <w:spacing w:val="10"/>
                <w:sz w:val="22"/>
                <w:szCs w:val="22"/>
              </w:rPr>
              <w:t xml:space="preserve"> </w:t>
            </w:r>
            <w:r>
              <w:rPr>
                <w:spacing w:val="13"/>
                <w:sz w:val="22"/>
                <w:szCs w:val="22"/>
              </w:rPr>
              <w:t>应用</w:t>
            </w:r>
          </w:p>
          <w:p w14:paraId="109D5CC4">
            <w:pPr>
              <w:pStyle w:val="6"/>
              <w:spacing w:before="55" w:line="219" w:lineRule="auto"/>
              <w:ind w:left="65"/>
              <w:rPr>
                <w:sz w:val="22"/>
                <w:szCs w:val="22"/>
              </w:rPr>
            </w:pPr>
            <w:r>
              <w:rPr>
                <w:spacing w:val="1"/>
                <w:sz w:val="22"/>
                <w:szCs w:val="22"/>
              </w:rPr>
              <w:t>(3)前药技术修饰核苷类药物的结构特征及应用</w:t>
            </w:r>
          </w:p>
        </w:tc>
      </w:tr>
      <w:tr w14:paraId="5CCA48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9" w:hRule="atLeast"/>
        </w:trPr>
        <w:tc>
          <w:tcPr>
            <w:tcW w:w="864" w:type="dxa"/>
            <w:vMerge w:val="continue"/>
            <w:tcBorders>
              <w:top w:val="nil"/>
              <w:bottom w:val="nil"/>
            </w:tcBorders>
            <w:textDirection w:val="tbRlV"/>
            <w:vAlign w:val="top"/>
          </w:tcPr>
          <w:p w14:paraId="1D91EB63">
            <w:pPr>
              <w:rPr>
                <w:rFonts w:ascii="Arial"/>
                <w:sz w:val="21"/>
              </w:rPr>
            </w:pPr>
          </w:p>
        </w:tc>
        <w:tc>
          <w:tcPr>
            <w:tcW w:w="1249" w:type="dxa"/>
            <w:vMerge w:val="restart"/>
            <w:tcBorders>
              <w:bottom w:val="nil"/>
            </w:tcBorders>
            <w:vAlign w:val="top"/>
          </w:tcPr>
          <w:p w14:paraId="2379C13A">
            <w:pPr>
              <w:spacing w:line="257" w:lineRule="auto"/>
              <w:rPr>
                <w:rFonts w:ascii="Arial"/>
                <w:sz w:val="21"/>
              </w:rPr>
            </w:pPr>
          </w:p>
          <w:p w14:paraId="3207D41B">
            <w:pPr>
              <w:spacing w:line="257" w:lineRule="auto"/>
              <w:rPr>
                <w:rFonts w:ascii="Arial"/>
                <w:sz w:val="21"/>
              </w:rPr>
            </w:pPr>
          </w:p>
          <w:p w14:paraId="5887459B">
            <w:pPr>
              <w:spacing w:line="257" w:lineRule="auto"/>
              <w:rPr>
                <w:rFonts w:ascii="Arial"/>
                <w:sz w:val="21"/>
              </w:rPr>
            </w:pPr>
          </w:p>
          <w:p w14:paraId="2431619F">
            <w:pPr>
              <w:spacing w:line="257" w:lineRule="auto"/>
              <w:rPr>
                <w:rFonts w:ascii="Arial"/>
                <w:sz w:val="21"/>
              </w:rPr>
            </w:pPr>
          </w:p>
          <w:p w14:paraId="30D4C2FF">
            <w:pPr>
              <w:pStyle w:val="6"/>
              <w:spacing w:before="71" w:line="280" w:lineRule="auto"/>
              <w:ind w:left="51" w:right="48"/>
              <w:rPr>
                <w:sz w:val="22"/>
                <w:szCs w:val="22"/>
              </w:rPr>
            </w:pPr>
            <w:r>
              <w:rPr>
                <w:spacing w:val="-17"/>
                <w:sz w:val="22"/>
                <w:szCs w:val="22"/>
              </w:rPr>
              <w:t>(</w:t>
            </w:r>
            <w:r>
              <w:rPr>
                <w:spacing w:val="-23"/>
                <w:sz w:val="22"/>
                <w:szCs w:val="22"/>
              </w:rPr>
              <w:t xml:space="preserve"> </w:t>
            </w:r>
            <w:r>
              <w:rPr>
                <w:spacing w:val="-17"/>
                <w:sz w:val="22"/>
                <w:szCs w:val="22"/>
              </w:rPr>
              <w:t>十</w:t>
            </w:r>
            <w:r>
              <w:rPr>
                <w:spacing w:val="-24"/>
                <w:sz w:val="22"/>
                <w:szCs w:val="22"/>
              </w:rPr>
              <w:t xml:space="preserve"> </w:t>
            </w:r>
            <w:r>
              <w:rPr>
                <w:spacing w:val="-17"/>
                <w:sz w:val="22"/>
                <w:szCs w:val="22"/>
              </w:rPr>
              <w:t>)</w:t>
            </w:r>
            <w:r>
              <w:rPr>
                <w:spacing w:val="-24"/>
                <w:sz w:val="22"/>
                <w:szCs w:val="22"/>
              </w:rPr>
              <w:t xml:space="preserve"> </w:t>
            </w:r>
            <w:r>
              <w:rPr>
                <w:spacing w:val="-17"/>
                <w:sz w:val="22"/>
                <w:szCs w:val="22"/>
              </w:rPr>
              <w:t>抗</w:t>
            </w:r>
            <w:r>
              <w:rPr>
                <w:spacing w:val="-26"/>
                <w:sz w:val="22"/>
                <w:szCs w:val="22"/>
              </w:rPr>
              <w:t xml:space="preserve"> </w:t>
            </w:r>
            <w:r>
              <w:rPr>
                <w:spacing w:val="-17"/>
                <w:sz w:val="22"/>
                <w:szCs w:val="22"/>
              </w:rPr>
              <w:t>肿</w:t>
            </w:r>
            <w:r>
              <w:rPr>
                <w:sz w:val="22"/>
                <w:szCs w:val="22"/>
              </w:rPr>
              <w:t xml:space="preserve"> </w:t>
            </w:r>
            <w:r>
              <w:rPr>
                <w:spacing w:val="-2"/>
                <w:sz w:val="22"/>
                <w:szCs w:val="22"/>
              </w:rPr>
              <w:t>瘤药物</w:t>
            </w:r>
          </w:p>
        </w:tc>
        <w:tc>
          <w:tcPr>
            <w:tcW w:w="2347" w:type="dxa"/>
            <w:vAlign w:val="top"/>
          </w:tcPr>
          <w:p w14:paraId="3791C90E">
            <w:pPr>
              <w:pStyle w:val="6"/>
              <w:spacing w:before="274" w:line="219" w:lineRule="auto"/>
              <w:ind w:left="62"/>
              <w:rPr>
                <w:sz w:val="22"/>
                <w:szCs w:val="22"/>
              </w:rPr>
            </w:pPr>
            <w:r>
              <w:rPr>
                <w:spacing w:val="1"/>
                <w:sz w:val="22"/>
                <w:szCs w:val="22"/>
              </w:rPr>
              <w:t>1.烷化剂抗肿瘤药物</w:t>
            </w:r>
          </w:p>
        </w:tc>
        <w:tc>
          <w:tcPr>
            <w:tcW w:w="4655" w:type="dxa"/>
            <w:vAlign w:val="top"/>
          </w:tcPr>
          <w:p w14:paraId="70B3FE9D">
            <w:pPr>
              <w:pStyle w:val="6"/>
              <w:spacing w:before="124" w:line="258" w:lineRule="auto"/>
              <w:ind w:left="65" w:firstLine="49"/>
              <w:rPr>
                <w:sz w:val="22"/>
                <w:szCs w:val="22"/>
              </w:rPr>
            </w:pPr>
            <w:r>
              <w:rPr>
                <w:spacing w:val="-5"/>
                <w:sz w:val="22"/>
                <w:szCs w:val="22"/>
              </w:rPr>
              <w:t>常用烷化剂抗肿瘤药物的结构特征、构效关系及</w:t>
            </w:r>
            <w:r>
              <w:rPr>
                <w:spacing w:val="13"/>
                <w:sz w:val="22"/>
                <w:szCs w:val="22"/>
              </w:rPr>
              <w:t xml:space="preserve"> 应用</w:t>
            </w:r>
          </w:p>
        </w:tc>
      </w:tr>
      <w:tr w14:paraId="1C12CA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9" w:hRule="atLeast"/>
        </w:trPr>
        <w:tc>
          <w:tcPr>
            <w:tcW w:w="864" w:type="dxa"/>
            <w:vMerge w:val="continue"/>
            <w:tcBorders>
              <w:top w:val="nil"/>
              <w:bottom w:val="nil"/>
            </w:tcBorders>
            <w:textDirection w:val="tbRlV"/>
            <w:vAlign w:val="top"/>
          </w:tcPr>
          <w:p w14:paraId="45505356">
            <w:pPr>
              <w:rPr>
                <w:rFonts w:ascii="Arial"/>
                <w:sz w:val="21"/>
              </w:rPr>
            </w:pPr>
          </w:p>
        </w:tc>
        <w:tc>
          <w:tcPr>
            <w:tcW w:w="1249" w:type="dxa"/>
            <w:vMerge w:val="continue"/>
            <w:tcBorders>
              <w:top w:val="nil"/>
              <w:bottom w:val="nil"/>
            </w:tcBorders>
            <w:vAlign w:val="top"/>
          </w:tcPr>
          <w:p w14:paraId="746EB00F">
            <w:pPr>
              <w:rPr>
                <w:rFonts w:ascii="Arial"/>
                <w:sz w:val="21"/>
              </w:rPr>
            </w:pPr>
          </w:p>
        </w:tc>
        <w:tc>
          <w:tcPr>
            <w:tcW w:w="2347" w:type="dxa"/>
            <w:vAlign w:val="top"/>
          </w:tcPr>
          <w:p w14:paraId="58BC3C82">
            <w:pPr>
              <w:pStyle w:val="6"/>
              <w:spacing w:before="277" w:line="219" w:lineRule="auto"/>
              <w:ind w:left="62"/>
              <w:rPr>
                <w:sz w:val="22"/>
                <w:szCs w:val="22"/>
              </w:rPr>
            </w:pPr>
            <w:r>
              <w:rPr>
                <w:spacing w:val="1"/>
                <w:sz w:val="22"/>
                <w:szCs w:val="22"/>
              </w:rPr>
              <w:t>2.抗代谢抗肿瘤药物</w:t>
            </w:r>
          </w:p>
        </w:tc>
        <w:tc>
          <w:tcPr>
            <w:tcW w:w="4655" w:type="dxa"/>
            <w:vAlign w:val="top"/>
          </w:tcPr>
          <w:p w14:paraId="332BD1AB">
            <w:pPr>
              <w:pStyle w:val="6"/>
              <w:spacing w:before="107" w:line="265" w:lineRule="auto"/>
              <w:ind w:left="65" w:firstLine="49"/>
              <w:rPr>
                <w:sz w:val="22"/>
                <w:szCs w:val="22"/>
              </w:rPr>
            </w:pPr>
            <w:r>
              <w:rPr>
                <w:spacing w:val="-5"/>
                <w:sz w:val="22"/>
                <w:szCs w:val="22"/>
              </w:rPr>
              <w:t>常用抗代谢类抗肿瘤药物的结构特征、构效关系</w:t>
            </w:r>
            <w:r>
              <w:rPr>
                <w:spacing w:val="14"/>
                <w:sz w:val="22"/>
                <w:szCs w:val="22"/>
              </w:rPr>
              <w:t xml:space="preserve"> </w:t>
            </w:r>
            <w:r>
              <w:rPr>
                <w:spacing w:val="8"/>
                <w:sz w:val="22"/>
                <w:szCs w:val="22"/>
              </w:rPr>
              <w:t>及应用</w:t>
            </w:r>
          </w:p>
        </w:tc>
      </w:tr>
      <w:tr w14:paraId="4435B2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9" w:hRule="atLeast"/>
        </w:trPr>
        <w:tc>
          <w:tcPr>
            <w:tcW w:w="864" w:type="dxa"/>
            <w:vMerge w:val="continue"/>
            <w:tcBorders>
              <w:top w:val="nil"/>
              <w:bottom w:val="nil"/>
            </w:tcBorders>
            <w:textDirection w:val="tbRlV"/>
            <w:vAlign w:val="top"/>
          </w:tcPr>
          <w:p w14:paraId="3D5205FB">
            <w:pPr>
              <w:rPr>
                <w:rFonts w:ascii="Arial"/>
                <w:sz w:val="21"/>
              </w:rPr>
            </w:pPr>
          </w:p>
        </w:tc>
        <w:tc>
          <w:tcPr>
            <w:tcW w:w="1249" w:type="dxa"/>
            <w:vMerge w:val="continue"/>
            <w:tcBorders>
              <w:top w:val="nil"/>
              <w:bottom w:val="nil"/>
            </w:tcBorders>
            <w:vAlign w:val="top"/>
          </w:tcPr>
          <w:p w14:paraId="75EB9288">
            <w:pPr>
              <w:rPr>
                <w:rFonts w:ascii="Arial"/>
                <w:sz w:val="21"/>
              </w:rPr>
            </w:pPr>
          </w:p>
        </w:tc>
        <w:tc>
          <w:tcPr>
            <w:tcW w:w="2347" w:type="dxa"/>
            <w:vAlign w:val="top"/>
          </w:tcPr>
          <w:p w14:paraId="6998E8EE">
            <w:pPr>
              <w:pStyle w:val="6"/>
              <w:spacing w:before="126" w:line="257" w:lineRule="auto"/>
              <w:ind w:left="62" w:right="282"/>
              <w:rPr>
                <w:sz w:val="22"/>
                <w:szCs w:val="22"/>
              </w:rPr>
            </w:pPr>
            <w:r>
              <w:rPr>
                <w:spacing w:val="1"/>
                <w:sz w:val="22"/>
                <w:szCs w:val="22"/>
              </w:rPr>
              <w:t xml:space="preserve">3.天然产物类抗肿瘤 </w:t>
            </w:r>
            <w:r>
              <w:rPr>
                <w:spacing w:val="5"/>
                <w:sz w:val="22"/>
                <w:szCs w:val="22"/>
              </w:rPr>
              <w:t>药物</w:t>
            </w:r>
          </w:p>
        </w:tc>
        <w:tc>
          <w:tcPr>
            <w:tcW w:w="4655" w:type="dxa"/>
            <w:vAlign w:val="top"/>
          </w:tcPr>
          <w:p w14:paraId="69C3845B">
            <w:pPr>
              <w:pStyle w:val="6"/>
              <w:spacing w:before="278" w:line="219" w:lineRule="auto"/>
              <w:ind w:left="65"/>
              <w:rPr>
                <w:sz w:val="22"/>
                <w:szCs w:val="22"/>
              </w:rPr>
            </w:pPr>
            <w:r>
              <w:rPr>
                <w:sz w:val="22"/>
                <w:szCs w:val="22"/>
              </w:rPr>
              <w:t>常用天然产物类抗肿瘤药物的结构特征</w:t>
            </w:r>
          </w:p>
        </w:tc>
      </w:tr>
      <w:tr w14:paraId="14A272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4" w:hRule="atLeast"/>
        </w:trPr>
        <w:tc>
          <w:tcPr>
            <w:tcW w:w="864" w:type="dxa"/>
            <w:vMerge w:val="continue"/>
            <w:tcBorders>
              <w:top w:val="nil"/>
            </w:tcBorders>
            <w:textDirection w:val="tbRlV"/>
            <w:vAlign w:val="top"/>
          </w:tcPr>
          <w:p w14:paraId="0B33534C">
            <w:pPr>
              <w:rPr>
                <w:rFonts w:ascii="Arial"/>
                <w:sz w:val="21"/>
              </w:rPr>
            </w:pPr>
          </w:p>
        </w:tc>
        <w:tc>
          <w:tcPr>
            <w:tcW w:w="1249" w:type="dxa"/>
            <w:vMerge w:val="continue"/>
            <w:tcBorders>
              <w:top w:val="nil"/>
            </w:tcBorders>
            <w:vAlign w:val="top"/>
          </w:tcPr>
          <w:p w14:paraId="3D3C14E9">
            <w:pPr>
              <w:rPr>
                <w:rFonts w:ascii="Arial"/>
                <w:sz w:val="21"/>
              </w:rPr>
            </w:pPr>
          </w:p>
        </w:tc>
        <w:tc>
          <w:tcPr>
            <w:tcW w:w="2347" w:type="dxa"/>
            <w:vAlign w:val="top"/>
          </w:tcPr>
          <w:p w14:paraId="7FE66C24">
            <w:pPr>
              <w:pStyle w:val="6"/>
              <w:spacing w:before="117" w:line="219" w:lineRule="auto"/>
              <w:ind w:left="62"/>
              <w:rPr>
                <w:sz w:val="22"/>
                <w:szCs w:val="22"/>
              </w:rPr>
            </w:pPr>
            <w:r>
              <w:rPr>
                <w:spacing w:val="-1"/>
                <w:sz w:val="22"/>
                <w:szCs w:val="22"/>
              </w:rPr>
              <w:t>4.靶向抗肿瘤药物</w:t>
            </w:r>
          </w:p>
        </w:tc>
        <w:tc>
          <w:tcPr>
            <w:tcW w:w="4655" w:type="dxa"/>
            <w:vAlign w:val="top"/>
          </w:tcPr>
          <w:p w14:paraId="4562C7F9">
            <w:pPr>
              <w:pStyle w:val="6"/>
              <w:spacing w:before="117" w:line="219" w:lineRule="auto"/>
              <w:ind w:left="65"/>
              <w:rPr>
                <w:sz w:val="22"/>
                <w:szCs w:val="22"/>
              </w:rPr>
            </w:pPr>
            <w:r>
              <w:rPr>
                <w:spacing w:val="1"/>
                <w:sz w:val="22"/>
                <w:szCs w:val="22"/>
              </w:rPr>
              <w:t>靶向抗肿瘤药物的结构特征、构效关系及应用</w:t>
            </w:r>
          </w:p>
        </w:tc>
      </w:tr>
    </w:tbl>
    <w:p w14:paraId="33970432">
      <w:pPr>
        <w:pStyle w:val="2"/>
      </w:pPr>
    </w:p>
    <w:p w14:paraId="7A4E4982">
      <w:pPr>
        <w:sectPr>
          <w:footerReference r:id="rId102" w:type="default"/>
          <w:pgSz w:w="12250" w:h="16500"/>
          <w:pgMar w:top="1402" w:right="1669" w:bottom="1124" w:left="1454" w:header="0" w:footer="989" w:gutter="0"/>
          <w:cols w:space="720" w:num="1"/>
        </w:sectPr>
      </w:pPr>
    </w:p>
    <w:p w14:paraId="05B878A4">
      <w:pPr>
        <w:spacing w:before="186" w:line="220" w:lineRule="auto"/>
        <w:ind w:left="8365"/>
        <w:rPr>
          <w:rFonts w:ascii="宋体" w:hAnsi="宋体" w:eastAsia="宋体" w:cs="宋体"/>
          <w:sz w:val="21"/>
          <w:szCs w:val="21"/>
        </w:rPr>
      </w:pPr>
      <w:r>
        <w:rPr>
          <w:rFonts w:ascii="宋体" w:hAnsi="宋体" w:eastAsia="宋体" w:cs="宋体"/>
          <w:spacing w:val="4"/>
          <w:sz w:val="21"/>
          <w:szCs w:val="21"/>
        </w:rPr>
        <w:t>续表</w:t>
      </w:r>
    </w:p>
    <w:p w14:paraId="19762CDD">
      <w:pPr>
        <w:spacing w:line="57" w:lineRule="auto"/>
        <w:rPr>
          <w:rFonts w:ascii="Arial"/>
          <w:sz w:val="2"/>
        </w:rPr>
      </w:pPr>
    </w:p>
    <w:tbl>
      <w:tblPr>
        <w:tblStyle w:val="5"/>
        <w:tblW w:w="91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64"/>
        <w:gridCol w:w="1238"/>
        <w:gridCol w:w="2367"/>
        <w:gridCol w:w="4640"/>
      </w:tblGrid>
      <w:tr w14:paraId="611BFE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864" w:type="dxa"/>
            <w:shd w:val="clear" w:color="auto" w:fill="D1D2D4"/>
            <w:vAlign w:val="top"/>
          </w:tcPr>
          <w:p w14:paraId="7A590A33">
            <w:pPr>
              <w:pStyle w:val="6"/>
              <w:spacing w:before="81" w:line="220" w:lineRule="auto"/>
              <w:ind w:left="98"/>
              <w:rPr>
                <w:sz w:val="22"/>
                <w:szCs w:val="22"/>
              </w:rPr>
            </w:pPr>
            <w:r>
              <w:rPr>
                <w:b/>
                <w:bCs/>
                <w:spacing w:val="-5"/>
                <w:sz w:val="22"/>
                <w:szCs w:val="22"/>
              </w:rPr>
              <w:t>大单元</w:t>
            </w:r>
          </w:p>
        </w:tc>
        <w:tc>
          <w:tcPr>
            <w:tcW w:w="1238" w:type="dxa"/>
            <w:shd w:val="clear" w:color="auto" w:fill="D1D2D4"/>
            <w:vAlign w:val="top"/>
          </w:tcPr>
          <w:p w14:paraId="29CB7E2D">
            <w:pPr>
              <w:pStyle w:val="6"/>
              <w:spacing w:before="81" w:line="220" w:lineRule="auto"/>
              <w:ind w:left="284"/>
              <w:rPr>
                <w:sz w:val="22"/>
                <w:szCs w:val="22"/>
              </w:rPr>
            </w:pPr>
            <w:r>
              <w:rPr>
                <w:b/>
                <w:bCs/>
                <w:spacing w:val="-6"/>
                <w:sz w:val="22"/>
                <w:szCs w:val="22"/>
              </w:rPr>
              <w:t>小单元</w:t>
            </w:r>
          </w:p>
        </w:tc>
        <w:tc>
          <w:tcPr>
            <w:tcW w:w="2367" w:type="dxa"/>
            <w:shd w:val="clear" w:color="auto" w:fill="D1D2D4"/>
            <w:vAlign w:val="top"/>
          </w:tcPr>
          <w:p w14:paraId="0741E6C8">
            <w:pPr>
              <w:pStyle w:val="6"/>
              <w:spacing w:before="84" w:line="222" w:lineRule="auto"/>
              <w:ind w:left="956"/>
              <w:rPr>
                <w:sz w:val="22"/>
                <w:szCs w:val="22"/>
              </w:rPr>
            </w:pPr>
            <w:r>
              <w:rPr>
                <w:b/>
                <w:bCs/>
                <w:spacing w:val="15"/>
                <w:sz w:val="22"/>
                <w:szCs w:val="22"/>
              </w:rPr>
              <w:t>细目</w:t>
            </w:r>
          </w:p>
        </w:tc>
        <w:tc>
          <w:tcPr>
            <w:tcW w:w="4640" w:type="dxa"/>
            <w:shd w:val="clear" w:color="auto" w:fill="D1D2D4"/>
            <w:vAlign w:val="top"/>
          </w:tcPr>
          <w:p w14:paraId="4512422E">
            <w:pPr>
              <w:pStyle w:val="6"/>
              <w:spacing w:before="84" w:line="222" w:lineRule="auto"/>
              <w:ind w:left="2109"/>
              <w:rPr>
                <w:sz w:val="22"/>
                <w:szCs w:val="22"/>
              </w:rPr>
            </w:pPr>
            <w:r>
              <w:rPr>
                <w:b/>
                <w:bCs/>
                <w:spacing w:val="4"/>
                <w:sz w:val="22"/>
                <w:szCs w:val="22"/>
              </w:rPr>
              <w:t>要点</w:t>
            </w:r>
          </w:p>
        </w:tc>
      </w:tr>
      <w:tr w14:paraId="6D88CF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864" w:type="dxa"/>
            <w:vMerge w:val="restart"/>
            <w:tcBorders>
              <w:bottom w:val="nil"/>
            </w:tcBorders>
            <w:textDirection w:val="tbRlV"/>
            <w:vAlign w:val="top"/>
          </w:tcPr>
          <w:p w14:paraId="2BCB93E1">
            <w:pPr>
              <w:spacing w:line="245" w:lineRule="auto"/>
              <w:rPr>
                <w:rFonts w:ascii="Arial"/>
                <w:sz w:val="21"/>
              </w:rPr>
            </w:pPr>
          </w:p>
          <w:p w14:paraId="6812F533">
            <w:pPr>
              <w:pStyle w:val="6"/>
              <w:spacing w:before="74" w:line="202" w:lineRule="auto"/>
              <w:ind w:left="4687"/>
              <w:rPr>
                <w:sz w:val="22"/>
                <w:szCs w:val="22"/>
              </w:rPr>
            </w:pPr>
            <w:r>
              <w:rPr>
                <w:sz w:val="22"/>
                <w:szCs w:val="22"/>
              </w:rPr>
              <w:t>七</w:t>
            </w:r>
            <w:r>
              <w:rPr>
                <w:spacing w:val="25"/>
                <w:sz w:val="22"/>
                <w:szCs w:val="22"/>
              </w:rPr>
              <w:t xml:space="preserve"> </w:t>
            </w:r>
            <w:r>
              <w:rPr>
                <w:sz w:val="22"/>
                <w:szCs w:val="22"/>
              </w:rPr>
              <w:t>口</w:t>
            </w:r>
            <w:r>
              <w:rPr>
                <w:spacing w:val="25"/>
                <w:sz w:val="22"/>
                <w:szCs w:val="22"/>
              </w:rPr>
              <w:t xml:space="preserve"> </w:t>
            </w:r>
            <w:r>
              <w:rPr>
                <w:sz w:val="22"/>
                <w:szCs w:val="22"/>
              </w:rPr>
              <w:t>服</w:t>
            </w:r>
            <w:r>
              <w:rPr>
                <w:spacing w:val="25"/>
                <w:sz w:val="22"/>
                <w:szCs w:val="22"/>
              </w:rPr>
              <w:t xml:space="preserve"> </w:t>
            </w:r>
            <w:r>
              <w:rPr>
                <w:sz w:val="22"/>
                <w:szCs w:val="22"/>
              </w:rPr>
              <w:t>制</w:t>
            </w:r>
            <w:r>
              <w:rPr>
                <w:spacing w:val="25"/>
                <w:sz w:val="22"/>
                <w:szCs w:val="22"/>
              </w:rPr>
              <w:t xml:space="preserve"> </w:t>
            </w:r>
            <w:r>
              <w:rPr>
                <w:sz w:val="22"/>
                <w:szCs w:val="22"/>
              </w:rPr>
              <w:t>剂</w:t>
            </w:r>
            <w:r>
              <w:rPr>
                <w:spacing w:val="26"/>
                <w:sz w:val="22"/>
                <w:szCs w:val="22"/>
              </w:rPr>
              <w:t xml:space="preserve"> </w:t>
            </w:r>
            <w:r>
              <w:rPr>
                <w:sz w:val="22"/>
                <w:szCs w:val="22"/>
              </w:rPr>
              <w:t>与</w:t>
            </w:r>
            <w:r>
              <w:rPr>
                <w:spacing w:val="25"/>
                <w:sz w:val="22"/>
                <w:szCs w:val="22"/>
              </w:rPr>
              <w:t xml:space="preserve"> </w:t>
            </w:r>
            <w:r>
              <w:rPr>
                <w:sz w:val="22"/>
                <w:szCs w:val="22"/>
              </w:rPr>
              <w:t>临</w:t>
            </w:r>
            <w:r>
              <w:rPr>
                <w:spacing w:val="26"/>
                <w:sz w:val="22"/>
                <w:szCs w:val="22"/>
              </w:rPr>
              <w:t xml:space="preserve"> </w:t>
            </w:r>
            <w:r>
              <w:rPr>
                <w:sz w:val="22"/>
                <w:szCs w:val="22"/>
              </w:rPr>
              <w:t>床</w:t>
            </w:r>
            <w:r>
              <w:rPr>
                <w:spacing w:val="25"/>
                <w:sz w:val="22"/>
                <w:szCs w:val="22"/>
              </w:rPr>
              <w:t xml:space="preserve"> </w:t>
            </w:r>
            <w:r>
              <w:rPr>
                <w:sz w:val="22"/>
                <w:szCs w:val="22"/>
              </w:rPr>
              <w:t>应</w:t>
            </w:r>
            <w:r>
              <w:rPr>
                <w:spacing w:val="25"/>
                <w:sz w:val="22"/>
                <w:szCs w:val="22"/>
              </w:rPr>
              <w:t xml:space="preserve"> </w:t>
            </w:r>
            <w:r>
              <w:rPr>
                <w:sz w:val="22"/>
                <w:szCs w:val="22"/>
              </w:rPr>
              <w:t>用</w:t>
            </w:r>
          </w:p>
        </w:tc>
        <w:tc>
          <w:tcPr>
            <w:tcW w:w="1238" w:type="dxa"/>
            <w:vMerge w:val="restart"/>
            <w:tcBorders>
              <w:bottom w:val="nil"/>
            </w:tcBorders>
            <w:vAlign w:val="top"/>
          </w:tcPr>
          <w:p w14:paraId="5C67C0A4">
            <w:pPr>
              <w:spacing w:line="243" w:lineRule="auto"/>
              <w:rPr>
                <w:rFonts w:ascii="Arial"/>
                <w:sz w:val="21"/>
              </w:rPr>
            </w:pPr>
          </w:p>
          <w:p w14:paraId="3F6C26CC">
            <w:pPr>
              <w:spacing w:line="244" w:lineRule="auto"/>
              <w:rPr>
                <w:rFonts w:ascii="Arial"/>
                <w:sz w:val="21"/>
              </w:rPr>
            </w:pPr>
          </w:p>
          <w:p w14:paraId="3550EC73">
            <w:pPr>
              <w:spacing w:line="244" w:lineRule="auto"/>
              <w:rPr>
                <w:rFonts w:ascii="Arial"/>
                <w:sz w:val="21"/>
              </w:rPr>
            </w:pPr>
          </w:p>
          <w:p w14:paraId="5A0D5542">
            <w:pPr>
              <w:spacing w:line="244" w:lineRule="auto"/>
              <w:rPr>
                <w:rFonts w:ascii="Arial"/>
                <w:sz w:val="21"/>
              </w:rPr>
            </w:pPr>
          </w:p>
          <w:p w14:paraId="0D1F06ED">
            <w:pPr>
              <w:spacing w:line="244" w:lineRule="auto"/>
              <w:rPr>
                <w:rFonts w:ascii="Arial"/>
                <w:sz w:val="21"/>
              </w:rPr>
            </w:pPr>
          </w:p>
          <w:p w14:paraId="4AB987DA">
            <w:pPr>
              <w:spacing w:line="244" w:lineRule="auto"/>
              <w:rPr>
                <w:rFonts w:ascii="Arial"/>
                <w:sz w:val="21"/>
              </w:rPr>
            </w:pPr>
          </w:p>
          <w:p w14:paraId="7E3241BF">
            <w:pPr>
              <w:spacing w:line="244" w:lineRule="auto"/>
              <w:rPr>
                <w:rFonts w:ascii="Arial"/>
                <w:sz w:val="21"/>
              </w:rPr>
            </w:pPr>
          </w:p>
          <w:p w14:paraId="1435462A">
            <w:pPr>
              <w:spacing w:line="244" w:lineRule="auto"/>
              <w:rPr>
                <w:rFonts w:ascii="Arial"/>
                <w:sz w:val="21"/>
              </w:rPr>
            </w:pPr>
          </w:p>
          <w:p w14:paraId="1AB697EC">
            <w:pPr>
              <w:spacing w:line="244" w:lineRule="auto"/>
              <w:rPr>
                <w:rFonts w:ascii="Arial"/>
                <w:sz w:val="21"/>
              </w:rPr>
            </w:pPr>
          </w:p>
          <w:p w14:paraId="73B68531">
            <w:pPr>
              <w:spacing w:line="244" w:lineRule="auto"/>
              <w:rPr>
                <w:rFonts w:ascii="Arial"/>
                <w:sz w:val="21"/>
              </w:rPr>
            </w:pPr>
          </w:p>
          <w:p w14:paraId="667C9BCF">
            <w:pPr>
              <w:spacing w:line="244" w:lineRule="auto"/>
              <w:rPr>
                <w:rFonts w:ascii="Arial"/>
                <w:sz w:val="21"/>
              </w:rPr>
            </w:pPr>
          </w:p>
          <w:p w14:paraId="2BA2B65D">
            <w:pPr>
              <w:spacing w:line="244" w:lineRule="auto"/>
              <w:rPr>
                <w:rFonts w:ascii="Arial"/>
                <w:sz w:val="21"/>
              </w:rPr>
            </w:pPr>
          </w:p>
          <w:p w14:paraId="78D9BA4B">
            <w:pPr>
              <w:spacing w:line="244" w:lineRule="auto"/>
              <w:rPr>
                <w:rFonts w:ascii="Arial"/>
                <w:sz w:val="21"/>
              </w:rPr>
            </w:pPr>
          </w:p>
          <w:p w14:paraId="5631A4AD">
            <w:pPr>
              <w:spacing w:line="244" w:lineRule="auto"/>
              <w:rPr>
                <w:rFonts w:ascii="Arial"/>
                <w:sz w:val="21"/>
              </w:rPr>
            </w:pPr>
          </w:p>
          <w:p w14:paraId="5C730460">
            <w:pPr>
              <w:spacing w:line="244" w:lineRule="auto"/>
              <w:rPr>
                <w:rFonts w:ascii="Arial"/>
                <w:sz w:val="21"/>
              </w:rPr>
            </w:pPr>
          </w:p>
          <w:p w14:paraId="7E0DFBF5">
            <w:pPr>
              <w:spacing w:line="244" w:lineRule="auto"/>
              <w:rPr>
                <w:rFonts w:ascii="Arial"/>
                <w:sz w:val="21"/>
              </w:rPr>
            </w:pPr>
          </w:p>
          <w:p w14:paraId="60781919">
            <w:pPr>
              <w:spacing w:line="244" w:lineRule="auto"/>
              <w:rPr>
                <w:rFonts w:ascii="Arial"/>
                <w:sz w:val="21"/>
              </w:rPr>
            </w:pPr>
          </w:p>
          <w:p w14:paraId="376647DC">
            <w:pPr>
              <w:spacing w:line="244" w:lineRule="auto"/>
              <w:rPr>
                <w:rFonts w:ascii="Arial"/>
                <w:sz w:val="21"/>
              </w:rPr>
            </w:pPr>
          </w:p>
          <w:p w14:paraId="1C7275C5">
            <w:pPr>
              <w:spacing w:line="244" w:lineRule="auto"/>
              <w:rPr>
                <w:rFonts w:ascii="Arial"/>
                <w:sz w:val="21"/>
              </w:rPr>
            </w:pPr>
          </w:p>
          <w:p w14:paraId="55FB1C6A">
            <w:pPr>
              <w:spacing w:line="244" w:lineRule="auto"/>
              <w:rPr>
                <w:rFonts w:ascii="Arial"/>
                <w:sz w:val="21"/>
              </w:rPr>
            </w:pPr>
          </w:p>
          <w:p w14:paraId="67523446">
            <w:pPr>
              <w:pStyle w:val="6"/>
              <w:spacing w:before="71" w:line="268" w:lineRule="auto"/>
              <w:ind w:left="71" w:right="38" w:hanging="30"/>
              <w:rPr>
                <w:sz w:val="22"/>
                <w:szCs w:val="22"/>
              </w:rPr>
            </w:pPr>
            <w:r>
              <w:rPr>
                <w:spacing w:val="-24"/>
                <w:sz w:val="22"/>
                <w:szCs w:val="22"/>
              </w:rPr>
              <w:t>(</w:t>
            </w:r>
            <w:r>
              <w:rPr>
                <w:spacing w:val="-19"/>
                <w:sz w:val="22"/>
                <w:szCs w:val="22"/>
              </w:rPr>
              <w:t xml:space="preserve"> </w:t>
            </w:r>
            <w:r>
              <w:rPr>
                <w:spacing w:val="-24"/>
                <w:sz w:val="22"/>
                <w:szCs w:val="22"/>
              </w:rPr>
              <w:t>一</w:t>
            </w:r>
            <w:r>
              <w:rPr>
                <w:spacing w:val="-22"/>
                <w:sz w:val="22"/>
                <w:szCs w:val="22"/>
              </w:rPr>
              <w:t xml:space="preserve"> </w:t>
            </w:r>
            <w:r>
              <w:rPr>
                <w:spacing w:val="-24"/>
                <w:sz w:val="22"/>
                <w:szCs w:val="22"/>
              </w:rPr>
              <w:t>)</w:t>
            </w:r>
            <w:r>
              <w:rPr>
                <w:spacing w:val="10"/>
                <w:sz w:val="22"/>
                <w:szCs w:val="22"/>
              </w:rPr>
              <w:t xml:space="preserve"> </w:t>
            </w:r>
            <w:r>
              <w:rPr>
                <w:spacing w:val="-24"/>
                <w:sz w:val="22"/>
                <w:szCs w:val="22"/>
              </w:rPr>
              <w:t>口</w:t>
            </w:r>
            <w:r>
              <w:rPr>
                <w:spacing w:val="-22"/>
                <w:sz w:val="22"/>
                <w:szCs w:val="22"/>
              </w:rPr>
              <w:t xml:space="preserve"> </w:t>
            </w:r>
            <w:r>
              <w:rPr>
                <w:spacing w:val="-24"/>
                <w:sz w:val="22"/>
                <w:szCs w:val="22"/>
              </w:rPr>
              <w:t>服</w:t>
            </w:r>
            <w:r>
              <w:rPr>
                <w:sz w:val="22"/>
                <w:szCs w:val="22"/>
              </w:rPr>
              <w:t xml:space="preserve"> </w:t>
            </w:r>
            <w:r>
              <w:rPr>
                <w:spacing w:val="3"/>
                <w:sz w:val="22"/>
                <w:szCs w:val="22"/>
              </w:rPr>
              <w:t>固体制剂</w:t>
            </w:r>
          </w:p>
        </w:tc>
        <w:tc>
          <w:tcPr>
            <w:tcW w:w="2367" w:type="dxa"/>
            <w:vAlign w:val="top"/>
          </w:tcPr>
          <w:p w14:paraId="6E223B5E">
            <w:pPr>
              <w:pStyle w:val="6"/>
              <w:spacing w:before="97" w:line="244" w:lineRule="auto"/>
              <w:ind w:left="53" w:right="94"/>
              <w:rPr>
                <w:sz w:val="22"/>
                <w:szCs w:val="22"/>
              </w:rPr>
            </w:pPr>
            <w:r>
              <w:rPr>
                <w:spacing w:val="-4"/>
                <w:sz w:val="22"/>
                <w:szCs w:val="22"/>
              </w:rPr>
              <w:t>1.</w:t>
            </w:r>
            <w:r>
              <w:rPr>
                <w:spacing w:val="-58"/>
                <w:sz w:val="22"/>
                <w:szCs w:val="22"/>
              </w:rPr>
              <w:t xml:space="preserve"> </w:t>
            </w:r>
            <w:r>
              <w:rPr>
                <w:spacing w:val="-4"/>
                <w:sz w:val="22"/>
                <w:szCs w:val="22"/>
              </w:rPr>
              <w:t>口服固体制剂的一般</w:t>
            </w:r>
            <w:r>
              <w:rPr>
                <w:sz w:val="22"/>
                <w:szCs w:val="22"/>
              </w:rPr>
              <w:t xml:space="preserve"> </w:t>
            </w:r>
            <w:r>
              <w:rPr>
                <w:spacing w:val="-3"/>
                <w:sz w:val="22"/>
                <w:szCs w:val="22"/>
              </w:rPr>
              <w:t>要求</w:t>
            </w:r>
          </w:p>
        </w:tc>
        <w:tc>
          <w:tcPr>
            <w:tcW w:w="4640" w:type="dxa"/>
            <w:vAlign w:val="top"/>
          </w:tcPr>
          <w:p w14:paraId="6D7C0314">
            <w:pPr>
              <w:pStyle w:val="6"/>
              <w:spacing w:before="237" w:line="219" w:lineRule="auto"/>
              <w:ind w:left="35"/>
              <w:rPr>
                <w:sz w:val="22"/>
                <w:szCs w:val="22"/>
              </w:rPr>
            </w:pPr>
            <w:r>
              <w:rPr>
                <w:spacing w:val="1"/>
                <w:sz w:val="22"/>
                <w:szCs w:val="22"/>
              </w:rPr>
              <w:t>口服固体制剂的分类、特点与作用</w:t>
            </w:r>
          </w:p>
        </w:tc>
      </w:tr>
      <w:tr w14:paraId="1552BD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864" w:type="dxa"/>
            <w:vMerge w:val="continue"/>
            <w:tcBorders>
              <w:top w:val="nil"/>
              <w:bottom w:val="nil"/>
            </w:tcBorders>
            <w:textDirection w:val="tbRlV"/>
            <w:vAlign w:val="top"/>
          </w:tcPr>
          <w:p w14:paraId="02E7CA34">
            <w:pPr>
              <w:rPr>
                <w:rFonts w:ascii="Arial"/>
                <w:sz w:val="21"/>
              </w:rPr>
            </w:pPr>
          </w:p>
        </w:tc>
        <w:tc>
          <w:tcPr>
            <w:tcW w:w="1238" w:type="dxa"/>
            <w:vMerge w:val="continue"/>
            <w:tcBorders>
              <w:top w:val="nil"/>
              <w:bottom w:val="nil"/>
            </w:tcBorders>
            <w:vAlign w:val="top"/>
          </w:tcPr>
          <w:p w14:paraId="5849B1A0">
            <w:pPr>
              <w:rPr>
                <w:rFonts w:ascii="Arial"/>
                <w:sz w:val="21"/>
              </w:rPr>
            </w:pPr>
          </w:p>
        </w:tc>
        <w:tc>
          <w:tcPr>
            <w:tcW w:w="2367" w:type="dxa"/>
            <w:vAlign w:val="top"/>
          </w:tcPr>
          <w:p w14:paraId="1D15AB64">
            <w:pPr>
              <w:pStyle w:val="6"/>
              <w:spacing w:before="109" w:line="239" w:lineRule="auto"/>
              <w:ind w:left="53" w:right="77"/>
              <w:rPr>
                <w:sz w:val="22"/>
                <w:szCs w:val="22"/>
              </w:rPr>
            </w:pPr>
            <w:r>
              <w:rPr>
                <w:spacing w:val="-2"/>
                <w:sz w:val="22"/>
                <w:szCs w:val="22"/>
              </w:rPr>
              <w:t>2.</w:t>
            </w:r>
            <w:r>
              <w:rPr>
                <w:spacing w:val="-63"/>
                <w:sz w:val="22"/>
                <w:szCs w:val="22"/>
              </w:rPr>
              <w:t xml:space="preserve"> </w:t>
            </w:r>
            <w:r>
              <w:rPr>
                <w:spacing w:val="-2"/>
                <w:sz w:val="22"/>
                <w:szCs w:val="22"/>
              </w:rPr>
              <w:t>口服固体制剂的常用</w:t>
            </w:r>
            <w:r>
              <w:rPr>
                <w:sz w:val="22"/>
                <w:szCs w:val="22"/>
              </w:rPr>
              <w:t xml:space="preserve"> </w:t>
            </w:r>
            <w:r>
              <w:rPr>
                <w:spacing w:val="-3"/>
                <w:sz w:val="22"/>
                <w:szCs w:val="22"/>
              </w:rPr>
              <w:t>辅料</w:t>
            </w:r>
          </w:p>
        </w:tc>
        <w:tc>
          <w:tcPr>
            <w:tcW w:w="4640" w:type="dxa"/>
            <w:vAlign w:val="top"/>
          </w:tcPr>
          <w:p w14:paraId="7E6D30B7">
            <w:pPr>
              <w:pStyle w:val="6"/>
              <w:spacing w:before="240" w:line="219" w:lineRule="auto"/>
              <w:ind w:left="35"/>
              <w:rPr>
                <w:sz w:val="22"/>
                <w:szCs w:val="22"/>
              </w:rPr>
            </w:pPr>
            <w:r>
              <w:rPr>
                <w:spacing w:val="2"/>
                <w:sz w:val="22"/>
                <w:szCs w:val="22"/>
              </w:rPr>
              <w:t>常用辅料分类、特点与作用</w:t>
            </w:r>
          </w:p>
        </w:tc>
      </w:tr>
      <w:tr w14:paraId="238D3D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864" w:type="dxa"/>
            <w:vMerge w:val="continue"/>
            <w:tcBorders>
              <w:top w:val="nil"/>
              <w:bottom w:val="nil"/>
            </w:tcBorders>
            <w:textDirection w:val="tbRlV"/>
            <w:vAlign w:val="top"/>
          </w:tcPr>
          <w:p w14:paraId="7E5460B5">
            <w:pPr>
              <w:rPr>
                <w:rFonts w:ascii="Arial"/>
                <w:sz w:val="21"/>
              </w:rPr>
            </w:pPr>
          </w:p>
        </w:tc>
        <w:tc>
          <w:tcPr>
            <w:tcW w:w="1238" w:type="dxa"/>
            <w:vMerge w:val="continue"/>
            <w:tcBorders>
              <w:top w:val="nil"/>
              <w:bottom w:val="nil"/>
            </w:tcBorders>
            <w:vAlign w:val="top"/>
          </w:tcPr>
          <w:p w14:paraId="3F96870B">
            <w:pPr>
              <w:rPr>
                <w:rFonts w:ascii="Arial"/>
                <w:sz w:val="21"/>
              </w:rPr>
            </w:pPr>
          </w:p>
        </w:tc>
        <w:tc>
          <w:tcPr>
            <w:tcW w:w="2367" w:type="dxa"/>
            <w:vAlign w:val="top"/>
          </w:tcPr>
          <w:p w14:paraId="4705B528">
            <w:pPr>
              <w:spacing w:line="326" w:lineRule="auto"/>
              <w:rPr>
                <w:rFonts w:ascii="Arial"/>
                <w:sz w:val="21"/>
              </w:rPr>
            </w:pPr>
          </w:p>
          <w:p w14:paraId="05A6F596">
            <w:pPr>
              <w:pStyle w:val="6"/>
              <w:spacing w:before="71" w:line="219" w:lineRule="auto"/>
              <w:ind w:left="53"/>
              <w:rPr>
                <w:sz w:val="22"/>
                <w:szCs w:val="22"/>
              </w:rPr>
            </w:pPr>
            <w:r>
              <w:rPr>
                <w:spacing w:val="-3"/>
                <w:sz w:val="22"/>
                <w:szCs w:val="22"/>
              </w:rPr>
              <w:t>3.</w:t>
            </w:r>
            <w:r>
              <w:rPr>
                <w:spacing w:val="-66"/>
                <w:sz w:val="22"/>
                <w:szCs w:val="22"/>
              </w:rPr>
              <w:t xml:space="preserve"> </w:t>
            </w:r>
            <w:r>
              <w:rPr>
                <w:spacing w:val="-3"/>
                <w:sz w:val="22"/>
                <w:szCs w:val="22"/>
              </w:rPr>
              <w:t>口服散剂和颗粒剂</w:t>
            </w:r>
          </w:p>
        </w:tc>
        <w:tc>
          <w:tcPr>
            <w:tcW w:w="4640" w:type="dxa"/>
            <w:vAlign w:val="top"/>
          </w:tcPr>
          <w:p w14:paraId="17E0F6CC">
            <w:pPr>
              <w:pStyle w:val="6"/>
              <w:spacing w:before="91" w:line="219" w:lineRule="auto"/>
              <w:ind w:left="35"/>
              <w:rPr>
                <w:sz w:val="22"/>
                <w:szCs w:val="22"/>
              </w:rPr>
            </w:pPr>
            <w:r>
              <w:rPr>
                <w:sz w:val="22"/>
                <w:szCs w:val="22"/>
              </w:rPr>
              <w:t>(1)分类、特点、质量要求、包装与贮藏</w:t>
            </w:r>
          </w:p>
          <w:p w14:paraId="7F452B30">
            <w:pPr>
              <w:pStyle w:val="6"/>
              <w:spacing w:before="69" w:line="219" w:lineRule="auto"/>
              <w:ind w:left="35"/>
              <w:rPr>
                <w:sz w:val="22"/>
                <w:szCs w:val="22"/>
              </w:rPr>
            </w:pPr>
            <w:r>
              <w:rPr>
                <w:spacing w:val="1"/>
                <w:sz w:val="22"/>
                <w:szCs w:val="22"/>
              </w:rPr>
              <w:t>(2)临床应用与注意事项</w:t>
            </w:r>
          </w:p>
          <w:p w14:paraId="00EED2B2">
            <w:pPr>
              <w:pStyle w:val="6"/>
              <w:spacing w:before="49" w:line="219" w:lineRule="auto"/>
              <w:ind w:left="35"/>
              <w:rPr>
                <w:sz w:val="22"/>
                <w:szCs w:val="22"/>
              </w:rPr>
            </w:pPr>
            <w:r>
              <w:rPr>
                <w:spacing w:val="1"/>
                <w:sz w:val="22"/>
                <w:szCs w:val="22"/>
              </w:rPr>
              <w:t>(3)典型处方分析</w:t>
            </w:r>
          </w:p>
        </w:tc>
      </w:tr>
      <w:tr w14:paraId="48F433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864" w:type="dxa"/>
            <w:vMerge w:val="continue"/>
            <w:tcBorders>
              <w:top w:val="nil"/>
              <w:bottom w:val="nil"/>
            </w:tcBorders>
            <w:textDirection w:val="tbRlV"/>
            <w:vAlign w:val="top"/>
          </w:tcPr>
          <w:p w14:paraId="71D83989">
            <w:pPr>
              <w:rPr>
                <w:rFonts w:ascii="Arial"/>
                <w:sz w:val="21"/>
              </w:rPr>
            </w:pPr>
          </w:p>
        </w:tc>
        <w:tc>
          <w:tcPr>
            <w:tcW w:w="1238" w:type="dxa"/>
            <w:vMerge w:val="continue"/>
            <w:tcBorders>
              <w:top w:val="nil"/>
              <w:bottom w:val="nil"/>
            </w:tcBorders>
            <w:vAlign w:val="top"/>
          </w:tcPr>
          <w:p w14:paraId="205999ED">
            <w:pPr>
              <w:rPr>
                <w:rFonts w:ascii="Arial"/>
                <w:sz w:val="21"/>
              </w:rPr>
            </w:pPr>
          </w:p>
        </w:tc>
        <w:tc>
          <w:tcPr>
            <w:tcW w:w="2367" w:type="dxa"/>
            <w:vAlign w:val="top"/>
          </w:tcPr>
          <w:p w14:paraId="0C0BF7D5">
            <w:pPr>
              <w:spacing w:line="243" w:lineRule="auto"/>
              <w:rPr>
                <w:rFonts w:ascii="Arial"/>
                <w:sz w:val="21"/>
              </w:rPr>
            </w:pPr>
          </w:p>
          <w:p w14:paraId="438CCC84">
            <w:pPr>
              <w:spacing w:line="243" w:lineRule="auto"/>
              <w:rPr>
                <w:rFonts w:ascii="Arial"/>
                <w:sz w:val="21"/>
              </w:rPr>
            </w:pPr>
          </w:p>
          <w:p w14:paraId="63701CB6">
            <w:pPr>
              <w:pStyle w:val="6"/>
              <w:spacing w:before="71" w:line="219" w:lineRule="auto"/>
              <w:ind w:left="53"/>
              <w:rPr>
                <w:sz w:val="22"/>
                <w:szCs w:val="22"/>
              </w:rPr>
            </w:pPr>
            <w:r>
              <w:rPr>
                <w:spacing w:val="-3"/>
                <w:sz w:val="22"/>
                <w:szCs w:val="22"/>
              </w:rPr>
              <w:t>4.</w:t>
            </w:r>
            <w:r>
              <w:rPr>
                <w:spacing w:val="-65"/>
                <w:sz w:val="22"/>
                <w:szCs w:val="22"/>
              </w:rPr>
              <w:t xml:space="preserve"> </w:t>
            </w:r>
            <w:r>
              <w:rPr>
                <w:spacing w:val="-3"/>
                <w:sz w:val="22"/>
                <w:szCs w:val="22"/>
              </w:rPr>
              <w:t>口服肠内营养粉剂</w:t>
            </w:r>
          </w:p>
        </w:tc>
        <w:tc>
          <w:tcPr>
            <w:tcW w:w="4640" w:type="dxa"/>
            <w:vAlign w:val="top"/>
          </w:tcPr>
          <w:p w14:paraId="71F13CB5">
            <w:pPr>
              <w:pStyle w:val="6"/>
              <w:spacing w:before="92" w:line="219" w:lineRule="auto"/>
              <w:ind w:left="35"/>
              <w:rPr>
                <w:sz w:val="22"/>
                <w:szCs w:val="22"/>
              </w:rPr>
            </w:pPr>
            <w:r>
              <w:rPr>
                <w:sz w:val="22"/>
                <w:szCs w:val="22"/>
              </w:rPr>
              <w:t>(1)分类、特点、质量要求</w:t>
            </w:r>
          </w:p>
          <w:p w14:paraId="30441082">
            <w:pPr>
              <w:pStyle w:val="6"/>
              <w:spacing w:before="38" w:line="219" w:lineRule="auto"/>
              <w:ind w:left="35"/>
              <w:rPr>
                <w:sz w:val="22"/>
                <w:szCs w:val="22"/>
              </w:rPr>
            </w:pPr>
            <w:r>
              <w:rPr>
                <w:spacing w:val="1"/>
                <w:sz w:val="22"/>
                <w:szCs w:val="22"/>
              </w:rPr>
              <w:t>(2)包装与贮藏</w:t>
            </w:r>
          </w:p>
          <w:p w14:paraId="0767B9BE">
            <w:pPr>
              <w:pStyle w:val="6"/>
              <w:spacing w:before="79" w:line="219" w:lineRule="auto"/>
              <w:ind w:left="35"/>
              <w:rPr>
                <w:sz w:val="22"/>
                <w:szCs w:val="22"/>
              </w:rPr>
            </w:pPr>
            <w:r>
              <w:rPr>
                <w:spacing w:val="1"/>
                <w:sz w:val="22"/>
                <w:szCs w:val="22"/>
              </w:rPr>
              <w:t>(3)临床应用与注意事项</w:t>
            </w:r>
          </w:p>
          <w:p w14:paraId="6C1C415B">
            <w:pPr>
              <w:pStyle w:val="6"/>
              <w:spacing w:before="58" w:line="219" w:lineRule="auto"/>
              <w:ind w:left="35"/>
              <w:rPr>
                <w:sz w:val="22"/>
                <w:szCs w:val="22"/>
              </w:rPr>
            </w:pPr>
            <w:r>
              <w:rPr>
                <w:spacing w:val="1"/>
                <w:sz w:val="22"/>
                <w:szCs w:val="22"/>
              </w:rPr>
              <w:t>(4)典型处方分析</w:t>
            </w:r>
          </w:p>
        </w:tc>
      </w:tr>
      <w:tr w14:paraId="3BACB0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39" w:hRule="atLeast"/>
        </w:trPr>
        <w:tc>
          <w:tcPr>
            <w:tcW w:w="864" w:type="dxa"/>
            <w:vMerge w:val="continue"/>
            <w:tcBorders>
              <w:top w:val="nil"/>
              <w:bottom w:val="nil"/>
            </w:tcBorders>
            <w:textDirection w:val="tbRlV"/>
            <w:vAlign w:val="top"/>
          </w:tcPr>
          <w:p w14:paraId="3D83AEAC">
            <w:pPr>
              <w:rPr>
                <w:rFonts w:ascii="Arial"/>
                <w:sz w:val="21"/>
              </w:rPr>
            </w:pPr>
          </w:p>
        </w:tc>
        <w:tc>
          <w:tcPr>
            <w:tcW w:w="1238" w:type="dxa"/>
            <w:vMerge w:val="continue"/>
            <w:tcBorders>
              <w:top w:val="nil"/>
              <w:bottom w:val="nil"/>
            </w:tcBorders>
            <w:vAlign w:val="top"/>
          </w:tcPr>
          <w:p w14:paraId="314E16AF">
            <w:pPr>
              <w:rPr>
                <w:rFonts w:ascii="Arial"/>
                <w:sz w:val="21"/>
              </w:rPr>
            </w:pPr>
          </w:p>
        </w:tc>
        <w:tc>
          <w:tcPr>
            <w:tcW w:w="2367" w:type="dxa"/>
            <w:vAlign w:val="top"/>
          </w:tcPr>
          <w:p w14:paraId="5A8A656B">
            <w:pPr>
              <w:spacing w:line="318" w:lineRule="auto"/>
              <w:rPr>
                <w:rFonts w:ascii="Arial"/>
                <w:sz w:val="21"/>
              </w:rPr>
            </w:pPr>
          </w:p>
          <w:p w14:paraId="0CCF9B53">
            <w:pPr>
              <w:spacing w:line="318" w:lineRule="auto"/>
              <w:rPr>
                <w:rFonts w:ascii="Arial"/>
                <w:sz w:val="21"/>
              </w:rPr>
            </w:pPr>
          </w:p>
          <w:p w14:paraId="50A92BC9">
            <w:pPr>
              <w:pStyle w:val="6"/>
              <w:spacing w:before="71" w:line="219" w:lineRule="auto"/>
              <w:ind w:left="53"/>
              <w:rPr>
                <w:sz w:val="22"/>
                <w:szCs w:val="22"/>
              </w:rPr>
            </w:pPr>
            <w:r>
              <w:rPr>
                <w:spacing w:val="-5"/>
                <w:sz w:val="22"/>
                <w:szCs w:val="22"/>
              </w:rPr>
              <w:t>5.</w:t>
            </w:r>
            <w:r>
              <w:rPr>
                <w:spacing w:val="-62"/>
                <w:sz w:val="22"/>
                <w:szCs w:val="22"/>
              </w:rPr>
              <w:t xml:space="preserve"> </w:t>
            </w:r>
            <w:r>
              <w:rPr>
                <w:spacing w:val="-5"/>
                <w:sz w:val="22"/>
                <w:szCs w:val="22"/>
              </w:rPr>
              <w:t>口服片剂</w:t>
            </w:r>
          </w:p>
        </w:tc>
        <w:tc>
          <w:tcPr>
            <w:tcW w:w="4640" w:type="dxa"/>
            <w:vAlign w:val="top"/>
          </w:tcPr>
          <w:p w14:paraId="4A2F17D4">
            <w:pPr>
              <w:pStyle w:val="6"/>
              <w:spacing w:before="63" w:line="219" w:lineRule="auto"/>
              <w:ind w:left="35"/>
              <w:rPr>
                <w:sz w:val="22"/>
                <w:szCs w:val="22"/>
              </w:rPr>
            </w:pPr>
            <w:r>
              <w:rPr>
                <w:sz w:val="22"/>
                <w:szCs w:val="22"/>
              </w:rPr>
              <w:t>(1)分类、特点、质量要求、包装与贮藏</w:t>
            </w:r>
          </w:p>
          <w:p w14:paraId="399CB238">
            <w:pPr>
              <w:pStyle w:val="6"/>
              <w:spacing w:before="79" w:line="219" w:lineRule="auto"/>
              <w:ind w:left="35"/>
              <w:rPr>
                <w:sz w:val="22"/>
                <w:szCs w:val="22"/>
              </w:rPr>
            </w:pPr>
            <w:r>
              <w:rPr>
                <w:spacing w:val="1"/>
                <w:sz w:val="22"/>
                <w:szCs w:val="22"/>
              </w:rPr>
              <w:t>(2)制备时常见问题及原因</w:t>
            </w:r>
          </w:p>
          <w:p w14:paraId="3B3E42EB">
            <w:pPr>
              <w:pStyle w:val="6"/>
              <w:spacing w:before="69" w:line="219" w:lineRule="auto"/>
              <w:ind w:left="35"/>
              <w:rPr>
                <w:sz w:val="22"/>
                <w:szCs w:val="22"/>
              </w:rPr>
            </w:pPr>
            <w:r>
              <w:rPr>
                <w:spacing w:val="1"/>
                <w:sz w:val="22"/>
                <w:szCs w:val="22"/>
              </w:rPr>
              <w:t>(3)临床应用与注意事项</w:t>
            </w:r>
          </w:p>
          <w:p w14:paraId="2C60339A">
            <w:pPr>
              <w:pStyle w:val="6"/>
              <w:spacing w:before="37" w:line="219" w:lineRule="auto"/>
              <w:ind w:left="35"/>
              <w:rPr>
                <w:sz w:val="22"/>
                <w:szCs w:val="22"/>
              </w:rPr>
            </w:pPr>
            <w:r>
              <w:rPr>
                <w:spacing w:val="1"/>
                <w:sz w:val="22"/>
                <w:szCs w:val="22"/>
              </w:rPr>
              <w:t>(4)片剂的包衣</w:t>
            </w:r>
          </w:p>
          <w:p w14:paraId="2456FDE7">
            <w:pPr>
              <w:pStyle w:val="6"/>
              <w:spacing w:before="80" w:line="215" w:lineRule="auto"/>
              <w:ind w:left="35"/>
              <w:rPr>
                <w:sz w:val="22"/>
                <w:szCs w:val="22"/>
              </w:rPr>
            </w:pPr>
            <w:r>
              <w:rPr>
                <w:spacing w:val="1"/>
                <w:sz w:val="22"/>
                <w:szCs w:val="22"/>
              </w:rPr>
              <w:t>(5)典型处方分析</w:t>
            </w:r>
          </w:p>
        </w:tc>
      </w:tr>
      <w:tr w14:paraId="5EC631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864" w:type="dxa"/>
            <w:vMerge w:val="continue"/>
            <w:tcBorders>
              <w:top w:val="nil"/>
              <w:bottom w:val="nil"/>
            </w:tcBorders>
            <w:textDirection w:val="tbRlV"/>
            <w:vAlign w:val="top"/>
          </w:tcPr>
          <w:p w14:paraId="5AFE4180">
            <w:pPr>
              <w:rPr>
                <w:rFonts w:ascii="Arial"/>
                <w:sz w:val="21"/>
              </w:rPr>
            </w:pPr>
          </w:p>
        </w:tc>
        <w:tc>
          <w:tcPr>
            <w:tcW w:w="1238" w:type="dxa"/>
            <w:vMerge w:val="continue"/>
            <w:tcBorders>
              <w:top w:val="nil"/>
              <w:bottom w:val="nil"/>
            </w:tcBorders>
            <w:vAlign w:val="top"/>
          </w:tcPr>
          <w:p w14:paraId="36C69B02">
            <w:pPr>
              <w:rPr>
                <w:rFonts w:ascii="Arial"/>
                <w:sz w:val="21"/>
              </w:rPr>
            </w:pPr>
          </w:p>
        </w:tc>
        <w:tc>
          <w:tcPr>
            <w:tcW w:w="2367" w:type="dxa"/>
            <w:vAlign w:val="top"/>
          </w:tcPr>
          <w:p w14:paraId="6D9512D7">
            <w:pPr>
              <w:spacing w:line="329" w:lineRule="auto"/>
              <w:rPr>
                <w:rFonts w:ascii="Arial"/>
                <w:sz w:val="21"/>
              </w:rPr>
            </w:pPr>
          </w:p>
          <w:p w14:paraId="6A5F2815">
            <w:pPr>
              <w:pStyle w:val="6"/>
              <w:spacing w:before="71" w:line="219" w:lineRule="auto"/>
              <w:ind w:left="53"/>
              <w:rPr>
                <w:sz w:val="22"/>
                <w:szCs w:val="22"/>
              </w:rPr>
            </w:pPr>
            <w:r>
              <w:rPr>
                <w:spacing w:val="-4"/>
                <w:sz w:val="22"/>
                <w:szCs w:val="22"/>
              </w:rPr>
              <w:t>6.</w:t>
            </w:r>
            <w:r>
              <w:rPr>
                <w:spacing w:val="-65"/>
                <w:sz w:val="22"/>
                <w:szCs w:val="22"/>
              </w:rPr>
              <w:t xml:space="preserve"> </w:t>
            </w:r>
            <w:r>
              <w:rPr>
                <w:spacing w:val="-4"/>
                <w:sz w:val="22"/>
                <w:szCs w:val="22"/>
              </w:rPr>
              <w:t>口服胶囊剂</w:t>
            </w:r>
          </w:p>
        </w:tc>
        <w:tc>
          <w:tcPr>
            <w:tcW w:w="4640" w:type="dxa"/>
            <w:vAlign w:val="top"/>
          </w:tcPr>
          <w:p w14:paraId="593EF6A2">
            <w:pPr>
              <w:pStyle w:val="6"/>
              <w:spacing w:before="104" w:line="219" w:lineRule="auto"/>
              <w:ind w:left="35"/>
              <w:rPr>
                <w:sz w:val="22"/>
                <w:szCs w:val="22"/>
              </w:rPr>
            </w:pPr>
            <w:r>
              <w:rPr>
                <w:sz w:val="22"/>
                <w:szCs w:val="22"/>
              </w:rPr>
              <w:t>(1)分类、特点、质量要求、包装与贮藏</w:t>
            </w:r>
          </w:p>
          <w:p w14:paraId="2027D48C">
            <w:pPr>
              <w:pStyle w:val="6"/>
              <w:spacing w:before="28" w:line="219" w:lineRule="auto"/>
              <w:ind w:left="35"/>
              <w:rPr>
                <w:sz w:val="22"/>
                <w:szCs w:val="22"/>
              </w:rPr>
            </w:pPr>
            <w:r>
              <w:rPr>
                <w:spacing w:val="1"/>
                <w:sz w:val="22"/>
                <w:szCs w:val="22"/>
              </w:rPr>
              <w:t>(2)临床应用与注意事项</w:t>
            </w:r>
          </w:p>
          <w:p w14:paraId="018F29DB">
            <w:pPr>
              <w:pStyle w:val="6"/>
              <w:spacing w:before="79" w:line="219" w:lineRule="auto"/>
              <w:ind w:left="35"/>
              <w:rPr>
                <w:sz w:val="22"/>
                <w:szCs w:val="22"/>
              </w:rPr>
            </w:pPr>
            <w:r>
              <w:rPr>
                <w:spacing w:val="1"/>
                <w:sz w:val="22"/>
                <w:szCs w:val="22"/>
              </w:rPr>
              <w:t>(3)典型处方分析</w:t>
            </w:r>
          </w:p>
        </w:tc>
      </w:tr>
      <w:tr w14:paraId="6E2C36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864" w:type="dxa"/>
            <w:vMerge w:val="continue"/>
            <w:tcBorders>
              <w:top w:val="nil"/>
              <w:bottom w:val="nil"/>
            </w:tcBorders>
            <w:textDirection w:val="tbRlV"/>
            <w:vAlign w:val="top"/>
          </w:tcPr>
          <w:p w14:paraId="4C925C41">
            <w:pPr>
              <w:rPr>
                <w:rFonts w:ascii="Arial"/>
                <w:sz w:val="21"/>
              </w:rPr>
            </w:pPr>
          </w:p>
        </w:tc>
        <w:tc>
          <w:tcPr>
            <w:tcW w:w="1238" w:type="dxa"/>
            <w:vMerge w:val="continue"/>
            <w:tcBorders>
              <w:top w:val="nil"/>
              <w:bottom w:val="nil"/>
            </w:tcBorders>
            <w:vAlign w:val="top"/>
          </w:tcPr>
          <w:p w14:paraId="6C39CB47">
            <w:pPr>
              <w:rPr>
                <w:rFonts w:ascii="Arial"/>
                <w:sz w:val="21"/>
              </w:rPr>
            </w:pPr>
          </w:p>
        </w:tc>
        <w:tc>
          <w:tcPr>
            <w:tcW w:w="2367" w:type="dxa"/>
            <w:vAlign w:val="top"/>
          </w:tcPr>
          <w:p w14:paraId="6F3BF29C">
            <w:pPr>
              <w:spacing w:line="244" w:lineRule="auto"/>
              <w:rPr>
                <w:rFonts w:ascii="Arial"/>
                <w:sz w:val="21"/>
              </w:rPr>
            </w:pPr>
          </w:p>
          <w:p w14:paraId="0EF24A92">
            <w:pPr>
              <w:spacing w:line="245" w:lineRule="auto"/>
              <w:rPr>
                <w:rFonts w:ascii="Arial"/>
                <w:sz w:val="21"/>
              </w:rPr>
            </w:pPr>
          </w:p>
          <w:p w14:paraId="05162914">
            <w:pPr>
              <w:pStyle w:val="6"/>
              <w:spacing w:before="71" w:line="219" w:lineRule="auto"/>
              <w:ind w:left="53"/>
              <w:rPr>
                <w:sz w:val="22"/>
                <w:szCs w:val="22"/>
              </w:rPr>
            </w:pPr>
            <w:r>
              <w:rPr>
                <w:spacing w:val="-5"/>
                <w:sz w:val="22"/>
                <w:szCs w:val="22"/>
              </w:rPr>
              <w:t>7.</w:t>
            </w:r>
            <w:r>
              <w:rPr>
                <w:spacing w:val="-59"/>
                <w:sz w:val="22"/>
                <w:szCs w:val="22"/>
              </w:rPr>
              <w:t xml:space="preserve"> </w:t>
            </w:r>
            <w:r>
              <w:rPr>
                <w:spacing w:val="-5"/>
                <w:sz w:val="22"/>
                <w:szCs w:val="22"/>
              </w:rPr>
              <w:t>口服滴丸剂</w:t>
            </w:r>
          </w:p>
        </w:tc>
        <w:tc>
          <w:tcPr>
            <w:tcW w:w="4640" w:type="dxa"/>
            <w:vAlign w:val="top"/>
          </w:tcPr>
          <w:p w14:paraId="1BBA16A4">
            <w:pPr>
              <w:pStyle w:val="6"/>
              <w:spacing w:before="95" w:line="219" w:lineRule="auto"/>
              <w:ind w:left="35"/>
              <w:rPr>
                <w:sz w:val="22"/>
                <w:szCs w:val="22"/>
              </w:rPr>
            </w:pPr>
            <w:r>
              <w:rPr>
                <w:sz w:val="22"/>
                <w:szCs w:val="22"/>
              </w:rPr>
              <w:t>(1)分类、特点、质量要求、包装与贮藏</w:t>
            </w:r>
          </w:p>
          <w:p w14:paraId="0BC2DA0D">
            <w:pPr>
              <w:pStyle w:val="6"/>
              <w:spacing w:before="59" w:line="220" w:lineRule="auto"/>
              <w:ind w:left="35"/>
              <w:rPr>
                <w:sz w:val="22"/>
                <w:szCs w:val="22"/>
              </w:rPr>
            </w:pPr>
            <w:r>
              <w:rPr>
                <w:spacing w:val="3"/>
                <w:sz w:val="22"/>
                <w:szCs w:val="22"/>
              </w:rPr>
              <w:t>(2)常用基质</w:t>
            </w:r>
          </w:p>
          <w:p w14:paraId="35DDBD7E">
            <w:pPr>
              <w:pStyle w:val="6"/>
              <w:spacing w:before="57" w:line="219" w:lineRule="auto"/>
              <w:ind w:left="35"/>
              <w:rPr>
                <w:sz w:val="22"/>
                <w:szCs w:val="22"/>
              </w:rPr>
            </w:pPr>
            <w:r>
              <w:rPr>
                <w:spacing w:val="1"/>
                <w:sz w:val="22"/>
                <w:szCs w:val="22"/>
              </w:rPr>
              <w:t>(3)临床应用与注意事项</w:t>
            </w:r>
          </w:p>
          <w:p w14:paraId="05D80697">
            <w:pPr>
              <w:pStyle w:val="6"/>
              <w:spacing w:before="58" w:line="219" w:lineRule="auto"/>
              <w:ind w:left="35"/>
              <w:rPr>
                <w:sz w:val="22"/>
                <w:szCs w:val="22"/>
              </w:rPr>
            </w:pPr>
            <w:r>
              <w:rPr>
                <w:spacing w:val="1"/>
                <w:sz w:val="22"/>
                <w:szCs w:val="22"/>
              </w:rPr>
              <w:t>(4)典型处方分析</w:t>
            </w:r>
          </w:p>
        </w:tc>
      </w:tr>
      <w:tr w14:paraId="2C0AF3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864" w:type="dxa"/>
            <w:vMerge w:val="continue"/>
            <w:tcBorders>
              <w:top w:val="nil"/>
              <w:bottom w:val="nil"/>
            </w:tcBorders>
            <w:textDirection w:val="tbRlV"/>
            <w:vAlign w:val="top"/>
          </w:tcPr>
          <w:p w14:paraId="2F2833CD">
            <w:pPr>
              <w:rPr>
                <w:rFonts w:ascii="Arial"/>
                <w:sz w:val="21"/>
              </w:rPr>
            </w:pPr>
          </w:p>
        </w:tc>
        <w:tc>
          <w:tcPr>
            <w:tcW w:w="1238" w:type="dxa"/>
            <w:vMerge w:val="continue"/>
            <w:tcBorders>
              <w:top w:val="nil"/>
              <w:bottom w:val="nil"/>
            </w:tcBorders>
            <w:vAlign w:val="top"/>
          </w:tcPr>
          <w:p w14:paraId="32547AD3">
            <w:pPr>
              <w:rPr>
                <w:rFonts w:ascii="Arial"/>
                <w:sz w:val="21"/>
              </w:rPr>
            </w:pPr>
          </w:p>
        </w:tc>
        <w:tc>
          <w:tcPr>
            <w:tcW w:w="2367" w:type="dxa"/>
            <w:vAlign w:val="top"/>
          </w:tcPr>
          <w:p w14:paraId="2775A797">
            <w:pPr>
              <w:spacing w:line="331" w:lineRule="auto"/>
              <w:rPr>
                <w:rFonts w:ascii="Arial"/>
                <w:sz w:val="21"/>
              </w:rPr>
            </w:pPr>
          </w:p>
          <w:p w14:paraId="57765EA7">
            <w:pPr>
              <w:pStyle w:val="6"/>
              <w:spacing w:before="71" w:line="219" w:lineRule="auto"/>
              <w:ind w:left="53"/>
              <w:rPr>
                <w:sz w:val="22"/>
                <w:szCs w:val="22"/>
              </w:rPr>
            </w:pPr>
            <w:r>
              <w:rPr>
                <w:spacing w:val="-5"/>
                <w:sz w:val="22"/>
                <w:szCs w:val="22"/>
              </w:rPr>
              <w:t>8.</w:t>
            </w:r>
            <w:r>
              <w:rPr>
                <w:spacing w:val="-61"/>
                <w:sz w:val="22"/>
                <w:szCs w:val="22"/>
              </w:rPr>
              <w:t xml:space="preserve"> </w:t>
            </w:r>
            <w:r>
              <w:rPr>
                <w:spacing w:val="-5"/>
                <w:sz w:val="22"/>
                <w:szCs w:val="22"/>
              </w:rPr>
              <w:t>口服膜剂</w:t>
            </w:r>
          </w:p>
        </w:tc>
        <w:tc>
          <w:tcPr>
            <w:tcW w:w="4640" w:type="dxa"/>
            <w:vAlign w:val="top"/>
          </w:tcPr>
          <w:p w14:paraId="2309B122">
            <w:pPr>
              <w:pStyle w:val="6"/>
              <w:spacing w:before="66" w:line="219" w:lineRule="auto"/>
              <w:ind w:left="35"/>
              <w:rPr>
                <w:sz w:val="22"/>
                <w:szCs w:val="22"/>
              </w:rPr>
            </w:pPr>
            <w:r>
              <w:rPr>
                <w:sz w:val="22"/>
                <w:szCs w:val="22"/>
              </w:rPr>
              <w:t>(1)分类、特点、质量要求、包装与贮藏</w:t>
            </w:r>
          </w:p>
          <w:p w14:paraId="3DE2EC6E">
            <w:pPr>
              <w:pStyle w:val="6"/>
              <w:spacing w:before="78" w:line="219" w:lineRule="auto"/>
              <w:ind w:left="35"/>
              <w:rPr>
                <w:sz w:val="22"/>
                <w:szCs w:val="22"/>
              </w:rPr>
            </w:pPr>
            <w:r>
              <w:rPr>
                <w:spacing w:val="1"/>
                <w:sz w:val="22"/>
                <w:szCs w:val="22"/>
              </w:rPr>
              <w:t>(2)临床使用与注意事项</w:t>
            </w:r>
          </w:p>
          <w:p w14:paraId="361012CF">
            <w:pPr>
              <w:pStyle w:val="6"/>
              <w:spacing w:before="59" w:line="219" w:lineRule="auto"/>
              <w:ind w:left="35"/>
              <w:rPr>
                <w:sz w:val="22"/>
                <w:szCs w:val="22"/>
              </w:rPr>
            </w:pPr>
            <w:r>
              <w:rPr>
                <w:spacing w:val="1"/>
                <w:sz w:val="22"/>
                <w:szCs w:val="22"/>
              </w:rPr>
              <w:t>(3)典型处方分析</w:t>
            </w:r>
          </w:p>
        </w:tc>
      </w:tr>
      <w:tr w14:paraId="2E47AB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39" w:hRule="atLeast"/>
        </w:trPr>
        <w:tc>
          <w:tcPr>
            <w:tcW w:w="864" w:type="dxa"/>
            <w:vMerge w:val="continue"/>
            <w:tcBorders>
              <w:top w:val="nil"/>
              <w:bottom w:val="nil"/>
            </w:tcBorders>
            <w:textDirection w:val="tbRlV"/>
            <w:vAlign w:val="top"/>
          </w:tcPr>
          <w:p w14:paraId="5BBA4F08">
            <w:pPr>
              <w:rPr>
                <w:rFonts w:ascii="Arial"/>
                <w:sz w:val="21"/>
              </w:rPr>
            </w:pPr>
          </w:p>
        </w:tc>
        <w:tc>
          <w:tcPr>
            <w:tcW w:w="1238" w:type="dxa"/>
            <w:vMerge w:val="continue"/>
            <w:tcBorders>
              <w:top w:val="nil"/>
            </w:tcBorders>
            <w:vAlign w:val="top"/>
          </w:tcPr>
          <w:p w14:paraId="5C69D95A">
            <w:pPr>
              <w:rPr>
                <w:rFonts w:ascii="Arial"/>
                <w:sz w:val="21"/>
              </w:rPr>
            </w:pPr>
          </w:p>
        </w:tc>
        <w:tc>
          <w:tcPr>
            <w:tcW w:w="2367" w:type="dxa"/>
            <w:vAlign w:val="top"/>
          </w:tcPr>
          <w:p w14:paraId="26A80D7D">
            <w:pPr>
              <w:spacing w:line="320" w:lineRule="auto"/>
              <w:rPr>
                <w:rFonts w:ascii="Arial"/>
                <w:sz w:val="21"/>
              </w:rPr>
            </w:pPr>
          </w:p>
          <w:p w14:paraId="486A91AD">
            <w:pPr>
              <w:spacing w:line="320" w:lineRule="auto"/>
              <w:rPr>
                <w:rFonts w:ascii="Arial"/>
                <w:sz w:val="21"/>
              </w:rPr>
            </w:pPr>
          </w:p>
          <w:p w14:paraId="53E36E28">
            <w:pPr>
              <w:pStyle w:val="6"/>
              <w:spacing w:before="71" w:line="219" w:lineRule="auto"/>
              <w:ind w:left="53"/>
              <w:rPr>
                <w:sz w:val="22"/>
                <w:szCs w:val="22"/>
              </w:rPr>
            </w:pPr>
            <w:r>
              <w:rPr>
                <w:spacing w:val="-3"/>
                <w:sz w:val="22"/>
                <w:szCs w:val="22"/>
              </w:rPr>
              <w:t>9.</w:t>
            </w:r>
            <w:r>
              <w:rPr>
                <w:spacing w:val="-63"/>
                <w:sz w:val="22"/>
                <w:szCs w:val="22"/>
              </w:rPr>
              <w:t xml:space="preserve"> </w:t>
            </w:r>
            <w:r>
              <w:rPr>
                <w:spacing w:val="-3"/>
                <w:sz w:val="22"/>
                <w:szCs w:val="22"/>
              </w:rPr>
              <w:t>口服缓控释固体制剂</w:t>
            </w:r>
          </w:p>
        </w:tc>
        <w:tc>
          <w:tcPr>
            <w:tcW w:w="4640" w:type="dxa"/>
            <w:vAlign w:val="top"/>
          </w:tcPr>
          <w:p w14:paraId="29E226FF">
            <w:pPr>
              <w:pStyle w:val="6"/>
              <w:spacing w:before="97" w:line="219" w:lineRule="auto"/>
              <w:ind w:left="35"/>
              <w:rPr>
                <w:sz w:val="22"/>
                <w:szCs w:val="22"/>
              </w:rPr>
            </w:pPr>
            <w:r>
              <w:rPr>
                <w:sz w:val="22"/>
                <w:szCs w:val="22"/>
              </w:rPr>
              <w:t>(1)分类、特点、质量要求、包装与贮藏</w:t>
            </w:r>
          </w:p>
          <w:p w14:paraId="53534F97">
            <w:pPr>
              <w:pStyle w:val="6"/>
              <w:spacing w:before="47" w:line="219" w:lineRule="auto"/>
              <w:ind w:left="35"/>
              <w:rPr>
                <w:sz w:val="22"/>
                <w:szCs w:val="22"/>
              </w:rPr>
            </w:pPr>
            <w:r>
              <w:rPr>
                <w:spacing w:val="1"/>
                <w:sz w:val="22"/>
                <w:szCs w:val="22"/>
              </w:rPr>
              <w:t>(2)释药原理与常见剂型</w:t>
            </w:r>
          </w:p>
          <w:p w14:paraId="384FFC45">
            <w:pPr>
              <w:pStyle w:val="6"/>
              <w:spacing w:before="58" w:line="218" w:lineRule="auto"/>
              <w:ind w:left="35"/>
              <w:rPr>
                <w:sz w:val="22"/>
                <w:szCs w:val="22"/>
              </w:rPr>
            </w:pPr>
            <w:r>
              <w:rPr>
                <w:sz w:val="22"/>
                <w:szCs w:val="22"/>
              </w:rPr>
              <w:t>(3)体外释放行为评价</w:t>
            </w:r>
          </w:p>
          <w:p w14:paraId="7E3A1897">
            <w:pPr>
              <w:pStyle w:val="6"/>
              <w:spacing w:before="72" w:line="219" w:lineRule="auto"/>
              <w:ind w:left="35"/>
              <w:rPr>
                <w:sz w:val="22"/>
                <w:szCs w:val="22"/>
              </w:rPr>
            </w:pPr>
            <w:r>
              <w:rPr>
                <w:spacing w:val="1"/>
                <w:sz w:val="22"/>
                <w:szCs w:val="22"/>
              </w:rPr>
              <w:t>(4)临床使用与注意事项</w:t>
            </w:r>
          </w:p>
          <w:p w14:paraId="403F95E7">
            <w:pPr>
              <w:pStyle w:val="6"/>
              <w:spacing w:before="48" w:line="219" w:lineRule="auto"/>
              <w:ind w:left="35"/>
              <w:rPr>
                <w:sz w:val="22"/>
                <w:szCs w:val="22"/>
              </w:rPr>
            </w:pPr>
            <w:r>
              <w:rPr>
                <w:spacing w:val="1"/>
                <w:sz w:val="22"/>
                <w:szCs w:val="22"/>
              </w:rPr>
              <w:t>(5)典型处方分析</w:t>
            </w:r>
          </w:p>
        </w:tc>
      </w:tr>
      <w:tr w14:paraId="09D430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864" w:type="dxa"/>
            <w:vMerge w:val="continue"/>
            <w:tcBorders>
              <w:top w:val="nil"/>
              <w:bottom w:val="nil"/>
            </w:tcBorders>
            <w:textDirection w:val="tbRlV"/>
            <w:vAlign w:val="top"/>
          </w:tcPr>
          <w:p w14:paraId="30EC5F50">
            <w:pPr>
              <w:rPr>
                <w:rFonts w:ascii="Arial"/>
                <w:sz w:val="21"/>
              </w:rPr>
            </w:pPr>
          </w:p>
        </w:tc>
        <w:tc>
          <w:tcPr>
            <w:tcW w:w="1238" w:type="dxa"/>
            <w:vMerge w:val="restart"/>
            <w:tcBorders>
              <w:bottom w:val="nil"/>
            </w:tcBorders>
            <w:vAlign w:val="top"/>
          </w:tcPr>
          <w:p w14:paraId="2C3D9F84">
            <w:pPr>
              <w:spacing w:line="284" w:lineRule="auto"/>
              <w:rPr>
                <w:rFonts w:ascii="Arial"/>
                <w:sz w:val="21"/>
              </w:rPr>
            </w:pPr>
          </w:p>
          <w:p w14:paraId="6ED5CCD3">
            <w:pPr>
              <w:spacing w:line="284" w:lineRule="auto"/>
              <w:rPr>
                <w:rFonts w:ascii="Arial"/>
                <w:sz w:val="21"/>
              </w:rPr>
            </w:pPr>
          </w:p>
          <w:p w14:paraId="1DC5AA61">
            <w:pPr>
              <w:spacing w:line="284" w:lineRule="auto"/>
              <w:rPr>
                <w:rFonts w:ascii="Arial"/>
                <w:sz w:val="21"/>
              </w:rPr>
            </w:pPr>
          </w:p>
          <w:p w14:paraId="7469A196">
            <w:pPr>
              <w:pStyle w:val="6"/>
              <w:spacing w:before="72" w:line="285" w:lineRule="auto"/>
              <w:ind w:left="71" w:right="38" w:hanging="30"/>
              <w:rPr>
                <w:sz w:val="22"/>
                <w:szCs w:val="22"/>
              </w:rPr>
            </w:pPr>
            <w:r>
              <w:rPr>
                <w:spacing w:val="-24"/>
                <w:sz w:val="22"/>
                <w:szCs w:val="22"/>
              </w:rPr>
              <w:t>(</w:t>
            </w:r>
            <w:r>
              <w:rPr>
                <w:spacing w:val="-19"/>
                <w:sz w:val="22"/>
                <w:szCs w:val="22"/>
              </w:rPr>
              <w:t xml:space="preserve"> </w:t>
            </w:r>
            <w:r>
              <w:rPr>
                <w:spacing w:val="-24"/>
                <w:sz w:val="22"/>
                <w:szCs w:val="22"/>
              </w:rPr>
              <w:t>二</w:t>
            </w:r>
            <w:r>
              <w:rPr>
                <w:spacing w:val="-22"/>
                <w:sz w:val="22"/>
                <w:szCs w:val="22"/>
              </w:rPr>
              <w:t xml:space="preserve"> </w:t>
            </w:r>
            <w:r>
              <w:rPr>
                <w:spacing w:val="-24"/>
                <w:sz w:val="22"/>
                <w:szCs w:val="22"/>
              </w:rPr>
              <w:t>)</w:t>
            </w:r>
            <w:r>
              <w:rPr>
                <w:spacing w:val="10"/>
                <w:sz w:val="22"/>
                <w:szCs w:val="22"/>
              </w:rPr>
              <w:t xml:space="preserve"> </w:t>
            </w:r>
            <w:r>
              <w:rPr>
                <w:spacing w:val="-24"/>
                <w:sz w:val="22"/>
                <w:szCs w:val="22"/>
              </w:rPr>
              <w:t>口</w:t>
            </w:r>
            <w:r>
              <w:rPr>
                <w:spacing w:val="-22"/>
                <w:sz w:val="22"/>
                <w:szCs w:val="22"/>
              </w:rPr>
              <w:t xml:space="preserve"> </w:t>
            </w:r>
            <w:r>
              <w:rPr>
                <w:spacing w:val="-24"/>
                <w:sz w:val="22"/>
                <w:szCs w:val="22"/>
              </w:rPr>
              <w:t>服</w:t>
            </w:r>
            <w:r>
              <w:rPr>
                <w:sz w:val="22"/>
                <w:szCs w:val="22"/>
              </w:rPr>
              <w:t xml:space="preserve"> </w:t>
            </w:r>
            <w:r>
              <w:rPr>
                <w:spacing w:val="3"/>
                <w:sz w:val="22"/>
                <w:szCs w:val="22"/>
              </w:rPr>
              <w:t>液体制剂</w:t>
            </w:r>
          </w:p>
        </w:tc>
        <w:tc>
          <w:tcPr>
            <w:tcW w:w="2367" w:type="dxa"/>
            <w:vAlign w:val="top"/>
          </w:tcPr>
          <w:p w14:paraId="38ECDDEB">
            <w:pPr>
              <w:pStyle w:val="6"/>
              <w:spacing w:before="116" w:line="236" w:lineRule="auto"/>
              <w:ind w:left="53" w:right="94"/>
              <w:rPr>
                <w:sz w:val="22"/>
                <w:szCs w:val="22"/>
              </w:rPr>
            </w:pPr>
            <w:r>
              <w:rPr>
                <w:spacing w:val="-4"/>
                <w:sz w:val="22"/>
                <w:szCs w:val="22"/>
              </w:rPr>
              <w:t>1.</w:t>
            </w:r>
            <w:r>
              <w:rPr>
                <w:spacing w:val="-58"/>
                <w:sz w:val="22"/>
                <w:szCs w:val="22"/>
              </w:rPr>
              <w:t xml:space="preserve"> </w:t>
            </w:r>
            <w:r>
              <w:rPr>
                <w:spacing w:val="-4"/>
                <w:sz w:val="22"/>
                <w:szCs w:val="22"/>
              </w:rPr>
              <w:t>口服液体制剂的一般</w:t>
            </w:r>
            <w:r>
              <w:rPr>
                <w:sz w:val="22"/>
                <w:szCs w:val="22"/>
              </w:rPr>
              <w:t xml:space="preserve"> </w:t>
            </w:r>
            <w:r>
              <w:rPr>
                <w:spacing w:val="-3"/>
                <w:sz w:val="22"/>
                <w:szCs w:val="22"/>
              </w:rPr>
              <w:t>要求</w:t>
            </w:r>
          </w:p>
        </w:tc>
        <w:tc>
          <w:tcPr>
            <w:tcW w:w="4640" w:type="dxa"/>
            <w:vAlign w:val="top"/>
          </w:tcPr>
          <w:p w14:paraId="4E56A5E8">
            <w:pPr>
              <w:pStyle w:val="6"/>
              <w:spacing w:before="248" w:line="219" w:lineRule="auto"/>
              <w:ind w:left="35"/>
              <w:rPr>
                <w:sz w:val="22"/>
                <w:szCs w:val="22"/>
              </w:rPr>
            </w:pPr>
            <w:r>
              <w:rPr>
                <w:sz w:val="22"/>
                <w:szCs w:val="22"/>
              </w:rPr>
              <w:t>分类、特点、质量要求、包装与贮藏</w:t>
            </w:r>
          </w:p>
        </w:tc>
      </w:tr>
      <w:tr w14:paraId="16CBEE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64" w:hRule="atLeast"/>
        </w:trPr>
        <w:tc>
          <w:tcPr>
            <w:tcW w:w="864" w:type="dxa"/>
            <w:vMerge w:val="continue"/>
            <w:tcBorders>
              <w:top w:val="nil"/>
            </w:tcBorders>
            <w:textDirection w:val="tbRlV"/>
            <w:vAlign w:val="top"/>
          </w:tcPr>
          <w:p w14:paraId="732756C8">
            <w:pPr>
              <w:rPr>
                <w:rFonts w:ascii="Arial"/>
                <w:sz w:val="21"/>
              </w:rPr>
            </w:pPr>
          </w:p>
        </w:tc>
        <w:tc>
          <w:tcPr>
            <w:tcW w:w="1238" w:type="dxa"/>
            <w:vMerge w:val="continue"/>
            <w:tcBorders>
              <w:top w:val="nil"/>
            </w:tcBorders>
            <w:vAlign w:val="top"/>
          </w:tcPr>
          <w:p w14:paraId="571849FF">
            <w:pPr>
              <w:rPr>
                <w:rFonts w:ascii="Arial"/>
                <w:sz w:val="21"/>
              </w:rPr>
            </w:pPr>
          </w:p>
        </w:tc>
        <w:tc>
          <w:tcPr>
            <w:tcW w:w="2367" w:type="dxa"/>
            <w:vAlign w:val="top"/>
          </w:tcPr>
          <w:p w14:paraId="2082A4F7">
            <w:pPr>
              <w:spacing w:line="262" w:lineRule="auto"/>
              <w:rPr>
                <w:rFonts w:ascii="Arial"/>
                <w:sz w:val="21"/>
              </w:rPr>
            </w:pPr>
          </w:p>
          <w:p w14:paraId="2C9874FD">
            <w:pPr>
              <w:spacing w:line="262" w:lineRule="auto"/>
              <w:rPr>
                <w:rFonts w:ascii="Arial"/>
                <w:sz w:val="21"/>
              </w:rPr>
            </w:pPr>
          </w:p>
          <w:p w14:paraId="4546F0ED">
            <w:pPr>
              <w:pStyle w:val="6"/>
              <w:spacing w:before="71" w:line="270" w:lineRule="auto"/>
              <w:ind w:left="53" w:right="90"/>
              <w:rPr>
                <w:sz w:val="22"/>
                <w:szCs w:val="22"/>
              </w:rPr>
            </w:pPr>
            <w:r>
              <w:rPr>
                <w:spacing w:val="-3"/>
                <w:sz w:val="22"/>
                <w:szCs w:val="22"/>
              </w:rPr>
              <w:t>2.</w:t>
            </w:r>
            <w:r>
              <w:rPr>
                <w:spacing w:val="-66"/>
                <w:sz w:val="22"/>
                <w:szCs w:val="22"/>
              </w:rPr>
              <w:t xml:space="preserve"> </w:t>
            </w:r>
            <w:r>
              <w:rPr>
                <w:spacing w:val="-3"/>
                <w:sz w:val="22"/>
                <w:szCs w:val="22"/>
              </w:rPr>
              <w:t>口服液体制剂的溶剂</w:t>
            </w:r>
            <w:r>
              <w:rPr>
                <w:sz w:val="22"/>
                <w:szCs w:val="22"/>
              </w:rPr>
              <w:t xml:space="preserve"> </w:t>
            </w:r>
            <w:r>
              <w:rPr>
                <w:spacing w:val="3"/>
                <w:sz w:val="22"/>
                <w:szCs w:val="22"/>
              </w:rPr>
              <w:t>和附加剂</w:t>
            </w:r>
          </w:p>
        </w:tc>
        <w:tc>
          <w:tcPr>
            <w:tcW w:w="4640" w:type="dxa"/>
            <w:vAlign w:val="top"/>
          </w:tcPr>
          <w:p w14:paraId="32332464">
            <w:pPr>
              <w:pStyle w:val="6"/>
              <w:spacing w:before="97" w:line="219" w:lineRule="auto"/>
              <w:ind w:left="35"/>
              <w:rPr>
                <w:sz w:val="22"/>
                <w:szCs w:val="22"/>
              </w:rPr>
            </w:pPr>
            <w:r>
              <w:rPr>
                <w:sz w:val="22"/>
                <w:szCs w:val="22"/>
              </w:rPr>
              <w:t>(1)常用的溶剂和质量要求</w:t>
            </w:r>
          </w:p>
          <w:p w14:paraId="5771783E">
            <w:pPr>
              <w:pStyle w:val="6"/>
              <w:spacing w:before="80" w:line="239" w:lineRule="auto"/>
              <w:ind w:left="35"/>
              <w:rPr>
                <w:sz w:val="22"/>
                <w:szCs w:val="22"/>
              </w:rPr>
            </w:pPr>
            <w:r>
              <w:rPr>
                <w:spacing w:val="-6"/>
                <w:sz w:val="22"/>
                <w:szCs w:val="22"/>
              </w:rPr>
              <w:t>(2)增溶剂、助溶剂、潜溶剂、防腐剂、矫味剂、</w:t>
            </w:r>
            <w:r>
              <w:rPr>
                <w:spacing w:val="1"/>
                <w:sz w:val="22"/>
                <w:szCs w:val="22"/>
              </w:rPr>
              <w:t xml:space="preserve"> </w:t>
            </w:r>
            <w:r>
              <w:rPr>
                <w:spacing w:val="-1"/>
                <w:sz w:val="22"/>
                <w:szCs w:val="22"/>
              </w:rPr>
              <w:t>着色剂及作用</w:t>
            </w:r>
          </w:p>
          <w:p w14:paraId="43C11321">
            <w:pPr>
              <w:pStyle w:val="6"/>
              <w:spacing w:before="59" w:line="219" w:lineRule="auto"/>
              <w:ind w:left="35"/>
              <w:rPr>
                <w:sz w:val="22"/>
                <w:szCs w:val="22"/>
              </w:rPr>
            </w:pPr>
            <w:r>
              <w:rPr>
                <w:sz w:val="22"/>
                <w:szCs w:val="22"/>
              </w:rPr>
              <w:t>(3)表面活性剂的特点、分类、应用与毒性</w:t>
            </w:r>
          </w:p>
          <w:p w14:paraId="128C483A">
            <w:pPr>
              <w:pStyle w:val="6"/>
              <w:spacing w:before="61" w:line="220" w:lineRule="auto"/>
              <w:ind w:left="35"/>
              <w:rPr>
                <w:sz w:val="22"/>
                <w:szCs w:val="22"/>
              </w:rPr>
            </w:pPr>
            <w:r>
              <w:rPr>
                <w:sz w:val="22"/>
                <w:szCs w:val="22"/>
              </w:rPr>
              <w:t>(4)增加溶解度和溶解速度的方法</w:t>
            </w:r>
          </w:p>
        </w:tc>
      </w:tr>
    </w:tbl>
    <w:p w14:paraId="60B6C079">
      <w:pPr>
        <w:pStyle w:val="2"/>
      </w:pPr>
    </w:p>
    <w:p w14:paraId="0733D2DA">
      <w:pPr>
        <w:sectPr>
          <w:footerReference r:id="rId103" w:type="default"/>
          <w:pgSz w:w="12250" w:h="16500"/>
          <w:pgMar w:top="1402" w:right="1505" w:bottom="1124" w:left="1624" w:header="0" w:footer="989" w:gutter="0"/>
          <w:cols w:space="720" w:num="1"/>
        </w:sectPr>
      </w:pPr>
    </w:p>
    <w:p w14:paraId="4791A147">
      <w:pPr>
        <w:spacing w:before="176" w:line="216" w:lineRule="auto"/>
        <w:ind w:left="8414"/>
        <w:rPr>
          <w:rFonts w:ascii="宋体" w:hAnsi="宋体" w:eastAsia="宋体" w:cs="宋体"/>
          <w:sz w:val="21"/>
          <w:szCs w:val="21"/>
        </w:rPr>
      </w:pPr>
      <w:r>
        <w:rPr>
          <w:rFonts w:ascii="宋体" w:hAnsi="宋体" w:eastAsia="宋体" w:cs="宋体"/>
          <w:spacing w:val="4"/>
          <w:sz w:val="21"/>
          <w:szCs w:val="21"/>
        </w:rPr>
        <w:t>续表</w:t>
      </w:r>
    </w:p>
    <w:tbl>
      <w:tblPr>
        <w:tblStyle w:val="5"/>
        <w:tblW w:w="912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54"/>
        <w:gridCol w:w="1239"/>
        <w:gridCol w:w="2367"/>
        <w:gridCol w:w="4660"/>
      </w:tblGrid>
      <w:tr w14:paraId="204838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854" w:type="dxa"/>
            <w:shd w:val="clear" w:color="auto" w:fill="D1D2D4"/>
            <w:vAlign w:val="top"/>
          </w:tcPr>
          <w:p w14:paraId="5F585F02">
            <w:pPr>
              <w:pStyle w:val="6"/>
              <w:spacing w:before="91" w:line="220" w:lineRule="auto"/>
              <w:ind w:left="108"/>
              <w:rPr>
                <w:sz w:val="22"/>
                <w:szCs w:val="22"/>
              </w:rPr>
            </w:pPr>
            <w:r>
              <w:rPr>
                <w:b/>
                <w:bCs/>
                <w:spacing w:val="-5"/>
                <w:sz w:val="22"/>
                <w:szCs w:val="22"/>
              </w:rPr>
              <w:t>大单元</w:t>
            </w:r>
          </w:p>
        </w:tc>
        <w:tc>
          <w:tcPr>
            <w:tcW w:w="1239" w:type="dxa"/>
            <w:shd w:val="clear" w:color="auto" w:fill="D1D2D4"/>
            <w:vAlign w:val="top"/>
          </w:tcPr>
          <w:p w14:paraId="49F5DF0F">
            <w:pPr>
              <w:pStyle w:val="6"/>
              <w:spacing w:before="91" w:line="220" w:lineRule="auto"/>
              <w:ind w:left="284"/>
              <w:rPr>
                <w:sz w:val="22"/>
                <w:szCs w:val="22"/>
              </w:rPr>
            </w:pPr>
            <w:r>
              <w:rPr>
                <w:b/>
                <w:bCs/>
                <w:spacing w:val="-6"/>
                <w:sz w:val="22"/>
                <w:szCs w:val="22"/>
              </w:rPr>
              <w:t>小单元</w:t>
            </w:r>
          </w:p>
        </w:tc>
        <w:tc>
          <w:tcPr>
            <w:tcW w:w="2367" w:type="dxa"/>
            <w:shd w:val="clear" w:color="auto" w:fill="D1D2D4"/>
            <w:vAlign w:val="top"/>
          </w:tcPr>
          <w:p w14:paraId="746A1B63">
            <w:pPr>
              <w:pStyle w:val="6"/>
              <w:spacing w:before="94" w:line="222" w:lineRule="auto"/>
              <w:ind w:left="955"/>
              <w:rPr>
                <w:sz w:val="22"/>
                <w:szCs w:val="22"/>
              </w:rPr>
            </w:pPr>
            <w:r>
              <w:rPr>
                <w:b/>
                <w:bCs/>
                <w:spacing w:val="15"/>
                <w:sz w:val="22"/>
                <w:szCs w:val="22"/>
              </w:rPr>
              <w:t>细目</w:t>
            </w:r>
          </w:p>
        </w:tc>
        <w:tc>
          <w:tcPr>
            <w:tcW w:w="4660" w:type="dxa"/>
            <w:shd w:val="clear" w:color="auto" w:fill="D1D2D4"/>
            <w:vAlign w:val="top"/>
          </w:tcPr>
          <w:p w14:paraId="32ADE9F8">
            <w:pPr>
              <w:pStyle w:val="6"/>
              <w:spacing w:before="94" w:line="222" w:lineRule="auto"/>
              <w:ind w:left="2118"/>
              <w:rPr>
                <w:sz w:val="22"/>
                <w:szCs w:val="22"/>
              </w:rPr>
            </w:pPr>
            <w:r>
              <w:rPr>
                <w:b/>
                <w:bCs/>
                <w:spacing w:val="4"/>
                <w:sz w:val="22"/>
                <w:szCs w:val="22"/>
              </w:rPr>
              <w:t>要点</w:t>
            </w:r>
          </w:p>
        </w:tc>
      </w:tr>
      <w:tr w14:paraId="4EED36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9" w:hRule="atLeast"/>
        </w:trPr>
        <w:tc>
          <w:tcPr>
            <w:tcW w:w="854" w:type="dxa"/>
            <w:vMerge w:val="restart"/>
            <w:tcBorders>
              <w:bottom w:val="nil"/>
            </w:tcBorders>
            <w:textDirection w:val="tbRlV"/>
            <w:vAlign w:val="top"/>
          </w:tcPr>
          <w:p w14:paraId="751706EC">
            <w:pPr>
              <w:spacing w:line="265" w:lineRule="auto"/>
              <w:rPr>
                <w:rFonts w:ascii="Arial"/>
                <w:sz w:val="21"/>
              </w:rPr>
            </w:pPr>
          </w:p>
          <w:p w14:paraId="51E1A747">
            <w:pPr>
              <w:pStyle w:val="6"/>
              <w:spacing w:before="73" w:line="202" w:lineRule="auto"/>
              <w:ind w:left="606"/>
              <w:rPr>
                <w:sz w:val="22"/>
                <w:szCs w:val="22"/>
              </w:rPr>
            </w:pPr>
            <w:r>
              <w:rPr>
                <w:sz w:val="22"/>
                <w:szCs w:val="22"/>
              </w:rPr>
              <w:t>七</w:t>
            </w:r>
            <w:r>
              <w:rPr>
                <w:spacing w:val="32"/>
                <w:sz w:val="22"/>
                <w:szCs w:val="22"/>
              </w:rPr>
              <w:t xml:space="preserve"> </w:t>
            </w:r>
            <w:r>
              <w:rPr>
                <w:sz w:val="22"/>
                <w:szCs w:val="22"/>
              </w:rPr>
              <w:t>口</w:t>
            </w:r>
            <w:r>
              <w:rPr>
                <w:spacing w:val="32"/>
                <w:sz w:val="22"/>
                <w:szCs w:val="22"/>
              </w:rPr>
              <w:t xml:space="preserve"> </w:t>
            </w:r>
            <w:r>
              <w:rPr>
                <w:sz w:val="22"/>
                <w:szCs w:val="22"/>
              </w:rPr>
              <w:t>服</w:t>
            </w:r>
            <w:r>
              <w:rPr>
                <w:spacing w:val="32"/>
                <w:sz w:val="22"/>
                <w:szCs w:val="22"/>
              </w:rPr>
              <w:t xml:space="preserve"> </w:t>
            </w:r>
            <w:r>
              <w:rPr>
                <w:sz w:val="22"/>
                <w:szCs w:val="22"/>
              </w:rPr>
              <w:t>制</w:t>
            </w:r>
            <w:r>
              <w:rPr>
                <w:spacing w:val="32"/>
                <w:sz w:val="22"/>
                <w:szCs w:val="22"/>
              </w:rPr>
              <w:t xml:space="preserve"> </w:t>
            </w:r>
            <w:r>
              <w:rPr>
                <w:sz w:val="22"/>
                <w:szCs w:val="22"/>
              </w:rPr>
              <w:t>剂</w:t>
            </w:r>
            <w:r>
              <w:rPr>
                <w:spacing w:val="32"/>
                <w:sz w:val="22"/>
                <w:szCs w:val="22"/>
              </w:rPr>
              <w:t xml:space="preserve"> </w:t>
            </w:r>
            <w:r>
              <w:rPr>
                <w:sz w:val="22"/>
                <w:szCs w:val="22"/>
              </w:rPr>
              <w:t>与</w:t>
            </w:r>
            <w:r>
              <w:rPr>
                <w:spacing w:val="32"/>
                <w:sz w:val="22"/>
                <w:szCs w:val="22"/>
              </w:rPr>
              <w:t xml:space="preserve"> </w:t>
            </w:r>
            <w:r>
              <w:rPr>
                <w:sz w:val="22"/>
                <w:szCs w:val="22"/>
              </w:rPr>
              <w:t>临</w:t>
            </w:r>
            <w:r>
              <w:rPr>
                <w:spacing w:val="32"/>
                <w:sz w:val="22"/>
                <w:szCs w:val="22"/>
              </w:rPr>
              <w:t xml:space="preserve"> </w:t>
            </w:r>
            <w:r>
              <w:rPr>
                <w:sz w:val="22"/>
                <w:szCs w:val="22"/>
              </w:rPr>
              <w:t>床</w:t>
            </w:r>
            <w:r>
              <w:rPr>
                <w:spacing w:val="32"/>
                <w:sz w:val="22"/>
                <w:szCs w:val="22"/>
              </w:rPr>
              <w:t xml:space="preserve"> </w:t>
            </w:r>
            <w:r>
              <w:rPr>
                <w:sz w:val="22"/>
                <w:szCs w:val="22"/>
              </w:rPr>
              <w:t>应</w:t>
            </w:r>
            <w:r>
              <w:rPr>
                <w:spacing w:val="32"/>
                <w:sz w:val="22"/>
                <w:szCs w:val="22"/>
              </w:rPr>
              <w:t xml:space="preserve"> </w:t>
            </w:r>
            <w:r>
              <w:rPr>
                <w:sz w:val="22"/>
                <w:szCs w:val="22"/>
              </w:rPr>
              <w:t>用</w:t>
            </w:r>
          </w:p>
        </w:tc>
        <w:tc>
          <w:tcPr>
            <w:tcW w:w="1239" w:type="dxa"/>
            <w:vMerge w:val="restart"/>
            <w:tcBorders>
              <w:bottom w:val="nil"/>
            </w:tcBorders>
            <w:vAlign w:val="top"/>
          </w:tcPr>
          <w:p w14:paraId="2091589B">
            <w:pPr>
              <w:spacing w:line="252" w:lineRule="auto"/>
              <w:rPr>
                <w:rFonts w:ascii="Arial"/>
                <w:sz w:val="21"/>
              </w:rPr>
            </w:pPr>
          </w:p>
          <w:p w14:paraId="6F7BEFA9">
            <w:pPr>
              <w:spacing w:line="252" w:lineRule="auto"/>
              <w:rPr>
                <w:rFonts w:ascii="Arial"/>
                <w:sz w:val="21"/>
              </w:rPr>
            </w:pPr>
          </w:p>
          <w:p w14:paraId="4B15C588">
            <w:pPr>
              <w:spacing w:line="252" w:lineRule="auto"/>
              <w:rPr>
                <w:rFonts w:ascii="Arial"/>
                <w:sz w:val="21"/>
              </w:rPr>
            </w:pPr>
          </w:p>
          <w:p w14:paraId="1C3D8B5B">
            <w:pPr>
              <w:spacing w:line="252" w:lineRule="auto"/>
              <w:rPr>
                <w:rFonts w:ascii="Arial"/>
                <w:sz w:val="21"/>
              </w:rPr>
            </w:pPr>
          </w:p>
          <w:p w14:paraId="46CDD02C">
            <w:pPr>
              <w:spacing w:line="252" w:lineRule="auto"/>
              <w:rPr>
                <w:rFonts w:ascii="Arial"/>
                <w:sz w:val="21"/>
              </w:rPr>
            </w:pPr>
          </w:p>
          <w:p w14:paraId="6EA4ABBD">
            <w:pPr>
              <w:spacing w:line="252" w:lineRule="auto"/>
              <w:rPr>
                <w:rFonts w:ascii="Arial"/>
                <w:sz w:val="21"/>
              </w:rPr>
            </w:pPr>
          </w:p>
          <w:p w14:paraId="08E35F9F">
            <w:pPr>
              <w:spacing w:line="252" w:lineRule="auto"/>
              <w:rPr>
                <w:rFonts w:ascii="Arial"/>
                <w:sz w:val="21"/>
              </w:rPr>
            </w:pPr>
          </w:p>
          <w:p w14:paraId="4C69D027">
            <w:pPr>
              <w:spacing w:line="252" w:lineRule="auto"/>
              <w:rPr>
                <w:rFonts w:ascii="Arial"/>
                <w:sz w:val="21"/>
              </w:rPr>
            </w:pPr>
          </w:p>
          <w:p w14:paraId="1B95B968">
            <w:pPr>
              <w:pStyle w:val="6"/>
              <w:spacing w:before="71" w:line="260" w:lineRule="auto"/>
              <w:ind w:left="81" w:right="49" w:hanging="30"/>
              <w:rPr>
                <w:sz w:val="22"/>
                <w:szCs w:val="22"/>
              </w:rPr>
            </w:pPr>
            <w:r>
              <w:rPr>
                <w:spacing w:val="-24"/>
                <w:sz w:val="22"/>
                <w:szCs w:val="22"/>
              </w:rPr>
              <w:t>( 二</w:t>
            </w:r>
            <w:r>
              <w:rPr>
                <w:spacing w:val="-27"/>
                <w:sz w:val="22"/>
                <w:szCs w:val="22"/>
              </w:rPr>
              <w:t xml:space="preserve"> </w:t>
            </w:r>
            <w:r>
              <w:rPr>
                <w:spacing w:val="-24"/>
                <w:sz w:val="22"/>
                <w:szCs w:val="22"/>
              </w:rPr>
              <w:t>)</w:t>
            </w:r>
            <w:r>
              <w:rPr>
                <w:spacing w:val="6"/>
                <w:sz w:val="22"/>
                <w:szCs w:val="22"/>
              </w:rPr>
              <w:t xml:space="preserve"> </w:t>
            </w:r>
            <w:r>
              <w:rPr>
                <w:spacing w:val="-24"/>
                <w:sz w:val="22"/>
                <w:szCs w:val="22"/>
              </w:rPr>
              <w:t>口</w:t>
            </w:r>
            <w:r>
              <w:rPr>
                <w:spacing w:val="-28"/>
                <w:sz w:val="22"/>
                <w:szCs w:val="22"/>
              </w:rPr>
              <w:t xml:space="preserve"> </w:t>
            </w:r>
            <w:r>
              <w:rPr>
                <w:spacing w:val="-24"/>
                <w:sz w:val="22"/>
                <w:szCs w:val="22"/>
              </w:rPr>
              <w:t>服</w:t>
            </w:r>
            <w:r>
              <w:rPr>
                <w:sz w:val="22"/>
                <w:szCs w:val="22"/>
              </w:rPr>
              <w:t xml:space="preserve"> </w:t>
            </w:r>
            <w:r>
              <w:rPr>
                <w:spacing w:val="3"/>
                <w:sz w:val="22"/>
                <w:szCs w:val="22"/>
              </w:rPr>
              <w:t>液体制剂</w:t>
            </w:r>
          </w:p>
        </w:tc>
        <w:tc>
          <w:tcPr>
            <w:tcW w:w="2367" w:type="dxa"/>
            <w:vAlign w:val="top"/>
          </w:tcPr>
          <w:p w14:paraId="27CFA4EF">
            <w:pPr>
              <w:spacing w:line="314" w:lineRule="auto"/>
              <w:rPr>
                <w:rFonts w:ascii="Arial"/>
                <w:sz w:val="21"/>
              </w:rPr>
            </w:pPr>
          </w:p>
          <w:p w14:paraId="6BAFE375">
            <w:pPr>
              <w:pStyle w:val="6"/>
              <w:spacing w:before="71" w:line="219" w:lineRule="auto"/>
              <w:ind w:left="62"/>
              <w:rPr>
                <w:sz w:val="22"/>
                <w:szCs w:val="22"/>
              </w:rPr>
            </w:pPr>
            <w:r>
              <w:rPr>
                <w:spacing w:val="-5"/>
                <w:sz w:val="22"/>
                <w:szCs w:val="22"/>
              </w:rPr>
              <w:t>3.</w:t>
            </w:r>
            <w:r>
              <w:rPr>
                <w:spacing w:val="-59"/>
                <w:sz w:val="22"/>
                <w:szCs w:val="22"/>
              </w:rPr>
              <w:t xml:space="preserve"> </w:t>
            </w:r>
            <w:r>
              <w:rPr>
                <w:spacing w:val="-5"/>
                <w:sz w:val="22"/>
                <w:szCs w:val="22"/>
              </w:rPr>
              <w:t>口服溶液剂</w:t>
            </w:r>
          </w:p>
        </w:tc>
        <w:tc>
          <w:tcPr>
            <w:tcW w:w="4660" w:type="dxa"/>
            <w:vAlign w:val="top"/>
          </w:tcPr>
          <w:p w14:paraId="6943C620">
            <w:pPr>
              <w:pStyle w:val="6"/>
              <w:spacing w:before="89" w:line="219" w:lineRule="auto"/>
              <w:ind w:left="75"/>
              <w:rPr>
                <w:sz w:val="22"/>
                <w:szCs w:val="22"/>
              </w:rPr>
            </w:pPr>
            <w:r>
              <w:rPr>
                <w:sz w:val="22"/>
                <w:szCs w:val="22"/>
              </w:rPr>
              <w:t>(1)分类、特点与质量要求</w:t>
            </w:r>
          </w:p>
          <w:p w14:paraId="36DA599C">
            <w:pPr>
              <w:pStyle w:val="6"/>
              <w:spacing w:before="58" w:line="219" w:lineRule="auto"/>
              <w:ind w:left="75"/>
              <w:rPr>
                <w:sz w:val="22"/>
                <w:szCs w:val="22"/>
              </w:rPr>
            </w:pPr>
            <w:r>
              <w:rPr>
                <w:spacing w:val="1"/>
                <w:sz w:val="22"/>
                <w:szCs w:val="22"/>
              </w:rPr>
              <w:t>(2)临床使用与注意事项</w:t>
            </w:r>
          </w:p>
          <w:p w14:paraId="6829553E">
            <w:pPr>
              <w:pStyle w:val="6"/>
              <w:spacing w:before="68" w:line="210" w:lineRule="auto"/>
              <w:ind w:left="75"/>
              <w:rPr>
                <w:sz w:val="22"/>
                <w:szCs w:val="22"/>
              </w:rPr>
            </w:pPr>
            <w:r>
              <w:rPr>
                <w:spacing w:val="1"/>
                <w:sz w:val="22"/>
                <w:szCs w:val="22"/>
              </w:rPr>
              <w:t>(3)典型处方分析</w:t>
            </w:r>
          </w:p>
        </w:tc>
      </w:tr>
      <w:tr w14:paraId="3B9134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9" w:hRule="atLeast"/>
        </w:trPr>
        <w:tc>
          <w:tcPr>
            <w:tcW w:w="854" w:type="dxa"/>
            <w:vMerge w:val="continue"/>
            <w:tcBorders>
              <w:top w:val="nil"/>
              <w:bottom w:val="nil"/>
            </w:tcBorders>
            <w:textDirection w:val="tbRlV"/>
            <w:vAlign w:val="top"/>
          </w:tcPr>
          <w:p w14:paraId="1BE7D7D4">
            <w:pPr>
              <w:rPr>
                <w:rFonts w:ascii="Arial"/>
                <w:sz w:val="21"/>
              </w:rPr>
            </w:pPr>
          </w:p>
        </w:tc>
        <w:tc>
          <w:tcPr>
            <w:tcW w:w="1239" w:type="dxa"/>
            <w:vMerge w:val="continue"/>
            <w:tcBorders>
              <w:top w:val="nil"/>
              <w:bottom w:val="nil"/>
            </w:tcBorders>
            <w:vAlign w:val="top"/>
          </w:tcPr>
          <w:p w14:paraId="0A58C6C8">
            <w:pPr>
              <w:rPr>
                <w:rFonts w:ascii="Arial"/>
                <w:sz w:val="21"/>
              </w:rPr>
            </w:pPr>
          </w:p>
        </w:tc>
        <w:tc>
          <w:tcPr>
            <w:tcW w:w="2367" w:type="dxa"/>
            <w:vAlign w:val="top"/>
          </w:tcPr>
          <w:p w14:paraId="3B6E6779">
            <w:pPr>
              <w:spacing w:line="247" w:lineRule="auto"/>
              <w:rPr>
                <w:rFonts w:ascii="Arial"/>
                <w:sz w:val="21"/>
              </w:rPr>
            </w:pPr>
          </w:p>
          <w:p w14:paraId="2F66F9DB">
            <w:pPr>
              <w:spacing w:line="247" w:lineRule="auto"/>
              <w:rPr>
                <w:rFonts w:ascii="Arial"/>
                <w:sz w:val="21"/>
              </w:rPr>
            </w:pPr>
          </w:p>
          <w:p w14:paraId="17B03D38">
            <w:pPr>
              <w:pStyle w:val="6"/>
              <w:spacing w:before="71" w:line="219" w:lineRule="auto"/>
              <w:ind w:left="62"/>
              <w:rPr>
                <w:sz w:val="22"/>
                <w:szCs w:val="22"/>
              </w:rPr>
            </w:pPr>
            <w:r>
              <w:rPr>
                <w:spacing w:val="-4"/>
                <w:sz w:val="22"/>
                <w:szCs w:val="22"/>
              </w:rPr>
              <w:t>4.</w:t>
            </w:r>
            <w:r>
              <w:rPr>
                <w:spacing w:val="-65"/>
                <w:sz w:val="22"/>
                <w:szCs w:val="22"/>
              </w:rPr>
              <w:t xml:space="preserve"> </w:t>
            </w:r>
            <w:r>
              <w:rPr>
                <w:spacing w:val="-4"/>
                <w:sz w:val="22"/>
                <w:szCs w:val="22"/>
              </w:rPr>
              <w:t>口服混悬剂</w:t>
            </w:r>
          </w:p>
        </w:tc>
        <w:tc>
          <w:tcPr>
            <w:tcW w:w="4660" w:type="dxa"/>
            <w:vAlign w:val="top"/>
          </w:tcPr>
          <w:p w14:paraId="0E6B3C85">
            <w:pPr>
              <w:pStyle w:val="6"/>
              <w:spacing w:before="100" w:line="219" w:lineRule="auto"/>
              <w:ind w:left="75"/>
              <w:rPr>
                <w:sz w:val="22"/>
                <w:szCs w:val="22"/>
              </w:rPr>
            </w:pPr>
            <w:r>
              <w:rPr>
                <w:sz w:val="22"/>
                <w:szCs w:val="22"/>
              </w:rPr>
              <w:t>(1)分类、特点与质量要求</w:t>
            </w:r>
          </w:p>
          <w:p w14:paraId="1940B15A">
            <w:pPr>
              <w:pStyle w:val="6"/>
              <w:spacing w:before="57" w:line="219" w:lineRule="auto"/>
              <w:ind w:left="75"/>
              <w:rPr>
                <w:sz w:val="22"/>
                <w:szCs w:val="22"/>
              </w:rPr>
            </w:pPr>
            <w:r>
              <w:rPr>
                <w:spacing w:val="1"/>
                <w:sz w:val="22"/>
                <w:szCs w:val="22"/>
              </w:rPr>
              <w:t>(2)常用稳定剂的性质、特点与应用</w:t>
            </w:r>
          </w:p>
          <w:p w14:paraId="7FADF03F">
            <w:pPr>
              <w:pStyle w:val="6"/>
              <w:spacing w:before="80" w:line="219" w:lineRule="auto"/>
              <w:ind w:left="75"/>
              <w:rPr>
                <w:sz w:val="22"/>
                <w:szCs w:val="22"/>
              </w:rPr>
            </w:pPr>
            <w:r>
              <w:rPr>
                <w:spacing w:val="1"/>
                <w:sz w:val="22"/>
                <w:szCs w:val="22"/>
              </w:rPr>
              <w:t>(3)临床应用与注意事项</w:t>
            </w:r>
          </w:p>
          <w:p w14:paraId="4B05BAE6">
            <w:pPr>
              <w:pStyle w:val="6"/>
              <w:spacing w:before="49" w:line="219" w:lineRule="auto"/>
              <w:ind w:left="75"/>
              <w:rPr>
                <w:sz w:val="22"/>
                <w:szCs w:val="22"/>
              </w:rPr>
            </w:pPr>
            <w:r>
              <w:rPr>
                <w:spacing w:val="1"/>
                <w:sz w:val="22"/>
                <w:szCs w:val="22"/>
              </w:rPr>
              <w:t>(4)典型处方分析</w:t>
            </w:r>
          </w:p>
        </w:tc>
      </w:tr>
      <w:tr w14:paraId="415F91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9" w:hRule="atLeast"/>
        </w:trPr>
        <w:tc>
          <w:tcPr>
            <w:tcW w:w="854" w:type="dxa"/>
            <w:vMerge w:val="continue"/>
            <w:tcBorders>
              <w:top w:val="nil"/>
              <w:bottom w:val="nil"/>
            </w:tcBorders>
            <w:textDirection w:val="tbRlV"/>
            <w:vAlign w:val="top"/>
          </w:tcPr>
          <w:p w14:paraId="01C3BE19">
            <w:pPr>
              <w:rPr>
                <w:rFonts w:ascii="Arial"/>
                <w:sz w:val="21"/>
              </w:rPr>
            </w:pPr>
          </w:p>
        </w:tc>
        <w:tc>
          <w:tcPr>
            <w:tcW w:w="1239" w:type="dxa"/>
            <w:vMerge w:val="continue"/>
            <w:tcBorders>
              <w:top w:val="nil"/>
              <w:bottom w:val="nil"/>
            </w:tcBorders>
            <w:vAlign w:val="top"/>
          </w:tcPr>
          <w:p w14:paraId="1866505A">
            <w:pPr>
              <w:rPr>
                <w:rFonts w:ascii="Arial"/>
                <w:sz w:val="21"/>
              </w:rPr>
            </w:pPr>
          </w:p>
        </w:tc>
        <w:tc>
          <w:tcPr>
            <w:tcW w:w="2367" w:type="dxa"/>
            <w:vAlign w:val="top"/>
          </w:tcPr>
          <w:p w14:paraId="45D3663D">
            <w:pPr>
              <w:spacing w:line="242" w:lineRule="auto"/>
              <w:rPr>
                <w:rFonts w:ascii="Arial"/>
                <w:sz w:val="21"/>
              </w:rPr>
            </w:pPr>
          </w:p>
          <w:p w14:paraId="27B91D6D">
            <w:pPr>
              <w:spacing w:line="243" w:lineRule="auto"/>
              <w:rPr>
                <w:rFonts w:ascii="Arial"/>
                <w:sz w:val="21"/>
              </w:rPr>
            </w:pPr>
          </w:p>
          <w:p w14:paraId="55D49363">
            <w:pPr>
              <w:pStyle w:val="6"/>
              <w:spacing w:before="71" w:line="219" w:lineRule="auto"/>
              <w:ind w:left="62"/>
              <w:rPr>
                <w:sz w:val="22"/>
                <w:szCs w:val="22"/>
              </w:rPr>
            </w:pPr>
            <w:r>
              <w:rPr>
                <w:spacing w:val="-5"/>
                <w:sz w:val="22"/>
                <w:szCs w:val="22"/>
              </w:rPr>
              <w:t>5.</w:t>
            </w:r>
            <w:r>
              <w:rPr>
                <w:spacing w:val="-62"/>
                <w:sz w:val="22"/>
                <w:szCs w:val="22"/>
              </w:rPr>
              <w:t xml:space="preserve"> </w:t>
            </w:r>
            <w:r>
              <w:rPr>
                <w:spacing w:val="-5"/>
                <w:sz w:val="22"/>
                <w:szCs w:val="22"/>
              </w:rPr>
              <w:t>口服乳剂</w:t>
            </w:r>
          </w:p>
        </w:tc>
        <w:tc>
          <w:tcPr>
            <w:tcW w:w="4660" w:type="dxa"/>
            <w:vAlign w:val="top"/>
          </w:tcPr>
          <w:p w14:paraId="492CDE94">
            <w:pPr>
              <w:pStyle w:val="6"/>
              <w:spacing w:before="91" w:line="219" w:lineRule="auto"/>
              <w:ind w:left="75"/>
              <w:rPr>
                <w:sz w:val="22"/>
                <w:szCs w:val="22"/>
              </w:rPr>
            </w:pPr>
            <w:r>
              <w:rPr>
                <w:sz w:val="22"/>
                <w:szCs w:val="22"/>
              </w:rPr>
              <w:t>(1)分类、特点与质量要求</w:t>
            </w:r>
          </w:p>
          <w:p w14:paraId="0CEB913E">
            <w:pPr>
              <w:pStyle w:val="6"/>
              <w:spacing w:before="57" w:line="219" w:lineRule="auto"/>
              <w:ind w:left="75"/>
              <w:rPr>
                <w:sz w:val="22"/>
                <w:szCs w:val="22"/>
              </w:rPr>
            </w:pPr>
            <w:r>
              <w:rPr>
                <w:sz w:val="22"/>
                <w:szCs w:val="22"/>
              </w:rPr>
              <w:t>(2)乳化剂与乳剂的不稳定表现</w:t>
            </w:r>
          </w:p>
          <w:p w14:paraId="25896690">
            <w:pPr>
              <w:pStyle w:val="6"/>
              <w:spacing w:before="50" w:line="219" w:lineRule="auto"/>
              <w:ind w:left="75"/>
              <w:rPr>
                <w:sz w:val="22"/>
                <w:szCs w:val="22"/>
              </w:rPr>
            </w:pPr>
            <w:r>
              <w:rPr>
                <w:spacing w:val="1"/>
                <w:sz w:val="22"/>
                <w:szCs w:val="22"/>
              </w:rPr>
              <w:t>(3)临床应用与注意事项</w:t>
            </w:r>
          </w:p>
          <w:p w14:paraId="17F2AF78">
            <w:pPr>
              <w:pStyle w:val="6"/>
              <w:spacing w:before="58" w:line="219" w:lineRule="auto"/>
              <w:ind w:left="75"/>
              <w:rPr>
                <w:sz w:val="22"/>
                <w:szCs w:val="22"/>
              </w:rPr>
            </w:pPr>
            <w:r>
              <w:rPr>
                <w:spacing w:val="1"/>
                <w:sz w:val="22"/>
                <w:szCs w:val="22"/>
              </w:rPr>
              <w:t>(4)典型处方分析</w:t>
            </w:r>
          </w:p>
        </w:tc>
      </w:tr>
      <w:tr w14:paraId="568CA5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9" w:hRule="atLeast"/>
        </w:trPr>
        <w:tc>
          <w:tcPr>
            <w:tcW w:w="854" w:type="dxa"/>
            <w:vMerge w:val="continue"/>
            <w:tcBorders>
              <w:top w:val="nil"/>
            </w:tcBorders>
            <w:textDirection w:val="tbRlV"/>
            <w:vAlign w:val="top"/>
          </w:tcPr>
          <w:p w14:paraId="712D0785">
            <w:pPr>
              <w:rPr>
                <w:rFonts w:ascii="Arial"/>
                <w:sz w:val="21"/>
              </w:rPr>
            </w:pPr>
          </w:p>
        </w:tc>
        <w:tc>
          <w:tcPr>
            <w:tcW w:w="1239" w:type="dxa"/>
            <w:vMerge w:val="continue"/>
            <w:tcBorders>
              <w:top w:val="nil"/>
            </w:tcBorders>
            <w:vAlign w:val="top"/>
          </w:tcPr>
          <w:p w14:paraId="7B3F8BA3">
            <w:pPr>
              <w:rPr>
                <w:rFonts w:ascii="Arial"/>
                <w:sz w:val="21"/>
              </w:rPr>
            </w:pPr>
          </w:p>
        </w:tc>
        <w:tc>
          <w:tcPr>
            <w:tcW w:w="2367" w:type="dxa"/>
            <w:vAlign w:val="top"/>
          </w:tcPr>
          <w:p w14:paraId="0FE8DE9C">
            <w:pPr>
              <w:pStyle w:val="6"/>
              <w:spacing w:before="241" w:line="261" w:lineRule="auto"/>
              <w:ind w:left="62" w:right="95" w:firstLine="10"/>
              <w:rPr>
                <w:sz w:val="22"/>
                <w:szCs w:val="22"/>
              </w:rPr>
            </w:pPr>
            <w:r>
              <w:rPr>
                <w:spacing w:val="-1"/>
                <w:sz w:val="22"/>
                <w:szCs w:val="22"/>
              </w:rPr>
              <w:t>6.其他口服溶液型液体</w:t>
            </w:r>
            <w:r>
              <w:rPr>
                <w:sz w:val="22"/>
                <w:szCs w:val="22"/>
              </w:rPr>
              <w:t xml:space="preserve"> </w:t>
            </w:r>
            <w:r>
              <w:rPr>
                <w:spacing w:val="6"/>
                <w:sz w:val="22"/>
                <w:szCs w:val="22"/>
              </w:rPr>
              <w:t>制剂</w:t>
            </w:r>
          </w:p>
        </w:tc>
        <w:tc>
          <w:tcPr>
            <w:tcW w:w="4660" w:type="dxa"/>
            <w:vAlign w:val="top"/>
          </w:tcPr>
          <w:p w14:paraId="174A7AF6">
            <w:pPr>
              <w:pStyle w:val="6"/>
              <w:spacing w:before="62" w:line="219" w:lineRule="auto"/>
              <w:ind w:left="75"/>
              <w:rPr>
                <w:sz w:val="22"/>
                <w:szCs w:val="22"/>
              </w:rPr>
            </w:pPr>
            <w:r>
              <w:rPr>
                <w:sz w:val="22"/>
                <w:szCs w:val="22"/>
              </w:rPr>
              <w:t>(1)分类、特点与质量要求</w:t>
            </w:r>
          </w:p>
          <w:p w14:paraId="53274345">
            <w:pPr>
              <w:pStyle w:val="6"/>
              <w:spacing w:before="69" w:line="219" w:lineRule="auto"/>
              <w:ind w:left="75"/>
              <w:rPr>
                <w:sz w:val="22"/>
                <w:szCs w:val="22"/>
              </w:rPr>
            </w:pPr>
            <w:r>
              <w:rPr>
                <w:spacing w:val="1"/>
                <w:sz w:val="22"/>
                <w:szCs w:val="22"/>
              </w:rPr>
              <w:t>(2)临床使用与注意事项</w:t>
            </w:r>
          </w:p>
          <w:p w14:paraId="1A59ACCF">
            <w:pPr>
              <w:pStyle w:val="6"/>
              <w:spacing w:before="58" w:line="219" w:lineRule="auto"/>
              <w:ind w:left="75"/>
              <w:rPr>
                <w:sz w:val="22"/>
                <w:szCs w:val="22"/>
              </w:rPr>
            </w:pPr>
            <w:r>
              <w:rPr>
                <w:spacing w:val="1"/>
                <w:sz w:val="22"/>
                <w:szCs w:val="22"/>
              </w:rPr>
              <w:t>(3)典型处方分析</w:t>
            </w:r>
          </w:p>
        </w:tc>
      </w:tr>
      <w:tr w14:paraId="62B2FD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854" w:type="dxa"/>
            <w:vMerge w:val="restart"/>
            <w:tcBorders>
              <w:bottom w:val="nil"/>
            </w:tcBorders>
            <w:textDirection w:val="tbRlV"/>
            <w:vAlign w:val="top"/>
          </w:tcPr>
          <w:p w14:paraId="147A46C8">
            <w:pPr>
              <w:spacing w:line="245" w:lineRule="auto"/>
              <w:rPr>
                <w:rFonts w:ascii="Arial"/>
                <w:sz w:val="21"/>
              </w:rPr>
            </w:pPr>
          </w:p>
          <w:p w14:paraId="558EA041">
            <w:pPr>
              <w:pStyle w:val="6"/>
              <w:spacing w:before="74" w:line="202" w:lineRule="auto"/>
              <w:ind w:left="2057"/>
              <w:rPr>
                <w:sz w:val="22"/>
                <w:szCs w:val="22"/>
              </w:rPr>
            </w:pPr>
            <w:r>
              <w:rPr>
                <w:sz w:val="22"/>
                <w:szCs w:val="22"/>
              </w:rPr>
              <w:t>八</w:t>
            </w:r>
            <w:r>
              <w:rPr>
                <w:spacing w:val="30"/>
                <w:sz w:val="22"/>
                <w:szCs w:val="22"/>
              </w:rPr>
              <w:t xml:space="preserve"> </w:t>
            </w:r>
            <w:r>
              <w:rPr>
                <w:sz w:val="22"/>
                <w:szCs w:val="22"/>
              </w:rPr>
              <w:t>注</w:t>
            </w:r>
            <w:r>
              <w:rPr>
                <w:spacing w:val="30"/>
                <w:sz w:val="22"/>
                <w:szCs w:val="22"/>
              </w:rPr>
              <w:t xml:space="preserve"> </w:t>
            </w:r>
            <w:r>
              <w:rPr>
                <w:sz w:val="22"/>
                <w:szCs w:val="22"/>
              </w:rPr>
              <w:t>射</w:t>
            </w:r>
            <w:r>
              <w:rPr>
                <w:spacing w:val="30"/>
                <w:sz w:val="22"/>
                <w:szCs w:val="22"/>
              </w:rPr>
              <w:t xml:space="preserve"> </w:t>
            </w:r>
            <w:r>
              <w:rPr>
                <w:sz w:val="22"/>
                <w:szCs w:val="22"/>
              </w:rPr>
              <w:t>剂</w:t>
            </w:r>
            <w:r>
              <w:rPr>
                <w:spacing w:val="30"/>
                <w:sz w:val="22"/>
                <w:szCs w:val="22"/>
              </w:rPr>
              <w:t xml:space="preserve"> </w:t>
            </w:r>
            <w:r>
              <w:rPr>
                <w:sz w:val="22"/>
                <w:szCs w:val="22"/>
              </w:rPr>
              <w:t>与</w:t>
            </w:r>
            <w:r>
              <w:rPr>
                <w:spacing w:val="30"/>
                <w:sz w:val="22"/>
                <w:szCs w:val="22"/>
              </w:rPr>
              <w:t xml:space="preserve"> </w:t>
            </w:r>
            <w:r>
              <w:rPr>
                <w:sz w:val="22"/>
                <w:szCs w:val="22"/>
              </w:rPr>
              <w:t>临</w:t>
            </w:r>
            <w:r>
              <w:rPr>
                <w:spacing w:val="30"/>
                <w:sz w:val="22"/>
                <w:szCs w:val="22"/>
              </w:rPr>
              <w:t xml:space="preserve"> </w:t>
            </w:r>
            <w:r>
              <w:rPr>
                <w:sz w:val="22"/>
                <w:szCs w:val="22"/>
              </w:rPr>
              <w:t>床</w:t>
            </w:r>
            <w:r>
              <w:rPr>
                <w:spacing w:val="31"/>
                <w:sz w:val="22"/>
                <w:szCs w:val="22"/>
              </w:rPr>
              <w:t xml:space="preserve"> </w:t>
            </w:r>
            <w:r>
              <w:rPr>
                <w:sz w:val="22"/>
                <w:szCs w:val="22"/>
              </w:rPr>
              <w:t>应</w:t>
            </w:r>
            <w:r>
              <w:rPr>
                <w:spacing w:val="30"/>
                <w:sz w:val="22"/>
                <w:szCs w:val="22"/>
              </w:rPr>
              <w:t xml:space="preserve"> </w:t>
            </w:r>
            <w:r>
              <w:rPr>
                <w:sz w:val="22"/>
                <w:szCs w:val="22"/>
              </w:rPr>
              <w:t>用</w:t>
            </w:r>
          </w:p>
        </w:tc>
        <w:tc>
          <w:tcPr>
            <w:tcW w:w="1239" w:type="dxa"/>
            <w:vMerge w:val="restart"/>
            <w:tcBorders>
              <w:bottom w:val="nil"/>
            </w:tcBorders>
            <w:vAlign w:val="top"/>
          </w:tcPr>
          <w:p w14:paraId="59A62BDD">
            <w:pPr>
              <w:spacing w:line="253" w:lineRule="auto"/>
              <w:rPr>
                <w:rFonts w:ascii="Arial"/>
                <w:sz w:val="21"/>
              </w:rPr>
            </w:pPr>
          </w:p>
          <w:p w14:paraId="5BA9DE52">
            <w:pPr>
              <w:spacing w:line="253" w:lineRule="auto"/>
              <w:rPr>
                <w:rFonts w:ascii="Arial"/>
                <w:sz w:val="21"/>
              </w:rPr>
            </w:pPr>
          </w:p>
          <w:p w14:paraId="1E8AD1B9">
            <w:pPr>
              <w:spacing w:line="253" w:lineRule="auto"/>
              <w:rPr>
                <w:rFonts w:ascii="Arial"/>
                <w:sz w:val="21"/>
              </w:rPr>
            </w:pPr>
          </w:p>
          <w:p w14:paraId="4A7F4944">
            <w:pPr>
              <w:spacing w:line="253" w:lineRule="auto"/>
              <w:rPr>
                <w:rFonts w:ascii="Arial"/>
                <w:sz w:val="21"/>
              </w:rPr>
            </w:pPr>
          </w:p>
          <w:p w14:paraId="0E27DE15">
            <w:pPr>
              <w:spacing w:line="253" w:lineRule="auto"/>
              <w:rPr>
                <w:rFonts w:ascii="Arial"/>
                <w:sz w:val="21"/>
              </w:rPr>
            </w:pPr>
          </w:p>
          <w:p w14:paraId="63F7EEB3">
            <w:pPr>
              <w:spacing w:line="253" w:lineRule="auto"/>
              <w:rPr>
                <w:rFonts w:ascii="Arial"/>
                <w:sz w:val="21"/>
              </w:rPr>
            </w:pPr>
          </w:p>
          <w:p w14:paraId="79AF0476">
            <w:pPr>
              <w:spacing w:line="253" w:lineRule="auto"/>
              <w:rPr>
                <w:rFonts w:ascii="Arial"/>
                <w:sz w:val="21"/>
              </w:rPr>
            </w:pPr>
          </w:p>
          <w:p w14:paraId="2CD374A0">
            <w:pPr>
              <w:pStyle w:val="6"/>
              <w:spacing w:before="72" w:line="270" w:lineRule="auto"/>
              <w:ind w:left="61" w:right="49" w:hanging="10"/>
              <w:jc w:val="both"/>
              <w:rPr>
                <w:sz w:val="22"/>
                <w:szCs w:val="22"/>
              </w:rPr>
            </w:pPr>
            <w:r>
              <w:rPr>
                <w:spacing w:val="-18"/>
                <w:sz w:val="22"/>
                <w:szCs w:val="22"/>
              </w:rPr>
              <w:t>(</w:t>
            </w:r>
            <w:r>
              <w:rPr>
                <w:spacing w:val="-21"/>
                <w:sz w:val="22"/>
                <w:szCs w:val="22"/>
              </w:rPr>
              <w:t xml:space="preserve"> </w:t>
            </w:r>
            <w:r>
              <w:rPr>
                <w:spacing w:val="-18"/>
                <w:sz w:val="22"/>
                <w:szCs w:val="22"/>
              </w:rPr>
              <w:t>一</w:t>
            </w:r>
            <w:r>
              <w:rPr>
                <w:spacing w:val="-27"/>
                <w:sz w:val="22"/>
                <w:szCs w:val="22"/>
              </w:rPr>
              <w:t xml:space="preserve"> </w:t>
            </w:r>
            <w:r>
              <w:rPr>
                <w:spacing w:val="-18"/>
                <w:sz w:val="22"/>
                <w:szCs w:val="22"/>
              </w:rPr>
              <w:t>)</w:t>
            </w:r>
            <w:r>
              <w:rPr>
                <w:spacing w:val="-27"/>
                <w:sz w:val="22"/>
                <w:szCs w:val="22"/>
              </w:rPr>
              <w:t xml:space="preserve"> </w:t>
            </w:r>
            <w:r>
              <w:rPr>
                <w:spacing w:val="-18"/>
                <w:sz w:val="22"/>
                <w:szCs w:val="22"/>
              </w:rPr>
              <w:t>注</w:t>
            </w:r>
            <w:r>
              <w:rPr>
                <w:spacing w:val="-28"/>
                <w:sz w:val="22"/>
                <w:szCs w:val="22"/>
              </w:rPr>
              <w:t xml:space="preserve"> </w:t>
            </w:r>
            <w:r>
              <w:rPr>
                <w:spacing w:val="-18"/>
                <w:sz w:val="22"/>
                <w:szCs w:val="22"/>
              </w:rPr>
              <w:t>射</w:t>
            </w:r>
            <w:r>
              <w:rPr>
                <w:sz w:val="22"/>
                <w:szCs w:val="22"/>
              </w:rPr>
              <w:t xml:space="preserve"> </w:t>
            </w:r>
            <w:r>
              <w:rPr>
                <w:spacing w:val="-12"/>
                <w:sz w:val="22"/>
                <w:szCs w:val="22"/>
              </w:rPr>
              <w:t>剂 的</w:t>
            </w:r>
            <w:r>
              <w:rPr>
                <w:spacing w:val="-21"/>
                <w:sz w:val="22"/>
                <w:szCs w:val="22"/>
              </w:rPr>
              <w:t xml:space="preserve"> </w:t>
            </w:r>
            <w:r>
              <w:rPr>
                <w:spacing w:val="-12"/>
                <w:sz w:val="22"/>
                <w:szCs w:val="22"/>
              </w:rPr>
              <w:t>质</w:t>
            </w:r>
            <w:r>
              <w:rPr>
                <w:spacing w:val="-22"/>
                <w:sz w:val="22"/>
                <w:szCs w:val="22"/>
              </w:rPr>
              <w:t xml:space="preserve"> </w:t>
            </w:r>
            <w:r>
              <w:rPr>
                <w:spacing w:val="-12"/>
                <w:sz w:val="22"/>
                <w:szCs w:val="22"/>
              </w:rPr>
              <w:t>量</w:t>
            </w:r>
            <w:r>
              <w:rPr>
                <w:sz w:val="22"/>
                <w:szCs w:val="22"/>
              </w:rPr>
              <w:t xml:space="preserve"> </w:t>
            </w:r>
            <w:r>
              <w:rPr>
                <w:spacing w:val="14"/>
                <w:sz w:val="22"/>
                <w:szCs w:val="22"/>
              </w:rPr>
              <w:t>控制</w:t>
            </w:r>
          </w:p>
        </w:tc>
        <w:tc>
          <w:tcPr>
            <w:tcW w:w="2367" w:type="dxa"/>
            <w:vAlign w:val="top"/>
          </w:tcPr>
          <w:p w14:paraId="4439D5C4">
            <w:pPr>
              <w:pStyle w:val="6"/>
              <w:spacing w:before="81" w:line="219" w:lineRule="auto"/>
              <w:ind w:left="62"/>
              <w:rPr>
                <w:sz w:val="22"/>
                <w:szCs w:val="22"/>
              </w:rPr>
            </w:pPr>
            <w:r>
              <w:rPr>
                <w:spacing w:val="1"/>
                <w:sz w:val="22"/>
                <w:szCs w:val="22"/>
              </w:rPr>
              <w:t>1.注射剂的一般要求</w:t>
            </w:r>
          </w:p>
        </w:tc>
        <w:tc>
          <w:tcPr>
            <w:tcW w:w="4660" w:type="dxa"/>
            <w:vAlign w:val="top"/>
          </w:tcPr>
          <w:p w14:paraId="32448FD5">
            <w:pPr>
              <w:pStyle w:val="6"/>
              <w:spacing w:before="83" w:line="219" w:lineRule="auto"/>
              <w:ind w:left="75"/>
              <w:rPr>
                <w:sz w:val="22"/>
                <w:szCs w:val="22"/>
              </w:rPr>
            </w:pPr>
            <w:r>
              <w:rPr>
                <w:spacing w:val="1"/>
                <w:sz w:val="22"/>
                <w:szCs w:val="22"/>
              </w:rPr>
              <w:t>分类、特点与质量要求</w:t>
            </w:r>
          </w:p>
        </w:tc>
      </w:tr>
      <w:tr w14:paraId="1C0813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854" w:type="dxa"/>
            <w:vMerge w:val="continue"/>
            <w:tcBorders>
              <w:top w:val="nil"/>
              <w:bottom w:val="nil"/>
            </w:tcBorders>
            <w:textDirection w:val="tbRlV"/>
            <w:vAlign w:val="top"/>
          </w:tcPr>
          <w:p w14:paraId="4DFCBA26">
            <w:pPr>
              <w:rPr>
                <w:rFonts w:ascii="Arial"/>
                <w:sz w:val="21"/>
              </w:rPr>
            </w:pPr>
          </w:p>
        </w:tc>
        <w:tc>
          <w:tcPr>
            <w:tcW w:w="1239" w:type="dxa"/>
            <w:vMerge w:val="continue"/>
            <w:tcBorders>
              <w:top w:val="nil"/>
              <w:bottom w:val="nil"/>
            </w:tcBorders>
            <w:vAlign w:val="top"/>
          </w:tcPr>
          <w:p w14:paraId="4CCD9241">
            <w:pPr>
              <w:rPr>
                <w:rFonts w:ascii="Arial"/>
                <w:sz w:val="21"/>
              </w:rPr>
            </w:pPr>
          </w:p>
        </w:tc>
        <w:tc>
          <w:tcPr>
            <w:tcW w:w="2367" w:type="dxa"/>
            <w:vAlign w:val="top"/>
          </w:tcPr>
          <w:p w14:paraId="65FE1857">
            <w:pPr>
              <w:pStyle w:val="6"/>
              <w:spacing w:before="81" w:line="219" w:lineRule="auto"/>
              <w:ind w:left="62"/>
              <w:rPr>
                <w:sz w:val="22"/>
                <w:szCs w:val="22"/>
              </w:rPr>
            </w:pPr>
            <w:r>
              <w:rPr>
                <w:spacing w:val="1"/>
                <w:sz w:val="22"/>
                <w:szCs w:val="22"/>
              </w:rPr>
              <w:t>2.常见溶剂与附加剂</w:t>
            </w:r>
          </w:p>
        </w:tc>
        <w:tc>
          <w:tcPr>
            <w:tcW w:w="4660" w:type="dxa"/>
            <w:vAlign w:val="top"/>
          </w:tcPr>
          <w:p w14:paraId="303C2729">
            <w:pPr>
              <w:pStyle w:val="6"/>
              <w:spacing w:before="83" w:line="219" w:lineRule="auto"/>
              <w:ind w:left="75"/>
              <w:rPr>
                <w:sz w:val="22"/>
                <w:szCs w:val="22"/>
              </w:rPr>
            </w:pPr>
            <w:r>
              <w:rPr>
                <w:spacing w:val="2"/>
                <w:sz w:val="22"/>
                <w:szCs w:val="22"/>
              </w:rPr>
              <w:t>质量要求和特点</w:t>
            </w:r>
          </w:p>
        </w:tc>
      </w:tr>
      <w:tr w14:paraId="41464F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854" w:type="dxa"/>
            <w:vMerge w:val="continue"/>
            <w:tcBorders>
              <w:top w:val="nil"/>
              <w:bottom w:val="nil"/>
            </w:tcBorders>
            <w:textDirection w:val="tbRlV"/>
            <w:vAlign w:val="top"/>
          </w:tcPr>
          <w:p w14:paraId="6E94A3F4">
            <w:pPr>
              <w:rPr>
                <w:rFonts w:ascii="Arial"/>
                <w:sz w:val="21"/>
              </w:rPr>
            </w:pPr>
          </w:p>
        </w:tc>
        <w:tc>
          <w:tcPr>
            <w:tcW w:w="1239" w:type="dxa"/>
            <w:vMerge w:val="continue"/>
            <w:tcBorders>
              <w:top w:val="nil"/>
              <w:bottom w:val="nil"/>
            </w:tcBorders>
            <w:vAlign w:val="top"/>
          </w:tcPr>
          <w:p w14:paraId="1E9FDB34">
            <w:pPr>
              <w:rPr>
                <w:rFonts w:ascii="Arial"/>
                <w:sz w:val="21"/>
              </w:rPr>
            </w:pPr>
          </w:p>
        </w:tc>
        <w:tc>
          <w:tcPr>
            <w:tcW w:w="2367" w:type="dxa"/>
            <w:vAlign w:val="top"/>
          </w:tcPr>
          <w:p w14:paraId="3766E42C">
            <w:pPr>
              <w:pStyle w:val="6"/>
              <w:spacing w:before="87" w:line="224" w:lineRule="auto"/>
              <w:ind w:left="62"/>
              <w:rPr>
                <w:sz w:val="22"/>
                <w:szCs w:val="22"/>
              </w:rPr>
            </w:pPr>
            <w:r>
              <w:rPr>
                <w:spacing w:val="4"/>
                <w:sz w:val="22"/>
                <w:szCs w:val="22"/>
              </w:rPr>
              <w:t>3.热原</w:t>
            </w:r>
          </w:p>
        </w:tc>
        <w:tc>
          <w:tcPr>
            <w:tcW w:w="4660" w:type="dxa"/>
            <w:vAlign w:val="top"/>
          </w:tcPr>
          <w:p w14:paraId="07EF2756">
            <w:pPr>
              <w:pStyle w:val="6"/>
              <w:spacing w:before="83" w:line="219" w:lineRule="auto"/>
              <w:ind w:left="75"/>
              <w:rPr>
                <w:sz w:val="22"/>
                <w:szCs w:val="22"/>
              </w:rPr>
            </w:pPr>
            <w:r>
              <w:rPr>
                <w:sz w:val="22"/>
                <w:szCs w:val="22"/>
              </w:rPr>
              <w:t>热原的性质、污染途径与除去方法</w:t>
            </w:r>
          </w:p>
        </w:tc>
      </w:tr>
      <w:tr w14:paraId="0F1F8D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854" w:type="dxa"/>
            <w:vMerge w:val="continue"/>
            <w:tcBorders>
              <w:top w:val="nil"/>
              <w:bottom w:val="nil"/>
            </w:tcBorders>
            <w:textDirection w:val="tbRlV"/>
            <w:vAlign w:val="top"/>
          </w:tcPr>
          <w:p w14:paraId="46C0CE38">
            <w:pPr>
              <w:rPr>
                <w:rFonts w:ascii="Arial"/>
                <w:sz w:val="21"/>
              </w:rPr>
            </w:pPr>
          </w:p>
        </w:tc>
        <w:tc>
          <w:tcPr>
            <w:tcW w:w="1239" w:type="dxa"/>
            <w:vMerge w:val="continue"/>
            <w:tcBorders>
              <w:top w:val="nil"/>
              <w:bottom w:val="nil"/>
            </w:tcBorders>
            <w:vAlign w:val="top"/>
          </w:tcPr>
          <w:p w14:paraId="3AA45975">
            <w:pPr>
              <w:rPr>
                <w:rFonts w:ascii="Arial"/>
                <w:sz w:val="21"/>
              </w:rPr>
            </w:pPr>
          </w:p>
        </w:tc>
        <w:tc>
          <w:tcPr>
            <w:tcW w:w="2367" w:type="dxa"/>
            <w:vAlign w:val="top"/>
          </w:tcPr>
          <w:p w14:paraId="4F244F42">
            <w:pPr>
              <w:pStyle w:val="6"/>
              <w:spacing w:before="83" w:line="219" w:lineRule="auto"/>
              <w:ind w:left="62"/>
              <w:rPr>
                <w:sz w:val="22"/>
                <w:szCs w:val="22"/>
              </w:rPr>
            </w:pPr>
            <w:r>
              <w:rPr>
                <w:spacing w:val="3"/>
                <w:sz w:val="22"/>
                <w:szCs w:val="22"/>
              </w:rPr>
              <w:t>4.无菌</w:t>
            </w:r>
          </w:p>
        </w:tc>
        <w:tc>
          <w:tcPr>
            <w:tcW w:w="4660" w:type="dxa"/>
            <w:vAlign w:val="top"/>
          </w:tcPr>
          <w:p w14:paraId="5FE4E3E0">
            <w:pPr>
              <w:pStyle w:val="6"/>
              <w:spacing w:before="83" w:line="219" w:lineRule="auto"/>
              <w:ind w:left="75"/>
              <w:rPr>
                <w:sz w:val="22"/>
                <w:szCs w:val="22"/>
              </w:rPr>
            </w:pPr>
            <w:r>
              <w:rPr>
                <w:spacing w:val="-2"/>
                <w:sz w:val="22"/>
                <w:szCs w:val="22"/>
              </w:rPr>
              <w:t>无菌要求与灭菌法</w:t>
            </w:r>
          </w:p>
        </w:tc>
      </w:tr>
      <w:tr w14:paraId="160C15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9" w:hRule="atLeast"/>
        </w:trPr>
        <w:tc>
          <w:tcPr>
            <w:tcW w:w="854" w:type="dxa"/>
            <w:vMerge w:val="continue"/>
            <w:tcBorders>
              <w:top w:val="nil"/>
              <w:bottom w:val="nil"/>
            </w:tcBorders>
            <w:textDirection w:val="tbRlV"/>
            <w:vAlign w:val="top"/>
          </w:tcPr>
          <w:p w14:paraId="536418F5">
            <w:pPr>
              <w:rPr>
                <w:rFonts w:ascii="Arial"/>
                <w:sz w:val="21"/>
              </w:rPr>
            </w:pPr>
          </w:p>
        </w:tc>
        <w:tc>
          <w:tcPr>
            <w:tcW w:w="1239" w:type="dxa"/>
            <w:vMerge w:val="continue"/>
            <w:tcBorders>
              <w:top w:val="nil"/>
              <w:bottom w:val="nil"/>
            </w:tcBorders>
            <w:vAlign w:val="top"/>
          </w:tcPr>
          <w:p w14:paraId="232D395F">
            <w:pPr>
              <w:rPr>
                <w:rFonts w:ascii="Arial"/>
                <w:sz w:val="21"/>
              </w:rPr>
            </w:pPr>
          </w:p>
        </w:tc>
        <w:tc>
          <w:tcPr>
            <w:tcW w:w="2367" w:type="dxa"/>
            <w:vAlign w:val="top"/>
          </w:tcPr>
          <w:p w14:paraId="0BFF394A">
            <w:pPr>
              <w:pStyle w:val="6"/>
              <w:spacing w:before="211" w:line="219" w:lineRule="auto"/>
              <w:ind w:left="62"/>
              <w:rPr>
                <w:sz w:val="22"/>
                <w:szCs w:val="22"/>
              </w:rPr>
            </w:pPr>
            <w:r>
              <w:rPr>
                <w:spacing w:val="1"/>
                <w:sz w:val="22"/>
                <w:szCs w:val="22"/>
              </w:rPr>
              <w:t>5.注射剂的配伍</w:t>
            </w:r>
          </w:p>
        </w:tc>
        <w:tc>
          <w:tcPr>
            <w:tcW w:w="4660" w:type="dxa"/>
            <w:vAlign w:val="top"/>
          </w:tcPr>
          <w:p w14:paraId="36293A4E">
            <w:pPr>
              <w:pStyle w:val="6"/>
              <w:spacing w:before="92" w:line="225" w:lineRule="auto"/>
              <w:ind w:left="75"/>
              <w:rPr>
                <w:sz w:val="22"/>
                <w:szCs w:val="22"/>
              </w:rPr>
            </w:pPr>
            <w:r>
              <w:rPr>
                <w:spacing w:val="-3"/>
                <w:sz w:val="22"/>
                <w:szCs w:val="22"/>
              </w:rPr>
              <w:t>注射剂的配伍及配伍禁忌、出现配伍变化的主要</w:t>
            </w:r>
            <w:r>
              <w:rPr>
                <w:spacing w:val="16"/>
                <w:sz w:val="22"/>
                <w:szCs w:val="22"/>
              </w:rPr>
              <w:t xml:space="preserve"> </w:t>
            </w:r>
            <w:r>
              <w:rPr>
                <w:spacing w:val="10"/>
                <w:sz w:val="22"/>
                <w:szCs w:val="22"/>
              </w:rPr>
              <w:t>原因</w:t>
            </w:r>
          </w:p>
        </w:tc>
      </w:tr>
      <w:tr w14:paraId="03AF1F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854" w:type="dxa"/>
            <w:vMerge w:val="continue"/>
            <w:tcBorders>
              <w:top w:val="nil"/>
              <w:bottom w:val="nil"/>
            </w:tcBorders>
            <w:textDirection w:val="tbRlV"/>
            <w:vAlign w:val="top"/>
          </w:tcPr>
          <w:p w14:paraId="2EE09AC2">
            <w:pPr>
              <w:rPr>
                <w:rFonts w:ascii="Arial"/>
                <w:sz w:val="21"/>
              </w:rPr>
            </w:pPr>
          </w:p>
        </w:tc>
        <w:tc>
          <w:tcPr>
            <w:tcW w:w="1239" w:type="dxa"/>
            <w:vMerge w:val="continue"/>
            <w:tcBorders>
              <w:top w:val="nil"/>
              <w:bottom w:val="nil"/>
            </w:tcBorders>
            <w:vAlign w:val="top"/>
          </w:tcPr>
          <w:p w14:paraId="47CDD170">
            <w:pPr>
              <w:rPr>
                <w:rFonts w:ascii="Arial"/>
                <w:sz w:val="21"/>
              </w:rPr>
            </w:pPr>
          </w:p>
        </w:tc>
        <w:tc>
          <w:tcPr>
            <w:tcW w:w="2367" w:type="dxa"/>
            <w:vAlign w:val="top"/>
          </w:tcPr>
          <w:p w14:paraId="43B8FAA5">
            <w:pPr>
              <w:pStyle w:val="6"/>
              <w:spacing w:before="242" w:line="219" w:lineRule="auto"/>
              <w:ind w:left="62"/>
              <w:rPr>
                <w:sz w:val="22"/>
                <w:szCs w:val="22"/>
              </w:rPr>
            </w:pPr>
            <w:r>
              <w:rPr>
                <w:sz w:val="22"/>
                <w:szCs w:val="22"/>
              </w:rPr>
              <w:t>6.注射剂的包装与贮藏</w:t>
            </w:r>
          </w:p>
        </w:tc>
        <w:tc>
          <w:tcPr>
            <w:tcW w:w="4660" w:type="dxa"/>
            <w:vAlign w:val="top"/>
          </w:tcPr>
          <w:p w14:paraId="245E1634">
            <w:pPr>
              <w:pStyle w:val="6"/>
              <w:spacing w:before="84" w:line="219" w:lineRule="auto"/>
              <w:ind w:left="75"/>
              <w:rPr>
                <w:sz w:val="22"/>
                <w:szCs w:val="22"/>
              </w:rPr>
            </w:pPr>
            <w:r>
              <w:rPr>
                <w:sz w:val="22"/>
                <w:szCs w:val="22"/>
              </w:rPr>
              <w:t>(1)包装及贮藏的关键指标及质量要求</w:t>
            </w:r>
          </w:p>
          <w:p w14:paraId="61A4B625">
            <w:pPr>
              <w:pStyle w:val="6"/>
              <w:spacing w:before="79" w:line="220" w:lineRule="auto"/>
              <w:ind w:left="75"/>
              <w:rPr>
                <w:sz w:val="22"/>
                <w:szCs w:val="22"/>
              </w:rPr>
            </w:pPr>
            <w:r>
              <w:rPr>
                <w:spacing w:val="1"/>
                <w:sz w:val="22"/>
                <w:szCs w:val="22"/>
              </w:rPr>
              <w:t>(2)容器处理</w:t>
            </w:r>
          </w:p>
        </w:tc>
      </w:tr>
      <w:tr w14:paraId="65D6F2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9" w:hRule="atLeast"/>
        </w:trPr>
        <w:tc>
          <w:tcPr>
            <w:tcW w:w="854" w:type="dxa"/>
            <w:vMerge w:val="continue"/>
            <w:tcBorders>
              <w:top w:val="nil"/>
              <w:bottom w:val="nil"/>
            </w:tcBorders>
            <w:textDirection w:val="tbRlV"/>
            <w:vAlign w:val="top"/>
          </w:tcPr>
          <w:p w14:paraId="26863D99">
            <w:pPr>
              <w:rPr>
                <w:rFonts w:ascii="Arial"/>
                <w:sz w:val="21"/>
              </w:rPr>
            </w:pPr>
          </w:p>
        </w:tc>
        <w:tc>
          <w:tcPr>
            <w:tcW w:w="1239" w:type="dxa"/>
            <w:vMerge w:val="continue"/>
            <w:tcBorders>
              <w:top w:val="nil"/>
            </w:tcBorders>
            <w:vAlign w:val="top"/>
          </w:tcPr>
          <w:p w14:paraId="2CC91B57">
            <w:pPr>
              <w:rPr>
                <w:rFonts w:ascii="Arial"/>
                <w:sz w:val="21"/>
              </w:rPr>
            </w:pPr>
          </w:p>
        </w:tc>
        <w:tc>
          <w:tcPr>
            <w:tcW w:w="2367" w:type="dxa"/>
            <w:vAlign w:val="top"/>
          </w:tcPr>
          <w:p w14:paraId="4CE535E6">
            <w:pPr>
              <w:spacing w:line="324" w:lineRule="auto"/>
              <w:rPr>
                <w:rFonts w:ascii="Arial"/>
                <w:sz w:val="21"/>
              </w:rPr>
            </w:pPr>
          </w:p>
          <w:p w14:paraId="5634F926">
            <w:pPr>
              <w:spacing w:line="324" w:lineRule="auto"/>
              <w:rPr>
                <w:rFonts w:ascii="Arial"/>
                <w:sz w:val="21"/>
              </w:rPr>
            </w:pPr>
          </w:p>
          <w:p w14:paraId="26D417CD">
            <w:pPr>
              <w:pStyle w:val="6"/>
              <w:spacing w:before="71" w:line="219" w:lineRule="auto"/>
              <w:ind w:left="62"/>
              <w:rPr>
                <w:sz w:val="22"/>
                <w:szCs w:val="22"/>
              </w:rPr>
            </w:pPr>
            <w:r>
              <w:rPr>
                <w:spacing w:val="1"/>
                <w:sz w:val="22"/>
                <w:szCs w:val="22"/>
              </w:rPr>
              <w:t>7.注射剂的药液配制</w:t>
            </w:r>
          </w:p>
        </w:tc>
        <w:tc>
          <w:tcPr>
            <w:tcW w:w="4660" w:type="dxa"/>
            <w:vAlign w:val="top"/>
          </w:tcPr>
          <w:p w14:paraId="480E3539">
            <w:pPr>
              <w:pStyle w:val="6"/>
              <w:spacing w:before="85" w:line="219" w:lineRule="auto"/>
              <w:ind w:left="75"/>
              <w:rPr>
                <w:sz w:val="22"/>
                <w:szCs w:val="22"/>
              </w:rPr>
            </w:pPr>
            <w:r>
              <w:rPr>
                <w:spacing w:val="1"/>
                <w:sz w:val="22"/>
                <w:szCs w:val="22"/>
              </w:rPr>
              <w:t>(1)投料计算</w:t>
            </w:r>
          </w:p>
          <w:p w14:paraId="249E7AB2">
            <w:pPr>
              <w:pStyle w:val="6"/>
              <w:spacing w:before="69" w:line="220" w:lineRule="auto"/>
              <w:ind w:left="75"/>
              <w:rPr>
                <w:sz w:val="22"/>
                <w:szCs w:val="22"/>
              </w:rPr>
            </w:pPr>
            <w:r>
              <w:rPr>
                <w:sz w:val="22"/>
                <w:szCs w:val="22"/>
              </w:rPr>
              <w:t>(2)配液用具的选择与处理</w:t>
            </w:r>
          </w:p>
          <w:p w14:paraId="2B2C8DE2">
            <w:pPr>
              <w:pStyle w:val="6"/>
              <w:spacing w:before="67" w:line="220" w:lineRule="auto"/>
              <w:ind w:left="75"/>
              <w:rPr>
                <w:sz w:val="22"/>
                <w:szCs w:val="22"/>
              </w:rPr>
            </w:pPr>
            <w:r>
              <w:rPr>
                <w:spacing w:val="1"/>
                <w:sz w:val="22"/>
                <w:szCs w:val="22"/>
              </w:rPr>
              <w:t>(3)配液方法</w:t>
            </w:r>
          </w:p>
          <w:p w14:paraId="7D2F1DC8">
            <w:pPr>
              <w:pStyle w:val="6"/>
              <w:spacing w:before="47" w:line="219" w:lineRule="auto"/>
              <w:ind w:left="75"/>
              <w:rPr>
                <w:sz w:val="22"/>
                <w:szCs w:val="22"/>
              </w:rPr>
            </w:pPr>
            <w:r>
              <w:rPr>
                <w:spacing w:val="4"/>
                <w:sz w:val="22"/>
                <w:szCs w:val="22"/>
              </w:rPr>
              <w:t>(4)灌装与封口</w:t>
            </w:r>
          </w:p>
          <w:p w14:paraId="6D25EBF8">
            <w:pPr>
              <w:pStyle w:val="6"/>
              <w:spacing w:before="58" w:line="219" w:lineRule="auto"/>
              <w:ind w:left="75"/>
              <w:rPr>
                <w:sz w:val="22"/>
                <w:szCs w:val="22"/>
              </w:rPr>
            </w:pPr>
            <w:r>
              <w:rPr>
                <w:spacing w:val="1"/>
                <w:sz w:val="22"/>
                <w:szCs w:val="22"/>
              </w:rPr>
              <w:t>(5)灭菌与检漏</w:t>
            </w:r>
          </w:p>
        </w:tc>
      </w:tr>
      <w:tr w14:paraId="65B5BD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854" w:type="dxa"/>
            <w:vMerge w:val="continue"/>
            <w:tcBorders>
              <w:top w:val="nil"/>
              <w:bottom w:val="nil"/>
            </w:tcBorders>
            <w:textDirection w:val="tbRlV"/>
            <w:vAlign w:val="top"/>
          </w:tcPr>
          <w:p w14:paraId="6B227A45">
            <w:pPr>
              <w:rPr>
                <w:rFonts w:ascii="Arial"/>
                <w:sz w:val="21"/>
              </w:rPr>
            </w:pPr>
          </w:p>
        </w:tc>
        <w:tc>
          <w:tcPr>
            <w:tcW w:w="1239" w:type="dxa"/>
            <w:vMerge w:val="restart"/>
            <w:tcBorders>
              <w:bottom w:val="nil"/>
            </w:tcBorders>
            <w:vAlign w:val="top"/>
          </w:tcPr>
          <w:p w14:paraId="74EEA06F">
            <w:pPr>
              <w:spacing w:line="252" w:lineRule="auto"/>
              <w:rPr>
                <w:rFonts w:ascii="Arial"/>
                <w:sz w:val="21"/>
              </w:rPr>
            </w:pPr>
          </w:p>
          <w:p w14:paraId="35FC2997">
            <w:pPr>
              <w:spacing w:line="252" w:lineRule="auto"/>
              <w:rPr>
                <w:rFonts w:ascii="Arial"/>
                <w:sz w:val="21"/>
              </w:rPr>
            </w:pPr>
          </w:p>
          <w:p w14:paraId="21DFEDEF">
            <w:pPr>
              <w:spacing w:line="252" w:lineRule="auto"/>
              <w:rPr>
                <w:rFonts w:ascii="Arial"/>
                <w:sz w:val="21"/>
              </w:rPr>
            </w:pPr>
          </w:p>
          <w:p w14:paraId="4C572124">
            <w:pPr>
              <w:spacing w:line="252" w:lineRule="auto"/>
              <w:rPr>
                <w:rFonts w:ascii="Arial"/>
                <w:sz w:val="21"/>
              </w:rPr>
            </w:pPr>
          </w:p>
          <w:p w14:paraId="4637B156">
            <w:pPr>
              <w:pStyle w:val="6"/>
              <w:spacing w:before="71" w:line="278" w:lineRule="auto"/>
              <w:ind w:left="70" w:right="49" w:hanging="19"/>
              <w:rPr>
                <w:sz w:val="22"/>
                <w:szCs w:val="22"/>
              </w:rPr>
            </w:pPr>
            <w:r>
              <w:rPr>
                <w:spacing w:val="-18"/>
                <w:sz w:val="22"/>
                <w:szCs w:val="22"/>
              </w:rPr>
              <w:t>(</w:t>
            </w:r>
            <w:r>
              <w:rPr>
                <w:spacing w:val="-21"/>
                <w:sz w:val="22"/>
                <w:szCs w:val="22"/>
              </w:rPr>
              <w:t xml:space="preserve"> </w:t>
            </w:r>
            <w:r>
              <w:rPr>
                <w:spacing w:val="-18"/>
                <w:sz w:val="22"/>
                <w:szCs w:val="22"/>
              </w:rPr>
              <w:t>二</w:t>
            </w:r>
            <w:r>
              <w:rPr>
                <w:spacing w:val="-26"/>
                <w:sz w:val="22"/>
                <w:szCs w:val="22"/>
              </w:rPr>
              <w:t xml:space="preserve"> </w:t>
            </w:r>
            <w:r>
              <w:rPr>
                <w:spacing w:val="-18"/>
                <w:sz w:val="22"/>
                <w:szCs w:val="22"/>
              </w:rPr>
              <w:t>)</w:t>
            </w:r>
            <w:r>
              <w:rPr>
                <w:spacing w:val="-28"/>
                <w:sz w:val="22"/>
                <w:szCs w:val="22"/>
              </w:rPr>
              <w:t xml:space="preserve"> </w:t>
            </w:r>
            <w:r>
              <w:rPr>
                <w:spacing w:val="-18"/>
                <w:sz w:val="22"/>
                <w:szCs w:val="22"/>
              </w:rPr>
              <w:t>普</w:t>
            </w:r>
            <w:r>
              <w:rPr>
                <w:spacing w:val="-28"/>
                <w:sz w:val="22"/>
                <w:szCs w:val="22"/>
              </w:rPr>
              <w:t xml:space="preserve"> </w:t>
            </w:r>
            <w:r>
              <w:rPr>
                <w:spacing w:val="-18"/>
                <w:sz w:val="22"/>
                <w:szCs w:val="22"/>
              </w:rPr>
              <w:t>通</w:t>
            </w:r>
            <w:r>
              <w:rPr>
                <w:sz w:val="22"/>
                <w:szCs w:val="22"/>
              </w:rPr>
              <w:t xml:space="preserve"> </w:t>
            </w:r>
            <w:r>
              <w:rPr>
                <w:spacing w:val="4"/>
                <w:sz w:val="22"/>
                <w:szCs w:val="22"/>
              </w:rPr>
              <w:t>注射剂</w:t>
            </w:r>
          </w:p>
        </w:tc>
        <w:tc>
          <w:tcPr>
            <w:tcW w:w="2367" w:type="dxa"/>
            <w:vAlign w:val="top"/>
          </w:tcPr>
          <w:p w14:paraId="28E19300">
            <w:pPr>
              <w:pStyle w:val="6"/>
              <w:spacing w:before="244" w:line="219" w:lineRule="auto"/>
              <w:ind w:left="62"/>
              <w:rPr>
                <w:sz w:val="22"/>
                <w:szCs w:val="22"/>
              </w:rPr>
            </w:pPr>
            <w:r>
              <w:rPr>
                <w:spacing w:val="1"/>
                <w:sz w:val="22"/>
                <w:szCs w:val="22"/>
              </w:rPr>
              <w:t>1.溶液型注射剂</w:t>
            </w:r>
          </w:p>
        </w:tc>
        <w:tc>
          <w:tcPr>
            <w:tcW w:w="4660" w:type="dxa"/>
            <w:vAlign w:val="top"/>
          </w:tcPr>
          <w:p w14:paraId="2A40F715">
            <w:pPr>
              <w:pStyle w:val="6"/>
              <w:spacing w:before="96" w:line="219" w:lineRule="auto"/>
              <w:ind w:left="75"/>
              <w:rPr>
                <w:sz w:val="22"/>
                <w:szCs w:val="22"/>
              </w:rPr>
            </w:pPr>
            <w:r>
              <w:rPr>
                <w:spacing w:val="1"/>
                <w:sz w:val="22"/>
                <w:szCs w:val="22"/>
              </w:rPr>
              <w:t>(1)临床应用与注意事项</w:t>
            </w:r>
          </w:p>
          <w:p w14:paraId="1FA9BB75">
            <w:pPr>
              <w:pStyle w:val="6"/>
              <w:spacing w:before="69" w:line="219" w:lineRule="auto"/>
              <w:ind w:left="75"/>
              <w:rPr>
                <w:sz w:val="22"/>
                <w:szCs w:val="22"/>
              </w:rPr>
            </w:pPr>
            <w:r>
              <w:rPr>
                <w:spacing w:val="1"/>
                <w:sz w:val="22"/>
                <w:szCs w:val="22"/>
              </w:rPr>
              <w:t>(2)典型处方分析</w:t>
            </w:r>
          </w:p>
        </w:tc>
      </w:tr>
      <w:tr w14:paraId="4DA016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83" w:hRule="atLeast"/>
        </w:trPr>
        <w:tc>
          <w:tcPr>
            <w:tcW w:w="854" w:type="dxa"/>
            <w:vMerge w:val="continue"/>
            <w:tcBorders>
              <w:top w:val="nil"/>
            </w:tcBorders>
            <w:textDirection w:val="tbRlV"/>
            <w:vAlign w:val="top"/>
          </w:tcPr>
          <w:p w14:paraId="367B1263">
            <w:pPr>
              <w:rPr>
                <w:rFonts w:ascii="Arial"/>
                <w:sz w:val="21"/>
              </w:rPr>
            </w:pPr>
          </w:p>
        </w:tc>
        <w:tc>
          <w:tcPr>
            <w:tcW w:w="1239" w:type="dxa"/>
            <w:vMerge w:val="continue"/>
            <w:tcBorders>
              <w:top w:val="nil"/>
            </w:tcBorders>
            <w:vAlign w:val="top"/>
          </w:tcPr>
          <w:p w14:paraId="3BF75D03">
            <w:pPr>
              <w:rPr>
                <w:rFonts w:ascii="Arial"/>
                <w:sz w:val="21"/>
              </w:rPr>
            </w:pPr>
          </w:p>
        </w:tc>
        <w:tc>
          <w:tcPr>
            <w:tcW w:w="2367" w:type="dxa"/>
            <w:vAlign w:val="top"/>
          </w:tcPr>
          <w:p w14:paraId="36DE3868">
            <w:pPr>
              <w:spacing w:line="270" w:lineRule="auto"/>
              <w:rPr>
                <w:rFonts w:ascii="Arial"/>
                <w:sz w:val="21"/>
              </w:rPr>
            </w:pPr>
          </w:p>
          <w:p w14:paraId="74EFAF45">
            <w:pPr>
              <w:spacing w:line="270" w:lineRule="auto"/>
              <w:rPr>
                <w:rFonts w:ascii="Arial"/>
                <w:sz w:val="21"/>
              </w:rPr>
            </w:pPr>
          </w:p>
          <w:p w14:paraId="6E7F4D34">
            <w:pPr>
              <w:spacing w:line="270" w:lineRule="auto"/>
              <w:rPr>
                <w:rFonts w:ascii="Arial"/>
                <w:sz w:val="21"/>
              </w:rPr>
            </w:pPr>
          </w:p>
          <w:p w14:paraId="0652B19E">
            <w:pPr>
              <w:pStyle w:val="6"/>
              <w:spacing w:before="72" w:line="219" w:lineRule="auto"/>
              <w:ind w:left="62"/>
              <w:rPr>
                <w:sz w:val="22"/>
                <w:szCs w:val="22"/>
              </w:rPr>
            </w:pPr>
            <w:r>
              <w:rPr>
                <w:spacing w:val="4"/>
                <w:sz w:val="22"/>
                <w:szCs w:val="22"/>
              </w:rPr>
              <w:t>2.大容量注射液(输液)</w:t>
            </w:r>
          </w:p>
        </w:tc>
        <w:tc>
          <w:tcPr>
            <w:tcW w:w="4660" w:type="dxa"/>
            <w:vAlign w:val="top"/>
          </w:tcPr>
          <w:p w14:paraId="77204B2C">
            <w:pPr>
              <w:pStyle w:val="6"/>
              <w:spacing w:before="107" w:line="219" w:lineRule="auto"/>
              <w:ind w:left="75"/>
              <w:rPr>
                <w:sz w:val="22"/>
                <w:szCs w:val="22"/>
              </w:rPr>
            </w:pPr>
            <w:r>
              <w:rPr>
                <w:sz w:val="22"/>
                <w:szCs w:val="22"/>
              </w:rPr>
              <w:t>(1)分类、特点与质量要求</w:t>
            </w:r>
          </w:p>
          <w:p w14:paraId="2948CF12">
            <w:pPr>
              <w:pStyle w:val="6"/>
              <w:spacing w:before="49" w:line="219" w:lineRule="auto"/>
              <w:ind w:left="75"/>
              <w:rPr>
                <w:sz w:val="22"/>
                <w:szCs w:val="22"/>
              </w:rPr>
            </w:pPr>
            <w:r>
              <w:rPr>
                <w:sz w:val="22"/>
                <w:szCs w:val="22"/>
              </w:rPr>
              <w:t>(2)输液存在的主要问题及解决方法</w:t>
            </w:r>
          </w:p>
          <w:p w14:paraId="6EE3ACF7">
            <w:pPr>
              <w:pStyle w:val="6"/>
              <w:spacing w:before="59" w:line="245" w:lineRule="auto"/>
              <w:ind w:left="474" w:right="56" w:hanging="399"/>
              <w:rPr>
                <w:sz w:val="22"/>
                <w:szCs w:val="22"/>
              </w:rPr>
            </w:pPr>
            <w:r>
              <w:rPr>
                <w:sz w:val="22"/>
                <w:szCs w:val="22"/>
              </w:rPr>
              <w:t>(3)营养输液和血浆代用品的种类、作用与质量</w:t>
            </w:r>
            <w:r>
              <w:rPr>
                <w:spacing w:val="7"/>
                <w:sz w:val="22"/>
                <w:szCs w:val="22"/>
              </w:rPr>
              <w:t xml:space="preserve"> </w:t>
            </w:r>
            <w:r>
              <w:rPr>
                <w:spacing w:val="-3"/>
                <w:sz w:val="22"/>
                <w:szCs w:val="22"/>
              </w:rPr>
              <w:t>要求</w:t>
            </w:r>
          </w:p>
          <w:p w14:paraId="77ECD63E">
            <w:pPr>
              <w:pStyle w:val="6"/>
              <w:spacing w:before="65" w:line="219" w:lineRule="auto"/>
              <w:ind w:left="75"/>
              <w:rPr>
                <w:sz w:val="22"/>
                <w:szCs w:val="22"/>
              </w:rPr>
            </w:pPr>
            <w:r>
              <w:rPr>
                <w:spacing w:val="1"/>
                <w:sz w:val="22"/>
                <w:szCs w:val="22"/>
              </w:rPr>
              <w:t>(4)临床应用与注意事项</w:t>
            </w:r>
          </w:p>
          <w:p w14:paraId="3326EE78">
            <w:pPr>
              <w:pStyle w:val="6"/>
              <w:spacing w:before="58" w:line="219" w:lineRule="auto"/>
              <w:ind w:left="75"/>
              <w:rPr>
                <w:sz w:val="22"/>
                <w:szCs w:val="22"/>
              </w:rPr>
            </w:pPr>
            <w:r>
              <w:rPr>
                <w:spacing w:val="1"/>
                <w:sz w:val="22"/>
                <w:szCs w:val="22"/>
              </w:rPr>
              <w:t>(5)典型处方分析</w:t>
            </w:r>
          </w:p>
        </w:tc>
      </w:tr>
    </w:tbl>
    <w:p w14:paraId="3DB176A5">
      <w:pPr>
        <w:pStyle w:val="2"/>
      </w:pPr>
    </w:p>
    <w:p w14:paraId="019F0851">
      <w:pPr>
        <w:sectPr>
          <w:footerReference r:id="rId104" w:type="default"/>
          <w:pgSz w:w="12250" w:h="16500"/>
          <w:pgMar w:top="1402" w:right="1665" w:bottom="1124" w:left="1454" w:header="0" w:footer="989" w:gutter="0"/>
          <w:cols w:space="720" w:num="1"/>
        </w:sectPr>
      </w:pPr>
    </w:p>
    <w:p w14:paraId="4FF8F247">
      <w:pPr>
        <w:spacing w:before="186" w:line="220" w:lineRule="auto"/>
        <w:ind w:left="8365"/>
        <w:rPr>
          <w:rFonts w:ascii="宋体" w:hAnsi="宋体" w:eastAsia="宋体" w:cs="宋体"/>
          <w:sz w:val="21"/>
          <w:szCs w:val="21"/>
        </w:rPr>
      </w:pPr>
      <w:r>
        <w:rPr>
          <w:rFonts w:ascii="宋体" w:hAnsi="宋体" w:eastAsia="宋体" w:cs="宋体"/>
          <w:spacing w:val="4"/>
          <w:sz w:val="21"/>
          <w:szCs w:val="21"/>
        </w:rPr>
        <w:t>续表</w:t>
      </w:r>
    </w:p>
    <w:p w14:paraId="22218730">
      <w:pPr>
        <w:spacing w:line="57" w:lineRule="auto"/>
        <w:rPr>
          <w:rFonts w:ascii="Arial"/>
          <w:sz w:val="2"/>
        </w:rPr>
      </w:pPr>
    </w:p>
    <w:tbl>
      <w:tblPr>
        <w:tblStyle w:val="5"/>
        <w:tblW w:w="91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64"/>
        <w:gridCol w:w="1238"/>
        <w:gridCol w:w="2367"/>
        <w:gridCol w:w="4640"/>
      </w:tblGrid>
      <w:tr w14:paraId="6A51BA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864" w:type="dxa"/>
            <w:shd w:val="clear" w:color="auto" w:fill="D1D2D4"/>
            <w:vAlign w:val="top"/>
          </w:tcPr>
          <w:p w14:paraId="3F9A5583">
            <w:pPr>
              <w:pStyle w:val="6"/>
              <w:spacing w:before="81" w:line="220" w:lineRule="auto"/>
              <w:ind w:left="98"/>
              <w:rPr>
                <w:sz w:val="22"/>
                <w:szCs w:val="22"/>
              </w:rPr>
            </w:pPr>
            <w:r>
              <w:rPr>
                <w:b/>
                <w:bCs/>
                <w:spacing w:val="-5"/>
                <w:sz w:val="22"/>
                <w:szCs w:val="22"/>
              </w:rPr>
              <w:t>大单元</w:t>
            </w:r>
          </w:p>
        </w:tc>
        <w:tc>
          <w:tcPr>
            <w:tcW w:w="1238" w:type="dxa"/>
            <w:shd w:val="clear" w:color="auto" w:fill="D1D2D4"/>
            <w:vAlign w:val="top"/>
          </w:tcPr>
          <w:p w14:paraId="17F70B86">
            <w:pPr>
              <w:pStyle w:val="6"/>
              <w:spacing w:before="81" w:line="220" w:lineRule="auto"/>
              <w:ind w:left="284"/>
              <w:rPr>
                <w:sz w:val="22"/>
                <w:szCs w:val="22"/>
              </w:rPr>
            </w:pPr>
            <w:r>
              <w:rPr>
                <w:b/>
                <w:bCs/>
                <w:spacing w:val="-6"/>
                <w:sz w:val="22"/>
                <w:szCs w:val="22"/>
              </w:rPr>
              <w:t>小单元</w:t>
            </w:r>
          </w:p>
        </w:tc>
        <w:tc>
          <w:tcPr>
            <w:tcW w:w="2367" w:type="dxa"/>
            <w:shd w:val="clear" w:color="auto" w:fill="D1D2D4"/>
            <w:vAlign w:val="top"/>
          </w:tcPr>
          <w:p w14:paraId="34E49989">
            <w:pPr>
              <w:pStyle w:val="6"/>
              <w:spacing w:before="84" w:line="222" w:lineRule="auto"/>
              <w:ind w:left="956"/>
              <w:rPr>
                <w:sz w:val="22"/>
                <w:szCs w:val="22"/>
              </w:rPr>
            </w:pPr>
            <w:r>
              <w:rPr>
                <w:b/>
                <w:bCs/>
                <w:spacing w:val="15"/>
                <w:sz w:val="22"/>
                <w:szCs w:val="22"/>
              </w:rPr>
              <w:t>细目</w:t>
            </w:r>
          </w:p>
        </w:tc>
        <w:tc>
          <w:tcPr>
            <w:tcW w:w="4640" w:type="dxa"/>
            <w:shd w:val="clear" w:color="auto" w:fill="D1D2D4"/>
            <w:vAlign w:val="top"/>
          </w:tcPr>
          <w:p w14:paraId="0F593337">
            <w:pPr>
              <w:pStyle w:val="6"/>
              <w:spacing w:before="84" w:line="222" w:lineRule="auto"/>
              <w:ind w:left="2109"/>
              <w:rPr>
                <w:sz w:val="22"/>
                <w:szCs w:val="22"/>
              </w:rPr>
            </w:pPr>
            <w:r>
              <w:rPr>
                <w:b/>
                <w:bCs/>
                <w:spacing w:val="4"/>
                <w:sz w:val="22"/>
                <w:szCs w:val="22"/>
              </w:rPr>
              <w:t>要点</w:t>
            </w:r>
          </w:p>
        </w:tc>
      </w:tr>
      <w:tr w14:paraId="52C153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864" w:type="dxa"/>
            <w:vMerge w:val="restart"/>
            <w:tcBorders>
              <w:bottom w:val="nil"/>
            </w:tcBorders>
            <w:textDirection w:val="tbRlV"/>
            <w:vAlign w:val="top"/>
          </w:tcPr>
          <w:p w14:paraId="57EA6829">
            <w:pPr>
              <w:spacing w:line="245" w:lineRule="auto"/>
              <w:rPr>
                <w:rFonts w:ascii="Arial"/>
                <w:sz w:val="21"/>
              </w:rPr>
            </w:pPr>
          </w:p>
          <w:p w14:paraId="6533C11C">
            <w:pPr>
              <w:pStyle w:val="6"/>
              <w:spacing w:before="74" w:line="202" w:lineRule="auto"/>
              <w:ind w:left="4813"/>
              <w:rPr>
                <w:sz w:val="22"/>
                <w:szCs w:val="22"/>
              </w:rPr>
            </w:pPr>
            <w:r>
              <w:rPr>
                <w:spacing w:val="-1"/>
                <w:sz w:val="22"/>
                <w:szCs w:val="22"/>
              </w:rPr>
              <w:t>八</w:t>
            </w:r>
            <w:r>
              <w:rPr>
                <w:spacing w:val="45"/>
                <w:sz w:val="22"/>
                <w:szCs w:val="22"/>
              </w:rPr>
              <w:t xml:space="preserve"> </w:t>
            </w:r>
            <w:r>
              <w:rPr>
                <w:spacing w:val="-1"/>
                <w:sz w:val="22"/>
                <w:szCs w:val="22"/>
              </w:rPr>
              <w:t>注</w:t>
            </w:r>
            <w:r>
              <w:rPr>
                <w:spacing w:val="38"/>
                <w:sz w:val="22"/>
                <w:szCs w:val="22"/>
              </w:rPr>
              <w:t xml:space="preserve"> </w:t>
            </w:r>
            <w:r>
              <w:rPr>
                <w:spacing w:val="-1"/>
                <w:sz w:val="22"/>
                <w:szCs w:val="22"/>
              </w:rPr>
              <w:t>射</w:t>
            </w:r>
            <w:r>
              <w:rPr>
                <w:spacing w:val="38"/>
                <w:sz w:val="22"/>
                <w:szCs w:val="22"/>
              </w:rPr>
              <w:t xml:space="preserve"> </w:t>
            </w:r>
            <w:r>
              <w:rPr>
                <w:spacing w:val="-1"/>
                <w:sz w:val="22"/>
                <w:szCs w:val="22"/>
              </w:rPr>
              <w:t>剂</w:t>
            </w:r>
            <w:r>
              <w:rPr>
                <w:spacing w:val="38"/>
                <w:sz w:val="22"/>
                <w:szCs w:val="22"/>
              </w:rPr>
              <w:t xml:space="preserve"> </w:t>
            </w:r>
            <w:r>
              <w:rPr>
                <w:spacing w:val="-1"/>
                <w:sz w:val="22"/>
                <w:szCs w:val="22"/>
              </w:rPr>
              <w:t>与</w:t>
            </w:r>
            <w:r>
              <w:rPr>
                <w:spacing w:val="38"/>
                <w:sz w:val="22"/>
                <w:szCs w:val="22"/>
              </w:rPr>
              <w:t xml:space="preserve"> </w:t>
            </w:r>
            <w:r>
              <w:rPr>
                <w:spacing w:val="-1"/>
                <w:sz w:val="22"/>
                <w:szCs w:val="22"/>
              </w:rPr>
              <w:t>临</w:t>
            </w:r>
            <w:r>
              <w:rPr>
                <w:spacing w:val="37"/>
                <w:sz w:val="22"/>
                <w:szCs w:val="22"/>
              </w:rPr>
              <w:t xml:space="preserve"> </w:t>
            </w:r>
            <w:r>
              <w:rPr>
                <w:spacing w:val="-1"/>
                <w:sz w:val="22"/>
                <w:szCs w:val="22"/>
              </w:rPr>
              <w:t>床</w:t>
            </w:r>
            <w:r>
              <w:rPr>
                <w:spacing w:val="38"/>
                <w:sz w:val="22"/>
                <w:szCs w:val="22"/>
              </w:rPr>
              <w:t xml:space="preserve"> </w:t>
            </w:r>
            <w:r>
              <w:rPr>
                <w:spacing w:val="-1"/>
                <w:sz w:val="22"/>
                <w:szCs w:val="22"/>
              </w:rPr>
              <w:t>应</w:t>
            </w:r>
            <w:r>
              <w:rPr>
                <w:spacing w:val="38"/>
                <w:sz w:val="22"/>
                <w:szCs w:val="22"/>
              </w:rPr>
              <w:t xml:space="preserve"> </w:t>
            </w:r>
            <w:r>
              <w:rPr>
                <w:spacing w:val="-1"/>
                <w:sz w:val="22"/>
                <w:szCs w:val="22"/>
              </w:rPr>
              <w:t>用</w:t>
            </w:r>
          </w:p>
        </w:tc>
        <w:tc>
          <w:tcPr>
            <w:tcW w:w="1238" w:type="dxa"/>
            <w:vMerge w:val="restart"/>
            <w:tcBorders>
              <w:bottom w:val="nil"/>
            </w:tcBorders>
            <w:vAlign w:val="top"/>
          </w:tcPr>
          <w:p w14:paraId="71EA8040">
            <w:pPr>
              <w:spacing w:line="243" w:lineRule="auto"/>
              <w:rPr>
                <w:rFonts w:ascii="Arial"/>
                <w:sz w:val="21"/>
              </w:rPr>
            </w:pPr>
          </w:p>
          <w:p w14:paraId="00793CB4">
            <w:pPr>
              <w:spacing w:line="243" w:lineRule="auto"/>
              <w:rPr>
                <w:rFonts w:ascii="Arial"/>
                <w:sz w:val="21"/>
              </w:rPr>
            </w:pPr>
          </w:p>
          <w:p w14:paraId="60B31B73">
            <w:pPr>
              <w:spacing w:line="244" w:lineRule="auto"/>
              <w:rPr>
                <w:rFonts w:ascii="Arial"/>
                <w:sz w:val="21"/>
              </w:rPr>
            </w:pPr>
          </w:p>
          <w:p w14:paraId="3FD208A7">
            <w:pPr>
              <w:spacing w:line="244" w:lineRule="auto"/>
              <w:rPr>
                <w:rFonts w:ascii="Arial"/>
                <w:sz w:val="21"/>
              </w:rPr>
            </w:pPr>
          </w:p>
          <w:p w14:paraId="28E54DE1">
            <w:pPr>
              <w:spacing w:line="244" w:lineRule="auto"/>
              <w:rPr>
                <w:rFonts w:ascii="Arial"/>
                <w:sz w:val="21"/>
              </w:rPr>
            </w:pPr>
          </w:p>
          <w:p w14:paraId="1831C497">
            <w:pPr>
              <w:spacing w:line="244" w:lineRule="auto"/>
              <w:rPr>
                <w:rFonts w:ascii="Arial"/>
                <w:sz w:val="21"/>
              </w:rPr>
            </w:pPr>
          </w:p>
          <w:p w14:paraId="40E4AC37">
            <w:pPr>
              <w:spacing w:line="244" w:lineRule="auto"/>
              <w:rPr>
                <w:rFonts w:ascii="Arial"/>
                <w:sz w:val="21"/>
              </w:rPr>
            </w:pPr>
          </w:p>
          <w:p w14:paraId="187BD02B">
            <w:pPr>
              <w:pStyle w:val="6"/>
              <w:spacing w:before="72" w:line="253" w:lineRule="auto"/>
              <w:ind w:left="60" w:right="48" w:hanging="10"/>
              <w:rPr>
                <w:sz w:val="22"/>
                <w:szCs w:val="22"/>
              </w:rPr>
            </w:pPr>
            <w:r>
              <w:rPr>
                <w:spacing w:val="-18"/>
                <w:sz w:val="22"/>
                <w:szCs w:val="22"/>
              </w:rPr>
              <w:t>(</w:t>
            </w:r>
            <w:r>
              <w:rPr>
                <w:spacing w:val="-21"/>
                <w:sz w:val="22"/>
                <w:szCs w:val="22"/>
              </w:rPr>
              <w:t xml:space="preserve"> </w:t>
            </w:r>
            <w:r>
              <w:rPr>
                <w:spacing w:val="-18"/>
                <w:sz w:val="22"/>
                <w:szCs w:val="22"/>
              </w:rPr>
              <w:t>二</w:t>
            </w:r>
            <w:r>
              <w:rPr>
                <w:spacing w:val="-26"/>
                <w:sz w:val="22"/>
                <w:szCs w:val="22"/>
              </w:rPr>
              <w:t xml:space="preserve"> </w:t>
            </w:r>
            <w:r>
              <w:rPr>
                <w:spacing w:val="-18"/>
                <w:sz w:val="22"/>
                <w:szCs w:val="22"/>
              </w:rPr>
              <w:t>)</w:t>
            </w:r>
            <w:r>
              <w:rPr>
                <w:spacing w:val="-28"/>
                <w:sz w:val="22"/>
                <w:szCs w:val="22"/>
              </w:rPr>
              <w:t xml:space="preserve"> </w:t>
            </w:r>
            <w:r>
              <w:rPr>
                <w:spacing w:val="-18"/>
                <w:sz w:val="22"/>
                <w:szCs w:val="22"/>
              </w:rPr>
              <w:t>普</w:t>
            </w:r>
            <w:r>
              <w:rPr>
                <w:spacing w:val="-28"/>
                <w:sz w:val="22"/>
                <w:szCs w:val="22"/>
              </w:rPr>
              <w:t xml:space="preserve"> </w:t>
            </w:r>
            <w:r>
              <w:rPr>
                <w:spacing w:val="-18"/>
                <w:sz w:val="22"/>
                <w:szCs w:val="22"/>
              </w:rPr>
              <w:t>通</w:t>
            </w:r>
            <w:r>
              <w:rPr>
                <w:sz w:val="22"/>
                <w:szCs w:val="22"/>
              </w:rPr>
              <w:t xml:space="preserve"> </w:t>
            </w:r>
            <w:r>
              <w:rPr>
                <w:spacing w:val="4"/>
                <w:sz w:val="22"/>
                <w:szCs w:val="22"/>
              </w:rPr>
              <w:t>注射剂</w:t>
            </w:r>
          </w:p>
        </w:tc>
        <w:tc>
          <w:tcPr>
            <w:tcW w:w="2367" w:type="dxa"/>
            <w:vAlign w:val="top"/>
          </w:tcPr>
          <w:p w14:paraId="316B26FC">
            <w:pPr>
              <w:spacing w:line="324" w:lineRule="auto"/>
              <w:rPr>
                <w:rFonts w:ascii="Arial"/>
                <w:sz w:val="21"/>
              </w:rPr>
            </w:pPr>
          </w:p>
          <w:p w14:paraId="28386A0C">
            <w:pPr>
              <w:pStyle w:val="6"/>
              <w:spacing w:before="71" w:line="219" w:lineRule="auto"/>
              <w:ind w:left="53"/>
              <w:rPr>
                <w:sz w:val="22"/>
                <w:szCs w:val="22"/>
              </w:rPr>
            </w:pPr>
            <w:r>
              <w:rPr>
                <w:spacing w:val="1"/>
                <w:sz w:val="22"/>
                <w:szCs w:val="22"/>
              </w:rPr>
              <w:t>3.乳状液型注射剂</w:t>
            </w:r>
          </w:p>
        </w:tc>
        <w:tc>
          <w:tcPr>
            <w:tcW w:w="4640" w:type="dxa"/>
            <w:vAlign w:val="top"/>
          </w:tcPr>
          <w:p w14:paraId="1C562D56">
            <w:pPr>
              <w:pStyle w:val="6"/>
              <w:spacing w:before="99" w:line="219" w:lineRule="auto"/>
              <w:ind w:left="56"/>
              <w:rPr>
                <w:sz w:val="22"/>
                <w:szCs w:val="22"/>
              </w:rPr>
            </w:pPr>
            <w:r>
              <w:rPr>
                <w:spacing w:val="1"/>
                <w:sz w:val="22"/>
                <w:szCs w:val="22"/>
              </w:rPr>
              <w:t>(1)特点与质量要求</w:t>
            </w:r>
          </w:p>
          <w:p w14:paraId="6467B6D1">
            <w:pPr>
              <w:pStyle w:val="6"/>
              <w:spacing w:before="49" w:line="219" w:lineRule="auto"/>
              <w:ind w:left="56"/>
              <w:rPr>
                <w:sz w:val="22"/>
                <w:szCs w:val="22"/>
              </w:rPr>
            </w:pPr>
            <w:r>
              <w:rPr>
                <w:spacing w:val="1"/>
                <w:sz w:val="22"/>
                <w:szCs w:val="22"/>
              </w:rPr>
              <w:t>(2)临床应用与注意事项</w:t>
            </w:r>
          </w:p>
          <w:p w14:paraId="6BBEE15C">
            <w:pPr>
              <w:pStyle w:val="6"/>
              <w:spacing w:before="69" w:line="218" w:lineRule="auto"/>
              <w:ind w:left="56"/>
              <w:rPr>
                <w:sz w:val="22"/>
                <w:szCs w:val="22"/>
              </w:rPr>
            </w:pPr>
            <w:r>
              <w:rPr>
                <w:spacing w:val="1"/>
                <w:sz w:val="22"/>
                <w:szCs w:val="22"/>
              </w:rPr>
              <w:t>(3)典型处方分析</w:t>
            </w:r>
          </w:p>
        </w:tc>
      </w:tr>
      <w:tr w14:paraId="23C4C5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864" w:type="dxa"/>
            <w:vMerge w:val="continue"/>
            <w:tcBorders>
              <w:top w:val="nil"/>
              <w:bottom w:val="nil"/>
            </w:tcBorders>
            <w:textDirection w:val="tbRlV"/>
            <w:vAlign w:val="top"/>
          </w:tcPr>
          <w:p w14:paraId="31BE0424">
            <w:pPr>
              <w:rPr>
                <w:rFonts w:ascii="Arial"/>
                <w:sz w:val="21"/>
              </w:rPr>
            </w:pPr>
          </w:p>
        </w:tc>
        <w:tc>
          <w:tcPr>
            <w:tcW w:w="1238" w:type="dxa"/>
            <w:vMerge w:val="continue"/>
            <w:tcBorders>
              <w:top w:val="nil"/>
              <w:bottom w:val="nil"/>
            </w:tcBorders>
            <w:vAlign w:val="top"/>
          </w:tcPr>
          <w:p w14:paraId="5C58C39E">
            <w:pPr>
              <w:rPr>
                <w:rFonts w:ascii="Arial"/>
                <w:sz w:val="21"/>
              </w:rPr>
            </w:pPr>
          </w:p>
        </w:tc>
        <w:tc>
          <w:tcPr>
            <w:tcW w:w="2367" w:type="dxa"/>
            <w:vAlign w:val="top"/>
          </w:tcPr>
          <w:p w14:paraId="2ED771A8">
            <w:pPr>
              <w:spacing w:line="325" w:lineRule="auto"/>
              <w:rPr>
                <w:rFonts w:ascii="Arial"/>
                <w:sz w:val="21"/>
              </w:rPr>
            </w:pPr>
          </w:p>
          <w:p w14:paraId="72B58A18">
            <w:pPr>
              <w:pStyle w:val="6"/>
              <w:spacing w:before="71" w:line="219" w:lineRule="auto"/>
              <w:ind w:left="53"/>
              <w:rPr>
                <w:sz w:val="22"/>
                <w:szCs w:val="22"/>
              </w:rPr>
            </w:pPr>
            <w:r>
              <w:rPr>
                <w:spacing w:val="1"/>
                <w:sz w:val="22"/>
                <w:szCs w:val="22"/>
              </w:rPr>
              <w:t>4.混悬型注射剂</w:t>
            </w:r>
          </w:p>
        </w:tc>
        <w:tc>
          <w:tcPr>
            <w:tcW w:w="4640" w:type="dxa"/>
            <w:vAlign w:val="top"/>
          </w:tcPr>
          <w:p w14:paraId="34ABF4C5">
            <w:pPr>
              <w:pStyle w:val="6"/>
              <w:spacing w:before="90" w:line="219" w:lineRule="auto"/>
              <w:ind w:left="56"/>
              <w:rPr>
                <w:sz w:val="22"/>
                <w:szCs w:val="22"/>
              </w:rPr>
            </w:pPr>
            <w:r>
              <w:rPr>
                <w:spacing w:val="1"/>
                <w:sz w:val="22"/>
                <w:szCs w:val="22"/>
              </w:rPr>
              <w:t>(1)特点与质量要求</w:t>
            </w:r>
          </w:p>
          <w:p w14:paraId="2FDEFA38">
            <w:pPr>
              <w:pStyle w:val="6"/>
              <w:spacing w:before="69" w:line="219" w:lineRule="auto"/>
              <w:ind w:left="56"/>
              <w:rPr>
                <w:sz w:val="22"/>
                <w:szCs w:val="22"/>
              </w:rPr>
            </w:pPr>
            <w:r>
              <w:rPr>
                <w:spacing w:val="1"/>
                <w:sz w:val="22"/>
                <w:szCs w:val="22"/>
              </w:rPr>
              <w:t>(2)临床应用与注意事项</w:t>
            </w:r>
          </w:p>
          <w:p w14:paraId="4E814165">
            <w:pPr>
              <w:pStyle w:val="6"/>
              <w:spacing w:before="39" w:line="219" w:lineRule="auto"/>
              <w:ind w:left="56"/>
              <w:rPr>
                <w:sz w:val="22"/>
                <w:szCs w:val="22"/>
              </w:rPr>
            </w:pPr>
            <w:r>
              <w:rPr>
                <w:spacing w:val="1"/>
                <w:sz w:val="22"/>
                <w:szCs w:val="22"/>
              </w:rPr>
              <w:t>(3)典型处方分析</w:t>
            </w:r>
          </w:p>
        </w:tc>
      </w:tr>
      <w:tr w14:paraId="4D1047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9" w:hRule="atLeast"/>
        </w:trPr>
        <w:tc>
          <w:tcPr>
            <w:tcW w:w="864" w:type="dxa"/>
            <w:vMerge w:val="continue"/>
            <w:tcBorders>
              <w:top w:val="nil"/>
              <w:bottom w:val="nil"/>
            </w:tcBorders>
            <w:textDirection w:val="tbRlV"/>
            <w:vAlign w:val="top"/>
          </w:tcPr>
          <w:p w14:paraId="3CD3F23C">
            <w:pPr>
              <w:rPr>
                <w:rFonts w:ascii="Arial"/>
                <w:sz w:val="21"/>
              </w:rPr>
            </w:pPr>
          </w:p>
        </w:tc>
        <w:tc>
          <w:tcPr>
            <w:tcW w:w="1238" w:type="dxa"/>
            <w:vMerge w:val="continue"/>
            <w:tcBorders>
              <w:top w:val="nil"/>
              <w:bottom w:val="nil"/>
            </w:tcBorders>
            <w:vAlign w:val="top"/>
          </w:tcPr>
          <w:p w14:paraId="40874A68">
            <w:pPr>
              <w:rPr>
                <w:rFonts w:ascii="Arial"/>
                <w:sz w:val="21"/>
              </w:rPr>
            </w:pPr>
          </w:p>
        </w:tc>
        <w:tc>
          <w:tcPr>
            <w:tcW w:w="2367" w:type="dxa"/>
            <w:vAlign w:val="top"/>
          </w:tcPr>
          <w:p w14:paraId="16FCC07A">
            <w:pPr>
              <w:spacing w:line="243" w:lineRule="auto"/>
              <w:rPr>
                <w:rFonts w:ascii="Arial"/>
                <w:sz w:val="21"/>
              </w:rPr>
            </w:pPr>
          </w:p>
          <w:p w14:paraId="601C5024">
            <w:pPr>
              <w:spacing w:line="243" w:lineRule="auto"/>
              <w:rPr>
                <w:rFonts w:ascii="Arial"/>
                <w:sz w:val="21"/>
              </w:rPr>
            </w:pPr>
          </w:p>
          <w:p w14:paraId="7BA55D6C">
            <w:pPr>
              <w:pStyle w:val="6"/>
              <w:spacing w:before="72" w:line="219" w:lineRule="auto"/>
              <w:ind w:left="53"/>
              <w:rPr>
                <w:sz w:val="22"/>
                <w:szCs w:val="22"/>
              </w:rPr>
            </w:pPr>
            <w:r>
              <w:rPr>
                <w:spacing w:val="1"/>
                <w:sz w:val="22"/>
                <w:szCs w:val="22"/>
              </w:rPr>
              <w:t>5.注射用无菌粉末</w:t>
            </w:r>
          </w:p>
        </w:tc>
        <w:tc>
          <w:tcPr>
            <w:tcW w:w="4640" w:type="dxa"/>
            <w:vAlign w:val="top"/>
          </w:tcPr>
          <w:p w14:paraId="5DD49830">
            <w:pPr>
              <w:pStyle w:val="6"/>
              <w:spacing w:before="91" w:line="219" w:lineRule="auto"/>
              <w:ind w:left="56"/>
              <w:rPr>
                <w:sz w:val="22"/>
                <w:szCs w:val="22"/>
              </w:rPr>
            </w:pPr>
            <w:r>
              <w:rPr>
                <w:sz w:val="22"/>
                <w:szCs w:val="22"/>
              </w:rPr>
              <w:t>(1)分类、特点与质量要求</w:t>
            </w:r>
          </w:p>
          <w:p w14:paraId="332CC877">
            <w:pPr>
              <w:pStyle w:val="6"/>
              <w:spacing w:before="57" w:line="219" w:lineRule="auto"/>
              <w:ind w:left="56"/>
              <w:rPr>
                <w:sz w:val="22"/>
                <w:szCs w:val="22"/>
              </w:rPr>
            </w:pPr>
            <w:r>
              <w:rPr>
                <w:spacing w:val="1"/>
                <w:sz w:val="22"/>
                <w:szCs w:val="22"/>
              </w:rPr>
              <w:t>(2)冻干制剂常见问题与产生原因</w:t>
            </w:r>
          </w:p>
          <w:p w14:paraId="0D7E0331">
            <w:pPr>
              <w:pStyle w:val="6"/>
              <w:spacing w:before="70" w:line="219" w:lineRule="auto"/>
              <w:ind w:left="56"/>
              <w:rPr>
                <w:sz w:val="22"/>
                <w:szCs w:val="22"/>
              </w:rPr>
            </w:pPr>
            <w:r>
              <w:rPr>
                <w:spacing w:val="1"/>
                <w:sz w:val="22"/>
                <w:szCs w:val="22"/>
              </w:rPr>
              <w:t>(3)临床应用与注意事项</w:t>
            </w:r>
          </w:p>
          <w:p w14:paraId="799CCDE2">
            <w:pPr>
              <w:pStyle w:val="6"/>
              <w:spacing w:before="38" w:line="219" w:lineRule="auto"/>
              <w:ind w:left="56"/>
              <w:rPr>
                <w:sz w:val="22"/>
                <w:szCs w:val="22"/>
              </w:rPr>
            </w:pPr>
            <w:r>
              <w:rPr>
                <w:spacing w:val="1"/>
                <w:sz w:val="22"/>
                <w:szCs w:val="22"/>
              </w:rPr>
              <w:t>(4)典型处方分析</w:t>
            </w:r>
          </w:p>
        </w:tc>
      </w:tr>
      <w:tr w14:paraId="241B7C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864" w:type="dxa"/>
            <w:vMerge w:val="continue"/>
            <w:tcBorders>
              <w:top w:val="nil"/>
              <w:bottom w:val="nil"/>
            </w:tcBorders>
            <w:textDirection w:val="tbRlV"/>
            <w:vAlign w:val="top"/>
          </w:tcPr>
          <w:p w14:paraId="41FFDB98">
            <w:pPr>
              <w:rPr>
                <w:rFonts w:ascii="Arial"/>
                <w:sz w:val="21"/>
              </w:rPr>
            </w:pPr>
          </w:p>
        </w:tc>
        <w:tc>
          <w:tcPr>
            <w:tcW w:w="1238" w:type="dxa"/>
            <w:vMerge w:val="continue"/>
            <w:tcBorders>
              <w:top w:val="nil"/>
            </w:tcBorders>
            <w:vAlign w:val="top"/>
          </w:tcPr>
          <w:p w14:paraId="79C9F4C2">
            <w:pPr>
              <w:rPr>
                <w:rFonts w:ascii="Arial"/>
                <w:sz w:val="21"/>
              </w:rPr>
            </w:pPr>
          </w:p>
        </w:tc>
        <w:tc>
          <w:tcPr>
            <w:tcW w:w="2367" w:type="dxa"/>
            <w:vAlign w:val="top"/>
          </w:tcPr>
          <w:p w14:paraId="6FFBC31C">
            <w:pPr>
              <w:pStyle w:val="6"/>
              <w:spacing w:before="242" w:line="220" w:lineRule="auto"/>
              <w:ind w:left="53"/>
              <w:rPr>
                <w:sz w:val="22"/>
                <w:szCs w:val="22"/>
              </w:rPr>
            </w:pPr>
            <w:r>
              <w:rPr>
                <w:spacing w:val="-2"/>
                <w:sz w:val="22"/>
                <w:szCs w:val="22"/>
              </w:rPr>
              <w:t>6.注射用浓溶液</w:t>
            </w:r>
          </w:p>
        </w:tc>
        <w:tc>
          <w:tcPr>
            <w:tcW w:w="4640" w:type="dxa"/>
            <w:vAlign w:val="top"/>
          </w:tcPr>
          <w:p w14:paraId="6361E376">
            <w:pPr>
              <w:pStyle w:val="6"/>
              <w:spacing w:before="82" w:line="219" w:lineRule="auto"/>
              <w:ind w:left="56"/>
              <w:rPr>
                <w:sz w:val="22"/>
                <w:szCs w:val="22"/>
              </w:rPr>
            </w:pPr>
            <w:r>
              <w:rPr>
                <w:spacing w:val="1"/>
                <w:sz w:val="22"/>
                <w:szCs w:val="22"/>
              </w:rPr>
              <w:t>(1)特点与质量要求</w:t>
            </w:r>
          </w:p>
          <w:p w14:paraId="6697853C">
            <w:pPr>
              <w:pStyle w:val="6"/>
              <w:spacing w:before="39" w:line="219" w:lineRule="auto"/>
              <w:ind w:left="56"/>
              <w:rPr>
                <w:sz w:val="22"/>
                <w:szCs w:val="22"/>
              </w:rPr>
            </w:pPr>
            <w:r>
              <w:rPr>
                <w:spacing w:val="1"/>
                <w:sz w:val="22"/>
                <w:szCs w:val="22"/>
              </w:rPr>
              <w:t>(2)典型处方分析</w:t>
            </w:r>
          </w:p>
        </w:tc>
      </w:tr>
      <w:tr w14:paraId="3AA8B4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864" w:type="dxa"/>
            <w:vMerge w:val="continue"/>
            <w:tcBorders>
              <w:top w:val="nil"/>
              <w:bottom w:val="nil"/>
            </w:tcBorders>
            <w:textDirection w:val="tbRlV"/>
            <w:vAlign w:val="top"/>
          </w:tcPr>
          <w:p w14:paraId="51FD482E">
            <w:pPr>
              <w:rPr>
                <w:rFonts w:ascii="Arial"/>
                <w:sz w:val="21"/>
              </w:rPr>
            </w:pPr>
          </w:p>
        </w:tc>
        <w:tc>
          <w:tcPr>
            <w:tcW w:w="1238" w:type="dxa"/>
            <w:vMerge w:val="restart"/>
            <w:tcBorders>
              <w:bottom w:val="nil"/>
            </w:tcBorders>
            <w:vAlign w:val="top"/>
          </w:tcPr>
          <w:p w14:paraId="0E073FD9">
            <w:pPr>
              <w:spacing w:line="256" w:lineRule="auto"/>
              <w:rPr>
                <w:rFonts w:ascii="Arial"/>
                <w:sz w:val="21"/>
              </w:rPr>
            </w:pPr>
          </w:p>
          <w:p w14:paraId="43218AE7">
            <w:pPr>
              <w:spacing w:line="256" w:lineRule="auto"/>
              <w:rPr>
                <w:rFonts w:ascii="Arial"/>
                <w:sz w:val="21"/>
              </w:rPr>
            </w:pPr>
          </w:p>
          <w:p w14:paraId="41488390">
            <w:pPr>
              <w:spacing w:line="256" w:lineRule="auto"/>
              <w:rPr>
                <w:rFonts w:ascii="Arial"/>
                <w:sz w:val="21"/>
              </w:rPr>
            </w:pPr>
          </w:p>
          <w:p w14:paraId="33972583">
            <w:pPr>
              <w:spacing w:line="256" w:lineRule="auto"/>
              <w:rPr>
                <w:rFonts w:ascii="Arial"/>
                <w:sz w:val="21"/>
              </w:rPr>
            </w:pPr>
          </w:p>
          <w:p w14:paraId="61C8657E">
            <w:pPr>
              <w:spacing w:line="256" w:lineRule="auto"/>
              <w:rPr>
                <w:rFonts w:ascii="Arial"/>
                <w:sz w:val="21"/>
              </w:rPr>
            </w:pPr>
          </w:p>
          <w:p w14:paraId="4E90EAEA">
            <w:pPr>
              <w:spacing w:line="257" w:lineRule="auto"/>
              <w:rPr>
                <w:rFonts w:ascii="Arial"/>
                <w:sz w:val="21"/>
              </w:rPr>
            </w:pPr>
          </w:p>
          <w:p w14:paraId="63332B7E">
            <w:pPr>
              <w:spacing w:line="257" w:lineRule="auto"/>
              <w:rPr>
                <w:rFonts w:ascii="Arial"/>
                <w:sz w:val="21"/>
              </w:rPr>
            </w:pPr>
          </w:p>
          <w:p w14:paraId="1E3ED3E2">
            <w:pPr>
              <w:spacing w:line="257" w:lineRule="auto"/>
              <w:rPr>
                <w:rFonts w:ascii="Arial"/>
                <w:sz w:val="21"/>
              </w:rPr>
            </w:pPr>
          </w:p>
          <w:p w14:paraId="12473F6D">
            <w:pPr>
              <w:spacing w:line="257" w:lineRule="auto"/>
              <w:rPr>
                <w:rFonts w:ascii="Arial"/>
                <w:sz w:val="21"/>
              </w:rPr>
            </w:pPr>
          </w:p>
          <w:p w14:paraId="0E956342">
            <w:pPr>
              <w:spacing w:line="257" w:lineRule="auto"/>
              <w:rPr>
                <w:rFonts w:ascii="Arial"/>
                <w:sz w:val="21"/>
              </w:rPr>
            </w:pPr>
          </w:p>
          <w:p w14:paraId="075868A8">
            <w:pPr>
              <w:spacing w:line="257" w:lineRule="auto"/>
              <w:rPr>
                <w:rFonts w:ascii="Arial"/>
                <w:sz w:val="21"/>
              </w:rPr>
            </w:pPr>
          </w:p>
          <w:p w14:paraId="4EA939E5">
            <w:pPr>
              <w:pStyle w:val="6"/>
              <w:spacing w:before="71" w:line="270" w:lineRule="auto"/>
              <w:ind w:left="50" w:right="39" w:hanging="9"/>
              <w:rPr>
                <w:sz w:val="22"/>
                <w:szCs w:val="22"/>
              </w:rPr>
            </w:pPr>
            <w:r>
              <w:rPr>
                <w:spacing w:val="-17"/>
                <w:sz w:val="22"/>
                <w:szCs w:val="22"/>
              </w:rPr>
              <w:t>(</w:t>
            </w:r>
            <w:r>
              <w:rPr>
                <w:spacing w:val="-22"/>
                <w:sz w:val="22"/>
                <w:szCs w:val="22"/>
              </w:rPr>
              <w:t xml:space="preserve"> </w:t>
            </w:r>
            <w:r>
              <w:rPr>
                <w:spacing w:val="-17"/>
                <w:sz w:val="22"/>
                <w:szCs w:val="22"/>
              </w:rPr>
              <w:t>三</w:t>
            </w:r>
            <w:r>
              <w:rPr>
                <w:spacing w:val="-21"/>
                <w:sz w:val="22"/>
                <w:szCs w:val="22"/>
              </w:rPr>
              <w:t xml:space="preserve"> </w:t>
            </w:r>
            <w:r>
              <w:rPr>
                <w:spacing w:val="-17"/>
                <w:sz w:val="22"/>
                <w:szCs w:val="22"/>
              </w:rPr>
              <w:t>)</w:t>
            </w:r>
            <w:r>
              <w:rPr>
                <w:spacing w:val="-23"/>
                <w:sz w:val="22"/>
                <w:szCs w:val="22"/>
              </w:rPr>
              <w:t xml:space="preserve"> </w:t>
            </w:r>
            <w:r>
              <w:rPr>
                <w:spacing w:val="-17"/>
                <w:sz w:val="22"/>
                <w:szCs w:val="22"/>
              </w:rPr>
              <w:t>微</w:t>
            </w:r>
            <w:r>
              <w:rPr>
                <w:spacing w:val="-23"/>
                <w:sz w:val="22"/>
                <w:szCs w:val="22"/>
              </w:rPr>
              <w:t xml:space="preserve"> </w:t>
            </w:r>
            <w:r>
              <w:rPr>
                <w:spacing w:val="-17"/>
                <w:sz w:val="22"/>
                <w:szCs w:val="22"/>
              </w:rPr>
              <w:t>粒</w:t>
            </w:r>
            <w:r>
              <w:rPr>
                <w:sz w:val="22"/>
                <w:szCs w:val="22"/>
              </w:rPr>
              <w:t xml:space="preserve"> </w:t>
            </w:r>
            <w:r>
              <w:rPr>
                <w:spacing w:val="6"/>
                <w:sz w:val="22"/>
                <w:szCs w:val="22"/>
              </w:rPr>
              <w:t>制剂</w:t>
            </w:r>
          </w:p>
        </w:tc>
        <w:tc>
          <w:tcPr>
            <w:tcW w:w="2367" w:type="dxa"/>
            <w:vAlign w:val="top"/>
          </w:tcPr>
          <w:p w14:paraId="46CBC104">
            <w:pPr>
              <w:pStyle w:val="6"/>
              <w:spacing w:before="90" w:line="219" w:lineRule="auto"/>
              <w:ind w:left="53"/>
              <w:rPr>
                <w:sz w:val="22"/>
                <w:szCs w:val="22"/>
              </w:rPr>
            </w:pPr>
            <w:r>
              <w:rPr>
                <w:sz w:val="22"/>
                <w:szCs w:val="22"/>
              </w:rPr>
              <w:t>1.微粒制剂的一般要求</w:t>
            </w:r>
          </w:p>
        </w:tc>
        <w:tc>
          <w:tcPr>
            <w:tcW w:w="4640" w:type="dxa"/>
            <w:vAlign w:val="top"/>
          </w:tcPr>
          <w:p w14:paraId="29B9F057">
            <w:pPr>
              <w:pStyle w:val="6"/>
              <w:spacing w:before="92" w:line="219" w:lineRule="auto"/>
              <w:ind w:left="56"/>
              <w:rPr>
                <w:sz w:val="22"/>
                <w:szCs w:val="22"/>
              </w:rPr>
            </w:pPr>
            <w:r>
              <w:rPr>
                <w:spacing w:val="3"/>
                <w:sz w:val="22"/>
                <w:szCs w:val="22"/>
              </w:rPr>
              <w:t>分类与特点</w:t>
            </w:r>
          </w:p>
        </w:tc>
      </w:tr>
      <w:tr w14:paraId="022466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78" w:hRule="atLeast"/>
        </w:trPr>
        <w:tc>
          <w:tcPr>
            <w:tcW w:w="864" w:type="dxa"/>
            <w:vMerge w:val="continue"/>
            <w:tcBorders>
              <w:top w:val="nil"/>
              <w:bottom w:val="nil"/>
            </w:tcBorders>
            <w:textDirection w:val="tbRlV"/>
            <w:vAlign w:val="top"/>
          </w:tcPr>
          <w:p w14:paraId="302DD28B">
            <w:pPr>
              <w:rPr>
                <w:rFonts w:ascii="Arial"/>
                <w:sz w:val="21"/>
              </w:rPr>
            </w:pPr>
          </w:p>
        </w:tc>
        <w:tc>
          <w:tcPr>
            <w:tcW w:w="1238" w:type="dxa"/>
            <w:vMerge w:val="continue"/>
            <w:tcBorders>
              <w:top w:val="nil"/>
              <w:bottom w:val="nil"/>
            </w:tcBorders>
            <w:vAlign w:val="top"/>
          </w:tcPr>
          <w:p w14:paraId="1E6B807A">
            <w:pPr>
              <w:rPr>
                <w:rFonts w:ascii="Arial"/>
                <w:sz w:val="21"/>
              </w:rPr>
            </w:pPr>
          </w:p>
        </w:tc>
        <w:tc>
          <w:tcPr>
            <w:tcW w:w="2367" w:type="dxa"/>
            <w:vAlign w:val="top"/>
          </w:tcPr>
          <w:p w14:paraId="6EC78820">
            <w:pPr>
              <w:spacing w:line="318" w:lineRule="auto"/>
              <w:rPr>
                <w:rFonts w:ascii="Arial"/>
                <w:sz w:val="21"/>
              </w:rPr>
            </w:pPr>
          </w:p>
          <w:p w14:paraId="1CA75F2A">
            <w:pPr>
              <w:spacing w:line="319" w:lineRule="auto"/>
              <w:rPr>
                <w:rFonts w:ascii="Arial"/>
                <w:sz w:val="21"/>
              </w:rPr>
            </w:pPr>
          </w:p>
          <w:p w14:paraId="02670F5D">
            <w:pPr>
              <w:spacing w:line="319" w:lineRule="auto"/>
              <w:rPr>
                <w:rFonts w:ascii="Arial"/>
                <w:sz w:val="21"/>
              </w:rPr>
            </w:pPr>
          </w:p>
          <w:p w14:paraId="4B1971D1">
            <w:pPr>
              <w:pStyle w:val="6"/>
              <w:spacing w:before="71" w:line="220" w:lineRule="auto"/>
              <w:ind w:left="53"/>
              <w:rPr>
                <w:sz w:val="22"/>
                <w:szCs w:val="22"/>
              </w:rPr>
            </w:pPr>
            <w:r>
              <w:rPr>
                <w:spacing w:val="1"/>
                <w:sz w:val="22"/>
                <w:szCs w:val="22"/>
              </w:rPr>
              <w:t>2.脂质体</w:t>
            </w:r>
          </w:p>
        </w:tc>
        <w:tc>
          <w:tcPr>
            <w:tcW w:w="4640" w:type="dxa"/>
            <w:vAlign w:val="top"/>
          </w:tcPr>
          <w:p w14:paraId="5294915D">
            <w:pPr>
              <w:pStyle w:val="6"/>
              <w:spacing w:before="83" w:line="219" w:lineRule="auto"/>
              <w:ind w:left="56"/>
              <w:rPr>
                <w:sz w:val="22"/>
                <w:szCs w:val="22"/>
              </w:rPr>
            </w:pPr>
            <w:r>
              <w:rPr>
                <w:spacing w:val="1"/>
                <w:sz w:val="22"/>
                <w:szCs w:val="22"/>
              </w:rPr>
              <w:t>(1)分类、性质与特点</w:t>
            </w:r>
          </w:p>
          <w:p w14:paraId="1838426B">
            <w:pPr>
              <w:pStyle w:val="6"/>
              <w:spacing w:before="58" w:line="219" w:lineRule="auto"/>
              <w:ind w:left="56"/>
              <w:rPr>
                <w:sz w:val="22"/>
                <w:szCs w:val="22"/>
              </w:rPr>
            </w:pPr>
            <w:r>
              <w:rPr>
                <w:sz w:val="22"/>
                <w:szCs w:val="22"/>
              </w:rPr>
              <w:t>(2)常见新型脂质体</w:t>
            </w:r>
          </w:p>
          <w:p w14:paraId="19C11EB2">
            <w:pPr>
              <w:pStyle w:val="6"/>
              <w:spacing w:before="67" w:line="219" w:lineRule="auto"/>
              <w:ind w:left="56"/>
              <w:rPr>
                <w:sz w:val="22"/>
                <w:szCs w:val="22"/>
              </w:rPr>
            </w:pPr>
            <w:r>
              <w:rPr>
                <w:sz w:val="22"/>
                <w:szCs w:val="22"/>
              </w:rPr>
              <w:t>(3)组成、结构和膜材料</w:t>
            </w:r>
          </w:p>
          <w:p w14:paraId="021D10CA">
            <w:pPr>
              <w:pStyle w:val="6"/>
              <w:spacing w:before="51" w:line="220" w:lineRule="auto"/>
              <w:ind w:left="56"/>
              <w:rPr>
                <w:sz w:val="22"/>
                <w:szCs w:val="22"/>
              </w:rPr>
            </w:pPr>
            <w:r>
              <w:rPr>
                <w:spacing w:val="1"/>
                <w:sz w:val="22"/>
                <w:szCs w:val="22"/>
              </w:rPr>
              <w:t>(4)质量要求</w:t>
            </w:r>
          </w:p>
          <w:p w14:paraId="73C676F0">
            <w:pPr>
              <w:pStyle w:val="6"/>
              <w:spacing w:before="55" w:line="219" w:lineRule="auto"/>
              <w:ind w:left="56"/>
              <w:rPr>
                <w:sz w:val="22"/>
                <w:szCs w:val="22"/>
              </w:rPr>
            </w:pPr>
            <w:r>
              <w:rPr>
                <w:spacing w:val="1"/>
                <w:sz w:val="22"/>
                <w:szCs w:val="22"/>
              </w:rPr>
              <w:t>(5)作用机制和作为药物载体的应用</w:t>
            </w:r>
          </w:p>
          <w:p w14:paraId="7A2F6F53">
            <w:pPr>
              <w:pStyle w:val="6"/>
              <w:spacing w:before="71" w:line="219" w:lineRule="auto"/>
              <w:ind w:left="56"/>
              <w:rPr>
                <w:sz w:val="22"/>
                <w:szCs w:val="22"/>
              </w:rPr>
            </w:pPr>
            <w:r>
              <w:rPr>
                <w:spacing w:val="1"/>
                <w:sz w:val="22"/>
                <w:szCs w:val="22"/>
              </w:rPr>
              <w:t>(6)存在的问题</w:t>
            </w:r>
          </w:p>
          <w:p w14:paraId="1F7C357D">
            <w:pPr>
              <w:pStyle w:val="6"/>
              <w:spacing w:before="49" w:line="219" w:lineRule="auto"/>
              <w:ind w:left="56"/>
              <w:rPr>
                <w:sz w:val="22"/>
                <w:szCs w:val="22"/>
              </w:rPr>
            </w:pPr>
            <w:r>
              <w:rPr>
                <w:spacing w:val="1"/>
                <w:sz w:val="22"/>
                <w:szCs w:val="22"/>
              </w:rPr>
              <w:t>(7)典型处方分析</w:t>
            </w:r>
          </w:p>
        </w:tc>
      </w:tr>
      <w:tr w14:paraId="4600CD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9" w:hRule="atLeast"/>
        </w:trPr>
        <w:tc>
          <w:tcPr>
            <w:tcW w:w="864" w:type="dxa"/>
            <w:vMerge w:val="continue"/>
            <w:tcBorders>
              <w:top w:val="nil"/>
              <w:bottom w:val="nil"/>
            </w:tcBorders>
            <w:textDirection w:val="tbRlV"/>
            <w:vAlign w:val="top"/>
          </w:tcPr>
          <w:p w14:paraId="6400BE23">
            <w:pPr>
              <w:rPr>
                <w:rFonts w:ascii="Arial"/>
                <w:sz w:val="21"/>
              </w:rPr>
            </w:pPr>
          </w:p>
        </w:tc>
        <w:tc>
          <w:tcPr>
            <w:tcW w:w="1238" w:type="dxa"/>
            <w:vMerge w:val="continue"/>
            <w:tcBorders>
              <w:top w:val="nil"/>
              <w:bottom w:val="nil"/>
            </w:tcBorders>
            <w:vAlign w:val="top"/>
          </w:tcPr>
          <w:p w14:paraId="6A275410">
            <w:pPr>
              <w:rPr>
                <w:rFonts w:ascii="Arial"/>
                <w:sz w:val="21"/>
              </w:rPr>
            </w:pPr>
          </w:p>
        </w:tc>
        <w:tc>
          <w:tcPr>
            <w:tcW w:w="2367" w:type="dxa"/>
            <w:vAlign w:val="top"/>
          </w:tcPr>
          <w:p w14:paraId="06C6A582">
            <w:pPr>
              <w:spacing w:line="324" w:lineRule="auto"/>
              <w:rPr>
                <w:rFonts w:ascii="Arial"/>
                <w:sz w:val="21"/>
              </w:rPr>
            </w:pPr>
          </w:p>
          <w:p w14:paraId="0D781036">
            <w:pPr>
              <w:spacing w:line="325" w:lineRule="auto"/>
              <w:rPr>
                <w:rFonts w:ascii="Arial"/>
                <w:sz w:val="21"/>
              </w:rPr>
            </w:pPr>
          </w:p>
          <w:p w14:paraId="012D2C78">
            <w:pPr>
              <w:pStyle w:val="6"/>
              <w:spacing w:before="72" w:line="219" w:lineRule="auto"/>
              <w:ind w:left="53"/>
              <w:rPr>
                <w:sz w:val="22"/>
                <w:szCs w:val="22"/>
              </w:rPr>
            </w:pPr>
            <w:r>
              <w:rPr>
                <w:spacing w:val="2"/>
                <w:sz w:val="22"/>
                <w:szCs w:val="22"/>
              </w:rPr>
              <w:t>3.微球</w:t>
            </w:r>
          </w:p>
        </w:tc>
        <w:tc>
          <w:tcPr>
            <w:tcW w:w="4640" w:type="dxa"/>
            <w:vAlign w:val="top"/>
          </w:tcPr>
          <w:p w14:paraId="0C618DAB">
            <w:pPr>
              <w:pStyle w:val="6"/>
              <w:spacing w:before="95" w:line="219" w:lineRule="auto"/>
              <w:ind w:left="56"/>
              <w:rPr>
                <w:sz w:val="22"/>
                <w:szCs w:val="22"/>
              </w:rPr>
            </w:pPr>
            <w:r>
              <w:rPr>
                <w:sz w:val="22"/>
                <w:szCs w:val="22"/>
              </w:rPr>
              <w:t>(1)分类、特点与质量要求</w:t>
            </w:r>
          </w:p>
          <w:p w14:paraId="7B7A4F69">
            <w:pPr>
              <w:pStyle w:val="6"/>
              <w:spacing w:before="37" w:line="219" w:lineRule="auto"/>
              <w:ind w:left="56"/>
              <w:rPr>
                <w:sz w:val="22"/>
                <w:szCs w:val="22"/>
              </w:rPr>
            </w:pPr>
            <w:r>
              <w:rPr>
                <w:spacing w:val="1"/>
                <w:sz w:val="22"/>
                <w:szCs w:val="22"/>
              </w:rPr>
              <w:t>(2)载体材料和用途</w:t>
            </w:r>
          </w:p>
          <w:p w14:paraId="28B689B2">
            <w:pPr>
              <w:pStyle w:val="6"/>
              <w:spacing w:before="80" w:line="219" w:lineRule="auto"/>
              <w:ind w:left="56"/>
              <w:rPr>
                <w:sz w:val="22"/>
                <w:szCs w:val="22"/>
              </w:rPr>
            </w:pPr>
            <w:r>
              <w:rPr>
                <w:spacing w:val="1"/>
                <w:sz w:val="22"/>
                <w:szCs w:val="22"/>
              </w:rPr>
              <w:t>(3)临床应用与注意事项</w:t>
            </w:r>
          </w:p>
          <w:p w14:paraId="56DB11D7">
            <w:pPr>
              <w:pStyle w:val="6"/>
              <w:spacing w:before="58" w:line="219" w:lineRule="auto"/>
              <w:ind w:left="56"/>
              <w:rPr>
                <w:sz w:val="22"/>
                <w:szCs w:val="22"/>
              </w:rPr>
            </w:pPr>
            <w:r>
              <w:rPr>
                <w:spacing w:val="1"/>
                <w:sz w:val="22"/>
                <w:szCs w:val="22"/>
              </w:rPr>
              <w:t>(4)存在的问题</w:t>
            </w:r>
          </w:p>
          <w:p w14:paraId="14BD4CB2">
            <w:pPr>
              <w:pStyle w:val="6"/>
              <w:spacing w:before="69" w:line="219" w:lineRule="auto"/>
              <w:ind w:left="56"/>
              <w:rPr>
                <w:sz w:val="22"/>
                <w:szCs w:val="22"/>
              </w:rPr>
            </w:pPr>
            <w:r>
              <w:rPr>
                <w:spacing w:val="1"/>
                <w:sz w:val="22"/>
                <w:szCs w:val="22"/>
              </w:rPr>
              <w:t>(5)典型处方分析</w:t>
            </w:r>
          </w:p>
        </w:tc>
      </w:tr>
      <w:tr w14:paraId="760CCD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09" w:hRule="atLeast"/>
        </w:trPr>
        <w:tc>
          <w:tcPr>
            <w:tcW w:w="864" w:type="dxa"/>
            <w:vMerge w:val="continue"/>
            <w:tcBorders>
              <w:top w:val="nil"/>
              <w:bottom w:val="nil"/>
            </w:tcBorders>
            <w:textDirection w:val="tbRlV"/>
            <w:vAlign w:val="top"/>
          </w:tcPr>
          <w:p w14:paraId="11A3CE5B">
            <w:pPr>
              <w:rPr>
                <w:rFonts w:ascii="Arial"/>
                <w:sz w:val="21"/>
              </w:rPr>
            </w:pPr>
          </w:p>
        </w:tc>
        <w:tc>
          <w:tcPr>
            <w:tcW w:w="1238" w:type="dxa"/>
            <w:vMerge w:val="continue"/>
            <w:tcBorders>
              <w:top w:val="nil"/>
              <w:bottom w:val="nil"/>
            </w:tcBorders>
            <w:vAlign w:val="top"/>
          </w:tcPr>
          <w:p w14:paraId="5645AA79">
            <w:pPr>
              <w:rPr>
                <w:rFonts w:ascii="Arial"/>
                <w:sz w:val="21"/>
              </w:rPr>
            </w:pPr>
          </w:p>
        </w:tc>
        <w:tc>
          <w:tcPr>
            <w:tcW w:w="2367" w:type="dxa"/>
            <w:vAlign w:val="top"/>
          </w:tcPr>
          <w:p w14:paraId="2B86A9AD">
            <w:pPr>
              <w:rPr>
                <w:rFonts w:ascii="Arial"/>
                <w:sz w:val="21"/>
              </w:rPr>
            </w:pPr>
          </w:p>
          <w:p w14:paraId="4FF78051">
            <w:pPr>
              <w:spacing w:line="241" w:lineRule="auto"/>
              <w:rPr>
                <w:rFonts w:ascii="Arial"/>
                <w:sz w:val="21"/>
              </w:rPr>
            </w:pPr>
          </w:p>
          <w:p w14:paraId="41E2B02D">
            <w:pPr>
              <w:pStyle w:val="6"/>
              <w:spacing w:before="72" w:line="219" w:lineRule="auto"/>
              <w:ind w:left="53"/>
              <w:rPr>
                <w:sz w:val="22"/>
                <w:szCs w:val="22"/>
              </w:rPr>
            </w:pPr>
            <w:r>
              <w:rPr>
                <w:spacing w:val="-2"/>
                <w:sz w:val="22"/>
                <w:szCs w:val="22"/>
              </w:rPr>
              <w:t>4.微囊</w:t>
            </w:r>
          </w:p>
        </w:tc>
        <w:tc>
          <w:tcPr>
            <w:tcW w:w="4640" w:type="dxa"/>
            <w:vAlign w:val="top"/>
          </w:tcPr>
          <w:p w14:paraId="5A27AAE3">
            <w:pPr>
              <w:pStyle w:val="6"/>
              <w:spacing w:before="86" w:line="219" w:lineRule="auto"/>
              <w:ind w:left="56"/>
              <w:rPr>
                <w:sz w:val="22"/>
                <w:szCs w:val="22"/>
              </w:rPr>
            </w:pPr>
            <w:r>
              <w:rPr>
                <w:sz w:val="22"/>
                <w:szCs w:val="22"/>
              </w:rPr>
              <w:t>(1)分类、特点与质量要求</w:t>
            </w:r>
          </w:p>
          <w:p w14:paraId="7AC160E0">
            <w:pPr>
              <w:pStyle w:val="6"/>
              <w:spacing w:before="57" w:line="219" w:lineRule="auto"/>
              <w:ind w:left="56"/>
              <w:rPr>
                <w:sz w:val="22"/>
                <w:szCs w:val="22"/>
              </w:rPr>
            </w:pPr>
            <w:r>
              <w:rPr>
                <w:spacing w:val="1"/>
                <w:sz w:val="22"/>
                <w:szCs w:val="22"/>
              </w:rPr>
              <w:t>(2)载体材料和用途</w:t>
            </w:r>
          </w:p>
          <w:p w14:paraId="4F5D55CA">
            <w:pPr>
              <w:pStyle w:val="6"/>
              <w:spacing w:before="70" w:line="219" w:lineRule="auto"/>
              <w:ind w:left="56"/>
              <w:rPr>
                <w:sz w:val="22"/>
                <w:szCs w:val="22"/>
              </w:rPr>
            </w:pPr>
            <w:r>
              <w:rPr>
                <w:sz w:val="22"/>
                <w:szCs w:val="22"/>
              </w:rPr>
              <w:t>(3)微囊中药物的释放</w:t>
            </w:r>
          </w:p>
          <w:p w14:paraId="5527B353">
            <w:pPr>
              <w:pStyle w:val="6"/>
              <w:spacing w:before="49" w:line="212" w:lineRule="auto"/>
              <w:ind w:left="56"/>
              <w:rPr>
                <w:sz w:val="22"/>
                <w:szCs w:val="22"/>
              </w:rPr>
            </w:pPr>
            <w:r>
              <w:rPr>
                <w:spacing w:val="1"/>
                <w:sz w:val="22"/>
                <w:szCs w:val="22"/>
              </w:rPr>
              <w:t>(4)典型处方分析</w:t>
            </w:r>
          </w:p>
        </w:tc>
      </w:tr>
      <w:tr w14:paraId="5FEE05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0" w:hRule="atLeast"/>
        </w:trPr>
        <w:tc>
          <w:tcPr>
            <w:tcW w:w="864" w:type="dxa"/>
            <w:vMerge w:val="continue"/>
            <w:tcBorders>
              <w:top w:val="nil"/>
              <w:bottom w:val="nil"/>
            </w:tcBorders>
            <w:textDirection w:val="tbRlV"/>
            <w:vAlign w:val="top"/>
          </w:tcPr>
          <w:p w14:paraId="74DDBA21">
            <w:pPr>
              <w:rPr>
                <w:rFonts w:ascii="Arial"/>
                <w:sz w:val="21"/>
              </w:rPr>
            </w:pPr>
          </w:p>
        </w:tc>
        <w:tc>
          <w:tcPr>
            <w:tcW w:w="1238" w:type="dxa"/>
            <w:vMerge w:val="continue"/>
            <w:tcBorders>
              <w:top w:val="nil"/>
            </w:tcBorders>
            <w:vAlign w:val="top"/>
          </w:tcPr>
          <w:p w14:paraId="24D1892B">
            <w:pPr>
              <w:rPr>
                <w:rFonts w:ascii="Arial"/>
                <w:sz w:val="21"/>
              </w:rPr>
            </w:pPr>
          </w:p>
        </w:tc>
        <w:tc>
          <w:tcPr>
            <w:tcW w:w="2367" w:type="dxa"/>
            <w:vAlign w:val="top"/>
          </w:tcPr>
          <w:p w14:paraId="1AF81961">
            <w:pPr>
              <w:pStyle w:val="6"/>
              <w:spacing w:before="225" w:line="219" w:lineRule="auto"/>
              <w:ind w:left="53"/>
              <w:rPr>
                <w:sz w:val="22"/>
                <w:szCs w:val="22"/>
              </w:rPr>
            </w:pPr>
            <w:r>
              <w:rPr>
                <w:spacing w:val="1"/>
                <w:sz w:val="22"/>
                <w:szCs w:val="22"/>
              </w:rPr>
              <w:t>5.其他微粒制剂</w:t>
            </w:r>
          </w:p>
        </w:tc>
        <w:tc>
          <w:tcPr>
            <w:tcW w:w="4640" w:type="dxa"/>
            <w:vAlign w:val="top"/>
          </w:tcPr>
          <w:p w14:paraId="6FADE46A">
            <w:pPr>
              <w:pStyle w:val="6"/>
              <w:spacing w:before="117" w:line="220" w:lineRule="auto"/>
              <w:ind w:left="56" w:right="154" w:firstLine="30"/>
              <w:rPr>
                <w:sz w:val="22"/>
                <w:szCs w:val="22"/>
              </w:rPr>
            </w:pPr>
            <w:r>
              <w:rPr>
                <w:spacing w:val="-1"/>
                <w:sz w:val="22"/>
                <w:szCs w:val="22"/>
              </w:rPr>
              <w:t>纳米粒、白蛋白结合型纳米粒、亚微乳、纳米</w:t>
            </w:r>
            <w:r>
              <w:rPr>
                <w:spacing w:val="8"/>
                <w:sz w:val="22"/>
                <w:szCs w:val="22"/>
              </w:rPr>
              <w:t xml:space="preserve"> </w:t>
            </w:r>
            <w:r>
              <w:rPr>
                <w:sz w:val="22"/>
                <w:szCs w:val="22"/>
              </w:rPr>
              <w:t>乳、纳米晶、脂质纳米粒等</w:t>
            </w:r>
          </w:p>
        </w:tc>
      </w:tr>
      <w:tr w14:paraId="0EBE52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864" w:type="dxa"/>
            <w:vMerge w:val="continue"/>
            <w:tcBorders>
              <w:top w:val="nil"/>
              <w:bottom w:val="nil"/>
            </w:tcBorders>
            <w:textDirection w:val="tbRlV"/>
            <w:vAlign w:val="top"/>
          </w:tcPr>
          <w:p w14:paraId="1F501F91">
            <w:pPr>
              <w:rPr>
                <w:rFonts w:ascii="Arial"/>
                <w:sz w:val="21"/>
              </w:rPr>
            </w:pPr>
          </w:p>
        </w:tc>
        <w:tc>
          <w:tcPr>
            <w:tcW w:w="1238" w:type="dxa"/>
            <w:vMerge w:val="restart"/>
            <w:tcBorders>
              <w:bottom w:val="nil"/>
            </w:tcBorders>
            <w:vAlign w:val="top"/>
          </w:tcPr>
          <w:p w14:paraId="0A495ED5">
            <w:pPr>
              <w:spacing w:line="286" w:lineRule="auto"/>
              <w:rPr>
                <w:rFonts w:ascii="Arial"/>
                <w:sz w:val="21"/>
              </w:rPr>
            </w:pPr>
          </w:p>
          <w:p w14:paraId="79760C35">
            <w:pPr>
              <w:spacing w:line="287" w:lineRule="auto"/>
              <w:rPr>
                <w:rFonts w:ascii="Arial"/>
                <w:sz w:val="21"/>
              </w:rPr>
            </w:pPr>
          </w:p>
          <w:p w14:paraId="4DFC8294">
            <w:pPr>
              <w:spacing w:line="287" w:lineRule="auto"/>
              <w:rPr>
                <w:rFonts w:ascii="Arial"/>
                <w:sz w:val="21"/>
              </w:rPr>
            </w:pPr>
          </w:p>
          <w:p w14:paraId="4E74B11A">
            <w:pPr>
              <w:pStyle w:val="6"/>
              <w:spacing w:before="72" w:line="269" w:lineRule="auto"/>
              <w:ind w:left="60" w:right="38" w:hanging="19"/>
              <w:rPr>
                <w:sz w:val="22"/>
                <w:szCs w:val="22"/>
              </w:rPr>
            </w:pPr>
            <w:r>
              <w:rPr>
                <w:spacing w:val="-21"/>
                <w:sz w:val="22"/>
                <w:szCs w:val="22"/>
              </w:rPr>
              <w:t>(</w:t>
            </w:r>
            <w:r>
              <w:rPr>
                <w:spacing w:val="-2"/>
                <w:sz w:val="22"/>
                <w:szCs w:val="22"/>
              </w:rPr>
              <w:t xml:space="preserve"> </w:t>
            </w:r>
            <w:r>
              <w:rPr>
                <w:spacing w:val="-21"/>
                <w:sz w:val="22"/>
                <w:szCs w:val="22"/>
              </w:rPr>
              <w:t>四</w:t>
            </w:r>
            <w:r>
              <w:rPr>
                <w:spacing w:val="-22"/>
                <w:sz w:val="22"/>
                <w:szCs w:val="22"/>
              </w:rPr>
              <w:t xml:space="preserve"> </w:t>
            </w:r>
            <w:r>
              <w:rPr>
                <w:spacing w:val="-21"/>
                <w:sz w:val="22"/>
                <w:szCs w:val="22"/>
              </w:rPr>
              <w:t>)</w:t>
            </w:r>
            <w:r>
              <w:rPr>
                <w:spacing w:val="-22"/>
                <w:sz w:val="22"/>
                <w:szCs w:val="22"/>
              </w:rPr>
              <w:t xml:space="preserve"> </w:t>
            </w:r>
            <w:r>
              <w:rPr>
                <w:spacing w:val="-21"/>
                <w:sz w:val="22"/>
                <w:szCs w:val="22"/>
              </w:rPr>
              <w:t>其</w:t>
            </w:r>
            <w:r>
              <w:rPr>
                <w:spacing w:val="-22"/>
                <w:sz w:val="22"/>
                <w:szCs w:val="22"/>
              </w:rPr>
              <w:t xml:space="preserve"> </w:t>
            </w:r>
            <w:r>
              <w:rPr>
                <w:spacing w:val="-21"/>
                <w:sz w:val="22"/>
                <w:szCs w:val="22"/>
              </w:rPr>
              <w:t>他</w:t>
            </w:r>
            <w:r>
              <w:rPr>
                <w:sz w:val="22"/>
                <w:szCs w:val="22"/>
              </w:rPr>
              <w:t xml:space="preserve"> </w:t>
            </w:r>
            <w:r>
              <w:rPr>
                <w:spacing w:val="4"/>
                <w:sz w:val="22"/>
                <w:szCs w:val="22"/>
              </w:rPr>
              <w:t>注射剂</w:t>
            </w:r>
          </w:p>
        </w:tc>
        <w:tc>
          <w:tcPr>
            <w:tcW w:w="2367" w:type="dxa"/>
            <w:vAlign w:val="top"/>
          </w:tcPr>
          <w:p w14:paraId="046CCC4E">
            <w:pPr>
              <w:spacing w:line="332" w:lineRule="auto"/>
              <w:rPr>
                <w:rFonts w:ascii="Arial"/>
                <w:sz w:val="21"/>
              </w:rPr>
            </w:pPr>
          </w:p>
          <w:p w14:paraId="0FB483E5">
            <w:pPr>
              <w:pStyle w:val="6"/>
              <w:spacing w:before="71" w:line="219" w:lineRule="auto"/>
              <w:ind w:left="53"/>
              <w:rPr>
                <w:sz w:val="22"/>
                <w:szCs w:val="22"/>
              </w:rPr>
            </w:pPr>
            <w:r>
              <w:rPr>
                <w:spacing w:val="1"/>
                <w:sz w:val="22"/>
                <w:szCs w:val="22"/>
              </w:rPr>
              <w:t>1.生物技术药物注射剂</w:t>
            </w:r>
          </w:p>
        </w:tc>
        <w:tc>
          <w:tcPr>
            <w:tcW w:w="4640" w:type="dxa"/>
            <w:vAlign w:val="top"/>
          </w:tcPr>
          <w:p w14:paraId="745392BB">
            <w:pPr>
              <w:pStyle w:val="6"/>
              <w:spacing w:before="97" w:line="219" w:lineRule="auto"/>
              <w:ind w:left="56"/>
              <w:rPr>
                <w:sz w:val="22"/>
                <w:szCs w:val="22"/>
              </w:rPr>
            </w:pPr>
            <w:r>
              <w:rPr>
                <w:spacing w:val="2"/>
                <w:sz w:val="22"/>
                <w:szCs w:val="22"/>
              </w:rPr>
              <w:t>(1)分类与特点</w:t>
            </w:r>
          </w:p>
          <w:p w14:paraId="1489EF97">
            <w:pPr>
              <w:pStyle w:val="6"/>
              <w:spacing w:before="58" w:line="219" w:lineRule="auto"/>
              <w:ind w:left="56"/>
              <w:rPr>
                <w:sz w:val="22"/>
                <w:szCs w:val="22"/>
              </w:rPr>
            </w:pPr>
            <w:r>
              <w:rPr>
                <w:spacing w:val="1"/>
                <w:sz w:val="22"/>
                <w:szCs w:val="22"/>
              </w:rPr>
              <w:t>(2)临床应用与注意事项</w:t>
            </w:r>
          </w:p>
          <w:p w14:paraId="21DA8C67">
            <w:pPr>
              <w:pStyle w:val="6"/>
              <w:spacing w:before="59" w:line="219" w:lineRule="auto"/>
              <w:ind w:left="56"/>
              <w:rPr>
                <w:sz w:val="22"/>
                <w:szCs w:val="22"/>
              </w:rPr>
            </w:pPr>
            <w:r>
              <w:rPr>
                <w:spacing w:val="1"/>
                <w:sz w:val="22"/>
                <w:szCs w:val="22"/>
              </w:rPr>
              <w:t>(3)典型处方分析</w:t>
            </w:r>
          </w:p>
        </w:tc>
      </w:tr>
      <w:tr w14:paraId="0EFF13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4" w:hRule="atLeast"/>
        </w:trPr>
        <w:tc>
          <w:tcPr>
            <w:tcW w:w="864" w:type="dxa"/>
            <w:vMerge w:val="continue"/>
            <w:tcBorders>
              <w:top w:val="nil"/>
            </w:tcBorders>
            <w:textDirection w:val="tbRlV"/>
            <w:vAlign w:val="top"/>
          </w:tcPr>
          <w:p w14:paraId="049E3F07">
            <w:pPr>
              <w:rPr>
                <w:rFonts w:ascii="Arial"/>
                <w:sz w:val="21"/>
              </w:rPr>
            </w:pPr>
          </w:p>
        </w:tc>
        <w:tc>
          <w:tcPr>
            <w:tcW w:w="1238" w:type="dxa"/>
            <w:vMerge w:val="continue"/>
            <w:tcBorders>
              <w:top w:val="nil"/>
            </w:tcBorders>
            <w:vAlign w:val="top"/>
          </w:tcPr>
          <w:p w14:paraId="12C24372">
            <w:pPr>
              <w:rPr>
                <w:rFonts w:ascii="Arial"/>
                <w:sz w:val="21"/>
              </w:rPr>
            </w:pPr>
          </w:p>
        </w:tc>
        <w:tc>
          <w:tcPr>
            <w:tcW w:w="2367" w:type="dxa"/>
            <w:vAlign w:val="top"/>
          </w:tcPr>
          <w:p w14:paraId="7B9BB99E">
            <w:pPr>
              <w:spacing w:line="246" w:lineRule="auto"/>
              <w:rPr>
                <w:rFonts w:ascii="Arial"/>
                <w:sz w:val="21"/>
              </w:rPr>
            </w:pPr>
          </w:p>
          <w:p w14:paraId="6B8D91B2">
            <w:pPr>
              <w:spacing w:line="246" w:lineRule="auto"/>
              <w:rPr>
                <w:rFonts w:ascii="Arial"/>
                <w:sz w:val="21"/>
              </w:rPr>
            </w:pPr>
          </w:p>
          <w:p w14:paraId="29CCE28F">
            <w:pPr>
              <w:pStyle w:val="6"/>
              <w:spacing w:before="71" w:line="219" w:lineRule="auto"/>
              <w:ind w:left="53"/>
              <w:rPr>
                <w:sz w:val="22"/>
                <w:szCs w:val="22"/>
              </w:rPr>
            </w:pPr>
            <w:r>
              <w:rPr>
                <w:spacing w:val="2"/>
                <w:sz w:val="22"/>
                <w:szCs w:val="22"/>
              </w:rPr>
              <w:t>2.中药注射剂</w:t>
            </w:r>
          </w:p>
        </w:tc>
        <w:tc>
          <w:tcPr>
            <w:tcW w:w="4640" w:type="dxa"/>
            <w:vAlign w:val="top"/>
          </w:tcPr>
          <w:p w14:paraId="5FC80719">
            <w:pPr>
              <w:pStyle w:val="6"/>
              <w:spacing w:before="98" w:line="220" w:lineRule="auto"/>
              <w:ind w:left="56"/>
              <w:rPr>
                <w:sz w:val="22"/>
                <w:szCs w:val="22"/>
              </w:rPr>
            </w:pPr>
            <w:r>
              <w:rPr>
                <w:sz w:val="22"/>
                <w:szCs w:val="22"/>
              </w:rPr>
              <w:t>(1)处方设计与质量要求</w:t>
            </w:r>
          </w:p>
          <w:p w14:paraId="27001C4F">
            <w:pPr>
              <w:pStyle w:val="6"/>
              <w:spacing w:before="45" w:line="219" w:lineRule="auto"/>
              <w:ind w:left="56"/>
              <w:rPr>
                <w:sz w:val="22"/>
                <w:szCs w:val="22"/>
              </w:rPr>
            </w:pPr>
            <w:r>
              <w:rPr>
                <w:sz w:val="22"/>
                <w:szCs w:val="22"/>
              </w:rPr>
              <w:t>(2)影响中药注射剂疗效与安全性的因素</w:t>
            </w:r>
          </w:p>
          <w:p w14:paraId="540B10B1">
            <w:pPr>
              <w:pStyle w:val="6"/>
              <w:spacing w:before="60" w:line="219" w:lineRule="auto"/>
              <w:ind w:left="56"/>
              <w:rPr>
                <w:sz w:val="22"/>
                <w:szCs w:val="22"/>
              </w:rPr>
            </w:pPr>
            <w:r>
              <w:rPr>
                <w:spacing w:val="1"/>
                <w:sz w:val="22"/>
                <w:szCs w:val="22"/>
              </w:rPr>
              <w:t>(3)临床应用与注意事项</w:t>
            </w:r>
          </w:p>
          <w:p w14:paraId="72DD2A17">
            <w:pPr>
              <w:pStyle w:val="6"/>
              <w:spacing w:before="69" w:line="219" w:lineRule="auto"/>
              <w:ind w:left="56"/>
              <w:rPr>
                <w:sz w:val="22"/>
                <w:szCs w:val="22"/>
              </w:rPr>
            </w:pPr>
            <w:r>
              <w:rPr>
                <w:spacing w:val="1"/>
                <w:sz w:val="22"/>
                <w:szCs w:val="22"/>
              </w:rPr>
              <w:t>(4)典型处方分析</w:t>
            </w:r>
          </w:p>
        </w:tc>
      </w:tr>
    </w:tbl>
    <w:p w14:paraId="7CFA600C">
      <w:pPr>
        <w:pStyle w:val="2"/>
      </w:pPr>
    </w:p>
    <w:p w14:paraId="720D644A">
      <w:pPr>
        <w:sectPr>
          <w:footerReference r:id="rId105" w:type="default"/>
          <w:pgSz w:w="12250" w:h="16500"/>
          <w:pgMar w:top="1402" w:right="1505" w:bottom="1124" w:left="1624" w:header="0" w:footer="989" w:gutter="0"/>
          <w:cols w:space="720" w:num="1"/>
        </w:sectPr>
      </w:pPr>
    </w:p>
    <w:p w14:paraId="222D50BC">
      <w:pPr>
        <w:spacing w:before="177" w:line="206"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2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64"/>
        <w:gridCol w:w="1239"/>
        <w:gridCol w:w="2377"/>
        <w:gridCol w:w="4640"/>
      </w:tblGrid>
      <w:tr w14:paraId="4DC851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864" w:type="dxa"/>
            <w:shd w:val="clear" w:color="auto" w:fill="D1D2D4"/>
            <w:vAlign w:val="top"/>
          </w:tcPr>
          <w:p w14:paraId="24E61ED9">
            <w:pPr>
              <w:pStyle w:val="6"/>
              <w:spacing w:before="91" w:line="220" w:lineRule="auto"/>
              <w:ind w:left="98"/>
              <w:rPr>
                <w:sz w:val="22"/>
                <w:szCs w:val="22"/>
              </w:rPr>
            </w:pPr>
            <w:bookmarkStart w:id="14" w:name="bookmark17"/>
            <w:bookmarkEnd w:id="14"/>
            <w:r>
              <w:rPr>
                <w:b/>
                <w:bCs/>
                <w:spacing w:val="-5"/>
                <w:sz w:val="22"/>
                <w:szCs w:val="22"/>
              </w:rPr>
              <w:t>大单元</w:t>
            </w:r>
          </w:p>
        </w:tc>
        <w:tc>
          <w:tcPr>
            <w:tcW w:w="1239" w:type="dxa"/>
            <w:shd w:val="clear" w:color="auto" w:fill="D1D2D4"/>
            <w:vAlign w:val="top"/>
          </w:tcPr>
          <w:p w14:paraId="6D73B672">
            <w:pPr>
              <w:pStyle w:val="6"/>
              <w:spacing w:before="91" w:line="220" w:lineRule="auto"/>
              <w:ind w:left="284"/>
              <w:rPr>
                <w:sz w:val="22"/>
                <w:szCs w:val="22"/>
              </w:rPr>
            </w:pPr>
            <w:r>
              <w:rPr>
                <w:b/>
                <w:bCs/>
                <w:spacing w:val="-6"/>
                <w:sz w:val="22"/>
                <w:szCs w:val="22"/>
              </w:rPr>
              <w:t>小单元</w:t>
            </w:r>
          </w:p>
        </w:tc>
        <w:tc>
          <w:tcPr>
            <w:tcW w:w="2377" w:type="dxa"/>
            <w:shd w:val="clear" w:color="auto" w:fill="D1D2D4"/>
            <w:vAlign w:val="top"/>
          </w:tcPr>
          <w:p w14:paraId="0AE402A8">
            <w:pPr>
              <w:pStyle w:val="6"/>
              <w:spacing w:before="94" w:line="222" w:lineRule="auto"/>
              <w:ind w:left="955"/>
              <w:rPr>
                <w:sz w:val="22"/>
                <w:szCs w:val="22"/>
              </w:rPr>
            </w:pPr>
            <w:r>
              <w:rPr>
                <w:b/>
                <w:bCs/>
                <w:spacing w:val="15"/>
                <w:sz w:val="22"/>
                <w:szCs w:val="22"/>
              </w:rPr>
              <w:t>细目</w:t>
            </w:r>
          </w:p>
        </w:tc>
        <w:tc>
          <w:tcPr>
            <w:tcW w:w="4640" w:type="dxa"/>
            <w:shd w:val="clear" w:color="auto" w:fill="D1D2D4"/>
            <w:vAlign w:val="top"/>
          </w:tcPr>
          <w:p w14:paraId="703C5966">
            <w:pPr>
              <w:pStyle w:val="6"/>
              <w:spacing w:before="94" w:line="222" w:lineRule="auto"/>
              <w:ind w:left="2098"/>
              <w:rPr>
                <w:sz w:val="22"/>
                <w:szCs w:val="22"/>
              </w:rPr>
            </w:pPr>
            <w:r>
              <w:rPr>
                <w:b/>
                <w:bCs/>
                <w:spacing w:val="4"/>
                <w:sz w:val="22"/>
                <w:szCs w:val="22"/>
              </w:rPr>
              <w:t>要点</w:t>
            </w:r>
          </w:p>
        </w:tc>
      </w:tr>
      <w:tr w14:paraId="0CCCB5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864" w:type="dxa"/>
            <w:vMerge w:val="restart"/>
            <w:tcBorders>
              <w:bottom w:val="nil"/>
            </w:tcBorders>
            <w:textDirection w:val="tbRlV"/>
            <w:vAlign w:val="top"/>
          </w:tcPr>
          <w:p w14:paraId="5E0CBE73">
            <w:pPr>
              <w:spacing w:line="245" w:lineRule="auto"/>
              <w:rPr>
                <w:rFonts w:ascii="Arial"/>
                <w:sz w:val="21"/>
              </w:rPr>
            </w:pPr>
          </w:p>
          <w:p w14:paraId="3132CCCC">
            <w:pPr>
              <w:pStyle w:val="6"/>
              <w:spacing w:before="74" w:line="202" w:lineRule="auto"/>
              <w:ind w:left="3157"/>
              <w:rPr>
                <w:sz w:val="22"/>
                <w:szCs w:val="22"/>
              </w:rPr>
            </w:pPr>
            <w:r>
              <w:rPr>
                <w:spacing w:val="1"/>
                <w:sz w:val="22"/>
                <w:szCs w:val="22"/>
              </w:rPr>
              <w:t>九 皮 肤 和</w:t>
            </w:r>
            <w:r>
              <w:rPr>
                <w:spacing w:val="23"/>
                <w:sz w:val="22"/>
                <w:szCs w:val="22"/>
              </w:rPr>
              <w:t xml:space="preserve"> </w:t>
            </w:r>
            <w:r>
              <w:rPr>
                <w:spacing w:val="1"/>
                <w:sz w:val="22"/>
                <w:szCs w:val="22"/>
              </w:rPr>
              <w:t>黏</w:t>
            </w:r>
            <w:r>
              <w:rPr>
                <w:spacing w:val="11"/>
                <w:sz w:val="22"/>
                <w:szCs w:val="22"/>
              </w:rPr>
              <w:t xml:space="preserve"> </w:t>
            </w:r>
            <w:r>
              <w:rPr>
                <w:spacing w:val="1"/>
                <w:sz w:val="22"/>
                <w:szCs w:val="22"/>
              </w:rPr>
              <w:t>膜</w:t>
            </w:r>
            <w:r>
              <w:rPr>
                <w:spacing w:val="12"/>
                <w:sz w:val="22"/>
                <w:szCs w:val="22"/>
              </w:rPr>
              <w:t xml:space="preserve"> </w:t>
            </w:r>
            <w:r>
              <w:rPr>
                <w:spacing w:val="1"/>
                <w:sz w:val="22"/>
                <w:szCs w:val="22"/>
              </w:rPr>
              <w:t>给</w:t>
            </w:r>
            <w:r>
              <w:rPr>
                <w:spacing w:val="11"/>
                <w:sz w:val="22"/>
                <w:szCs w:val="22"/>
              </w:rPr>
              <w:t xml:space="preserve"> </w:t>
            </w:r>
            <w:r>
              <w:rPr>
                <w:spacing w:val="1"/>
                <w:sz w:val="22"/>
                <w:szCs w:val="22"/>
              </w:rPr>
              <w:t>药</w:t>
            </w:r>
            <w:r>
              <w:rPr>
                <w:spacing w:val="11"/>
                <w:sz w:val="22"/>
                <w:szCs w:val="22"/>
              </w:rPr>
              <w:t xml:space="preserve"> </w:t>
            </w:r>
            <w:r>
              <w:rPr>
                <w:spacing w:val="1"/>
                <w:sz w:val="22"/>
                <w:szCs w:val="22"/>
              </w:rPr>
              <w:t>途</w:t>
            </w:r>
            <w:r>
              <w:rPr>
                <w:spacing w:val="11"/>
                <w:sz w:val="22"/>
                <w:szCs w:val="22"/>
              </w:rPr>
              <w:t xml:space="preserve"> </w:t>
            </w:r>
            <w:r>
              <w:rPr>
                <w:spacing w:val="1"/>
                <w:sz w:val="22"/>
                <w:szCs w:val="22"/>
              </w:rPr>
              <w:t>径</w:t>
            </w:r>
            <w:r>
              <w:rPr>
                <w:spacing w:val="11"/>
                <w:sz w:val="22"/>
                <w:szCs w:val="22"/>
              </w:rPr>
              <w:t xml:space="preserve"> </w:t>
            </w:r>
            <w:r>
              <w:rPr>
                <w:spacing w:val="1"/>
                <w:sz w:val="22"/>
                <w:szCs w:val="22"/>
              </w:rPr>
              <w:t>制</w:t>
            </w:r>
            <w:r>
              <w:rPr>
                <w:spacing w:val="11"/>
                <w:sz w:val="22"/>
                <w:szCs w:val="22"/>
              </w:rPr>
              <w:t xml:space="preserve"> </w:t>
            </w:r>
            <w:r>
              <w:rPr>
                <w:spacing w:val="1"/>
                <w:sz w:val="22"/>
                <w:szCs w:val="22"/>
              </w:rPr>
              <w:t>剂</w:t>
            </w:r>
            <w:r>
              <w:rPr>
                <w:spacing w:val="12"/>
                <w:sz w:val="22"/>
                <w:szCs w:val="22"/>
              </w:rPr>
              <w:t xml:space="preserve"> </w:t>
            </w:r>
            <w:r>
              <w:rPr>
                <w:spacing w:val="1"/>
                <w:sz w:val="22"/>
                <w:szCs w:val="22"/>
              </w:rPr>
              <w:t>与</w:t>
            </w:r>
            <w:r>
              <w:rPr>
                <w:spacing w:val="11"/>
                <w:sz w:val="22"/>
                <w:szCs w:val="22"/>
              </w:rPr>
              <w:t xml:space="preserve"> </w:t>
            </w:r>
            <w:r>
              <w:rPr>
                <w:spacing w:val="1"/>
                <w:sz w:val="22"/>
                <w:szCs w:val="22"/>
              </w:rPr>
              <w:t>临</w:t>
            </w:r>
            <w:r>
              <w:rPr>
                <w:spacing w:val="11"/>
                <w:sz w:val="22"/>
                <w:szCs w:val="22"/>
              </w:rPr>
              <w:t xml:space="preserve"> </w:t>
            </w:r>
            <w:r>
              <w:rPr>
                <w:spacing w:val="1"/>
                <w:sz w:val="22"/>
                <w:szCs w:val="22"/>
              </w:rPr>
              <w:t>床</w:t>
            </w:r>
            <w:r>
              <w:rPr>
                <w:spacing w:val="11"/>
                <w:sz w:val="22"/>
                <w:szCs w:val="22"/>
              </w:rPr>
              <w:t xml:space="preserve"> </w:t>
            </w:r>
            <w:r>
              <w:rPr>
                <w:spacing w:val="1"/>
                <w:sz w:val="22"/>
                <w:szCs w:val="22"/>
              </w:rPr>
              <w:t>应</w:t>
            </w:r>
            <w:r>
              <w:rPr>
                <w:spacing w:val="11"/>
                <w:sz w:val="22"/>
                <w:szCs w:val="22"/>
              </w:rPr>
              <w:t xml:space="preserve"> </w:t>
            </w:r>
            <w:r>
              <w:rPr>
                <w:spacing w:val="1"/>
                <w:sz w:val="22"/>
                <w:szCs w:val="22"/>
              </w:rPr>
              <w:t>用</w:t>
            </w:r>
          </w:p>
        </w:tc>
        <w:tc>
          <w:tcPr>
            <w:tcW w:w="1239" w:type="dxa"/>
            <w:vMerge w:val="restart"/>
            <w:tcBorders>
              <w:bottom w:val="nil"/>
            </w:tcBorders>
            <w:vAlign w:val="top"/>
          </w:tcPr>
          <w:p w14:paraId="6484E4D5">
            <w:pPr>
              <w:spacing w:line="256" w:lineRule="auto"/>
              <w:rPr>
                <w:rFonts w:ascii="Arial"/>
                <w:sz w:val="21"/>
              </w:rPr>
            </w:pPr>
          </w:p>
          <w:p w14:paraId="5B72864F">
            <w:pPr>
              <w:spacing w:line="256" w:lineRule="auto"/>
              <w:rPr>
                <w:rFonts w:ascii="Arial"/>
                <w:sz w:val="21"/>
              </w:rPr>
            </w:pPr>
          </w:p>
          <w:p w14:paraId="043FA833">
            <w:pPr>
              <w:spacing w:line="256" w:lineRule="auto"/>
              <w:rPr>
                <w:rFonts w:ascii="Arial"/>
                <w:sz w:val="21"/>
              </w:rPr>
            </w:pPr>
          </w:p>
          <w:p w14:paraId="4175C33B">
            <w:pPr>
              <w:spacing w:line="256" w:lineRule="auto"/>
              <w:rPr>
                <w:rFonts w:ascii="Arial"/>
                <w:sz w:val="21"/>
              </w:rPr>
            </w:pPr>
          </w:p>
          <w:p w14:paraId="7A17F23D">
            <w:pPr>
              <w:spacing w:line="256" w:lineRule="auto"/>
              <w:rPr>
                <w:rFonts w:ascii="Arial"/>
                <w:sz w:val="21"/>
              </w:rPr>
            </w:pPr>
          </w:p>
          <w:p w14:paraId="16C29380">
            <w:pPr>
              <w:spacing w:line="256" w:lineRule="auto"/>
              <w:rPr>
                <w:rFonts w:ascii="Arial"/>
                <w:sz w:val="21"/>
              </w:rPr>
            </w:pPr>
          </w:p>
          <w:p w14:paraId="387C4E34">
            <w:pPr>
              <w:spacing w:line="256" w:lineRule="auto"/>
              <w:rPr>
                <w:rFonts w:ascii="Arial"/>
                <w:sz w:val="21"/>
              </w:rPr>
            </w:pPr>
          </w:p>
          <w:p w14:paraId="7FF8EE5A">
            <w:pPr>
              <w:spacing w:line="257" w:lineRule="auto"/>
              <w:rPr>
                <w:rFonts w:ascii="Arial"/>
                <w:sz w:val="21"/>
              </w:rPr>
            </w:pPr>
          </w:p>
          <w:p w14:paraId="56C7BE98">
            <w:pPr>
              <w:spacing w:line="257" w:lineRule="auto"/>
              <w:rPr>
                <w:rFonts w:ascii="Arial"/>
                <w:sz w:val="21"/>
              </w:rPr>
            </w:pPr>
          </w:p>
          <w:p w14:paraId="536D2163">
            <w:pPr>
              <w:spacing w:line="257" w:lineRule="auto"/>
              <w:rPr>
                <w:rFonts w:ascii="Arial"/>
                <w:sz w:val="21"/>
              </w:rPr>
            </w:pPr>
          </w:p>
          <w:p w14:paraId="20AF9DE0">
            <w:pPr>
              <w:pStyle w:val="6"/>
              <w:spacing w:before="71" w:line="277" w:lineRule="auto"/>
              <w:ind w:left="70" w:right="50" w:hanging="19"/>
              <w:rPr>
                <w:sz w:val="22"/>
                <w:szCs w:val="22"/>
              </w:rPr>
            </w:pPr>
            <w:r>
              <w:rPr>
                <w:spacing w:val="-18"/>
                <w:sz w:val="22"/>
                <w:szCs w:val="22"/>
              </w:rPr>
              <w:t>(</w:t>
            </w:r>
            <w:r>
              <w:rPr>
                <w:spacing w:val="-24"/>
                <w:sz w:val="22"/>
                <w:szCs w:val="22"/>
              </w:rPr>
              <w:t xml:space="preserve"> </w:t>
            </w:r>
            <w:r>
              <w:rPr>
                <w:spacing w:val="-18"/>
                <w:sz w:val="22"/>
                <w:szCs w:val="22"/>
              </w:rPr>
              <w:t>一</w:t>
            </w:r>
            <w:r>
              <w:rPr>
                <w:spacing w:val="-27"/>
                <w:sz w:val="22"/>
                <w:szCs w:val="22"/>
              </w:rPr>
              <w:t xml:space="preserve"> </w:t>
            </w:r>
            <w:r>
              <w:rPr>
                <w:spacing w:val="-18"/>
                <w:sz w:val="22"/>
                <w:szCs w:val="22"/>
              </w:rPr>
              <w:t>)</w:t>
            </w:r>
            <w:r>
              <w:rPr>
                <w:spacing w:val="-24"/>
                <w:sz w:val="22"/>
                <w:szCs w:val="22"/>
              </w:rPr>
              <w:t xml:space="preserve"> </w:t>
            </w:r>
            <w:r>
              <w:rPr>
                <w:spacing w:val="-18"/>
                <w:sz w:val="22"/>
                <w:szCs w:val="22"/>
              </w:rPr>
              <w:t>皮</w:t>
            </w:r>
            <w:r>
              <w:rPr>
                <w:spacing w:val="-29"/>
                <w:sz w:val="22"/>
                <w:szCs w:val="22"/>
              </w:rPr>
              <w:t xml:space="preserve"> </w:t>
            </w:r>
            <w:r>
              <w:rPr>
                <w:spacing w:val="-18"/>
                <w:sz w:val="22"/>
                <w:szCs w:val="22"/>
              </w:rPr>
              <w:t>肤</w:t>
            </w:r>
            <w:r>
              <w:rPr>
                <w:sz w:val="22"/>
                <w:szCs w:val="22"/>
              </w:rPr>
              <w:t xml:space="preserve"> </w:t>
            </w:r>
            <w:r>
              <w:rPr>
                <w:spacing w:val="3"/>
                <w:sz w:val="22"/>
                <w:szCs w:val="22"/>
              </w:rPr>
              <w:t>给药制剂</w:t>
            </w:r>
          </w:p>
        </w:tc>
        <w:tc>
          <w:tcPr>
            <w:tcW w:w="2377" w:type="dxa"/>
            <w:vAlign w:val="top"/>
          </w:tcPr>
          <w:p w14:paraId="6DB84E35">
            <w:pPr>
              <w:pStyle w:val="6"/>
              <w:spacing w:before="77" w:line="253" w:lineRule="auto"/>
              <w:ind w:left="292"/>
              <w:rPr>
                <w:sz w:val="22"/>
                <w:szCs w:val="22"/>
              </w:rPr>
            </w:pPr>
            <w:r>
              <w:rPr>
                <w:spacing w:val="-13"/>
                <w:sz w:val="22"/>
                <w:szCs w:val="22"/>
              </w:rPr>
              <w:t>1.</w:t>
            </w:r>
            <w:r>
              <w:rPr>
                <w:spacing w:val="-12"/>
                <w:sz w:val="22"/>
                <w:szCs w:val="22"/>
              </w:rPr>
              <w:t>皮肤给药制剂的一</w:t>
            </w:r>
            <w:r>
              <w:rPr>
                <w:spacing w:val="-10"/>
                <w:sz w:val="22"/>
                <w:szCs w:val="22"/>
              </w:rPr>
              <w:t>般</w:t>
            </w:r>
            <w:r>
              <w:rPr>
                <w:spacing w:val="5"/>
                <w:sz w:val="22"/>
                <w:szCs w:val="22"/>
              </w:rPr>
              <w:t xml:space="preserve"> </w:t>
            </w:r>
            <w:r>
              <w:rPr>
                <w:spacing w:val="-3"/>
                <w:sz w:val="22"/>
                <w:szCs w:val="22"/>
              </w:rPr>
              <w:t>要求</w:t>
            </w:r>
          </w:p>
        </w:tc>
        <w:tc>
          <w:tcPr>
            <w:tcW w:w="4640" w:type="dxa"/>
            <w:vAlign w:val="top"/>
          </w:tcPr>
          <w:p w14:paraId="2735F5A6">
            <w:pPr>
              <w:pStyle w:val="6"/>
              <w:spacing w:before="239" w:line="219" w:lineRule="auto"/>
              <w:ind w:left="45"/>
              <w:rPr>
                <w:sz w:val="22"/>
                <w:szCs w:val="22"/>
              </w:rPr>
            </w:pPr>
            <w:r>
              <w:rPr>
                <w:spacing w:val="1"/>
                <w:sz w:val="22"/>
                <w:szCs w:val="22"/>
              </w:rPr>
              <w:t>分类、特点与应用原则</w:t>
            </w:r>
          </w:p>
        </w:tc>
      </w:tr>
      <w:tr w14:paraId="3A7F4B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864" w:type="dxa"/>
            <w:vMerge w:val="continue"/>
            <w:tcBorders>
              <w:top w:val="nil"/>
              <w:bottom w:val="nil"/>
            </w:tcBorders>
            <w:textDirection w:val="tbRlV"/>
            <w:vAlign w:val="top"/>
          </w:tcPr>
          <w:p w14:paraId="4A10E958">
            <w:pPr>
              <w:rPr>
                <w:rFonts w:ascii="Arial"/>
                <w:sz w:val="21"/>
              </w:rPr>
            </w:pPr>
          </w:p>
        </w:tc>
        <w:tc>
          <w:tcPr>
            <w:tcW w:w="1239" w:type="dxa"/>
            <w:vMerge w:val="continue"/>
            <w:tcBorders>
              <w:top w:val="nil"/>
              <w:bottom w:val="nil"/>
            </w:tcBorders>
            <w:vAlign w:val="top"/>
          </w:tcPr>
          <w:p w14:paraId="35F010EF">
            <w:pPr>
              <w:rPr>
                <w:rFonts w:ascii="Arial"/>
                <w:sz w:val="21"/>
              </w:rPr>
            </w:pPr>
          </w:p>
        </w:tc>
        <w:tc>
          <w:tcPr>
            <w:tcW w:w="2377" w:type="dxa"/>
            <w:vAlign w:val="top"/>
          </w:tcPr>
          <w:p w14:paraId="411ABF66">
            <w:pPr>
              <w:pStyle w:val="6"/>
              <w:spacing w:before="248" w:line="270" w:lineRule="auto"/>
              <w:ind w:left="292" w:right="296" w:hanging="220"/>
              <w:rPr>
                <w:sz w:val="22"/>
                <w:szCs w:val="22"/>
              </w:rPr>
            </w:pPr>
            <w:r>
              <w:rPr>
                <w:spacing w:val="1"/>
                <w:sz w:val="22"/>
                <w:szCs w:val="22"/>
              </w:rPr>
              <w:t>2.软膏剂、乳膏剂与</w:t>
            </w:r>
            <w:r>
              <w:rPr>
                <w:spacing w:val="7"/>
                <w:sz w:val="22"/>
                <w:szCs w:val="22"/>
              </w:rPr>
              <w:t xml:space="preserve"> </w:t>
            </w:r>
            <w:r>
              <w:rPr>
                <w:spacing w:val="6"/>
                <w:sz w:val="22"/>
                <w:szCs w:val="22"/>
              </w:rPr>
              <w:t>糊剂</w:t>
            </w:r>
          </w:p>
        </w:tc>
        <w:tc>
          <w:tcPr>
            <w:tcW w:w="4640" w:type="dxa"/>
            <w:vAlign w:val="top"/>
          </w:tcPr>
          <w:p w14:paraId="1132B3A9">
            <w:pPr>
              <w:pStyle w:val="6"/>
              <w:spacing w:before="109" w:line="219" w:lineRule="auto"/>
              <w:ind w:left="45"/>
              <w:rPr>
                <w:sz w:val="22"/>
                <w:szCs w:val="22"/>
              </w:rPr>
            </w:pPr>
            <w:r>
              <w:rPr>
                <w:sz w:val="22"/>
                <w:szCs w:val="22"/>
              </w:rPr>
              <w:t>(1)分类、特点与质量要求</w:t>
            </w:r>
          </w:p>
          <w:p w14:paraId="6E68A5A7">
            <w:pPr>
              <w:pStyle w:val="6"/>
              <w:spacing w:before="37" w:line="219" w:lineRule="auto"/>
              <w:ind w:left="45"/>
              <w:rPr>
                <w:sz w:val="22"/>
                <w:szCs w:val="22"/>
              </w:rPr>
            </w:pPr>
            <w:r>
              <w:rPr>
                <w:spacing w:val="1"/>
                <w:sz w:val="22"/>
                <w:szCs w:val="22"/>
              </w:rPr>
              <w:t>(2)常用基质、附加剂种类与作用</w:t>
            </w:r>
          </w:p>
          <w:p w14:paraId="0BAC1C43">
            <w:pPr>
              <w:pStyle w:val="6"/>
              <w:spacing w:before="80" w:line="218" w:lineRule="auto"/>
              <w:ind w:left="45"/>
              <w:rPr>
                <w:sz w:val="22"/>
                <w:szCs w:val="22"/>
              </w:rPr>
            </w:pPr>
            <w:r>
              <w:rPr>
                <w:sz w:val="22"/>
                <w:szCs w:val="22"/>
              </w:rPr>
              <w:t>(3)临床应用、注意事项与典型处方分析</w:t>
            </w:r>
          </w:p>
        </w:tc>
      </w:tr>
      <w:tr w14:paraId="0409E3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9" w:hRule="atLeast"/>
        </w:trPr>
        <w:tc>
          <w:tcPr>
            <w:tcW w:w="864" w:type="dxa"/>
            <w:vMerge w:val="continue"/>
            <w:tcBorders>
              <w:top w:val="nil"/>
              <w:bottom w:val="nil"/>
            </w:tcBorders>
            <w:textDirection w:val="tbRlV"/>
            <w:vAlign w:val="top"/>
          </w:tcPr>
          <w:p w14:paraId="5B15C6C7">
            <w:pPr>
              <w:rPr>
                <w:rFonts w:ascii="Arial"/>
                <w:sz w:val="21"/>
              </w:rPr>
            </w:pPr>
          </w:p>
        </w:tc>
        <w:tc>
          <w:tcPr>
            <w:tcW w:w="1239" w:type="dxa"/>
            <w:vMerge w:val="continue"/>
            <w:tcBorders>
              <w:top w:val="nil"/>
              <w:bottom w:val="nil"/>
            </w:tcBorders>
            <w:vAlign w:val="top"/>
          </w:tcPr>
          <w:p w14:paraId="2C8D41E5">
            <w:pPr>
              <w:rPr>
                <w:rFonts w:ascii="Arial"/>
                <w:sz w:val="21"/>
              </w:rPr>
            </w:pPr>
          </w:p>
        </w:tc>
        <w:tc>
          <w:tcPr>
            <w:tcW w:w="2377" w:type="dxa"/>
            <w:vAlign w:val="top"/>
          </w:tcPr>
          <w:p w14:paraId="1CDE53DF">
            <w:pPr>
              <w:spacing w:line="315" w:lineRule="auto"/>
              <w:rPr>
                <w:rFonts w:ascii="Arial"/>
                <w:sz w:val="21"/>
              </w:rPr>
            </w:pPr>
          </w:p>
          <w:p w14:paraId="5573E38B">
            <w:pPr>
              <w:pStyle w:val="6"/>
              <w:spacing w:before="71" w:line="219" w:lineRule="auto"/>
              <w:ind w:left="292"/>
              <w:rPr>
                <w:sz w:val="22"/>
                <w:szCs w:val="22"/>
              </w:rPr>
            </w:pPr>
            <w:r>
              <w:rPr>
                <w:spacing w:val="2"/>
                <w:sz w:val="22"/>
                <w:szCs w:val="22"/>
              </w:rPr>
              <w:t>3.凝胶剂</w:t>
            </w:r>
          </w:p>
        </w:tc>
        <w:tc>
          <w:tcPr>
            <w:tcW w:w="4640" w:type="dxa"/>
            <w:vAlign w:val="top"/>
          </w:tcPr>
          <w:p w14:paraId="0F15B729">
            <w:pPr>
              <w:pStyle w:val="6"/>
              <w:spacing w:before="60" w:line="219" w:lineRule="auto"/>
              <w:ind w:left="45"/>
              <w:rPr>
                <w:sz w:val="22"/>
                <w:szCs w:val="22"/>
              </w:rPr>
            </w:pPr>
            <w:r>
              <w:rPr>
                <w:spacing w:val="1"/>
                <w:sz w:val="22"/>
                <w:szCs w:val="22"/>
              </w:rPr>
              <w:t>(1)分类、基质与特点</w:t>
            </w:r>
          </w:p>
          <w:p w14:paraId="7DD8E152">
            <w:pPr>
              <w:pStyle w:val="6"/>
              <w:spacing w:before="69" w:line="220" w:lineRule="auto"/>
              <w:ind w:left="45"/>
              <w:rPr>
                <w:sz w:val="22"/>
                <w:szCs w:val="22"/>
              </w:rPr>
            </w:pPr>
            <w:r>
              <w:rPr>
                <w:spacing w:val="1"/>
                <w:sz w:val="22"/>
                <w:szCs w:val="22"/>
              </w:rPr>
              <w:t>(2)质量要求</w:t>
            </w:r>
          </w:p>
          <w:p w14:paraId="117A42BA">
            <w:pPr>
              <w:pStyle w:val="6"/>
              <w:spacing w:before="57" w:line="219" w:lineRule="auto"/>
              <w:ind w:left="45"/>
              <w:rPr>
                <w:sz w:val="22"/>
                <w:szCs w:val="22"/>
              </w:rPr>
            </w:pPr>
            <w:r>
              <w:rPr>
                <w:sz w:val="22"/>
                <w:szCs w:val="22"/>
              </w:rPr>
              <w:t>(3)临床应用、注意事项与典型处方分析</w:t>
            </w:r>
          </w:p>
        </w:tc>
      </w:tr>
      <w:tr w14:paraId="18BC0A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864" w:type="dxa"/>
            <w:vMerge w:val="continue"/>
            <w:tcBorders>
              <w:top w:val="nil"/>
              <w:bottom w:val="nil"/>
            </w:tcBorders>
            <w:textDirection w:val="tbRlV"/>
            <w:vAlign w:val="top"/>
          </w:tcPr>
          <w:p w14:paraId="09909E61">
            <w:pPr>
              <w:rPr>
                <w:rFonts w:ascii="Arial"/>
                <w:sz w:val="21"/>
              </w:rPr>
            </w:pPr>
          </w:p>
        </w:tc>
        <w:tc>
          <w:tcPr>
            <w:tcW w:w="1239" w:type="dxa"/>
            <w:vMerge w:val="continue"/>
            <w:tcBorders>
              <w:top w:val="nil"/>
              <w:bottom w:val="nil"/>
            </w:tcBorders>
            <w:vAlign w:val="top"/>
          </w:tcPr>
          <w:p w14:paraId="4F1A4DAB">
            <w:pPr>
              <w:rPr>
                <w:rFonts w:ascii="Arial"/>
                <w:sz w:val="21"/>
              </w:rPr>
            </w:pPr>
          </w:p>
        </w:tc>
        <w:tc>
          <w:tcPr>
            <w:tcW w:w="2377" w:type="dxa"/>
            <w:vAlign w:val="top"/>
          </w:tcPr>
          <w:p w14:paraId="0EFD9062">
            <w:pPr>
              <w:spacing w:line="326" w:lineRule="auto"/>
              <w:rPr>
                <w:rFonts w:ascii="Arial"/>
                <w:sz w:val="21"/>
              </w:rPr>
            </w:pPr>
          </w:p>
          <w:p w14:paraId="50DA7ADB">
            <w:pPr>
              <w:pStyle w:val="6"/>
              <w:spacing w:before="71" w:line="219" w:lineRule="auto"/>
              <w:ind w:left="292"/>
              <w:rPr>
                <w:sz w:val="22"/>
                <w:szCs w:val="22"/>
              </w:rPr>
            </w:pPr>
            <w:r>
              <w:rPr>
                <w:spacing w:val="3"/>
                <w:sz w:val="22"/>
                <w:szCs w:val="22"/>
              </w:rPr>
              <w:t>4.贴剂</w:t>
            </w:r>
          </w:p>
        </w:tc>
        <w:tc>
          <w:tcPr>
            <w:tcW w:w="4640" w:type="dxa"/>
            <w:vAlign w:val="top"/>
          </w:tcPr>
          <w:p w14:paraId="1D8B71B7">
            <w:pPr>
              <w:pStyle w:val="6"/>
              <w:spacing w:before="61" w:line="219" w:lineRule="auto"/>
              <w:ind w:left="45"/>
              <w:rPr>
                <w:sz w:val="22"/>
                <w:szCs w:val="22"/>
              </w:rPr>
            </w:pPr>
            <w:r>
              <w:rPr>
                <w:spacing w:val="1"/>
                <w:sz w:val="22"/>
                <w:szCs w:val="22"/>
              </w:rPr>
              <w:t>(1)特点与质量要求</w:t>
            </w:r>
          </w:p>
          <w:p w14:paraId="3BB3F048">
            <w:pPr>
              <w:pStyle w:val="6"/>
              <w:spacing w:before="77" w:line="219" w:lineRule="auto"/>
              <w:ind w:left="45"/>
              <w:rPr>
                <w:sz w:val="22"/>
                <w:szCs w:val="22"/>
              </w:rPr>
            </w:pPr>
            <w:r>
              <w:rPr>
                <w:sz w:val="22"/>
                <w:szCs w:val="22"/>
              </w:rPr>
              <w:t>(2)基本结构、类型与处方组成</w:t>
            </w:r>
          </w:p>
          <w:p w14:paraId="508C9BF5">
            <w:pPr>
              <w:pStyle w:val="6"/>
              <w:spacing w:before="70" w:line="219" w:lineRule="auto"/>
              <w:ind w:left="45"/>
              <w:rPr>
                <w:sz w:val="22"/>
                <w:szCs w:val="22"/>
              </w:rPr>
            </w:pPr>
            <w:r>
              <w:rPr>
                <w:sz w:val="22"/>
                <w:szCs w:val="22"/>
              </w:rPr>
              <w:t>(3)临床应用、注意事项与典型处方分析</w:t>
            </w:r>
          </w:p>
        </w:tc>
      </w:tr>
      <w:tr w14:paraId="4C944D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9" w:hRule="atLeast"/>
        </w:trPr>
        <w:tc>
          <w:tcPr>
            <w:tcW w:w="864" w:type="dxa"/>
            <w:vMerge w:val="continue"/>
            <w:tcBorders>
              <w:top w:val="nil"/>
              <w:bottom w:val="nil"/>
            </w:tcBorders>
            <w:textDirection w:val="tbRlV"/>
            <w:vAlign w:val="top"/>
          </w:tcPr>
          <w:p w14:paraId="4F40D9FC">
            <w:pPr>
              <w:rPr>
                <w:rFonts w:ascii="Arial"/>
                <w:sz w:val="21"/>
              </w:rPr>
            </w:pPr>
          </w:p>
        </w:tc>
        <w:tc>
          <w:tcPr>
            <w:tcW w:w="1239" w:type="dxa"/>
            <w:vMerge w:val="continue"/>
            <w:tcBorders>
              <w:top w:val="nil"/>
              <w:bottom w:val="nil"/>
            </w:tcBorders>
            <w:vAlign w:val="top"/>
          </w:tcPr>
          <w:p w14:paraId="1BB61E3C">
            <w:pPr>
              <w:rPr>
                <w:rFonts w:ascii="Arial"/>
                <w:sz w:val="21"/>
              </w:rPr>
            </w:pPr>
          </w:p>
        </w:tc>
        <w:tc>
          <w:tcPr>
            <w:tcW w:w="2377" w:type="dxa"/>
            <w:vAlign w:val="top"/>
          </w:tcPr>
          <w:p w14:paraId="064F4B92">
            <w:pPr>
              <w:spacing w:line="317" w:lineRule="auto"/>
              <w:rPr>
                <w:rFonts w:ascii="Arial"/>
                <w:sz w:val="21"/>
              </w:rPr>
            </w:pPr>
          </w:p>
          <w:p w14:paraId="02C81967">
            <w:pPr>
              <w:pStyle w:val="6"/>
              <w:spacing w:before="71" w:line="219" w:lineRule="auto"/>
              <w:ind w:left="292"/>
              <w:rPr>
                <w:sz w:val="22"/>
                <w:szCs w:val="22"/>
              </w:rPr>
            </w:pPr>
            <w:r>
              <w:rPr>
                <w:spacing w:val="2"/>
                <w:sz w:val="22"/>
                <w:szCs w:val="22"/>
              </w:rPr>
              <w:t>5.贴膏剂</w:t>
            </w:r>
          </w:p>
        </w:tc>
        <w:tc>
          <w:tcPr>
            <w:tcW w:w="4640" w:type="dxa"/>
            <w:vAlign w:val="top"/>
          </w:tcPr>
          <w:p w14:paraId="6842EB45">
            <w:pPr>
              <w:pStyle w:val="6"/>
              <w:spacing w:before="102" w:line="219" w:lineRule="auto"/>
              <w:ind w:left="45"/>
              <w:rPr>
                <w:sz w:val="22"/>
                <w:szCs w:val="22"/>
              </w:rPr>
            </w:pPr>
            <w:r>
              <w:rPr>
                <w:spacing w:val="1"/>
                <w:sz w:val="22"/>
                <w:szCs w:val="22"/>
              </w:rPr>
              <w:t>(1)分类、基质与特点</w:t>
            </w:r>
          </w:p>
          <w:p w14:paraId="1BA37998">
            <w:pPr>
              <w:pStyle w:val="6"/>
              <w:spacing w:before="39" w:line="220" w:lineRule="auto"/>
              <w:ind w:left="45"/>
              <w:rPr>
                <w:sz w:val="22"/>
                <w:szCs w:val="22"/>
              </w:rPr>
            </w:pPr>
            <w:r>
              <w:rPr>
                <w:spacing w:val="1"/>
                <w:sz w:val="22"/>
                <w:szCs w:val="22"/>
              </w:rPr>
              <w:t>(2)质量要求</w:t>
            </w:r>
          </w:p>
          <w:p w14:paraId="09E4A5A3">
            <w:pPr>
              <w:pStyle w:val="6"/>
              <w:spacing w:before="57" w:line="219" w:lineRule="auto"/>
              <w:ind w:left="45"/>
              <w:rPr>
                <w:sz w:val="22"/>
                <w:szCs w:val="22"/>
              </w:rPr>
            </w:pPr>
            <w:r>
              <w:rPr>
                <w:sz w:val="22"/>
                <w:szCs w:val="22"/>
              </w:rPr>
              <w:t>(3)临床应用、注意事项与典型处方分析</w:t>
            </w:r>
          </w:p>
        </w:tc>
      </w:tr>
      <w:tr w14:paraId="39E5B5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59" w:hRule="atLeast"/>
        </w:trPr>
        <w:tc>
          <w:tcPr>
            <w:tcW w:w="864" w:type="dxa"/>
            <w:vMerge w:val="continue"/>
            <w:tcBorders>
              <w:top w:val="nil"/>
              <w:bottom w:val="nil"/>
            </w:tcBorders>
            <w:textDirection w:val="tbRlV"/>
            <w:vAlign w:val="top"/>
          </w:tcPr>
          <w:p w14:paraId="641905A3">
            <w:pPr>
              <w:rPr>
                <w:rFonts w:ascii="Arial"/>
                <w:sz w:val="21"/>
              </w:rPr>
            </w:pPr>
          </w:p>
        </w:tc>
        <w:tc>
          <w:tcPr>
            <w:tcW w:w="1239" w:type="dxa"/>
            <w:vMerge w:val="continue"/>
            <w:tcBorders>
              <w:top w:val="nil"/>
            </w:tcBorders>
            <w:vAlign w:val="top"/>
          </w:tcPr>
          <w:p w14:paraId="6BB995B0">
            <w:pPr>
              <w:rPr>
                <w:rFonts w:ascii="Arial"/>
                <w:sz w:val="21"/>
              </w:rPr>
            </w:pPr>
          </w:p>
        </w:tc>
        <w:tc>
          <w:tcPr>
            <w:tcW w:w="2377" w:type="dxa"/>
            <w:vAlign w:val="top"/>
          </w:tcPr>
          <w:p w14:paraId="0BF12E30">
            <w:pPr>
              <w:spacing w:line="348" w:lineRule="auto"/>
              <w:rPr>
                <w:rFonts w:ascii="Arial"/>
                <w:sz w:val="21"/>
              </w:rPr>
            </w:pPr>
          </w:p>
          <w:p w14:paraId="2F2E8634">
            <w:pPr>
              <w:pStyle w:val="6"/>
              <w:spacing w:before="71" w:line="219" w:lineRule="auto"/>
              <w:jc w:val="right"/>
              <w:rPr>
                <w:sz w:val="22"/>
                <w:szCs w:val="22"/>
              </w:rPr>
            </w:pPr>
            <w:r>
              <w:rPr>
                <w:spacing w:val="-12"/>
                <w:sz w:val="22"/>
                <w:szCs w:val="22"/>
              </w:rPr>
              <w:t>6.皮肤用其他液体制剂</w:t>
            </w:r>
          </w:p>
        </w:tc>
        <w:tc>
          <w:tcPr>
            <w:tcW w:w="4640" w:type="dxa"/>
            <w:vAlign w:val="top"/>
          </w:tcPr>
          <w:p w14:paraId="27E8B945">
            <w:pPr>
              <w:pStyle w:val="6"/>
              <w:spacing w:before="111" w:line="246" w:lineRule="auto"/>
              <w:ind w:left="45" w:right="66"/>
              <w:rPr>
                <w:sz w:val="22"/>
                <w:szCs w:val="22"/>
              </w:rPr>
            </w:pPr>
            <w:r>
              <w:rPr>
                <w:sz w:val="22"/>
                <w:szCs w:val="22"/>
              </w:rPr>
              <w:t>(1)搽剂、涂剂、涂膜剂、洗剂与冲洗剂的质量</w:t>
            </w:r>
            <w:r>
              <w:rPr>
                <w:spacing w:val="7"/>
                <w:sz w:val="22"/>
                <w:szCs w:val="22"/>
              </w:rPr>
              <w:t xml:space="preserve"> </w:t>
            </w:r>
            <w:r>
              <w:rPr>
                <w:spacing w:val="-3"/>
                <w:sz w:val="22"/>
                <w:szCs w:val="22"/>
              </w:rPr>
              <w:t>要求</w:t>
            </w:r>
          </w:p>
          <w:p w14:paraId="0DEB97F7">
            <w:pPr>
              <w:pStyle w:val="6"/>
              <w:spacing w:before="55" w:line="219" w:lineRule="auto"/>
              <w:ind w:left="45"/>
              <w:rPr>
                <w:sz w:val="22"/>
                <w:szCs w:val="22"/>
              </w:rPr>
            </w:pPr>
            <w:r>
              <w:rPr>
                <w:sz w:val="22"/>
                <w:szCs w:val="22"/>
              </w:rPr>
              <w:t>(2)临床应用、注意事项与典型处方分析</w:t>
            </w:r>
          </w:p>
        </w:tc>
      </w:tr>
      <w:tr w14:paraId="6B024D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864" w:type="dxa"/>
            <w:vMerge w:val="continue"/>
            <w:tcBorders>
              <w:top w:val="nil"/>
              <w:bottom w:val="nil"/>
            </w:tcBorders>
            <w:textDirection w:val="tbRlV"/>
            <w:vAlign w:val="top"/>
          </w:tcPr>
          <w:p w14:paraId="466A319B">
            <w:pPr>
              <w:rPr>
                <w:rFonts w:ascii="Arial"/>
                <w:sz w:val="21"/>
              </w:rPr>
            </w:pPr>
          </w:p>
        </w:tc>
        <w:tc>
          <w:tcPr>
            <w:tcW w:w="1239" w:type="dxa"/>
            <w:vMerge w:val="restart"/>
            <w:tcBorders>
              <w:bottom w:val="nil"/>
            </w:tcBorders>
            <w:vAlign w:val="top"/>
          </w:tcPr>
          <w:p w14:paraId="08842501">
            <w:pPr>
              <w:spacing w:line="250" w:lineRule="auto"/>
              <w:rPr>
                <w:rFonts w:ascii="Arial"/>
                <w:sz w:val="21"/>
              </w:rPr>
            </w:pPr>
          </w:p>
          <w:p w14:paraId="2563167B">
            <w:pPr>
              <w:spacing w:line="250" w:lineRule="auto"/>
              <w:rPr>
                <w:rFonts w:ascii="Arial"/>
                <w:sz w:val="21"/>
              </w:rPr>
            </w:pPr>
          </w:p>
          <w:p w14:paraId="1DC8FB37">
            <w:pPr>
              <w:spacing w:line="250" w:lineRule="auto"/>
              <w:rPr>
                <w:rFonts w:ascii="Arial"/>
                <w:sz w:val="21"/>
              </w:rPr>
            </w:pPr>
          </w:p>
          <w:p w14:paraId="620D95CD">
            <w:pPr>
              <w:spacing w:line="250" w:lineRule="auto"/>
              <w:rPr>
                <w:rFonts w:ascii="Arial"/>
                <w:sz w:val="21"/>
              </w:rPr>
            </w:pPr>
          </w:p>
          <w:p w14:paraId="710EB057">
            <w:pPr>
              <w:spacing w:line="250" w:lineRule="auto"/>
              <w:rPr>
                <w:rFonts w:ascii="Arial"/>
                <w:sz w:val="21"/>
              </w:rPr>
            </w:pPr>
          </w:p>
          <w:p w14:paraId="33E8648D">
            <w:pPr>
              <w:spacing w:line="251" w:lineRule="auto"/>
              <w:rPr>
                <w:rFonts w:ascii="Arial"/>
                <w:sz w:val="21"/>
              </w:rPr>
            </w:pPr>
          </w:p>
          <w:p w14:paraId="56337614">
            <w:pPr>
              <w:spacing w:line="251" w:lineRule="auto"/>
              <w:rPr>
                <w:rFonts w:ascii="Arial"/>
                <w:sz w:val="21"/>
              </w:rPr>
            </w:pPr>
          </w:p>
          <w:p w14:paraId="75DF025E">
            <w:pPr>
              <w:spacing w:line="251" w:lineRule="auto"/>
              <w:rPr>
                <w:rFonts w:ascii="Arial"/>
                <w:sz w:val="21"/>
              </w:rPr>
            </w:pPr>
          </w:p>
          <w:p w14:paraId="0BE43FF8">
            <w:pPr>
              <w:spacing w:line="251" w:lineRule="auto"/>
              <w:rPr>
                <w:rFonts w:ascii="Arial"/>
                <w:sz w:val="21"/>
              </w:rPr>
            </w:pPr>
          </w:p>
          <w:p w14:paraId="34782D74">
            <w:pPr>
              <w:spacing w:line="251" w:lineRule="auto"/>
              <w:rPr>
                <w:rFonts w:ascii="Arial"/>
                <w:sz w:val="21"/>
              </w:rPr>
            </w:pPr>
          </w:p>
          <w:p w14:paraId="3C88BB88">
            <w:pPr>
              <w:spacing w:line="251" w:lineRule="auto"/>
              <w:rPr>
                <w:rFonts w:ascii="Arial"/>
                <w:sz w:val="21"/>
              </w:rPr>
            </w:pPr>
          </w:p>
          <w:p w14:paraId="51FEFCCE">
            <w:pPr>
              <w:pStyle w:val="6"/>
              <w:spacing w:before="71" w:line="269" w:lineRule="auto"/>
              <w:ind w:left="51" w:right="47"/>
              <w:rPr>
                <w:sz w:val="22"/>
                <w:szCs w:val="22"/>
              </w:rPr>
            </w:pPr>
            <w:r>
              <w:rPr>
                <w:spacing w:val="-18"/>
                <w:sz w:val="22"/>
                <w:szCs w:val="22"/>
              </w:rPr>
              <w:t>(</w:t>
            </w:r>
            <w:r>
              <w:rPr>
                <w:spacing w:val="-22"/>
                <w:sz w:val="22"/>
                <w:szCs w:val="22"/>
              </w:rPr>
              <w:t xml:space="preserve"> </w:t>
            </w:r>
            <w:r>
              <w:rPr>
                <w:spacing w:val="-18"/>
                <w:sz w:val="22"/>
                <w:szCs w:val="22"/>
              </w:rPr>
              <w:t>二</w:t>
            </w:r>
            <w:r>
              <w:rPr>
                <w:spacing w:val="-26"/>
                <w:sz w:val="22"/>
                <w:szCs w:val="22"/>
              </w:rPr>
              <w:t xml:space="preserve"> </w:t>
            </w:r>
            <w:r>
              <w:rPr>
                <w:spacing w:val="-18"/>
                <w:sz w:val="22"/>
                <w:szCs w:val="22"/>
              </w:rPr>
              <w:t>)</w:t>
            </w:r>
            <w:r>
              <w:rPr>
                <w:spacing w:val="-25"/>
                <w:sz w:val="22"/>
                <w:szCs w:val="22"/>
              </w:rPr>
              <w:t xml:space="preserve"> </w:t>
            </w:r>
            <w:r>
              <w:rPr>
                <w:spacing w:val="-18"/>
                <w:sz w:val="22"/>
                <w:szCs w:val="22"/>
              </w:rPr>
              <w:t>黏</w:t>
            </w:r>
            <w:r>
              <w:rPr>
                <w:spacing w:val="-28"/>
                <w:sz w:val="22"/>
                <w:szCs w:val="22"/>
              </w:rPr>
              <w:t xml:space="preserve"> </w:t>
            </w:r>
            <w:r>
              <w:rPr>
                <w:spacing w:val="-18"/>
                <w:sz w:val="22"/>
                <w:szCs w:val="22"/>
              </w:rPr>
              <w:t>膜</w:t>
            </w:r>
            <w:r>
              <w:rPr>
                <w:sz w:val="22"/>
                <w:szCs w:val="22"/>
              </w:rPr>
              <w:t xml:space="preserve"> </w:t>
            </w:r>
            <w:r>
              <w:rPr>
                <w:spacing w:val="3"/>
                <w:sz w:val="22"/>
                <w:szCs w:val="22"/>
              </w:rPr>
              <w:t>给药制剂</w:t>
            </w:r>
          </w:p>
        </w:tc>
        <w:tc>
          <w:tcPr>
            <w:tcW w:w="2377" w:type="dxa"/>
            <w:vAlign w:val="top"/>
          </w:tcPr>
          <w:p w14:paraId="4AB80305">
            <w:pPr>
              <w:pStyle w:val="6"/>
              <w:spacing w:before="94" w:line="250" w:lineRule="auto"/>
              <w:ind w:left="292"/>
              <w:rPr>
                <w:sz w:val="22"/>
                <w:szCs w:val="22"/>
              </w:rPr>
            </w:pPr>
            <w:r>
              <w:rPr>
                <w:spacing w:val="-13"/>
                <w:sz w:val="22"/>
                <w:szCs w:val="22"/>
              </w:rPr>
              <w:t>1.</w:t>
            </w:r>
            <w:r>
              <w:rPr>
                <w:spacing w:val="-12"/>
                <w:sz w:val="22"/>
                <w:szCs w:val="22"/>
              </w:rPr>
              <w:t>黏膜给药制剂的一</w:t>
            </w:r>
            <w:r>
              <w:rPr>
                <w:spacing w:val="-10"/>
                <w:sz w:val="22"/>
                <w:szCs w:val="22"/>
              </w:rPr>
              <w:t>般</w:t>
            </w:r>
            <w:r>
              <w:rPr>
                <w:spacing w:val="5"/>
                <w:sz w:val="22"/>
                <w:szCs w:val="22"/>
              </w:rPr>
              <w:t xml:space="preserve"> </w:t>
            </w:r>
            <w:r>
              <w:rPr>
                <w:spacing w:val="-3"/>
                <w:sz w:val="22"/>
                <w:szCs w:val="22"/>
              </w:rPr>
              <w:t>要求</w:t>
            </w:r>
          </w:p>
        </w:tc>
        <w:tc>
          <w:tcPr>
            <w:tcW w:w="4640" w:type="dxa"/>
            <w:vAlign w:val="top"/>
          </w:tcPr>
          <w:p w14:paraId="01DAB17E">
            <w:pPr>
              <w:pStyle w:val="6"/>
              <w:spacing w:before="244" w:line="219" w:lineRule="auto"/>
              <w:ind w:left="45"/>
              <w:rPr>
                <w:sz w:val="22"/>
                <w:szCs w:val="22"/>
              </w:rPr>
            </w:pPr>
            <w:r>
              <w:rPr>
                <w:spacing w:val="3"/>
                <w:sz w:val="22"/>
                <w:szCs w:val="22"/>
              </w:rPr>
              <w:t>分类与特点</w:t>
            </w:r>
          </w:p>
        </w:tc>
      </w:tr>
      <w:tr w14:paraId="125138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9" w:hRule="atLeast"/>
        </w:trPr>
        <w:tc>
          <w:tcPr>
            <w:tcW w:w="864" w:type="dxa"/>
            <w:vMerge w:val="continue"/>
            <w:tcBorders>
              <w:top w:val="nil"/>
              <w:bottom w:val="nil"/>
            </w:tcBorders>
            <w:textDirection w:val="tbRlV"/>
            <w:vAlign w:val="top"/>
          </w:tcPr>
          <w:p w14:paraId="106A7B0A">
            <w:pPr>
              <w:rPr>
                <w:rFonts w:ascii="Arial"/>
                <w:sz w:val="21"/>
              </w:rPr>
            </w:pPr>
          </w:p>
        </w:tc>
        <w:tc>
          <w:tcPr>
            <w:tcW w:w="1239" w:type="dxa"/>
            <w:vMerge w:val="continue"/>
            <w:tcBorders>
              <w:top w:val="nil"/>
              <w:bottom w:val="nil"/>
            </w:tcBorders>
            <w:vAlign w:val="top"/>
          </w:tcPr>
          <w:p w14:paraId="09455513">
            <w:pPr>
              <w:rPr>
                <w:rFonts w:ascii="Arial"/>
                <w:sz w:val="21"/>
              </w:rPr>
            </w:pPr>
          </w:p>
        </w:tc>
        <w:tc>
          <w:tcPr>
            <w:tcW w:w="2377" w:type="dxa"/>
            <w:vAlign w:val="top"/>
          </w:tcPr>
          <w:p w14:paraId="68A7C6B6">
            <w:pPr>
              <w:spacing w:line="319" w:lineRule="auto"/>
              <w:rPr>
                <w:rFonts w:ascii="Arial"/>
                <w:sz w:val="21"/>
              </w:rPr>
            </w:pPr>
          </w:p>
          <w:p w14:paraId="67A7DF69">
            <w:pPr>
              <w:pStyle w:val="6"/>
              <w:spacing w:before="71" w:line="219" w:lineRule="auto"/>
              <w:ind w:left="292"/>
              <w:rPr>
                <w:sz w:val="22"/>
                <w:szCs w:val="22"/>
              </w:rPr>
            </w:pPr>
            <w:r>
              <w:rPr>
                <w:spacing w:val="2"/>
                <w:sz w:val="22"/>
                <w:szCs w:val="22"/>
              </w:rPr>
              <w:t>2.气雾剂</w:t>
            </w:r>
          </w:p>
        </w:tc>
        <w:tc>
          <w:tcPr>
            <w:tcW w:w="4640" w:type="dxa"/>
            <w:vAlign w:val="top"/>
          </w:tcPr>
          <w:p w14:paraId="6BD1DB9E">
            <w:pPr>
              <w:pStyle w:val="6"/>
              <w:spacing w:before="94" w:line="219" w:lineRule="auto"/>
              <w:ind w:left="45"/>
              <w:rPr>
                <w:sz w:val="22"/>
                <w:szCs w:val="22"/>
              </w:rPr>
            </w:pPr>
            <w:r>
              <w:rPr>
                <w:sz w:val="22"/>
                <w:szCs w:val="22"/>
              </w:rPr>
              <w:t>(1)分类、特点与质量要求</w:t>
            </w:r>
          </w:p>
          <w:p w14:paraId="1A2B3A82">
            <w:pPr>
              <w:pStyle w:val="6"/>
              <w:spacing w:before="37" w:line="219" w:lineRule="auto"/>
              <w:ind w:left="45"/>
              <w:rPr>
                <w:sz w:val="22"/>
                <w:szCs w:val="22"/>
              </w:rPr>
            </w:pPr>
            <w:r>
              <w:rPr>
                <w:sz w:val="22"/>
                <w:szCs w:val="22"/>
              </w:rPr>
              <w:t>(2)抛射剂与附加剂的种类</w:t>
            </w:r>
          </w:p>
          <w:p w14:paraId="62AD9094">
            <w:pPr>
              <w:pStyle w:val="6"/>
              <w:spacing w:before="80" w:line="214" w:lineRule="auto"/>
              <w:ind w:left="45"/>
              <w:rPr>
                <w:sz w:val="22"/>
                <w:szCs w:val="22"/>
              </w:rPr>
            </w:pPr>
            <w:r>
              <w:rPr>
                <w:sz w:val="22"/>
                <w:szCs w:val="22"/>
              </w:rPr>
              <w:t>(3)临床应用、注意事项与典型处方分析</w:t>
            </w:r>
          </w:p>
        </w:tc>
      </w:tr>
      <w:tr w14:paraId="36239A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864" w:type="dxa"/>
            <w:vMerge w:val="continue"/>
            <w:tcBorders>
              <w:top w:val="nil"/>
              <w:bottom w:val="nil"/>
            </w:tcBorders>
            <w:textDirection w:val="tbRlV"/>
            <w:vAlign w:val="top"/>
          </w:tcPr>
          <w:p w14:paraId="5688EB58">
            <w:pPr>
              <w:rPr>
                <w:rFonts w:ascii="Arial"/>
                <w:sz w:val="21"/>
              </w:rPr>
            </w:pPr>
          </w:p>
        </w:tc>
        <w:tc>
          <w:tcPr>
            <w:tcW w:w="1239" w:type="dxa"/>
            <w:vMerge w:val="continue"/>
            <w:tcBorders>
              <w:top w:val="nil"/>
              <w:bottom w:val="nil"/>
            </w:tcBorders>
            <w:vAlign w:val="top"/>
          </w:tcPr>
          <w:p w14:paraId="7E6ADCC7">
            <w:pPr>
              <w:rPr>
                <w:rFonts w:ascii="Arial"/>
                <w:sz w:val="21"/>
              </w:rPr>
            </w:pPr>
          </w:p>
        </w:tc>
        <w:tc>
          <w:tcPr>
            <w:tcW w:w="2377" w:type="dxa"/>
            <w:vAlign w:val="top"/>
          </w:tcPr>
          <w:p w14:paraId="48163D0F">
            <w:pPr>
              <w:pStyle w:val="6"/>
              <w:spacing w:before="243" w:line="219" w:lineRule="auto"/>
              <w:ind w:left="292"/>
              <w:rPr>
                <w:sz w:val="22"/>
                <w:szCs w:val="22"/>
              </w:rPr>
            </w:pPr>
            <w:r>
              <w:rPr>
                <w:spacing w:val="2"/>
                <w:sz w:val="22"/>
                <w:szCs w:val="22"/>
              </w:rPr>
              <w:t>3.喷雾剂</w:t>
            </w:r>
          </w:p>
        </w:tc>
        <w:tc>
          <w:tcPr>
            <w:tcW w:w="4640" w:type="dxa"/>
            <w:vAlign w:val="top"/>
          </w:tcPr>
          <w:p w14:paraId="1550431F">
            <w:pPr>
              <w:pStyle w:val="6"/>
              <w:spacing w:before="95" w:line="219" w:lineRule="auto"/>
              <w:ind w:left="45"/>
              <w:rPr>
                <w:sz w:val="22"/>
                <w:szCs w:val="22"/>
              </w:rPr>
            </w:pPr>
            <w:r>
              <w:rPr>
                <w:sz w:val="22"/>
                <w:szCs w:val="22"/>
              </w:rPr>
              <w:t>(1)分类、特点与质量要求</w:t>
            </w:r>
          </w:p>
          <w:p w14:paraId="03ABB4C4">
            <w:pPr>
              <w:pStyle w:val="6"/>
              <w:spacing w:before="49" w:line="219" w:lineRule="auto"/>
              <w:ind w:left="45"/>
              <w:rPr>
                <w:sz w:val="22"/>
                <w:szCs w:val="22"/>
              </w:rPr>
            </w:pPr>
            <w:r>
              <w:rPr>
                <w:sz w:val="22"/>
                <w:szCs w:val="22"/>
              </w:rPr>
              <w:t>(2)临床应用、注意事项与典型处方分析</w:t>
            </w:r>
          </w:p>
        </w:tc>
      </w:tr>
      <w:tr w14:paraId="69A5E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864" w:type="dxa"/>
            <w:vMerge w:val="continue"/>
            <w:tcBorders>
              <w:top w:val="nil"/>
              <w:bottom w:val="nil"/>
            </w:tcBorders>
            <w:textDirection w:val="tbRlV"/>
            <w:vAlign w:val="top"/>
          </w:tcPr>
          <w:p w14:paraId="293A642B">
            <w:pPr>
              <w:rPr>
                <w:rFonts w:ascii="Arial"/>
                <w:sz w:val="21"/>
              </w:rPr>
            </w:pPr>
          </w:p>
        </w:tc>
        <w:tc>
          <w:tcPr>
            <w:tcW w:w="1239" w:type="dxa"/>
            <w:vMerge w:val="continue"/>
            <w:tcBorders>
              <w:top w:val="nil"/>
              <w:bottom w:val="nil"/>
            </w:tcBorders>
            <w:vAlign w:val="top"/>
          </w:tcPr>
          <w:p w14:paraId="70297307">
            <w:pPr>
              <w:rPr>
                <w:rFonts w:ascii="Arial"/>
                <w:sz w:val="21"/>
              </w:rPr>
            </w:pPr>
          </w:p>
        </w:tc>
        <w:tc>
          <w:tcPr>
            <w:tcW w:w="2377" w:type="dxa"/>
            <w:vAlign w:val="top"/>
          </w:tcPr>
          <w:p w14:paraId="3E01A558">
            <w:pPr>
              <w:spacing w:line="331" w:lineRule="auto"/>
              <w:rPr>
                <w:rFonts w:ascii="Arial"/>
                <w:sz w:val="21"/>
              </w:rPr>
            </w:pPr>
          </w:p>
          <w:p w14:paraId="2DFE4D04">
            <w:pPr>
              <w:pStyle w:val="6"/>
              <w:spacing w:before="71" w:line="219" w:lineRule="auto"/>
              <w:ind w:left="292"/>
              <w:rPr>
                <w:sz w:val="22"/>
                <w:szCs w:val="22"/>
              </w:rPr>
            </w:pPr>
            <w:r>
              <w:rPr>
                <w:spacing w:val="2"/>
                <w:sz w:val="22"/>
                <w:szCs w:val="22"/>
              </w:rPr>
              <w:t>4.吸入制剂</w:t>
            </w:r>
          </w:p>
        </w:tc>
        <w:tc>
          <w:tcPr>
            <w:tcW w:w="4640" w:type="dxa"/>
            <w:vAlign w:val="top"/>
          </w:tcPr>
          <w:p w14:paraId="2AEA33D8">
            <w:pPr>
              <w:pStyle w:val="6"/>
              <w:spacing w:before="76" w:line="219" w:lineRule="auto"/>
              <w:ind w:left="45"/>
              <w:rPr>
                <w:sz w:val="22"/>
                <w:szCs w:val="22"/>
              </w:rPr>
            </w:pPr>
            <w:r>
              <w:rPr>
                <w:sz w:val="22"/>
                <w:szCs w:val="22"/>
              </w:rPr>
              <w:t>(1)分类、特点与质量要求</w:t>
            </w:r>
          </w:p>
          <w:p w14:paraId="16489ED9">
            <w:pPr>
              <w:pStyle w:val="6"/>
              <w:spacing w:before="79" w:line="220" w:lineRule="auto"/>
              <w:ind w:left="45"/>
              <w:rPr>
                <w:sz w:val="22"/>
                <w:szCs w:val="22"/>
              </w:rPr>
            </w:pPr>
            <w:r>
              <w:rPr>
                <w:sz w:val="22"/>
                <w:szCs w:val="22"/>
              </w:rPr>
              <w:t>(2)吸入装置与一般要求</w:t>
            </w:r>
          </w:p>
          <w:p w14:paraId="566035B8">
            <w:pPr>
              <w:pStyle w:val="6"/>
              <w:spacing w:before="47" w:line="219" w:lineRule="auto"/>
              <w:ind w:left="45"/>
              <w:rPr>
                <w:sz w:val="22"/>
                <w:szCs w:val="22"/>
              </w:rPr>
            </w:pPr>
            <w:r>
              <w:rPr>
                <w:sz w:val="22"/>
                <w:szCs w:val="22"/>
              </w:rPr>
              <w:t>(3)临床应用、注意事项与典型处方分析</w:t>
            </w:r>
          </w:p>
        </w:tc>
      </w:tr>
      <w:tr w14:paraId="38DAB8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9" w:hRule="atLeast"/>
        </w:trPr>
        <w:tc>
          <w:tcPr>
            <w:tcW w:w="864" w:type="dxa"/>
            <w:vMerge w:val="continue"/>
            <w:tcBorders>
              <w:top w:val="nil"/>
              <w:bottom w:val="nil"/>
            </w:tcBorders>
            <w:textDirection w:val="tbRlV"/>
            <w:vAlign w:val="top"/>
          </w:tcPr>
          <w:p w14:paraId="5DF08382">
            <w:pPr>
              <w:rPr>
                <w:rFonts w:ascii="Arial"/>
                <w:sz w:val="21"/>
              </w:rPr>
            </w:pPr>
          </w:p>
        </w:tc>
        <w:tc>
          <w:tcPr>
            <w:tcW w:w="1239" w:type="dxa"/>
            <w:vMerge w:val="continue"/>
            <w:tcBorders>
              <w:top w:val="nil"/>
              <w:bottom w:val="nil"/>
            </w:tcBorders>
            <w:vAlign w:val="top"/>
          </w:tcPr>
          <w:p w14:paraId="3CFA5FDD">
            <w:pPr>
              <w:rPr>
                <w:rFonts w:ascii="Arial"/>
                <w:sz w:val="21"/>
              </w:rPr>
            </w:pPr>
          </w:p>
        </w:tc>
        <w:tc>
          <w:tcPr>
            <w:tcW w:w="2377" w:type="dxa"/>
            <w:vAlign w:val="top"/>
          </w:tcPr>
          <w:p w14:paraId="1147DE16">
            <w:pPr>
              <w:spacing w:line="322" w:lineRule="auto"/>
              <w:rPr>
                <w:rFonts w:ascii="Arial"/>
                <w:sz w:val="21"/>
              </w:rPr>
            </w:pPr>
          </w:p>
          <w:p w14:paraId="5E5B5B74">
            <w:pPr>
              <w:pStyle w:val="6"/>
              <w:spacing w:before="71" w:line="219" w:lineRule="auto"/>
              <w:ind w:left="292"/>
              <w:rPr>
                <w:sz w:val="22"/>
                <w:szCs w:val="22"/>
              </w:rPr>
            </w:pPr>
            <w:r>
              <w:rPr>
                <w:spacing w:val="2"/>
                <w:sz w:val="22"/>
                <w:szCs w:val="22"/>
              </w:rPr>
              <w:t>5.眼用制剂</w:t>
            </w:r>
          </w:p>
        </w:tc>
        <w:tc>
          <w:tcPr>
            <w:tcW w:w="4640" w:type="dxa"/>
            <w:vAlign w:val="top"/>
          </w:tcPr>
          <w:p w14:paraId="31165959">
            <w:pPr>
              <w:pStyle w:val="6"/>
              <w:spacing w:before="87" w:line="219" w:lineRule="auto"/>
              <w:ind w:left="45"/>
              <w:rPr>
                <w:sz w:val="22"/>
                <w:szCs w:val="22"/>
              </w:rPr>
            </w:pPr>
            <w:r>
              <w:rPr>
                <w:spacing w:val="1"/>
                <w:sz w:val="22"/>
                <w:szCs w:val="22"/>
              </w:rPr>
              <w:t>(1)分类与质量要求</w:t>
            </w:r>
          </w:p>
          <w:p w14:paraId="78690563">
            <w:pPr>
              <w:pStyle w:val="6"/>
              <w:spacing w:before="27" w:line="219" w:lineRule="auto"/>
              <w:ind w:left="45"/>
              <w:rPr>
                <w:sz w:val="22"/>
                <w:szCs w:val="22"/>
              </w:rPr>
            </w:pPr>
            <w:r>
              <w:rPr>
                <w:spacing w:val="2"/>
                <w:sz w:val="22"/>
                <w:szCs w:val="22"/>
              </w:rPr>
              <w:t>(2)附加剂种类和作用</w:t>
            </w:r>
          </w:p>
          <w:p w14:paraId="1C4BEEC8">
            <w:pPr>
              <w:pStyle w:val="6"/>
              <w:spacing w:before="90" w:line="219" w:lineRule="auto"/>
              <w:ind w:left="45"/>
              <w:rPr>
                <w:sz w:val="22"/>
                <w:szCs w:val="22"/>
              </w:rPr>
            </w:pPr>
            <w:r>
              <w:rPr>
                <w:sz w:val="22"/>
                <w:szCs w:val="22"/>
              </w:rPr>
              <w:t>(3)临床应用、注意事项与典型处方分析</w:t>
            </w:r>
          </w:p>
        </w:tc>
      </w:tr>
      <w:tr w14:paraId="794C1F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864" w:type="dxa"/>
            <w:vMerge w:val="continue"/>
            <w:tcBorders>
              <w:top w:val="nil"/>
              <w:bottom w:val="nil"/>
            </w:tcBorders>
            <w:textDirection w:val="tbRlV"/>
            <w:vAlign w:val="top"/>
          </w:tcPr>
          <w:p w14:paraId="210BF833">
            <w:pPr>
              <w:rPr>
                <w:rFonts w:ascii="Arial"/>
                <w:sz w:val="21"/>
              </w:rPr>
            </w:pPr>
          </w:p>
        </w:tc>
        <w:tc>
          <w:tcPr>
            <w:tcW w:w="1239" w:type="dxa"/>
            <w:vMerge w:val="continue"/>
            <w:tcBorders>
              <w:top w:val="nil"/>
              <w:bottom w:val="nil"/>
            </w:tcBorders>
            <w:vAlign w:val="top"/>
          </w:tcPr>
          <w:p w14:paraId="09C1442A">
            <w:pPr>
              <w:rPr>
                <w:rFonts w:ascii="Arial"/>
                <w:sz w:val="21"/>
              </w:rPr>
            </w:pPr>
          </w:p>
        </w:tc>
        <w:tc>
          <w:tcPr>
            <w:tcW w:w="2377" w:type="dxa"/>
            <w:vAlign w:val="top"/>
          </w:tcPr>
          <w:p w14:paraId="5E1720D6">
            <w:pPr>
              <w:spacing w:line="333" w:lineRule="auto"/>
              <w:rPr>
                <w:rFonts w:ascii="Arial"/>
                <w:sz w:val="21"/>
              </w:rPr>
            </w:pPr>
          </w:p>
          <w:p w14:paraId="65B24683">
            <w:pPr>
              <w:pStyle w:val="6"/>
              <w:spacing w:before="71" w:line="219" w:lineRule="auto"/>
              <w:ind w:left="292"/>
              <w:rPr>
                <w:sz w:val="22"/>
                <w:szCs w:val="22"/>
              </w:rPr>
            </w:pPr>
            <w:r>
              <w:rPr>
                <w:spacing w:val="2"/>
                <w:sz w:val="22"/>
                <w:szCs w:val="22"/>
              </w:rPr>
              <w:t>6.耳用制剂</w:t>
            </w:r>
          </w:p>
        </w:tc>
        <w:tc>
          <w:tcPr>
            <w:tcW w:w="4640" w:type="dxa"/>
            <w:vAlign w:val="top"/>
          </w:tcPr>
          <w:p w14:paraId="1077472F">
            <w:pPr>
              <w:pStyle w:val="6"/>
              <w:spacing w:before="88" w:line="219" w:lineRule="auto"/>
              <w:ind w:left="45"/>
              <w:rPr>
                <w:sz w:val="22"/>
                <w:szCs w:val="22"/>
              </w:rPr>
            </w:pPr>
            <w:r>
              <w:rPr>
                <w:spacing w:val="1"/>
                <w:sz w:val="22"/>
                <w:szCs w:val="22"/>
              </w:rPr>
              <w:t>(1)分类与质量要求</w:t>
            </w:r>
          </w:p>
          <w:p w14:paraId="65FBB5BA">
            <w:pPr>
              <w:pStyle w:val="6"/>
              <w:spacing w:before="37" w:line="219" w:lineRule="auto"/>
              <w:ind w:left="45"/>
              <w:rPr>
                <w:sz w:val="22"/>
                <w:szCs w:val="22"/>
              </w:rPr>
            </w:pPr>
            <w:r>
              <w:rPr>
                <w:spacing w:val="1"/>
                <w:sz w:val="22"/>
                <w:szCs w:val="22"/>
              </w:rPr>
              <w:t>(2)常用溶剂与附加剂</w:t>
            </w:r>
          </w:p>
          <w:p w14:paraId="304269FC">
            <w:pPr>
              <w:pStyle w:val="6"/>
              <w:spacing w:before="90" w:line="219" w:lineRule="auto"/>
              <w:ind w:left="45"/>
              <w:rPr>
                <w:sz w:val="22"/>
                <w:szCs w:val="22"/>
              </w:rPr>
            </w:pPr>
            <w:r>
              <w:rPr>
                <w:sz w:val="22"/>
                <w:szCs w:val="22"/>
              </w:rPr>
              <w:t>(3)临床应用、注意事项与典型处方分析</w:t>
            </w:r>
          </w:p>
        </w:tc>
      </w:tr>
      <w:tr w14:paraId="444437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4" w:hRule="atLeast"/>
        </w:trPr>
        <w:tc>
          <w:tcPr>
            <w:tcW w:w="864" w:type="dxa"/>
            <w:vMerge w:val="continue"/>
            <w:tcBorders>
              <w:top w:val="nil"/>
            </w:tcBorders>
            <w:textDirection w:val="tbRlV"/>
            <w:vAlign w:val="top"/>
          </w:tcPr>
          <w:p w14:paraId="14D565F9">
            <w:pPr>
              <w:rPr>
                <w:rFonts w:ascii="Arial"/>
                <w:sz w:val="21"/>
              </w:rPr>
            </w:pPr>
          </w:p>
        </w:tc>
        <w:tc>
          <w:tcPr>
            <w:tcW w:w="1239" w:type="dxa"/>
            <w:vMerge w:val="continue"/>
            <w:tcBorders>
              <w:top w:val="nil"/>
            </w:tcBorders>
            <w:vAlign w:val="top"/>
          </w:tcPr>
          <w:p w14:paraId="39785FF4">
            <w:pPr>
              <w:rPr>
                <w:rFonts w:ascii="Arial"/>
                <w:sz w:val="21"/>
              </w:rPr>
            </w:pPr>
          </w:p>
        </w:tc>
        <w:tc>
          <w:tcPr>
            <w:tcW w:w="2377" w:type="dxa"/>
            <w:vAlign w:val="top"/>
          </w:tcPr>
          <w:p w14:paraId="4B171AB4">
            <w:pPr>
              <w:pStyle w:val="6"/>
              <w:spacing w:before="247" w:line="219" w:lineRule="auto"/>
              <w:ind w:left="292"/>
              <w:rPr>
                <w:sz w:val="22"/>
                <w:szCs w:val="22"/>
              </w:rPr>
            </w:pPr>
            <w:r>
              <w:rPr>
                <w:spacing w:val="2"/>
                <w:sz w:val="22"/>
                <w:szCs w:val="22"/>
              </w:rPr>
              <w:t>7.鼻用制剂</w:t>
            </w:r>
          </w:p>
        </w:tc>
        <w:tc>
          <w:tcPr>
            <w:tcW w:w="4640" w:type="dxa"/>
            <w:vAlign w:val="top"/>
          </w:tcPr>
          <w:p w14:paraId="2C099294">
            <w:pPr>
              <w:pStyle w:val="6"/>
              <w:spacing w:before="99" w:line="219" w:lineRule="auto"/>
              <w:ind w:left="45"/>
              <w:rPr>
                <w:sz w:val="22"/>
                <w:szCs w:val="22"/>
              </w:rPr>
            </w:pPr>
            <w:r>
              <w:rPr>
                <w:sz w:val="22"/>
                <w:szCs w:val="22"/>
              </w:rPr>
              <w:t>(1)分类、特点与质量要求</w:t>
            </w:r>
          </w:p>
          <w:p w14:paraId="73EF5856">
            <w:pPr>
              <w:pStyle w:val="6"/>
              <w:spacing w:before="88" w:line="206" w:lineRule="auto"/>
              <w:ind w:left="45"/>
              <w:rPr>
                <w:sz w:val="22"/>
                <w:szCs w:val="22"/>
              </w:rPr>
            </w:pPr>
            <w:r>
              <w:rPr>
                <w:sz w:val="22"/>
                <w:szCs w:val="22"/>
              </w:rPr>
              <w:t>(2)临床应用、注意事项与典型处方分析</w:t>
            </w:r>
          </w:p>
        </w:tc>
      </w:tr>
    </w:tbl>
    <w:p w14:paraId="196FF61E">
      <w:pPr>
        <w:pStyle w:val="2"/>
      </w:pPr>
    </w:p>
    <w:p w14:paraId="7303CB31">
      <w:pPr>
        <w:sectPr>
          <w:footerReference r:id="rId106" w:type="default"/>
          <w:pgSz w:w="12250" w:h="16500"/>
          <w:pgMar w:top="1402" w:right="1665" w:bottom="1124" w:left="1454" w:header="0" w:footer="989" w:gutter="0"/>
          <w:cols w:space="720" w:num="1"/>
        </w:sectPr>
      </w:pPr>
    </w:p>
    <w:p w14:paraId="39B146BD">
      <w:pPr>
        <w:spacing w:before="187" w:line="214" w:lineRule="auto"/>
        <w:ind w:left="8354"/>
        <w:rPr>
          <w:rFonts w:ascii="宋体" w:hAnsi="宋体" w:eastAsia="宋体" w:cs="宋体"/>
          <w:sz w:val="22"/>
          <w:szCs w:val="22"/>
        </w:rPr>
      </w:pPr>
      <w:r>
        <w:rPr>
          <w:rFonts w:ascii="宋体" w:hAnsi="宋体" w:eastAsia="宋体" w:cs="宋体"/>
          <w:spacing w:val="5"/>
          <w:sz w:val="22"/>
          <w:szCs w:val="22"/>
        </w:rPr>
        <w:t>续表</w:t>
      </w:r>
    </w:p>
    <w:tbl>
      <w:tblPr>
        <w:tblStyle w:val="5"/>
        <w:tblW w:w="912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64"/>
        <w:gridCol w:w="1229"/>
        <w:gridCol w:w="2377"/>
        <w:gridCol w:w="4650"/>
      </w:tblGrid>
      <w:tr w14:paraId="31112D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864" w:type="dxa"/>
            <w:shd w:val="clear" w:color="auto" w:fill="D1D2D4"/>
            <w:vAlign w:val="top"/>
          </w:tcPr>
          <w:p w14:paraId="63BB0FFB">
            <w:pPr>
              <w:pStyle w:val="6"/>
              <w:spacing w:before="81" w:line="220" w:lineRule="auto"/>
              <w:ind w:left="108"/>
            </w:pPr>
            <w:r>
              <w:rPr>
                <w:b/>
                <w:bCs/>
                <w:spacing w:val="-5"/>
              </w:rPr>
              <w:t>大单元</w:t>
            </w:r>
          </w:p>
        </w:tc>
        <w:tc>
          <w:tcPr>
            <w:tcW w:w="1229" w:type="dxa"/>
            <w:shd w:val="clear" w:color="auto" w:fill="D1D2D4"/>
            <w:vAlign w:val="top"/>
          </w:tcPr>
          <w:p w14:paraId="60A0F084">
            <w:pPr>
              <w:pStyle w:val="6"/>
              <w:spacing w:before="81" w:line="220" w:lineRule="auto"/>
              <w:ind w:left="293"/>
            </w:pPr>
            <w:r>
              <w:rPr>
                <w:b/>
                <w:bCs/>
                <w:spacing w:val="-6"/>
              </w:rPr>
              <w:t>小单元</w:t>
            </w:r>
          </w:p>
        </w:tc>
        <w:tc>
          <w:tcPr>
            <w:tcW w:w="2377" w:type="dxa"/>
            <w:shd w:val="clear" w:color="auto" w:fill="D1D2D4"/>
            <w:vAlign w:val="top"/>
          </w:tcPr>
          <w:p w14:paraId="2CBE022B">
            <w:pPr>
              <w:pStyle w:val="6"/>
              <w:spacing w:before="84" w:line="222" w:lineRule="auto"/>
              <w:ind w:left="964"/>
            </w:pPr>
            <w:r>
              <w:rPr>
                <w:b/>
                <w:bCs/>
                <w:spacing w:val="14"/>
              </w:rPr>
              <w:t>细目</w:t>
            </w:r>
          </w:p>
        </w:tc>
        <w:tc>
          <w:tcPr>
            <w:tcW w:w="4650" w:type="dxa"/>
            <w:shd w:val="clear" w:color="auto" w:fill="D1D2D4"/>
            <w:vAlign w:val="top"/>
          </w:tcPr>
          <w:p w14:paraId="63B10A55">
            <w:pPr>
              <w:pStyle w:val="6"/>
              <w:spacing w:before="84" w:line="222" w:lineRule="auto"/>
              <w:ind w:left="2107"/>
            </w:pPr>
            <w:r>
              <w:rPr>
                <w:b/>
                <w:bCs/>
                <w:spacing w:val="4"/>
              </w:rPr>
              <w:t>要点</w:t>
            </w:r>
          </w:p>
        </w:tc>
      </w:tr>
      <w:tr w14:paraId="7499AF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7" w:hRule="atLeast"/>
        </w:trPr>
        <w:tc>
          <w:tcPr>
            <w:tcW w:w="864" w:type="dxa"/>
            <w:vMerge w:val="restart"/>
            <w:tcBorders>
              <w:bottom w:val="nil"/>
            </w:tcBorders>
            <w:vAlign w:val="top"/>
          </w:tcPr>
          <w:p w14:paraId="6964FA52">
            <w:pPr>
              <w:spacing w:line="263" w:lineRule="auto"/>
              <w:rPr>
                <w:rFonts w:ascii="Arial"/>
                <w:sz w:val="21"/>
              </w:rPr>
            </w:pPr>
          </w:p>
          <w:p w14:paraId="5781A5CA">
            <w:pPr>
              <w:pStyle w:val="6"/>
              <w:spacing w:before="68" w:line="222" w:lineRule="auto"/>
              <w:ind w:left="314"/>
            </w:pPr>
            <w:r>
              <w:t>九</w:t>
            </w:r>
          </w:p>
          <w:p w14:paraId="385F155E">
            <w:pPr>
              <w:pStyle w:val="6"/>
              <w:spacing w:before="74" w:line="281" w:lineRule="auto"/>
              <w:ind w:left="105" w:right="101"/>
            </w:pPr>
            <w:r>
              <w:rPr>
                <w:spacing w:val="5"/>
              </w:rPr>
              <w:t>皮肤和</w:t>
            </w:r>
            <w:r>
              <w:rPr>
                <w:spacing w:val="1"/>
              </w:rPr>
              <w:t xml:space="preserve"> </w:t>
            </w:r>
            <w:r>
              <w:rPr>
                <w:spacing w:val="-4"/>
              </w:rPr>
              <w:t>黏膜给</w:t>
            </w:r>
            <w:r>
              <w:rPr>
                <w:spacing w:val="1"/>
              </w:rPr>
              <w:t xml:space="preserve"> </w:t>
            </w:r>
            <w:r>
              <w:rPr>
                <w:spacing w:val="3"/>
              </w:rPr>
              <w:t>药途径</w:t>
            </w:r>
          </w:p>
          <w:p w14:paraId="2BDF37A8">
            <w:pPr>
              <w:pStyle w:val="6"/>
              <w:spacing w:line="218" w:lineRule="auto"/>
              <w:ind w:left="105"/>
            </w:pPr>
            <w:r>
              <w:rPr>
                <w:spacing w:val="5"/>
              </w:rPr>
              <w:t>制剂与</w:t>
            </w:r>
          </w:p>
          <w:p w14:paraId="2E387A5A">
            <w:pPr>
              <w:pStyle w:val="6"/>
              <w:spacing w:before="71" w:line="286" w:lineRule="auto"/>
              <w:ind w:left="314" w:right="109" w:hanging="209"/>
            </w:pPr>
            <w:r>
              <w:rPr>
                <w:spacing w:val="3"/>
              </w:rPr>
              <w:t>临床应</w:t>
            </w:r>
            <w:r>
              <w:t xml:space="preserve"> 用</w:t>
            </w:r>
          </w:p>
        </w:tc>
        <w:tc>
          <w:tcPr>
            <w:tcW w:w="1229" w:type="dxa"/>
            <w:vMerge w:val="restart"/>
            <w:tcBorders>
              <w:bottom w:val="nil"/>
            </w:tcBorders>
            <w:vAlign w:val="top"/>
          </w:tcPr>
          <w:p w14:paraId="7569532D">
            <w:pPr>
              <w:spacing w:line="266" w:lineRule="auto"/>
              <w:rPr>
                <w:rFonts w:ascii="Arial"/>
                <w:sz w:val="21"/>
              </w:rPr>
            </w:pPr>
          </w:p>
          <w:p w14:paraId="06FE2463">
            <w:pPr>
              <w:spacing w:line="266" w:lineRule="auto"/>
              <w:rPr>
                <w:rFonts w:ascii="Arial"/>
                <w:sz w:val="21"/>
              </w:rPr>
            </w:pPr>
          </w:p>
          <w:p w14:paraId="11F90950">
            <w:pPr>
              <w:spacing w:line="266" w:lineRule="auto"/>
              <w:rPr>
                <w:rFonts w:ascii="Arial"/>
                <w:sz w:val="21"/>
              </w:rPr>
            </w:pPr>
          </w:p>
          <w:p w14:paraId="19555926">
            <w:pPr>
              <w:spacing w:line="266" w:lineRule="auto"/>
              <w:rPr>
                <w:rFonts w:ascii="Arial"/>
                <w:sz w:val="21"/>
              </w:rPr>
            </w:pPr>
          </w:p>
          <w:p w14:paraId="1D390A7B">
            <w:pPr>
              <w:pStyle w:val="6"/>
              <w:spacing w:before="69" w:line="282" w:lineRule="auto"/>
              <w:ind w:left="70" w:right="48" w:hanging="30"/>
            </w:pPr>
            <w:r>
              <w:rPr>
                <w:spacing w:val="-15"/>
              </w:rPr>
              <w:t>( 二 ) 黏</w:t>
            </w:r>
            <w:r>
              <w:rPr>
                <w:spacing w:val="-12"/>
              </w:rPr>
              <w:t xml:space="preserve"> </w:t>
            </w:r>
            <w:r>
              <w:rPr>
                <w:spacing w:val="-15"/>
              </w:rPr>
              <w:t>膜</w:t>
            </w:r>
            <w:r>
              <w:t xml:space="preserve"> </w:t>
            </w:r>
            <w:r>
              <w:rPr>
                <w:spacing w:val="3"/>
              </w:rPr>
              <w:t>给药制剂</w:t>
            </w:r>
          </w:p>
        </w:tc>
        <w:tc>
          <w:tcPr>
            <w:tcW w:w="2377" w:type="dxa"/>
            <w:vAlign w:val="top"/>
          </w:tcPr>
          <w:p w14:paraId="40BC5AC0">
            <w:pPr>
              <w:pStyle w:val="6"/>
              <w:spacing w:before="268" w:line="219" w:lineRule="auto"/>
              <w:ind w:left="41"/>
            </w:pPr>
            <w:r>
              <w:rPr>
                <w:spacing w:val="-3"/>
              </w:rPr>
              <w:t>8.</w:t>
            </w:r>
            <w:r>
              <w:rPr>
                <w:spacing w:val="-61"/>
              </w:rPr>
              <w:t xml:space="preserve"> </w:t>
            </w:r>
            <w:r>
              <w:rPr>
                <w:spacing w:val="-3"/>
              </w:rPr>
              <w:t>口腔黏膜给药制剂</w:t>
            </w:r>
          </w:p>
        </w:tc>
        <w:tc>
          <w:tcPr>
            <w:tcW w:w="4650" w:type="dxa"/>
            <w:vAlign w:val="top"/>
          </w:tcPr>
          <w:p w14:paraId="2D4721B8">
            <w:pPr>
              <w:pStyle w:val="6"/>
              <w:spacing w:before="119" w:line="219" w:lineRule="auto"/>
              <w:ind w:left="45"/>
            </w:pPr>
            <w:r>
              <w:t>(1)分类、特点与质量要求</w:t>
            </w:r>
          </w:p>
          <w:p w14:paraId="5EA6A660">
            <w:pPr>
              <w:pStyle w:val="6"/>
              <w:spacing w:before="80" w:line="219" w:lineRule="auto"/>
              <w:ind w:left="45"/>
            </w:pPr>
            <w:r>
              <w:t>(2)临床应用、注意事项与典型处方分析</w:t>
            </w:r>
          </w:p>
        </w:tc>
      </w:tr>
      <w:tr w14:paraId="2FDC4F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7" w:hRule="atLeast"/>
        </w:trPr>
        <w:tc>
          <w:tcPr>
            <w:tcW w:w="864" w:type="dxa"/>
            <w:vMerge w:val="continue"/>
            <w:tcBorders>
              <w:top w:val="nil"/>
              <w:bottom w:val="nil"/>
            </w:tcBorders>
            <w:vAlign w:val="top"/>
          </w:tcPr>
          <w:p w14:paraId="7C7B50D5">
            <w:pPr>
              <w:rPr>
                <w:rFonts w:ascii="Arial"/>
                <w:sz w:val="21"/>
              </w:rPr>
            </w:pPr>
          </w:p>
        </w:tc>
        <w:tc>
          <w:tcPr>
            <w:tcW w:w="1229" w:type="dxa"/>
            <w:vMerge w:val="continue"/>
            <w:tcBorders>
              <w:top w:val="nil"/>
              <w:bottom w:val="nil"/>
            </w:tcBorders>
            <w:vAlign w:val="top"/>
          </w:tcPr>
          <w:p w14:paraId="3A4C5706">
            <w:pPr>
              <w:rPr>
                <w:rFonts w:ascii="Arial"/>
                <w:sz w:val="21"/>
              </w:rPr>
            </w:pPr>
          </w:p>
        </w:tc>
        <w:tc>
          <w:tcPr>
            <w:tcW w:w="2377" w:type="dxa"/>
            <w:vAlign w:val="top"/>
          </w:tcPr>
          <w:p w14:paraId="45F9E448">
            <w:pPr>
              <w:spacing w:line="341" w:lineRule="auto"/>
              <w:rPr>
                <w:rFonts w:ascii="Arial"/>
                <w:sz w:val="21"/>
              </w:rPr>
            </w:pPr>
          </w:p>
          <w:p w14:paraId="04078E12">
            <w:pPr>
              <w:pStyle w:val="6"/>
              <w:spacing w:before="68" w:line="219" w:lineRule="auto"/>
              <w:ind w:left="41"/>
            </w:pPr>
            <w:r>
              <w:rPr>
                <w:spacing w:val="3"/>
              </w:rPr>
              <w:t>9.栓剂</w:t>
            </w:r>
          </w:p>
        </w:tc>
        <w:tc>
          <w:tcPr>
            <w:tcW w:w="4650" w:type="dxa"/>
            <w:vAlign w:val="top"/>
          </w:tcPr>
          <w:p w14:paraId="0D6BE533">
            <w:pPr>
              <w:pStyle w:val="6"/>
              <w:spacing w:before="92" w:line="219" w:lineRule="auto"/>
              <w:ind w:left="45"/>
            </w:pPr>
            <w:r>
              <w:t>(1)分类、特点与质量要求</w:t>
            </w:r>
          </w:p>
          <w:p w14:paraId="14D83683">
            <w:pPr>
              <w:pStyle w:val="6"/>
              <w:spacing w:before="59" w:line="219" w:lineRule="auto"/>
              <w:ind w:left="45"/>
            </w:pPr>
            <w:r>
              <w:rPr>
                <w:spacing w:val="1"/>
              </w:rPr>
              <w:t>(2)常用基质与附加剂的种类与作用</w:t>
            </w:r>
          </w:p>
          <w:p w14:paraId="4F93B86C">
            <w:pPr>
              <w:pStyle w:val="6"/>
              <w:spacing w:before="82" w:line="219" w:lineRule="auto"/>
              <w:ind w:left="45"/>
            </w:pPr>
            <w:r>
              <w:t>(3)临床应用、注意事项与典型处方分析</w:t>
            </w:r>
          </w:p>
        </w:tc>
      </w:tr>
      <w:tr w14:paraId="2AD2E4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2" w:hRule="atLeast"/>
        </w:trPr>
        <w:tc>
          <w:tcPr>
            <w:tcW w:w="864" w:type="dxa"/>
            <w:vMerge w:val="continue"/>
            <w:tcBorders>
              <w:top w:val="nil"/>
            </w:tcBorders>
            <w:vAlign w:val="top"/>
          </w:tcPr>
          <w:p w14:paraId="6B617D0B">
            <w:pPr>
              <w:rPr>
                <w:rFonts w:ascii="Arial"/>
                <w:sz w:val="21"/>
              </w:rPr>
            </w:pPr>
          </w:p>
        </w:tc>
        <w:tc>
          <w:tcPr>
            <w:tcW w:w="1229" w:type="dxa"/>
            <w:vMerge w:val="continue"/>
            <w:tcBorders>
              <w:top w:val="nil"/>
            </w:tcBorders>
            <w:vAlign w:val="top"/>
          </w:tcPr>
          <w:p w14:paraId="6BE0FC7C">
            <w:pPr>
              <w:rPr>
                <w:rFonts w:ascii="Arial"/>
                <w:sz w:val="21"/>
              </w:rPr>
            </w:pPr>
          </w:p>
        </w:tc>
        <w:tc>
          <w:tcPr>
            <w:tcW w:w="2377" w:type="dxa"/>
            <w:vAlign w:val="top"/>
          </w:tcPr>
          <w:p w14:paraId="1B710C7F">
            <w:pPr>
              <w:spacing w:line="334" w:lineRule="auto"/>
              <w:rPr>
                <w:rFonts w:ascii="Arial"/>
                <w:sz w:val="21"/>
              </w:rPr>
            </w:pPr>
          </w:p>
          <w:p w14:paraId="4B10F525">
            <w:pPr>
              <w:pStyle w:val="6"/>
              <w:spacing w:before="68" w:line="219" w:lineRule="auto"/>
              <w:ind w:left="41"/>
            </w:pPr>
            <w:r>
              <w:rPr>
                <w:spacing w:val="2"/>
              </w:rPr>
              <w:t>10.灌肠剂</w:t>
            </w:r>
          </w:p>
        </w:tc>
        <w:tc>
          <w:tcPr>
            <w:tcW w:w="4650" w:type="dxa"/>
            <w:vAlign w:val="top"/>
          </w:tcPr>
          <w:p w14:paraId="0F149FFC">
            <w:pPr>
              <w:pStyle w:val="6"/>
              <w:spacing w:before="85" w:line="219" w:lineRule="auto"/>
              <w:ind w:left="45"/>
            </w:pPr>
            <w:r>
              <w:t>(1)分类、特点与质量要求</w:t>
            </w:r>
          </w:p>
          <w:p w14:paraId="5E2F2DA5">
            <w:pPr>
              <w:pStyle w:val="6"/>
              <w:spacing w:before="69" w:line="219" w:lineRule="auto"/>
              <w:ind w:left="45"/>
            </w:pPr>
            <w:r>
              <w:rPr>
                <w:spacing w:val="1"/>
              </w:rPr>
              <w:t>(2)溶剂与附加剂的种类与作用</w:t>
            </w:r>
          </w:p>
          <w:p w14:paraId="4C3A1D08">
            <w:pPr>
              <w:pStyle w:val="6"/>
              <w:spacing w:before="72" w:line="219" w:lineRule="auto"/>
              <w:ind w:left="45"/>
            </w:pPr>
            <w:r>
              <w:t>(3)临床应用、注意事项与典型处方分析</w:t>
            </w:r>
          </w:p>
        </w:tc>
      </w:tr>
    </w:tbl>
    <w:p w14:paraId="4ADCCC7A">
      <w:pPr>
        <w:pStyle w:val="2"/>
      </w:pPr>
    </w:p>
    <w:p w14:paraId="439C95A7">
      <w:pPr>
        <w:sectPr>
          <w:footerReference r:id="rId107" w:type="default"/>
          <w:pgSz w:w="12250" w:h="16500"/>
          <w:pgMar w:top="1402" w:right="1484" w:bottom="1124" w:left="1635" w:header="0" w:footer="989" w:gutter="0"/>
          <w:cols w:space="720" w:num="1"/>
        </w:sectPr>
      </w:pPr>
    </w:p>
    <w:p w14:paraId="76449F2F">
      <w:pPr>
        <w:pStyle w:val="2"/>
        <w:spacing w:line="266" w:lineRule="auto"/>
      </w:pPr>
    </w:p>
    <w:p w14:paraId="7A226A6D">
      <w:pPr>
        <w:pStyle w:val="2"/>
        <w:spacing w:line="266" w:lineRule="auto"/>
      </w:pPr>
    </w:p>
    <w:p w14:paraId="6C32C4AA">
      <w:pPr>
        <w:pStyle w:val="2"/>
        <w:spacing w:line="267" w:lineRule="auto"/>
      </w:pPr>
    </w:p>
    <w:p w14:paraId="4F2A05CF">
      <w:pPr>
        <w:spacing w:before="114" w:line="220" w:lineRule="auto"/>
        <w:ind w:left="3175"/>
        <w:outlineLvl w:val="1"/>
        <w:rPr>
          <w:rFonts w:ascii="宋体" w:hAnsi="宋体" w:eastAsia="宋体" w:cs="宋体"/>
          <w:sz w:val="35"/>
          <w:szCs w:val="35"/>
        </w:rPr>
      </w:pPr>
      <w:bookmarkStart w:id="15" w:name="bookmark9"/>
      <w:bookmarkEnd w:id="15"/>
      <w:r>
        <w:rPr>
          <w:rFonts w:ascii="宋体" w:hAnsi="宋体" w:eastAsia="宋体" w:cs="宋体"/>
          <w:b/>
          <w:bCs/>
          <w:spacing w:val="7"/>
          <w:sz w:val="35"/>
          <w:szCs w:val="35"/>
        </w:rPr>
        <w:t>药学专业知识(二)</w:t>
      </w:r>
    </w:p>
    <w:p w14:paraId="16F628D5">
      <w:pPr>
        <w:pStyle w:val="2"/>
        <w:spacing w:line="309" w:lineRule="auto"/>
      </w:pPr>
    </w:p>
    <w:p w14:paraId="2292803D">
      <w:pPr>
        <w:pStyle w:val="2"/>
        <w:spacing w:line="309" w:lineRule="auto"/>
      </w:pPr>
    </w:p>
    <w:p w14:paraId="6816B091">
      <w:pPr>
        <w:spacing w:before="69" w:line="318" w:lineRule="auto"/>
        <w:ind w:firstLine="295"/>
        <w:jc w:val="both"/>
        <w:rPr>
          <w:rFonts w:ascii="宋体" w:hAnsi="宋体" w:eastAsia="宋体" w:cs="宋体"/>
          <w:sz w:val="21"/>
          <w:szCs w:val="21"/>
        </w:rPr>
      </w:pPr>
      <w:r>
        <w:rPr>
          <w:rFonts w:ascii="宋体" w:hAnsi="宋体" w:eastAsia="宋体" w:cs="宋体"/>
          <w:spacing w:val="11"/>
          <w:sz w:val="21"/>
          <w:szCs w:val="21"/>
        </w:rPr>
        <w:t>《药学专业知识(二)》是在《药学专业知识(一)》对</w:t>
      </w:r>
      <w:r>
        <w:rPr>
          <w:rFonts w:ascii="宋体" w:hAnsi="宋体" w:eastAsia="宋体" w:cs="宋体"/>
          <w:spacing w:val="10"/>
          <w:sz w:val="21"/>
          <w:szCs w:val="21"/>
        </w:rPr>
        <w:t>药学基本理论、基本知识和基本技能做</w:t>
      </w:r>
      <w:r>
        <w:rPr>
          <w:rFonts w:ascii="宋体" w:hAnsi="宋体" w:eastAsia="宋体" w:cs="宋体"/>
          <w:sz w:val="21"/>
          <w:szCs w:val="21"/>
        </w:rPr>
        <w:t xml:space="preserve"> </w:t>
      </w:r>
      <w:r>
        <w:rPr>
          <w:rFonts w:ascii="宋体" w:hAnsi="宋体" w:eastAsia="宋体" w:cs="宋体"/>
          <w:spacing w:val="3"/>
          <w:sz w:val="21"/>
          <w:szCs w:val="21"/>
        </w:rPr>
        <w:t>系统要求的基础上，从临床药物学角度考查考生系统认</w:t>
      </w:r>
      <w:r>
        <w:rPr>
          <w:rFonts w:ascii="宋体" w:hAnsi="宋体" w:eastAsia="宋体" w:cs="宋体"/>
          <w:spacing w:val="2"/>
          <w:sz w:val="21"/>
          <w:szCs w:val="21"/>
        </w:rPr>
        <w:t>识药品和合理用药的专业知识。这部分内容</w:t>
      </w:r>
      <w:r>
        <w:rPr>
          <w:rFonts w:ascii="宋体" w:hAnsi="宋体" w:eastAsia="宋体" w:cs="宋体"/>
          <w:sz w:val="21"/>
          <w:szCs w:val="21"/>
        </w:rPr>
        <w:t xml:space="preserve"> 是执业药师专业知识的基础和核心，直接反映执业药师专</w:t>
      </w:r>
      <w:r>
        <w:rPr>
          <w:rFonts w:ascii="宋体" w:hAnsi="宋体" w:eastAsia="宋体" w:cs="宋体"/>
          <w:spacing w:val="-1"/>
          <w:sz w:val="21"/>
          <w:szCs w:val="21"/>
        </w:rPr>
        <w:t>业能力水平。</w:t>
      </w:r>
    </w:p>
    <w:p w14:paraId="08D06C41">
      <w:pPr>
        <w:spacing w:before="13" w:line="309" w:lineRule="auto"/>
        <w:ind w:firstLine="440"/>
        <w:jc w:val="both"/>
        <w:rPr>
          <w:rFonts w:ascii="宋体" w:hAnsi="宋体" w:eastAsia="宋体" w:cs="宋体"/>
          <w:sz w:val="21"/>
          <w:szCs w:val="21"/>
        </w:rPr>
      </w:pPr>
      <w:r>
        <w:rPr>
          <w:rFonts w:ascii="宋体" w:hAnsi="宋体" w:eastAsia="宋体" w:cs="宋体"/>
          <w:spacing w:val="2"/>
          <w:sz w:val="21"/>
          <w:szCs w:val="21"/>
        </w:rPr>
        <w:t>本科目要求执业药师在掌握各系统用药的分类、常用药物的药理作用与作用机制的基础上，能</w:t>
      </w:r>
      <w:r>
        <w:rPr>
          <w:rFonts w:ascii="宋体" w:hAnsi="宋体" w:eastAsia="宋体" w:cs="宋体"/>
          <w:spacing w:val="7"/>
          <w:sz w:val="21"/>
          <w:szCs w:val="21"/>
        </w:rPr>
        <w:t xml:space="preserve"> </w:t>
      </w:r>
      <w:r>
        <w:rPr>
          <w:rFonts w:ascii="宋体" w:hAnsi="宋体" w:eastAsia="宋体" w:cs="宋体"/>
          <w:spacing w:val="3"/>
          <w:sz w:val="21"/>
          <w:szCs w:val="21"/>
        </w:rPr>
        <w:t>够熟练应用系统药物临床评价的内容，包括各类药物之</w:t>
      </w:r>
      <w:r>
        <w:rPr>
          <w:rFonts w:ascii="宋体" w:hAnsi="宋体" w:eastAsia="宋体" w:cs="宋体"/>
          <w:spacing w:val="2"/>
          <w:sz w:val="21"/>
          <w:szCs w:val="21"/>
        </w:rPr>
        <w:t>间的药动学差异与临床应用、典型或常见不</w:t>
      </w:r>
      <w:r>
        <w:rPr>
          <w:rFonts w:ascii="宋体" w:hAnsi="宋体" w:eastAsia="宋体" w:cs="宋体"/>
          <w:sz w:val="21"/>
          <w:szCs w:val="21"/>
        </w:rPr>
        <w:t xml:space="preserve"> </w:t>
      </w:r>
      <w:r>
        <w:rPr>
          <w:rFonts w:ascii="宋体" w:hAnsi="宋体" w:eastAsia="宋体" w:cs="宋体"/>
          <w:spacing w:val="2"/>
          <w:sz w:val="21"/>
          <w:szCs w:val="21"/>
        </w:rPr>
        <w:t>良反应与禁忌、具有临床意义的药物相互作用及特殊人</w:t>
      </w:r>
      <w:r>
        <w:rPr>
          <w:rFonts w:ascii="宋体" w:hAnsi="宋体" w:eastAsia="宋体" w:cs="宋体"/>
          <w:spacing w:val="1"/>
          <w:sz w:val="21"/>
          <w:szCs w:val="21"/>
        </w:rPr>
        <w:t>群用药，熟悉代表药品的适应证、用法用量</w:t>
      </w:r>
      <w:r>
        <w:rPr>
          <w:rFonts w:ascii="宋体" w:hAnsi="宋体" w:eastAsia="宋体" w:cs="宋体"/>
          <w:sz w:val="21"/>
          <w:szCs w:val="21"/>
        </w:rPr>
        <w:t xml:space="preserve"> </w:t>
      </w:r>
      <w:r>
        <w:rPr>
          <w:rFonts w:ascii="宋体" w:hAnsi="宋体" w:eastAsia="宋体" w:cs="宋体"/>
          <w:spacing w:val="-2"/>
          <w:sz w:val="21"/>
          <w:szCs w:val="21"/>
        </w:rPr>
        <w:t>和临床应用注意事项等内容。</w:t>
      </w:r>
    </w:p>
    <w:p w14:paraId="0B581B81">
      <w:pPr>
        <w:spacing w:line="41" w:lineRule="exact"/>
      </w:pPr>
    </w:p>
    <w:tbl>
      <w:tblPr>
        <w:tblStyle w:val="5"/>
        <w:tblW w:w="9119" w:type="dxa"/>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4"/>
        <w:gridCol w:w="1158"/>
        <w:gridCol w:w="1608"/>
        <w:gridCol w:w="5449"/>
      </w:tblGrid>
      <w:tr w14:paraId="6EB805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904" w:type="dxa"/>
            <w:shd w:val="clear" w:color="auto" w:fill="D1D2D4"/>
            <w:vAlign w:val="top"/>
          </w:tcPr>
          <w:p w14:paraId="459DF95F">
            <w:pPr>
              <w:pStyle w:val="6"/>
              <w:spacing w:before="91" w:line="220" w:lineRule="auto"/>
              <w:ind w:left="118"/>
              <w:rPr>
                <w:sz w:val="22"/>
                <w:szCs w:val="22"/>
              </w:rPr>
            </w:pPr>
            <w:r>
              <w:rPr>
                <w:b/>
                <w:bCs/>
                <w:spacing w:val="-5"/>
                <w:sz w:val="22"/>
                <w:szCs w:val="22"/>
              </w:rPr>
              <w:t>大单元</w:t>
            </w:r>
          </w:p>
        </w:tc>
        <w:tc>
          <w:tcPr>
            <w:tcW w:w="1158" w:type="dxa"/>
            <w:shd w:val="clear" w:color="auto" w:fill="D1D2D4"/>
            <w:vAlign w:val="top"/>
          </w:tcPr>
          <w:p w14:paraId="2D6E2513">
            <w:pPr>
              <w:pStyle w:val="6"/>
              <w:spacing w:before="91" w:line="220" w:lineRule="auto"/>
              <w:ind w:left="244"/>
              <w:rPr>
                <w:sz w:val="22"/>
                <w:szCs w:val="22"/>
              </w:rPr>
            </w:pPr>
            <w:r>
              <w:rPr>
                <w:b/>
                <w:bCs/>
                <w:spacing w:val="-6"/>
                <w:sz w:val="22"/>
                <w:szCs w:val="22"/>
              </w:rPr>
              <w:t>小单元</w:t>
            </w:r>
          </w:p>
        </w:tc>
        <w:tc>
          <w:tcPr>
            <w:tcW w:w="1608" w:type="dxa"/>
            <w:shd w:val="clear" w:color="auto" w:fill="D1D2D4"/>
            <w:vAlign w:val="top"/>
          </w:tcPr>
          <w:p w14:paraId="60FB2D6F">
            <w:pPr>
              <w:pStyle w:val="6"/>
              <w:spacing w:before="94" w:line="222" w:lineRule="auto"/>
              <w:ind w:left="586"/>
              <w:rPr>
                <w:sz w:val="22"/>
                <w:szCs w:val="22"/>
              </w:rPr>
            </w:pPr>
            <w:r>
              <w:rPr>
                <w:b/>
                <w:bCs/>
                <w:spacing w:val="15"/>
                <w:sz w:val="22"/>
                <w:szCs w:val="22"/>
              </w:rPr>
              <w:t>细目</w:t>
            </w:r>
          </w:p>
        </w:tc>
        <w:tc>
          <w:tcPr>
            <w:tcW w:w="5449" w:type="dxa"/>
            <w:shd w:val="clear" w:color="auto" w:fill="D1D2D4"/>
            <w:vAlign w:val="top"/>
          </w:tcPr>
          <w:p w14:paraId="4C2CFB65">
            <w:pPr>
              <w:pStyle w:val="6"/>
              <w:spacing w:before="94" w:line="222" w:lineRule="auto"/>
              <w:ind w:left="2508"/>
              <w:rPr>
                <w:sz w:val="22"/>
                <w:szCs w:val="22"/>
              </w:rPr>
            </w:pPr>
            <w:r>
              <w:rPr>
                <w:b/>
                <w:bCs/>
                <w:spacing w:val="4"/>
                <w:sz w:val="22"/>
                <w:szCs w:val="22"/>
              </w:rPr>
              <w:t>要点</w:t>
            </w:r>
          </w:p>
        </w:tc>
      </w:tr>
      <w:tr w14:paraId="2DF296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48" w:hRule="atLeast"/>
        </w:trPr>
        <w:tc>
          <w:tcPr>
            <w:tcW w:w="904" w:type="dxa"/>
            <w:vMerge w:val="restart"/>
            <w:tcBorders>
              <w:bottom w:val="nil"/>
            </w:tcBorders>
            <w:textDirection w:val="tbRlV"/>
            <w:vAlign w:val="top"/>
          </w:tcPr>
          <w:p w14:paraId="6C0A460A">
            <w:pPr>
              <w:spacing w:line="266" w:lineRule="auto"/>
              <w:rPr>
                <w:rFonts w:ascii="Arial"/>
                <w:sz w:val="21"/>
              </w:rPr>
            </w:pPr>
          </w:p>
          <w:p w14:paraId="49189EC0">
            <w:pPr>
              <w:pStyle w:val="6"/>
              <w:spacing w:before="74" w:line="200" w:lineRule="auto"/>
              <w:ind w:left="2371"/>
              <w:rPr>
                <w:sz w:val="22"/>
                <w:szCs w:val="22"/>
              </w:rPr>
            </w:pPr>
            <w:r>
              <w:rPr>
                <w:spacing w:val="-20"/>
                <w:w w:val="43"/>
                <w:sz w:val="6"/>
                <w:szCs w:val="6"/>
              </w:rPr>
              <w:t>一</w:t>
            </w:r>
            <w:r>
              <w:rPr>
                <w:spacing w:val="6"/>
                <w:sz w:val="6"/>
                <w:szCs w:val="6"/>
              </w:rPr>
              <w:t xml:space="preserve">  </w:t>
            </w:r>
            <w:r>
              <w:rPr>
                <w:sz w:val="22"/>
                <w:szCs w:val="22"/>
              </w:rPr>
              <w:t>精</w:t>
            </w:r>
            <w:r>
              <w:rPr>
                <w:spacing w:val="37"/>
                <w:sz w:val="22"/>
                <w:szCs w:val="22"/>
              </w:rPr>
              <w:t xml:space="preserve"> </w:t>
            </w:r>
            <w:r>
              <w:rPr>
                <w:sz w:val="22"/>
                <w:szCs w:val="22"/>
              </w:rPr>
              <w:t>神</w:t>
            </w:r>
            <w:r>
              <w:rPr>
                <w:spacing w:val="38"/>
                <w:sz w:val="22"/>
                <w:szCs w:val="22"/>
              </w:rPr>
              <w:t xml:space="preserve"> </w:t>
            </w:r>
            <w:r>
              <w:rPr>
                <w:sz w:val="22"/>
                <w:szCs w:val="22"/>
              </w:rPr>
              <w:t>与</w:t>
            </w:r>
            <w:r>
              <w:rPr>
                <w:spacing w:val="37"/>
                <w:sz w:val="22"/>
                <w:szCs w:val="22"/>
              </w:rPr>
              <w:t xml:space="preserve"> </w:t>
            </w:r>
            <w:r>
              <w:rPr>
                <w:sz w:val="22"/>
                <w:szCs w:val="22"/>
              </w:rPr>
              <w:t>中</w:t>
            </w:r>
            <w:r>
              <w:rPr>
                <w:spacing w:val="38"/>
                <w:sz w:val="22"/>
                <w:szCs w:val="22"/>
              </w:rPr>
              <w:t xml:space="preserve"> </w:t>
            </w:r>
            <w:r>
              <w:rPr>
                <w:sz w:val="22"/>
                <w:szCs w:val="22"/>
              </w:rPr>
              <w:t>枢</w:t>
            </w:r>
            <w:r>
              <w:rPr>
                <w:spacing w:val="37"/>
                <w:sz w:val="22"/>
                <w:szCs w:val="22"/>
              </w:rPr>
              <w:t xml:space="preserve"> </w:t>
            </w:r>
            <w:r>
              <w:rPr>
                <w:sz w:val="22"/>
                <w:szCs w:val="22"/>
              </w:rPr>
              <w:t>神</w:t>
            </w:r>
            <w:r>
              <w:rPr>
                <w:spacing w:val="38"/>
                <w:sz w:val="22"/>
                <w:szCs w:val="22"/>
              </w:rPr>
              <w:t xml:space="preserve"> </w:t>
            </w:r>
            <w:r>
              <w:rPr>
                <w:sz w:val="22"/>
                <w:szCs w:val="22"/>
              </w:rPr>
              <w:t>经</w:t>
            </w:r>
            <w:r>
              <w:rPr>
                <w:spacing w:val="37"/>
                <w:sz w:val="22"/>
                <w:szCs w:val="22"/>
              </w:rPr>
              <w:t xml:space="preserve"> </w:t>
            </w:r>
            <w:r>
              <w:rPr>
                <w:sz w:val="22"/>
                <w:szCs w:val="22"/>
              </w:rPr>
              <w:t>系</w:t>
            </w:r>
            <w:r>
              <w:rPr>
                <w:spacing w:val="38"/>
                <w:sz w:val="22"/>
                <w:szCs w:val="22"/>
              </w:rPr>
              <w:t xml:space="preserve"> </w:t>
            </w:r>
            <w:r>
              <w:rPr>
                <w:sz w:val="22"/>
                <w:szCs w:val="22"/>
              </w:rPr>
              <w:t>统</w:t>
            </w:r>
            <w:r>
              <w:rPr>
                <w:spacing w:val="37"/>
                <w:sz w:val="22"/>
                <w:szCs w:val="22"/>
              </w:rPr>
              <w:t xml:space="preserve"> </w:t>
            </w:r>
            <w:r>
              <w:rPr>
                <w:sz w:val="22"/>
                <w:szCs w:val="22"/>
              </w:rPr>
              <w:t>用</w:t>
            </w:r>
            <w:r>
              <w:rPr>
                <w:spacing w:val="38"/>
                <w:sz w:val="22"/>
                <w:szCs w:val="22"/>
              </w:rPr>
              <w:t xml:space="preserve"> </w:t>
            </w:r>
            <w:r>
              <w:rPr>
                <w:sz w:val="22"/>
                <w:szCs w:val="22"/>
              </w:rPr>
              <w:t>药</w:t>
            </w:r>
          </w:p>
        </w:tc>
        <w:tc>
          <w:tcPr>
            <w:tcW w:w="1158" w:type="dxa"/>
            <w:vMerge w:val="restart"/>
            <w:tcBorders>
              <w:bottom w:val="nil"/>
            </w:tcBorders>
            <w:vAlign w:val="top"/>
          </w:tcPr>
          <w:p w14:paraId="34857309">
            <w:pPr>
              <w:spacing w:line="245" w:lineRule="auto"/>
              <w:rPr>
                <w:rFonts w:ascii="Arial"/>
                <w:sz w:val="21"/>
              </w:rPr>
            </w:pPr>
          </w:p>
          <w:p w14:paraId="136DFA12">
            <w:pPr>
              <w:spacing w:line="245" w:lineRule="auto"/>
              <w:rPr>
                <w:rFonts w:ascii="Arial"/>
                <w:sz w:val="21"/>
              </w:rPr>
            </w:pPr>
          </w:p>
          <w:p w14:paraId="3FB271CB">
            <w:pPr>
              <w:spacing w:line="245" w:lineRule="auto"/>
              <w:rPr>
                <w:rFonts w:ascii="Arial"/>
                <w:sz w:val="21"/>
              </w:rPr>
            </w:pPr>
          </w:p>
          <w:p w14:paraId="5C3B0942">
            <w:pPr>
              <w:spacing w:line="245" w:lineRule="auto"/>
              <w:rPr>
                <w:rFonts w:ascii="Arial"/>
                <w:sz w:val="21"/>
              </w:rPr>
            </w:pPr>
          </w:p>
          <w:p w14:paraId="1C2D1C34">
            <w:pPr>
              <w:spacing w:line="246" w:lineRule="auto"/>
              <w:rPr>
                <w:rFonts w:ascii="Arial"/>
                <w:sz w:val="21"/>
              </w:rPr>
            </w:pPr>
          </w:p>
          <w:p w14:paraId="14324FF0">
            <w:pPr>
              <w:spacing w:line="246" w:lineRule="auto"/>
              <w:rPr>
                <w:rFonts w:ascii="Arial"/>
                <w:sz w:val="21"/>
              </w:rPr>
            </w:pPr>
          </w:p>
          <w:p w14:paraId="6676ADF7">
            <w:pPr>
              <w:spacing w:line="246" w:lineRule="auto"/>
              <w:rPr>
                <w:rFonts w:ascii="Arial"/>
                <w:sz w:val="21"/>
              </w:rPr>
            </w:pPr>
          </w:p>
          <w:p w14:paraId="342981B3">
            <w:pPr>
              <w:spacing w:line="246" w:lineRule="auto"/>
              <w:rPr>
                <w:rFonts w:ascii="Arial"/>
                <w:sz w:val="21"/>
              </w:rPr>
            </w:pPr>
          </w:p>
          <w:p w14:paraId="35301A80">
            <w:pPr>
              <w:spacing w:line="246" w:lineRule="auto"/>
              <w:rPr>
                <w:rFonts w:ascii="Arial"/>
                <w:sz w:val="21"/>
              </w:rPr>
            </w:pPr>
          </w:p>
          <w:p w14:paraId="13F0BB78">
            <w:pPr>
              <w:spacing w:line="246" w:lineRule="auto"/>
              <w:rPr>
                <w:rFonts w:ascii="Arial"/>
                <w:sz w:val="21"/>
              </w:rPr>
            </w:pPr>
          </w:p>
          <w:p w14:paraId="525966A6">
            <w:pPr>
              <w:spacing w:line="246" w:lineRule="auto"/>
              <w:rPr>
                <w:rFonts w:ascii="Arial"/>
                <w:sz w:val="21"/>
              </w:rPr>
            </w:pPr>
          </w:p>
          <w:p w14:paraId="4BF5599A">
            <w:pPr>
              <w:spacing w:line="246" w:lineRule="auto"/>
              <w:rPr>
                <w:rFonts w:ascii="Arial"/>
                <w:sz w:val="21"/>
              </w:rPr>
            </w:pPr>
          </w:p>
          <w:p w14:paraId="61E54910">
            <w:pPr>
              <w:pStyle w:val="6"/>
              <w:spacing w:before="72" w:line="288" w:lineRule="auto"/>
              <w:ind w:left="71" w:right="129" w:firstLine="60"/>
              <w:rPr>
                <w:sz w:val="22"/>
                <w:szCs w:val="22"/>
              </w:rPr>
            </w:pPr>
            <w:r>
              <w:rPr>
                <w:spacing w:val="1"/>
                <w:sz w:val="22"/>
                <w:szCs w:val="22"/>
              </w:rPr>
              <w:t xml:space="preserve">(一)镇静 </w:t>
            </w:r>
            <w:r>
              <w:rPr>
                <w:spacing w:val="-2"/>
                <w:sz w:val="22"/>
                <w:szCs w:val="22"/>
              </w:rPr>
              <w:t>催眠药</w:t>
            </w:r>
          </w:p>
        </w:tc>
        <w:tc>
          <w:tcPr>
            <w:tcW w:w="1608" w:type="dxa"/>
            <w:vAlign w:val="top"/>
          </w:tcPr>
          <w:p w14:paraId="15267705">
            <w:pPr>
              <w:spacing w:line="321" w:lineRule="auto"/>
              <w:rPr>
                <w:rFonts w:ascii="Arial"/>
                <w:sz w:val="21"/>
              </w:rPr>
            </w:pPr>
          </w:p>
          <w:p w14:paraId="2E4FC713">
            <w:pPr>
              <w:spacing w:line="322" w:lineRule="auto"/>
              <w:rPr>
                <w:rFonts w:ascii="Arial"/>
                <w:sz w:val="21"/>
              </w:rPr>
            </w:pPr>
          </w:p>
          <w:p w14:paraId="55AFB88A">
            <w:pPr>
              <w:pStyle w:val="6"/>
              <w:spacing w:before="72" w:line="219" w:lineRule="auto"/>
              <w:ind w:left="63"/>
              <w:rPr>
                <w:sz w:val="22"/>
                <w:szCs w:val="22"/>
              </w:rPr>
            </w:pPr>
            <w:r>
              <w:rPr>
                <w:spacing w:val="1"/>
                <w:sz w:val="22"/>
                <w:szCs w:val="22"/>
              </w:rPr>
              <w:t>1.药物分类</w:t>
            </w:r>
          </w:p>
        </w:tc>
        <w:tc>
          <w:tcPr>
            <w:tcW w:w="5449" w:type="dxa"/>
            <w:vAlign w:val="top"/>
          </w:tcPr>
          <w:p w14:paraId="4A11EDDD">
            <w:pPr>
              <w:pStyle w:val="6"/>
              <w:spacing w:before="87" w:line="219" w:lineRule="auto"/>
              <w:ind w:left="55"/>
              <w:rPr>
                <w:sz w:val="22"/>
                <w:szCs w:val="22"/>
              </w:rPr>
            </w:pPr>
            <w:r>
              <w:rPr>
                <w:sz w:val="22"/>
                <w:szCs w:val="22"/>
              </w:rPr>
              <w:t>(1)苯二氮草类常用药物</w:t>
            </w:r>
          </w:p>
          <w:p w14:paraId="5A735507">
            <w:pPr>
              <w:pStyle w:val="6"/>
              <w:spacing w:before="69" w:line="219" w:lineRule="auto"/>
              <w:ind w:left="55"/>
              <w:rPr>
                <w:sz w:val="22"/>
                <w:szCs w:val="22"/>
              </w:rPr>
            </w:pPr>
            <w:r>
              <w:rPr>
                <w:sz w:val="22"/>
                <w:szCs w:val="22"/>
              </w:rPr>
              <w:t>(2)环吡咯酮类、其他非苯二氮草类常用药物</w:t>
            </w:r>
          </w:p>
          <w:p w14:paraId="374A0FBD">
            <w:pPr>
              <w:pStyle w:val="6"/>
              <w:spacing w:before="60" w:line="219" w:lineRule="auto"/>
              <w:ind w:left="55"/>
              <w:rPr>
                <w:sz w:val="22"/>
                <w:szCs w:val="22"/>
              </w:rPr>
            </w:pPr>
            <w:r>
              <w:rPr>
                <w:spacing w:val="1"/>
                <w:sz w:val="22"/>
                <w:szCs w:val="22"/>
              </w:rPr>
              <w:t>(3)巴比妥类常用药物</w:t>
            </w:r>
          </w:p>
          <w:p w14:paraId="29F15ED3">
            <w:pPr>
              <w:pStyle w:val="6"/>
              <w:spacing w:before="38" w:line="219" w:lineRule="auto"/>
              <w:ind w:left="55"/>
              <w:rPr>
                <w:sz w:val="22"/>
                <w:szCs w:val="22"/>
              </w:rPr>
            </w:pPr>
            <w:r>
              <w:rPr>
                <w:spacing w:val="1"/>
                <w:sz w:val="22"/>
                <w:szCs w:val="22"/>
              </w:rPr>
              <w:t>(4)醛类常用药物</w:t>
            </w:r>
          </w:p>
          <w:p w14:paraId="2C6EF928">
            <w:pPr>
              <w:pStyle w:val="6"/>
              <w:spacing w:before="59" w:line="219" w:lineRule="auto"/>
              <w:ind w:left="55"/>
              <w:rPr>
                <w:sz w:val="22"/>
                <w:szCs w:val="22"/>
              </w:rPr>
            </w:pPr>
            <w:r>
              <w:rPr>
                <w:spacing w:val="1"/>
                <w:sz w:val="22"/>
                <w:szCs w:val="22"/>
              </w:rPr>
              <w:t>(5)褪黑素类常用药物</w:t>
            </w:r>
          </w:p>
        </w:tc>
      </w:tr>
      <w:tr w14:paraId="2DDE09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38" w:hRule="atLeast"/>
        </w:trPr>
        <w:tc>
          <w:tcPr>
            <w:tcW w:w="904" w:type="dxa"/>
            <w:vMerge w:val="continue"/>
            <w:tcBorders>
              <w:top w:val="nil"/>
              <w:bottom w:val="nil"/>
            </w:tcBorders>
            <w:textDirection w:val="tbRlV"/>
            <w:vAlign w:val="top"/>
          </w:tcPr>
          <w:p w14:paraId="6C512755">
            <w:pPr>
              <w:rPr>
                <w:rFonts w:ascii="Arial"/>
                <w:sz w:val="21"/>
              </w:rPr>
            </w:pPr>
          </w:p>
        </w:tc>
        <w:tc>
          <w:tcPr>
            <w:tcW w:w="1158" w:type="dxa"/>
            <w:vMerge w:val="continue"/>
            <w:tcBorders>
              <w:top w:val="nil"/>
              <w:bottom w:val="nil"/>
            </w:tcBorders>
            <w:vAlign w:val="top"/>
          </w:tcPr>
          <w:p w14:paraId="4E72C3BF">
            <w:pPr>
              <w:rPr>
                <w:rFonts w:ascii="Arial"/>
                <w:sz w:val="21"/>
              </w:rPr>
            </w:pPr>
          </w:p>
        </w:tc>
        <w:tc>
          <w:tcPr>
            <w:tcW w:w="1608" w:type="dxa"/>
            <w:vAlign w:val="top"/>
          </w:tcPr>
          <w:p w14:paraId="25A4C15B">
            <w:pPr>
              <w:spacing w:line="253" w:lineRule="auto"/>
              <w:rPr>
                <w:rFonts w:ascii="Arial"/>
                <w:sz w:val="21"/>
              </w:rPr>
            </w:pPr>
          </w:p>
          <w:p w14:paraId="7489747E">
            <w:pPr>
              <w:spacing w:line="254" w:lineRule="auto"/>
              <w:rPr>
                <w:rFonts w:ascii="Arial"/>
                <w:sz w:val="21"/>
              </w:rPr>
            </w:pPr>
          </w:p>
          <w:p w14:paraId="157B625B">
            <w:pPr>
              <w:pStyle w:val="6"/>
              <w:spacing w:before="72" w:line="252" w:lineRule="auto"/>
              <w:ind w:left="63" w:right="6"/>
              <w:rPr>
                <w:sz w:val="22"/>
                <w:szCs w:val="22"/>
              </w:rPr>
            </w:pPr>
            <w:r>
              <w:rPr>
                <w:spacing w:val="-2"/>
                <w:sz w:val="22"/>
                <w:szCs w:val="22"/>
              </w:rPr>
              <w:t>2.药理作用与作</w:t>
            </w:r>
            <w:r>
              <w:rPr>
                <w:spacing w:val="3"/>
                <w:sz w:val="22"/>
                <w:szCs w:val="22"/>
              </w:rPr>
              <w:t xml:space="preserve"> </w:t>
            </w:r>
            <w:r>
              <w:rPr>
                <w:spacing w:val="6"/>
                <w:sz w:val="22"/>
                <w:szCs w:val="22"/>
              </w:rPr>
              <w:t>用机制</w:t>
            </w:r>
          </w:p>
        </w:tc>
        <w:tc>
          <w:tcPr>
            <w:tcW w:w="5449" w:type="dxa"/>
            <w:vAlign w:val="top"/>
          </w:tcPr>
          <w:p w14:paraId="4A524EB5">
            <w:pPr>
              <w:pStyle w:val="6"/>
              <w:spacing w:before="99" w:line="219" w:lineRule="auto"/>
              <w:ind w:left="55"/>
              <w:rPr>
                <w:sz w:val="22"/>
                <w:szCs w:val="22"/>
              </w:rPr>
            </w:pPr>
            <w:r>
              <w:rPr>
                <w:spacing w:val="1"/>
                <w:sz w:val="22"/>
                <w:szCs w:val="22"/>
              </w:rPr>
              <w:t>(1)苯二氮草类药理作用相关的神经递质</w:t>
            </w:r>
          </w:p>
          <w:p w14:paraId="6C77AE98">
            <w:pPr>
              <w:pStyle w:val="6"/>
              <w:spacing w:before="48" w:line="219" w:lineRule="auto"/>
              <w:ind w:left="55"/>
              <w:rPr>
                <w:sz w:val="22"/>
                <w:szCs w:val="22"/>
              </w:rPr>
            </w:pPr>
            <w:r>
              <w:rPr>
                <w:sz w:val="22"/>
                <w:szCs w:val="22"/>
              </w:rPr>
              <w:t>(2)环吡咯酮类及其他非苯二氮草类作用特点</w:t>
            </w:r>
          </w:p>
          <w:p w14:paraId="3F5429F2">
            <w:pPr>
              <w:pStyle w:val="6"/>
              <w:spacing w:before="60" w:line="219" w:lineRule="auto"/>
              <w:ind w:left="55"/>
              <w:rPr>
                <w:sz w:val="22"/>
                <w:szCs w:val="22"/>
              </w:rPr>
            </w:pPr>
            <w:r>
              <w:rPr>
                <w:spacing w:val="1"/>
                <w:sz w:val="22"/>
                <w:szCs w:val="22"/>
              </w:rPr>
              <w:t>(3)巴比妥类药理作用特点</w:t>
            </w:r>
          </w:p>
          <w:p w14:paraId="59EBF8EA">
            <w:pPr>
              <w:pStyle w:val="6"/>
              <w:spacing w:before="39" w:line="219" w:lineRule="auto"/>
              <w:ind w:left="55"/>
              <w:rPr>
                <w:sz w:val="22"/>
                <w:szCs w:val="22"/>
              </w:rPr>
            </w:pPr>
            <w:r>
              <w:rPr>
                <w:spacing w:val="2"/>
                <w:sz w:val="22"/>
                <w:szCs w:val="22"/>
              </w:rPr>
              <w:t>(4)醛类作用特点</w:t>
            </w:r>
          </w:p>
          <w:p w14:paraId="30DF4D95">
            <w:pPr>
              <w:pStyle w:val="6"/>
              <w:spacing w:before="59" w:line="219" w:lineRule="auto"/>
              <w:ind w:left="55"/>
              <w:rPr>
                <w:sz w:val="22"/>
                <w:szCs w:val="22"/>
              </w:rPr>
            </w:pPr>
            <w:r>
              <w:rPr>
                <w:spacing w:val="1"/>
                <w:sz w:val="22"/>
                <w:szCs w:val="22"/>
              </w:rPr>
              <w:t>(5)褪黑素类药理作用特点</w:t>
            </w:r>
          </w:p>
        </w:tc>
      </w:tr>
      <w:tr w14:paraId="5D96A6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27" w:hRule="atLeast"/>
        </w:trPr>
        <w:tc>
          <w:tcPr>
            <w:tcW w:w="904" w:type="dxa"/>
            <w:vMerge w:val="continue"/>
            <w:tcBorders>
              <w:top w:val="nil"/>
              <w:bottom w:val="nil"/>
            </w:tcBorders>
            <w:textDirection w:val="tbRlV"/>
            <w:vAlign w:val="top"/>
          </w:tcPr>
          <w:p w14:paraId="5CFE22EC">
            <w:pPr>
              <w:rPr>
                <w:rFonts w:ascii="Arial"/>
                <w:sz w:val="21"/>
              </w:rPr>
            </w:pPr>
          </w:p>
        </w:tc>
        <w:tc>
          <w:tcPr>
            <w:tcW w:w="1158" w:type="dxa"/>
            <w:vMerge w:val="continue"/>
            <w:tcBorders>
              <w:top w:val="nil"/>
              <w:bottom w:val="nil"/>
            </w:tcBorders>
            <w:vAlign w:val="top"/>
          </w:tcPr>
          <w:p w14:paraId="786EBD34">
            <w:pPr>
              <w:rPr>
                <w:rFonts w:ascii="Arial"/>
                <w:sz w:val="21"/>
              </w:rPr>
            </w:pPr>
          </w:p>
        </w:tc>
        <w:tc>
          <w:tcPr>
            <w:tcW w:w="1608" w:type="dxa"/>
            <w:vAlign w:val="top"/>
          </w:tcPr>
          <w:p w14:paraId="68B878DC">
            <w:pPr>
              <w:spacing w:line="256" w:lineRule="auto"/>
              <w:rPr>
                <w:rFonts w:ascii="Arial"/>
                <w:sz w:val="21"/>
              </w:rPr>
            </w:pPr>
          </w:p>
          <w:p w14:paraId="3AA02F10">
            <w:pPr>
              <w:spacing w:line="256" w:lineRule="auto"/>
              <w:rPr>
                <w:rFonts w:ascii="Arial"/>
                <w:sz w:val="21"/>
              </w:rPr>
            </w:pPr>
          </w:p>
          <w:p w14:paraId="5334BEA0">
            <w:pPr>
              <w:spacing w:line="256" w:lineRule="auto"/>
              <w:rPr>
                <w:rFonts w:ascii="Arial"/>
                <w:sz w:val="21"/>
              </w:rPr>
            </w:pPr>
          </w:p>
          <w:p w14:paraId="2EBAD859">
            <w:pPr>
              <w:spacing w:line="256" w:lineRule="auto"/>
              <w:rPr>
                <w:rFonts w:ascii="Arial"/>
                <w:sz w:val="21"/>
              </w:rPr>
            </w:pPr>
          </w:p>
          <w:p w14:paraId="7B628EDC">
            <w:pPr>
              <w:spacing w:line="257" w:lineRule="auto"/>
              <w:rPr>
                <w:rFonts w:ascii="Arial"/>
                <w:sz w:val="21"/>
              </w:rPr>
            </w:pPr>
          </w:p>
          <w:p w14:paraId="36C6231B">
            <w:pPr>
              <w:pStyle w:val="6"/>
              <w:spacing w:before="72" w:line="218" w:lineRule="auto"/>
              <w:jc w:val="right"/>
              <w:rPr>
                <w:sz w:val="22"/>
                <w:szCs w:val="22"/>
              </w:rPr>
            </w:pPr>
            <w:r>
              <w:rPr>
                <w:spacing w:val="-1"/>
                <w:sz w:val="22"/>
                <w:szCs w:val="22"/>
              </w:rPr>
              <w:t>3.临床用药评价</w:t>
            </w:r>
          </w:p>
        </w:tc>
        <w:tc>
          <w:tcPr>
            <w:tcW w:w="5449" w:type="dxa"/>
            <w:vAlign w:val="top"/>
          </w:tcPr>
          <w:p w14:paraId="1BCF0A37">
            <w:pPr>
              <w:pStyle w:val="6"/>
              <w:spacing w:before="83" w:line="248" w:lineRule="auto"/>
              <w:ind w:left="465" w:right="6" w:hanging="410"/>
              <w:rPr>
                <w:sz w:val="22"/>
                <w:szCs w:val="22"/>
              </w:rPr>
            </w:pPr>
            <w:r>
              <w:rPr>
                <w:spacing w:val="-1"/>
                <w:sz w:val="22"/>
                <w:szCs w:val="22"/>
              </w:rPr>
              <w:t>(1)苯二氮草类药物的作用时间差异及相应的临床应用特</w:t>
            </w:r>
            <w:r>
              <w:rPr>
                <w:spacing w:val="12"/>
                <w:sz w:val="22"/>
                <w:szCs w:val="22"/>
              </w:rPr>
              <w:t xml:space="preserve"> </w:t>
            </w:r>
            <w:r>
              <w:rPr>
                <w:sz w:val="22"/>
                <w:szCs w:val="22"/>
              </w:rPr>
              <w:t>点、药动药效学相互作用、典型不良反应与禁忌</w:t>
            </w:r>
          </w:p>
          <w:p w14:paraId="55865391">
            <w:pPr>
              <w:pStyle w:val="6"/>
              <w:spacing w:before="59" w:line="248" w:lineRule="auto"/>
              <w:ind w:left="484" w:right="206" w:hanging="429"/>
              <w:rPr>
                <w:sz w:val="22"/>
                <w:szCs w:val="22"/>
              </w:rPr>
            </w:pPr>
            <w:r>
              <w:rPr>
                <w:sz w:val="22"/>
                <w:szCs w:val="22"/>
              </w:rPr>
              <w:t>(2)环吡咯酮类及其他非苯二氮草类药物的临床应用特</w:t>
            </w:r>
            <w:r>
              <w:rPr>
                <w:spacing w:val="6"/>
                <w:sz w:val="22"/>
                <w:szCs w:val="22"/>
              </w:rPr>
              <w:t xml:space="preserve"> </w:t>
            </w:r>
            <w:r>
              <w:rPr>
                <w:spacing w:val="1"/>
                <w:sz w:val="22"/>
                <w:szCs w:val="22"/>
              </w:rPr>
              <w:t>点、典型不良反应</w:t>
            </w:r>
          </w:p>
          <w:p w14:paraId="68386F05">
            <w:pPr>
              <w:pStyle w:val="6"/>
              <w:spacing w:before="48" w:line="244" w:lineRule="auto"/>
              <w:ind w:left="483" w:hanging="439"/>
              <w:rPr>
                <w:sz w:val="22"/>
                <w:szCs w:val="22"/>
              </w:rPr>
            </w:pPr>
            <w:r>
              <w:rPr>
                <w:sz w:val="22"/>
                <w:szCs w:val="22"/>
              </w:rPr>
              <w:t>(3)巴比妥类药物的药动学及作用特点、药物相互作用及</w:t>
            </w:r>
            <w:r>
              <w:rPr>
                <w:spacing w:val="3"/>
                <w:sz w:val="22"/>
                <w:szCs w:val="22"/>
              </w:rPr>
              <w:t xml:space="preserve"> </w:t>
            </w:r>
            <w:r>
              <w:rPr>
                <w:spacing w:val="1"/>
                <w:sz w:val="22"/>
                <w:szCs w:val="22"/>
              </w:rPr>
              <w:t>典型不良反应</w:t>
            </w:r>
          </w:p>
          <w:p w14:paraId="6B05E759">
            <w:pPr>
              <w:pStyle w:val="6"/>
              <w:spacing w:before="59" w:line="245" w:lineRule="auto"/>
              <w:ind w:left="473" w:hanging="429"/>
              <w:rPr>
                <w:sz w:val="22"/>
                <w:szCs w:val="22"/>
              </w:rPr>
            </w:pPr>
            <w:r>
              <w:rPr>
                <w:sz w:val="22"/>
                <w:szCs w:val="22"/>
              </w:rPr>
              <w:t>(4)水合氯醛的药动学及作用特点、药物相互作用及典型</w:t>
            </w:r>
            <w:r>
              <w:rPr>
                <w:spacing w:val="3"/>
                <w:sz w:val="22"/>
                <w:szCs w:val="22"/>
              </w:rPr>
              <w:t xml:space="preserve"> </w:t>
            </w:r>
            <w:r>
              <w:rPr>
                <w:spacing w:val="1"/>
                <w:sz w:val="22"/>
                <w:szCs w:val="22"/>
              </w:rPr>
              <w:t>不良反应</w:t>
            </w:r>
          </w:p>
          <w:p w14:paraId="5C090264">
            <w:pPr>
              <w:pStyle w:val="6"/>
              <w:spacing w:before="55" w:line="219" w:lineRule="auto"/>
              <w:ind w:right="3"/>
              <w:jc w:val="right"/>
              <w:rPr>
                <w:sz w:val="22"/>
                <w:szCs w:val="22"/>
              </w:rPr>
            </w:pPr>
            <w:r>
              <w:rPr>
                <w:spacing w:val="-1"/>
                <w:sz w:val="22"/>
                <w:szCs w:val="22"/>
              </w:rPr>
              <w:t>(5)雷美替胺的作用特点、药物相互作用及典型不良反应</w:t>
            </w:r>
          </w:p>
        </w:tc>
      </w:tr>
      <w:tr w14:paraId="6EB879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904" w:type="dxa"/>
            <w:vMerge w:val="continue"/>
            <w:tcBorders>
              <w:top w:val="nil"/>
              <w:bottom w:val="nil"/>
            </w:tcBorders>
            <w:textDirection w:val="tbRlV"/>
            <w:vAlign w:val="top"/>
          </w:tcPr>
          <w:p w14:paraId="3D170599">
            <w:pPr>
              <w:rPr>
                <w:rFonts w:ascii="Arial"/>
                <w:sz w:val="21"/>
              </w:rPr>
            </w:pPr>
          </w:p>
        </w:tc>
        <w:tc>
          <w:tcPr>
            <w:tcW w:w="1158" w:type="dxa"/>
            <w:vMerge w:val="continue"/>
            <w:tcBorders>
              <w:top w:val="nil"/>
            </w:tcBorders>
            <w:vAlign w:val="top"/>
          </w:tcPr>
          <w:p w14:paraId="289B1258">
            <w:pPr>
              <w:rPr>
                <w:rFonts w:ascii="Arial"/>
                <w:sz w:val="21"/>
              </w:rPr>
            </w:pPr>
          </w:p>
        </w:tc>
        <w:tc>
          <w:tcPr>
            <w:tcW w:w="1608" w:type="dxa"/>
            <w:vAlign w:val="top"/>
          </w:tcPr>
          <w:p w14:paraId="1199D870">
            <w:pPr>
              <w:pStyle w:val="6"/>
              <w:spacing w:before="86" w:line="219" w:lineRule="auto"/>
              <w:ind w:left="63"/>
              <w:rPr>
                <w:sz w:val="22"/>
                <w:szCs w:val="22"/>
              </w:rPr>
            </w:pPr>
            <w:r>
              <w:rPr>
                <w:spacing w:val="3"/>
                <w:sz w:val="22"/>
                <w:szCs w:val="22"/>
              </w:rPr>
              <w:t>4.代表药品</w:t>
            </w:r>
          </w:p>
        </w:tc>
        <w:tc>
          <w:tcPr>
            <w:tcW w:w="5449" w:type="dxa"/>
            <w:vAlign w:val="top"/>
          </w:tcPr>
          <w:p w14:paraId="37DF7736">
            <w:pPr>
              <w:pStyle w:val="6"/>
              <w:spacing w:before="86" w:line="219" w:lineRule="auto"/>
              <w:ind w:left="55"/>
              <w:rPr>
                <w:sz w:val="22"/>
                <w:szCs w:val="22"/>
              </w:rPr>
            </w:pPr>
            <w:r>
              <w:rPr>
                <w:spacing w:val="-1"/>
                <w:sz w:val="22"/>
                <w:szCs w:val="22"/>
              </w:rPr>
              <w:t>地西泮、佐匹克隆、唑吡坦</w:t>
            </w:r>
          </w:p>
        </w:tc>
      </w:tr>
      <w:tr w14:paraId="42BB64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73" w:hRule="atLeast"/>
        </w:trPr>
        <w:tc>
          <w:tcPr>
            <w:tcW w:w="904" w:type="dxa"/>
            <w:vMerge w:val="continue"/>
            <w:tcBorders>
              <w:top w:val="nil"/>
            </w:tcBorders>
            <w:textDirection w:val="tbRlV"/>
            <w:vAlign w:val="top"/>
          </w:tcPr>
          <w:p w14:paraId="18D7152C">
            <w:pPr>
              <w:rPr>
                <w:rFonts w:ascii="Arial"/>
                <w:sz w:val="21"/>
              </w:rPr>
            </w:pPr>
          </w:p>
        </w:tc>
        <w:tc>
          <w:tcPr>
            <w:tcW w:w="1158" w:type="dxa"/>
            <w:vAlign w:val="top"/>
          </w:tcPr>
          <w:p w14:paraId="33D144F2">
            <w:pPr>
              <w:spacing w:line="315" w:lineRule="auto"/>
              <w:rPr>
                <w:rFonts w:ascii="Arial"/>
                <w:sz w:val="21"/>
              </w:rPr>
            </w:pPr>
          </w:p>
          <w:p w14:paraId="1472B2E0">
            <w:pPr>
              <w:spacing w:line="316" w:lineRule="auto"/>
              <w:rPr>
                <w:rFonts w:ascii="Arial"/>
                <w:sz w:val="21"/>
              </w:rPr>
            </w:pPr>
          </w:p>
          <w:p w14:paraId="536E59BD">
            <w:pPr>
              <w:pStyle w:val="6"/>
              <w:spacing w:before="71" w:line="297" w:lineRule="auto"/>
              <w:ind w:left="60" w:right="125" w:firstLine="70"/>
              <w:rPr>
                <w:sz w:val="22"/>
                <w:szCs w:val="22"/>
              </w:rPr>
            </w:pPr>
            <w:r>
              <w:rPr>
                <w:spacing w:val="2"/>
                <w:sz w:val="22"/>
                <w:szCs w:val="22"/>
              </w:rPr>
              <w:t>(二)抗癫</w:t>
            </w:r>
            <w:r>
              <w:rPr>
                <w:sz w:val="22"/>
                <w:szCs w:val="22"/>
              </w:rPr>
              <w:t xml:space="preserve"> </w:t>
            </w:r>
            <w:r>
              <w:rPr>
                <w:spacing w:val="-3"/>
                <w:sz w:val="22"/>
                <w:szCs w:val="22"/>
              </w:rPr>
              <w:t>痫药</w:t>
            </w:r>
          </w:p>
        </w:tc>
        <w:tc>
          <w:tcPr>
            <w:tcW w:w="1608" w:type="dxa"/>
            <w:vAlign w:val="top"/>
          </w:tcPr>
          <w:p w14:paraId="79ECDA1B">
            <w:pPr>
              <w:spacing w:line="270" w:lineRule="auto"/>
              <w:rPr>
                <w:rFonts w:ascii="Arial"/>
                <w:sz w:val="21"/>
              </w:rPr>
            </w:pPr>
          </w:p>
          <w:p w14:paraId="1B284A8A">
            <w:pPr>
              <w:spacing w:line="270" w:lineRule="auto"/>
              <w:rPr>
                <w:rFonts w:ascii="Arial"/>
                <w:sz w:val="21"/>
              </w:rPr>
            </w:pPr>
          </w:p>
          <w:p w14:paraId="6EAA6B9A">
            <w:pPr>
              <w:spacing w:line="270" w:lineRule="auto"/>
              <w:rPr>
                <w:rFonts w:ascii="Arial"/>
                <w:sz w:val="21"/>
              </w:rPr>
            </w:pPr>
          </w:p>
          <w:p w14:paraId="14B42C09">
            <w:pPr>
              <w:pStyle w:val="6"/>
              <w:spacing w:before="72" w:line="219" w:lineRule="auto"/>
              <w:ind w:left="63"/>
              <w:rPr>
                <w:sz w:val="22"/>
                <w:szCs w:val="22"/>
              </w:rPr>
            </w:pPr>
            <w:r>
              <w:rPr>
                <w:spacing w:val="1"/>
                <w:sz w:val="22"/>
                <w:szCs w:val="22"/>
              </w:rPr>
              <w:t>1.药物分类</w:t>
            </w:r>
          </w:p>
        </w:tc>
        <w:tc>
          <w:tcPr>
            <w:tcW w:w="5449" w:type="dxa"/>
            <w:vAlign w:val="top"/>
          </w:tcPr>
          <w:p w14:paraId="7C4131AA">
            <w:pPr>
              <w:pStyle w:val="6"/>
              <w:spacing w:before="85" w:line="219" w:lineRule="auto"/>
              <w:ind w:left="55"/>
              <w:rPr>
                <w:sz w:val="22"/>
                <w:szCs w:val="22"/>
              </w:rPr>
            </w:pPr>
            <w:r>
              <w:rPr>
                <w:sz w:val="22"/>
                <w:szCs w:val="22"/>
              </w:rPr>
              <w:t>(1)二苯并氮草类常用药物</w:t>
            </w:r>
          </w:p>
          <w:p w14:paraId="64EEF4A2">
            <w:pPr>
              <w:pStyle w:val="6"/>
              <w:spacing w:before="60" w:line="219" w:lineRule="auto"/>
              <w:ind w:left="55"/>
              <w:rPr>
                <w:sz w:val="22"/>
                <w:szCs w:val="22"/>
              </w:rPr>
            </w:pPr>
            <w:r>
              <w:rPr>
                <w:sz w:val="22"/>
                <w:szCs w:val="22"/>
              </w:rPr>
              <w:t>(2)乙内酰脲类常用药物</w:t>
            </w:r>
          </w:p>
          <w:p w14:paraId="509B36EC">
            <w:pPr>
              <w:pStyle w:val="6"/>
              <w:spacing w:before="69" w:line="219" w:lineRule="auto"/>
              <w:ind w:left="55"/>
              <w:rPr>
                <w:sz w:val="22"/>
                <w:szCs w:val="22"/>
              </w:rPr>
            </w:pPr>
            <w:r>
              <w:rPr>
                <w:spacing w:val="1"/>
                <w:sz w:val="22"/>
                <w:szCs w:val="22"/>
              </w:rPr>
              <w:t>(3)巴比妥类常用药物</w:t>
            </w:r>
          </w:p>
          <w:p w14:paraId="283AD7B8">
            <w:pPr>
              <w:pStyle w:val="6"/>
              <w:spacing w:before="67" w:line="219" w:lineRule="auto"/>
              <w:ind w:left="55"/>
              <w:rPr>
                <w:sz w:val="22"/>
                <w:szCs w:val="22"/>
              </w:rPr>
            </w:pPr>
            <w:r>
              <w:rPr>
                <w:sz w:val="22"/>
                <w:szCs w:val="22"/>
              </w:rPr>
              <w:t>(4)苯二氮草类常用药物</w:t>
            </w:r>
          </w:p>
          <w:p w14:paraId="07FA9538">
            <w:pPr>
              <w:pStyle w:val="6"/>
              <w:spacing w:before="60" w:line="219" w:lineRule="auto"/>
              <w:ind w:left="55"/>
              <w:rPr>
                <w:sz w:val="22"/>
                <w:szCs w:val="22"/>
              </w:rPr>
            </w:pPr>
            <w:r>
              <w:rPr>
                <w:sz w:val="22"/>
                <w:szCs w:val="22"/>
              </w:rPr>
              <w:t>(5)脂肪酸衍生物类常用药物</w:t>
            </w:r>
          </w:p>
          <w:p w14:paraId="0D855288">
            <w:pPr>
              <w:pStyle w:val="6"/>
              <w:spacing w:before="39" w:line="219" w:lineRule="auto"/>
              <w:ind w:left="55"/>
              <w:rPr>
                <w:sz w:val="22"/>
                <w:szCs w:val="22"/>
              </w:rPr>
            </w:pPr>
            <w:r>
              <w:rPr>
                <w:sz w:val="22"/>
                <w:szCs w:val="22"/>
              </w:rPr>
              <w:t>(6)其他类别的抗癫痫药常用药物</w:t>
            </w:r>
          </w:p>
        </w:tc>
      </w:tr>
    </w:tbl>
    <w:p w14:paraId="3C6169B8">
      <w:pPr>
        <w:pStyle w:val="2"/>
      </w:pPr>
    </w:p>
    <w:p w14:paraId="5E909DBB">
      <w:pPr>
        <w:sectPr>
          <w:footerReference r:id="rId108" w:type="default"/>
          <w:pgSz w:w="12250" w:h="16500"/>
          <w:pgMar w:top="1402" w:right="1648" w:bottom="1124" w:left="1459" w:header="0" w:footer="989" w:gutter="0"/>
          <w:cols w:space="720" w:num="1"/>
        </w:sectPr>
      </w:pPr>
    </w:p>
    <w:p w14:paraId="1904589C">
      <w:pPr>
        <w:spacing w:before="176" w:line="207" w:lineRule="auto"/>
        <w:ind w:left="8365"/>
        <w:rPr>
          <w:rFonts w:ascii="宋体" w:hAnsi="宋体" w:eastAsia="宋体" w:cs="宋体"/>
          <w:sz w:val="21"/>
          <w:szCs w:val="21"/>
        </w:rPr>
      </w:pPr>
      <w:r>
        <w:rPr>
          <w:rFonts w:ascii="宋体" w:hAnsi="宋体" w:eastAsia="宋体" w:cs="宋体"/>
          <w:spacing w:val="4"/>
          <w:sz w:val="21"/>
          <w:szCs w:val="21"/>
        </w:rPr>
        <w:t>续表</w:t>
      </w:r>
    </w:p>
    <w:tbl>
      <w:tblPr>
        <w:tblStyle w:val="5"/>
        <w:tblW w:w="911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4"/>
        <w:gridCol w:w="1159"/>
        <w:gridCol w:w="1598"/>
        <w:gridCol w:w="5451"/>
      </w:tblGrid>
      <w:tr w14:paraId="43B33D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904" w:type="dxa"/>
            <w:shd w:val="clear" w:color="auto" w:fill="D1D2D4"/>
            <w:vAlign w:val="top"/>
          </w:tcPr>
          <w:p w14:paraId="7A3B76B8">
            <w:pPr>
              <w:pStyle w:val="6"/>
              <w:spacing w:before="91" w:line="220" w:lineRule="auto"/>
              <w:ind w:left="127"/>
            </w:pPr>
            <w:r>
              <w:rPr>
                <w:b/>
                <w:bCs/>
                <w:spacing w:val="-5"/>
              </w:rPr>
              <w:t>大单元</w:t>
            </w:r>
          </w:p>
        </w:tc>
        <w:tc>
          <w:tcPr>
            <w:tcW w:w="1159" w:type="dxa"/>
            <w:shd w:val="clear" w:color="auto" w:fill="D1D2D4"/>
            <w:vAlign w:val="top"/>
          </w:tcPr>
          <w:p w14:paraId="795481A8">
            <w:pPr>
              <w:pStyle w:val="6"/>
              <w:spacing w:before="91" w:line="220" w:lineRule="auto"/>
              <w:ind w:left="254"/>
            </w:pPr>
            <w:r>
              <w:rPr>
                <w:b/>
                <w:bCs/>
                <w:spacing w:val="-6"/>
              </w:rPr>
              <w:t>小单元</w:t>
            </w:r>
          </w:p>
        </w:tc>
        <w:tc>
          <w:tcPr>
            <w:tcW w:w="1598" w:type="dxa"/>
            <w:shd w:val="clear" w:color="auto" w:fill="D1D2D4"/>
            <w:vAlign w:val="top"/>
          </w:tcPr>
          <w:p w14:paraId="4AE18E3F">
            <w:pPr>
              <w:pStyle w:val="6"/>
              <w:spacing w:before="93" w:line="222" w:lineRule="auto"/>
              <w:ind w:left="585"/>
            </w:pPr>
            <w:r>
              <w:rPr>
                <w:b/>
                <w:bCs/>
                <w:spacing w:val="14"/>
              </w:rPr>
              <w:t>细目</w:t>
            </w:r>
          </w:p>
        </w:tc>
        <w:tc>
          <w:tcPr>
            <w:tcW w:w="5451" w:type="dxa"/>
            <w:shd w:val="clear" w:color="auto" w:fill="D1D2D4"/>
            <w:vAlign w:val="top"/>
          </w:tcPr>
          <w:p w14:paraId="5AFD8C08">
            <w:pPr>
              <w:pStyle w:val="6"/>
              <w:spacing w:before="93" w:line="222" w:lineRule="auto"/>
              <w:ind w:left="2517"/>
            </w:pPr>
            <w:r>
              <w:rPr>
                <w:b/>
                <w:bCs/>
                <w:spacing w:val="4"/>
              </w:rPr>
              <w:t>要点</w:t>
            </w:r>
          </w:p>
        </w:tc>
      </w:tr>
      <w:tr w14:paraId="697712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49" w:hRule="atLeast"/>
        </w:trPr>
        <w:tc>
          <w:tcPr>
            <w:tcW w:w="904" w:type="dxa"/>
            <w:vMerge w:val="restart"/>
            <w:tcBorders>
              <w:bottom w:val="nil"/>
            </w:tcBorders>
            <w:textDirection w:val="tbRlV"/>
            <w:vAlign w:val="top"/>
          </w:tcPr>
          <w:p w14:paraId="5568E1EE">
            <w:pPr>
              <w:spacing w:line="279" w:lineRule="auto"/>
              <w:rPr>
                <w:rFonts w:ascii="Arial"/>
                <w:sz w:val="21"/>
              </w:rPr>
            </w:pPr>
          </w:p>
          <w:p w14:paraId="0E8A8B3E">
            <w:pPr>
              <w:pStyle w:val="6"/>
              <w:spacing w:before="70" w:line="200" w:lineRule="auto"/>
              <w:ind w:left="4540"/>
            </w:pPr>
            <w:r>
              <w:rPr>
                <w:spacing w:val="-20"/>
                <w:w w:val="43"/>
                <w:sz w:val="6"/>
                <w:szCs w:val="6"/>
              </w:rPr>
              <w:t>一</w:t>
            </w:r>
            <w:r>
              <w:rPr>
                <w:spacing w:val="1"/>
                <w:sz w:val="6"/>
                <w:szCs w:val="6"/>
              </w:rPr>
              <w:t xml:space="preserve">   </w:t>
            </w:r>
            <w:r>
              <w:t>精</w:t>
            </w:r>
            <w:r>
              <w:rPr>
                <w:spacing w:val="49"/>
              </w:rPr>
              <w:t xml:space="preserve"> </w:t>
            </w:r>
            <w:r>
              <w:t>神</w:t>
            </w:r>
            <w:r>
              <w:rPr>
                <w:spacing w:val="49"/>
              </w:rPr>
              <w:t xml:space="preserve"> </w:t>
            </w:r>
            <w:r>
              <w:t>与</w:t>
            </w:r>
            <w:r>
              <w:rPr>
                <w:spacing w:val="50"/>
              </w:rPr>
              <w:t xml:space="preserve"> </w:t>
            </w:r>
            <w:r>
              <w:t>中</w:t>
            </w:r>
            <w:r>
              <w:rPr>
                <w:spacing w:val="49"/>
              </w:rPr>
              <w:t xml:space="preserve"> </w:t>
            </w:r>
            <w:r>
              <w:t>枢</w:t>
            </w:r>
            <w:r>
              <w:rPr>
                <w:spacing w:val="50"/>
              </w:rPr>
              <w:t xml:space="preserve"> </w:t>
            </w:r>
            <w:r>
              <w:t>神</w:t>
            </w:r>
            <w:r>
              <w:rPr>
                <w:spacing w:val="49"/>
              </w:rPr>
              <w:t xml:space="preserve"> </w:t>
            </w:r>
            <w:r>
              <w:t>经</w:t>
            </w:r>
            <w:r>
              <w:rPr>
                <w:spacing w:val="49"/>
              </w:rPr>
              <w:t xml:space="preserve"> </w:t>
            </w:r>
            <w:r>
              <w:t>系</w:t>
            </w:r>
            <w:r>
              <w:rPr>
                <w:spacing w:val="50"/>
              </w:rPr>
              <w:t xml:space="preserve"> </w:t>
            </w:r>
            <w:r>
              <w:t>统</w:t>
            </w:r>
            <w:r>
              <w:rPr>
                <w:spacing w:val="49"/>
              </w:rPr>
              <w:t xml:space="preserve"> </w:t>
            </w:r>
            <w:r>
              <w:t>用</w:t>
            </w:r>
            <w:r>
              <w:rPr>
                <w:spacing w:val="50"/>
              </w:rPr>
              <w:t xml:space="preserve"> </w:t>
            </w:r>
            <w:r>
              <w:t>药</w:t>
            </w:r>
          </w:p>
        </w:tc>
        <w:tc>
          <w:tcPr>
            <w:tcW w:w="1159" w:type="dxa"/>
            <w:vMerge w:val="restart"/>
            <w:tcBorders>
              <w:bottom w:val="nil"/>
            </w:tcBorders>
            <w:vAlign w:val="top"/>
          </w:tcPr>
          <w:p w14:paraId="449C81BE">
            <w:pPr>
              <w:spacing w:line="278" w:lineRule="auto"/>
              <w:rPr>
                <w:rFonts w:ascii="Arial"/>
                <w:sz w:val="21"/>
              </w:rPr>
            </w:pPr>
          </w:p>
          <w:p w14:paraId="03D507D5">
            <w:pPr>
              <w:spacing w:line="278" w:lineRule="auto"/>
              <w:rPr>
                <w:rFonts w:ascii="Arial"/>
                <w:sz w:val="21"/>
              </w:rPr>
            </w:pPr>
          </w:p>
          <w:p w14:paraId="5B6212BC">
            <w:pPr>
              <w:spacing w:line="278" w:lineRule="auto"/>
              <w:rPr>
                <w:rFonts w:ascii="Arial"/>
                <w:sz w:val="21"/>
              </w:rPr>
            </w:pPr>
          </w:p>
          <w:p w14:paraId="6F5936E7">
            <w:pPr>
              <w:spacing w:line="278" w:lineRule="auto"/>
              <w:rPr>
                <w:rFonts w:ascii="Arial"/>
                <w:sz w:val="21"/>
              </w:rPr>
            </w:pPr>
          </w:p>
          <w:p w14:paraId="364BFF27">
            <w:pPr>
              <w:spacing w:line="278" w:lineRule="auto"/>
              <w:rPr>
                <w:rFonts w:ascii="Arial"/>
                <w:sz w:val="21"/>
              </w:rPr>
            </w:pPr>
          </w:p>
          <w:p w14:paraId="1000005D">
            <w:pPr>
              <w:spacing w:line="278" w:lineRule="auto"/>
              <w:rPr>
                <w:rFonts w:ascii="Arial"/>
                <w:sz w:val="21"/>
              </w:rPr>
            </w:pPr>
          </w:p>
          <w:p w14:paraId="0A8306E7">
            <w:pPr>
              <w:pStyle w:val="6"/>
              <w:spacing w:before="69" w:line="285" w:lineRule="auto"/>
              <w:ind w:left="51" w:right="47"/>
            </w:pPr>
            <w:r>
              <w:rPr>
                <w:spacing w:val="-17"/>
              </w:rPr>
              <w:t>(</w:t>
            </w:r>
            <w:r>
              <w:rPr>
                <w:spacing w:val="-26"/>
              </w:rPr>
              <w:t xml:space="preserve"> </w:t>
            </w:r>
            <w:r>
              <w:rPr>
                <w:spacing w:val="-17"/>
              </w:rPr>
              <w:t>二</w:t>
            </w:r>
            <w:r>
              <w:rPr>
                <w:spacing w:val="-32"/>
              </w:rPr>
              <w:t xml:space="preserve"> </w:t>
            </w:r>
            <w:r>
              <w:rPr>
                <w:spacing w:val="-17"/>
              </w:rPr>
              <w:t>)</w:t>
            </w:r>
            <w:r>
              <w:rPr>
                <w:spacing w:val="-33"/>
              </w:rPr>
              <w:t xml:space="preserve"> </w:t>
            </w:r>
            <w:r>
              <w:rPr>
                <w:spacing w:val="-17"/>
              </w:rPr>
              <w:t>抗</w:t>
            </w:r>
            <w:r>
              <w:rPr>
                <w:spacing w:val="-35"/>
              </w:rPr>
              <w:t xml:space="preserve"> </w:t>
            </w:r>
            <w:r>
              <w:rPr>
                <w:spacing w:val="-17"/>
              </w:rPr>
              <w:t>癫</w:t>
            </w:r>
            <w:r>
              <w:t xml:space="preserve"> </w:t>
            </w:r>
            <w:r>
              <w:rPr>
                <w:spacing w:val="-3"/>
              </w:rPr>
              <w:t>痫药</w:t>
            </w:r>
          </w:p>
        </w:tc>
        <w:tc>
          <w:tcPr>
            <w:tcW w:w="1598" w:type="dxa"/>
            <w:vAlign w:val="top"/>
          </w:tcPr>
          <w:p w14:paraId="0208D56E">
            <w:pPr>
              <w:spacing w:line="248" w:lineRule="auto"/>
              <w:rPr>
                <w:rFonts w:ascii="Arial"/>
                <w:sz w:val="21"/>
              </w:rPr>
            </w:pPr>
          </w:p>
          <w:p w14:paraId="620330F9">
            <w:pPr>
              <w:spacing w:line="248" w:lineRule="auto"/>
              <w:rPr>
                <w:rFonts w:ascii="Arial"/>
                <w:sz w:val="21"/>
              </w:rPr>
            </w:pPr>
          </w:p>
          <w:p w14:paraId="4E903985">
            <w:pPr>
              <w:pStyle w:val="6"/>
              <w:spacing w:before="69" w:line="291" w:lineRule="auto"/>
              <w:ind w:left="81" w:right="42" w:hanging="19"/>
            </w:pPr>
            <w:r>
              <w:rPr>
                <w:spacing w:val="1"/>
              </w:rPr>
              <w:t>2.药理作用与作</w:t>
            </w:r>
            <w:r>
              <w:rPr>
                <w:spacing w:val="4"/>
              </w:rPr>
              <w:t xml:space="preserve"> </w:t>
            </w:r>
            <w:r>
              <w:rPr>
                <w:spacing w:val="6"/>
              </w:rPr>
              <w:t>用机制</w:t>
            </w:r>
          </w:p>
        </w:tc>
        <w:tc>
          <w:tcPr>
            <w:tcW w:w="5451" w:type="dxa"/>
            <w:vAlign w:val="top"/>
          </w:tcPr>
          <w:p w14:paraId="0088963D">
            <w:pPr>
              <w:pStyle w:val="6"/>
              <w:spacing w:before="87" w:line="219" w:lineRule="auto"/>
              <w:ind w:left="463"/>
            </w:pPr>
            <w:r>
              <w:rPr>
                <w:spacing w:val="1"/>
              </w:rPr>
              <w:t>(1)钠通道阻滞剂的作用机制</w:t>
            </w:r>
          </w:p>
          <w:p w14:paraId="15F8C810">
            <w:pPr>
              <w:pStyle w:val="6"/>
              <w:spacing w:before="63" w:line="212" w:lineRule="auto"/>
              <w:ind w:left="463"/>
            </w:pPr>
            <w:r>
              <w:rPr>
                <w:spacing w:val="1"/>
              </w:rPr>
              <w:t>(2)γ-氨基丁酸调节的作用机制</w:t>
            </w:r>
          </w:p>
          <w:p w14:paraId="107260D9">
            <w:pPr>
              <w:pStyle w:val="6"/>
              <w:spacing w:before="115" w:line="219" w:lineRule="auto"/>
              <w:ind w:left="463"/>
            </w:pPr>
            <w:r>
              <w:rPr>
                <w:spacing w:val="1"/>
              </w:rPr>
              <w:t>(3)钙通道阻滞的作用机制</w:t>
            </w:r>
          </w:p>
          <w:p w14:paraId="3E87D9F8">
            <w:pPr>
              <w:pStyle w:val="6"/>
              <w:spacing w:before="51" w:line="219" w:lineRule="auto"/>
              <w:ind w:left="463"/>
            </w:pPr>
            <w:r>
              <w:rPr>
                <w:spacing w:val="1"/>
              </w:rPr>
              <w:t>(4)影响谷氨酸受体的作用机制</w:t>
            </w:r>
          </w:p>
          <w:p w14:paraId="50531537">
            <w:pPr>
              <w:pStyle w:val="6"/>
              <w:spacing w:before="91" w:line="212" w:lineRule="auto"/>
              <w:ind w:left="463"/>
            </w:pPr>
            <w:r>
              <w:rPr>
                <w:spacing w:val="1"/>
              </w:rPr>
              <w:t>(5)促进氯离子内流的作用机制</w:t>
            </w:r>
          </w:p>
        </w:tc>
      </w:tr>
      <w:tr w14:paraId="2E0DCA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68" w:hRule="atLeast"/>
        </w:trPr>
        <w:tc>
          <w:tcPr>
            <w:tcW w:w="904" w:type="dxa"/>
            <w:vMerge w:val="continue"/>
            <w:tcBorders>
              <w:top w:val="nil"/>
              <w:bottom w:val="nil"/>
            </w:tcBorders>
            <w:textDirection w:val="tbRlV"/>
            <w:vAlign w:val="top"/>
          </w:tcPr>
          <w:p w14:paraId="31DF5AB8">
            <w:pPr>
              <w:rPr>
                <w:rFonts w:ascii="Arial"/>
                <w:sz w:val="21"/>
              </w:rPr>
            </w:pPr>
          </w:p>
        </w:tc>
        <w:tc>
          <w:tcPr>
            <w:tcW w:w="1159" w:type="dxa"/>
            <w:vMerge w:val="continue"/>
            <w:tcBorders>
              <w:top w:val="nil"/>
              <w:bottom w:val="nil"/>
            </w:tcBorders>
            <w:vAlign w:val="top"/>
          </w:tcPr>
          <w:p w14:paraId="676BF550">
            <w:pPr>
              <w:rPr>
                <w:rFonts w:ascii="Arial"/>
                <w:sz w:val="21"/>
              </w:rPr>
            </w:pPr>
          </w:p>
        </w:tc>
        <w:tc>
          <w:tcPr>
            <w:tcW w:w="1598" w:type="dxa"/>
            <w:vAlign w:val="top"/>
          </w:tcPr>
          <w:p w14:paraId="2D2760C8">
            <w:pPr>
              <w:spacing w:line="268" w:lineRule="auto"/>
              <w:rPr>
                <w:rFonts w:ascii="Arial"/>
                <w:sz w:val="21"/>
              </w:rPr>
            </w:pPr>
          </w:p>
          <w:p w14:paraId="3BD7BC24">
            <w:pPr>
              <w:spacing w:line="268" w:lineRule="auto"/>
              <w:rPr>
                <w:rFonts w:ascii="Arial"/>
                <w:sz w:val="21"/>
              </w:rPr>
            </w:pPr>
          </w:p>
          <w:p w14:paraId="6677A7C3">
            <w:pPr>
              <w:spacing w:line="268" w:lineRule="auto"/>
              <w:rPr>
                <w:rFonts w:ascii="Arial"/>
                <w:sz w:val="21"/>
              </w:rPr>
            </w:pPr>
          </w:p>
          <w:p w14:paraId="51159B28">
            <w:pPr>
              <w:pStyle w:val="6"/>
              <w:spacing w:before="68" w:line="218" w:lineRule="auto"/>
              <w:ind w:left="81"/>
            </w:pPr>
            <w:r>
              <w:rPr>
                <w:spacing w:val="1"/>
              </w:rPr>
              <w:t>3.临床用药评价</w:t>
            </w:r>
          </w:p>
        </w:tc>
        <w:tc>
          <w:tcPr>
            <w:tcW w:w="5451" w:type="dxa"/>
            <w:vAlign w:val="top"/>
          </w:tcPr>
          <w:p w14:paraId="082096E1">
            <w:pPr>
              <w:pStyle w:val="6"/>
              <w:spacing w:before="109" w:line="219" w:lineRule="auto"/>
              <w:ind w:left="64"/>
            </w:pPr>
            <w:r>
              <w:t>(1)常见抗癫痫药药动学特点</w:t>
            </w:r>
          </w:p>
          <w:p w14:paraId="5297D555">
            <w:pPr>
              <w:pStyle w:val="6"/>
              <w:spacing w:before="60" w:line="219" w:lineRule="auto"/>
              <w:ind w:left="64"/>
            </w:pPr>
            <w:r>
              <w:t>(2)不同抗癫痫药适用的癫痫类型</w:t>
            </w:r>
          </w:p>
          <w:p w14:paraId="12425E53">
            <w:pPr>
              <w:pStyle w:val="6"/>
              <w:spacing w:before="91" w:line="242" w:lineRule="auto"/>
              <w:ind w:left="462" w:right="199" w:hanging="379"/>
            </w:pPr>
            <w:r>
              <w:t>(3)抗癫痫药之间的相互作用、抗癫痫药与其他药物的相</w:t>
            </w:r>
            <w:r>
              <w:rPr>
                <w:spacing w:val="11"/>
              </w:rPr>
              <w:t xml:space="preserve"> </w:t>
            </w:r>
            <w:r>
              <w:rPr>
                <w:spacing w:val="8"/>
              </w:rPr>
              <w:t>互作用</w:t>
            </w:r>
          </w:p>
          <w:p w14:paraId="4146839F">
            <w:pPr>
              <w:pStyle w:val="6"/>
              <w:spacing w:before="69" w:line="219" w:lineRule="auto"/>
              <w:ind w:left="64"/>
            </w:pPr>
            <w:r>
              <w:rPr>
                <w:spacing w:val="1"/>
              </w:rPr>
              <w:t>(4)典型不良反应与禁忌</w:t>
            </w:r>
          </w:p>
          <w:p w14:paraId="10049698">
            <w:pPr>
              <w:pStyle w:val="6"/>
              <w:spacing w:before="49" w:line="219" w:lineRule="auto"/>
              <w:ind w:left="64"/>
            </w:pPr>
            <w:r>
              <w:t>(5)驾驶员与机械操作者、妊娠等特殊人群用药</w:t>
            </w:r>
          </w:p>
        </w:tc>
      </w:tr>
      <w:tr w14:paraId="1F43E9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04" w:type="dxa"/>
            <w:vMerge w:val="continue"/>
            <w:tcBorders>
              <w:top w:val="nil"/>
              <w:bottom w:val="nil"/>
            </w:tcBorders>
            <w:textDirection w:val="tbRlV"/>
            <w:vAlign w:val="top"/>
          </w:tcPr>
          <w:p w14:paraId="171C96CC">
            <w:pPr>
              <w:rPr>
                <w:rFonts w:ascii="Arial"/>
                <w:sz w:val="21"/>
              </w:rPr>
            </w:pPr>
          </w:p>
        </w:tc>
        <w:tc>
          <w:tcPr>
            <w:tcW w:w="1159" w:type="dxa"/>
            <w:vMerge w:val="continue"/>
            <w:tcBorders>
              <w:top w:val="nil"/>
            </w:tcBorders>
            <w:vAlign w:val="top"/>
          </w:tcPr>
          <w:p w14:paraId="42101AB6">
            <w:pPr>
              <w:rPr>
                <w:rFonts w:ascii="Arial"/>
                <w:sz w:val="21"/>
              </w:rPr>
            </w:pPr>
          </w:p>
        </w:tc>
        <w:tc>
          <w:tcPr>
            <w:tcW w:w="1598" w:type="dxa"/>
            <w:vAlign w:val="top"/>
          </w:tcPr>
          <w:p w14:paraId="0F3938AB">
            <w:pPr>
              <w:pStyle w:val="6"/>
              <w:spacing w:before="81" w:line="219" w:lineRule="auto"/>
              <w:ind w:left="81"/>
            </w:pPr>
            <w:r>
              <w:rPr>
                <w:spacing w:val="3"/>
              </w:rPr>
              <w:t>4.代表药品</w:t>
            </w:r>
          </w:p>
        </w:tc>
        <w:tc>
          <w:tcPr>
            <w:tcW w:w="5451" w:type="dxa"/>
            <w:vAlign w:val="top"/>
          </w:tcPr>
          <w:p w14:paraId="6C77576B">
            <w:pPr>
              <w:pStyle w:val="6"/>
              <w:spacing w:before="80" w:line="219" w:lineRule="auto"/>
              <w:ind w:left="463"/>
            </w:pPr>
            <w:r>
              <w:t>丙戊酸钠、卡马西平、苯妥英钠、拉莫三嗪</w:t>
            </w:r>
          </w:p>
        </w:tc>
      </w:tr>
      <w:tr w14:paraId="4B752A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18" w:hRule="atLeast"/>
        </w:trPr>
        <w:tc>
          <w:tcPr>
            <w:tcW w:w="904" w:type="dxa"/>
            <w:vMerge w:val="continue"/>
            <w:tcBorders>
              <w:top w:val="nil"/>
              <w:bottom w:val="nil"/>
            </w:tcBorders>
            <w:textDirection w:val="tbRlV"/>
            <w:vAlign w:val="top"/>
          </w:tcPr>
          <w:p w14:paraId="043532F9">
            <w:pPr>
              <w:rPr>
                <w:rFonts w:ascii="Arial"/>
                <w:sz w:val="21"/>
              </w:rPr>
            </w:pPr>
          </w:p>
        </w:tc>
        <w:tc>
          <w:tcPr>
            <w:tcW w:w="1159" w:type="dxa"/>
            <w:vMerge w:val="restart"/>
            <w:tcBorders>
              <w:bottom w:val="nil"/>
            </w:tcBorders>
            <w:vAlign w:val="top"/>
          </w:tcPr>
          <w:p w14:paraId="3847E23C">
            <w:pPr>
              <w:spacing w:line="241" w:lineRule="auto"/>
              <w:rPr>
                <w:rFonts w:ascii="Arial"/>
                <w:sz w:val="21"/>
              </w:rPr>
            </w:pPr>
          </w:p>
          <w:p w14:paraId="746C7048">
            <w:pPr>
              <w:spacing w:line="241" w:lineRule="auto"/>
              <w:rPr>
                <w:rFonts w:ascii="Arial"/>
                <w:sz w:val="21"/>
              </w:rPr>
            </w:pPr>
          </w:p>
          <w:p w14:paraId="22C85007">
            <w:pPr>
              <w:spacing w:line="241" w:lineRule="auto"/>
              <w:rPr>
                <w:rFonts w:ascii="Arial"/>
                <w:sz w:val="21"/>
              </w:rPr>
            </w:pPr>
          </w:p>
          <w:p w14:paraId="6642468E">
            <w:pPr>
              <w:spacing w:line="241" w:lineRule="auto"/>
              <w:rPr>
                <w:rFonts w:ascii="Arial"/>
                <w:sz w:val="21"/>
              </w:rPr>
            </w:pPr>
          </w:p>
          <w:p w14:paraId="1AE49322">
            <w:pPr>
              <w:spacing w:line="241" w:lineRule="auto"/>
              <w:rPr>
                <w:rFonts w:ascii="Arial"/>
                <w:sz w:val="21"/>
              </w:rPr>
            </w:pPr>
          </w:p>
          <w:p w14:paraId="7795D737">
            <w:pPr>
              <w:spacing w:line="241" w:lineRule="auto"/>
              <w:rPr>
                <w:rFonts w:ascii="Arial"/>
                <w:sz w:val="21"/>
              </w:rPr>
            </w:pPr>
          </w:p>
          <w:p w14:paraId="63B1F962">
            <w:pPr>
              <w:spacing w:line="241" w:lineRule="auto"/>
              <w:rPr>
                <w:rFonts w:ascii="Arial"/>
                <w:sz w:val="21"/>
              </w:rPr>
            </w:pPr>
          </w:p>
          <w:p w14:paraId="39D94AE6">
            <w:pPr>
              <w:spacing w:line="241" w:lineRule="auto"/>
              <w:rPr>
                <w:rFonts w:ascii="Arial"/>
                <w:sz w:val="21"/>
              </w:rPr>
            </w:pPr>
          </w:p>
          <w:p w14:paraId="68323C40">
            <w:pPr>
              <w:spacing w:line="241" w:lineRule="auto"/>
              <w:rPr>
                <w:rFonts w:ascii="Arial"/>
                <w:sz w:val="21"/>
              </w:rPr>
            </w:pPr>
          </w:p>
          <w:p w14:paraId="00EF4287">
            <w:pPr>
              <w:spacing w:line="241" w:lineRule="auto"/>
              <w:rPr>
                <w:rFonts w:ascii="Arial"/>
                <w:sz w:val="21"/>
              </w:rPr>
            </w:pPr>
          </w:p>
          <w:p w14:paraId="58958695">
            <w:pPr>
              <w:spacing w:line="241" w:lineRule="auto"/>
              <w:rPr>
                <w:rFonts w:ascii="Arial"/>
                <w:sz w:val="21"/>
              </w:rPr>
            </w:pPr>
          </w:p>
          <w:p w14:paraId="2102EB28">
            <w:pPr>
              <w:spacing w:line="241" w:lineRule="auto"/>
              <w:rPr>
                <w:rFonts w:ascii="Arial"/>
                <w:sz w:val="21"/>
              </w:rPr>
            </w:pPr>
          </w:p>
          <w:p w14:paraId="350A5BFD">
            <w:pPr>
              <w:spacing w:line="241" w:lineRule="auto"/>
              <w:rPr>
                <w:rFonts w:ascii="Arial"/>
                <w:sz w:val="21"/>
              </w:rPr>
            </w:pPr>
          </w:p>
          <w:p w14:paraId="3CAF73E9">
            <w:pPr>
              <w:spacing w:line="241" w:lineRule="auto"/>
              <w:rPr>
                <w:rFonts w:ascii="Arial"/>
                <w:sz w:val="21"/>
              </w:rPr>
            </w:pPr>
          </w:p>
          <w:p w14:paraId="28739602">
            <w:pPr>
              <w:spacing w:line="241" w:lineRule="auto"/>
              <w:rPr>
                <w:rFonts w:ascii="Arial"/>
                <w:sz w:val="21"/>
              </w:rPr>
            </w:pPr>
          </w:p>
          <w:p w14:paraId="58CCA2E0">
            <w:pPr>
              <w:spacing w:line="241" w:lineRule="auto"/>
              <w:rPr>
                <w:rFonts w:ascii="Arial"/>
                <w:sz w:val="21"/>
              </w:rPr>
            </w:pPr>
          </w:p>
          <w:p w14:paraId="40CF87BA">
            <w:pPr>
              <w:spacing w:line="242" w:lineRule="auto"/>
              <w:rPr>
                <w:rFonts w:ascii="Arial"/>
                <w:sz w:val="21"/>
              </w:rPr>
            </w:pPr>
          </w:p>
          <w:p w14:paraId="2DE7824A">
            <w:pPr>
              <w:pStyle w:val="6"/>
              <w:spacing w:before="69" w:line="284" w:lineRule="auto"/>
              <w:ind w:left="40" w:right="44" w:firstLine="10"/>
            </w:pPr>
            <w:r>
              <w:rPr>
                <w:spacing w:val="-16"/>
              </w:rPr>
              <w:t>(</w:t>
            </w:r>
            <w:r>
              <w:rPr>
                <w:spacing w:val="-33"/>
              </w:rPr>
              <w:t xml:space="preserve"> </w:t>
            </w:r>
            <w:r>
              <w:rPr>
                <w:spacing w:val="-16"/>
              </w:rPr>
              <w:t>三</w:t>
            </w:r>
            <w:r>
              <w:rPr>
                <w:spacing w:val="-31"/>
              </w:rPr>
              <w:t xml:space="preserve"> </w:t>
            </w:r>
            <w:r>
              <w:rPr>
                <w:spacing w:val="-16"/>
              </w:rPr>
              <w:t>)</w:t>
            </w:r>
            <w:r>
              <w:rPr>
                <w:spacing w:val="-32"/>
              </w:rPr>
              <w:t xml:space="preserve"> </w:t>
            </w:r>
            <w:r>
              <w:rPr>
                <w:spacing w:val="-16"/>
              </w:rPr>
              <w:t>抗</w:t>
            </w:r>
            <w:r>
              <w:rPr>
                <w:spacing w:val="-32"/>
              </w:rPr>
              <w:t xml:space="preserve"> </w:t>
            </w:r>
            <w:r>
              <w:rPr>
                <w:spacing w:val="-16"/>
              </w:rPr>
              <w:t>抑</w:t>
            </w:r>
            <w:r>
              <w:t xml:space="preserve"> </w:t>
            </w:r>
            <w:r>
              <w:rPr>
                <w:spacing w:val="-3"/>
              </w:rPr>
              <w:t>郁药</w:t>
            </w:r>
          </w:p>
        </w:tc>
        <w:tc>
          <w:tcPr>
            <w:tcW w:w="1598" w:type="dxa"/>
            <w:vAlign w:val="top"/>
          </w:tcPr>
          <w:p w14:paraId="5E517DC9">
            <w:pPr>
              <w:spacing w:line="284" w:lineRule="auto"/>
              <w:rPr>
                <w:rFonts w:ascii="Arial"/>
                <w:sz w:val="21"/>
              </w:rPr>
            </w:pPr>
          </w:p>
          <w:p w14:paraId="37A4FA2D">
            <w:pPr>
              <w:spacing w:line="284" w:lineRule="auto"/>
              <w:rPr>
                <w:rFonts w:ascii="Arial"/>
                <w:sz w:val="21"/>
              </w:rPr>
            </w:pPr>
          </w:p>
          <w:p w14:paraId="3475D820">
            <w:pPr>
              <w:spacing w:line="284" w:lineRule="auto"/>
              <w:rPr>
                <w:rFonts w:ascii="Arial"/>
                <w:sz w:val="21"/>
              </w:rPr>
            </w:pPr>
          </w:p>
          <w:p w14:paraId="6654B984">
            <w:pPr>
              <w:spacing w:line="284" w:lineRule="auto"/>
              <w:rPr>
                <w:rFonts w:ascii="Arial"/>
                <w:sz w:val="21"/>
              </w:rPr>
            </w:pPr>
          </w:p>
          <w:p w14:paraId="2DA8CDAA">
            <w:pPr>
              <w:pStyle w:val="6"/>
              <w:spacing w:before="68" w:line="219" w:lineRule="auto"/>
              <w:ind w:left="81"/>
            </w:pPr>
            <w:r>
              <w:rPr>
                <w:spacing w:val="1"/>
              </w:rPr>
              <w:t>1.药物分类</w:t>
            </w:r>
          </w:p>
        </w:tc>
        <w:tc>
          <w:tcPr>
            <w:tcW w:w="5451" w:type="dxa"/>
            <w:vAlign w:val="top"/>
          </w:tcPr>
          <w:p w14:paraId="198108EC">
            <w:pPr>
              <w:pStyle w:val="6"/>
              <w:spacing w:before="100" w:line="219" w:lineRule="auto"/>
              <w:ind w:left="74"/>
            </w:pPr>
            <w:r>
              <w:t>(1)选择性5-羟色胺(5-HT)再摄取抑制剂类常用药物</w:t>
            </w:r>
          </w:p>
          <w:p w14:paraId="3B4F9044">
            <w:pPr>
              <w:pStyle w:val="6"/>
              <w:spacing w:before="72" w:line="251" w:lineRule="auto"/>
              <w:ind w:left="463" w:right="831" w:hanging="389"/>
            </w:pPr>
            <w:r>
              <w:rPr>
                <w:spacing w:val="1"/>
              </w:rPr>
              <w:t>(2)5-</w:t>
            </w:r>
            <w:r>
              <w:t>HT</w:t>
            </w:r>
            <w:r>
              <w:rPr>
                <w:spacing w:val="1"/>
              </w:rPr>
              <w:t>及去甲肾上腺素(</w:t>
            </w:r>
            <w:r>
              <w:t>NE</w:t>
            </w:r>
            <w:r>
              <w:rPr>
                <w:spacing w:val="1"/>
              </w:rPr>
              <w:t>)再摄取抑制</w:t>
            </w:r>
            <w:r>
              <w:t xml:space="preserve">剂类常用 </w:t>
            </w:r>
            <w:r>
              <w:rPr>
                <w:spacing w:val="5"/>
              </w:rPr>
              <w:t>药物</w:t>
            </w:r>
          </w:p>
          <w:p w14:paraId="05C027FA">
            <w:pPr>
              <w:pStyle w:val="6"/>
              <w:spacing w:before="69" w:line="219" w:lineRule="auto"/>
              <w:ind w:left="74"/>
            </w:pPr>
            <w:r>
              <w:t>(3)去甲肾上腺素能及特异性5-羟色胺能类常用药物</w:t>
            </w:r>
          </w:p>
          <w:p w14:paraId="3467AFBD">
            <w:pPr>
              <w:pStyle w:val="6"/>
              <w:spacing w:before="80" w:line="219" w:lineRule="auto"/>
              <w:ind w:left="64"/>
            </w:pPr>
            <w:r>
              <w:t>(4)三环类常用药物</w:t>
            </w:r>
          </w:p>
          <w:p w14:paraId="653CADE0">
            <w:pPr>
              <w:pStyle w:val="6"/>
              <w:spacing w:before="70" w:line="219" w:lineRule="auto"/>
              <w:ind w:left="64"/>
            </w:pPr>
            <w:r>
              <w:t>(5)四环类常用药物</w:t>
            </w:r>
          </w:p>
          <w:p w14:paraId="43D5A4DC">
            <w:pPr>
              <w:pStyle w:val="6"/>
              <w:spacing w:before="79" w:line="219" w:lineRule="auto"/>
              <w:ind w:left="64"/>
            </w:pPr>
            <w:r>
              <w:t>(6)单胺氧化酶抑制剂类常用药物</w:t>
            </w:r>
          </w:p>
          <w:p w14:paraId="0F665A1A">
            <w:pPr>
              <w:pStyle w:val="6"/>
              <w:spacing w:before="72" w:line="217" w:lineRule="auto"/>
              <w:ind w:left="74"/>
            </w:pPr>
            <w:r>
              <w:t>(7)选择性去甲肾上腺素能抑制剂类常用药物</w:t>
            </w:r>
          </w:p>
        </w:tc>
      </w:tr>
      <w:tr w14:paraId="41E6CE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88" w:hRule="atLeast"/>
        </w:trPr>
        <w:tc>
          <w:tcPr>
            <w:tcW w:w="904" w:type="dxa"/>
            <w:vMerge w:val="continue"/>
            <w:tcBorders>
              <w:top w:val="nil"/>
              <w:bottom w:val="nil"/>
            </w:tcBorders>
            <w:textDirection w:val="tbRlV"/>
            <w:vAlign w:val="top"/>
          </w:tcPr>
          <w:p w14:paraId="52C72028">
            <w:pPr>
              <w:rPr>
                <w:rFonts w:ascii="Arial"/>
                <w:sz w:val="21"/>
              </w:rPr>
            </w:pPr>
          </w:p>
        </w:tc>
        <w:tc>
          <w:tcPr>
            <w:tcW w:w="1159" w:type="dxa"/>
            <w:vMerge w:val="continue"/>
            <w:tcBorders>
              <w:top w:val="nil"/>
              <w:bottom w:val="nil"/>
            </w:tcBorders>
            <w:vAlign w:val="top"/>
          </w:tcPr>
          <w:p w14:paraId="62911B54">
            <w:pPr>
              <w:rPr>
                <w:rFonts w:ascii="Arial"/>
                <w:sz w:val="21"/>
              </w:rPr>
            </w:pPr>
          </w:p>
        </w:tc>
        <w:tc>
          <w:tcPr>
            <w:tcW w:w="1598" w:type="dxa"/>
            <w:vAlign w:val="top"/>
          </w:tcPr>
          <w:p w14:paraId="4AF554A5">
            <w:pPr>
              <w:spacing w:line="266" w:lineRule="auto"/>
              <w:rPr>
                <w:rFonts w:ascii="Arial"/>
                <w:sz w:val="21"/>
              </w:rPr>
            </w:pPr>
          </w:p>
          <w:p w14:paraId="0428F6E6">
            <w:pPr>
              <w:spacing w:line="267" w:lineRule="auto"/>
              <w:rPr>
                <w:rFonts w:ascii="Arial"/>
                <w:sz w:val="21"/>
              </w:rPr>
            </w:pPr>
          </w:p>
          <w:p w14:paraId="08C9FFCD">
            <w:pPr>
              <w:spacing w:line="267" w:lineRule="auto"/>
              <w:rPr>
                <w:rFonts w:ascii="Arial"/>
                <w:sz w:val="21"/>
              </w:rPr>
            </w:pPr>
          </w:p>
          <w:p w14:paraId="50B59229">
            <w:pPr>
              <w:pStyle w:val="6"/>
              <w:spacing w:before="68" w:line="291" w:lineRule="auto"/>
              <w:ind w:left="81" w:right="42" w:hanging="19"/>
            </w:pPr>
            <w:r>
              <w:rPr>
                <w:spacing w:val="1"/>
              </w:rPr>
              <w:t>2.药理作用与作</w:t>
            </w:r>
            <w:r>
              <w:rPr>
                <w:spacing w:val="4"/>
              </w:rPr>
              <w:t xml:space="preserve"> </w:t>
            </w:r>
            <w:r>
              <w:rPr>
                <w:spacing w:val="6"/>
              </w:rPr>
              <w:t>用机制</w:t>
            </w:r>
          </w:p>
        </w:tc>
        <w:tc>
          <w:tcPr>
            <w:tcW w:w="5451" w:type="dxa"/>
            <w:vAlign w:val="top"/>
          </w:tcPr>
          <w:p w14:paraId="225FD063">
            <w:pPr>
              <w:pStyle w:val="6"/>
              <w:spacing w:before="102" w:line="219" w:lineRule="auto"/>
              <w:ind w:left="64"/>
            </w:pPr>
            <w:r>
              <w:t>(1)选择性5-羟色胺再摄取抑制剂的作用机制</w:t>
            </w:r>
          </w:p>
          <w:p w14:paraId="2CEA8E58">
            <w:pPr>
              <w:pStyle w:val="6"/>
              <w:spacing w:before="60" w:line="219" w:lineRule="auto"/>
              <w:ind w:left="64"/>
            </w:pPr>
            <w:r>
              <w:t>(2)5-羟色胺及去甲肾上腺素再摄取抑制剂的作用机制</w:t>
            </w:r>
          </w:p>
          <w:p w14:paraId="7A4EF4F9">
            <w:pPr>
              <w:pStyle w:val="6"/>
              <w:spacing w:before="90" w:line="219" w:lineRule="auto"/>
              <w:jc w:val="right"/>
            </w:pPr>
            <w:r>
              <w:rPr>
                <w:spacing w:val="-7"/>
              </w:rPr>
              <w:t>(3)去甲肾上腺素能及特异性5-羟色胺能抗抑郁药的作用机制</w:t>
            </w:r>
          </w:p>
          <w:p w14:paraId="3B51F39D">
            <w:pPr>
              <w:pStyle w:val="6"/>
              <w:spacing w:before="51" w:line="219" w:lineRule="auto"/>
              <w:ind w:left="74"/>
            </w:pPr>
            <w:r>
              <w:t>(4)三环类抗抑郁药的作用机制</w:t>
            </w:r>
          </w:p>
          <w:p w14:paraId="7700CE95">
            <w:pPr>
              <w:pStyle w:val="6"/>
              <w:spacing w:before="60" w:line="219" w:lineRule="auto"/>
              <w:ind w:left="64"/>
            </w:pPr>
            <w:r>
              <w:t>(5)四环类抗抑郁药的作用机制</w:t>
            </w:r>
          </w:p>
          <w:p w14:paraId="6B837242">
            <w:pPr>
              <w:pStyle w:val="6"/>
              <w:spacing w:before="81" w:line="219" w:lineRule="auto"/>
              <w:ind w:left="64"/>
            </w:pPr>
            <w:r>
              <w:t>(6)单胺氧化酶抑制剂的作用机制</w:t>
            </w:r>
          </w:p>
          <w:p w14:paraId="4719548F">
            <w:pPr>
              <w:pStyle w:val="6"/>
              <w:spacing w:before="61" w:line="219" w:lineRule="auto"/>
              <w:ind w:left="64"/>
            </w:pPr>
            <w:r>
              <w:rPr>
                <w:spacing w:val="1"/>
              </w:rPr>
              <w:t>(7)曲唑酮的作用机制</w:t>
            </w:r>
          </w:p>
        </w:tc>
      </w:tr>
      <w:tr w14:paraId="1F39B0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67" w:hRule="atLeast"/>
        </w:trPr>
        <w:tc>
          <w:tcPr>
            <w:tcW w:w="904" w:type="dxa"/>
            <w:vMerge w:val="continue"/>
            <w:tcBorders>
              <w:top w:val="nil"/>
              <w:bottom w:val="nil"/>
            </w:tcBorders>
            <w:textDirection w:val="tbRlV"/>
            <w:vAlign w:val="top"/>
          </w:tcPr>
          <w:p w14:paraId="14778D74">
            <w:pPr>
              <w:rPr>
                <w:rFonts w:ascii="Arial"/>
                <w:sz w:val="21"/>
              </w:rPr>
            </w:pPr>
          </w:p>
        </w:tc>
        <w:tc>
          <w:tcPr>
            <w:tcW w:w="1159" w:type="dxa"/>
            <w:vMerge w:val="continue"/>
            <w:tcBorders>
              <w:top w:val="nil"/>
              <w:bottom w:val="nil"/>
            </w:tcBorders>
            <w:vAlign w:val="top"/>
          </w:tcPr>
          <w:p w14:paraId="6669763A">
            <w:pPr>
              <w:rPr>
                <w:rFonts w:ascii="Arial"/>
                <w:sz w:val="21"/>
              </w:rPr>
            </w:pPr>
          </w:p>
        </w:tc>
        <w:tc>
          <w:tcPr>
            <w:tcW w:w="1598" w:type="dxa"/>
            <w:vAlign w:val="top"/>
          </w:tcPr>
          <w:p w14:paraId="7A207FE5">
            <w:pPr>
              <w:spacing w:line="267" w:lineRule="auto"/>
              <w:rPr>
                <w:rFonts w:ascii="Arial"/>
                <w:sz w:val="21"/>
              </w:rPr>
            </w:pPr>
          </w:p>
          <w:p w14:paraId="1BC8377F">
            <w:pPr>
              <w:spacing w:line="267" w:lineRule="auto"/>
              <w:rPr>
                <w:rFonts w:ascii="Arial"/>
                <w:sz w:val="21"/>
              </w:rPr>
            </w:pPr>
          </w:p>
          <w:p w14:paraId="45A15E50">
            <w:pPr>
              <w:spacing w:line="267" w:lineRule="auto"/>
              <w:rPr>
                <w:rFonts w:ascii="Arial"/>
                <w:sz w:val="21"/>
              </w:rPr>
            </w:pPr>
          </w:p>
          <w:p w14:paraId="3DA780FC">
            <w:pPr>
              <w:spacing w:line="268" w:lineRule="auto"/>
              <w:rPr>
                <w:rFonts w:ascii="Arial"/>
                <w:sz w:val="21"/>
              </w:rPr>
            </w:pPr>
          </w:p>
          <w:p w14:paraId="00BE48C4">
            <w:pPr>
              <w:spacing w:line="268" w:lineRule="auto"/>
              <w:rPr>
                <w:rFonts w:ascii="Arial"/>
                <w:sz w:val="21"/>
              </w:rPr>
            </w:pPr>
          </w:p>
          <w:p w14:paraId="5D5FCF1D">
            <w:pPr>
              <w:spacing w:line="268" w:lineRule="auto"/>
              <w:rPr>
                <w:rFonts w:ascii="Arial"/>
                <w:sz w:val="21"/>
              </w:rPr>
            </w:pPr>
          </w:p>
          <w:p w14:paraId="41D4693C">
            <w:pPr>
              <w:pStyle w:val="6"/>
              <w:spacing w:before="69" w:line="218" w:lineRule="auto"/>
              <w:ind w:left="81"/>
            </w:pPr>
            <w:r>
              <w:rPr>
                <w:spacing w:val="1"/>
              </w:rPr>
              <w:t>3.临床用药评价</w:t>
            </w:r>
          </w:p>
        </w:tc>
        <w:tc>
          <w:tcPr>
            <w:tcW w:w="5451" w:type="dxa"/>
            <w:vAlign w:val="top"/>
          </w:tcPr>
          <w:p w14:paraId="4904B0CD">
            <w:pPr>
              <w:pStyle w:val="6"/>
              <w:spacing w:before="84" w:line="255" w:lineRule="auto"/>
              <w:ind w:left="463" w:right="259" w:hanging="439"/>
            </w:pPr>
            <w:r>
              <w:t>(1)选择性5-羟色胺再摄取抑制剂的药动学特点、药物相</w:t>
            </w:r>
            <w:r>
              <w:rPr>
                <w:spacing w:val="11"/>
              </w:rPr>
              <w:t xml:space="preserve"> </w:t>
            </w:r>
            <w:r>
              <w:rPr>
                <w:spacing w:val="1"/>
              </w:rPr>
              <w:t>互作用、典型不良反应与禁忌</w:t>
            </w:r>
          </w:p>
          <w:p w14:paraId="6E0D1407">
            <w:pPr>
              <w:pStyle w:val="6"/>
              <w:spacing w:before="58" w:line="251" w:lineRule="auto"/>
              <w:ind w:left="463" w:right="429" w:hanging="389"/>
            </w:pPr>
            <w:r>
              <w:t>(2)5-羟色胺及去甲肾上腺素再摄取抑制剂的药动学特</w:t>
            </w:r>
            <w:r>
              <w:rPr>
                <w:spacing w:val="1"/>
              </w:rPr>
              <w:t xml:space="preserve"> 点、药物相互作用、典型不良反应与禁忌</w:t>
            </w:r>
          </w:p>
          <w:p w14:paraId="7FB22718">
            <w:pPr>
              <w:pStyle w:val="6"/>
              <w:spacing w:before="89" w:line="242" w:lineRule="auto"/>
              <w:ind w:left="463" w:right="232" w:hanging="410"/>
            </w:pPr>
            <w:r>
              <w:t>(3)去甲肾上腺素能及特异性5-羟色胺能抗抑郁药的药动</w:t>
            </w:r>
            <w:r>
              <w:rPr>
                <w:spacing w:val="8"/>
              </w:rPr>
              <w:t xml:space="preserve"> </w:t>
            </w:r>
            <w:r>
              <w:t>学特点、典型不良反应</w:t>
            </w:r>
          </w:p>
          <w:p w14:paraId="05F528C4">
            <w:pPr>
              <w:pStyle w:val="6"/>
              <w:spacing w:before="71" w:line="219" w:lineRule="auto"/>
              <w:ind w:left="53"/>
            </w:pPr>
            <w:r>
              <w:t>(4)三环类抗抑郁药的相互作用、典型不良反应与禁忌</w:t>
            </w:r>
          </w:p>
          <w:p w14:paraId="5355F2D7">
            <w:pPr>
              <w:pStyle w:val="6"/>
              <w:spacing w:before="81" w:line="219" w:lineRule="auto"/>
              <w:ind w:left="74"/>
            </w:pPr>
            <w:r>
              <w:t>(5)四环类抗抑郁药的相互作用、典型不良反应与禁忌</w:t>
            </w:r>
          </w:p>
          <w:p w14:paraId="2CA02026">
            <w:pPr>
              <w:pStyle w:val="6"/>
              <w:spacing w:before="59" w:line="219" w:lineRule="auto"/>
              <w:ind w:left="64"/>
            </w:pPr>
            <w:r>
              <w:t>(6)单胺氧化酶抑制剂的相互作用与禁忌</w:t>
            </w:r>
          </w:p>
          <w:p w14:paraId="4CE599A2">
            <w:pPr>
              <w:pStyle w:val="6"/>
              <w:spacing w:before="72" w:line="219" w:lineRule="auto"/>
              <w:ind w:left="64"/>
            </w:pPr>
            <w:r>
              <w:rPr>
                <w:spacing w:val="1"/>
              </w:rPr>
              <w:t>(7)曲唑酮的药动学特点</w:t>
            </w:r>
          </w:p>
          <w:p w14:paraId="0E25A8C2">
            <w:pPr>
              <w:pStyle w:val="6"/>
              <w:spacing w:before="81" w:line="219" w:lineRule="auto"/>
              <w:ind w:left="53"/>
            </w:pPr>
            <w:r>
              <w:t>(8)抗抑郁药的个体化用药</w:t>
            </w:r>
          </w:p>
        </w:tc>
      </w:tr>
      <w:tr w14:paraId="461CC2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904" w:type="dxa"/>
            <w:vMerge w:val="continue"/>
            <w:tcBorders>
              <w:top w:val="nil"/>
            </w:tcBorders>
            <w:textDirection w:val="tbRlV"/>
            <w:vAlign w:val="top"/>
          </w:tcPr>
          <w:p w14:paraId="4A303F1E">
            <w:pPr>
              <w:rPr>
                <w:rFonts w:ascii="Arial"/>
                <w:sz w:val="21"/>
              </w:rPr>
            </w:pPr>
          </w:p>
        </w:tc>
        <w:tc>
          <w:tcPr>
            <w:tcW w:w="1159" w:type="dxa"/>
            <w:vMerge w:val="continue"/>
            <w:tcBorders>
              <w:top w:val="nil"/>
            </w:tcBorders>
            <w:vAlign w:val="top"/>
          </w:tcPr>
          <w:p w14:paraId="143C88EC">
            <w:pPr>
              <w:rPr>
                <w:rFonts w:ascii="Arial"/>
                <w:sz w:val="21"/>
              </w:rPr>
            </w:pPr>
          </w:p>
        </w:tc>
        <w:tc>
          <w:tcPr>
            <w:tcW w:w="1598" w:type="dxa"/>
            <w:vAlign w:val="top"/>
          </w:tcPr>
          <w:p w14:paraId="70974EE6">
            <w:pPr>
              <w:pStyle w:val="6"/>
              <w:spacing w:before="88" w:line="219" w:lineRule="auto"/>
              <w:ind w:left="81"/>
            </w:pPr>
            <w:r>
              <w:rPr>
                <w:spacing w:val="3"/>
              </w:rPr>
              <w:t>4.代表药品</w:t>
            </w:r>
          </w:p>
        </w:tc>
        <w:tc>
          <w:tcPr>
            <w:tcW w:w="5451" w:type="dxa"/>
            <w:vAlign w:val="top"/>
          </w:tcPr>
          <w:p w14:paraId="2A8A49DC">
            <w:pPr>
              <w:pStyle w:val="6"/>
              <w:spacing w:before="87" w:line="219" w:lineRule="auto"/>
              <w:ind w:left="463"/>
            </w:pPr>
            <w:r>
              <w:rPr>
                <w:spacing w:val="-1"/>
              </w:rPr>
              <w:t>氟西汀、帕罗西汀、米氮平、度洛西汀</w:t>
            </w:r>
          </w:p>
        </w:tc>
      </w:tr>
    </w:tbl>
    <w:p w14:paraId="4BCD380A">
      <w:pPr>
        <w:pStyle w:val="2"/>
        <w:spacing w:line="230" w:lineRule="exact"/>
        <w:rPr>
          <w:sz w:val="20"/>
        </w:rPr>
      </w:pPr>
    </w:p>
    <w:p w14:paraId="30CCE9DD">
      <w:pPr>
        <w:spacing w:line="230" w:lineRule="exact"/>
        <w:rPr>
          <w:sz w:val="20"/>
          <w:szCs w:val="20"/>
        </w:rPr>
        <w:sectPr>
          <w:footerReference r:id="rId109" w:type="default"/>
          <w:pgSz w:w="12250" w:h="16500"/>
          <w:pgMar w:top="1402" w:right="1502" w:bottom="1124" w:left="1624" w:header="0" w:footer="989" w:gutter="0"/>
          <w:cols w:space="720" w:num="1"/>
        </w:sectPr>
      </w:pPr>
    </w:p>
    <w:p w14:paraId="487DDE5A">
      <w:pPr>
        <w:spacing w:before="177" w:line="206"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94"/>
        <w:gridCol w:w="1169"/>
        <w:gridCol w:w="1598"/>
        <w:gridCol w:w="5449"/>
      </w:tblGrid>
      <w:tr w14:paraId="184446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894" w:type="dxa"/>
            <w:shd w:val="clear" w:color="auto" w:fill="D1D2D4"/>
            <w:vAlign w:val="top"/>
          </w:tcPr>
          <w:p w14:paraId="5221DB7D">
            <w:pPr>
              <w:pStyle w:val="6"/>
              <w:spacing w:before="91" w:line="220" w:lineRule="auto"/>
              <w:ind w:left="128"/>
            </w:pPr>
            <w:r>
              <w:rPr>
                <w:b/>
                <w:bCs/>
                <w:spacing w:val="-5"/>
              </w:rPr>
              <w:t>大单元</w:t>
            </w:r>
          </w:p>
        </w:tc>
        <w:tc>
          <w:tcPr>
            <w:tcW w:w="1169" w:type="dxa"/>
            <w:shd w:val="clear" w:color="auto" w:fill="D1D2D4"/>
            <w:vAlign w:val="top"/>
          </w:tcPr>
          <w:p w14:paraId="5C35C262">
            <w:pPr>
              <w:pStyle w:val="6"/>
              <w:spacing w:before="91" w:line="220" w:lineRule="auto"/>
              <w:ind w:left="264"/>
            </w:pPr>
            <w:r>
              <w:rPr>
                <w:b/>
                <w:bCs/>
                <w:spacing w:val="-6"/>
              </w:rPr>
              <w:t>小单元</w:t>
            </w:r>
          </w:p>
        </w:tc>
        <w:tc>
          <w:tcPr>
            <w:tcW w:w="1598" w:type="dxa"/>
            <w:shd w:val="clear" w:color="auto" w:fill="D1D2D4"/>
            <w:vAlign w:val="top"/>
          </w:tcPr>
          <w:p w14:paraId="016D5A3C">
            <w:pPr>
              <w:pStyle w:val="6"/>
              <w:spacing w:before="93" w:line="222" w:lineRule="auto"/>
              <w:ind w:left="585"/>
            </w:pPr>
            <w:r>
              <w:rPr>
                <w:b/>
                <w:bCs/>
                <w:spacing w:val="14"/>
              </w:rPr>
              <w:t>细目</w:t>
            </w:r>
          </w:p>
        </w:tc>
        <w:tc>
          <w:tcPr>
            <w:tcW w:w="5449" w:type="dxa"/>
            <w:shd w:val="clear" w:color="auto" w:fill="D1D2D4"/>
            <w:vAlign w:val="top"/>
          </w:tcPr>
          <w:p w14:paraId="3669CC7D">
            <w:pPr>
              <w:pStyle w:val="6"/>
              <w:spacing w:before="93" w:line="222" w:lineRule="auto"/>
              <w:ind w:left="2507"/>
            </w:pPr>
            <w:r>
              <w:rPr>
                <w:b/>
                <w:bCs/>
                <w:spacing w:val="4"/>
              </w:rPr>
              <w:t>要点</w:t>
            </w:r>
          </w:p>
        </w:tc>
      </w:tr>
      <w:tr w14:paraId="214EDB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894" w:type="dxa"/>
            <w:vMerge w:val="restart"/>
            <w:tcBorders>
              <w:bottom w:val="nil"/>
            </w:tcBorders>
            <w:textDirection w:val="tbRlV"/>
            <w:vAlign w:val="top"/>
          </w:tcPr>
          <w:p w14:paraId="2FCC328E">
            <w:pPr>
              <w:spacing w:line="269" w:lineRule="auto"/>
              <w:rPr>
                <w:rFonts w:ascii="Arial"/>
                <w:sz w:val="21"/>
              </w:rPr>
            </w:pPr>
          </w:p>
          <w:p w14:paraId="19002AF0">
            <w:pPr>
              <w:pStyle w:val="6"/>
              <w:spacing w:before="70" w:line="200" w:lineRule="auto"/>
              <w:ind w:left="4100"/>
            </w:pPr>
            <w:r>
              <w:rPr>
                <w:spacing w:val="-20"/>
                <w:w w:val="43"/>
                <w:sz w:val="6"/>
                <w:szCs w:val="6"/>
              </w:rPr>
              <w:t>一</w:t>
            </w:r>
            <w:r>
              <w:rPr>
                <w:spacing w:val="5"/>
                <w:sz w:val="6"/>
                <w:szCs w:val="6"/>
              </w:rPr>
              <w:t xml:space="preserve">    </w:t>
            </w:r>
            <w:r>
              <w:t>精</w:t>
            </w:r>
            <w:r>
              <w:rPr>
                <w:spacing w:val="48"/>
              </w:rPr>
              <w:t xml:space="preserve"> </w:t>
            </w:r>
            <w:r>
              <w:t>神</w:t>
            </w:r>
            <w:r>
              <w:rPr>
                <w:spacing w:val="45"/>
              </w:rPr>
              <w:t xml:space="preserve"> </w:t>
            </w:r>
            <w:r>
              <w:t>与</w:t>
            </w:r>
            <w:r>
              <w:rPr>
                <w:spacing w:val="46"/>
              </w:rPr>
              <w:t xml:space="preserve"> </w:t>
            </w:r>
            <w:r>
              <w:t>中</w:t>
            </w:r>
            <w:r>
              <w:rPr>
                <w:spacing w:val="45"/>
              </w:rPr>
              <w:t xml:space="preserve"> </w:t>
            </w:r>
            <w:r>
              <w:t>枢</w:t>
            </w:r>
            <w:r>
              <w:rPr>
                <w:spacing w:val="46"/>
              </w:rPr>
              <w:t xml:space="preserve"> </w:t>
            </w:r>
            <w:r>
              <w:t>神</w:t>
            </w:r>
            <w:r>
              <w:rPr>
                <w:spacing w:val="45"/>
              </w:rPr>
              <w:t xml:space="preserve"> </w:t>
            </w:r>
            <w:r>
              <w:t>经</w:t>
            </w:r>
            <w:r>
              <w:rPr>
                <w:spacing w:val="45"/>
              </w:rPr>
              <w:t xml:space="preserve"> </w:t>
            </w:r>
            <w:r>
              <w:t>系</w:t>
            </w:r>
            <w:r>
              <w:rPr>
                <w:spacing w:val="46"/>
              </w:rPr>
              <w:t xml:space="preserve"> </w:t>
            </w:r>
            <w:r>
              <w:t>统</w:t>
            </w:r>
            <w:r>
              <w:rPr>
                <w:spacing w:val="45"/>
              </w:rPr>
              <w:t xml:space="preserve"> </w:t>
            </w:r>
            <w:r>
              <w:t>用</w:t>
            </w:r>
            <w:r>
              <w:rPr>
                <w:spacing w:val="46"/>
              </w:rPr>
              <w:t xml:space="preserve"> </w:t>
            </w:r>
            <w:r>
              <w:t>药</w:t>
            </w:r>
          </w:p>
        </w:tc>
        <w:tc>
          <w:tcPr>
            <w:tcW w:w="1169" w:type="dxa"/>
            <w:vMerge w:val="restart"/>
            <w:tcBorders>
              <w:bottom w:val="nil"/>
            </w:tcBorders>
            <w:vAlign w:val="top"/>
          </w:tcPr>
          <w:p w14:paraId="07BE072D">
            <w:pPr>
              <w:spacing w:line="276" w:lineRule="auto"/>
              <w:rPr>
                <w:rFonts w:ascii="Arial"/>
                <w:sz w:val="21"/>
              </w:rPr>
            </w:pPr>
          </w:p>
          <w:p w14:paraId="527755A7">
            <w:pPr>
              <w:spacing w:line="276" w:lineRule="auto"/>
              <w:rPr>
                <w:rFonts w:ascii="Arial"/>
                <w:sz w:val="21"/>
              </w:rPr>
            </w:pPr>
          </w:p>
          <w:p w14:paraId="5D470E5F">
            <w:pPr>
              <w:spacing w:line="277" w:lineRule="auto"/>
              <w:rPr>
                <w:rFonts w:ascii="Arial"/>
                <w:sz w:val="21"/>
              </w:rPr>
            </w:pPr>
          </w:p>
          <w:p w14:paraId="32ED2207">
            <w:pPr>
              <w:spacing w:line="277" w:lineRule="auto"/>
              <w:rPr>
                <w:rFonts w:ascii="Arial"/>
                <w:sz w:val="21"/>
              </w:rPr>
            </w:pPr>
          </w:p>
          <w:p w14:paraId="6175EED0">
            <w:pPr>
              <w:spacing w:line="277" w:lineRule="auto"/>
              <w:rPr>
                <w:rFonts w:ascii="Arial"/>
                <w:sz w:val="21"/>
              </w:rPr>
            </w:pPr>
          </w:p>
          <w:p w14:paraId="7E33551E">
            <w:pPr>
              <w:spacing w:line="277" w:lineRule="auto"/>
              <w:rPr>
                <w:rFonts w:ascii="Arial"/>
                <w:sz w:val="21"/>
              </w:rPr>
            </w:pPr>
          </w:p>
          <w:p w14:paraId="6B4EBF64">
            <w:pPr>
              <w:pStyle w:val="6"/>
              <w:spacing w:before="69" w:line="283" w:lineRule="auto"/>
              <w:ind w:left="150" w:right="58" w:hanging="100"/>
            </w:pPr>
            <w:r>
              <w:rPr>
                <w:spacing w:val="-19"/>
              </w:rPr>
              <w:t>( 四</w:t>
            </w:r>
            <w:r>
              <w:rPr>
                <w:spacing w:val="-31"/>
              </w:rPr>
              <w:t xml:space="preserve"> </w:t>
            </w:r>
            <w:r>
              <w:rPr>
                <w:spacing w:val="-19"/>
              </w:rPr>
              <w:t>)</w:t>
            </w:r>
            <w:r>
              <w:rPr>
                <w:spacing w:val="-33"/>
              </w:rPr>
              <w:t xml:space="preserve"> </w:t>
            </w:r>
            <w:r>
              <w:rPr>
                <w:spacing w:val="-19"/>
              </w:rPr>
              <w:t>抗</w:t>
            </w:r>
            <w:r>
              <w:rPr>
                <w:spacing w:val="-34"/>
              </w:rPr>
              <w:t xml:space="preserve"> </w:t>
            </w:r>
            <w:r>
              <w:rPr>
                <w:spacing w:val="-19"/>
              </w:rPr>
              <w:t>记</w:t>
            </w:r>
            <w:r>
              <w:t xml:space="preserve"> </w:t>
            </w:r>
            <w:r>
              <w:rPr>
                <w:spacing w:val="2"/>
              </w:rPr>
              <w:t>忆障碍及</w:t>
            </w:r>
          </w:p>
          <w:p w14:paraId="2EB9D872">
            <w:pPr>
              <w:pStyle w:val="6"/>
              <w:spacing w:before="4" w:line="276" w:lineRule="auto"/>
              <w:ind w:left="91" w:right="68" w:hanging="30"/>
            </w:pPr>
            <w:r>
              <w:rPr>
                <w:spacing w:val="-11"/>
              </w:rPr>
              <w:t>改</w:t>
            </w:r>
            <w:r>
              <w:rPr>
                <w:spacing w:val="-27"/>
              </w:rPr>
              <w:t xml:space="preserve"> </w:t>
            </w:r>
            <w:r>
              <w:rPr>
                <w:spacing w:val="-11"/>
              </w:rPr>
              <w:t>善</w:t>
            </w:r>
            <w:r>
              <w:rPr>
                <w:spacing w:val="-29"/>
              </w:rPr>
              <w:t xml:space="preserve"> </w:t>
            </w:r>
            <w:r>
              <w:rPr>
                <w:spacing w:val="-11"/>
              </w:rPr>
              <w:t>神</w:t>
            </w:r>
            <w:r>
              <w:rPr>
                <w:spacing w:val="-27"/>
              </w:rPr>
              <w:t xml:space="preserve"> </w:t>
            </w:r>
            <w:r>
              <w:rPr>
                <w:spacing w:val="-11"/>
              </w:rPr>
              <w:t>经</w:t>
            </w:r>
            <w:r>
              <w:t xml:space="preserve"> </w:t>
            </w:r>
            <w:r>
              <w:rPr>
                <w:spacing w:val="3"/>
              </w:rPr>
              <w:t>功能药</w:t>
            </w:r>
          </w:p>
        </w:tc>
        <w:tc>
          <w:tcPr>
            <w:tcW w:w="1598" w:type="dxa"/>
            <w:vAlign w:val="top"/>
          </w:tcPr>
          <w:p w14:paraId="32545FBF">
            <w:pPr>
              <w:spacing w:line="243" w:lineRule="auto"/>
              <w:rPr>
                <w:rFonts w:ascii="Arial"/>
                <w:sz w:val="21"/>
              </w:rPr>
            </w:pPr>
          </w:p>
          <w:p w14:paraId="5DEF702B">
            <w:pPr>
              <w:spacing w:line="244" w:lineRule="auto"/>
              <w:rPr>
                <w:rFonts w:ascii="Arial"/>
                <w:sz w:val="21"/>
              </w:rPr>
            </w:pPr>
          </w:p>
          <w:p w14:paraId="66782ED1">
            <w:pPr>
              <w:pStyle w:val="6"/>
              <w:spacing w:before="68" w:line="219" w:lineRule="auto"/>
              <w:ind w:left="282"/>
            </w:pPr>
            <w:r>
              <w:rPr>
                <w:spacing w:val="1"/>
              </w:rPr>
              <w:t>1.药物分类</w:t>
            </w:r>
          </w:p>
        </w:tc>
        <w:tc>
          <w:tcPr>
            <w:tcW w:w="5449" w:type="dxa"/>
            <w:vAlign w:val="top"/>
          </w:tcPr>
          <w:p w14:paraId="428B9850">
            <w:pPr>
              <w:pStyle w:val="6"/>
              <w:spacing w:before="78" w:line="219" w:lineRule="auto"/>
              <w:ind w:left="64"/>
            </w:pPr>
            <w:r>
              <w:t>(1)酰胺类中枢兴奋药类常用药物</w:t>
            </w:r>
          </w:p>
          <w:p w14:paraId="25B89DCA">
            <w:pPr>
              <w:pStyle w:val="6"/>
              <w:spacing w:before="89" w:line="219" w:lineRule="auto"/>
              <w:ind w:left="64"/>
            </w:pPr>
            <w:r>
              <w:t>(2)乙酰胆碱酯酶抑制剂类常用药物</w:t>
            </w:r>
          </w:p>
          <w:p w14:paraId="37F76F80">
            <w:pPr>
              <w:pStyle w:val="6"/>
              <w:spacing w:before="62" w:line="219" w:lineRule="auto"/>
              <w:ind w:left="64"/>
            </w:pPr>
            <w:r>
              <w:rPr>
                <w:spacing w:val="1"/>
              </w:rPr>
              <w:t>(3)改善脑循环类常用药物</w:t>
            </w:r>
          </w:p>
          <w:p w14:paraId="7CDC8671">
            <w:pPr>
              <w:pStyle w:val="6"/>
              <w:spacing w:before="70" w:line="219" w:lineRule="auto"/>
              <w:ind w:left="64"/>
            </w:pPr>
            <w:r>
              <w:t>(4)其他改善神经功能类常用药物</w:t>
            </w:r>
          </w:p>
        </w:tc>
      </w:tr>
      <w:tr w14:paraId="5A5E92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894" w:type="dxa"/>
            <w:vMerge w:val="continue"/>
            <w:tcBorders>
              <w:top w:val="nil"/>
              <w:bottom w:val="nil"/>
            </w:tcBorders>
            <w:textDirection w:val="tbRlV"/>
            <w:vAlign w:val="top"/>
          </w:tcPr>
          <w:p w14:paraId="171BBF40">
            <w:pPr>
              <w:rPr>
                <w:rFonts w:ascii="Arial"/>
                <w:sz w:val="21"/>
              </w:rPr>
            </w:pPr>
          </w:p>
        </w:tc>
        <w:tc>
          <w:tcPr>
            <w:tcW w:w="1169" w:type="dxa"/>
            <w:vMerge w:val="continue"/>
            <w:tcBorders>
              <w:top w:val="nil"/>
              <w:bottom w:val="nil"/>
            </w:tcBorders>
            <w:vAlign w:val="top"/>
          </w:tcPr>
          <w:p w14:paraId="0AD4CCBC">
            <w:pPr>
              <w:rPr>
                <w:rFonts w:ascii="Arial"/>
                <w:sz w:val="21"/>
              </w:rPr>
            </w:pPr>
          </w:p>
        </w:tc>
        <w:tc>
          <w:tcPr>
            <w:tcW w:w="1598" w:type="dxa"/>
            <w:vAlign w:val="top"/>
          </w:tcPr>
          <w:p w14:paraId="4A4515FD">
            <w:pPr>
              <w:pStyle w:val="6"/>
              <w:spacing w:before="90" w:line="263" w:lineRule="auto"/>
              <w:ind w:left="282" w:right="42" w:hanging="220"/>
            </w:pPr>
            <w:r>
              <w:rPr>
                <w:spacing w:val="1"/>
              </w:rPr>
              <w:t>2.药理作用与作</w:t>
            </w:r>
            <w:r>
              <w:rPr>
                <w:spacing w:val="4"/>
              </w:rPr>
              <w:t xml:space="preserve"> </w:t>
            </w:r>
            <w:r>
              <w:rPr>
                <w:spacing w:val="6"/>
              </w:rPr>
              <w:t>用机制</w:t>
            </w:r>
          </w:p>
        </w:tc>
        <w:tc>
          <w:tcPr>
            <w:tcW w:w="5449" w:type="dxa"/>
            <w:vAlign w:val="top"/>
          </w:tcPr>
          <w:p w14:paraId="66223B39">
            <w:pPr>
              <w:pStyle w:val="6"/>
              <w:spacing w:before="99" w:line="219" w:lineRule="auto"/>
              <w:ind w:left="64"/>
            </w:pPr>
            <w:r>
              <w:rPr>
                <w:spacing w:val="2"/>
              </w:rPr>
              <w:t>(1)胺类中枢兴奋药的药理作用</w:t>
            </w:r>
          </w:p>
          <w:p w14:paraId="7A1468AA">
            <w:pPr>
              <w:pStyle w:val="6"/>
              <w:spacing w:before="69" w:line="219" w:lineRule="auto"/>
              <w:ind w:left="64"/>
            </w:pPr>
            <w:r>
              <w:rPr>
                <w:spacing w:val="1"/>
              </w:rPr>
              <w:t>(2)乙酰胆碱酯酶抑制剂的药理作用</w:t>
            </w:r>
          </w:p>
        </w:tc>
      </w:tr>
      <w:tr w14:paraId="1E21C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18" w:hRule="atLeast"/>
        </w:trPr>
        <w:tc>
          <w:tcPr>
            <w:tcW w:w="894" w:type="dxa"/>
            <w:vMerge w:val="continue"/>
            <w:tcBorders>
              <w:top w:val="nil"/>
              <w:bottom w:val="nil"/>
            </w:tcBorders>
            <w:textDirection w:val="tbRlV"/>
            <w:vAlign w:val="top"/>
          </w:tcPr>
          <w:p w14:paraId="3FD8BCB8">
            <w:pPr>
              <w:rPr>
                <w:rFonts w:ascii="Arial"/>
                <w:sz w:val="21"/>
              </w:rPr>
            </w:pPr>
          </w:p>
        </w:tc>
        <w:tc>
          <w:tcPr>
            <w:tcW w:w="1169" w:type="dxa"/>
            <w:vMerge w:val="continue"/>
            <w:tcBorders>
              <w:top w:val="nil"/>
            </w:tcBorders>
            <w:vAlign w:val="top"/>
          </w:tcPr>
          <w:p w14:paraId="05C28B37">
            <w:pPr>
              <w:rPr>
                <w:rFonts w:ascii="Arial"/>
                <w:sz w:val="21"/>
              </w:rPr>
            </w:pPr>
          </w:p>
        </w:tc>
        <w:tc>
          <w:tcPr>
            <w:tcW w:w="1598" w:type="dxa"/>
            <w:vAlign w:val="top"/>
          </w:tcPr>
          <w:p w14:paraId="219E7317">
            <w:pPr>
              <w:spacing w:line="256" w:lineRule="auto"/>
              <w:rPr>
                <w:rFonts w:ascii="Arial"/>
                <w:sz w:val="21"/>
              </w:rPr>
            </w:pPr>
          </w:p>
          <w:p w14:paraId="33184A0D">
            <w:pPr>
              <w:spacing w:line="256" w:lineRule="auto"/>
              <w:rPr>
                <w:rFonts w:ascii="Arial"/>
                <w:sz w:val="21"/>
              </w:rPr>
            </w:pPr>
          </w:p>
          <w:p w14:paraId="19D4109C">
            <w:pPr>
              <w:spacing w:line="256" w:lineRule="auto"/>
              <w:rPr>
                <w:rFonts w:ascii="Arial"/>
                <w:sz w:val="21"/>
              </w:rPr>
            </w:pPr>
          </w:p>
          <w:p w14:paraId="10665DE8">
            <w:pPr>
              <w:spacing w:line="257" w:lineRule="auto"/>
              <w:rPr>
                <w:rFonts w:ascii="Arial"/>
                <w:sz w:val="21"/>
              </w:rPr>
            </w:pPr>
          </w:p>
          <w:p w14:paraId="23BEFCAF">
            <w:pPr>
              <w:spacing w:line="257" w:lineRule="auto"/>
              <w:rPr>
                <w:rFonts w:ascii="Arial"/>
                <w:sz w:val="21"/>
              </w:rPr>
            </w:pPr>
          </w:p>
          <w:p w14:paraId="02CDC22F">
            <w:pPr>
              <w:pStyle w:val="6"/>
              <w:spacing w:before="68" w:line="218" w:lineRule="auto"/>
              <w:ind w:left="81"/>
            </w:pPr>
            <w:r>
              <w:rPr>
                <w:spacing w:val="1"/>
              </w:rPr>
              <w:t>3.临床用药评价</w:t>
            </w:r>
          </w:p>
        </w:tc>
        <w:tc>
          <w:tcPr>
            <w:tcW w:w="5449" w:type="dxa"/>
            <w:vAlign w:val="top"/>
          </w:tcPr>
          <w:p w14:paraId="7D2854A0">
            <w:pPr>
              <w:pStyle w:val="6"/>
              <w:spacing w:before="81" w:line="250" w:lineRule="auto"/>
              <w:ind w:left="494" w:right="231" w:hanging="440"/>
            </w:pPr>
            <w:r>
              <w:t>(1)酰胺类中枢兴奋药的作用特点、药动学、药物相互作</w:t>
            </w:r>
            <w:r>
              <w:rPr>
                <w:spacing w:val="7"/>
              </w:rPr>
              <w:t xml:space="preserve"> </w:t>
            </w:r>
            <w:r>
              <w:rPr>
                <w:spacing w:val="1"/>
              </w:rPr>
              <w:t>用、典型不良反应及禁忌</w:t>
            </w:r>
          </w:p>
          <w:p w14:paraId="1552C575">
            <w:pPr>
              <w:pStyle w:val="6"/>
              <w:spacing w:before="69" w:line="251" w:lineRule="auto"/>
              <w:ind w:left="504" w:right="226" w:hanging="440"/>
            </w:pPr>
            <w:r>
              <w:t>(2)乙酰胆碱酯酶抑制剂的作用特点、药动学、药物相互</w:t>
            </w:r>
            <w:r>
              <w:rPr>
                <w:spacing w:val="2"/>
              </w:rPr>
              <w:t xml:space="preserve"> </w:t>
            </w:r>
            <w:r>
              <w:rPr>
                <w:spacing w:val="1"/>
              </w:rPr>
              <w:t>作用、典型不良反应与禁忌</w:t>
            </w:r>
          </w:p>
          <w:p w14:paraId="15940858">
            <w:pPr>
              <w:pStyle w:val="6"/>
              <w:spacing w:before="90" w:line="246" w:lineRule="auto"/>
              <w:ind w:left="504" w:right="216" w:hanging="440"/>
            </w:pPr>
            <w:r>
              <w:t>(3)倍他司汀、丁苯酞及尼麦角林的作用特点、药物相互</w:t>
            </w:r>
            <w:r>
              <w:rPr>
                <w:spacing w:val="12"/>
              </w:rPr>
              <w:t xml:space="preserve"> </w:t>
            </w:r>
            <w:r>
              <w:rPr>
                <w:spacing w:val="1"/>
              </w:rPr>
              <w:t>作用、典型不良反应与禁忌</w:t>
            </w:r>
          </w:p>
          <w:p w14:paraId="09BF9521">
            <w:pPr>
              <w:pStyle w:val="6"/>
              <w:spacing w:before="61" w:line="250" w:lineRule="auto"/>
              <w:ind w:left="504" w:right="225" w:hanging="440"/>
            </w:pPr>
            <w:r>
              <w:t>(4)硫辛酸、胞磷胆碱及鼠神经生长因子的作用特点、典</w:t>
            </w:r>
            <w:r>
              <w:rPr>
                <w:spacing w:val="3"/>
              </w:rPr>
              <w:t xml:space="preserve"> </w:t>
            </w:r>
            <w:r>
              <w:rPr>
                <w:spacing w:val="2"/>
              </w:rPr>
              <w:t>型不良反应与禁忌</w:t>
            </w:r>
          </w:p>
          <w:p w14:paraId="3F8C5909">
            <w:pPr>
              <w:pStyle w:val="6"/>
              <w:spacing w:before="81" w:line="220" w:lineRule="auto"/>
              <w:ind w:left="64"/>
            </w:pPr>
            <w:r>
              <w:rPr>
                <w:spacing w:val="2"/>
              </w:rPr>
              <w:t>(5)硫辛酸的药物相互作用</w:t>
            </w:r>
          </w:p>
        </w:tc>
      </w:tr>
      <w:tr w14:paraId="30516B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894" w:type="dxa"/>
            <w:vMerge w:val="continue"/>
            <w:tcBorders>
              <w:top w:val="nil"/>
              <w:bottom w:val="nil"/>
            </w:tcBorders>
            <w:textDirection w:val="tbRlV"/>
            <w:vAlign w:val="top"/>
          </w:tcPr>
          <w:p w14:paraId="2E73629F">
            <w:pPr>
              <w:rPr>
                <w:rFonts w:ascii="Arial"/>
                <w:sz w:val="21"/>
              </w:rPr>
            </w:pPr>
          </w:p>
        </w:tc>
        <w:tc>
          <w:tcPr>
            <w:tcW w:w="1169" w:type="dxa"/>
            <w:vMerge w:val="restart"/>
            <w:tcBorders>
              <w:bottom w:val="nil"/>
            </w:tcBorders>
            <w:vAlign w:val="top"/>
          </w:tcPr>
          <w:p w14:paraId="646B80F1">
            <w:pPr>
              <w:spacing w:line="244" w:lineRule="auto"/>
              <w:rPr>
                <w:rFonts w:ascii="Arial"/>
                <w:sz w:val="21"/>
              </w:rPr>
            </w:pPr>
          </w:p>
          <w:p w14:paraId="1AD498E4">
            <w:pPr>
              <w:spacing w:line="245" w:lineRule="auto"/>
              <w:rPr>
                <w:rFonts w:ascii="Arial"/>
                <w:sz w:val="21"/>
              </w:rPr>
            </w:pPr>
          </w:p>
          <w:p w14:paraId="602D4E17">
            <w:pPr>
              <w:spacing w:line="245" w:lineRule="auto"/>
              <w:rPr>
                <w:rFonts w:ascii="Arial"/>
                <w:sz w:val="21"/>
              </w:rPr>
            </w:pPr>
          </w:p>
          <w:p w14:paraId="6964E197">
            <w:pPr>
              <w:spacing w:line="245" w:lineRule="auto"/>
              <w:rPr>
                <w:rFonts w:ascii="Arial"/>
                <w:sz w:val="21"/>
              </w:rPr>
            </w:pPr>
          </w:p>
          <w:p w14:paraId="052A3A04">
            <w:pPr>
              <w:spacing w:line="245" w:lineRule="auto"/>
              <w:rPr>
                <w:rFonts w:ascii="Arial"/>
                <w:sz w:val="21"/>
              </w:rPr>
            </w:pPr>
          </w:p>
          <w:p w14:paraId="16F23CE9">
            <w:pPr>
              <w:spacing w:line="245" w:lineRule="auto"/>
              <w:rPr>
                <w:rFonts w:ascii="Arial"/>
                <w:sz w:val="21"/>
              </w:rPr>
            </w:pPr>
          </w:p>
          <w:p w14:paraId="4D0FD017">
            <w:pPr>
              <w:spacing w:line="245" w:lineRule="auto"/>
              <w:rPr>
                <w:rFonts w:ascii="Arial"/>
                <w:sz w:val="21"/>
              </w:rPr>
            </w:pPr>
          </w:p>
          <w:p w14:paraId="6E698188">
            <w:pPr>
              <w:pStyle w:val="6"/>
              <w:spacing w:before="68" w:line="292" w:lineRule="auto"/>
              <w:ind w:left="80" w:right="48" w:hanging="39"/>
            </w:pPr>
            <w:r>
              <w:rPr>
                <w:spacing w:val="-19"/>
              </w:rPr>
              <w:t>(</w:t>
            </w:r>
            <w:r>
              <w:rPr>
                <w:spacing w:val="-22"/>
              </w:rPr>
              <w:t xml:space="preserve"> </w:t>
            </w:r>
            <w:r>
              <w:rPr>
                <w:spacing w:val="-19"/>
              </w:rPr>
              <w:t>五</w:t>
            </w:r>
            <w:r>
              <w:rPr>
                <w:spacing w:val="-27"/>
              </w:rPr>
              <w:t xml:space="preserve"> </w:t>
            </w:r>
            <w:r>
              <w:rPr>
                <w:spacing w:val="-19"/>
              </w:rPr>
              <w:t>) 中</w:t>
            </w:r>
            <w:r>
              <w:rPr>
                <w:spacing w:val="-29"/>
              </w:rPr>
              <w:t xml:space="preserve"> </w:t>
            </w:r>
            <w:r>
              <w:rPr>
                <w:spacing w:val="-19"/>
              </w:rPr>
              <w:t>枢</w:t>
            </w:r>
            <w:r>
              <w:t xml:space="preserve"> </w:t>
            </w:r>
            <w:r>
              <w:rPr>
                <w:spacing w:val="-2"/>
              </w:rPr>
              <w:t>镇痛药</w:t>
            </w:r>
          </w:p>
        </w:tc>
        <w:tc>
          <w:tcPr>
            <w:tcW w:w="1598" w:type="dxa"/>
            <w:vAlign w:val="top"/>
          </w:tcPr>
          <w:p w14:paraId="0A24A337">
            <w:pPr>
              <w:pStyle w:val="6"/>
              <w:spacing w:before="252" w:line="219" w:lineRule="auto"/>
              <w:ind w:left="282"/>
            </w:pPr>
            <w:r>
              <w:rPr>
                <w:spacing w:val="1"/>
              </w:rPr>
              <w:t>1.药物分类</w:t>
            </w:r>
          </w:p>
        </w:tc>
        <w:tc>
          <w:tcPr>
            <w:tcW w:w="5449" w:type="dxa"/>
            <w:vAlign w:val="top"/>
          </w:tcPr>
          <w:p w14:paraId="40ACCF08">
            <w:pPr>
              <w:pStyle w:val="6"/>
              <w:spacing w:before="92" w:line="219" w:lineRule="auto"/>
              <w:ind w:left="64"/>
            </w:pPr>
            <w:r>
              <w:t>(1)麻醉性镇痛药的分类及常用药物</w:t>
            </w:r>
          </w:p>
          <w:p w14:paraId="420650F0">
            <w:pPr>
              <w:pStyle w:val="6"/>
              <w:spacing w:before="50" w:line="219" w:lineRule="auto"/>
              <w:ind w:left="64"/>
            </w:pPr>
            <w:r>
              <w:t>(2)非麻醉性镇痛药的分类及常用药物</w:t>
            </w:r>
          </w:p>
        </w:tc>
      </w:tr>
      <w:tr w14:paraId="1D9CD4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894" w:type="dxa"/>
            <w:vMerge w:val="continue"/>
            <w:tcBorders>
              <w:top w:val="nil"/>
              <w:bottom w:val="nil"/>
            </w:tcBorders>
            <w:textDirection w:val="tbRlV"/>
            <w:vAlign w:val="top"/>
          </w:tcPr>
          <w:p w14:paraId="4E9EB397">
            <w:pPr>
              <w:rPr>
                <w:rFonts w:ascii="Arial"/>
                <w:sz w:val="21"/>
              </w:rPr>
            </w:pPr>
          </w:p>
        </w:tc>
        <w:tc>
          <w:tcPr>
            <w:tcW w:w="1169" w:type="dxa"/>
            <w:vMerge w:val="continue"/>
            <w:tcBorders>
              <w:top w:val="nil"/>
              <w:bottom w:val="nil"/>
            </w:tcBorders>
            <w:vAlign w:val="top"/>
          </w:tcPr>
          <w:p w14:paraId="06769746">
            <w:pPr>
              <w:rPr>
                <w:rFonts w:ascii="Arial"/>
                <w:sz w:val="21"/>
              </w:rPr>
            </w:pPr>
          </w:p>
        </w:tc>
        <w:tc>
          <w:tcPr>
            <w:tcW w:w="1598" w:type="dxa"/>
            <w:vAlign w:val="top"/>
          </w:tcPr>
          <w:p w14:paraId="42D411DC">
            <w:pPr>
              <w:pStyle w:val="6"/>
              <w:spacing w:before="63" w:line="266" w:lineRule="auto"/>
              <w:ind w:left="282" w:right="42" w:hanging="220"/>
            </w:pPr>
            <w:r>
              <w:rPr>
                <w:spacing w:val="1"/>
              </w:rPr>
              <w:t>2.药理作用与作</w:t>
            </w:r>
            <w:r>
              <w:rPr>
                <w:spacing w:val="4"/>
              </w:rPr>
              <w:t xml:space="preserve"> </w:t>
            </w:r>
            <w:r>
              <w:rPr>
                <w:spacing w:val="6"/>
              </w:rPr>
              <w:t>用机制</w:t>
            </w:r>
          </w:p>
        </w:tc>
        <w:tc>
          <w:tcPr>
            <w:tcW w:w="5449" w:type="dxa"/>
            <w:vAlign w:val="top"/>
          </w:tcPr>
          <w:p w14:paraId="4C34AABD">
            <w:pPr>
              <w:pStyle w:val="6"/>
              <w:spacing w:before="243" w:line="219" w:lineRule="auto"/>
              <w:ind w:left="64"/>
            </w:pPr>
            <w:r>
              <w:t>阿片类镇痛药的药理作用及对不同受体的作用效应</w:t>
            </w:r>
          </w:p>
        </w:tc>
      </w:tr>
      <w:tr w14:paraId="4FAB0B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8" w:hRule="atLeast"/>
        </w:trPr>
        <w:tc>
          <w:tcPr>
            <w:tcW w:w="894" w:type="dxa"/>
            <w:vMerge w:val="continue"/>
            <w:tcBorders>
              <w:top w:val="nil"/>
              <w:bottom w:val="nil"/>
            </w:tcBorders>
            <w:textDirection w:val="tbRlV"/>
            <w:vAlign w:val="top"/>
          </w:tcPr>
          <w:p w14:paraId="0C75C80B">
            <w:pPr>
              <w:rPr>
                <w:rFonts w:ascii="Arial"/>
                <w:sz w:val="21"/>
              </w:rPr>
            </w:pPr>
          </w:p>
        </w:tc>
        <w:tc>
          <w:tcPr>
            <w:tcW w:w="1169" w:type="dxa"/>
            <w:vMerge w:val="continue"/>
            <w:tcBorders>
              <w:top w:val="nil"/>
              <w:bottom w:val="nil"/>
            </w:tcBorders>
            <w:vAlign w:val="top"/>
          </w:tcPr>
          <w:p w14:paraId="0554B625">
            <w:pPr>
              <w:rPr>
                <w:rFonts w:ascii="Arial"/>
                <w:sz w:val="21"/>
              </w:rPr>
            </w:pPr>
          </w:p>
        </w:tc>
        <w:tc>
          <w:tcPr>
            <w:tcW w:w="1598" w:type="dxa"/>
            <w:vAlign w:val="top"/>
          </w:tcPr>
          <w:p w14:paraId="552CAB3F">
            <w:pPr>
              <w:spacing w:line="244" w:lineRule="auto"/>
              <w:rPr>
                <w:rFonts w:ascii="Arial"/>
                <w:sz w:val="21"/>
              </w:rPr>
            </w:pPr>
          </w:p>
          <w:p w14:paraId="16DD2150">
            <w:pPr>
              <w:spacing w:line="244" w:lineRule="auto"/>
              <w:rPr>
                <w:rFonts w:ascii="Arial"/>
                <w:sz w:val="21"/>
              </w:rPr>
            </w:pPr>
          </w:p>
          <w:p w14:paraId="54933CC1">
            <w:pPr>
              <w:spacing w:line="245" w:lineRule="auto"/>
              <w:rPr>
                <w:rFonts w:ascii="Arial"/>
                <w:sz w:val="21"/>
              </w:rPr>
            </w:pPr>
          </w:p>
          <w:p w14:paraId="10BCF309">
            <w:pPr>
              <w:spacing w:line="245" w:lineRule="auto"/>
              <w:rPr>
                <w:rFonts w:ascii="Arial"/>
                <w:sz w:val="21"/>
              </w:rPr>
            </w:pPr>
          </w:p>
          <w:p w14:paraId="4C36150E">
            <w:pPr>
              <w:pStyle w:val="6"/>
              <w:spacing w:before="68" w:line="218" w:lineRule="auto"/>
              <w:ind w:left="81"/>
            </w:pPr>
            <w:r>
              <w:rPr>
                <w:spacing w:val="1"/>
              </w:rPr>
              <w:t>3.临床用药评价</w:t>
            </w:r>
          </w:p>
        </w:tc>
        <w:tc>
          <w:tcPr>
            <w:tcW w:w="5449" w:type="dxa"/>
            <w:vAlign w:val="top"/>
          </w:tcPr>
          <w:p w14:paraId="022FAA26">
            <w:pPr>
              <w:pStyle w:val="6"/>
              <w:spacing w:before="94" w:line="219" w:lineRule="auto"/>
              <w:ind w:left="64"/>
            </w:pPr>
            <w:r>
              <w:rPr>
                <w:spacing w:val="1"/>
              </w:rPr>
              <w:t>(1)阿片类镇痛药的药动学特点</w:t>
            </w:r>
          </w:p>
          <w:p w14:paraId="0090A8BF">
            <w:pPr>
              <w:pStyle w:val="6"/>
              <w:spacing w:before="68" w:line="252" w:lineRule="auto"/>
              <w:ind w:left="494" w:right="235" w:hanging="440"/>
            </w:pPr>
            <w:r>
              <w:t>(2)阿片类镇痛药的镇痛强度、治疗评估、依赖性及临床</w:t>
            </w:r>
            <w:r>
              <w:rPr>
                <w:spacing w:val="3"/>
              </w:rPr>
              <w:t xml:space="preserve"> </w:t>
            </w:r>
            <w:r>
              <w:rPr>
                <w:spacing w:val="2"/>
              </w:rPr>
              <w:t>应用注意事项</w:t>
            </w:r>
          </w:p>
          <w:p w14:paraId="3267CF14">
            <w:pPr>
              <w:pStyle w:val="6"/>
              <w:spacing w:before="89" w:line="219" w:lineRule="auto"/>
              <w:ind w:left="64"/>
            </w:pPr>
            <w:r>
              <w:rPr>
                <w:spacing w:val="2"/>
              </w:rPr>
              <w:t>(3)镇痛药的使用原则</w:t>
            </w:r>
          </w:p>
          <w:p w14:paraId="532BA099">
            <w:pPr>
              <w:pStyle w:val="6"/>
              <w:spacing w:before="60" w:line="219" w:lineRule="auto"/>
              <w:ind w:left="64"/>
            </w:pPr>
            <w:r>
              <w:rPr>
                <w:spacing w:val="1"/>
              </w:rPr>
              <w:t>(4)具有临床意义的药物相互作用</w:t>
            </w:r>
          </w:p>
          <w:p w14:paraId="42EC7D34">
            <w:pPr>
              <w:pStyle w:val="6"/>
              <w:spacing w:before="61" w:line="219" w:lineRule="auto"/>
              <w:ind w:left="64"/>
            </w:pPr>
            <w:r>
              <w:rPr>
                <w:spacing w:val="1"/>
              </w:rPr>
              <w:t>(5)阿片类药物典型不良反应与禁忌</w:t>
            </w:r>
          </w:p>
          <w:p w14:paraId="75122799">
            <w:pPr>
              <w:pStyle w:val="6"/>
              <w:spacing w:before="80" w:line="219" w:lineRule="auto"/>
              <w:ind w:left="64"/>
            </w:pPr>
            <w:r>
              <w:rPr>
                <w:spacing w:val="1"/>
              </w:rPr>
              <w:t>(6)特殊人群的镇痛药物代谢特点与应用</w:t>
            </w:r>
          </w:p>
        </w:tc>
      </w:tr>
      <w:tr w14:paraId="032200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894" w:type="dxa"/>
            <w:vMerge w:val="continue"/>
            <w:tcBorders>
              <w:top w:val="nil"/>
              <w:bottom w:val="nil"/>
            </w:tcBorders>
            <w:textDirection w:val="tbRlV"/>
            <w:vAlign w:val="top"/>
          </w:tcPr>
          <w:p w14:paraId="2FD39781">
            <w:pPr>
              <w:rPr>
                <w:rFonts w:ascii="Arial"/>
                <w:sz w:val="21"/>
              </w:rPr>
            </w:pPr>
          </w:p>
        </w:tc>
        <w:tc>
          <w:tcPr>
            <w:tcW w:w="1169" w:type="dxa"/>
            <w:vMerge w:val="continue"/>
            <w:tcBorders>
              <w:top w:val="nil"/>
            </w:tcBorders>
            <w:vAlign w:val="top"/>
          </w:tcPr>
          <w:p w14:paraId="5CB7B270">
            <w:pPr>
              <w:rPr>
                <w:rFonts w:ascii="Arial"/>
                <w:sz w:val="21"/>
              </w:rPr>
            </w:pPr>
          </w:p>
        </w:tc>
        <w:tc>
          <w:tcPr>
            <w:tcW w:w="1598" w:type="dxa"/>
            <w:vAlign w:val="top"/>
          </w:tcPr>
          <w:p w14:paraId="5A04126F">
            <w:pPr>
              <w:pStyle w:val="6"/>
              <w:spacing w:before="86" w:line="219" w:lineRule="auto"/>
              <w:ind w:left="282"/>
            </w:pPr>
            <w:r>
              <w:rPr>
                <w:spacing w:val="3"/>
              </w:rPr>
              <w:t>4.代表药品</w:t>
            </w:r>
          </w:p>
        </w:tc>
        <w:tc>
          <w:tcPr>
            <w:tcW w:w="5449" w:type="dxa"/>
            <w:vAlign w:val="top"/>
          </w:tcPr>
          <w:p w14:paraId="449F877A">
            <w:pPr>
              <w:pStyle w:val="6"/>
              <w:spacing w:before="86" w:line="219" w:lineRule="auto"/>
              <w:ind w:left="64"/>
            </w:pPr>
            <w:r>
              <w:rPr>
                <w:spacing w:val="1"/>
              </w:rPr>
              <w:t>吗啡、芬太尼、羟考酮、曲马多</w:t>
            </w:r>
          </w:p>
        </w:tc>
      </w:tr>
      <w:tr w14:paraId="22254E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894" w:type="dxa"/>
            <w:vMerge w:val="continue"/>
            <w:tcBorders>
              <w:top w:val="nil"/>
              <w:bottom w:val="nil"/>
            </w:tcBorders>
            <w:textDirection w:val="tbRlV"/>
            <w:vAlign w:val="top"/>
          </w:tcPr>
          <w:p w14:paraId="2C9DEA27">
            <w:pPr>
              <w:rPr>
                <w:rFonts w:ascii="Arial"/>
                <w:sz w:val="21"/>
              </w:rPr>
            </w:pPr>
          </w:p>
        </w:tc>
        <w:tc>
          <w:tcPr>
            <w:tcW w:w="1169" w:type="dxa"/>
            <w:vMerge w:val="restart"/>
            <w:tcBorders>
              <w:bottom w:val="nil"/>
            </w:tcBorders>
            <w:vAlign w:val="top"/>
          </w:tcPr>
          <w:p w14:paraId="37FD8CEB">
            <w:pPr>
              <w:spacing w:line="290" w:lineRule="auto"/>
              <w:rPr>
                <w:rFonts w:ascii="Arial"/>
                <w:sz w:val="21"/>
              </w:rPr>
            </w:pPr>
          </w:p>
          <w:p w14:paraId="463FC2F1">
            <w:pPr>
              <w:spacing w:line="290" w:lineRule="auto"/>
              <w:rPr>
                <w:rFonts w:ascii="Arial"/>
                <w:sz w:val="21"/>
              </w:rPr>
            </w:pPr>
          </w:p>
          <w:p w14:paraId="3404BE3A">
            <w:pPr>
              <w:spacing w:line="291" w:lineRule="auto"/>
              <w:rPr>
                <w:rFonts w:ascii="Arial"/>
                <w:sz w:val="21"/>
              </w:rPr>
            </w:pPr>
          </w:p>
          <w:p w14:paraId="1D842158">
            <w:pPr>
              <w:spacing w:line="291" w:lineRule="auto"/>
              <w:rPr>
                <w:rFonts w:ascii="Arial"/>
                <w:sz w:val="21"/>
              </w:rPr>
            </w:pPr>
          </w:p>
          <w:p w14:paraId="52ED77FA">
            <w:pPr>
              <w:pStyle w:val="6"/>
              <w:spacing w:before="68" w:line="283" w:lineRule="auto"/>
              <w:ind w:left="150" w:right="51" w:hanging="100"/>
            </w:pPr>
            <w:r>
              <w:rPr>
                <w:spacing w:val="-19"/>
              </w:rPr>
              <w:t>(</w:t>
            </w:r>
            <w:r>
              <w:rPr>
                <w:spacing w:val="-29"/>
              </w:rPr>
              <w:t xml:space="preserve"> </w:t>
            </w:r>
            <w:r>
              <w:rPr>
                <w:spacing w:val="-19"/>
              </w:rPr>
              <w:t>六</w:t>
            </w:r>
            <w:r>
              <w:rPr>
                <w:spacing w:val="-31"/>
              </w:rPr>
              <w:t xml:space="preserve"> </w:t>
            </w:r>
            <w:r>
              <w:rPr>
                <w:spacing w:val="-19"/>
              </w:rPr>
              <w:t>)</w:t>
            </w:r>
            <w:r>
              <w:rPr>
                <w:spacing w:val="-31"/>
              </w:rPr>
              <w:t xml:space="preserve"> </w:t>
            </w:r>
            <w:r>
              <w:rPr>
                <w:spacing w:val="-19"/>
              </w:rPr>
              <w:t>抗 帕</w:t>
            </w:r>
            <w:r>
              <w:t xml:space="preserve"> </w:t>
            </w:r>
            <w:r>
              <w:rPr>
                <w:spacing w:val="-2"/>
              </w:rPr>
              <w:t>金森病药</w:t>
            </w:r>
          </w:p>
        </w:tc>
        <w:tc>
          <w:tcPr>
            <w:tcW w:w="1598" w:type="dxa"/>
            <w:vAlign w:val="top"/>
          </w:tcPr>
          <w:p w14:paraId="090BF1FC">
            <w:pPr>
              <w:spacing w:line="336" w:lineRule="auto"/>
              <w:rPr>
                <w:rFonts w:ascii="Arial"/>
                <w:sz w:val="21"/>
              </w:rPr>
            </w:pPr>
          </w:p>
          <w:p w14:paraId="29D8A9BC">
            <w:pPr>
              <w:pStyle w:val="6"/>
              <w:spacing w:before="68" w:line="219" w:lineRule="auto"/>
              <w:ind w:left="282"/>
            </w:pPr>
            <w:r>
              <w:rPr>
                <w:spacing w:val="1"/>
              </w:rPr>
              <w:t>1.药物分类</w:t>
            </w:r>
          </w:p>
        </w:tc>
        <w:tc>
          <w:tcPr>
            <w:tcW w:w="5449" w:type="dxa"/>
            <w:vAlign w:val="top"/>
          </w:tcPr>
          <w:p w14:paraId="336244B7">
            <w:pPr>
              <w:pStyle w:val="6"/>
              <w:spacing w:before="75" w:line="219" w:lineRule="auto"/>
              <w:ind w:left="64"/>
            </w:pPr>
            <w:r>
              <w:t>(1)拟多巴胺药的分类及常用药物</w:t>
            </w:r>
          </w:p>
          <w:p w14:paraId="662DB3D3">
            <w:pPr>
              <w:pStyle w:val="6"/>
              <w:spacing w:before="72" w:line="219" w:lineRule="auto"/>
              <w:ind w:left="64"/>
            </w:pPr>
            <w:r>
              <w:rPr>
                <w:spacing w:val="1"/>
              </w:rPr>
              <w:t>(2)抗胆碱类常用药物</w:t>
            </w:r>
          </w:p>
          <w:p w14:paraId="4CB9B1E2">
            <w:pPr>
              <w:pStyle w:val="6"/>
              <w:spacing w:before="79" w:line="219" w:lineRule="auto"/>
              <w:ind w:left="64"/>
            </w:pPr>
            <w:r>
              <w:t>(3)单胺氧化酶B抑制剂类常用药物</w:t>
            </w:r>
          </w:p>
        </w:tc>
      </w:tr>
      <w:tr w14:paraId="7BBCEE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53" w:hRule="atLeast"/>
        </w:trPr>
        <w:tc>
          <w:tcPr>
            <w:tcW w:w="894" w:type="dxa"/>
            <w:vMerge w:val="continue"/>
            <w:tcBorders>
              <w:top w:val="nil"/>
            </w:tcBorders>
            <w:textDirection w:val="tbRlV"/>
            <w:vAlign w:val="top"/>
          </w:tcPr>
          <w:p w14:paraId="0D4B82D5">
            <w:pPr>
              <w:rPr>
                <w:rFonts w:ascii="Arial"/>
                <w:sz w:val="21"/>
              </w:rPr>
            </w:pPr>
          </w:p>
        </w:tc>
        <w:tc>
          <w:tcPr>
            <w:tcW w:w="1169" w:type="dxa"/>
            <w:vMerge w:val="continue"/>
            <w:tcBorders>
              <w:top w:val="nil"/>
            </w:tcBorders>
            <w:vAlign w:val="top"/>
          </w:tcPr>
          <w:p w14:paraId="029326EA">
            <w:pPr>
              <w:rPr>
                <w:rFonts w:ascii="Arial"/>
                <w:sz w:val="21"/>
              </w:rPr>
            </w:pPr>
          </w:p>
        </w:tc>
        <w:tc>
          <w:tcPr>
            <w:tcW w:w="1598" w:type="dxa"/>
            <w:vAlign w:val="top"/>
          </w:tcPr>
          <w:p w14:paraId="3E246103">
            <w:pPr>
              <w:spacing w:line="327" w:lineRule="auto"/>
              <w:rPr>
                <w:rFonts w:ascii="Arial"/>
                <w:sz w:val="21"/>
              </w:rPr>
            </w:pPr>
          </w:p>
          <w:p w14:paraId="453544C6">
            <w:pPr>
              <w:spacing w:line="327" w:lineRule="auto"/>
              <w:rPr>
                <w:rFonts w:ascii="Arial"/>
                <w:sz w:val="21"/>
              </w:rPr>
            </w:pPr>
          </w:p>
          <w:p w14:paraId="720820F8">
            <w:pPr>
              <w:pStyle w:val="6"/>
              <w:spacing w:before="69" w:line="291" w:lineRule="auto"/>
              <w:ind w:left="282" w:right="42" w:hanging="220"/>
            </w:pPr>
            <w:r>
              <w:rPr>
                <w:spacing w:val="1"/>
              </w:rPr>
              <w:t>2.药理作用与作</w:t>
            </w:r>
            <w:r>
              <w:rPr>
                <w:spacing w:val="4"/>
              </w:rPr>
              <w:t xml:space="preserve"> </w:t>
            </w:r>
            <w:r>
              <w:rPr>
                <w:spacing w:val="6"/>
              </w:rPr>
              <w:t>用机制</w:t>
            </w:r>
          </w:p>
        </w:tc>
        <w:tc>
          <w:tcPr>
            <w:tcW w:w="5449" w:type="dxa"/>
            <w:vAlign w:val="top"/>
          </w:tcPr>
          <w:p w14:paraId="27D20A62">
            <w:pPr>
              <w:pStyle w:val="6"/>
              <w:spacing w:before="76" w:line="219" w:lineRule="auto"/>
              <w:ind w:left="64"/>
            </w:pPr>
            <w:r>
              <w:rPr>
                <w:spacing w:val="1"/>
              </w:rPr>
              <w:t>(1)复方左旋多巴的药理作用与作用机制</w:t>
            </w:r>
          </w:p>
          <w:p w14:paraId="3BDCCC5D">
            <w:pPr>
              <w:pStyle w:val="6"/>
              <w:spacing w:before="80" w:line="219" w:lineRule="auto"/>
              <w:ind w:left="64"/>
            </w:pPr>
            <w:r>
              <w:rPr>
                <w:spacing w:val="1"/>
              </w:rPr>
              <w:t>(2)多巴胺受体激动剂的药理作用与作用机制</w:t>
            </w:r>
          </w:p>
          <w:p w14:paraId="224911CB">
            <w:pPr>
              <w:pStyle w:val="6"/>
              <w:spacing w:before="80" w:line="219" w:lineRule="auto"/>
              <w:ind w:left="64"/>
            </w:pPr>
            <w:r>
              <w:t>(3)单胺氧化酶B抑制剂的药理作用与作用机制</w:t>
            </w:r>
          </w:p>
          <w:p w14:paraId="536E1154">
            <w:pPr>
              <w:pStyle w:val="6"/>
              <w:spacing w:before="61" w:line="250" w:lineRule="auto"/>
              <w:ind w:left="474" w:right="419" w:hanging="410"/>
            </w:pPr>
            <w:r>
              <w:rPr>
                <w:spacing w:val="1"/>
              </w:rPr>
              <w:t>(4)儿茶酚胺氧位甲基转移酶抑制剂的药</w:t>
            </w:r>
            <w:r>
              <w:t xml:space="preserve">理作用与作用 </w:t>
            </w:r>
            <w:r>
              <w:rPr>
                <w:spacing w:val="9"/>
              </w:rPr>
              <w:t>机制</w:t>
            </w:r>
          </w:p>
          <w:p w14:paraId="41ECA7D9">
            <w:pPr>
              <w:pStyle w:val="6"/>
              <w:spacing w:before="82" w:line="216" w:lineRule="auto"/>
              <w:ind w:left="64"/>
            </w:pPr>
            <w:r>
              <w:rPr>
                <w:spacing w:val="1"/>
              </w:rPr>
              <w:t>(5)抗胆碱药的药理作用与作用机制</w:t>
            </w:r>
          </w:p>
        </w:tc>
      </w:tr>
    </w:tbl>
    <w:p w14:paraId="7C6A2A63">
      <w:pPr>
        <w:pStyle w:val="2"/>
      </w:pPr>
    </w:p>
    <w:p w14:paraId="580C9E51">
      <w:pPr>
        <w:sectPr>
          <w:footerReference r:id="rId110" w:type="default"/>
          <w:pgSz w:w="12250" w:h="16500"/>
          <w:pgMar w:top="1402" w:right="1674" w:bottom="1124" w:left="1454" w:header="0" w:footer="989" w:gutter="0"/>
          <w:cols w:space="720" w:num="1"/>
        </w:sectPr>
      </w:pPr>
    </w:p>
    <w:p w14:paraId="79D3CDE8">
      <w:pPr>
        <w:spacing w:before="166" w:line="206"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14"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94"/>
        <w:gridCol w:w="1168"/>
        <w:gridCol w:w="1618"/>
        <w:gridCol w:w="5434"/>
      </w:tblGrid>
      <w:tr w14:paraId="0D852E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5" w:hRule="atLeast"/>
        </w:trPr>
        <w:tc>
          <w:tcPr>
            <w:tcW w:w="894" w:type="dxa"/>
            <w:shd w:val="clear" w:color="auto" w:fill="D1D2D4"/>
            <w:vAlign w:val="top"/>
          </w:tcPr>
          <w:p w14:paraId="3C4C062F">
            <w:pPr>
              <w:pStyle w:val="6"/>
              <w:spacing w:before="101" w:line="220" w:lineRule="auto"/>
              <w:ind w:left="108"/>
              <w:rPr>
                <w:sz w:val="22"/>
                <w:szCs w:val="22"/>
              </w:rPr>
            </w:pPr>
            <w:r>
              <w:rPr>
                <w:b/>
                <w:bCs/>
                <w:spacing w:val="-5"/>
                <w:sz w:val="22"/>
                <w:szCs w:val="22"/>
              </w:rPr>
              <w:t>大单元</w:t>
            </w:r>
          </w:p>
        </w:tc>
        <w:tc>
          <w:tcPr>
            <w:tcW w:w="1168" w:type="dxa"/>
            <w:shd w:val="clear" w:color="auto" w:fill="D1D2D4"/>
            <w:vAlign w:val="top"/>
          </w:tcPr>
          <w:p w14:paraId="2186F0C4">
            <w:pPr>
              <w:pStyle w:val="6"/>
              <w:spacing w:before="101" w:line="220" w:lineRule="auto"/>
              <w:ind w:left="244"/>
              <w:rPr>
                <w:sz w:val="22"/>
                <w:szCs w:val="22"/>
              </w:rPr>
            </w:pPr>
            <w:r>
              <w:rPr>
                <w:b/>
                <w:bCs/>
                <w:spacing w:val="-6"/>
                <w:sz w:val="22"/>
                <w:szCs w:val="22"/>
              </w:rPr>
              <w:t>小单元</w:t>
            </w:r>
          </w:p>
        </w:tc>
        <w:tc>
          <w:tcPr>
            <w:tcW w:w="1618" w:type="dxa"/>
            <w:shd w:val="clear" w:color="auto" w:fill="D1D2D4"/>
            <w:vAlign w:val="top"/>
          </w:tcPr>
          <w:p w14:paraId="277D8936">
            <w:pPr>
              <w:pStyle w:val="6"/>
              <w:spacing w:before="104" w:line="222" w:lineRule="auto"/>
              <w:ind w:left="586"/>
              <w:rPr>
                <w:sz w:val="22"/>
                <w:szCs w:val="22"/>
              </w:rPr>
            </w:pPr>
            <w:r>
              <w:rPr>
                <w:b/>
                <w:bCs/>
                <w:spacing w:val="15"/>
                <w:sz w:val="22"/>
                <w:szCs w:val="22"/>
              </w:rPr>
              <w:t>细目</w:t>
            </w:r>
          </w:p>
        </w:tc>
        <w:tc>
          <w:tcPr>
            <w:tcW w:w="5434" w:type="dxa"/>
            <w:shd w:val="clear" w:color="auto" w:fill="D1D2D4"/>
            <w:vAlign w:val="top"/>
          </w:tcPr>
          <w:p w14:paraId="30132554">
            <w:pPr>
              <w:pStyle w:val="6"/>
              <w:spacing w:before="104" w:line="222" w:lineRule="auto"/>
              <w:ind w:left="2488"/>
              <w:rPr>
                <w:sz w:val="22"/>
                <w:szCs w:val="22"/>
              </w:rPr>
            </w:pPr>
            <w:r>
              <w:rPr>
                <w:b/>
                <w:bCs/>
                <w:spacing w:val="4"/>
                <w:sz w:val="22"/>
                <w:szCs w:val="22"/>
              </w:rPr>
              <w:t>要点</w:t>
            </w:r>
          </w:p>
        </w:tc>
      </w:tr>
      <w:tr w14:paraId="4F6D23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28" w:hRule="atLeast"/>
        </w:trPr>
        <w:tc>
          <w:tcPr>
            <w:tcW w:w="894" w:type="dxa"/>
            <w:vMerge w:val="restart"/>
            <w:tcBorders>
              <w:bottom w:val="nil"/>
            </w:tcBorders>
            <w:textDirection w:val="tbRlV"/>
            <w:vAlign w:val="top"/>
          </w:tcPr>
          <w:p w14:paraId="29B91EF0">
            <w:pPr>
              <w:spacing w:line="267" w:lineRule="auto"/>
              <w:rPr>
                <w:rFonts w:ascii="Arial"/>
                <w:sz w:val="21"/>
              </w:rPr>
            </w:pPr>
          </w:p>
          <w:p w14:paraId="551777DC">
            <w:pPr>
              <w:pStyle w:val="6"/>
              <w:spacing w:before="73" w:line="206" w:lineRule="auto"/>
              <w:ind w:left="1023"/>
              <w:rPr>
                <w:sz w:val="22"/>
                <w:szCs w:val="22"/>
              </w:rPr>
            </w:pPr>
            <w:r>
              <w:rPr>
                <w:spacing w:val="-73"/>
                <w:w w:val="43"/>
                <w:sz w:val="22"/>
                <w:szCs w:val="22"/>
              </w:rPr>
              <w:t>一</w:t>
            </w:r>
            <w:r>
              <w:rPr>
                <w:spacing w:val="7"/>
                <w:sz w:val="22"/>
                <w:szCs w:val="22"/>
              </w:rPr>
              <w:t>精</w:t>
            </w:r>
            <w:r>
              <w:rPr>
                <w:spacing w:val="36"/>
                <w:sz w:val="22"/>
                <w:szCs w:val="22"/>
              </w:rPr>
              <w:t xml:space="preserve"> </w:t>
            </w:r>
            <w:r>
              <w:rPr>
                <w:spacing w:val="7"/>
                <w:sz w:val="22"/>
                <w:szCs w:val="22"/>
              </w:rPr>
              <w:t>神</w:t>
            </w:r>
            <w:r>
              <w:rPr>
                <w:spacing w:val="30"/>
                <w:sz w:val="22"/>
                <w:szCs w:val="22"/>
              </w:rPr>
              <w:t xml:space="preserve"> </w:t>
            </w:r>
            <w:r>
              <w:rPr>
                <w:spacing w:val="7"/>
                <w:sz w:val="22"/>
                <w:szCs w:val="22"/>
              </w:rPr>
              <w:t>与</w:t>
            </w:r>
            <w:r>
              <w:rPr>
                <w:spacing w:val="29"/>
                <w:sz w:val="22"/>
                <w:szCs w:val="22"/>
              </w:rPr>
              <w:t xml:space="preserve"> </w:t>
            </w:r>
            <w:r>
              <w:rPr>
                <w:spacing w:val="7"/>
                <w:sz w:val="22"/>
                <w:szCs w:val="22"/>
              </w:rPr>
              <w:t>中</w:t>
            </w:r>
            <w:r>
              <w:rPr>
                <w:spacing w:val="30"/>
                <w:sz w:val="22"/>
                <w:szCs w:val="22"/>
              </w:rPr>
              <w:t xml:space="preserve"> </w:t>
            </w:r>
            <w:r>
              <w:rPr>
                <w:spacing w:val="7"/>
                <w:sz w:val="22"/>
                <w:szCs w:val="22"/>
              </w:rPr>
              <w:t>枢</w:t>
            </w:r>
            <w:r>
              <w:rPr>
                <w:spacing w:val="29"/>
                <w:sz w:val="22"/>
                <w:szCs w:val="22"/>
              </w:rPr>
              <w:t xml:space="preserve"> </w:t>
            </w:r>
            <w:r>
              <w:rPr>
                <w:spacing w:val="7"/>
                <w:sz w:val="22"/>
                <w:szCs w:val="22"/>
              </w:rPr>
              <w:t>神</w:t>
            </w:r>
            <w:r>
              <w:rPr>
                <w:spacing w:val="29"/>
                <w:sz w:val="22"/>
                <w:szCs w:val="22"/>
              </w:rPr>
              <w:t xml:space="preserve"> </w:t>
            </w:r>
            <w:r>
              <w:rPr>
                <w:spacing w:val="7"/>
                <w:sz w:val="22"/>
                <w:szCs w:val="22"/>
              </w:rPr>
              <w:t>经</w:t>
            </w:r>
            <w:r>
              <w:rPr>
                <w:spacing w:val="30"/>
                <w:sz w:val="22"/>
                <w:szCs w:val="22"/>
              </w:rPr>
              <w:t xml:space="preserve"> </w:t>
            </w:r>
            <w:r>
              <w:rPr>
                <w:spacing w:val="7"/>
                <w:sz w:val="22"/>
                <w:szCs w:val="22"/>
              </w:rPr>
              <w:t>系</w:t>
            </w:r>
            <w:r>
              <w:rPr>
                <w:spacing w:val="29"/>
                <w:sz w:val="22"/>
                <w:szCs w:val="22"/>
              </w:rPr>
              <w:t xml:space="preserve"> </w:t>
            </w:r>
            <w:r>
              <w:rPr>
                <w:spacing w:val="7"/>
                <w:sz w:val="22"/>
                <w:szCs w:val="22"/>
              </w:rPr>
              <w:t>统</w:t>
            </w:r>
            <w:r>
              <w:rPr>
                <w:spacing w:val="30"/>
                <w:sz w:val="22"/>
                <w:szCs w:val="22"/>
              </w:rPr>
              <w:t xml:space="preserve"> </w:t>
            </w:r>
            <w:r>
              <w:rPr>
                <w:spacing w:val="7"/>
                <w:sz w:val="22"/>
                <w:szCs w:val="22"/>
              </w:rPr>
              <w:t>用</w:t>
            </w:r>
            <w:r>
              <w:rPr>
                <w:spacing w:val="29"/>
                <w:sz w:val="22"/>
                <w:szCs w:val="22"/>
              </w:rPr>
              <w:t xml:space="preserve"> </w:t>
            </w:r>
            <w:r>
              <w:rPr>
                <w:spacing w:val="7"/>
                <w:sz w:val="22"/>
                <w:szCs w:val="22"/>
              </w:rPr>
              <w:t>药</w:t>
            </w:r>
          </w:p>
        </w:tc>
        <w:tc>
          <w:tcPr>
            <w:tcW w:w="1168" w:type="dxa"/>
            <w:vMerge w:val="restart"/>
            <w:tcBorders>
              <w:bottom w:val="nil"/>
            </w:tcBorders>
            <w:vAlign w:val="top"/>
          </w:tcPr>
          <w:p w14:paraId="5B17C497">
            <w:pPr>
              <w:spacing w:line="331" w:lineRule="auto"/>
              <w:rPr>
                <w:rFonts w:ascii="Arial"/>
                <w:sz w:val="21"/>
              </w:rPr>
            </w:pPr>
          </w:p>
          <w:p w14:paraId="4E38E556">
            <w:pPr>
              <w:spacing w:line="332" w:lineRule="auto"/>
              <w:rPr>
                <w:rFonts w:ascii="Arial"/>
                <w:sz w:val="21"/>
              </w:rPr>
            </w:pPr>
          </w:p>
          <w:p w14:paraId="43A62309">
            <w:pPr>
              <w:pStyle w:val="6"/>
              <w:spacing w:before="71" w:line="279" w:lineRule="auto"/>
              <w:ind w:left="130" w:right="129"/>
              <w:rPr>
                <w:sz w:val="22"/>
                <w:szCs w:val="22"/>
              </w:rPr>
            </w:pPr>
            <w:r>
              <w:rPr>
                <w:spacing w:val="3"/>
                <w:sz w:val="22"/>
                <w:szCs w:val="22"/>
              </w:rPr>
              <w:t>(六)抗帕</w:t>
            </w:r>
            <w:r>
              <w:rPr>
                <w:spacing w:val="1"/>
                <w:sz w:val="22"/>
                <w:szCs w:val="22"/>
              </w:rPr>
              <w:t xml:space="preserve"> </w:t>
            </w:r>
            <w:r>
              <w:rPr>
                <w:spacing w:val="2"/>
                <w:sz w:val="22"/>
                <w:szCs w:val="22"/>
              </w:rPr>
              <w:t>金森病药</w:t>
            </w:r>
          </w:p>
        </w:tc>
        <w:tc>
          <w:tcPr>
            <w:tcW w:w="1618" w:type="dxa"/>
            <w:vAlign w:val="top"/>
          </w:tcPr>
          <w:p w14:paraId="38090452">
            <w:pPr>
              <w:spacing w:line="315" w:lineRule="auto"/>
              <w:rPr>
                <w:rFonts w:ascii="Arial"/>
                <w:sz w:val="21"/>
              </w:rPr>
            </w:pPr>
          </w:p>
          <w:p w14:paraId="5AAED065">
            <w:pPr>
              <w:spacing w:line="316" w:lineRule="auto"/>
              <w:rPr>
                <w:rFonts w:ascii="Arial"/>
                <w:sz w:val="21"/>
              </w:rPr>
            </w:pPr>
          </w:p>
          <w:p w14:paraId="171040D1">
            <w:pPr>
              <w:pStyle w:val="6"/>
              <w:spacing w:before="72" w:line="218" w:lineRule="auto"/>
              <w:jc w:val="right"/>
              <w:rPr>
                <w:sz w:val="22"/>
                <w:szCs w:val="22"/>
              </w:rPr>
            </w:pPr>
            <w:r>
              <w:rPr>
                <w:sz w:val="22"/>
                <w:szCs w:val="22"/>
              </w:rPr>
              <w:t>3.临床用药评价</w:t>
            </w:r>
          </w:p>
        </w:tc>
        <w:tc>
          <w:tcPr>
            <w:tcW w:w="5434" w:type="dxa"/>
            <w:vAlign w:val="top"/>
          </w:tcPr>
          <w:p w14:paraId="434594BC">
            <w:pPr>
              <w:pStyle w:val="6"/>
              <w:spacing w:before="77" w:line="265" w:lineRule="auto"/>
              <w:ind w:left="473" w:hanging="439"/>
              <w:rPr>
                <w:sz w:val="22"/>
                <w:szCs w:val="22"/>
              </w:rPr>
            </w:pPr>
            <w:r>
              <w:rPr>
                <w:sz w:val="22"/>
                <w:szCs w:val="22"/>
              </w:rPr>
              <w:t>(1)复方左旋多巴、多巴胺受体激动剂、单胺氧化酶B抑</w:t>
            </w:r>
            <w:r>
              <w:rPr>
                <w:spacing w:val="2"/>
                <w:sz w:val="22"/>
                <w:szCs w:val="22"/>
              </w:rPr>
              <w:t xml:space="preserve">  </w:t>
            </w:r>
            <w:r>
              <w:rPr>
                <w:spacing w:val="-5"/>
                <w:sz w:val="22"/>
                <w:szCs w:val="22"/>
              </w:rPr>
              <w:t>制剂、儿茶酚胺氧位甲基转移酶抑制剂、抗胆碱药的</w:t>
            </w:r>
          </w:p>
          <w:p w14:paraId="46B142AA">
            <w:pPr>
              <w:pStyle w:val="6"/>
              <w:spacing w:line="219" w:lineRule="auto"/>
              <w:ind w:left="45"/>
              <w:rPr>
                <w:sz w:val="22"/>
                <w:szCs w:val="22"/>
              </w:rPr>
            </w:pPr>
            <w:r>
              <w:rPr>
                <w:spacing w:val="4"/>
                <w:sz w:val="22"/>
                <w:szCs w:val="22"/>
              </w:rPr>
              <w:t>作用特点</w:t>
            </w:r>
          </w:p>
          <w:p w14:paraId="3A499572">
            <w:pPr>
              <w:pStyle w:val="6"/>
              <w:spacing w:before="59" w:line="219" w:lineRule="auto"/>
              <w:ind w:left="45"/>
              <w:rPr>
                <w:sz w:val="22"/>
                <w:szCs w:val="22"/>
              </w:rPr>
            </w:pPr>
            <w:r>
              <w:rPr>
                <w:spacing w:val="1"/>
                <w:sz w:val="22"/>
                <w:szCs w:val="22"/>
              </w:rPr>
              <w:t>(2)具有临床意义的药物相互作用</w:t>
            </w:r>
          </w:p>
          <w:p w14:paraId="1D143707">
            <w:pPr>
              <w:pStyle w:val="6"/>
              <w:spacing w:before="38" w:line="219" w:lineRule="auto"/>
              <w:ind w:left="45"/>
              <w:rPr>
                <w:sz w:val="22"/>
                <w:szCs w:val="22"/>
              </w:rPr>
            </w:pPr>
            <w:r>
              <w:rPr>
                <w:spacing w:val="1"/>
                <w:sz w:val="22"/>
                <w:szCs w:val="22"/>
              </w:rPr>
              <w:t>(3)典型不良反应与禁忌</w:t>
            </w:r>
          </w:p>
        </w:tc>
      </w:tr>
      <w:tr w14:paraId="2C2B9D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894" w:type="dxa"/>
            <w:vMerge w:val="continue"/>
            <w:tcBorders>
              <w:top w:val="nil"/>
              <w:bottom w:val="nil"/>
            </w:tcBorders>
            <w:textDirection w:val="tbRlV"/>
            <w:vAlign w:val="top"/>
          </w:tcPr>
          <w:p w14:paraId="2215FF36">
            <w:pPr>
              <w:rPr>
                <w:rFonts w:ascii="Arial"/>
                <w:sz w:val="21"/>
              </w:rPr>
            </w:pPr>
          </w:p>
        </w:tc>
        <w:tc>
          <w:tcPr>
            <w:tcW w:w="1168" w:type="dxa"/>
            <w:vMerge w:val="continue"/>
            <w:tcBorders>
              <w:top w:val="nil"/>
            </w:tcBorders>
            <w:vAlign w:val="top"/>
          </w:tcPr>
          <w:p w14:paraId="45FFDAF4">
            <w:pPr>
              <w:rPr>
                <w:rFonts w:ascii="Arial"/>
                <w:sz w:val="21"/>
              </w:rPr>
            </w:pPr>
          </w:p>
        </w:tc>
        <w:tc>
          <w:tcPr>
            <w:tcW w:w="1618" w:type="dxa"/>
            <w:vAlign w:val="top"/>
          </w:tcPr>
          <w:p w14:paraId="600C2384">
            <w:pPr>
              <w:pStyle w:val="6"/>
              <w:spacing w:before="81" w:line="219" w:lineRule="auto"/>
              <w:ind w:left="63"/>
              <w:rPr>
                <w:sz w:val="22"/>
                <w:szCs w:val="22"/>
              </w:rPr>
            </w:pPr>
            <w:r>
              <w:rPr>
                <w:spacing w:val="3"/>
                <w:sz w:val="22"/>
                <w:szCs w:val="22"/>
              </w:rPr>
              <w:t>4.代表药品</w:t>
            </w:r>
          </w:p>
        </w:tc>
        <w:tc>
          <w:tcPr>
            <w:tcW w:w="5434" w:type="dxa"/>
            <w:vAlign w:val="top"/>
          </w:tcPr>
          <w:p w14:paraId="56977972">
            <w:pPr>
              <w:pStyle w:val="6"/>
              <w:spacing w:before="79" w:line="219" w:lineRule="auto"/>
              <w:ind w:left="45"/>
              <w:rPr>
                <w:sz w:val="22"/>
                <w:szCs w:val="22"/>
              </w:rPr>
            </w:pPr>
            <w:r>
              <w:rPr>
                <w:sz w:val="22"/>
                <w:szCs w:val="22"/>
              </w:rPr>
              <w:t>多巴丝肼、普拉克索、恩他卡朋、苯海索、司来吉兰</w:t>
            </w:r>
          </w:p>
        </w:tc>
      </w:tr>
      <w:tr w14:paraId="465184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894" w:type="dxa"/>
            <w:vMerge w:val="continue"/>
            <w:tcBorders>
              <w:top w:val="nil"/>
              <w:bottom w:val="nil"/>
            </w:tcBorders>
            <w:textDirection w:val="tbRlV"/>
            <w:vAlign w:val="top"/>
          </w:tcPr>
          <w:p w14:paraId="29B3A121">
            <w:pPr>
              <w:rPr>
                <w:rFonts w:ascii="Arial"/>
                <w:sz w:val="21"/>
              </w:rPr>
            </w:pPr>
          </w:p>
        </w:tc>
        <w:tc>
          <w:tcPr>
            <w:tcW w:w="1168" w:type="dxa"/>
            <w:vMerge w:val="restart"/>
            <w:tcBorders>
              <w:bottom w:val="nil"/>
            </w:tcBorders>
            <w:vAlign w:val="top"/>
          </w:tcPr>
          <w:p w14:paraId="738F6BB5">
            <w:pPr>
              <w:spacing w:line="267" w:lineRule="auto"/>
              <w:rPr>
                <w:rFonts w:ascii="Arial"/>
                <w:sz w:val="21"/>
              </w:rPr>
            </w:pPr>
          </w:p>
          <w:p w14:paraId="4050E551">
            <w:pPr>
              <w:spacing w:line="268" w:lineRule="auto"/>
              <w:rPr>
                <w:rFonts w:ascii="Arial"/>
                <w:sz w:val="21"/>
              </w:rPr>
            </w:pPr>
          </w:p>
          <w:p w14:paraId="7B2BAE03">
            <w:pPr>
              <w:spacing w:line="268" w:lineRule="auto"/>
              <w:rPr>
                <w:rFonts w:ascii="Arial"/>
                <w:sz w:val="21"/>
              </w:rPr>
            </w:pPr>
          </w:p>
          <w:p w14:paraId="238C32FA">
            <w:pPr>
              <w:spacing w:line="268" w:lineRule="auto"/>
              <w:rPr>
                <w:rFonts w:ascii="Arial"/>
                <w:sz w:val="21"/>
              </w:rPr>
            </w:pPr>
          </w:p>
          <w:p w14:paraId="68ADA925">
            <w:pPr>
              <w:pStyle w:val="6"/>
              <w:spacing w:before="72" w:line="263" w:lineRule="auto"/>
              <w:ind w:left="80" w:right="135" w:firstLine="49"/>
              <w:rPr>
                <w:sz w:val="22"/>
                <w:szCs w:val="22"/>
              </w:rPr>
            </w:pPr>
            <w:r>
              <w:rPr>
                <w:spacing w:val="2"/>
                <w:sz w:val="22"/>
                <w:szCs w:val="22"/>
              </w:rPr>
              <w:t>(七)抗精</w:t>
            </w:r>
            <w:r>
              <w:rPr>
                <w:sz w:val="22"/>
                <w:szCs w:val="22"/>
              </w:rPr>
              <w:t xml:space="preserve"> </w:t>
            </w:r>
            <w:r>
              <w:rPr>
                <w:spacing w:val="-2"/>
                <w:sz w:val="22"/>
                <w:szCs w:val="22"/>
              </w:rPr>
              <w:t>神病药</w:t>
            </w:r>
          </w:p>
        </w:tc>
        <w:tc>
          <w:tcPr>
            <w:tcW w:w="1618" w:type="dxa"/>
            <w:vAlign w:val="top"/>
          </w:tcPr>
          <w:p w14:paraId="29F1D885">
            <w:pPr>
              <w:pStyle w:val="6"/>
              <w:spacing w:before="91" w:line="219" w:lineRule="auto"/>
              <w:ind w:left="63"/>
              <w:rPr>
                <w:sz w:val="22"/>
                <w:szCs w:val="22"/>
              </w:rPr>
            </w:pPr>
            <w:r>
              <w:rPr>
                <w:spacing w:val="1"/>
                <w:sz w:val="22"/>
                <w:szCs w:val="22"/>
              </w:rPr>
              <w:t>1.药物分类</w:t>
            </w:r>
          </w:p>
        </w:tc>
        <w:tc>
          <w:tcPr>
            <w:tcW w:w="5434" w:type="dxa"/>
            <w:vAlign w:val="top"/>
          </w:tcPr>
          <w:p w14:paraId="091A7694">
            <w:pPr>
              <w:pStyle w:val="6"/>
              <w:spacing w:before="89" w:line="219" w:lineRule="auto"/>
              <w:ind w:left="45"/>
              <w:rPr>
                <w:sz w:val="22"/>
                <w:szCs w:val="22"/>
              </w:rPr>
            </w:pPr>
            <w:r>
              <w:rPr>
                <w:spacing w:val="-1"/>
                <w:sz w:val="22"/>
                <w:szCs w:val="22"/>
              </w:rPr>
              <w:t>第一代与第二代抗精神病药的分类及常用药物</w:t>
            </w:r>
          </w:p>
        </w:tc>
      </w:tr>
      <w:tr w14:paraId="0360F2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894" w:type="dxa"/>
            <w:vMerge w:val="continue"/>
            <w:tcBorders>
              <w:top w:val="nil"/>
              <w:bottom w:val="nil"/>
            </w:tcBorders>
            <w:textDirection w:val="tbRlV"/>
            <w:vAlign w:val="top"/>
          </w:tcPr>
          <w:p w14:paraId="5DE1DAB8">
            <w:pPr>
              <w:rPr>
                <w:rFonts w:ascii="Arial"/>
                <w:sz w:val="21"/>
              </w:rPr>
            </w:pPr>
          </w:p>
        </w:tc>
        <w:tc>
          <w:tcPr>
            <w:tcW w:w="1168" w:type="dxa"/>
            <w:vMerge w:val="continue"/>
            <w:tcBorders>
              <w:top w:val="nil"/>
              <w:bottom w:val="nil"/>
            </w:tcBorders>
            <w:vAlign w:val="top"/>
          </w:tcPr>
          <w:p w14:paraId="7230F765">
            <w:pPr>
              <w:rPr>
                <w:rFonts w:ascii="Arial"/>
                <w:sz w:val="21"/>
              </w:rPr>
            </w:pPr>
          </w:p>
        </w:tc>
        <w:tc>
          <w:tcPr>
            <w:tcW w:w="1618" w:type="dxa"/>
            <w:vAlign w:val="top"/>
          </w:tcPr>
          <w:p w14:paraId="19300C7D">
            <w:pPr>
              <w:pStyle w:val="6"/>
              <w:spacing w:before="221" w:line="286" w:lineRule="auto"/>
              <w:ind w:left="62" w:hanging="10"/>
              <w:rPr>
                <w:sz w:val="22"/>
                <w:szCs w:val="22"/>
              </w:rPr>
            </w:pPr>
            <w:r>
              <w:rPr>
                <w:spacing w:val="1"/>
                <w:sz w:val="22"/>
                <w:szCs w:val="22"/>
              </w:rPr>
              <w:t>2.药理作用与作</w:t>
            </w:r>
            <w:r>
              <w:rPr>
                <w:spacing w:val="5"/>
                <w:sz w:val="22"/>
                <w:szCs w:val="22"/>
              </w:rPr>
              <w:t xml:space="preserve"> </w:t>
            </w:r>
            <w:r>
              <w:rPr>
                <w:spacing w:val="6"/>
                <w:sz w:val="22"/>
                <w:szCs w:val="22"/>
              </w:rPr>
              <w:t>用机制</w:t>
            </w:r>
          </w:p>
        </w:tc>
        <w:tc>
          <w:tcPr>
            <w:tcW w:w="5434" w:type="dxa"/>
            <w:vAlign w:val="top"/>
          </w:tcPr>
          <w:p w14:paraId="031CE819">
            <w:pPr>
              <w:pStyle w:val="6"/>
              <w:spacing w:before="79" w:line="219" w:lineRule="auto"/>
              <w:ind w:left="45"/>
              <w:rPr>
                <w:sz w:val="22"/>
                <w:szCs w:val="22"/>
              </w:rPr>
            </w:pPr>
            <w:r>
              <w:rPr>
                <w:sz w:val="22"/>
                <w:szCs w:val="22"/>
              </w:rPr>
              <w:t>(1)第一代抗精神病药的作用靶点与机制</w:t>
            </w:r>
          </w:p>
          <w:p w14:paraId="6D909CE4">
            <w:pPr>
              <w:pStyle w:val="6"/>
              <w:spacing w:before="69" w:line="219" w:lineRule="auto"/>
              <w:ind w:left="45"/>
              <w:rPr>
                <w:sz w:val="22"/>
                <w:szCs w:val="22"/>
              </w:rPr>
            </w:pPr>
            <w:r>
              <w:rPr>
                <w:sz w:val="22"/>
                <w:szCs w:val="22"/>
              </w:rPr>
              <w:t>(2)第二代抗精神病药的作用靶点与机制</w:t>
            </w:r>
          </w:p>
          <w:p w14:paraId="54A63E6C">
            <w:pPr>
              <w:pStyle w:val="6"/>
              <w:spacing w:before="38" w:line="219" w:lineRule="auto"/>
              <w:ind w:left="45"/>
              <w:rPr>
                <w:sz w:val="22"/>
                <w:szCs w:val="22"/>
              </w:rPr>
            </w:pPr>
            <w:r>
              <w:rPr>
                <w:spacing w:val="1"/>
                <w:sz w:val="22"/>
                <w:szCs w:val="22"/>
              </w:rPr>
              <w:t>(3)阿立哌唑的作用靶点与机制</w:t>
            </w:r>
          </w:p>
        </w:tc>
      </w:tr>
      <w:tr w14:paraId="274492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894" w:type="dxa"/>
            <w:vMerge w:val="continue"/>
            <w:tcBorders>
              <w:top w:val="nil"/>
              <w:bottom w:val="nil"/>
            </w:tcBorders>
            <w:textDirection w:val="tbRlV"/>
            <w:vAlign w:val="top"/>
          </w:tcPr>
          <w:p w14:paraId="73AC16B1">
            <w:pPr>
              <w:rPr>
                <w:rFonts w:ascii="Arial"/>
                <w:sz w:val="21"/>
              </w:rPr>
            </w:pPr>
          </w:p>
        </w:tc>
        <w:tc>
          <w:tcPr>
            <w:tcW w:w="1168" w:type="dxa"/>
            <w:vMerge w:val="continue"/>
            <w:tcBorders>
              <w:top w:val="nil"/>
              <w:bottom w:val="nil"/>
            </w:tcBorders>
            <w:vAlign w:val="top"/>
          </w:tcPr>
          <w:p w14:paraId="0467658F">
            <w:pPr>
              <w:rPr>
                <w:rFonts w:ascii="Arial"/>
                <w:sz w:val="21"/>
              </w:rPr>
            </w:pPr>
          </w:p>
        </w:tc>
        <w:tc>
          <w:tcPr>
            <w:tcW w:w="1618" w:type="dxa"/>
            <w:vAlign w:val="top"/>
          </w:tcPr>
          <w:p w14:paraId="78077173">
            <w:pPr>
              <w:spacing w:line="326" w:lineRule="auto"/>
              <w:rPr>
                <w:rFonts w:ascii="Arial"/>
                <w:sz w:val="21"/>
              </w:rPr>
            </w:pPr>
          </w:p>
          <w:p w14:paraId="3D21B4A0">
            <w:pPr>
              <w:pStyle w:val="6"/>
              <w:spacing w:before="72" w:line="218" w:lineRule="auto"/>
              <w:jc w:val="right"/>
              <w:rPr>
                <w:sz w:val="22"/>
                <w:szCs w:val="22"/>
              </w:rPr>
            </w:pPr>
            <w:r>
              <w:rPr>
                <w:sz w:val="22"/>
                <w:szCs w:val="22"/>
              </w:rPr>
              <w:t>3.临床用药评价</w:t>
            </w:r>
          </w:p>
        </w:tc>
        <w:tc>
          <w:tcPr>
            <w:tcW w:w="5434" w:type="dxa"/>
            <w:vAlign w:val="top"/>
          </w:tcPr>
          <w:p w14:paraId="1AB2EA2C">
            <w:pPr>
              <w:pStyle w:val="6"/>
              <w:spacing w:before="80" w:line="219" w:lineRule="auto"/>
              <w:jc w:val="right"/>
              <w:rPr>
                <w:sz w:val="22"/>
                <w:szCs w:val="22"/>
              </w:rPr>
            </w:pPr>
            <w:r>
              <w:rPr>
                <w:spacing w:val="-1"/>
                <w:sz w:val="22"/>
                <w:szCs w:val="22"/>
              </w:rPr>
              <w:t>(1)第一代抗精神病药物与第二代抗精神病药物作用特点</w:t>
            </w:r>
          </w:p>
          <w:p w14:paraId="36B7E0C8">
            <w:pPr>
              <w:pStyle w:val="6"/>
              <w:spacing w:before="40" w:line="219" w:lineRule="auto"/>
              <w:ind w:left="45"/>
              <w:rPr>
                <w:sz w:val="22"/>
                <w:szCs w:val="22"/>
              </w:rPr>
            </w:pPr>
            <w:r>
              <w:rPr>
                <w:spacing w:val="1"/>
                <w:sz w:val="22"/>
                <w:szCs w:val="22"/>
              </w:rPr>
              <w:t>(2)具有临床意义的药物相互作用</w:t>
            </w:r>
          </w:p>
          <w:p w14:paraId="48D564BA">
            <w:pPr>
              <w:pStyle w:val="6"/>
              <w:spacing w:before="78" w:line="219" w:lineRule="auto"/>
              <w:ind w:left="45"/>
              <w:rPr>
                <w:sz w:val="22"/>
                <w:szCs w:val="22"/>
              </w:rPr>
            </w:pPr>
            <w:r>
              <w:rPr>
                <w:spacing w:val="1"/>
                <w:sz w:val="22"/>
                <w:szCs w:val="22"/>
              </w:rPr>
              <w:t>(3)典型不良反应与禁忌</w:t>
            </w:r>
          </w:p>
        </w:tc>
      </w:tr>
      <w:tr w14:paraId="08B773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894" w:type="dxa"/>
            <w:vMerge w:val="continue"/>
            <w:tcBorders>
              <w:top w:val="nil"/>
              <w:bottom w:val="nil"/>
            </w:tcBorders>
            <w:textDirection w:val="tbRlV"/>
            <w:vAlign w:val="top"/>
          </w:tcPr>
          <w:p w14:paraId="626385A0">
            <w:pPr>
              <w:rPr>
                <w:rFonts w:ascii="Arial"/>
                <w:sz w:val="21"/>
              </w:rPr>
            </w:pPr>
          </w:p>
        </w:tc>
        <w:tc>
          <w:tcPr>
            <w:tcW w:w="1168" w:type="dxa"/>
            <w:vMerge w:val="continue"/>
            <w:tcBorders>
              <w:top w:val="nil"/>
            </w:tcBorders>
            <w:vAlign w:val="top"/>
          </w:tcPr>
          <w:p w14:paraId="100B602A">
            <w:pPr>
              <w:rPr>
                <w:rFonts w:ascii="Arial"/>
                <w:sz w:val="21"/>
              </w:rPr>
            </w:pPr>
          </w:p>
        </w:tc>
        <w:tc>
          <w:tcPr>
            <w:tcW w:w="1618" w:type="dxa"/>
            <w:vAlign w:val="top"/>
          </w:tcPr>
          <w:p w14:paraId="7DB45B96">
            <w:pPr>
              <w:pStyle w:val="6"/>
              <w:spacing w:before="73" w:line="219" w:lineRule="auto"/>
              <w:ind w:left="63"/>
              <w:rPr>
                <w:sz w:val="22"/>
                <w:szCs w:val="22"/>
              </w:rPr>
            </w:pPr>
            <w:r>
              <w:rPr>
                <w:spacing w:val="3"/>
                <w:sz w:val="22"/>
                <w:szCs w:val="22"/>
              </w:rPr>
              <w:t>4.代表药品</w:t>
            </w:r>
          </w:p>
        </w:tc>
        <w:tc>
          <w:tcPr>
            <w:tcW w:w="5434" w:type="dxa"/>
            <w:vAlign w:val="top"/>
          </w:tcPr>
          <w:p w14:paraId="66558C5E">
            <w:pPr>
              <w:pStyle w:val="6"/>
              <w:spacing w:before="71" w:line="219" w:lineRule="auto"/>
              <w:ind w:left="45"/>
              <w:rPr>
                <w:sz w:val="22"/>
                <w:szCs w:val="22"/>
              </w:rPr>
            </w:pPr>
            <w:r>
              <w:rPr>
                <w:sz w:val="22"/>
                <w:szCs w:val="22"/>
              </w:rPr>
              <w:t>氯氮平、碳酸锂、阿立哌唑、利培酮</w:t>
            </w:r>
          </w:p>
        </w:tc>
      </w:tr>
      <w:tr w14:paraId="6D9F7B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894" w:type="dxa"/>
            <w:vMerge w:val="continue"/>
            <w:tcBorders>
              <w:top w:val="nil"/>
            </w:tcBorders>
            <w:textDirection w:val="tbRlV"/>
            <w:vAlign w:val="top"/>
          </w:tcPr>
          <w:p w14:paraId="1CD98008">
            <w:pPr>
              <w:rPr>
                <w:rFonts w:ascii="Arial"/>
                <w:sz w:val="21"/>
              </w:rPr>
            </w:pPr>
          </w:p>
        </w:tc>
        <w:tc>
          <w:tcPr>
            <w:tcW w:w="1168" w:type="dxa"/>
            <w:vAlign w:val="top"/>
          </w:tcPr>
          <w:p w14:paraId="32F37D46">
            <w:pPr>
              <w:pStyle w:val="6"/>
              <w:spacing w:before="242" w:line="271" w:lineRule="auto"/>
              <w:ind w:left="80" w:right="137" w:firstLine="49"/>
              <w:rPr>
                <w:sz w:val="22"/>
                <w:szCs w:val="22"/>
              </w:rPr>
            </w:pPr>
            <w:r>
              <w:rPr>
                <w:spacing w:val="1"/>
                <w:sz w:val="22"/>
                <w:szCs w:val="22"/>
              </w:rPr>
              <w:t>(八)中枢</w:t>
            </w:r>
            <w:r>
              <w:rPr>
                <w:spacing w:val="3"/>
                <w:sz w:val="22"/>
                <w:szCs w:val="22"/>
              </w:rPr>
              <w:t xml:space="preserve"> </w:t>
            </w:r>
            <w:r>
              <w:rPr>
                <w:spacing w:val="-2"/>
                <w:sz w:val="22"/>
                <w:szCs w:val="22"/>
              </w:rPr>
              <w:t>肌松药</w:t>
            </w:r>
          </w:p>
        </w:tc>
        <w:tc>
          <w:tcPr>
            <w:tcW w:w="1618" w:type="dxa"/>
            <w:vAlign w:val="top"/>
          </w:tcPr>
          <w:p w14:paraId="2B459863">
            <w:pPr>
              <w:pStyle w:val="6"/>
              <w:spacing w:before="253" w:line="260" w:lineRule="auto"/>
              <w:ind w:left="63" w:right="207"/>
              <w:rPr>
                <w:sz w:val="22"/>
                <w:szCs w:val="22"/>
              </w:rPr>
            </w:pPr>
            <w:r>
              <w:rPr>
                <w:spacing w:val="2"/>
                <w:sz w:val="22"/>
                <w:szCs w:val="22"/>
              </w:rPr>
              <w:t>药理作用与临</w:t>
            </w:r>
            <w:r>
              <w:rPr>
                <w:spacing w:val="4"/>
                <w:sz w:val="22"/>
                <w:szCs w:val="22"/>
              </w:rPr>
              <w:t xml:space="preserve"> </w:t>
            </w:r>
            <w:r>
              <w:rPr>
                <w:spacing w:val="-2"/>
                <w:sz w:val="22"/>
                <w:szCs w:val="22"/>
              </w:rPr>
              <w:t>床评价</w:t>
            </w:r>
          </w:p>
        </w:tc>
        <w:tc>
          <w:tcPr>
            <w:tcW w:w="5434" w:type="dxa"/>
            <w:vAlign w:val="top"/>
          </w:tcPr>
          <w:p w14:paraId="7E6CEB99">
            <w:pPr>
              <w:pStyle w:val="6"/>
              <w:spacing w:before="73" w:line="219" w:lineRule="auto"/>
              <w:jc w:val="right"/>
              <w:rPr>
                <w:sz w:val="22"/>
                <w:szCs w:val="22"/>
              </w:rPr>
            </w:pPr>
            <w:r>
              <w:rPr>
                <w:spacing w:val="-1"/>
                <w:sz w:val="22"/>
                <w:szCs w:val="22"/>
              </w:rPr>
              <w:t>(1)乙哌立松、巴氯芬、氯唑沙宗的药理作用与作用特点</w:t>
            </w:r>
          </w:p>
          <w:p w14:paraId="3A87D3CB">
            <w:pPr>
              <w:pStyle w:val="6"/>
              <w:spacing w:before="69" w:line="219" w:lineRule="auto"/>
              <w:ind w:left="45"/>
              <w:rPr>
                <w:sz w:val="22"/>
                <w:szCs w:val="22"/>
              </w:rPr>
            </w:pPr>
            <w:r>
              <w:rPr>
                <w:spacing w:val="2"/>
                <w:sz w:val="22"/>
                <w:szCs w:val="22"/>
              </w:rPr>
              <w:t>(2)巴氯芬的药物相互作用</w:t>
            </w:r>
          </w:p>
          <w:p w14:paraId="5F5D85FC">
            <w:pPr>
              <w:pStyle w:val="6"/>
              <w:spacing w:before="78" w:line="215" w:lineRule="auto"/>
              <w:jc w:val="right"/>
              <w:rPr>
                <w:sz w:val="22"/>
                <w:szCs w:val="22"/>
              </w:rPr>
            </w:pPr>
            <w:r>
              <w:rPr>
                <w:spacing w:val="-1"/>
                <w:sz w:val="22"/>
                <w:szCs w:val="22"/>
              </w:rPr>
              <w:t>(3)乙哌立松、巴氯芬、氯唑沙宗的典型不良反应与禁忌</w:t>
            </w:r>
          </w:p>
        </w:tc>
      </w:tr>
      <w:tr w14:paraId="0880CC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8" w:hRule="atLeast"/>
        </w:trPr>
        <w:tc>
          <w:tcPr>
            <w:tcW w:w="894" w:type="dxa"/>
            <w:vMerge w:val="restart"/>
            <w:tcBorders>
              <w:bottom w:val="nil"/>
            </w:tcBorders>
            <w:vAlign w:val="top"/>
          </w:tcPr>
          <w:p w14:paraId="48DF412D">
            <w:pPr>
              <w:spacing w:line="247" w:lineRule="auto"/>
              <w:rPr>
                <w:rFonts w:ascii="Arial"/>
                <w:sz w:val="21"/>
              </w:rPr>
            </w:pPr>
          </w:p>
          <w:p w14:paraId="16276CAB">
            <w:pPr>
              <w:spacing w:line="247" w:lineRule="auto"/>
              <w:rPr>
                <w:rFonts w:ascii="Arial"/>
                <w:sz w:val="21"/>
              </w:rPr>
            </w:pPr>
          </w:p>
          <w:p w14:paraId="03E5AC15">
            <w:pPr>
              <w:spacing w:line="248" w:lineRule="auto"/>
              <w:rPr>
                <w:rFonts w:ascii="Arial"/>
                <w:sz w:val="21"/>
              </w:rPr>
            </w:pPr>
          </w:p>
          <w:p w14:paraId="779412AA">
            <w:pPr>
              <w:spacing w:line="248" w:lineRule="auto"/>
              <w:rPr>
                <w:rFonts w:ascii="Arial"/>
                <w:sz w:val="21"/>
              </w:rPr>
            </w:pPr>
          </w:p>
          <w:p w14:paraId="1EE5B89C">
            <w:pPr>
              <w:spacing w:line="248" w:lineRule="auto"/>
              <w:rPr>
                <w:rFonts w:ascii="Arial"/>
                <w:sz w:val="21"/>
              </w:rPr>
            </w:pPr>
          </w:p>
          <w:p w14:paraId="209B7597">
            <w:pPr>
              <w:spacing w:line="248" w:lineRule="auto"/>
              <w:rPr>
                <w:rFonts w:ascii="Arial"/>
                <w:sz w:val="21"/>
              </w:rPr>
            </w:pPr>
          </w:p>
          <w:p w14:paraId="1F78DD03">
            <w:pPr>
              <w:spacing w:line="248" w:lineRule="auto"/>
              <w:rPr>
                <w:rFonts w:ascii="Arial"/>
                <w:sz w:val="21"/>
              </w:rPr>
            </w:pPr>
          </w:p>
          <w:p w14:paraId="1AEC5B7B">
            <w:pPr>
              <w:pStyle w:val="6"/>
              <w:spacing w:before="72" w:line="178" w:lineRule="auto"/>
              <w:ind w:left="325"/>
              <w:rPr>
                <w:sz w:val="22"/>
                <w:szCs w:val="22"/>
              </w:rPr>
            </w:pPr>
            <w:r>
              <w:rPr>
                <w:sz w:val="22"/>
                <w:szCs w:val="22"/>
              </w:rPr>
              <w:t>二</w:t>
            </w:r>
          </w:p>
          <w:p w14:paraId="7338E48F">
            <w:pPr>
              <w:spacing w:line="282" w:lineRule="auto"/>
              <w:rPr>
                <w:rFonts w:ascii="Arial"/>
                <w:sz w:val="21"/>
              </w:rPr>
            </w:pPr>
          </w:p>
          <w:p w14:paraId="61067D82">
            <w:pPr>
              <w:pStyle w:val="6"/>
              <w:spacing w:before="71" w:line="220" w:lineRule="auto"/>
              <w:jc w:val="right"/>
              <w:rPr>
                <w:sz w:val="22"/>
                <w:szCs w:val="22"/>
              </w:rPr>
            </w:pPr>
            <w:r>
              <w:rPr>
                <w:spacing w:val="-18"/>
                <w:sz w:val="22"/>
                <w:szCs w:val="22"/>
              </w:rPr>
              <w:t>解</w:t>
            </w:r>
            <w:r>
              <w:rPr>
                <w:spacing w:val="-22"/>
                <w:sz w:val="22"/>
                <w:szCs w:val="22"/>
              </w:rPr>
              <w:t xml:space="preserve"> </w:t>
            </w:r>
            <w:r>
              <w:rPr>
                <w:spacing w:val="-18"/>
                <w:sz w:val="22"/>
                <w:szCs w:val="22"/>
              </w:rPr>
              <w:t>热</w:t>
            </w:r>
            <w:r>
              <w:rPr>
                <w:spacing w:val="-35"/>
                <w:sz w:val="22"/>
                <w:szCs w:val="22"/>
              </w:rPr>
              <w:t xml:space="preserve"> </w:t>
            </w:r>
            <w:r>
              <w:rPr>
                <w:spacing w:val="-18"/>
                <w:sz w:val="22"/>
                <w:szCs w:val="22"/>
              </w:rPr>
              <w:t>、</w:t>
            </w:r>
          </w:p>
          <w:p w14:paraId="3BF3A9D5">
            <w:pPr>
              <w:pStyle w:val="6"/>
              <w:spacing w:before="37" w:line="219" w:lineRule="auto"/>
              <w:jc w:val="right"/>
              <w:rPr>
                <w:sz w:val="22"/>
                <w:szCs w:val="22"/>
              </w:rPr>
            </w:pPr>
            <w:r>
              <w:rPr>
                <w:spacing w:val="-17"/>
                <w:sz w:val="22"/>
                <w:szCs w:val="22"/>
              </w:rPr>
              <w:t>镇</w:t>
            </w:r>
            <w:r>
              <w:rPr>
                <w:spacing w:val="-26"/>
                <w:sz w:val="22"/>
                <w:szCs w:val="22"/>
              </w:rPr>
              <w:t xml:space="preserve"> </w:t>
            </w:r>
            <w:r>
              <w:rPr>
                <w:spacing w:val="-17"/>
                <w:sz w:val="22"/>
                <w:szCs w:val="22"/>
              </w:rPr>
              <w:t>痛</w:t>
            </w:r>
            <w:r>
              <w:rPr>
                <w:spacing w:val="-34"/>
                <w:sz w:val="22"/>
                <w:szCs w:val="22"/>
              </w:rPr>
              <w:t xml:space="preserve"> </w:t>
            </w:r>
            <w:r>
              <w:rPr>
                <w:spacing w:val="-17"/>
                <w:sz w:val="22"/>
                <w:szCs w:val="22"/>
              </w:rPr>
              <w:t>、</w:t>
            </w:r>
          </w:p>
          <w:p w14:paraId="675D4A64">
            <w:pPr>
              <w:pStyle w:val="6"/>
              <w:spacing w:before="79" w:line="219" w:lineRule="auto"/>
              <w:jc w:val="right"/>
              <w:rPr>
                <w:sz w:val="22"/>
                <w:szCs w:val="22"/>
              </w:rPr>
            </w:pPr>
            <w:r>
              <w:rPr>
                <w:spacing w:val="-18"/>
                <w:sz w:val="22"/>
                <w:szCs w:val="22"/>
              </w:rPr>
              <w:t>抗</w:t>
            </w:r>
            <w:r>
              <w:rPr>
                <w:spacing w:val="-22"/>
                <w:sz w:val="22"/>
                <w:szCs w:val="22"/>
              </w:rPr>
              <w:t xml:space="preserve"> </w:t>
            </w:r>
            <w:r>
              <w:rPr>
                <w:spacing w:val="-18"/>
                <w:sz w:val="22"/>
                <w:szCs w:val="22"/>
              </w:rPr>
              <w:t>炎</w:t>
            </w:r>
            <w:r>
              <w:rPr>
                <w:spacing w:val="-35"/>
                <w:sz w:val="22"/>
                <w:szCs w:val="22"/>
              </w:rPr>
              <w:t xml:space="preserve"> </w:t>
            </w:r>
            <w:r>
              <w:rPr>
                <w:spacing w:val="-18"/>
                <w:sz w:val="22"/>
                <w:szCs w:val="22"/>
              </w:rPr>
              <w:t>、</w:t>
            </w:r>
          </w:p>
          <w:p w14:paraId="5209850B">
            <w:pPr>
              <w:pStyle w:val="6"/>
              <w:spacing w:before="58" w:line="219" w:lineRule="auto"/>
              <w:ind w:left="105"/>
              <w:rPr>
                <w:sz w:val="22"/>
                <w:szCs w:val="22"/>
              </w:rPr>
            </w:pPr>
            <w:r>
              <w:rPr>
                <w:spacing w:val="-2"/>
                <w:sz w:val="22"/>
                <w:szCs w:val="22"/>
              </w:rPr>
              <w:t>抗风湿</w:t>
            </w:r>
          </w:p>
          <w:p w14:paraId="568AAF72">
            <w:pPr>
              <w:pStyle w:val="6"/>
              <w:spacing w:before="70" w:line="263" w:lineRule="auto"/>
              <w:ind w:left="215" w:right="126" w:hanging="110"/>
              <w:rPr>
                <w:sz w:val="22"/>
                <w:szCs w:val="22"/>
              </w:rPr>
            </w:pPr>
            <w:r>
              <w:rPr>
                <w:spacing w:val="-3"/>
                <w:sz w:val="22"/>
                <w:szCs w:val="22"/>
              </w:rPr>
              <w:t>及抗痛</w:t>
            </w:r>
            <w:r>
              <w:rPr>
                <w:sz w:val="22"/>
                <w:szCs w:val="22"/>
              </w:rPr>
              <w:t xml:space="preserve"> </w:t>
            </w:r>
            <w:r>
              <w:rPr>
                <w:spacing w:val="-3"/>
                <w:sz w:val="22"/>
                <w:szCs w:val="22"/>
              </w:rPr>
              <w:t>风药</w:t>
            </w:r>
          </w:p>
        </w:tc>
        <w:tc>
          <w:tcPr>
            <w:tcW w:w="1168" w:type="dxa"/>
            <w:vMerge w:val="restart"/>
            <w:tcBorders>
              <w:bottom w:val="nil"/>
            </w:tcBorders>
            <w:vAlign w:val="top"/>
          </w:tcPr>
          <w:p w14:paraId="524C071A">
            <w:pPr>
              <w:spacing w:line="246" w:lineRule="auto"/>
              <w:rPr>
                <w:rFonts w:ascii="Arial"/>
                <w:sz w:val="21"/>
              </w:rPr>
            </w:pPr>
          </w:p>
          <w:p w14:paraId="12CEB530">
            <w:pPr>
              <w:spacing w:line="247" w:lineRule="auto"/>
              <w:rPr>
                <w:rFonts w:ascii="Arial"/>
                <w:sz w:val="21"/>
              </w:rPr>
            </w:pPr>
          </w:p>
          <w:p w14:paraId="5475816F">
            <w:pPr>
              <w:spacing w:line="247" w:lineRule="auto"/>
              <w:rPr>
                <w:rFonts w:ascii="Arial"/>
                <w:sz w:val="21"/>
              </w:rPr>
            </w:pPr>
          </w:p>
          <w:p w14:paraId="344FE17E">
            <w:pPr>
              <w:spacing w:line="247" w:lineRule="auto"/>
              <w:rPr>
                <w:rFonts w:ascii="Arial"/>
                <w:sz w:val="21"/>
              </w:rPr>
            </w:pPr>
          </w:p>
          <w:p w14:paraId="1667C813">
            <w:pPr>
              <w:spacing w:line="247" w:lineRule="auto"/>
              <w:rPr>
                <w:rFonts w:ascii="Arial"/>
                <w:sz w:val="21"/>
              </w:rPr>
            </w:pPr>
          </w:p>
          <w:p w14:paraId="2E74423C">
            <w:pPr>
              <w:spacing w:line="247" w:lineRule="auto"/>
              <w:rPr>
                <w:rFonts w:ascii="Arial"/>
                <w:sz w:val="21"/>
              </w:rPr>
            </w:pPr>
          </w:p>
          <w:p w14:paraId="2EF77DE5">
            <w:pPr>
              <w:spacing w:line="247" w:lineRule="auto"/>
              <w:rPr>
                <w:rFonts w:ascii="Arial"/>
                <w:sz w:val="21"/>
              </w:rPr>
            </w:pPr>
          </w:p>
          <w:p w14:paraId="4A4AE443">
            <w:pPr>
              <w:spacing w:line="247" w:lineRule="auto"/>
              <w:rPr>
                <w:rFonts w:ascii="Arial"/>
                <w:sz w:val="21"/>
              </w:rPr>
            </w:pPr>
          </w:p>
          <w:p w14:paraId="2887406C">
            <w:pPr>
              <w:spacing w:line="247" w:lineRule="auto"/>
              <w:rPr>
                <w:rFonts w:ascii="Arial"/>
                <w:sz w:val="21"/>
              </w:rPr>
            </w:pPr>
          </w:p>
          <w:p w14:paraId="600BCE8C">
            <w:pPr>
              <w:spacing w:line="247" w:lineRule="auto"/>
              <w:rPr>
                <w:rFonts w:ascii="Arial"/>
                <w:sz w:val="21"/>
              </w:rPr>
            </w:pPr>
          </w:p>
          <w:p w14:paraId="2830C1AC">
            <w:pPr>
              <w:pStyle w:val="6"/>
              <w:spacing w:before="71" w:line="265" w:lineRule="auto"/>
              <w:ind w:left="20" w:firstLine="28"/>
              <w:jc w:val="both"/>
              <w:rPr>
                <w:sz w:val="22"/>
                <w:szCs w:val="22"/>
              </w:rPr>
            </w:pPr>
            <w:r>
              <w:rPr>
                <w:spacing w:val="-17"/>
                <w:w w:val="93"/>
                <w:sz w:val="22"/>
                <w:szCs w:val="22"/>
              </w:rPr>
              <w:t>(</w:t>
            </w:r>
            <w:r>
              <w:rPr>
                <w:spacing w:val="39"/>
                <w:sz w:val="22"/>
                <w:szCs w:val="22"/>
              </w:rPr>
              <w:t xml:space="preserve"> </w:t>
            </w:r>
            <w:r>
              <w:rPr>
                <w:spacing w:val="-17"/>
                <w:w w:val="93"/>
                <w:sz w:val="22"/>
                <w:szCs w:val="22"/>
              </w:rPr>
              <w:t>一</w:t>
            </w:r>
            <w:r>
              <w:rPr>
                <w:spacing w:val="35"/>
                <w:sz w:val="22"/>
                <w:szCs w:val="22"/>
              </w:rPr>
              <w:t xml:space="preserve"> </w:t>
            </w:r>
            <w:r>
              <w:rPr>
                <w:spacing w:val="-17"/>
                <w:w w:val="93"/>
                <w:sz w:val="22"/>
                <w:szCs w:val="22"/>
              </w:rPr>
              <w:t>)</w:t>
            </w:r>
            <w:r>
              <w:rPr>
                <w:spacing w:val="33"/>
                <w:sz w:val="22"/>
                <w:szCs w:val="22"/>
              </w:rPr>
              <w:t xml:space="preserve"> </w:t>
            </w:r>
            <w:r>
              <w:rPr>
                <w:spacing w:val="-17"/>
                <w:w w:val="93"/>
                <w:sz w:val="22"/>
                <w:szCs w:val="22"/>
              </w:rPr>
              <w:t>解</w:t>
            </w:r>
            <w:r>
              <w:rPr>
                <w:sz w:val="22"/>
                <w:szCs w:val="22"/>
              </w:rPr>
              <w:t xml:space="preserve">  </w:t>
            </w:r>
            <w:r>
              <w:rPr>
                <w:spacing w:val="7"/>
                <w:sz w:val="22"/>
                <w:szCs w:val="22"/>
              </w:rPr>
              <w:t>热、镇痛、</w:t>
            </w:r>
            <w:r>
              <w:rPr>
                <w:spacing w:val="1"/>
                <w:sz w:val="22"/>
                <w:szCs w:val="22"/>
              </w:rPr>
              <w:t xml:space="preserve"> </w:t>
            </w:r>
            <w:r>
              <w:rPr>
                <w:spacing w:val="5"/>
                <w:sz w:val="22"/>
                <w:szCs w:val="22"/>
              </w:rPr>
              <w:t>抗炎药</w:t>
            </w:r>
          </w:p>
        </w:tc>
        <w:tc>
          <w:tcPr>
            <w:tcW w:w="1618" w:type="dxa"/>
            <w:vAlign w:val="top"/>
          </w:tcPr>
          <w:p w14:paraId="5F62097A">
            <w:pPr>
              <w:spacing w:line="281" w:lineRule="auto"/>
              <w:rPr>
                <w:rFonts w:ascii="Arial"/>
                <w:sz w:val="21"/>
              </w:rPr>
            </w:pPr>
          </w:p>
          <w:p w14:paraId="1E4F48A2">
            <w:pPr>
              <w:spacing w:line="281" w:lineRule="auto"/>
              <w:rPr>
                <w:rFonts w:ascii="Arial"/>
                <w:sz w:val="21"/>
              </w:rPr>
            </w:pPr>
          </w:p>
          <w:p w14:paraId="05A0CCE3">
            <w:pPr>
              <w:spacing w:line="281" w:lineRule="auto"/>
              <w:rPr>
                <w:rFonts w:ascii="Arial"/>
                <w:sz w:val="21"/>
              </w:rPr>
            </w:pPr>
          </w:p>
          <w:p w14:paraId="012FABBE">
            <w:pPr>
              <w:spacing w:line="282" w:lineRule="auto"/>
              <w:rPr>
                <w:rFonts w:ascii="Arial"/>
                <w:sz w:val="21"/>
              </w:rPr>
            </w:pPr>
          </w:p>
          <w:p w14:paraId="385CAE7F">
            <w:pPr>
              <w:pStyle w:val="6"/>
              <w:spacing w:before="72" w:line="219" w:lineRule="auto"/>
              <w:ind w:left="63"/>
              <w:rPr>
                <w:sz w:val="22"/>
                <w:szCs w:val="22"/>
              </w:rPr>
            </w:pPr>
            <w:r>
              <w:rPr>
                <w:spacing w:val="1"/>
                <w:sz w:val="22"/>
                <w:szCs w:val="22"/>
              </w:rPr>
              <w:t>1.药物分类</w:t>
            </w:r>
          </w:p>
        </w:tc>
        <w:tc>
          <w:tcPr>
            <w:tcW w:w="5434" w:type="dxa"/>
            <w:vAlign w:val="top"/>
          </w:tcPr>
          <w:p w14:paraId="114CA40B">
            <w:pPr>
              <w:pStyle w:val="6"/>
              <w:spacing w:before="94" w:line="219" w:lineRule="auto"/>
              <w:ind w:left="45"/>
              <w:rPr>
                <w:sz w:val="22"/>
                <w:szCs w:val="22"/>
              </w:rPr>
            </w:pPr>
            <w:r>
              <w:rPr>
                <w:spacing w:val="1"/>
                <w:sz w:val="22"/>
                <w:szCs w:val="22"/>
              </w:rPr>
              <w:t>(1)水杨酸类常用药物</w:t>
            </w:r>
          </w:p>
          <w:p w14:paraId="6F7BC9E1">
            <w:pPr>
              <w:pStyle w:val="6"/>
              <w:spacing w:before="47" w:line="219" w:lineRule="auto"/>
              <w:ind w:left="45"/>
              <w:rPr>
                <w:sz w:val="22"/>
                <w:szCs w:val="22"/>
              </w:rPr>
            </w:pPr>
            <w:r>
              <w:rPr>
                <w:sz w:val="22"/>
                <w:szCs w:val="22"/>
              </w:rPr>
              <w:t>(2)乙酰苯胺类常用药物</w:t>
            </w:r>
          </w:p>
          <w:p w14:paraId="63854EA8">
            <w:pPr>
              <w:pStyle w:val="6"/>
              <w:spacing w:before="80" w:line="219" w:lineRule="auto"/>
              <w:ind w:left="45"/>
              <w:rPr>
                <w:sz w:val="22"/>
                <w:szCs w:val="22"/>
              </w:rPr>
            </w:pPr>
            <w:r>
              <w:rPr>
                <w:sz w:val="22"/>
                <w:szCs w:val="22"/>
              </w:rPr>
              <w:t>(3)芳基乙酸类常用药物</w:t>
            </w:r>
          </w:p>
          <w:p w14:paraId="3D610ED2">
            <w:pPr>
              <w:pStyle w:val="6"/>
              <w:spacing w:before="49" w:line="219" w:lineRule="auto"/>
              <w:ind w:left="45"/>
              <w:rPr>
                <w:sz w:val="22"/>
                <w:szCs w:val="22"/>
              </w:rPr>
            </w:pPr>
            <w:r>
              <w:rPr>
                <w:sz w:val="22"/>
                <w:szCs w:val="22"/>
              </w:rPr>
              <w:t>(4)芳基丙酸类常用药物</w:t>
            </w:r>
          </w:p>
          <w:p w14:paraId="60E68226">
            <w:pPr>
              <w:pStyle w:val="6"/>
              <w:spacing w:before="55" w:line="216" w:lineRule="auto"/>
              <w:ind w:left="45"/>
              <w:rPr>
                <w:sz w:val="22"/>
                <w:szCs w:val="22"/>
              </w:rPr>
            </w:pPr>
            <w:r>
              <w:rPr>
                <w:sz w:val="22"/>
                <w:szCs w:val="22"/>
              </w:rPr>
              <w:t>(5)1,2-苯并噻嗪类常用药物</w:t>
            </w:r>
          </w:p>
          <w:p w14:paraId="090519D6">
            <w:pPr>
              <w:pStyle w:val="6"/>
              <w:spacing w:before="85" w:line="219" w:lineRule="auto"/>
              <w:ind w:left="45"/>
              <w:rPr>
                <w:sz w:val="22"/>
                <w:szCs w:val="22"/>
              </w:rPr>
            </w:pPr>
            <w:r>
              <w:rPr>
                <w:spacing w:val="1"/>
                <w:sz w:val="22"/>
                <w:szCs w:val="22"/>
              </w:rPr>
              <w:t>(6)吡唑酮类常用药物</w:t>
            </w:r>
          </w:p>
          <w:p w14:paraId="631F6990">
            <w:pPr>
              <w:pStyle w:val="6"/>
              <w:spacing w:before="49" w:line="219" w:lineRule="auto"/>
              <w:ind w:left="45"/>
              <w:rPr>
                <w:sz w:val="22"/>
                <w:szCs w:val="22"/>
              </w:rPr>
            </w:pPr>
            <w:r>
              <w:rPr>
                <w:spacing w:val="1"/>
                <w:sz w:val="22"/>
                <w:szCs w:val="22"/>
              </w:rPr>
              <w:t>(7)非酸性类常用药物</w:t>
            </w:r>
          </w:p>
          <w:p w14:paraId="3132D1C3">
            <w:pPr>
              <w:pStyle w:val="6"/>
              <w:spacing w:before="48" w:line="219" w:lineRule="auto"/>
              <w:ind w:left="45"/>
              <w:rPr>
                <w:sz w:val="22"/>
                <w:szCs w:val="22"/>
              </w:rPr>
            </w:pPr>
            <w:r>
              <w:rPr>
                <w:spacing w:val="1"/>
                <w:sz w:val="22"/>
                <w:szCs w:val="22"/>
              </w:rPr>
              <w:t>(8)昔布类常用药物</w:t>
            </w:r>
          </w:p>
        </w:tc>
      </w:tr>
      <w:tr w14:paraId="192D3D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894" w:type="dxa"/>
            <w:vMerge w:val="continue"/>
            <w:tcBorders>
              <w:top w:val="nil"/>
              <w:bottom w:val="nil"/>
            </w:tcBorders>
            <w:vAlign w:val="top"/>
          </w:tcPr>
          <w:p w14:paraId="0C8AB12F">
            <w:pPr>
              <w:rPr>
                <w:rFonts w:ascii="Arial"/>
                <w:sz w:val="21"/>
              </w:rPr>
            </w:pPr>
          </w:p>
        </w:tc>
        <w:tc>
          <w:tcPr>
            <w:tcW w:w="1168" w:type="dxa"/>
            <w:vMerge w:val="continue"/>
            <w:tcBorders>
              <w:top w:val="nil"/>
              <w:bottom w:val="nil"/>
            </w:tcBorders>
            <w:vAlign w:val="top"/>
          </w:tcPr>
          <w:p w14:paraId="2F9E9AE2">
            <w:pPr>
              <w:rPr>
                <w:rFonts w:ascii="Arial"/>
                <w:sz w:val="21"/>
              </w:rPr>
            </w:pPr>
          </w:p>
        </w:tc>
        <w:tc>
          <w:tcPr>
            <w:tcW w:w="1618" w:type="dxa"/>
            <w:vAlign w:val="top"/>
          </w:tcPr>
          <w:p w14:paraId="5A286A43">
            <w:pPr>
              <w:pStyle w:val="6"/>
              <w:spacing w:before="236" w:line="286" w:lineRule="auto"/>
              <w:ind w:left="62" w:right="10" w:hanging="19"/>
              <w:rPr>
                <w:sz w:val="22"/>
                <w:szCs w:val="22"/>
              </w:rPr>
            </w:pPr>
            <w:r>
              <w:rPr>
                <w:spacing w:val="1"/>
                <w:sz w:val="22"/>
                <w:szCs w:val="22"/>
              </w:rPr>
              <w:t>2.药理作用与作</w:t>
            </w:r>
            <w:r>
              <w:rPr>
                <w:spacing w:val="5"/>
                <w:sz w:val="22"/>
                <w:szCs w:val="22"/>
              </w:rPr>
              <w:t xml:space="preserve"> </w:t>
            </w:r>
            <w:r>
              <w:rPr>
                <w:spacing w:val="6"/>
                <w:sz w:val="22"/>
                <w:szCs w:val="22"/>
              </w:rPr>
              <w:t>用机制</w:t>
            </w:r>
          </w:p>
        </w:tc>
        <w:tc>
          <w:tcPr>
            <w:tcW w:w="5434" w:type="dxa"/>
            <w:vAlign w:val="top"/>
          </w:tcPr>
          <w:p w14:paraId="19B65450">
            <w:pPr>
              <w:pStyle w:val="6"/>
              <w:spacing w:before="94" w:line="249" w:lineRule="auto"/>
              <w:ind w:left="45" w:right="512"/>
              <w:rPr>
                <w:sz w:val="22"/>
                <w:szCs w:val="22"/>
              </w:rPr>
            </w:pPr>
            <w:r>
              <w:rPr>
                <w:spacing w:val="1"/>
                <w:sz w:val="22"/>
                <w:szCs w:val="22"/>
              </w:rPr>
              <w:t>(1)解热、镇痛、抗炎药的环氧化酶(</w:t>
            </w:r>
            <w:r>
              <w:rPr>
                <w:sz w:val="22"/>
                <w:szCs w:val="22"/>
              </w:rPr>
              <w:t>COX</w:t>
            </w:r>
            <w:r>
              <w:rPr>
                <w:spacing w:val="1"/>
                <w:sz w:val="22"/>
                <w:szCs w:val="22"/>
              </w:rPr>
              <w:t>)抑制作用</w:t>
            </w:r>
            <w:r>
              <w:rPr>
                <w:spacing w:val="2"/>
                <w:sz w:val="22"/>
                <w:szCs w:val="22"/>
              </w:rPr>
              <w:t xml:space="preserve"> </w:t>
            </w:r>
            <w:r>
              <w:rPr>
                <w:spacing w:val="3"/>
                <w:sz w:val="22"/>
                <w:szCs w:val="22"/>
              </w:rPr>
              <w:t>原理</w:t>
            </w:r>
          </w:p>
          <w:p w14:paraId="6A7705C4">
            <w:pPr>
              <w:pStyle w:val="6"/>
              <w:spacing w:before="47" w:line="219" w:lineRule="auto"/>
              <w:ind w:left="45"/>
              <w:rPr>
                <w:sz w:val="22"/>
                <w:szCs w:val="22"/>
              </w:rPr>
            </w:pPr>
            <w:r>
              <w:rPr>
                <w:sz w:val="22"/>
                <w:szCs w:val="22"/>
              </w:rPr>
              <w:t>(2)非选择性及选择性COX抑制剂药理作用与作用机制</w:t>
            </w:r>
          </w:p>
        </w:tc>
      </w:tr>
      <w:tr w14:paraId="608D13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9" w:hRule="atLeast"/>
        </w:trPr>
        <w:tc>
          <w:tcPr>
            <w:tcW w:w="894" w:type="dxa"/>
            <w:vMerge w:val="continue"/>
            <w:tcBorders>
              <w:top w:val="nil"/>
              <w:bottom w:val="nil"/>
            </w:tcBorders>
            <w:vAlign w:val="top"/>
          </w:tcPr>
          <w:p w14:paraId="4D5AEFE3">
            <w:pPr>
              <w:rPr>
                <w:rFonts w:ascii="Arial"/>
                <w:sz w:val="21"/>
              </w:rPr>
            </w:pPr>
          </w:p>
        </w:tc>
        <w:tc>
          <w:tcPr>
            <w:tcW w:w="1168" w:type="dxa"/>
            <w:vMerge w:val="continue"/>
            <w:tcBorders>
              <w:top w:val="nil"/>
              <w:bottom w:val="nil"/>
            </w:tcBorders>
            <w:vAlign w:val="top"/>
          </w:tcPr>
          <w:p w14:paraId="55544918">
            <w:pPr>
              <w:rPr>
                <w:rFonts w:ascii="Arial"/>
                <w:sz w:val="21"/>
              </w:rPr>
            </w:pPr>
          </w:p>
        </w:tc>
        <w:tc>
          <w:tcPr>
            <w:tcW w:w="1618" w:type="dxa"/>
            <w:vAlign w:val="top"/>
          </w:tcPr>
          <w:p w14:paraId="2DC7C086">
            <w:pPr>
              <w:spacing w:line="245" w:lineRule="auto"/>
              <w:rPr>
                <w:rFonts w:ascii="Arial"/>
                <w:sz w:val="21"/>
              </w:rPr>
            </w:pPr>
          </w:p>
          <w:p w14:paraId="0E8E4802">
            <w:pPr>
              <w:spacing w:line="245" w:lineRule="auto"/>
              <w:rPr>
                <w:rFonts w:ascii="Arial"/>
                <w:sz w:val="21"/>
              </w:rPr>
            </w:pPr>
          </w:p>
          <w:p w14:paraId="038F1659">
            <w:pPr>
              <w:pStyle w:val="6"/>
              <w:spacing w:before="72" w:line="218" w:lineRule="auto"/>
              <w:jc w:val="right"/>
              <w:rPr>
                <w:sz w:val="22"/>
                <w:szCs w:val="22"/>
              </w:rPr>
            </w:pPr>
            <w:r>
              <w:rPr>
                <w:sz w:val="22"/>
                <w:szCs w:val="22"/>
              </w:rPr>
              <w:t>3.临床用药评价</w:t>
            </w:r>
          </w:p>
        </w:tc>
        <w:tc>
          <w:tcPr>
            <w:tcW w:w="5434" w:type="dxa"/>
            <w:vAlign w:val="top"/>
          </w:tcPr>
          <w:p w14:paraId="7F832D3B">
            <w:pPr>
              <w:pStyle w:val="6"/>
              <w:spacing w:before="97" w:line="219" w:lineRule="auto"/>
              <w:ind w:left="45"/>
              <w:rPr>
                <w:sz w:val="22"/>
                <w:szCs w:val="22"/>
              </w:rPr>
            </w:pPr>
            <w:r>
              <w:rPr>
                <w:sz w:val="22"/>
                <w:szCs w:val="22"/>
              </w:rPr>
              <w:t>(1)解热、镇痛、抗炎药的药效、药动学特点</w:t>
            </w:r>
          </w:p>
          <w:p w14:paraId="19168893">
            <w:pPr>
              <w:pStyle w:val="6"/>
              <w:spacing w:before="69" w:line="219" w:lineRule="auto"/>
              <w:ind w:left="45"/>
              <w:rPr>
                <w:sz w:val="22"/>
                <w:szCs w:val="22"/>
              </w:rPr>
            </w:pPr>
            <w:r>
              <w:rPr>
                <w:sz w:val="22"/>
                <w:szCs w:val="22"/>
              </w:rPr>
              <w:t>(2)解热、镇痛、抗炎药的典型不良反应与禁忌</w:t>
            </w:r>
          </w:p>
          <w:p w14:paraId="5892C910">
            <w:pPr>
              <w:pStyle w:val="6"/>
              <w:spacing w:before="38" w:line="219" w:lineRule="auto"/>
              <w:ind w:left="45"/>
              <w:rPr>
                <w:sz w:val="22"/>
                <w:szCs w:val="22"/>
              </w:rPr>
            </w:pPr>
            <w:r>
              <w:rPr>
                <w:spacing w:val="1"/>
                <w:sz w:val="22"/>
                <w:szCs w:val="22"/>
              </w:rPr>
              <w:t>(3)解热、镇痛、抗炎药具有临床意义的药物相互作用</w:t>
            </w:r>
          </w:p>
          <w:p w14:paraId="35781840">
            <w:pPr>
              <w:pStyle w:val="6"/>
              <w:spacing w:before="69" w:line="219" w:lineRule="auto"/>
              <w:ind w:left="45"/>
              <w:rPr>
                <w:sz w:val="22"/>
                <w:szCs w:val="22"/>
              </w:rPr>
            </w:pPr>
            <w:r>
              <w:rPr>
                <w:spacing w:val="1"/>
                <w:sz w:val="22"/>
                <w:szCs w:val="22"/>
              </w:rPr>
              <w:t>(4)解热、镇痛、抗炎药的临床应用</w:t>
            </w:r>
          </w:p>
        </w:tc>
      </w:tr>
      <w:tr w14:paraId="1FF688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4" w:hRule="atLeast"/>
        </w:trPr>
        <w:tc>
          <w:tcPr>
            <w:tcW w:w="894" w:type="dxa"/>
            <w:vMerge w:val="continue"/>
            <w:tcBorders>
              <w:top w:val="nil"/>
            </w:tcBorders>
            <w:vAlign w:val="top"/>
          </w:tcPr>
          <w:p w14:paraId="2D5D69DF">
            <w:pPr>
              <w:rPr>
                <w:rFonts w:ascii="Arial"/>
                <w:sz w:val="21"/>
              </w:rPr>
            </w:pPr>
          </w:p>
        </w:tc>
        <w:tc>
          <w:tcPr>
            <w:tcW w:w="1168" w:type="dxa"/>
            <w:vMerge w:val="continue"/>
            <w:tcBorders>
              <w:top w:val="nil"/>
            </w:tcBorders>
            <w:vAlign w:val="top"/>
          </w:tcPr>
          <w:p w14:paraId="270133E7">
            <w:pPr>
              <w:rPr>
                <w:rFonts w:ascii="Arial"/>
                <w:sz w:val="21"/>
              </w:rPr>
            </w:pPr>
          </w:p>
        </w:tc>
        <w:tc>
          <w:tcPr>
            <w:tcW w:w="1618" w:type="dxa"/>
            <w:vAlign w:val="top"/>
          </w:tcPr>
          <w:p w14:paraId="4EBEBAA8">
            <w:pPr>
              <w:spacing w:line="294" w:lineRule="auto"/>
              <w:rPr>
                <w:rFonts w:ascii="Arial"/>
                <w:sz w:val="21"/>
              </w:rPr>
            </w:pPr>
          </w:p>
          <w:p w14:paraId="0B1F0416">
            <w:pPr>
              <w:pStyle w:val="6"/>
              <w:spacing w:before="72" w:line="219" w:lineRule="auto"/>
              <w:ind w:left="63"/>
              <w:rPr>
                <w:sz w:val="22"/>
                <w:szCs w:val="22"/>
              </w:rPr>
            </w:pPr>
            <w:r>
              <w:rPr>
                <w:spacing w:val="3"/>
                <w:sz w:val="22"/>
                <w:szCs w:val="22"/>
              </w:rPr>
              <w:t>4.代表药品</w:t>
            </w:r>
          </w:p>
        </w:tc>
        <w:tc>
          <w:tcPr>
            <w:tcW w:w="5434" w:type="dxa"/>
            <w:vAlign w:val="top"/>
          </w:tcPr>
          <w:p w14:paraId="23B3B19C">
            <w:pPr>
              <w:pStyle w:val="6"/>
              <w:spacing w:before="97" w:line="234" w:lineRule="auto"/>
              <w:ind w:left="45"/>
              <w:jc w:val="both"/>
              <w:rPr>
                <w:sz w:val="22"/>
                <w:szCs w:val="22"/>
              </w:rPr>
            </w:pPr>
            <w:r>
              <w:rPr>
                <w:spacing w:val="-5"/>
                <w:sz w:val="22"/>
                <w:szCs w:val="22"/>
              </w:rPr>
              <w:t>对乙酰氨基酚、舒林酸、吲哚美辛、贝诺酯、布洛芬、奥</w:t>
            </w:r>
            <w:r>
              <w:rPr>
                <w:spacing w:val="2"/>
                <w:sz w:val="22"/>
                <w:szCs w:val="22"/>
              </w:rPr>
              <w:t xml:space="preserve"> </w:t>
            </w:r>
            <w:r>
              <w:rPr>
                <w:spacing w:val="-5"/>
                <w:sz w:val="22"/>
                <w:szCs w:val="22"/>
              </w:rPr>
              <w:t>沙普秦、双氯芬酸、美洛昔康、尼美舒利、塞来昔布、依</w:t>
            </w:r>
            <w:r>
              <w:rPr>
                <w:spacing w:val="2"/>
                <w:sz w:val="22"/>
                <w:szCs w:val="22"/>
              </w:rPr>
              <w:t xml:space="preserve"> </w:t>
            </w:r>
            <w:r>
              <w:rPr>
                <w:spacing w:val="-3"/>
                <w:sz w:val="22"/>
                <w:szCs w:val="22"/>
              </w:rPr>
              <w:t>托考昔</w:t>
            </w:r>
          </w:p>
        </w:tc>
      </w:tr>
    </w:tbl>
    <w:p w14:paraId="630AFE2D">
      <w:pPr>
        <w:pStyle w:val="2"/>
      </w:pPr>
    </w:p>
    <w:p w14:paraId="4CCF1A1E">
      <w:pPr>
        <w:sectPr>
          <w:footerReference r:id="rId111" w:type="default"/>
          <w:pgSz w:w="12250" w:h="16500"/>
          <w:pgMar w:top="1402" w:right="1500" w:bottom="1124" w:left="1624" w:header="0" w:footer="989" w:gutter="0"/>
          <w:cols w:space="720" w:num="1"/>
        </w:sectPr>
      </w:pPr>
    </w:p>
    <w:p w14:paraId="079AB3D3">
      <w:pPr>
        <w:spacing w:before="177" w:line="214"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94"/>
        <w:gridCol w:w="1159"/>
        <w:gridCol w:w="1618"/>
        <w:gridCol w:w="5439"/>
      </w:tblGrid>
      <w:tr w14:paraId="3BC3F1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894" w:type="dxa"/>
            <w:shd w:val="clear" w:color="auto" w:fill="D1D2D4"/>
            <w:vAlign w:val="top"/>
          </w:tcPr>
          <w:p w14:paraId="511F0B81">
            <w:pPr>
              <w:pStyle w:val="6"/>
              <w:spacing w:before="91" w:line="220" w:lineRule="auto"/>
              <w:ind w:left="128"/>
            </w:pPr>
            <w:r>
              <w:rPr>
                <w:b/>
                <w:bCs/>
                <w:spacing w:val="-5"/>
              </w:rPr>
              <w:t>大单元</w:t>
            </w:r>
          </w:p>
        </w:tc>
        <w:tc>
          <w:tcPr>
            <w:tcW w:w="1159" w:type="dxa"/>
            <w:shd w:val="clear" w:color="auto" w:fill="D1D2D4"/>
            <w:vAlign w:val="top"/>
          </w:tcPr>
          <w:p w14:paraId="44FECD05">
            <w:pPr>
              <w:pStyle w:val="6"/>
              <w:spacing w:before="91" w:line="220" w:lineRule="auto"/>
              <w:ind w:left="274"/>
            </w:pPr>
            <w:r>
              <w:rPr>
                <w:b/>
                <w:bCs/>
                <w:spacing w:val="-6"/>
              </w:rPr>
              <w:t>小单元</w:t>
            </w:r>
          </w:p>
        </w:tc>
        <w:tc>
          <w:tcPr>
            <w:tcW w:w="1618" w:type="dxa"/>
            <w:shd w:val="clear" w:color="auto" w:fill="D1D2D4"/>
            <w:vAlign w:val="top"/>
          </w:tcPr>
          <w:p w14:paraId="6DC9FE6F">
            <w:pPr>
              <w:pStyle w:val="6"/>
              <w:spacing w:before="93" w:line="222" w:lineRule="auto"/>
              <w:ind w:left="595"/>
            </w:pPr>
            <w:r>
              <w:rPr>
                <w:b/>
                <w:bCs/>
                <w:spacing w:val="14"/>
              </w:rPr>
              <w:t>细目</w:t>
            </w:r>
          </w:p>
        </w:tc>
        <w:tc>
          <w:tcPr>
            <w:tcW w:w="5439" w:type="dxa"/>
            <w:shd w:val="clear" w:color="auto" w:fill="D1D2D4"/>
            <w:vAlign w:val="top"/>
          </w:tcPr>
          <w:p w14:paraId="4B14375D">
            <w:pPr>
              <w:pStyle w:val="6"/>
              <w:spacing w:before="93" w:line="222" w:lineRule="auto"/>
              <w:ind w:left="2497"/>
            </w:pPr>
            <w:r>
              <w:rPr>
                <w:b/>
                <w:bCs/>
                <w:spacing w:val="4"/>
              </w:rPr>
              <w:t>要点</w:t>
            </w:r>
          </w:p>
        </w:tc>
      </w:tr>
      <w:tr w14:paraId="235012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894" w:type="dxa"/>
            <w:vMerge w:val="restart"/>
            <w:tcBorders>
              <w:bottom w:val="nil"/>
            </w:tcBorders>
            <w:vAlign w:val="top"/>
          </w:tcPr>
          <w:p w14:paraId="11D037A7">
            <w:pPr>
              <w:spacing w:line="254" w:lineRule="auto"/>
              <w:rPr>
                <w:rFonts w:ascii="Arial"/>
                <w:sz w:val="21"/>
              </w:rPr>
            </w:pPr>
          </w:p>
          <w:p w14:paraId="15A949E9">
            <w:pPr>
              <w:spacing w:line="254" w:lineRule="auto"/>
              <w:rPr>
                <w:rFonts w:ascii="Arial"/>
                <w:sz w:val="21"/>
              </w:rPr>
            </w:pPr>
          </w:p>
          <w:p w14:paraId="5E816AAC">
            <w:pPr>
              <w:spacing w:line="254" w:lineRule="auto"/>
              <w:rPr>
                <w:rFonts w:ascii="Arial"/>
                <w:sz w:val="21"/>
              </w:rPr>
            </w:pPr>
          </w:p>
          <w:p w14:paraId="6EC61EDC">
            <w:pPr>
              <w:spacing w:line="254" w:lineRule="auto"/>
              <w:rPr>
                <w:rFonts w:ascii="Arial"/>
                <w:sz w:val="21"/>
              </w:rPr>
            </w:pPr>
          </w:p>
          <w:p w14:paraId="6280586D">
            <w:pPr>
              <w:spacing w:line="254" w:lineRule="auto"/>
              <w:rPr>
                <w:rFonts w:ascii="Arial"/>
                <w:sz w:val="21"/>
              </w:rPr>
            </w:pPr>
          </w:p>
          <w:p w14:paraId="26B4EA98">
            <w:pPr>
              <w:spacing w:line="254" w:lineRule="auto"/>
              <w:rPr>
                <w:rFonts w:ascii="Arial"/>
                <w:sz w:val="21"/>
              </w:rPr>
            </w:pPr>
          </w:p>
          <w:p w14:paraId="6953E3CB">
            <w:pPr>
              <w:spacing w:line="255" w:lineRule="auto"/>
              <w:rPr>
                <w:rFonts w:ascii="Arial"/>
                <w:sz w:val="21"/>
              </w:rPr>
            </w:pPr>
          </w:p>
          <w:p w14:paraId="623DF777">
            <w:pPr>
              <w:spacing w:line="255" w:lineRule="auto"/>
              <w:rPr>
                <w:rFonts w:ascii="Arial"/>
                <w:sz w:val="21"/>
              </w:rPr>
            </w:pPr>
          </w:p>
          <w:p w14:paraId="54E54B20">
            <w:pPr>
              <w:spacing w:line="255" w:lineRule="auto"/>
              <w:rPr>
                <w:rFonts w:ascii="Arial"/>
                <w:sz w:val="21"/>
              </w:rPr>
            </w:pPr>
          </w:p>
          <w:p w14:paraId="0B24C6DE">
            <w:pPr>
              <w:spacing w:line="255" w:lineRule="auto"/>
              <w:rPr>
                <w:rFonts w:ascii="Arial"/>
                <w:sz w:val="21"/>
              </w:rPr>
            </w:pPr>
          </w:p>
          <w:p w14:paraId="39A3B2DB">
            <w:pPr>
              <w:spacing w:line="255" w:lineRule="auto"/>
              <w:rPr>
                <w:rFonts w:ascii="Arial"/>
                <w:sz w:val="21"/>
              </w:rPr>
            </w:pPr>
          </w:p>
          <w:p w14:paraId="10ABFC6B">
            <w:pPr>
              <w:spacing w:line="255" w:lineRule="auto"/>
              <w:rPr>
                <w:rFonts w:ascii="Arial"/>
                <w:sz w:val="21"/>
              </w:rPr>
            </w:pPr>
          </w:p>
          <w:p w14:paraId="134A8168">
            <w:pPr>
              <w:spacing w:line="255" w:lineRule="auto"/>
              <w:rPr>
                <w:rFonts w:ascii="Arial"/>
                <w:sz w:val="21"/>
              </w:rPr>
            </w:pPr>
          </w:p>
          <w:p w14:paraId="2334D412">
            <w:pPr>
              <w:pStyle w:val="6"/>
              <w:spacing w:before="69" w:line="178" w:lineRule="auto"/>
              <w:ind w:left="335"/>
            </w:pPr>
            <w:r>
              <w:t>二</w:t>
            </w:r>
          </w:p>
          <w:p w14:paraId="42619136">
            <w:pPr>
              <w:spacing w:line="288" w:lineRule="auto"/>
              <w:rPr>
                <w:rFonts w:ascii="Arial"/>
                <w:sz w:val="21"/>
              </w:rPr>
            </w:pPr>
          </w:p>
          <w:p w14:paraId="5C220C8F">
            <w:pPr>
              <w:pStyle w:val="6"/>
              <w:spacing w:before="68" w:line="220" w:lineRule="auto"/>
              <w:jc w:val="right"/>
            </w:pPr>
            <w:r>
              <w:rPr>
                <w:spacing w:val="-17"/>
              </w:rPr>
              <w:t>解</w:t>
            </w:r>
            <w:r>
              <w:rPr>
                <w:spacing w:val="-22"/>
              </w:rPr>
              <w:t xml:space="preserve"> </w:t>
            </w:r>
            <w:r>
              <w:rPr>
                <w:spacing w:val="-17"/>
              </w:rPr>
              <w:t>热</w:t>
            </w:r>
            <w:r>
              <w:rPr>
                <w:spacing w:val="-34"/>
              </w:rPr>
              <w:t xml:space="preserve"> </w:t>
            </w:r>
            <w:r>
              <w:rPr>
                <w:spacing w:val="-17"/>
              </w:rPr>
              <w:t>、</w:t>
            </w:r>
          </w:p>
          <w:p w14:paraId="045E9E53">
            <w:pPr>
              <w:pStyle w:val="6"/>
              <w:spacing w:before="69" w:line="219" w:lineRule="auto"/>
              <w:jc w:val="right"/>
            </w:pPr>
            <w:r>
              <w:rPr>
                <w:spacing w:val="-16"/>
              </w:rPr>
              <w:t>镇</w:t>
            </w:r>
            <w:r>
              <w:rPr>
                <w:spacing w:val="-25"/>
              </w:rPr>
              <w:t xml:space="preserve"> </w:t>
            </w:r>
            <w:r>
              <w:rPr>
                <w:spacing w:val="-16"/>
              </w:rPr>
              <w:t>痛</w:t>
            </w:r>
            <w:r>
              <w:rPr>
                <w:spacing w:val="-34"/>
              </w:rPr>
              <w:t xml:space="preserve"> </w:t>
            </w:r>
            <w:r>
              <w:rPr>
                <w:spacing w:val="-16"/>
              </w:rPr>
              <w:t>、</w:t>
            </w:r>
          </w:p>
          <w:p w14:paraId="1E7DA85B">
            <w:pPr>
              <w:pStyle w:val="6"/>
              <w:spacing w:before="70" w:line="219" w:lineRule="auto"/>
              <w:jc w:val="right"/>
            </w:pPr>
            <w:r>
              <w:rPr>
                <w:spacing w:val="-17"/>
              </w:rPr>
              <w:t>抗</w:t>
            </w:r>
            <w:r>
              <w:rPr>
                <w:spacing w:val="-21"/>
              </w:rPr>
              <w:t xml:space="preserve"> </w:t>
            </w:r>
            <w:r>
              <w:rPr>
                <w:spacing w:val="-17"/>
              </w:rPr>
              <w:t>炎</w:t>
            </w:r>
            <w:r>
              <w:rPr>
                <w:spacing w:val="-34"/>
              </w:rPr>
              <w:t xml:space="preserve"> </w:t>
            </w:r>
            <w:r>
              <w:rPr>
                <w:spacing w:val="-17"/>
              </w:rPr>
              <w:t>、</w:t>
            </w:r>
          </w:p>
          <w:p w14:paraId="317FA450">
            <w:pPr>
              <w:pStyle w:val="6"/>
              <w:spacing w:before="60" w:line="219" w:lineRule="auto"/>
              <w:ind w:left="125"/>
            </w:pPr>
            <w:r>
              <w:rPr>
                <w:spacing w:val="-2"/>
              </w:rPr>
              <w:t>抗风湿</w:t>
            </w:r>
          </w:p>
          <w:p w14:paraId="611C8FD0">
            <w:pPr>
              <w:pStyle w:val="6"/>
              <w:spacing w:before="80" w:line="276" w:lineRule="auto"/>
              <w:ind w:left="224" w:right="136" w:hanging="99"/>
            </w:pPr>
            <w:r>
              <w:rPr>
                <w:spacing w:val="-3"/>
              </w:rPr>
              <w:t>及抗痛</w:t>
            </w:r>
            <w:r>
              <w:t xml:space="preserve"> </w:t>
            </w:r>
            <w:r>
              <w:rPr>
                <w:spacing w:val="-3"/>
              </w:rPr>
              <w:t>风药</w:t>
            </w:r>
          </w:p>
        </w:tc>
        <w:tc>
          <w:tcPr>
            <w:tcW w:w="1159" w:type="dxa"/>
            <w:vMerge w:val="restart"/>
            <w:tcBorders>
              <w:bottom w:val="nil"/>
            </w:tcBorders>
            <w:vAlign w:val="top"/>
          </w:tcPr>
          <w:p w14:paraId="0FB3DA41">
            <w:pPr>
              <w:spacing w:line="262" w:lineRule="auto"/>
              <w:rPr>
                <w:rFonts w:ascii="Arial"/>
                <w:sz w:val="21"/>
              </w:rPr>
            </w:pPr>
          </w:p>
          <w:p w14:paraId="6CFB690C">
            <w:pPr>
              <w:spacing w:line="262" w:lineRule="auto"/>
              <w:rPr>
                <w:rFonts w:ascii="Arial"/>
                <w:sz w:val="21"/>
              </w:rPr>
            </w:pPr>
          </w:p>
          <w:p w14:paraId="64160007">
            <w:pPr>
              <w:spacing w:line="262" w:lineRule="auto"/>
              <w:rPr>
                <w:rFonts w:ascii="Arial"/>
                <w:sz w:val="21"/>
              </w:rPr>
            </w:pPr>
          </w:p>
          <w:p w14:paraId="1EA05FA0">
            <w:pPr>
              <w:spacing w:line="262" w:lineRule="auto"/>
              <w:rPr>
                <w:rFonts w:ascii="Arial"/>
                <w:sz w:val="21"/>
              </w:rPr>
            </w:pPr>
          </w:p>
          <w:p w14:paraId="2333EFFA">
            <w:pPr>
              <w:spacing w:line="263" w:lineRule="auto"/>
              <w:rPr>
                <w:rFonts w:ascii="Arial"/>
                <w:sz w:val="21"/>
              </w:rPr>
            </w:pPr>
          </w:p>
          <w:p w14:paraId="5FC0BDE8">
            <w:pPr>
              <w:spacing w:line="263" w:lineRule="auto"/>
              <w:rPr>
                <w:rFonts w:ascii="Arial"/>
                <w:sz w:val="21"/>
              </w:rPr>
            </w:pPr>
          </w:p>
          <w:p w14:paraId="57E3CF26">
            <w:pPr>
              <w:spacing w:line="263" w:lineRule="auto"/>
              <w:rPr>
                <w:rFonts w:ascii="Arial"/>
                <w:sz w:val="21"/>
              </w:rPr>
            </w:pPr>
          </w:p>
          <w:p w14:paraId="5E9FA574">
            <w:pPr>
              <w:pStyle w:val="6"/>
              <w:spacing w:before="69" w:line="285" w:lineRule="auto"/>
              <w:ind w:left="50" w:right="258" w:hanging="9"/>
            </w:pPr>
            <w:r>
              <w:rPr>
                <w:spacing w:val="1"/>
              </w:rPr>
              <w:t>(二)抗风</w:t>
            </w:r>
            <w:r>
              <w:rPr>
                <w:spacing w:val="3"/>
              </w:rPr>
              <w:t xml:space="preserve"> </w:t>
            </w:r>
            <w:r>
              <w:rPr>
                <w:spacing w:val="-3"/>
              </w:rPr>
              <w:t>湿药</w:t>
            </w:r>
          </w:p>
        </w:tc>
        <w:tc>
          <w:tcPr>
            <w:tcW w:w="1618" w:type="dxa"/>
            <w:vAlign w:val="top"/>
          </w:tcPr>
          <w:p w14:paraId="7309C0A9">
            <w:pPr>
              <w:spacing w:line="328" w:lineRule="auto"/>
              <w:rPr>
                <w:rFonts w:ascii="Arial"/>
                <w:sz w:val="21"/>
              </w:rPr>
            </w:pPr>
          </w:p>
          <w:p w14:paraId="7A6628F1">
            <w:pPr>
              <w:pStyle w:val="6"/>
              <w:spacing w:before="68" w:line="219" w:lineRule="auto"/>
              <w:ind w:left="302"/>
            </w:pPr>
            <w:r>
              <w:rPr>
                <w:spacing w:val="1"/>
              </w:rPr>
              <w:t>1.药物分类</w:t>
            </w:r>
          </w:p>
        </w:tc>
        <w:tc>
          <w:tcPr>
            <w:tcW w:w="5439" w:type="dxa"/>
            <w:vAlign w:val="top"/>
          </w:tcPr>
          <w:p w14:paraId="7643B60F">
            <w:pPr>
              <w:pStyle w:val="6"/>
              <w:spacing w:before="87" w:line="219" w:lineRule="auto"/>
              <w:ind w:left="44"/>
            </w:pPr>
            <w:r>
              <w:t>(1)传统合成改善病情抗风湿类(csDMARDs)常用药物</w:t>
            </w:r>
          </w:p>
          <w:p w14:paraId="4CFE6F5E">
            <w:pPr>
              <w:pStyle w:val="6"/>
              <w:spacing w:before="90" w:line="219" w:lineRule="auto"/>
              <w:ind w:left="44"/>
            </w:pPr>
            <w:r>
              <w:t>(2)生物制剂改善病情抗风湿类(bDMARDs)常用药物</w:t>
            </w:r>
          </w:p>
          <w:p w14:paraId="36005455">
            <w:pPr>
              <w:pStyle w:val="6"/>
              <w:spacing w:before="60" w:line="219" w:lineRule="auto"/>
              <w:ind w:left="44"/>
            </w:pPr>
            <w:r>
              <w:t>(3)靶向合成改善病情抗风湿类(tsDMARDs)常用药物</w:t>
            </w:r>
          </w:p>
        </w:tc>
      </w:tr>
      <w:tr w14:paraId="50A58E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894" w:type="dxa"/>
            <w:vMerge w:val="continue"/>
            <w:tcBorders>
              <w:top w:val="nil"/>
              <w:bottom w:val="nil"/>
            </w:tcBorders>
            <w:vAlign w:val="top"/>
          </w:tcPr>
          <w:p w14:paraId="20FDC51E">
            <w:pPr>
              <w:rPr>
                <w:rFonts w:ascii="Arial"/>
                <w:sz w:val="21"/>
              </w:rPr>
            </w:pPr>
          </w:p>
        </w:tc>
        <w:tc>
          <w:tcPr>
            <w:tcW w:w="1159" w:type="dxa"/>
            <w:vMerge w:val="continue"/>
            <w:tcBorders>
              <w:top w:val="nil"/>
              <w:bottom w:val="nil"/>
            </w:tcBorders>
            <w:vAlign w:val="top"/>
          </w:tcPr>
          <w:p w14:paraId="3D99E377">
            <w:pPr>
              <w:rPr>
                <w:rFonts w:ascii="Arial"/>
                <w:sz w:val="21"/>
              </w:rPr>
            </w:pPr>
          </w:p>
        </w:tc>
        <w:tc>
          <w:tcPr>
            <w:tcW w:w="1618" w:type="dxa"/>
            <w:vAlign w:val="top"/>
          </w:tcPr>
          <w:p w14:paraId="4E748B28">
            <w:pPr>
              <w:pStyle w:val="6"/>
              <w:spacing w:before="249" w:line="291" w:lineRule="auto"/>
              <w:ind w:left="302" w:right="52" w:hanging="230"/>
            </w:pPr>
            <w:r>
              <w:rPr>
                <w:spacing w:val="1"/>
              </w:rPr>
              <w:t>2.药理作用与作</w:t>
            </w:r>
            <w:r>
              <w:rPr>
                <w:spacing w:val="4"/>
              </w:rPr>
              <w:t xml:space="preserve"> </w:t>
            </w:r>
            <w:r>
              <w:rPr>
                <w:spacing w:val="6"/>
              </w:rPr>
              <w:t>用机制</w:t>
            </w:r>
          </w:p>
        </w:tc>
        <w:tc>
          <w:tcPr>
            <w:tcW w:w="5439" w:type="dxa"/>
            <w:vAlign w:val="top"/>
          </w:tcPr>
          <w:p w14:paraId="61FCC86C">
            <w:pPr>
              <w:pStyle w:val="6"/>
              <w:spacing w:before="88" w:line="219" w:lineRule="auto"/>
              <w:ind w:left="44"/>
            </w:pPr>
            <w:r>
              <w:rPr>
                <w:spacing w:val="1"/>
              </w:rPr>
              <w:t>(1)传统合成改善病情抗风湿药的药理作用与作</w:t>
            </w:r>
            <w:r>
              <w:t>用机制</w:t>
            </w:r>
          </w:p>
          <w:p w14:paraId="32BD4DAA">
            <w:pPr>
              <w:pStyle w:val="6"/>
              <w:spacing w:before="70" w:line="219" w:lineRule="auto"/>
              <w:ind w:left="44"/>
            </w:pPr>
            <w:r>
              <w:rPr>
                <w:spacing w:val="1"/>
              </w:rPr>
              <w:t>(2)生物制剂改善病情抗风湿药的药理作用与作</w:t>
            </w:r>
            <w:r>
              <w:t>用机制</w:t>
            </w:r>
          </w:p>
          <w:p w14:paraId="21782DDB">
            <w:pPr>
              <w:pStyle w:val="6"/>
              <w:spacing w:before="80" w:line="219" w:lineRule="auto"/>
              <w:ind w:left="44"/>
            </w:pPr>
            <w:r>
              <w:rPr>
                <w:spacing w:val="1"/>
              </w:rPr>
              <w:t>(3)靶向合成改善病情抗风湿药的药理作用与作</w:t>
            </w:r>
            <w:r>
              <w:t>用机制</w:t>
            </w:r>
          </w:p>
        </w:tc>
      </w:tr>
      <w:tr w14:paraId="4D089B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8" w:hRule="atLeast"/>
        </w:trPr>
        <w:tc>
          <w:tcPr>
            <w:tcW w:w="894" w:type="dxa"/>
            <w:vMerge w:val="continue"/>
            <w:tcBorders>
              <w:top w:val="nil"/>
              <w:bottom w:val="nil"/>
            </w:tcBorders>
            <w:vAlign w:val="top"/>
          </w:tcPr>
          <w:p w14:paraId="5419281F">
            <w:pPr>
              <w:rPr>
                <w:rFonts w:ascii="Arial"/>
                <w:sz w:val="21"/>
              </w:rPr>
            </w:pPr>
          </w:p>
        </w:tc>
        <w:tc>
          <w:tcPr>
            <w:tcW w:w="1159" w:type="dxa"/>
            <w:vMerge w:val="continue"/>
            <w:tcBorders>
              <w:top w:val="nil"/>
              <w:bottom w:val="nil"/>
            </w:tcBorders>
            <w:vAlign w:val="top"/>
          </w:tcPr>
          <w:p w14:paraId="6AD61CE3">
            <w:pPr>
              <w:rPr>
                <w:rFonts w:ascii="Arial"/>
                <w:sz w:val="21"/>
              </w:rPr>
            </w:pPr>
          </w:p>
        </w:tc>
        <w:tc>
          <w:tcPr>
            <w:tcW w:w="1618" w:type="dxa"/>
            <w:vAlign w:val="top"/>
          </w:tcPr>
          <w:p w14:paraId="5A223EDA">
            <w:pPr>
              <w:spacing w:line="328" w:lineRule="auto"/>
              <w:rPr>
                <w:rFonts w:ascii="Arial"/>
                <w:sz w:val="21"/>
              </w:rPr>
            </w:pPr>
          </w:p>
          <w:p w14:paraId="5F28C39F">
            <w:pPr>
              <w:spacing w:line="328" w:lineRule="auto"/>
              <w:rPr>
                <w:rFonts w:ascii="Arial"/>
                <w:sz w:val="21"/>
              </w:rPr>
            </w:pPr>
          </w:p>
          <w:p w14:paraId="4DA03E13">
            <w:pPr>
              <w:pStyle w:val="6"/>
              <w:spacing w:before="68" w:line="218" w:lineRule="auto"/>
              <w:ind w:left="91"/>
            </w:pPr>
            <w:r>
              <w:rPr>
                <w:spacing w:val="1"/>
              </w:rPr>
              <w:t>3.临床用药评价</w:t>
            </w:r>
          </w:p>
        </w:tc>
        <w:tc>
          <w:tcPr>
            <w:tcW w:w="5439" w:type="dxa"/>
            <w:vAlign w:val="top"/>
          </w:tcPr>
          <w:p w14:paraId="6D8F7EAF">
            <w:pPr>
              <w:pStyle w:val="6"/>
              <w:spacing w:before="91" w:line="250" w:lineRule="auto"/>
              <w:ind w:left="44" w:right="53"/>
            </w:pPr>
            <w:r>
              <w:rPr>
                <w:spacing w:val="27"/>
              </w:rPr>
              <w:t>(1)csDMARDs、bDMARDs、tsDMARDs药效、药动学</w:t>
            </w:r>
            <w:r>
              <w:rPr>
                <w:spacing w:val="2"/>
              </w:rPr>
              <w:t xml:space="preserve"> </w:t>
            </w:r>
            <w:r>
              <w:rPr>
                <w:spacing w:val="9"/>
              </w:rPr>
              <w:t>特点</w:t>
            </w:r>
          </w:p>
          <w:p w14:paraId="2D9655B4">
            <w:pPr>
              <w:pStyle w:val="6"/>
              <w:spacing w:before="80" w:line="219" w:lineRule="auto"/>
              <w:ind w:left="44"/>
            </w:pPr>
            <w:r>
              <w:rPr>
                <w:spacing w:val="2"/>
              </w:rPr>
              <w:t>(2)</w:t>
            </w:r>
            <w:r>
              <w:t>csDMARDs</w:t>
            </w:r>
            <w:r>
              <w:rPr>
                <w:spacing w:val="2"/>
              </w:rPr>
              <w:t>、</w:t>
            </w:r>
            <w:r>
              <w:t>bDMARDs</w:t>
            </w:r>
            <w:r>
              <w:rPr>
                <w:spacing w:val="2"/>
              </w:rPr>
              <w:t>、</w:t>
            </w:r>
            <w:r>
              <w:t>tsDMARDs</w:t>
            </w:r>
            <w:r>
              <w:rPr>
                <w:spacing w:val="2"/>
              </w:rPr>
              <w:t>临床应用</w:t>
            </w:r>
          </w:p>
          <w:p w14:paraId="68EB9BE6">
            <w:pPr>
              <w:pStyle w:val="6"/>
              <w:spacing w:before="60" w:line="219" w:lineRule="auto"/>
              <w:ind w:left="44"/>
            </w:pPr>
            <w:r>
              <w:rPr>
                <w:spacing w:val="1"/>
              </w:rPr>
              <w:t>(3)</w:t>
            </w:r>
            <w:r>
              <w:t>csDMARDs</w:t>
            </w:r>
            <w:r>
              <w:rPr>
                <w:spacing w:val="1"/>
              </w:rPr>
              <w:t>、</w:t>
            </w:r>
            <w:r>
              <w:t>bDMARDs</w:t>
            </w:r>
            <w:r>
              <w:rPr>
                <w:spacing w:val="1"/>
              </w:rPr>
              <w:t>、</w:t>
            </w:r>
            <w:r>
              <w:t>tsDMARDs</w:t>
            </w:r>
            <w:r>
              <w:rPr>
                <w:spacing w:val="1"/>
              </w:rPr>
              <w:t>不良反应与禁忌</w:t>
            </w:r>
          </w:p>
          <w:p w14:paraId="5D201F3B">
            <w:pPr>
              <w:pStyle w:val="6"/>
              <w:spacing w:before="71" w:line="220" w:lineRule="auto"/>
              <w:ind w:left="44"/>
            </w:pPr>
            <w:r>
              <w:rPr>
                <w:spacing w:val="2"/>
              </w:rPr>
              <w:t>(4)</w:t>
            </w:r>
            <w:r>
              <w:t>csDMARDs</w:t>
            </w:r>
            <w:r>
              <w:rPr>
                <w:spacing w:val="2"/>
              </w:rPr>
              <w:t>、</w:t>
            </w:r>
            <w:r>
              <w:t>bDMARDs</w:t>
            </w:r>
            <w:r>
              <w:rPr>
                <w:spacing w:val="2"/>
              </w:rPr>
              <w:t>、</w:t>
            </w:r>
            <w:r>
              <w:t>tsDMARDs</w:t>
            </w:r>
            <w:r>
              <w:rPr>
                <w:spacing w:val="2"/>
              </w:rPr>
              <w:t>药物相对作用</w:t>
            </w:r>
          </w:p>
        </w:tc>
      </w:tr>
      <w:tr w14:paraId="339DFE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9" w:hRule="atLeast"/>
        </w:trPr>
        <w:tc>
          <w:tcPr>
            <w:tcW w:w="894" w:type="dxa"/>
            <w:vMerge w:val="continue"/>
            <w:tcBorders>
              <w:top w:val="nil"/>
              <w:bottom w:val="nil"/>
            </w:tcBorders>
            <w:vAlign w:val="top"/>
          </w:tcPr>
          <w:p w14:paraId="36EFF9D5">
            <w:pPr>
              <w:rPr>
                <w:rFonts w:ascii="Arial"/>
                <w:sz w:val="21"/>
              </w:rPr>
            </w:pPr>
          </w:p>
        </w:tc>
        <w:tc>
          <w:tcPr>
            <w:tcW w:w="1159" w:type="dxa"/>
            <w:vMerge w:val="continue"/>
            <w:tcBorders>
              <w:top w:val="nil"/>
            </w:tcBorders>
            <w:vAlign w:val="top"/>
          </w:tcPr>
          <w:p w14:paraId="225FC6D6">
            <w:pPr>
              <w:rPr>
                <w:rFonts w:ascii="Arial"/>
                <w:sz w:val="21"/>
              </w:rPr>
            </w:pPr>
          </w:p>
        </w:tc>
        <w:tc>
          <w:tcPr>
            <w:tcW w:w="1618" w:type="dxa"/>
            <w:vAlign w:val="top"/>
          </w:tcPr>
          <w:p w14:paraId="13E73298">
            <w:pPr>
              <w:pStyle w:val="6"/>
              <w:spacing w:before="222" w:line="219" w:lineRule="auto"/>
              <w:ind w:left="302"/>
            </w:pPr>
            <w:r>
              <w:rPr>
                <w:spacing w:val="3"/>
              </w:rPr>
              <w:t>4.代表药品</w:t>
            </w:r>
          </w:p>
        </w:tc>
        <w:tc>
          <w:tcPr>
            <w:tcW w:w="5439" w:type="dxa"/>
            <w:vAlign w:val="top"/>
          </w:tcPr>
          <w:p w14:paraId="5AC0D8DB">
            <w:pPr>
              <w:pStyle w:val="6"/>
              <w:spacing w:before="61" w:line="254" w:lineRule="auto"/>
              <w:ind w:left="44" w:right="323" w:firstLine="30"/>
            </w:pPr>
            <w:r>
              <w:rPr>
                <w:spacing w:val="-1"/>
              </w:rPr>
              <w:t>来氟米特、双醋瑞因、金诺芬、依那西普、英夫利西单</w:t>
            </w:r>
            <w:r>
              <w:rPr>
                <w:spacing w:val="13"/>
              </w:rPr>
              <w:t xml:space="preserve"> </w:t>
            </w:r>
            <w:r>
              <w:rPr>
                <w:spacing w:val="-1"/>
              </w:rPr>
              <w:t>抗、司库奇优单抗、托法替布</w:t>
            </w:r>
          </w:p>
        </w:tc>
      </w:tr>
      <w:tr w14:paraId="45F8ED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894" w:type="dxa"/>
            <w:vMerge w:val="continue"/>
            <w:tcBorders>
              <w:top w:val="nil"/>
              <w:bottom w:val="nil"/>
            </w:tcBorders>
            <w:vAlign w:val="top"/>
          </w:tcPr>
          <w:p w14:paraId="5C5B69FE">
            <w:pPr>
              <w:rPr>
                <w:rFonts w:ascii="Arial"/>
                <w:sz w:val="21"/>
              </w:rPr>
            </w:pPr>
          </w:p>
        </w:tc>
        <w:tc>
          <w:tcPr>
            <w:tcW w:w="1159" w:type="dxa"/>
            <w:vMerge w:val="restart"/>
            <w:tcBorders>
              <w:bottom w:val="nil"/>
            </w:tcBorders>
            <w:vAlign w:val="top"/>
          </w:tcPr>
          <w:p w14:paraId="463B0518">
            <w:pPr>
              <w:spacing w:line="252" w:lineRule="auto"/>
              <w:rPr>
                <w:rFonts w:ascii="Arial"/>
                <w:sz w:val="21"/>
              </w:rPr>
            </w:pPr>
          </w:p>
          <w:p w14:paraId="5D857226">
            <w:pPr>
              <w:spacing w:line="252" w:lineRule="auto"/>
              <w:rPr>
                <w:rFonts w:ascii="Arial"/>
                <w:sz w:val="21"/>
              </w:rPr>
            </w:pPr>
          </w:p>
          <w:p w14:paraId="18FC4C23">
            <w:pPr>
              <w:spacing w:line="253" w:lineRule="auto"/>
              <w:rPr>
                <w:rFonts w:ascii="Arial"/>
                <w:sz w:val="21"/>
              </w:rPr>
            </w:pPr>
          </w:p>
          <w:p w14:paraId="3F017556">
            <w:pPr>
              <w:spacing w:line="253" w:lineRule="auto"/>
              <w:rPr>
                <w:rFonts w:ascii="Arial"/>
                <w:sz w:val="21"/>
              </w:rPr>
            </w:pPr>
          </w:p>
          <w:p w14:paraId="75C4E42D">
            <w:pPr>
              <w:spacing w:line="253" w:lineRule="auto"/>
              <w:rPr>
                <w:rFonts w:ascii="Arial"/>
                <w:sz w:val="21"/>
              </w:rPr>
            </w:pPr>
          </w:p>
          <w:p w14:paraId="3C576D24">
            <w:pPr>
              <w:spacing w:line="253" w:lineRule="auto"/>
              <w:rPr>
                <w:rFonts w:ascii="Arial"/>
                <w:sz w:val="21"/>
              </w:rPr>
            </w:pPr>
          </w:p>
          <w:p w14:paraId="22F0BD79">
            <w:pPr>
              <w:spacing w:line="253" w:lineRule="auto"/>
              <w:rPr>
                <w:rFonts w:ascii="Arial"/>
                <w:sz w:val="21"/>
              </w:rPr>
            </w:pPr>
          </w:p>
          <w:p w14:paraId="3BCE47D1">
            <w:pPr>
              <w:spacing w:line="253" w:lineRule="auto"/>
              <w:rPr>
                <w:rFonts w:ascii="Arial"/>
                <w:sz w:val="21"/>
              </w:rPr>
            </w:pPr>
          </w:p>
          <w:p w14:paraId="40A7960E">
            <w:pPr>
              <w:pStyle w:val="6"/>
              <w:spacing w:before="68" w:line="276" w:lineRule="auto"/>
              <w:ind w:left="50" w:right="248"/>
            </w:pPr>
            <w:r>
              <w:rPr>
                <w:spacing w:val="1"/>
              </w:rPr>
              <w:t>(三)抗痛</w:t>
            </w:r>
            <w:r>
              <w:rPr>
                <w:spacing w:val="3"/>
              </w:rPr>
              <w:t xml:space="preserve"> </w:t>
            </w:r>
            <w:r>
              <w:rPr>
                <w:spacing w:val="-3"/>
              </w:rPr>
              <w:t>风药</w:t>
            </w:r>
          </w:p>
        </w:tc>
        <w:tc>
          <w:tcPr>
            <w:tcW w:w="1618" w:type="dxa"/>
            <w:vAlign w:val="top"/>
          </w:tcPr>
          <w:p w14:paraId="78186E90">
            <w:pPr>
              <w:spacing w:line="246" w:lineRule="auto"/>
              <w:rPr>
                <w:rFonts w:ascii="Arial"/>
                <w:sz w:val="21"/>
              </w:rPr>
            </w:pPr>
          </w:p>
          <w:p w14:paraId="4D474120">
            <w:pPr>
              <w:spacing w:line="246" w:lineRule="auto"/>
              <w:rPr>
                <w:rFonts w:ascii="Arial"/>
                <w:sz w:val="21"/>
              </w:rPr>
            </w:pPr>
          </w:p>
          <w:p w14:paraId="39BFAA11">
            <w:pPr>
              <w:pStyle w:val="6"/>
              <w:spacing w:before="68" w:line="219" w:lineRule="auto"/>
              <w:ind w:left="302"/>
            </w:pPr>
            <w:r>
              <w:rPr>
                <w:spacing w:val="1"/>
              </w:rPr>
              <w:t>1.药物分类</w:t>
            </w:r>
          </w:p>
        </w:tc>
        <w:tc>
          <w:tcPr>
            <w:tcW w:w="5439" w:type="dxa"/>
            <w:vAlign w:val="top"/>
          </w:tcPr>
          <w:p w14:paraId="6791A9DE">
            <w:pPr>
              <w:pStyle w:val="6"/>
              <w:spacing w:before="83" w:line="219" w:lineRule="auto"/>
              <w:ind w:left="44"/>
            </w:pPr>
            <w:r>
              <w:t>(1)抑制粒细胞浸润炎症反应类常用药物</w:t>
            </w:r>
          </w:p>
          <w:p w14:paraId="23E6E84C">
            <w:pPr>
              <w:pStyle w:val="6"/>
              <w:spacing w:before="69" w:line="219" w:lineRule="auto"/>
              <w:ind w:left="44"/>
            </w:pPr>
            <w:r>
              <w:rPr>
                <w:spacing w:val="1"/>
              </w:rPr>
              <w:t>(2)促进尿酸排泄类常用药物</w:t>
            </w:r>
          </w:p>
          <w:p w14:paraId="66A1DF18">
            <w:pPr>
              <w:pStyle w:val="6"/>
              <w:spacing w:before="82" w:line="219" w:lineRule="auto"/>
              <w:ind w:left="44"/>
            </w:pPr>
            <w:r>
              <w:rPr>
                <w:spacing w:val="1"/>
              </w:rPr>
              <w:t>(3)抑制尿酸生成类常用药物</w:t>
            </w:r>
          </w:p>
          <w:p w14:paraId="02E8369B">
            <w:pPr>
              <w:pStyle w:val="6"/>
              <w:spacing w:before="60" w:line="219" w:lineRule="auto"/>
              <w:ind w:left="44"/>
            </w:pPr>
            <w:r>
              <w:rPr>
                <w:spacing w:val="1"/>
              </w:rPr>
              <w:t>(4)碱化尿液类常用药物</w:t>
            </w:r>
          </w:p>
        </w:tc>
      </w:tr>
      <w:tr w14:paraId="5B7823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9" w:hRule="atLeast"/>
        </w:trPr>
        <w:tc>
          <w:tcPr>
            <w:tcW w:w="894" w:type="dxa"/>
            <w:vMerge w:val="continue"/>
            <w:tcBorders>
              <w:top w:val="nil"/>
              <w:bottom w:val="nil"/>
            </w:tcBorders>
            <w:vAlign w:val="top"/>
          </w:tcPr>
          <w:p w14:paraId="14A552EA">
            <w:pPr>
              <w:rPr>
                <w:rFonts w:ascii="Arial"/>
                <w:sz w:val="21"/>
              </w:rPr>
            </w:pPr>
          </w:p>
        </w:tc>
        <w:tc>
          <w:tcPr>
            <w:tcW w:w="1159" w:type="dxa"/>
            <w:vMerge w:val="continue"/>
            <w:tcBorders>
              <w:top w:val="nil"/>
              <w:bottom w:val="nil"/>
            </w:tcBorders>
            <w:vAlign w:val="top"/>
          </w:tcPr>
          <w:p w14:paraId="1132F916">
            <w:pPr>
              <w:rPr>
                <w:rFonts w:ascii="Arial"/>
                <w:sz w:val="21"/>
              </w:rPr>
            </w:pPr>
          </w:p>
        </w:tc>
        <w:tc>
          <w:tcPr>
            <w:tcW w:w="1618" w:type="dxa"/>
            <w:vAlign w:val="top"/>
          </w:tcPr>
          <w:p w14:paraId="09B7B6C4">
            <w:pPr>
              <w:spacing w:line="354" w:lineRule="auto"/>
              <w:rPr>
                <w:rFonts w:ascii="Arial"/>
                <w:sz w:val="21"/>
              </w:rPr>
            </w:pPr>
          </w:p>
          <w:p w14:paraId="0BDC01FC">
            <w:pPr>
              <w:pStyle w:val="6"/>
              <w:spacing w:before="68" w:line="273" w:lineRule="auto"/>
              <w:ind w:left="302" w:right="52" w:hanging="230"/>
            </w:pPr>
            <w:r>
              <w:rPr>
                <w:spacing w:val="1"/>
              </w:rPr>
              <w:t>2.药理作用与作</w:t>
            </w:r>
            <w:r>
              <w:rPr>
                <w:spacing w:val="4"/>
              </w:rPr>
              <w:t xml:space="preserve"> </w:t>
            </w:r>
            <w:r>
              <w:rPr>
                <w:spacing w:val="6"/>
              </w:rPr>
              <w:t>用机制</w:t>
            </w:r>
          </w:p>
        </w:tc>
        <w:tc>
          <w:tcPr>
            <w:tcW w:w="5439" w:type="dxa"/>
            <w:vAlign w:val="top"/>
          </w:tcPr>
          <w:p w14:paraId="6A9676E3">
            <w:pPr>
              <w:pStyle w:val="6"/>
              <w:spacing w:before="93" w:line="219" w:lineRule="auto"/>
              <w:ind w:left="44"/>
            </w:pPr>
            <w:r>
              <w:rPr>
                <w:spacing w:val="1"/>
              </w:rPr>
              <w:t>(1)抑制粒细胞浸润炎症反应药药理作用与作</w:t>
            </w:r>
            <w:r>
              <w:t>用机制</w:t>
            </w:r>
          </w:p>
          <w:p w14:paraId="306A6A9F">
            <w:pPr>
              <w:pStyle w:val="6"/>
              <w:spacing w:before="80" w:line="219" w:lineRule="auto"/>
              <w:ind w:left="44"/>
            </w:pPr>
            <w:r>
              <w:rPr>
                <w:spacing w:val="1"/>
              </w:rPr>
              <w:t>(2)促进尿酸排泄药药理作用与作用机制</w:t>
            </w:r>
          </w:p>
          <w:p w14:paraId="5F90A6B0">
            <w:pPr>
              <w:pStyle w:val="6"/>
              <w:spacing w:before="60" w:line="219" w:lineRule="auto"/>
              <w:ind w:left="44"/>
            </w:pPr>
            <w:r>
              <w:rPr>
                <w:spacing w:val="1"/>
              </w:rPr>
              <w:t>(3)抑制尿酸生成药药理作用与作用机制</w:t>
            </w:r>
          </w:p>
          <w:p w14:paraId="22A5220C">
            <w:pPr>
              <w:pStyle w:val="6"/>
              <w:spacing w:before="80" w:line="219" w:lineRule="auto"/>
              <w:ind w:left="44"/>
            </w:pPr>
            <w:r>
              <w:rPr>
                <w:spacing w:val="1"/>
              </w:rPr>
              <w:t>(4)碱化尿液药药理作用与作用机制</w:t>
            </w:r>
          </w:p>
        </w:tc>
      </w:tr>
      <w:tr w14:paraId="778DDA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8" w:hRule="atLeast"/>
        </w:trPr>
        <w:tc>
          <w:tcPr>
            <w:tcW w:w="894" w:type="dxa"/>
            <w:vMerge w:val="continue"/>
            <w:tcBorders>
              <w:top w:val="nil"/>
              <w:bottom w:val="nil"/>
            </w:tcBorders>
            <w:vAlign w:val="top"/>
          </w:tcPr>
          <w:p w14:paraId="3C780FCF">
            <w:pPr>
              <w:rPr>
                <w:rFonts w:ascii="Arial"/>
                <w:sz w:val="21"/>
              </w:rPr>
            </w:pPr>
          </w:p>
        </w:tc>
        <w:tc>
          <w:tcPr>
            <w:tcW w:w="1159" w:type="dxa"/>
            <w:vMerge w:val="continue"/>
            <w:tcBorders>
              <w:top w:val="nil"/>
              <w:bottom w:val="nil"/>
            </w:tcBorders>
            <w:vAlign w:val="top"/>
          </w:tcPr>
          <w:p w14:paraId="1E36A11B">
            <w:pPr>
              <w:rPr>
                <w:rFonts w:ascii="Arial"/>
                <w:sz w:val="21"/>
              </w:rPr>
            </w:pPr>
          </w:p>
        </w:tc>
        <w:tc>
          <w:tcPr>
            <w:tcW w:w="1618" w:type="dxa"/>
            <w:vAlign w:val="top"/>
          </w:tcPr>
          <w:p w14:paraId="295380D1">
            <w:pPr>
              <w:spacing w:line="330" w:lineRule="auto"/>
              <w:rPr>
                <w:rFonts w:ascii="Arial"/>
                <w:sz w:val="21"/>
              </w:rPr>
            </w:pPr>
          </w:p>
          <w:p w14:paraId="5B0D8374">
            <w:pPr>
              <w:spacing w:line="331" w:lineRule="auto"/>
              <w:rPr>
                <w:rFonts w:ascii="Arial"/>
                <w:sz w:val="21"/>
              </w:rPr>
            </w:pPr>
          </w:p>
          <w:p w14:paraId="78AF6FD4">
            <w:pPr>
              <w:pStyle w:val="6"/>
              <w:spacing w:before="68" w:line="218" w:lineRule="auto"/>
              <w:ind w:left="91"/>
            </w:pPr>
            <w:r>
              <w:rPr>
                <w:spacing w:val="1"/>
              </w:rPr>
              <w:t>3.临床用药评价</w:t>
            </w:r>
          </w:p>
        </w:tc>
        <w:tc>
          <w:tcPr>
            <w:tcW w:w="5439" w:type="dxa"/>
            <w:vAlign w:val="top"/>
          </w:tcPr>
          <w:p w14:paraId="25F43859">
            <w:pPr>
              <w:pStyle w:val="6"/>
              <w:spacing w:before="93" w:line="251" w:lineRule="auto"/>
              <w:ind w:left="493" w:right="226" w:hanging="449"/>
            </w:pPr>
            <w:r>
              <w:t>(1)抑制粒细胞浸润炎症反应、促进尿酸排泄、抑制尿酸</w:t>
            </w:r>
            <w:r>
              <w:rPr>
                <w:spacing w:val="12"/>
              </w:rPr>
              <w:t xml:space="preserve"> </w:t>
            </w:r>
            <w:r>
              <w:rPr>
                <w:spacing w:val="2"/>
              </w:rPr>
              <w:t>生成的作用特点</w:t>
            </w:r>
          </w:p>
          <w:p w14:paraId="60D922AD">
            <w:pPr>
              <w:pStyle w:val="6"/>
              <w:spacing w:before="70" w:line="219" w:lineRule="auto"/>
              <w:ind w:left="44"/>
            </w:pPr>
            <w:r>
              <w:rPr>
                <w:spacing w:val="1"/>
              </w:rPr>
              <w:t>(2)具有临床意义的药物相互作用</w:t>
            </w:r>
          </w:p>
          <w:p w14:paraId="560770CC">
            <w:pPr>
              <w:pStyle w:val="6"/>
              <w:spacing w:before="69" w:line="251" w:lineRule="auto"/>
              <w:ind w:left="493" w:right="226" w:hanging="449"/>
            </w:pPr>
            <w:r>
              <w:t>(3)抑制粒细胞浸润炎症反应、促进尿酸排泄、抑制尿酸</w:t>
            </w:r>
            <w:r>
              <w:rPr>
                <w:spacing w:val="12"/>
              </w:rPr>
              <w:t xml:space="preserve"> </w:t>
            </w:r>
            <w:r>
              <w:rPr>
                <w:spacing w:val="1"/>
              </w:rPr>
              <w:t>生成的典型不良反应与禁忌</w:t>
            </w:r>
          </w:p>
        </w:tc>
      </w:tr>
      <w:tr w14:paraId="674777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894" w:type="dxa"/>
            <w:vMerge w:val="continue"/>
            <w:tcBorders>
              <w:top w:val="nil"/>
            </w:tcBorders>
            <w:vAlign w:val="top"/>
          </w:tcPr>
          <w:p w14:paraId="6CF35876">
            <w:pPr>
              <w:rPr>
                <w:rFonts w:ascii="Arial"/>
                <w:sz w:val="21"/>
              </w:rPr>
            </w:pPr>
          </w:p>
        </w:tc>
        <w:tc>
          <w:tcPr>
            <w:tcW w:w="1159" w:type="dxa"/>
            <w:vMerge w:val="continue"/>
            <w:tcBorders>
              <w:top w:val="nil"/>
            </w:tcBorders>
            <w:vAlign w:val="top"/>
          </w:tcPr>
          <w:p w14:paraId="7C36E187">
            <w:pPr>
              <w:rPr>
                <w:rFonts w:ascii="Arial"/>
                <w:sz w:val="21"/>
              </w:rPr>
            </w:pPr>
          </w:p>
        </w:tc>
        <w:tc>
          <w:tcPr>
            <w:tcW w:w="1618" w:type="dxa"/>
            <w:vAlign w:val="top"/>
          </w:tcPr>
          <w:p w14:paraId="6CE7E3E2">
            <w:pPr>
              <w:pStyle w:val="6"/>
              <w:spacing w:before="87" w:line="219" w:lineRule="auto"/>
              <w:ind w:left="302"/>
            </w:pPr>
            <w:r>
              <w:rPr>
                <w:spacing w:val="3"/>
              </w:rPr>
              <w:t>4.代表药品</w:t>
            </w:r>
          </w:p>
        </w:tc>
        <w:tc>
          <w:tcPr>
            <w:tcW w:w="5439" w:type="dxa"/>
            <w:vAlign w:val="top"/>
          </w:tcPr>
          <w:p w14:paraId="3FE38F83">
            <w:pPr>
              <w:pStyle w:val="6"/>
              <w:spacing w:before="86" w:line="219" w:lineRule="auto"/>
              <w:ind w:left="44"/>
            </w:pPr>
            <w:r>
              <w:rPr>
                <w:spacing w:val="-1"/>
              </w:rPr>
              <w:t>秋水仙碱、苯溴马隆、别嘌醇、非布司他</w:t>
            </w:r>
          </w:p>
        </w:tc>
      </w:tr>
      <w:tr w14:paraId="5AF71A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894" w:type="dxa"/>
            <w:vMerge w:val="restart"/>
            <w:tcBorders>
              <w:bottom w:val="nil"/>
            </w:tcBorders>
            <w:vAlign w:val="top"/>
          </w:tcPr>
          <w:p w14:paraId="6BB56B07">
            <w:pPr>
              <w:spacing w:line="405" w:lineRule="auto"/>
              <w:rPr>
                <w:rFonts w:ascii="Arial"/>
                <w:sz w:val="21"/>
              </w:rPr>
            </w:pPr>
          </w:p>
          <w:p w14:paraId="54278087">
            <w:pPr>
              <w:pStyle w:val="6"/>
              <w:spacing w:before="69" w:line="237" w:lineRule="auto"/>
              <w:ind w:left="335"/>
            </w:pPr>
            <w:r>
              <w:t>三</w:t>
            </w:r>
          </w:p>
          <w:p w14:paraId="1EBE0B37">
            <w:pPr>
              <w:spacing w:line="272" w:lineRule="auto"/>
              <w:rPr>
                <w:rFonts w:ascii="Arial"/>
                <w:sz w:val="21"/>
              </w:rPr>
            </w:pPr>
          </w:p>
          <w:p w14:paraId="1EBAB158">
            <w:pPr>
              <w:pStyle w:val="6"/>
              <w:spacing w:before="68" w:line="220" w:lineRule="auto"/>
              <w:ind w:left="225"/>
            </w:pPr>
            <w:r>
              <w:rPr>
                <w:spacing w:val="4"/>
              </w:rPr>
              <w:t>呼吸</w:t>
            </w:r>
          </w:p>
          <w:p w14:paraId="14AD6691">
            <w:pPr>
              <w:pStyle w:val="6"/>
              <w:spacing w:before="80" w:line="221" w:lineRule="auto"/>
              <w:ind w:left="225"/>
            </w:pPr>
            <w:r>
              <w:rPr>
                <w:spacing w:val="4"/>
              </w:rPr>
              <w:t>系统</w:t>
            </w:r>
          </w:p>
          <w:p w14:paraId="56FF6CEC">
            <w:pPr>
              <w:pStyle w:val="6"/>
              <w:spacing w:before="57" w:line="220" w:lineRule="auto"/>
              <w:ind w:left="225"/>
            </w:pPr>
            <w:r>
              <w:rPr>
                <w:spacing w:val="-3"/>
              </w:rPr>
              <w:t>用药</w:t>
            </w:r>
          </w:p>
        </w:tc>
        <w:tc>
          <w:tcPr>
            <w:tcW w:w="1159" w:type="dxa"/>
            <w:vMerge w:val="restart"/>
            <w:tcBorders>
              <w:bottom w:val="nil"/>
            </w:tcBorders>
            <w:vAlign w:val="top"/>
          </w:tcPr>
          <w:p w14:paraId="5259AEEC">
            <w:pPr>
              <w:spacing w:line="284" w:lineRule="auto"/>
              <w:rPr>
                <w:rFonts w:ascii="Arial"/>
                <w:sz w:val="21"/>
              </w:rPr>
            </w:pPr>
          </w:p>
          <w:p w14:paraId="5EB12A8A">
            <w:pPr>
              <w:spacing w:line="285" w:lineRule="auto"/>
              <w:rPr>
                <w:rFonts w:ascii="Arial"/>
                <w:sz w:val="21"/>
              </w:rPr>
            </w:pPr>
          </w:p>
          <w:p w14:paraId="5DAC937F">
            <w:pPr>
              <w:spacing w:line="285" w:lineRule="auto"/>
              <w:rPr>
                <w:rFonts w:ascii="Arial"/>
                <w:sz w:val="21"/>
              </w:rPr>
            </w:pPr>
          </w:p>
          <w:p w14:paraId="1CB2E712">
            <w:pPr>
              <w:pStyle w:val="6"/>
              <w:spacing w:before="68" w:line="293" w:lineRule="auto"/>
              <w:ind w:left="50" w:right="459"/>
            </w:pPr>
            <w:r>
              <w:rPr>
                <w:spacing w:val="2"/>
              </w:rPr>
              <w:t>(一)镇</w:t>
            </w:r>
            <w:r>
              <w:t xml:space="preserve"> </w:t>
            </w:r>
            <w:r>
              <w:rPr>
                <w:spacing w:val="4"/>
              </w:rPr>
              <w:t>咳药</w:t>
            </w:r>
          </w:p>
        </w:tc>
        <w:tc>
          <w:tcPr>
            <w:tcW w:w="1618" w:type="dxa"/>
            <w:vAlign w:val="top"/>
          </w:tcPr>
          <w:p w14:paraId="4B3EF5B9">
            <w:pPr>
              <w:spacing w:line="337" w:lineRule="auto"/>
              <w:rPr>
                <w:rFonts w:ascii="Arial"/>
                <w:sz w:val="21"/>
              </w:rPr>
            </w:pPr>
          </w:p>
          <w:p w14:paraId="414D2D43">
            <w:pPr>
              <w:pStyle w:val="6"/>
              <w:spacing w:before="68" w:line="219" w:lineRule="auto"/>
              <w:ind w:left="302"/>
            </w:pPr>
            <w:r>
              <w:rPr>
                <w:spacing w:val="1"/>
              </w:rPr>
              <w:t>1.药物分类</w:t>
            </w:r>
          </w:p>
        </w:tc>
        <w:tc>
          <w:tcPr>
            <w:tcW w:w="5439" w:type="dxa"/>
            <w:vAlign w:val="top"/>
          </w:tcPr>
          <w:p w14:paraId="5D4CD9DA">
            <w:pPr>
              <w:pStyle w:val="6"/>
              <w:spacing w:before="107" w:line="219" w:lineRule="auto"/>
              <w:ind w:left="44"/>
            </w:pPr>
            <w:r>
              <w:rPr>
                <w:spacing w:val="1"/>
              </w:rPr>
              <w:t>(1)中枢性镇咳类常用药物</w:t>
            </w:r>
          </w:p>
          <w:p w14:paraId="7EE59340">
            <w:pPr>
              <w:pStyle w:val="6"/>
              <w:spacing w:before="60" w:line="219" w:lineRule="auto"/>
              <w:ind w:left="44"/>
            </w:pPr>
            <w:r>
              <w:rPr>
                <w:spacing w:val="1"/>
              </w:rPr>
              <w:t>(2)外周性镇咳类常用药物</w:t>
            </w:r>
          </w:p>
          <w:p w14:paraId="2C840346">
            <w:pPr>
              <w:pStyle w:val="6"/>
              <w:spacing w:before="80" w:line="219" w:lineRule="auto"/>
              <w:ind w:left="44"/>
            </w:pPr>
            <w:r>
              <w:t>(3)兼具中枢/外周镇咳作用的常用药物</w:t>
            </w:r>
          </w:p>
        </w:tc>
      </w:tr>
      <w:tr w14:paraId="590DC3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4" w:hRule="atLeast"/>
        </w:trPr>
        <w:tc>
          <w:tcPr>
            <w:tcW w:w="894" w:type="dxa"/>
            <w:vMerge w:val="continue"/>
            <w:tcBorders>
              <w:top w:val="nil"/>
            </w:tcBorders>
            <w:vAlign w:val="top"/>
          </w:tcPr>
          <w:p w14:paraId="525CEDFF">
            <w:pPr>
              <w:rPr>
                <w:rFonts w:ascii="Arial"/>
                <w:sz w:val="21"/>
              </w:rPr>
            </w:pPr>
          </w:p>
        </w:tc>
        <w:tc>
          <w:tcPr>
            <w:tcW w:w="1159" w:type="dxa"/>
            <w:vMerge w:val="continue"/>
            <w:tcBorders>
              <w:top w:val="nil"/>
            </w:tcBorders>
            <w:vAlign w:val="top"/>
          </w:tcPr>
          <w:p w14:paraId="67DD7128">
            <w:pPr>
              <w:rPr>
                <w:rFonts w:ascii="Arial"/>
                <w:sz w:val="21"/>
              </w:rPr>
            </w:pPr>
          </w:p>
        </w:tc>
        <w:tc>
          <w:tcPr>
            <w:tcW w:w="1618" w:type="dxa"/>
            <w:vAlign w:val="top"/>
          </w:tcPr>
          <w:p w14:paraId="0F3D7EAB">
            <w:pPr>
              <w:spacing w:line="349" w:lineRule="auto"/>
              <w:rPr>
                <w:rFonts w:ascii="Arial"/>
                <w:sz w:val="21"/>
              </w:rPr>
            </w:pPr>
          </w:p>
          <w:p w14:paraId="7BA47F09">
            <w:pPr>
              <w:pStyle w:val="6"/>
              <w:spacing w:before="68" w:line="299" w:lineRule="auto"/>
              <w:ind w:left="302" w:right="52" w:hanging="230"/>
            </w:pPr>
            <w:r>
              <w:rPr>
                <w:spacing w:val="1"/>
              </w:rPr>
              <w:t>2.药理作用与作</w:t>
            </w:r>
            <w:r>
              <w:rPr>
                <w:spacing w:val="4"/>
              </w:rPr>
              <w:t xml:space="preserve"> </w:t>
            </w:r>
            <w:r>
              <w:rPr>
                <w:spacing w:val="6"/>
              </w:rPr>
              <w:t>用机制</w:t>
            </w:r>
          </w:p>
        </w:tc>
        <w:tc>
          <w:tcPr>
            <w:tcW w:w="5439" w:type="dxa"/>
            <w:vAlign w:val="top"/>
          </w:tcPr>
          <w:p w14:paraId="71CAAD27">
            <w:pPr>
              <w:pStyle w:val="6"/>
              <w:spacing w:before="99" w:line="250" w:lineRule="auto"/>
              <w:ind w:left="484" w:right="319" w:hanging="440"/>
            </w:pPr>
            <w:r>
              <w:rPr>
                <w:spacing w:val="1"/>
              </w:rPr>
              <w:t>(1)中枢性镇咳药、外周性镇咳药、兼具中枢/外周</w:t>
            </w:r>
            <w:r>
              <w:t xml:space="preserve">作用 </w:t>
            </w:r>
            <w:r>
              <w:rPr>
                <w:spacing w:val="1"/>
              </w:rPr>
              <w:t>的镇咳药的药理作用差异</w:t>
            </w:r>
          </w:p>
          <w:p w14:paraId="4CBA0899">
            <w:pPr>
              <w:pStyle w:val="6"/>
              <w:spacing w:before="89" w:line="250" w:lineRule="auto"/>
              <w:ind w:left="484" w:right="289" w:hanging="410"/>
            </w:pPr>
            <w:r>
              <w:rPr>
                <w:spacing w:val="1"/>
              </w:rPr>
              <w:t>(2)中枢性镇咳药、外周性镇咳药、兼具中枢/外周</w:t>
            </w:r>
            <w:r>
              <w:t xml:space="preserve">作用 </w:t>
            </w:r>
            <w:r>
              <w:rPr>
                <w:spacing w:val="1"/>
              </w:rPr>
              <w:t>的镇咳药的作用机制差异</w:t>
            </w:r>
          </w:p>
        </w:tc>
      </w:tr>
    </w:tbl>
    <w:p w14:paraId="5542F4CB">
      <w:pPr>
        <w:pStyle w:val="2"/>
      </w:pPr>
    </w:p>
    <w:p w14:paraId="46957BA3">
      <w:pPr>
        <w:sectPr>
          <w:footerReference r:id="rId112" w:type="default"/>
          <w:pgSz w:w="12250" w:h="16500"/>
          <w:pgMar w:top="1402" w:right="1674" w:bottom="1124" w:left="1454" w:header="0" w:footer="989" w:gutter="0"/>
          <w:cols w:space="720" w:num="1"/>
        </w:sectPr>
      </w:pPr>
    </w:p>
    <w:p w14:paraId="6C1A8252">
      <w:pPr>
        <w:spacing w:before="177" w:line="214"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4"/>
        <w:gridCol w:w="1148"/>
        <w:gridCol w:w="1598"/>
        <w:gridCol w:w="5449"/>
      </w:tblGrid>
      <w:tr w14:paraId="7CE4AB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914" w:type="dxa"/>
            <w:shd w:val="clear" w:color="auto" w:fill="D1D2D4"/>
            <w:vAlign w:val="top"/>
          </w:tcPr>
          <w:p w14:paraId="5B6903E0">
            <w:pPr>
              <w:pStyle w:val="6"/>
              <w:spacing w:before="91" w:line="220" w:lineRule="auto"/>
              <w:ind w:left="118"/>
              <w:rPr>
                <w:sz w:val="22"/>
                <w:szCs w:val="22"/>
              </w:rPr>
            </w:pPr>
            <w:r>
              <w:rPr>
                <w:b/>
                <w:bCs/>
                <w:spacing w:val="-5"/>
                <w:sz w:val="22"/>
                <w:szCs w:val="22"/>
              </w:rPr>
              <w:t>大单元</w:t>
            </w:r>
          </w:p>
        </w:tc>
        <w:tc>
          <w:tcPr>
            <w:tcW w:w="1148" w:type="dxa"/>
            <w:shd w:val="clear" w:color="auto" w:fill="D1D2D4"/>
            <w:vAlign w:val="top"/>
          </w:tcPr>
          <w:p w14:paraId="039A75F6">
            <w:pPr>
              <w:pStyle w:val="6"/>
              <w:spacing w:before="91" w:line="220" w:lineRule="auto"/>
              <w:ind w:left="264"/>
              <w:rPr>
                <w:sz w:val="22"/>
                <w:szCs w:val="22"/>
              </w:rPr>
            </w:pPr>
            <w:r>
              <w:rPr>
                <w:b/>
                <w:bCs/>
                <w:spacing w:val="-6"/>
                <w:sz w:val="22"/>
                <w:szCs w:val="22"/>
              </w:rPr>
              <w:t>小单元</w:t>
            </w:r>
          </w:p>
        </w:tc>
        <w:tc>
          <w:tcPr>
            <w:tcW w:w="1598" w:type="dxa"/>
            <w:shd w:val="clear" w:color="auto" w:fill="D1D2D4"/>
            <w:vAlign w:val="top"/>
          </w:tcPr>
          <w:p w14:paraId="63A387BA">
            <w:pPr>
              <w:pStyle w:val="6"/>
              <w:spacing w:before="94" w:line="222" w:lineRule="auto"/>
              <w:ind w:left="586"/>
              <w:rPr>
                <w:sz w:val="22"/>
                <w:szCs w:val="22"/>
              </w:rPr>
            </w:pPr>
            <w:r>
              <w:rPr>
                <w:b/>
                <w:bCs/>
                <w:spacing w:val="15"/>
                <w:sz w:val="22"/>
                <w:szCs w:val="22"/>
              </w:rPr>
              <w:t>细目</w:t>
            </w:r>
          </w:p>
        </w:tc>
        <w:tc>
          <w:tcPr>
            <w:tcW w:w="5449" w:type="dxa"/>
            <w:shd w:val="clear" w:color="auto" w:fill="D1D2D4"/>
            <w:vAlign w:val="top"/>
          </w:tcPr>
          <w:p w14:paraId="1DB172C9">
            <w:pPr>
              <w:pStyle w:val="6"/>
              <w:spacing w:before="94" w:line="222" w:lineRule="auto"/>
              <w:ind w:left="2518"/>
              <w:rPr>
                <w:sz w:val="22"/>
                <w:szCs w:val="22"/>
              </w:rPr>
            </w:pPr>
            <w:r>
              <w:rPr>
                <w:b/>
                <w:bCs/>
                <w:spacing w:val="4"/>
                <w:sz w:val="22"/>
                <w:szCs w:val="22"/>
              </w:rPr>
              <w:t>要点</w:t>
            </w:r>
          </w:p>
        </w:tc>
      </w:tr>
      <w:tr w14:paraId="0FF287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8" w:hRule="atLeast"/>
        </w:trPr>
        <w:tc>
          <w:tcPr>
            <w:tcW w:w="914" w:type="dxa"/>
            <w:vMerge w:val="restart"/>
            <w:tcBorders>
              <w:bottom w:val="nil"/>
            </w:tcBorders>
            <w:textDirection w:val="tbRlV"/>
            <w:vAlign w:val="top"/>
          </w:tcPr>
          <w:p w14:paraId="04E57591">
            <w:pPr>
              <w:spacing w:line="274" w:lineRule="auto"/>
              <w:rPr>
                <w:rFonts w:ascii="Arial"/>
                <w:sz w:val="21"/>
              </w:rPr>
            </w:pPr>
          </w:p>
          <w:p w14:paraId="5BA3803F">
            <w:pPr>
              <w:pStyle w:val="6"/>
              <w:spacing w:before="74" w:line="202" w:lineRule="auto"/>
              <w:ind w:left="5049"/>
              <w:rPr>
                <w:sz w:val="22"/>
                <w:szCs w:val="22"/>
              </w:rPr>
            </w:pPr>
            <w:r>
              <w:rPr>
                <w:sz w:val="22"/>
                <w:szCs w:val="22"/>
              </w:rPr>
              <w:t>三</w:t>
            </w:r>
            <w:r>
              <w:rPr>
                <w:spacing w:val="52"/>
                <w:sz w:val="22"/>
                <w:szCs w:val="22"/>
              </w:rPr>
              <w:t xml:space="preserve"> </w:t>
            </w:r>
            <w:r>
              <w:rPr>
                <w:sz w:val="22"/>
                <w:szCs w:val="22"/>
              </w:rPr>
              <w:t>呼</w:t>
            </w:r>
            <w:r>
              <w:rPr>
                <w:spacing w:val="52"/>
                <w:sz w:val="22"/>
                <w:szCs w:val="22"/>
              </w:rPr>
              <w:t xml:space="preserve"> </w:t>
            </w:r>
            <w:r>
              <w:rPr>
                <w:sz w:val="22"/>
                <w:szCs w:val="22"/>
              </w:rPr>
              <w:t>吸</w:t>
            </w:r>
            <w:r>
              <w:rPr>
                <w:spacing w:val="52"/>
                <w:sz w:val="22"/>
                <w:szCs w:val="22"/>
              </w:rPr>
              <w:t xml:space="preserve"> </w:t>
            </w:r>
            <w:r>
              <w:rPr>
                <w:sz w:val="22"/>
                <w:szCs w:val="22"/>
              </w:rPr>
              <w:t>系</w:t>
            </w:r>
            <w:r>
              <w:rPr>
                <w:spacing w:val="53"/>
                <w:sz w:val="22"/>
                <w:szCs w:val="22"/>
              </w:rPr>
              <w:t xml:space="preserve"> </w:t>
            </w:r>
            <w:r>
              <w:rPr>
                <w:sz w:val="22"/>
                <w:szCs w:val="22"/>
              </w:rPr>
              <w:t>统</w:t>
            </w:r>
            <w:r>
              <w:rPr>
                <w:spacing w:val="53"/>
                <w:sz w:val="22"/>
                <w:szCs w:val="22"/>
              </w:rPr>
              <w:t xml:space="preserve"> </w:t>
            </w:r>
            <w:r>
              <w:rPr>
                <w:sz w:val="22"/>
                <w:szCs w:val="22"/>
              </w:rPr>
              <w:t>用</w:t>
            </w:r>
            <w:r>
              <w:rPr>
                <w:spacing w:val="52"/>
                <w:sz w:val="22"/>
                <w:szCs w:val="22"/>
              </w:rPr>
              <w:t xml:space="preserve"> </w:t>
            </w:r>
            <w:r>
              <w:rPr>
                <w:sz w:val="22"/>
                <w:szCs w:val="22"/>
              </w:rPr>
              <w:t>药</w:t>
            </w:r>
          </w:p>
        </w:tc>
        <w:tc>
          <w:tcPr>
            <w:tcW w:w="1148" w:type="dxa"/>
            <w:vMerge w:val="restart"/>
            <w:tcBorders>
              <w:bottom w:val="nil"/>
            </w:tcBorders>
            <w:vAlign w:val="top"/>
          </w:tcPr>
          <w:p w14:paraId="055E8FDE">
            <w:pPr>
              <w:spacing w:line="287" w:lineRule="auto"/>
              <w:rPr>
                <w:rFonts w:ascii="Arial"/>
                <w:sz w:val="21"/>
              </w:rPr>
            </w:pPr>
          </w:p>
          <w:p w14:paraId="32C62797">
            <w:pPr>
              <w:spacing w:line="287" w:lineRule="auto"/>
              <w:rPr>
                <w:rFonts w:ascii="Arial"/>
                <w:sz w:val="21"/>
              </w:rPr>
            </w:pPr>
          </w:p>
          <w:p w14:paraId="51CF741B">
            <w:pPr>
              <w:spacing w:line="288" w:lineRule="auto"/>
              <w:rPr>
                <w:rFonts w:ascii="Arial"/>
                <w:sz w:val="21"/>
              </w:rPr>
            </w:pPr>
          </w:p>
          <w:p w14:paraId="53DF8319">
            <w:pPr>
              <w:spacing w:line="288" w:lineRule="auto"/>
              <w:rPr>
                <w:rFonts w:ascii="Arial"/>
                <w:sz w:val="21"/>
              </w:rPr>
            </w:pPr>
          </w:p>
          <w:p w14:paraId="18041F0B">
            <w:pPr>
              <w:pStyle w:val="6"/>
              <w:spacing w:before="72" w:line="263" w:lineRule="auto"/>
              <w:ind w:left="21" w:right="448"/>
              <w:rPr>
                <w:sz w:val="22"/>
                <w:szCs w:val="22"/>
              </w:rPr>
            </w:pPr>
            <w:r>
              <w:rPr>
                <w:spacing w:val="2"/>
                <w:sz w:val="22"/>
                <w:szCs w:val="22"/>
              </w:rPr>
              <w:t>(一)镇</w:t>
            </w:r>
            <w:r>
              <w:rPr>
                <w:sz w:val="22"/>
                <w:szCs w:val="22"/>
              </w:rPr>
              <w:t xml:space="preserve"> </w:t>
            </w:r>
            <w:r>
              <w:rPr>
                <w:spacing w:val="5"/>
                <w:sz w:val="22"/>
                <w:szCs w:val="22"/>
              </w:rPr>
              <w:t>咳药</w:t>
            </w:r>
          </w:p>
        </w:tc>
        <w:tc>
          <w:tcPr>
            <w:tcW w:w="1598" w:type="dxa"/>
            <w:vAlign w:val="top"/>
          </w:tcPr>
          <w:p w14:paraId="525999DA">
            <w:pPr>
              <w:spacing w:line="279" w:lineRule="auto"/>
              <w:rPr>
                <w:rFonts w:ascii="Arial"/>
                <w:sz w:val="21"/>
              </w:rPr>
            </w:pPr>
          </w:p>
          <w:p w14:paraId="15E6B7E7">
            <w:pPr>
              <w:spacing w:line="279" w:lineRule="auto"/>
              <w:rPr>
                <w:rFonts w:ascii="Arial"/>
                <w:sz w:val="21"/>
              </w:rPr>
            </w:pPr>
          </w:p>
          <w:p w14:paraId="7430F68D">
            <w:pPr>
              <w:spacing w:line="280" w:lineRule="auto"/>
              <w:rPr>
                <w:rFonts w:ascii="Arial"/>
                <w:sz w:val="21"/>
              </w:rPr>
            </w:pPr>
          </w:p>
          <w:p w14:paraId="174BB147">
            <w:pPr>
              <w:spacing w:line="280" w:lineRule="auto"/>
              <w:rPr>
                <w:rFonts w:ascii="Arial"/>
                <w:sz w:val="21"/>
              </w:rPr>
            </w:pPr>
          </w:p>
          <w:p w14:paraId="6EB25250">
            <w:pPr>
              <w:pStyle w:val="6"/>
              <w:spacing w:before="72" w:line="218" w:lineRule="auto"/>
              <w:jc w:val="right"/>
              <w:rPr>
                <w:sz w:val="22"/>
                <w:szCs w:val="22"/>
              </w:rPr>
            </w:pPr>
            <w:r>
              <w:rPr>
                <w:spacing w:val="-2"/>
                <w:sz w:val="22"/>
                <w:szCs w:val="22"/>
              </w:rPr>
              <w:t>3.临床用药评价</w:t>
            </w:r>
          </w:p>
        </w:tc>
        <w:tc>
          <w:tcPr>
            <w:tcW w:w="5449" w:type="dxa"/>
            <w:vAlign w:val="top"/>
          </w:tcPr>
          <w:p w14:paraId="397BA0C3">
            <w:pPr>
              <w:pStyle w:val="6"/>
              <w:spacing w:before="79" w:line="248" w:lineRule="auto"/>
              <w:ind w:left="484" w:right="88" w:hanging="430"/>
              <w:rPr>
                <w:sz w:val="22"/>
                <w:szCs w:val="22"/>
              </w:rPr>
            </w:pPr>
            <w:r>
              <w:rPr>
                <w:sz w:val="22"/>
                <w:szCs w:val="22"/>
              </w:rPr>
              <w:t>(1)中枢性、外周性、兼具中枢/外周作用镇咳药的药动</w:t>
            </w:r>
            <w:r>
              <w:rPr>
                <w:spacing w:val="14"/>
                <w:sz w:val="22"/>
                <w:szCs w:val="22"/>
              </w:rPr>
              <w:t xml:space="preserve"> </w:t>
            </w:r>
            <w:r>
              <w:rPr>
                <w:spacing w:val="6"/>
                <w:sz w:val="22"/>
                <w:szCs w:val="22"/>
              </w:rPr>
              <w:t>学特点</w:t>
            </w:r>
          </w:p>
          <w:p w14:paraId="50F941BC">
            <w:pPr>
              <w:pStyle w:val="6"/>
              <w:spacing w:before="67" w:line="236" w:lineRule="auto"/>
              <w:ind w:left="505" w:right="79" w:hanging="440"/>
              <w:rPr>
                <w:sz w:val="22"/>
                <w:szCs w:val="22"/>
              </w:rPr>
            </w:pPr>
            <w:r>
              <w:rPr>
                <w:sz w:val="22"/>
                <w:szCs w:val="22"/>
              </w:rPr>
              <w:t>(2)中枢性、外周性、兼具中枢/外周作用镇咳药的典型</w:t>
            </w:r>
            <w:r>
              <w:rPr>
                <w:spacing w:val="13"/>
                <w:sz w:val="22"/>
                <w:szCs w:val="22"/>
              </w:rPr>
              <w:t xml:space="preserve"> </w:t>
            </w:r>
            <w:r>
              <w:rPr>
                <w:spacing w:val="2"/>
                <w:sz w:val="22"/>
                <w:szCs w:val="22"/>
              </w:rPr>
              <w:t>不良反应与禁忌</w:t>
            </w:r>
          </w:p>
          <w:p w14:paraId="68090D28">
            <w:pPr>
              <w:pStyle w:val="6"/>
              <w:spacing w:before="78"/>
              <w:ind w:left="504" w:right="86" w:hanging="450"/>
              <w:rPr>
                <w:sz w:val="22"/>
                <w:szCs w:val="22"/>
              </w:rPr>
            </w:pPr>
            <w:r>
              <w:rPr>
                <w:sz w:val="22"/>
                <w:szCs w:val="22"/>
              </w:rPr>
              <w:t>(3)中枢性、外周性、兼具中枢/外周作用镇咳药具有临</w:t>
            </w:r>
            <w:r>
              <w:rPr>
                <w:spacing w:val="16"/>
                <w:sz w:val="22"/>
                <w:szCs w:val="22"/>
              </w:rPr>
              <w:t xml:space="preserve"> </w:t>
            </w:r>
            <w:r>
              <w:rPr>
                <w:spacing w:val="2"/>
                <w:sz w:val="22"/>
                <w:szCs w:val="22"/>
              </w:rPr>
              <w:t>床意义的药物相互作用</w:t>
            </w:r>
          </w:p>
          <w:p w14:paraId="1026EE82">
            <w:pPr>
              <w:pStyle w:val="6"/>
              <w:spacing w:before="48" w:line="241" w:lineRule="auto"/>
              <w:ind w:left="485" w:right="83" w:hanging="420"/>
              <w:rPr>
                <w:sz w:val="22"/>
                <w:szCs w:val="22"/>
              </w:rPr>
            </w:pPr>
            <w:r>
              <w:rPr>
                <w:sz w:val="22"/>
                <w:szCs w:val="22"/>
              </w:rPr>
              <w:t>(4)中枢性、外周性、兼具中枢/外周作用镇咳药的临床</w:t>
            </w:r>
            <w:r>
              <w:rPr>
                <w:spacing w:val="9"/>
                <w:sz w:val="22"/>
                <w:szCs w:val="22"/>
              </w:rPr>
              <w:t xml:space="preserve"> </w:t>
            </w:r>
            <w:r>
              <w:rPr>
                <w:spacing w:val="13"/>
                <w:sz w:val="22"/>
                <w:szCs w:val="22"/>
              </w:rPr>
              <w:t>应用</w:t>
            </w:r>
          </w:p>
        </w:tc>
      </w:tr>
      <w:tr w14:paraId="6F23FE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914" w:type="dxa"/>
            <w:vMerge w:val="continue"/>
            <w:tcBorders>
              <w:top w:val="nil"/>
              <w:bottom w:val="nil"/>
            </w:tcBorders>
            <w:textDirection w:val="tbRlV"/>
            <w:vAlign w:val="top"/>
          </w:tcPr>
          <w:p w14:paraId="11277FD2">
            <w:pPr>
              <w:rPr>
                <w:rFonts w:ascii="Arial"/>
                <w:sz w:val="21"/>
              </w:rPr>
            </w:pPr>
          </w:p>
        </w:tc>
        <w:tc>
          <w:tcPr>
            <w:tcW w:w="1148" w:type="dxa"/>
            <w:vMerge w:val="continue"/>
            <w:tcBorders>
              <w:top w:val="nil"/>
            </w:tcBorders>
            <w:vAlign w:val="top"/>
          </w:tcPr>
          <w:p w14:paraId="2DFB1056">
            <w:pPr>
              <w:rPr>
                <w:rFonts w:ascii="Arial"/>
                <w:sz w:val="21"/>
              </w:rPr>
            </w:pPr>
          </w:p>
        </w:tc>
        <w:tc>
          <w:tcPr>
            <w:tcW w:w="1598" w:type="dxa"/>
            <w:vAlign w:val="top"/>
          </w:tcPr>
          <w:p w14:paraId="60B7964F">
            <w:pPr>
              <w:pStyle w:val="6"/>
              <w:spacing w:before="71" w:line="219" w:lineRule="auto"/>
              <w:ind w:left="63"/>
              <w:rPr>
                <w:sz w:val="22"/>
                <w:szCs w:val="22"/>
              </w:rPr>
            </w:pPr>
            <w:r>
              <w:rPr>
                <w:spacing w:val="3"/>
                <w:sz w:val="22"/>
                <w:szCs w:val="22"/>
              </w:rPr>
              <w:t>4.代表药品</w:t>
            </w:r>
          </w:p>
        </w:tc>
        <w:tc>
          <w:tcPr>
            <w:tcW w:w="5449" w:type="dxa"/>
            <w:vAlign w:val="top"/>
          </w:tcPr>
          <w:p w14:paraId="2FC73AE4">
            <w:pPr>
              <w:pStyle w:val="6"/>
              <w:spacing w:before="69" w:line="219" w:lineRule="auto"/>
              <w:ind w:left="65"/>
              <w:rPr>
                <w:sz w:val="22"/>
                <w:szCs w:val="22"/>
              </w:rPr>
            </w:pPr>
            <w:r>
              <w:rPr>
                <w:spacing w:val="-1"/>
                <w:sz w:val="22"/>
                <w:szCs w:val="22"/>
              </w:rPr>
              <w:t>可待因、福尔可定、喷托维林、右美沙芬、苯丙哌林</w:t>
            </w:r>
          </w:p>
        </w:tc>
      </w:tr>
      <w:tr w14:paraId="49A79A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914" w:type="dxa"/>
            <w:vMerge w:val="continue"/>
            <w:tcBorders>
              <w:top w:val="nil"/>
              <w:bottom w:val="nil"/>
            </w:tcBorders>
            <w:textDirection w:val="tbRlV"/>
            <w:vAlign w:val="top"/>
          </w:tcPr>
          <w:p w14:paraId="2F53EA9E">
            <w:pPr>
              <w:rPr>
                <w:rFonts w:ascii="Arial"/>
                <w:sz w:val="21"/>
              </w:rPr>
            </w:pPr>
          </w:p>
        </w:tc>
        <w:tc>
          <w:tcPr>
            <w:tcW w:w="1148" w:type="dxa"/>
            <w:vMerge w:val="restart"/>
            <w:tcBorders>
              <w:bottom w:val="nil"/>
            </w:tcBorders>
            <w:vAlign w:val="top"/>
          </w:tcPr>
          <w:p w14:paraId="5107EBB9">
            <w:pPr>
              <w:spacing w:line="242" w:lineRule="auto"/>
              <w:rPr>
                <w:rFonts w:ascii="Arial"/>
                <w:sz w:val="21"/>
              </w:rPr>
            </w:pPr>
          </w:p>
          <w:p w14:paraId="4855BB96">
            <w:pPr>
              <w:spacing w:line="242" w:lineRule="auto"/>
              <w:rPr>
                <w:rFonts w:ascii="Arial"/>
                <w:sz w:val="21"/>
              </w:rPr>
            </w:pPr>
          </w:p>
          <w:p w14:paraId="16928587">
            <w:pPr>
              <w:spacing w:line="242" w:lineRule="auto"/>
              <w:rPr>
                <w:rFonts w:ascii="Arial"/>
                <w:sz w:val="21"/>
              </w:rPr>
            </w:pPr>
          </w:p>
          <w:p w14:paraId="692467B0">
            <w:pPr>
              <w:spacing w:line="242" w:lineRule="auto"/>
              <w:rPr>
                <w:rFonts w:ascii="Arial"/>
                <w:sz w:val="21"/>
              </w:rPr>
            </w:pPr>
          </w:p>
          <w:p w14:paraId="43EA9DC9">
            <w:pPr>
              <w:spacing w:line="243" w:lineRule="auto"/>
              <w:rPr>
                <w:rFonts w:ascii="Arial"/>
                <w:sz w:val="21"/>
              </w:rPr>
            </w:pPr>
          </w:p>
          <w:p w14:paraId="05365CE1">
            <w:pPr>
              <w:pStyle w:val="6"/>
              <w:spacing w:before="72" w:line="280" w:lineRule="auto"/>
              <w:ind w:left="21" w:right="447"/>
              <w:rPr>
                <w:sz w:val="22"/>
                <w:szCs w:val="22"/>
              </w:rPr>
            </w:pPr>
            <w:r>
              <w:rPr>
                <w:spacing w:val="2"/>
                <w:sz w:val="22"/>
                <w:szCs w:val="22"/>
              </w:rPr>
              <w:t>(二)祛</w:t>
            </w:r>
            <w:r>
              <w:rPr>
                <w:sz w:val="22"/>
                <w:szCs w:val="22"/>
              </w:rPr>
              <w:t xml:space="preserve"> </w:t>
            </w:r>
            <w:r>
              <w:rPr>
                <w:spacing w:val="-2"/>
                <w:sz w:val="22"/>
                <w:szCs w:val="22"/>
              </w:rPr>
              <w:t>痰药</w:t>
            </w:r>
          </w:p>
        </w:tc>
        <w:tc>
          <w:tcPr>
            <w:tcW w:w="1598" w:type="dxa"/>
            <w:vAlign w:val="top"/>
          </w:tcPr>
          <w:p w14:paraId="6F080753">
            <w:pPr>
              <w:pStyle w:val="6"/>
              <w:spacing w:before="241" w:line="219" w:lineRule="auto"/>
              <w:ind w:left="63"/>
              <w:rPr>
                <w:sz w:val="22"/>
                <w:szCs w:val="22"/>
              </w:rPr>
            </w:pPr>
            <w:r>
              <w:rPr>
                <w:spacing w:val="1"/>
                <w:sz w:val="22"/>
                <w:szCs w:val="22"/>
              </w:rPr>
              <w:t>1.药物分类</w:t>
            </w:r>
          </w:p>
        </w:tc>
        <w:tc>
          <w:tcPr>
            <w:tcW w:w="5449" w:type="dxa"/>
            <w:vAlign w:val="top"/>
          </w:tcPr>
          <w:p w14:paraId="696C8403">
            <w:pPr>
              <w:pStyle w:val="6"/>
              <w:spacing w:before="81" w:line="219" w:lineRule="auto"/>
              <w:ind w:left="65"/>
              <w:rPr>
                <w:sz w:val="22"/>
                <w:szCs w:val="22"/>
              </w:rPr>
            </w:pPr>
            <w:r>
              <w:rPr>
                <w:sz w:val="22"/>
                <w:szCs w:val="22"/>
              </w:rPr>
              <w:t>(1)恶心性与刺激性祛痰类常用药物</w:t>
            </w:r>
          </w:p>
          <w:p w14:paraId="74684A59">
            <w:pPr>
              <w:pStyle w:val="6"/>
              <w:spacing w:before="67" w:line="219" w:lineRule="auto"/>
              <w:ind w:left="65"/>
              <w:rPr>
                <w:sz w:val="22"/>
                <w:szCs w:val="22"/>
              </w:rPr>
            </w:pPr>
            <w:r>
              <w:rPr>
                <w:sz w:val="22"/>
                <w:szCs w:val="22"/>
              </w:rPr>
              <w:t>(2)黏痰溶解剂类常用药物</w:t>
            </w:r>
          </w:p>
        </w:tc>
      </w:tr>
      <w:tr w14:paraId="18F932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914" w:type="dxa"/>
            <w:vMerge w:val="continue"/>
            <w:tcBorders>
              <w:top w:val="nil"/>
              <w:bottom w:val="nil"/>
            </w:tcBorders>
            <w:textDirection w:val="tbRlV"/>
            <w:vAlign w:val="top"/>
          </w:tcPr>
          <w:p w14:paraId="5AA9BECD">
            <w:pPr>
              <w:rPr>
                <w:rFonts w:ascii="Arial"/>
                <w:sz w:val="21"/>
              </w:rPr>
            </w:pPr>
          </w:p>
        </w:tc>
        <w:tc>
          <w:tcPr>
            <w:tcW w:w="1148" w:type="dxa"/>
            <w:vMerge w:val="continue"/>
            <w:tcBorders>
              <w:top w:val="nil"/>
              <w:bottom w:val="nil"/>
            </w:tcBorders>
            <w:vAlign w:val="top"/>
          </w:tcPr>
          <w:p w14:paraId="36789085">
            <w:pPr>
              <w:rPr>
                <w:rFonts w:ascii="Arial"/>
                <w:sz w:val="21"/>
              </w:rPr>
            </w:pPr>
          </w:p>
        </w:tc>
        <w:tc>
          <w:tcPr>
            <w:tcW w:w="1598" w:type="dxa"/>
            <w:vAlign w:val="top"/>
          </w:tcPr>
          <w:p w14:paraId="579978B2">
            <w:pPr>
              <w:pStyle w:val="6"/>
              <w:spacing w:before="73" w:line="250" w:lineRule="auto"/>
              <w:ind w:left="63"/>
              <w:rPr>
                <w:sz w:val="22"/>
                <w:szCs w:val="22"/>
              </w:rPr>
            </w:pPr>
            <w:r>
              <w:rPr>
                <w:spacing w:val="-2"/>
                <w:sz w:val="22"/>
                <w:szCs w:val="22"/>
              </w:rPr>
              <w:t>2.药理作用与作</w:t>
            </w:r>
            <w:r>
              <w:rPr>
                <w:sz w:val="22"/>
                <w:szCs w:val="22"/>
              </w:rPr>
              <w:t xml:space="preserve"> </w:t>
            </w:r>
            <w:r>
              <w:rPr>
                <w:spacing w:val="5"/>
                <w:sz w:val="22"/>
                <w:szCs w:val="22"/>
              </w:rPr>
              <w:t>用机制</w:t>
            </w:r>
          </w:p>
        </w:tc>
        <w:tc>
          <w:tcPr>
            <w:tcW w:w="5449" w:type="dxa"/>
            <w:vAlign w:val="top"/>
          </w:tcPr>
          <w:p w14:paraId="2941ADE3">
            <w:pPr>
              <w:pStyle w:val="6"/>
              <w:spacing w:before="70" w:line="219" w:lineRule="auto"/>
              <w:ind w:left="65"/>
              <w:rPr>
                <w:sz w:val="22"/>
                <w:szCs w:val="22"/>
              </w:rPr>
            </w:pPr>
            <w:r>
              <w:rPr>
                <w:spacing w:val="1"/>
                <w:sz w:val="22"/>
                <w:szCs w:val="22"/>
              </w:rPr>
              <w:t>(1)恶心性与刺激性祛痰药、黏痰溶解剂的药理作用</w:t>
            </w:r>
          </w:p>
          <w:p w14:paraId="43F8E6F9">
            <w:pPr>
              <w:pStyle w:val="6"/>
              <w:spacing w:before="80" w:line="216" w:lineRule="auto"/>
              <w:jc w:val="right"/>
              <w:rPr>
                <w:sz w:val="22"/>
                <w:szCs w:val="22"/>
              </w:rPr>
            </w:pPr>
            <w:r>
              <w:rPr>
                <w:spacing w:val="-1"/>
                <w:sz w:val="22"/>
                <w:szCs w:val="22"/>
              </w:rPr>
              <w:t>(2)恶心性与刺激性祛痰药、黏痰溶解剂的作用靶点差异</w:t>
            </w:r>
          </w:p>
        </w:tc>
      </w:tr>
      <w:tr w14:paraId="226F68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9" w:hRule="atLeast"/>
        </w:trPr>
        <w:tc>
          <w:tcPr>
            <w:tcW w:w="914" w:type="dxa"/>
            <w:vMerge w:val="continue"/>
            <w:tcBorders>
              <w:top w:val="nil"/>
              <w:bottom w:val="nil"/>
            </w:tcBorders>
            <w:textDirection w:val="tbRlV"/>
            <w:vAlign w:val="top"/>
          </w:tcPr>
          <w:p w14:paraId="5BBC91EF">
            <w:pPr>
              <w:rPr>
                <w:rFonts w:ascii="Arial"/>
                <w:sz w:val="21"/>
              </w:rPr>
            </w:pPr>
          </w:p>
        </w:tc>
        <w:tc>
          <w:tcPr>
            <w:tcW w:w="1148" w:type="dxa"/>
            <w:vMerge w:val="continue"/>
            <w:tcBorders>
              <w:top w:val="nil"/>
              <w:bottom w:val="nil"/>
            </w:tcBorders>
            <w:vAlign w:val="top"/>
          </w:tcPr>
          <w:p w14:paraId="2885B784">
            <w:pPr>
              <w:rPr>
                <w:rFonts w:ascii="Arial"/>
                <w:sz w:val="21"/>
              </w:rPr>
            </w:pPr>
          </w:p>
        </w:tc>
        <w:tc>
          <w:tcPr>
            <w:tcW w:w="1598" w:type="dxa"/>
            <w:vAlign w:val="top"/>
          </w:tcPr>
          <w:p w14:paraId="067444D4">
            <w:pPr>
              <w:spacing w:line="248" w:lineRule="auto"/>
              <w:rPr>
                <w:rFonts w:ascii="Arial"/>
                <w:sz w:val="21"/>
              </w:rPr>
            </w:pPr>
          </w:p>
          <w:p w14:paraId="43FBF5A9">
            <w:pPr>
              <w:spacing w:line="248" w:lineRule="auto"/>
              <w:rPr>
                <w:rFonts w:ascii="Arial"/>
                <w:sz w:val="21"/>
              </w:rPr>
            </w:pPr>
          </w:p>
          <w:p w14:paraId="636CAA80">
            <w:pPr>
              <w:pStyle w:val="6"/>
              <w:spacing w:before="71" w:line="218" w:lineRule="auto"/>
              <w:jc w:val="right"/>
              <w:rPr>
                <w:sz w:val="22"/>
                <w:szCs w:val="22"/>
              </w:rPr>
            </w:pPr>
            <w:r>
              <w:rPr>
                <w:spacing w:val="-2"/>
                <w:sz w:val="22"/>
                <w:szCs w:val="22"/>
              </w:rPr>
              <w:t>3.临床用药评价</w:t>
            </w:r>
          </w:p>
        </w:tc>
        <w:tc>
          <w:tcPr>
            <w:tcW w:w="5449" w:type="dxa"/>
            <w:vAlign w:val="top"/>
          </w:tcPr>
          <w:p w14:paraId="549E0B32">
            <w:pPr>
              <w:pStyle w:val="6"/>
              <w:spacing w:before="101" w:line="219" w:lineRule="auto"/>
              <w:ind w:left="65"/>
              <w:rPr>
                <w:sz w:val="22"/>
                <w:szCs w:val="22"/>
              </w:rPr>
            </w:pPr>
            <w:r>
              <w:rPr>
                <w:sz w:val="22"/>
                <w:szCs w:val="22"/>
              </w:rPr>
              <w:t>(1)恶心性与刺激性祛痰药、黏痰溶解剂的药动学特点</w:t>
            </w:r>
          </w:p>
          <w:p w14:paraId="2BB77909">
            <w:pPr>
              <w:pStyle w:val="6"/>
              <w:spacing w:before="59"/>
              <w:ind w:left="65"/>
              <w:rPr>
                <w:sz w:val="22"/>
                <w:szCs w:val="22"/>
              </w:rPr>
            </w:pPr>
            <w:r>
              <w:rPr>
                <w:spacing w:val="-1"/>
                <w:sz w:val="22"/>
                <w:szCs w:val="22"/>
              </w:rPr>
              <w:t>(2)恶心性与刺激性祛痰药、黏痰溶解剂的典型不良反应</w:t>
            </w:r>
            <w:r>
              <w:rPr>
                <w:spacing w:val="8"/>
                <w:sz w:val="22"/>
                <w:szCs w:val="22"/>
              </w:rPr>
              <w:t xml:space="preserve"> </w:t>
            </w:r>
            <w:r>
              <w:rPr>
                <w:spacing w:val="6"/>
                <w:sz w:val="22"/>
                <w:szCs w:val="22"/>
              </w:rPr>
              <w:t>与禁忌</w:t>
            </w:r>
          </w:p>
          <w:p w14:paraId="2FFC63E5">
            <w:pPr>
              <w:pStyle w:val="6"/>
              <w:spacing w:before="87" w:line="216" w:lineRule="auto"/>
              <w:ind w:left="65"/>
              <w:rPr>
                <w:sz w:val="22"/>
                <w:szCs w:val="22"/>
              </w:rPr>
            </w:pPr>
            <w:r>
              <w:rPr>
                <w:spacing w:val="1"/>
                <w:sz w:val="22"/>
                <w:szCs w:val="22"/>
              </w:rPr>
              <w:t>(3)恶心性与刺激性祛痰药、黏痰溶解剂的临床应用</w:t>
            </w:r>
          </w:p>
        </w:tc>
      </w:tr>
      <w:tr w14:paraId="4A62F5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14" w:type="dxa"/>
            <w:vMerge w:val="continue"/>
            <w:tcBorders>
              <w:top w:val="nil"/>
              <w:bottom w:val="nil"/>
            </w:tcBorders>
            <w:textDirection w:val="tbRlV"/>
            <w:vAlign w:val="top"/>
          </w:tcPr>
          <w:p w14:paraId="7A38EF4D">
            <w:pPr>
              <w:rPr>
                <w:rFonts w:ascii="Arial"/>
                <w:sz w:val="21"/>
              </w:rPr>
            </w:pPr>
          </w:p>
        </w:tc>
        <w:tc>
          <w:tcPr>
            <w:tcW w:w="1148" w:type="dxa"/>
            <w:vMerge w:val="continue"/>
            <w:tcBorders>
              <w:top w:val="nil"/>
            </w:tcBorders>
            <w:vAlign w:val="top"/>
          </w:tcPr>
          <w:p w14:paraId="775BF03E">
            <w:pPr>
              <w:rPr>
                <w:rFonts w:ascii="Arial"/>
                <w:sz w:val="21"/>
              </w:rPr>
            </w:pPr>
          </w:p>
        </w:tc>
        <w:tc>
          <w:tcPr>
            <w:tcW w:w="1598" w:type="dxa"/>
            <w:vAlign w:val="top"/>
          </w:tcPr>
          <w:p w14:paraId="596F106E">
            <w:pPr>
              <w:pStyle w:val="6"/>
              <w:spacing w:before="84" w:line="219" w:lineRule="auto"/>
              <w:ind w:left="63"/>
              <w:rPr>
                <w:sz w:val="22"/>
                <w:szCs w:val="22"/>
              </w:rPr>
            </w:pPr>
            <w:r>
              <w:rPr>
                <w:spacing w:val="3"/>
                <w:sz w:val="22"/>
                <w:szCs w:val="22"/>
              </w:rPr>
              <w:t>4.代表药品</w:t>
            </w:r>
          </w:p>
        </w:tc>
        <w:tc>
          <w:tcPr>
            <w:tcW w:w="5449" w:type="dxa"/>
            <w:vAlign w:val="top"/>
          </w:tcPr>
          <w:p w14:paraId="2E7D7382">
            <w:pPr>
              <w:pStyle w:val="6"/>
              <w:spacing w:before="84" w:line="220" w:lineRule="auto"/>
              <w:jc w:val="right"/>
              <w:rPr>
                <w:sz w:val="22"/>
                <w:szCs w:val="22"/>
              </w:rPr>
            </w:pPr>
            <w:r>
              <w:rPr>
                <w:spacing w:val="-5"/>
                <w:sz w:val="22"/>
                <w:szCs w:val="22"/>
              </w:rPr>
              <w:t>氯化铵、愈创甘油醚、氨溴索、乙酰半胱氨酸、羧</w:t>
            </w:r>
            <w:r>
              <w:rPr>
                <w:spacing w:val="-6"/>
                <w:sz w:val="22"/>
                <w:szCs w:val="22"/>
              </w:rPr>
              <w:t>甲司坦</w:t>
            </w:r>
          </w:p>
        </w:tc>
      </w:tr>
      <w:tr w14:paraId="7432BA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914" w:type="dxa"/>
            <w:vMerge w:val="continue"/>
            <w:tcBorders>
              <w:top w:val="nil"/>
              <w:bottom w:val="nil"/>
            </w:tcBorders>
            <w:textDirection w:val="tbRlV"/>
            <w:vAlign w:val="top"/>
          </w:tcPr>
          <w:p w14:paraId="5EE5CF18">
            <w:pPr>
              <w:rPr>
                <w:rFonts w:ascii="Arial"/>
                <w:sz w:val="21"/>
              </w:rPr>
            </w:pPr>
          </w:p>
        </w:tc>
        <w:tc>
          <w:tcPr>
            <w:tcW w:w="1148" w:type="dxa"/>
            <w:vMerge w:val="restart"/>
            <w:tcBorders>
              <w:bottom w:val="nil"/>
            </w:tcBorders>
            <w:vAlign w:val="top"/>
          </w:tcPr>
          <w:p w14:paraId="3010D134">
            <w:pPr>
              <w:spacing w:line="243" w:lineRule="auto"/>
              <w:rPr>
                <w:rFonts w:ascii="Arial"/>
                <w:sz w:val="21"/>
              </w:rPr>
            </w:pPr>
          </w:p>
          <w:p w14:paraId="670EE6B8">
            <w:pPr>
              <w:spacing w:line="243" w:lineRule="auto"/>
              <w:rPr>
                <w:rFonts w:ascii="Arial"/>
                <w:sz w:val="21"/>
              </w:rPr>
            </w:pPr>
          </w:p>
          <w:p w14:paraId="4C4C6B25">
            <w:pPr>
              <w:spacing w:line="244" w:lineRule="auto"/>
              <w:rPr>
                <w:rFonts w:ascii="Arial"/>
                <w:sz w:val="21"/>
              </w:rPr>
            </w:pPr>
          </w:p>
          <w:p w14:paraId="3FE1F984">
            <w:pPr>
              <w:spacing w:line="244" w:lineRule="auto"/>
              <w:rPr>
                <w:rFonts w:ascii="Arial"/>
                <w:sz w:val="21"/>
              </w:rPr>
            </w:pPr>
          </w:p>
          <w:p w14:paraId="20740E6F">
            <w:pPr>
              <w:spacing w:line="244" w:lineRule="auto"/>
              <w:rPr>
                <w:rFonts w:ascii="Arial"/>
                <w:sz w:val="21"/>
              </w:rPr>
            </w:pPr>
          </w:p>
          <w:p w14:paraId="7BD106D4">
            <w:pPr>
              <w:spacing w:line="244" w:lineRule="auto"/>
              <w:rPr>
                <w:rFonts w:ascii="Arial"/>
                <w:sz w:val="21"/>
              </w:rPr>
            </w:pPr>
          </w:p>
          <w:p w14:paraId="7AC44D6C">
            <w:pPr>
              <w:spacing w:line="244" w:lineRule="auto"/>
              <w:rPr>
                <w:rFonts w:ascii="Arial"/>
                <w:sz w:val="21"/>
              </w:rPr>
            </w:pPr>
          </w:p>
          <w:p w14:paraId="08E3ECBD">
            <w:pPr>
              <w:spacing w:line="244" w:lineRule="auto"/>
              <w:rPr>
                <w:rFonts w:ascii="Arial"/>
                <w:sz w:val="21"/>
              </w:rPr>
            </w:pPr>
          </w:p>
          <w:p w14:paraId="760CF6C2">
            <w:pPr>
              <w:spacing w:line="244" w:lineRule="auto"/>
              <w:rPr>
                <w:rFonts w:ascii="Arial"/>
                <w:sz w:val="21"/>
              </w:rPr>
            </w:pPr>
          </w:p>
          <w:p w14:paraId="3B94F867">
            <w:pPr>
              <w:spacing w:line="244" w:lineRule="auto"/>
              <w:rPr>
                <w:rFonts w:ascii="Arial"/>
                <w:sz w:val="21"/>
              </w:rPr>
            </w:pPr>
          </w:p>
          <w:p w14:paraId="7B66CADA">
            <w:pPr>
              <w:spacing w:line="244" w:lineRule="auto"/>
              <w:rPr>
                <w:rFonts w:ascii="Arial"/>
                <w:sz w:val="21"/>
              </w:rPr>
            </w:pPr>
          </w:p>
          <w:p w14:paraId="1A1C09AF">
            <w:pPr>
              <w:spacing w:line="244" w:lineRule="auto"/>
              <w:rPr>
                <w:rFonts w:ascii="Arial"/>
                <w:sz w:val="21"/>
              </w:rPr>
            </w:pPr>
          </w:p>
          <w:p w14:paraId="7957658E">
            <w:pPr>
              <w:pStyle w:val="6"/>
              <w:spacing w:before="72" w:line="244" w:lineRule="auto"/>
              <w:ind w:left="21" w:right="446"/>
              <w:rPr>
                <w:sz w:val="22"/>
                <w:szCs w:val="22"/>
              </w:rPr>
            </w:pPr>
            <w:r>
              <w:rPr>
                <w:spacing w:val="2"/>
                <w:sz w:val="22"/>
                <w:szCs w:val="22"/>
              </w:rPr>
              <w:t>(三)平</w:t>
            </w:r>
            <w:r>
              <w:rPr>
                <w:spacing w:val="1"/>
                <w:sz w:val="22"/>
                <w:szCs w:val="22"/>
              </w:rPr>
              <w:t xml:space="preserve"> </w:t>
            </w:r>
            <w:r>
              <w:rPr>
                <w:spacing w:val="5"/>
                <w:sz w:val="22"/>
                <w:szCs w:val="22"/>
              </w:rPr>
              <w:t>喘药</w:t>
            </w:r>
          </w:p>
        </w:tc>
        <w:tc>
          <w:tcPr>
            <w:tcW w:w="1598" w:type="dxa"/>
            <w:vAlign w:val="top"/>
          </w:tcPr>
          <w:p w14:paraId="677DB752">
            <w:pPr>
              <w:pStyle w:val="6"/>
              <w:spacing w:before="74" w:line="219" w:lineRule="auto"/>
              <w:ind w:left="63"/>
              <w:rPr>
                <w:sz w:val="22"/>
                <w:szCs w:val="22"/>
              </w:rPr>
            </w:pPr>
            <w:r>
              <w:rPr>
                <w:spacing w:val="1"/>
                <w:sz w:val="22"/>
                <w:szCs w:val="22"/>
              </w:rPr>
              <w:t>1.药物分类</w:t>
            </w:r>
          </w:p>
        </w:tc>
        <w:tc>
          <w:tcPr>
            <w:tcW w:w="5449" w:type="dxa"/>
            <w:vAlign w:val="top"/>
          </w:tcPr>
          <w:p w14:paraId="2458D6C4">
            <w:pPr>
              <w:pStyle w:val="6"/>
              <w:spacing w:before="74" w:line="219" w:lineRule="auto"/>
              <w:ind w:left="65"/>
              <w:rPr>
                <w:sz w:val="22"/>
                <w:szCs w:val="22"/>
              </w:rPr>
            </w:pPr>
            <w:r>
              <w:rPr>
                <w:spacing w:val="-1"/>
                <w:sz w:val="22"/>
                <w:szCs w:val="22"/>
              </w:rPr>
              <w:t>平喘药的类别及常用药物</w:t>
            </w:r>
          </w:p>
        </w:tc>
      </w:tr>
      <w:tr w14:paraId="31B296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68" w:hRule="atLeast"/>
        </w:trPr>
        <w:tc>
          <w:tcPr>
            <w:tcW w:w="914" w:type="dxa"/>
            <w:vMerge w:val="continue"/>
            <w:tcBorders>
              <w:top w:val="nil"/>
              <w:bottom w:val="nil"/>
            </w:tcBorders>
            <w:textDirection w:val="tbRlV"/>
            <w:vAlign w:val="top"/>
          </w:tcPr>
          <w:p w14:paraId="7D052184">
            <w:pPr>
              <w:rPr>
                <w:rFonts w:ascii="Arial"/>
                <w:sz w:val="21"/>
              </w:rPr>
            </w:pPr>
          </w:p>
        </w:tc>
        <w:tc>
          <w:tcPr>
            <w:tcW w:w="1148" w:type="dxa"/>
            <w:vMerge w:val="continue"/>
            <w:tcBorders>
              <w:top w:val="nil"/>
              <w:bottom w:val="nil"/>
            </w:tcBorders>
            <w:vAlign w:val="top"/>
          </w:tcPr>
          <w:p w14:paraId="6FF6C9DB">
            <w:pPr>
              <w:rPr>
                <w:rFonts w:ascii="Arial"/>
                <w:sz w:val="21"/>
              </w:rPr>
            </w:pPr>
          </w:p>
        </w:tc>
        <w:tc>
          <w:tcPr>
            <w:tcW w:w="1598" w:type="dxa"/>
            <w:vAlign w:val="top"/>
          </w:tcPr>
          <w:p w14:paraId="117A1BEB">
            <w:pPr>
              <w:spacing w:line="329" w:lineRule="auto"/>
              <w:rPr>
                <w:rFonts w:ascii="Arial"/>
                <w:sz w:val="21"/>
              </w:rPr>
            </w:pPr>
          </w:p>
          <w:p w14:paraId="63F3EC55">
            <w:pPr>
              <w:spacing w:line="330" w:lineRule="auto"/>
              <w:rPr>
                <w:rFonts w:ascii="Arial"/>
                <w:sz w:val="21"/>
              </w:rPr>
            </w:pPr>
          </w:p>
          <w:p w14:paraId="452E9AD8">
            <w:pPr>
              <w:pStyle w:val="6"/>
              <w:spacing w:before="72" w:line="277" w:lineRule="auto"/>
              <w:ind w:left="63"/>
              <w:rPr>
                <w:sz w:val="22"/>
                <w:szCs w:val="22"/>
              </w:rPr>
            </w:pPr>
            <w:r>
              <w:rPr>
                <w:spacing w:val="-2"/>
                <w:sz w:val="22"/>
                <w:szCs w:val="22"/>
              </w:rPr>
              <w:t>2.药理作用与作</w:t>
            </w:r>
            <w:r>
              <w:rPr>
                <w:sz w:val="22"/>
                <w:szCs w:val="22"/>
              </w:rPr>
              <w:t xml:space="preserve"> </w:t>
            </w:r>
            <w:r>
              <w:rPr>
                <w:spacing w:val="5"/>
                <w:sz w:val="22"/>
                <w:szCs w:val="22"/>
              </w:rPr>
              <w:t>用机制</w:t>
            </w:r>
          </w:p>
        </w:tc>
        <w:tc>
          <w:tcPr>
            <w:tcW w:w="5449" w:type="dxa"/>
            <w:vAlign w:val="top"/>
          </w:tcPr>
          <w:p w14:paraId="4C5E9A0D">
            <w:pPr>
              <w:pStyle w:val="6"/>
              <w:spacing w:before="94" w:line="252" w:lineRule="auto"/>
              <w:ind w:left="500" w:hanging="446"/>
              <w:rPr>
                <w:sz w:val="22"/>
                <w:szCs w:val="22"/>
              </w:rPr>
            </w:pPr>
            <w:r>
              <w:rPr>
                <w:spacing w:val="-2"/>
                <w:sz w:val="22"/>
                <w:szCs w:val="22"/>
              </w:rPr>
              <w:t>(1)肾上腺糖皮质激素、支气管扩张药、白三烯受体拮抗</w:t>
            </w:r>
            <w:r>
              <w:rPr>
                <w:spacing w:val="17"/>
                <w:sz w:val="22"/>
                <w:szCs w:val="22"/>
              </w:rPr>
              <w:t xml:space="preserve"> </w:t>
            </w:r>
            <w:r>
              <w:rPr>
                <w:spacing w:val="-8"/>
                <w:sz w:val="22"/>
                <w:szCs w:val="22"/>
              </w:rPr>
              <w:t>剂、抗IgE单克隆抗体的药理作用、抗白介素-5(IL-</w:t>
            </w:r>
            <w:r>
              <w:rPr>
                <w:spacing w:val="-9"/>
                <w:sz w:val="22"/>
                <w:szCs w:val="22"/>
              </w:rPr>
              <w:t>5)</w:t>
            </w:r>
            <w:r>
              <w:rPr>
                <w:sz w:val="22"/>
                <w:szCs w:val="22"/>
              </w:rPr>
              <w:t xml:space="preserve"> 单克隆抗体的药理作用</w:t>
            </w:r>
          </w:p>
          <w:p w14:paraId="1AB2BC09">
            <w:pPr>
              <w:pStyle w:val="6"/>
              <w:spacing w:before="57" w:line="252" w:lineRule="auto"/>
              <w:ind w:left="485" w:hanging="431"/>
              <w:rPr>
                <w:sz w:val="22"/>
                <w:szCs w:val="22"/>
              </w:rPr>
            </w:pPr>
            <w:r>
              <w:rPr>
                <w:spacing w:val="-9"/>
                <w:sz w:val="22"/>
                <w:szCs w:val="22"/>
              </w:rPr>
              <w:t>(2)肾上腺皮质激素、支气管扩张药、白三烯受体拮抗剂、</w:t>
            </w:r>
            <w:r>
              <w:rPr>
                <w:spacing w:val="16"/>
                <w:sz w:val="22"/>
                <w:szCs w:val="22"/>
              </w:rPr>
              <w:t xml:space="preserve"> </w:t>
            </w:r>
            <w:r>
              <w:rPr>
                <w:spacing w:val="-2"/>
                <w:sz w:val="22"/>
                <w:szCs w:val="22"/>
              </w:rPr>
              <w:t>抗IgE单克隆抗体的作用机制、抗白介素-5(IL-5)</w:t>
            </w:r>
            <w:r>
              <w:rPr>
                <w:spacing w:val="2"/>
                <w:sz w:val="22"/>
                <w:szCs w:val="22"/>
              </w:rPr>
              <w:t xml:space="preserve">   </w:t>
            </w:r>
            <w:r>
              <w:rPr>
                <w:spacing w:val="-2"/>
                <w:sz w:val="22"/>
                <w:szCs w:val="22"/>
              </w:rPr>
              <w:t>单克隆抗体的作用机制</w:t>
            </w:r>
          </w:p>
        </w:tc>
      </w:tr>
      <w:tr w14:paraId="3EC70F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37" w:hRule="atLeast"/>
        </w:trPr>
        <w:tc>
          <w:tcPr>
            <w:tcW w:w="914" w:type="dxa"/>
            <w:vMerge w:val="continue"/>
            <w:tcBorders>
              <w:top w:val="nil"/>
              <w:bottom w:val="nil"/>
            </w:tcBorders>
            <w:textDirection w:val="tbRlV"/>
            <w:vAlign w:val="top"/>
          </w:tcPr>
          <w:p w14:paraId="5D3AA408">
            <w:pPr>
              <w:rPr>
                <w:rFonts w:ascii="Arial"/>
                <w:sz w:val="21"/>
              </w:rPr>
            </w:pPr>
          </w:p>
        </w:tc>
        <w:tc>
          <w:tcPr>
            <w:tcW w:w="1148" w:type="dxa"/>
            <w:vMerge w:val="continue"/>
            <w:tcBorders>
              <w:top w:val="nil"/>
              <w:bottom w:val="nil"/>
            </w:tcBorders>
            <w:vAlign w:val="top"/>
          </w:tcPr>
          <w:p w14:paraId="58A8E2DD">
            <w:pPr>
              <w:rPr>
                <w:rFonts w:ascii="Arial"/>
                <w:sz w:val="21"/>
              </w:rPr>
            </w:pPr>
          </w:p>
        </w:tc>
        <w:tc>
          <w:tcPr>
            <w:tcW w:w="1598" w:type="dxa"/>
            <w:vAlign w:val="top"/>
          </w:tcPr>
          <w:p w14:paraId="09F955C5">
            <w:pPr>
              <w:spacing w:line="286" w:lineRule="auto"/>
              <w:rPr>
                <w:rFonts w:ascii="Arial"/>
                <w:sz w:val="21"/>
              </w:rPr>
            </w:pPr>
          </w:p>
          <w:p w14:paraId="540426AA">
            <w:pPr>
              <w:spacing w:line="286" w:lineRule="auto"/>
              <w:rPr>
                <w:rFonts w:ascii="Arial"/>
                <w:sz w:val="21"/>
              </w:rPr>
            </w:pPr>
          </w:p>
          <w:p w14:paraId="34CF098C">
            <w:pPr>
              <w:spacing w:line="287" w:lineRule="auto"/>
              <w:rPr>
                <w:rFonts w:ascii="Arial"/>
                <w:sz w:val="21"/>
              </w:rPr>
            </w:pPr>
          </w:p>
          <w:p w14:paraId="439BB782">
            <w:pPr>
              <w:spacing w:line="287" w:lineRule="auto"/>
              <w:rPr>
                <w:rFonts w:ascii="Arial"/>
                <w:sz w:val="21"/>
              </w:rPr>
            </w:pPr>
          </w:p>
          <w:p w14:paraId="1E63E3E6">
            <w:pPr>
              <w:spacing w:line="287" w:lineRule="auto"/>
              <w:rPr>
                <w:rFonts w:ascii="Arial"/>
                <w:sz w:val="21"/>
              </w:rPr>
            </w:pPr>
          </w:p>
          <w:p w14:paraId="63F1026E">
            <w:pPr>
              <w:pStyle w:val="6"/>
              <w:spacing w:before="72" w:line="218" w:lineRule="auto"/>
              <w:jc w:val="right"/>
              <w:rPr>
                <w:sz w:val="22"/>
                <w:szCs w:val="22"/>
              </w:rPr>
            </w:pPr>
            <w:r>
              <w:rPr>
                <w:spacing w:val="-2"/>
                <w:sz w:val="22"/>
                <w:szCs w:val="22"/>
              </w:rPr>
              <w:t>3.临床用药评价</w:t>
            </w:r>
          </w:p>
        </w:tc>
        <w:tc>
          <w:tcPr>
            <w:tcW w:w="5449" w:type="dxa"/>
            <w:vAlign w:val="top"/>
          </w:tcPr>
          <w:p w14:paraId="783EB703">
            <w:pPr>
              <w:pStyle w:val="6"/>
              <w:spacing w:before="95" w:line="244" w:lineRule="auto"/>
              <w:ind w:left="483" w:hanging="429"/>
              <w:rPr>
                <w:sz w:val="22"/>
                <w:szCs w:val="22"/>
              </w:rPr>
            </w:pPr>
            <w:r>
              <w:rPr>
                <w:sz w:val="22"/>
                <w:szCs w:val="22"/>
              </w:rPr>
              <w:t>(1)吸入性肾上腺糖皮质激素的药动学特</w:t>
            </w:r>
            <w:r>
              <w:rPr>
                <w:spacing w:val="-1"/>
                <w:sz w:val="22"/>
                <w:szCs w:val="22"/>
              </w:rPr>
              <w:t>点、典型不良反</w:t>
            </w:r>
            <w:r>
              <w:rPr>
                <w:sz w:val="22"/>
                <w:szCs w:val="22"/>
              </w:rPr>
              <w:t xml:space="preserve"> </w:t>
            </w:r>
            <w:r>
              <w:rPr>
                <w:spacing w:val="4"/>
                <w:sz w:val="22"/>
                <w:szCs w:val="22"/>
              </w:rPr>
              <w:t>应与禁忌</w:t>
            </w:r>
          </w:p>
          <w:p w14:paraId="1CA44EE0">
            <w:pPr>
              <w:pStyle w:val="6"/>
              <w:spacing w:before="59" w:line="219" w:lineRule="auto"/>
              <w:ind w:left="65"/>
              <w:rPr>
                <w:sz w:val="22"/>
                <w:szCs w:val="22"/>
              </w:rPr>
            </w:pPr>
            <w:r>
              <w:rPr>
                <w:sz w:val="22"/>
                <w:szCs w:val="22"/>
              </w:rPr>
              <w:t>(2)支气管扩张药的药动学特点、典型不良反应与禁忌</w:t>
            </w:r>
          </w:p>
          <w:p w14:paraId="6EB8F4EF">
            <w:pPr>
              <w:pStyle w:val="6"/>
              <w:spacing w:before="77"/>
              <w:ind w:left="504" w:hanging="439"/>
              <w:rPr>
                <w:sz w:val="22"/>
                <w:szCs w:val="22"/>
              </w:rPr>
            </w:pPr>
            <w:r>
              <w:rPr>
                <w:spacing w:val="-1"/>
                <w:sz w:val="22"/>
                <w:szCs w:val="22"/>
              </w:rPr>
              <w:t>(3)茶碱类药物的药动学特点、具有临床意义的药物相互</w:t>
            </w:r>
            <w:r>
              <w:rPr>
                <w:spacing w:val="8"/>
                <w:sz w:val="22"/>
                <w:szCs w:val="22"/>
              </w:rPr>
              <w:t xml:space="preserve"> </w:t>
            </w:r>
            <w:r>
              <w:rPr>
                <w:spacing w:val="1"/>
                <w:sz w:val="22"/>
                <w:szCs w:val="22"/>
              </w:rPr>
              <w:t>作用、典型不良反应与禁忌</w:t>
            </w:r>
          </w:p>
          <w:p w14:paraId="3B0E975C">
            <w:pPr>
              <w:pStyle w:val="6"/>
              <w:spacing w:before="38" w:line="248" w:lineRule="auto"/>
              <w:ind w:left="494" w:hanging="429"/>
              <w:rPr>
                <w:sz w:val="22"/>
                <w:szCs w:val="22"/>
              </w:rPr>
            </w:pPr>
            <w:r>
              <w:rPr>
                <w:spacing w:val="-1"/>
                <w:sz w:val="22"/>
                <w:szCs w:val="22"/>
              </w:rPr>
              <w:t>(4)白三烯受体拮抗剂的药动学特点、具有临床意义的药</w:t>
            </w:r>
            <w:r>
              <w:rPr>
                <w:spacing w:val="8"/>
                <w:sz w:val="22"/>
                <w:szCs w:val="22"/>
              </w:rPr>
              <w:t xml:space="preserve"> </w:t>
            </w:r>
            <w:r>
              <w:rPr>
                <w:spacing w:val="1"/>
                <w:sz w:val="22"/>
                <w:szCs w:val="22"/>
              </w:rPr>
              <w:t>物相互作用、典型不良反应与禁忌</w:t>
            </w:r>
          </w:p>
          <w:p w14:paraId="0DD3BE05">
            <w:pPr>
              <w:pStyle w:val="6"/>
              <w:spacing w:before="57" w:line="218" w:lineRule="auto"/>
              <w:ind w:left="65"/>
              <w:rPr>
                <w:sz w:val="22"/>
                <w:szCs w:val="22"/>
              </w:rPr>
            </w:pPr>
            <w:r>
              <w:rPr>
                <w:sz w:val="22"/>
                <w:szCs w:val="22"/>
              </w:rPr>
              <w:t>(5)奥马珠单抗的药效学特点、典型不良反应与禁忌</w:t>
            </w:r>
          </w:p>
          <w:p w14:paraId="743733A1">
            <w:pPr>
              <w:pStyle w:val="6"/>
              <w:spacing w:before="52" w:line="219" w:lineRule="auto"/>
              <w:ind w:left="65"/>
              <w:rPr>
                <w:sz w:val="22"/>
                <w:szCs w:val="22"/>
              </w:rPr>
            </w:pPr>
            <w:r>
              <w:rPr>
                <w:sz w:val="22"/>
                <w:szCs w:val="22"/>
              </w:rPr>
              <w:t>(6)妊娠期女性平喘药物的合理选择</w:t>
            </w:r>
          </w:p>
          <w:p w14:paraId="4C1D5EC3">
            <w:pPr>
              <w:pStyle w:val="6"/>
              <w:spacing w:before="59" w:line="219" w:lineRule="auto"/>
              <w:ind w:left="65"/>
              <w:rPr>
                <w:sz w:val="22"/>
                <w:szCs w:val="22"/>
              </w:rPr>
            </w:pPr>
            <w:r>
              <w:rPr>
                <w:spacing w:val="2"/>
                <w:sz w:val="22"/>
                <w:szCs w:val="22"/>
              </w:rPr>
              <w:t>(7)平喘药的联合使用</w:t>
            </w:r>
          </w:p>
        </w:tc>
      </w:tr>
      <w:tr w14:paraId="1F1DDB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4" w:hRule="atLeast"/>
        </w:trPr>
        <w:tc>
          <w:tcPr>
            <w:tcW w:w="914" w:type="dxa"/>
            <w:vMerge w:val="continue"/>
            <w:tcBorders>
              <w:top w:val="nil"/>
            </w:tcBorders>
            <w:textDirection w:val="tbRlV"/>
            <w:vAlign w:val="top"/>
          </w:tcPr>
          <w:p w14:paraId="29DEA3C1">
            <w:pPr>
              <w:rPr>
                <w:rFonts w:ascii="Arial"/>
                <w:sz w:val="21"/>
              </w:rPr>
            </w:pPr>
          </w:p>
        </w:tc>
        <w:tc>
          <w:tcPr>
            <w:tcW w:w="1148" w:type="dxa"/>
            <w:vMerge w:val="continue"/>
            <w:tcBorders>
              <w:top w:val="nil"/>
            </w:tcBorders>
            <w:vAlign w:val="top"/>
          </w:tcPr>
          <w:p w14:paraId="457B26DE">
            <w:pPr>
              <w:rPr>
                <w:rFonts w:ascii="Arial"/>
                <w:sz w:val="21"/>
              </w:rPr>
            </w:pPr>
          </w:p>
        </w:tc>
        <w:tc>
          <w:tcPr>
            <w:tcW w:w="1598" w:type="dxa"/>
            <w:vAlign w:val="top"/>
          </w:tcPr>
          <w:p w14:paraId="1E7B2A2D">
            <w:pPr>
              <w:spacing w:line="295" w:lineRule="auto"/>
              <w:rPr>
                <w:rFonts w:ascii="Arial"/>
                <w:sz w:val="21"/>
              </w:rPr>
            </w:pPr>
          </w:p>
          <w:p w14:paraId="443B6850">
            <w:pPr>
              <w:pStyle w:val="6"/>
              <w:spacing w:before="72" w:line="219" w:lineRule="auto"/>
              <w:ind w:left="63"/>
              <w:rPr>
                <w:sz w:val="22"/>
                <w:szCs w:val="22"/>
              </w:rPr>
            </w:pPr>
            <w:r>
              <w:rPr>
                <w:spacing w:val="3"/>
                <w:sz w:val="22"/>
                <w:szCs w:val="22"/>
              </w:rPr>
              <w:t>4.代表药品</w:t>
            </w:r>
          </w:p>
        </w:tc>
        <w:tc>
          <w:tcPr>
            <w:tcW w:w="5449" w:type="dxa"/>
            <w:vAlign w:val="top"/>
          </w:tcPr>
          <w:p w14:paraId="4C13FC16">
            <w:pPr>
              <w:pStyle w:val="6"/>
              <w:spacing w:before="119" w:line="225" w:lineRule="auto"/>
              <w:ind w:left="65" w:firstLine="49"/>
              <w:jc w:val="both"/>
              <w:rPr>
                <w:sz w:val="22"/>
                <w:szCs w:val="22"/>
              </w:rPr>
            </w:pPr>
            <w:r>
              <w:rPr>
                <w:spacing w:val="-7"/>
                <w:sz w:val="22"/>
                <w:szCs w:val="22"/>
              </w:rPr>
              <w:t>布地奈德、氟替卡松、倍氯米松、沙丁胺醇、沙美特</w:t>
            </w:r>
            <w:r>
              <w:rPr>
                <w:spacing w:val="-8"/>
                <w:sz w:val="22"/>
                <w:szCs w:val="22"/>
              </w:rPr>
              <w:t>罗、</w:t>
            </w:r>
            <w:r>
              <w:rPr>
                <w:sz w:val="22"/>
                <w:szCs w:val="22"/>
              </w:rPr>
              <w:t xml:space="preserve"> </w:t>
            </w:r>
            <w:r>
              <w:rPr>
                <w:spacing w:val="-3"/>
                <w:sz w:val="22"/>
                <w:szCs w:val="22"/>
              </w:rPr>
              <w:t>福莫特罗、特布他林、异丙托溴铵、噻托溴铵、孟</w:t>
            </w:r>
            <w:r>
              <w:rPr>
                <w:spacing w:val="-4"/>
                <w:sz w:val="22"/>
                <w:szCs w:val="22"/>
              </w:rPr>
              <w:t>鲁司</w:t>
            </w:r>
            <w:r>
              <w:rPr>
                <w:sz w:val="22"/>
                <w:szCs w:val="22"/>
              </w:rPr>
              <w:t xml:space="preserve">  </w:t>
            </w:r>
            <w:r>
              <w:rPr>
                <w:spacing w:val="-5"/>
                <w:sz w:val="22"/>
                <w:szCs w:val="22"/>
              </w:rPr>
              <w:t>特、茶碱、多索茶碱、奥马珠单抗</w:t>
            </w:r>
          </w:p>
        </w:tc>
      </w:tr>
    </w:tbl>
    <w:p w14:paraId="103BC569">
      <w:pPr>
        <w:pStyle w:val="2"/>
      </w:pPr>
    </w:p>
    <w:p w14:paraId="5FBB26E9">
      <w:pPr>
        <w:sectPr>
          <w:footerReference r:id="rId113" w:type="default"/>
          <w:pgSz w:w="12250" w:h="16500"/>
          <w:pgMar w:top="1402" w:right="1505" w:bottom="1124" w:left="1624" w:header="0" w:footer="989" w:gutter="0"/>
          <w:cols w:space="720" w:num="1"/>
        </w:sectPr>
      </w:pPr>
    </w:p>
    <w:p w14:paraId="178FDBD8">
      <w:pPr>
        <w:spacing w:before="177" w:line="214"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4"/>
        <w:gridCol w:w="1159"/>
        <w:gridCol w:w="1608"/>
        <w:gridCol w:w="5439"/>
      </w:tblGrid>
      <w:tr w14:paraId="0B95C5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904" w:type="dxa"/>
            <w:shd w:val="clear" w:color="auto" w:fill="D1D2D4"/>
            <w:vAlign w:val="top"/>
          </w:tcPr>
          <w:p w14:paraId="4FE707F4">
            <w:pPr>
              <w:pStyle w:val="6"/>
              <w:spacing w:before="91" w:line="220" w:lineRule="auto"/>
              <w:ind w:left="128"/>
            </w:pPr>
            <w:r>
              <w:rPr>
                <w:b/>
                <w:bCs/>
                <w:spacing w:val="-5"/>
              </w:rPr>
              <w:t>大单元</w:t>
            </w:r>
          </w:p>
        </w:tc>
        <w:tc>
          <w:tcPr>
            <w:tcW w:w="1159" w:type="dxa"/>
            <w:shd w:val="clear" w:color="auto" w:fill="D1D2D4"/>
            <w:vAlign w:val="top"/>
          </w:tcPr>
          <w:p w14:paraId="1200DD1B">
            <w:pPr>
              <w:pStyle w:val="6"/>
              <w:spacing w:before="91" w:line="220" w:lineRule="auto"/>
              <w:ind w:left="254"/>
            </w:pPr>
            <w:r>
              <w:rPr>
                <w:b/>
                <w:bCs/>
                <w:spacing w:val="-6"/>
              </w:rPr>
              <w:t>小单元</w:t>
            </w:r>
          </w:p>
        </w:tc>
        <w:tc>
          <w:tcPr>
            <w:tcW w:w="1608" w:type="dxa"/>
            <w:shd w:val="clear" w:color="auto" w:fill="D1D2D4"/>
            <w:vAlign w:val="top"/>
          </w:tcPr>
          <w:p w14:paraId="452B8C30">
            <w:pPr>
              <w:pStyle w:val="6"/>
              <w:spacing w:before="93" w:line="222" w:lineRule="auto"/>
              <w:ind w:left="585"/>
            </w:pPr>
            <w:r>
              <w:rPr>
                <w:b/>
                <w:bCs/>
                <w:spacing w:val="14"/>
              </w:rPr>
              <w:t>细目</w:t>
            </w:r>
          </w:p>
        </w:tc>
        <w:tc>
          <w:tcPr>
            <w:tcW w:w="5439" w:type="dxa"/>
            <w:shd w:val="clear" w:color="auto" w:fill="D1D2D4"/>
            <w:vAlign w:val="top"/>
          </w:tcPr>
          <w:p w14:paraId="2C948CB8">
            <w:pPr>
              <w:pStyle w:val="6"/>
              <w:spacing w:before="93" w:line="222" w:lineRule="auto"/>
              <w:ind w:left="2507"/>
            </w:pPr>
            <w:r>
              <w:rPr>
                <w:b/>
                <w:bCs/>
                <w:spacing w:val="4"/>
              </w:rPr>
              <w:t>要点</w:t>
            </w:r>
          </w:p>
        </w:tc>
      </w:tr>
      <w:tr w14:paraId="52E883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904" w:type="dxa"/>
            <w:vMerge w:val="restart"/>
            <w:tcBorders>
              <w:bottom w:val="nil"/>
            </w:tcBorders>
            <w:vAlign w:val="top"/>
          </w:tcPr>
          <w:p w14:paraId="3876C442">
            <w:pPr>
              <w:spacing w:line="297" w:lineRule="auto"/>
              <w:rPr>
                <w:rFonts w:ascii="Arial"/>
                <w:sz w:val="21"/>
              </w:rPr>
            </w:pPr>
          </w:p>
          <w:p w14:paraId="1AFBDCDD">
            <w:pPr>
              <w:spacing w:line="298" w:lineRule="auto"/>
              <w:rPr>
                <w:rFonts w:ascii="Arial"/>
                <w:sz w:val="21"/>
              </w:rPr>
            </w:pPr>
          </w:p>
          <w:p w14:paraId="35AFF381">
            <w:pPr>
              <w:pStyle w:val="6"/>
              <w:spacing w:before="68" w:line="237" w:lineRule="auto"/>
              <w:ind w:left="335"/>
            </w:pPr>
            <w:r>
              <w:t>三</w:t>
            </w:r>
          </w:p>
          <w:p w14:paraId="6243CD0F">
            <w:pPr>
              <w:spacing w:line="292" w:lineRule="auto"/>
              <w:rPr>
                <w:rFonts w:ascii="Arial"/>
                <w:sz w:val="21"/>
              </w:rPr>
            </w:pPr>
          </w:p>
          <w:p w14:paraId="5A8643D0">
            <w:pPr>
              <w:pStyle w:val="6"/>
              <w:spacing w:before="68" w:line="220" w:lineRule="auto"/>
              <w:ind w:left="235"/>
            </w:pPr>
            <w:r>
              <w:rPr>
                <w:spacing w:val="4"/>
              </w:rPr>
              <w:t>呼吸</w:t>
            </w:r>
          </w:p>
          <w:p w14:paraId="099EACFF">
            <w:pPr>
              <w:pStyle w:val="6"/>
              <w:spacing w:before="70" w:line="221" w:lineRule="auto"/>
              <w:ind w:left="235"/>
            </w:pPr>
            <w:r>
              <w:rPr>
                <w:spacing w:val="4"/>
              </w:rPr>
              <w:t>系统</w:t>
            </w:r>
          </w:p>
          <w:p w14:paraId="187CADF2">
            <w:pPr>
              <w:pStyle w:val="6"/>
              <w:spacing w:before="68" w:line="220" w:lineRule="auto"/>
              <w:ind w:left="235"/>
            </w:pPr>
            <w:r>
              <w:rPr>
                <w:spacing w:val="-3"/>
              </w:rPr>
              <w:t>用药</w:t>
            </w:r>
          </w:p>
        </w:tc>
        <w:tc>
          <w:tcPr>
            <w:tcW w:w="1159" w:type="dxa"/>
            <w:vMerge w:val="restart"/>
            <w:tcBorders>
              <w:bottom w:val="nil"/>
            </w:tcBorders>
            <w:vAlign w:val="top"/>
          </w:tcPr>
          <w:p w14:paraId="72AA93AB">
            <w:pPr>
              <w:spacing w:line="244" w:lineRule="auto"/>
              <w:rPr>
                <w:rFonts w:ascii="Arial"/>
                <w:sz w:val="21"/>
              </w:rPr>
            </w:pPr>
          </w:p>
          <w:p w14:paraId="45E30C6F">
            <w:pPr>
              <w:spacing w:line="245" w:lineRule="auto"/>
              <w:rPr>
                <w:rFonts w:ascii="Arial"/>
                <w:sz w:val="21"/>
              </w:rPr>
            </w:pPr>
          </w:p>
          <w:p w14:paraId="77EBE4C8">
            <w:pPr>
              <w:spacing w:line="245" w:lineRule="auto"/>
              <w:rPr>
                <w:rFonts w:ascii="Arial"/>
                <w:sz w:val="21"/>
              </w:rPr>
            </w:pPr>
          </w:p>
          <w:p w14:paraId="5E07E20C">
            <w:pPr>
              <w:pStyle w:val="6"/>
              <w:spacing w:before="68" w:line="286" w:lineRule="auto"/>
              <w:ind w:left="91" w:right="147" w:firstLine="59"/>
              <w:jc w:val="both"/>
            </w:pPr>
            <w:r>
              <w:rPr>
                <w:spacing w:val="1"/>
              </w:rPr>
              <w:t>(四)特发</w:t>
            </w:r>
            <w:r>
              <w:rPr>
                <w:spacing w:val="3"/>
              </w:rPr>
              <w:t xml:space="preserve"> </w:t>
            </w:r>
            <w:r>
              <w:rPr>
                <w:spacing w:val="12"/>
              </w:rPr>
              <w:t>性肺纤维</w:t>
            </w:r>
            <w:r>
              <w:t xml:space="preserve"> </w:t>
            </w:r>
            <w:r>
              <w:rPr>
                <w:spacing w:val="13"/>
              </w:rPr>
              <w:t>化(</w:t>
            </w:r>
            <w:r>
              <w:t>IPF</w:t>
            </w:r>
            <w:r>
              <w:rPr>
                <w:spacing w:val="13"/>
              </w:rPr>
              <w:t>)</w:t>
            </w:r>
            <w:r>
              <w:t xml:space="preserve">  </w:t>
            </w:r>
            <w:r>
              <w:rPr>
                <w:spacing w:val="17"/>
              </w:rPr>
              <w:t>治疗药物</w:t>
            </w:r>
          </w:p>
        </w:tc>
        <w:tc>
          <w:tcPr>
            <w:tcW w:w="1608" w:type="dxa"/>
            <w:vAlign w:val="top"/>
          </w:tcPr>
          <w:p w14:paraId="05E8ADB5">
            <w:pPr>
              <w:pStyle w:val="6"/>
              <w:spacing w:before="79" w:line="259" w:lineRule="auto"/>
              <w:ind w:left="292" w:right="135" w:hanging="200"/>
            </w:pPr>
            <w:r>
              <w:t>1.IPF治疗药物</w:t>
            </w:r>
            <w:r>
              <w:rPr>
                <w:spacing w:val="4"/>
              </w:rPr>
              <w:t xml:space="preserve"> </w:t>
            </w:r>
            <w:r>
              <w:rPr>
                <w:spacing w:val="-3"/>
              </w:rPr>
              <w:t>分类</w:t>
            </w:r>
          </w:p>
        </w:tc>
        <w:tc>
          <w:tcPr>
            <w:tcW w:w="5439" w:type="dxa"/>
            <w:vAlign w:val="top"/>
          </w:tcPr>
          <w:p w14:paraId="75ED2164">
            <w:pPr>
              <w:pStyle w:val="6"/>
              <w:spacing w:before="239" w:line="220" w:lineRule="auto"/>
              <w:ind w:left="84"/>
            </w:pPr>
            <w:r>
              <w:t>IPF</w:t>
            </w:r>
            <w:r>
              <w:rPr>
                <w:spacing w:val="2"/>
              </w:rPr>
              <w:t>的治疗药物及品种</w:t>
            </w:r>
          </w:p>
        </w:tc>
      </w:tr>
      <w:tr w14:paraId="11FB9F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0" w:hRule="atLeast"/>
        </w:trPr>
        <w:tc>
          <w:tcPr>
            <w:tcW w:w="904" w:type="dxa"/>
            <w:vMerge w:val="continue"/>
            <w:tcBorders>
              <w:top w:val="nil"/>
              <w:bottom w:val="nil"/>
            </w:tcBorders>
            <w:vAlign w:val="top"/>
          </w:tcPr>
          <w:p w14:paraId="11BCC329">
            <w:pPr>
              <w:rPr>
                <w:rFonts w:ascii="Arial"/>
                <w:sz w:val="21"/>
              </w:rPr>
            </w:pPr>
          </w:p>
        </w:tc>
        <w:tc>
          <w:tcPr>
            <w:tcW w:w="1159" w:type="dxa"/>
            <w:vMerge w:val="continue"/>
            <w:tcBorders>
              <w:top w:val="nil"/>
              <w:bottom w:val="nil"/>
            </w:tcBorders>
            <w:vAlign w:val="top"/>
          </w:tcPr>
          <w:p w14:paraId="1F652C88">
            <w:pPr>
              <w:rPr>
                <w:rFonts w:ascii="Arial"/>
                <w:sz w:val="21"/>
              </w:rPr>
            </w:pPr>
          </w:p>
        </w:tc>
        <w:tc>
          <w:tcPr>
            <w:tcW w:w="1608" w:type="dxa"/>
            <w:vAlign w:val="top"/>
          </w:tcPr>
          <w:p w14:paraId="5980E7C6">
            <w:pPr>
              <w:pStyle w:val="6"/>
              <w:spacing w:before="81" w:line="272" w:lineRule="auto"/>
              <w:ind w:left="291" w:right="32" w:hanging="210"/>
            </w:pPr>
            <w:r>
              <w:rPr>
                <w:spacing w:val="1"/>
              </w:rPr>
              <w:t>2.药理作用与作</w:t>
            </w:r>
            <w:r>
              <w:rPr>
                <w:spacing w:val="4"/>
              </w:rPr>
              <w:t xml:space="preserve"> </w:t>
            </w:r>
            <w:r>
              <w:rPr>
                <w:spacing w:val="6"/>
              </w:rPr>
              <w:t>用机制</w:t>
            </w:r>
          </w:p>
        </w:tc>
        <w:tc>
          <w:tcPr>
            <w:tcW w:w="5439" w:type="dxa"/>
            <w:vAlign w:val="top"/>
          </w:tcPr>
          <w:p w14:paraId="2662B1CF">
            <w:pPr>
              <w:pStyle w:val="6"/>
              <w:spacing w:before="248" w:line="219" w:lineRule="auto"/>
              <w:ind w:left="84"/>
            </w:pPr>
            <w:r>
              <w:rPr>
                <w:spacing w:val="1"/>
              </w:rPr>
              <w:t>抗纤维化药物的药理作用与作用机制</w:t>
            </w:r>
          </w:p>
        </w:tc>
      </w:tr>
      <w:tr w14:paraId="43D2CC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9" w:hRule="atLeast"/>
        </w:trPr>
        <w:tc>
          <w:tcPr>
            <w:tcW w:w="904" w:type="dxa"/>
            <w:vMerge w:val="continue"/>
            <w:tcBorders>
              <w:top w:val="nil"/>
              <w:bottom w:val="nil"/>
            </w:tcBorders>
            <w:vAlign w:val="top"/>
          </w:tcPr>
          <w:p w14:paraId="6FAEAECF">
            <w:pPr>
              <w:rPr>
                <w:rFonts w:ascii="Arial"/>
                <w:sz w:val="21"/>
              </w:rPr>
            </w:pPr>
          </w:p>
        </w:tc>
        <w:tc>
          <w:tcPr>
            <w:tcW w:w="1159" w:type="dxa"/>
            <w:vMerge w:val="continue"/>
            <w:tcBorders>
              <w:top w:val="nil"/>
              <w:bottom w:val="nil"/>
            </w:tcBorders>
            <w:vAlign w:val="top"/>
          </w:tcPr>
          <w:p w14:paraId="363DF5FF">
            <w:pPr>
              <w:rPr>
                <w:rFonts w:ascii="Arial"/>
                <w:sz w:val="21"/>
              </w:rPr>
            </w:pPr>
          </w:p>
        </w:tc>
        <w:tc>
          <w:tcPr>
            <w:tcW w:w="1608" w:type="dxa"/>
            <w:vAlign w:val="top"/>
          </w:tcPr>
          <w:p w14:paraId="74A92610">
            <w:pPr>
              <w:spacing w:line="317" w:lineRule="auto"/>
              <w:rPr>
                <w:rFonts w:ascii="Arial"/>
                <w:sz w:val="21"/>
              </w:rPr>
            </w:pPr>
          </w:p>
          <w:p w14:paraId="338EC520">
            <w:pPr>
              <w:pStyle w:val="6"/>
              <w:spacing w:before="68" w:line="218" w:lineRule="auto"/>
              <w:ind w:left="81"/>
            </w:pPr>
            <w:r>
              <w:rPr>
                <w:spacing w:val="1"/>
              </w:rPr>
              <w:t>3.临床用药评价</w:t>
            </w:r>
          </w:p>
        </w:tc>
        <w:tc>
          <w:tcPr>
            <w:tcW w:w="5439" w:type="dxa"/>
            <w:vAlign w:val="top"/>
          </w:tcPr>
          <w:p w14:paraId="2D15C0C0">
            <w:pPr>
              <w:pStyle w:val="6"/>
              <w:spacing w:before="79" w:line="219" w:lineRule="auto"/>
              <w:ind w:left="84"/>
            </w:pPr>
            <w:r>
              <w:rPr>
                <w:spacing w:val="2"/>
              </w:rPr>
              <w:t>(1)药动学特点与临床应用</w:t>
            </w:r>
          </w:p>
          <w:p w14:paraId="34F34F60">
            <w:pPr>
              <w:pStyle w:val="6"/>
              <w:spacing w:before="50" w:line="219" w:lineRule="auto"/>
              <w:ind w:left="84"/>
            </w:pPr>
            <w:r>
              <w:rPr>
                <w:spacing w:val="1"/>
              </w:rPr>
              <w:t>(2)典型不良反应与禁忌</w:t>
            </w:r>
          </w:p>
          <w:p w14:paraId="1173B8EB">
            <w:pPr>
              <w:pStyle w:val="6"/>
              <w:spacing w:before="90" w:line="219" w:lineRule="auto"/>
              <w:ind w:left="84"/>
            </w:pPr>
            <w:r>
              <w:rPr>
                <w:spacing w:val="1"/>
              </w:rPr>
              <w:t>(3)具有临床意义的药物相互作用</w:t>
            </w:r>
          </w:p>
        </w:tc>
      </w:tr>
      <w:tr w14:paraId="7E88B7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904" w:type="dxa"/>
            <w:vMerge w:val="continue"/>
            <w:tcBorders>
              <w:top w:val="nil"/>
            </w:tcBorders>
            <w:vAlign w:val="top"/>
          </w:tcPr>
          <w:p w14:paraId="5AB9D347">
            <w:pPr>
              <w:rPr>
                <w:rFonts w:ascii="Arial"/>
                <w:sz w:val="21"/>
              </w:rPr>
            </w:pPr>
          </w:p>
        </w:tc>
        <w:tc>
          <w:tcPr>
            <w:tcW w:w="1159" w:type="dxa"/>
            <w:vMerge w:val="continue"/>
            <w:tcBorders>
              <w:top w:val="nil"/>
            </w:tcBorders>
            <w:vAlign w:val="top"/>
          </w:tcPr>
          <w:p w14:paraId="5D7731B1">
            <w:pPr>
              <w:rPr>
                <w:rFonts w:ascii="Arial"/>
                <w:sz w:val="21"/>
              </w:rPr>
            </w:pPr>
          </w:p>
        </w:tc>
        <w:tc>
          <w:tcPr>
            <w:tcW w:w="1608" w:type="dxa"/>
            <w:vAlign w:val="top"/>
          </w:tcPr>
          <w:p w14:paraId="004E1808">
            <w:pPr>
              <w:pStyle w:val="6"/>
              <w:spacing w:before="90" w:line="219" w:lineRule="auto"/>
              <w:ind w:left="292"/>
            </w:pPr>
            <w:r>
              <w:rPr>
                <w:spacing w:val="3"/>
              </w:rPr>
              <w:t>4.代表药品</w:t>
            </w:r>
          </w:p>
        </w:tc>
        <w:tc>
          <w:tcPr>
            <w:tcW w:w="5439" w:type="dxa"/>
            <w:vAlign w:val="top"/>
          </w:tcPr>
          <w:p w14:paraId="5F17E1CC">
            <w:pPr>
              <w:pStyle w:val="6"/>
              <w:spacing w:before="89" w:line="219" w:lineRule="auto"/>
              <w:ind w:left="84"/>
            </w:pPr>
            <w:r>
              <w:rPr>
                <w:spacing w:val="1"/>
              </w:rPr>
              <w:t>吡非尼酮、尼达尼布</w:t>
            </w:r>
          </w:p>
        </w:tc>
      </w:tr>
      <w:tr w14:paraId="695247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9" w:hRule="atLeast"/>
        </w:trPr>
        <w:tc>
          <w:tcPr>
            <w:tcW w:w="904" w:type="dxa"/>
            <w:vMerge w:val="restart"/>
            <w:tcBorders>
              <w:bottom w:val="nil"/>
            </w:tcBorders>
            <w:textDirection w:val="tbRlV"/>
            <w:vAlign w:val="top"/>
          </w:tcPr>
          <w:p w14:paraId="430F9515">
            <w:pPr>
              <w:spacing w:line="279" w:lineRule="auto"/>
              <w:rPr>
                <w:rFonts w:ascii="Arial"/>
                <w:sz w:val="21"/>
              </w:rPr>
            </w:pPr>
          </w:p>
          <w:p w14:paraId="33BEB071">
            <w:pPr>
              <w:pStyle w:val="6"/>
              <w:spacing w:before="70" w:line="200" w:lineRule="auto"/>
              <w:ind w:left="3606"/>
            </w:pPr>
            <w:r>
              <w:t>四</w:t>
            </w:r>
            <w:r>
              <w:rPr>
                <w:spacing w:val="66"/>
              </w:rPr>
              <w:t xml:space="preserve"> </w:t>
            </w:r>
            <w:r>
              <w:t>消</w:t>
            </w:r>
            <w:r>
              <w:rPr>
                <w:spacing w:val="66"/>
              </w:rPr>
              <w:t xml:space="preserve"> </w:t>
            </w:r>
            <w:r>
              <w:t>化</w:t>
            </w:r>
            <w:r>
              <w:rPr>
                <w:spacing w:val="67"/>
              </w:rPr>
              <w:t xml:space="preserve"> </w:t>
            </w:r>
            <w:r>
              <w:t>系</w:t>
            </w:r>
            <w:r>
              <w:rPr>
                <w:spacing w:val="67"/>
              </w:rPr>
              <w:t xml:space="preserve"> </w:t>
            </w:r>
            <w:r>
              <w:t>统</w:t>
            </w:r>
            <w:r>
              <w:rPr>
                <w:spacing w:val="66"/>
              </w:rPr>
              <w:t xml:space="preserve"> </w:t>
            </w:r>
            <w:r>
              <w:t>用</w:t>
            </w:r>
            <w:r>
              <w:rPr>
                <w:spacing w:val="67"/>
              </w:rPr>
              <w:t xml:space="preserve"> </w:t>
            </w:r>
            <w:r>
              <w:t>药</w:t>
            </w:r>
          </w:p>
        </w:tc>
        <w:tc>
          <w:tcPr>
            <w:tcW w:w="1159" w:type="dxa"/>
            <w:vMerge w:val="restart"/>
            <w:tcBorders>
              <w:bottom w:val="nil"/>
            </w:tcBorders>
            <w:vAlign w:val="top"/>
          </w:tcPr>
          <w:p w14:paraId="03AE9268">
            <w:pPr>
              <w:spacing w:line="257" w:lineRule="auto"/>
              <w:rPr>
                <w:rFonts w:ascii="Arial"/>
                <w:sz w:val="21"/>
              </w:rPr>
            </w:pPr>
          </w:p>
          <w:p w14:paraId="3968AB4B">
            <w:pPr>
              <w:spacing w:line="257" w:lineRule="auto"/>
              <w:rPr>
                <w:rFonts w:ascii="Arial"/>
                <w:sz w:val="21"/>
              </w:rPr>
            </w:pPr>
          </w:p>
          <w:p w14:paraId="478B0811">
            <w:pPr>
              <w:spacing w:line="257" w:lineRule="auto"/>
              <w:rPr>
                <w:rFonts w:ascii="Arial"/>
                <w:sz w:val="21"/>
              </w:rPr>
            </w:pPr>
          </w:p>
          <w:p w14:paraId="16F47634">
            <w:pPr>
              <w:spacing w:line="257" w:lineRule="auto"/>
              <w:rPr>
                <w:rFonts w:ascii="Arial"/>
                <w:sz w:val="21"/>
              </w:rPr>
            </w:pPr>
          </w:p>
          <w:p w14:paraId="05085060">
            <w:pPr>
              <w:spacing w:line="257" w:lineRule="auto"/>
              <w:rPr>
                <w:rFonts w:ascii="Arial"/>
                <w:sz w:val="21"/>
              </w:rPr>
            </w:pPr>
          </w:p>
          <w:p w14:paraId="751A15C3">
            <w:pPr>
              <w:spacing w:line="258" w:lineRule="auto"/>
              <w:rPr>
                <w:rFonts w:ascii="Arial"/>
                <w:sz w:val="21"/>
              </w:rPr>
            </w:pPr>
          </w:p>
          <w:p w14:paraId="6FD8E433">
            <w:pPr>
              <w:pStyle w:val="6"/>
              <w:spacing w:before="68" w:line="273" w:lineRule="auto"/>
              <w:ind w:left="150" w:right="48" w:hanging="99"/>
            </w:pPr>
            <w:r>
              <w:rPr>
                <w:spacing w:val="-17"/>
              </w:rPr>
              <w:t>(</w:t>
            </w:r>
            <w:r>
              <w:rPr>
                <w:spacing w:val="-29"/>
              </w:rPr>
              <w:t xml:space="preserve"> </w:t>
            </w:r>
            <w:r>
              <w:rPr>
                <w:spacing w:val="-17"/>
              </w:rPr>
              <w:t>一</w:t>
            </w:r>
            <w:r>
              <w:rPr>
                <w:spacing w:val="-33"/>
              </w:rPr>
              <w:t xml:space="preserve"> </w:t>
            </w:r>
            <w:r>
              <w:rPr>
                <w:spacing w:val="-17"/>
              </w:rPr>
              <w:t>)</w:t>
            </w:r>
            <w:r>
              <w:rPr>
                <w:spacing w:val="-33"/>
              </w:rPr>
              <w:t xml:space="preserve"> </w:t>
            </w:r>
            <w:r>
              <w:rPr>
                <w:spacing w:val="-17"/>
              </w:rPr>
              <w:t>抑</w:t>
            </w:r>
            <w:r>
              <w:rPr>
                <w:spacing w:val="-32"/>
              </w:rPr>
              <w:t xml:space="preserve"> </w:t>
            </w:r>
            <w:r>
              <w:rPr>
                <w:spacing w:val="-17"/>
              </w:rPr>
              <w:t>酸</w:t>
            </w:r>
            <w:r>
              <w:t xml:space="preserve"> </w:t>
            </w:r>
            <w:r>
              <w:rPr>
                <w:spacing w:val="-2"/>
              </w:rPr>
              <w:t>剂、抗酸</w:t>
            </w:r>
          </w:p>
          <w:p w14:paraId="62735EBB">
            <w:pPr>
              <w:pStyle w:val="6"/>
              <w:spacing w:before="17" w:line="219" w:lineRule="auto"/>
              <w:ind w:left="150"/>
            </w:pPr>
            <w:r>
              <w:rPr>
                <w:spacing w:val="2"/>
              </w:rPr>
              <w:t>药与胃黏</w:t>
            </w:r>
          </w:p>
          <w:p w14:paraId="4496E04F">
            <w:pPr>
              <w:pStyle w:val="6"/>
              <w:spacing w:before="62" w:line="220" w:lineRule="auto"/>
              <w:ind w:left="150"/>
            </w:pPr>
            <w:r>
              <w:rPr>
                <w:spacing w:val="-2"/>
              </w:rPr>
              <w:t>膜保护药</w:t>
            </w:r>
          </w:p>
        </w:tc>
        <w:tc>
          <w:tcPr>
            <w:tcW w:w="1608" w:type="dxa"/>
            <w:vAlign w:val="top"/>
          </w:tcPr>
          <w:p w14:paraId="32AF2973">
            <w:pPr>
              <w:spacing w:line="320" w:lineRule="auto"/>
              <w:rPr>
                <w:rFonts w:ascii="Arial"/>
                <w:sz w:val="21"/>
              </w:rPr>
            </w:pPr>
          </w:p>
          <w:p w14:paraId="2DF6274E">
            <w:pPr>
              <w:pStyle w:val="6"/>
              <w:spacing w:before="68" w:line="219" w:lineRule="auto"/>
              <w:ind w:left="292"/>
            </w:pPr>
            <w:r>
              <w:rPr>
                <w:spacing w:val="1"/>
              </w:rPr>
              <w:t>1.药物分类</w:t>
            </w:r>
          </w:p>
        </w:tc>
        <w:tc>
          <w:tcPr>
            <w:tcW w:w="5439" w:type="dxa"/>
            <w:vAlign w:val="top"/>
          </w:tcPr>
          <w:p w14:paraId="7668648B">
            <w:pPr>
              <w:pStyle w:val="6"/>
              <w:spacing w:before="59" w:line="219" w:lineRule="auto"/>
              <w:ind w:left="84"/>
            </w:pPr>
            <w:r>
              <w:rPr>
                <w:spacing w:val="1"/>
              </w:rPr>
              <w:t>(1)抑酸剂的分类及常用药物</w:t>
            </w:r>
          </w:p>
          <w:p w14:paraId="5C3CDCC3">
            <w:pPr>
              <w:pStyle w:val="6"/>
              <w:spacing w:before="82" w:line="219" w:lineRule="auto"/>
              <w:ind w:left="84"/>
            </w:pPr>
            <w:r>
              <w:rPr>
                <w:spacing w:val="1"/>
              </w:rPr>
              <w:t>(2)抗酸药的分类及常用药物</w:t>
            </w:r>
          </w:p>
          <w:p w14:paraId="61FDC54C">
            <w:pPr>
              <w:pStyle w:val="6"/>
              <w:spacing w:before="79" w:line="219" w:lineRule="auto"/>
              <w:ind w:left="84"/>
            </w:pPr>
            <w:r>
              <w:t>(3)胃黏膜保护剂的分类及常用药物</w:t>
            </w:r>
          </w:p>
        </w:tc>
      </w:tr>
      <w:tr w14:paraId="4332D1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904" w:type="dxa"/>
            <w:vMerge w:val="continue"/>
            <w:tcBorders>
              <w:top w:val="nil"/>
              <w:bottom w:val="nil"/>
            </w:tcBorders>
            <w:textDirection w:val="tbRlV"/>
            <w:vAlign w:val="top"/>
          </w:tcPr>
          <w:p w14:paraId="0D5A16FE">
            <w:pPr>
              <w:rPr>
                <w:rFonts w:ascii="Arial"/>
                <w:sz w:val="21"/>
              </w:rPr>
            </w:pPr>
          </w:p>
        </w:tc>
        <w:tc>
          <w:tcPr>
            <w:tcW w:w="1159" w:type="dxa"/>
            <w:vMerge w:val="continue"/>
            <w:tcBorders>
              <w:top w:val="nil"/>
              <w:bottom w:val="nil"/>
            </w:tcBorders>
            <w:vAlign w:val="top"/>
          </w:tcPr>
          <w:p w14:paraId="5BCAE209">
            <w:pPr>
              <w:rPr>
                <w:rFonts w:ascii="Arial"/>
                <w:sz w:val="21"/>
              </w:rPr>
            </w:pPr>
          </w:p>
        </w:tc>
        <w:tc>
          <w:tcPr>
            <w:tcW w:w="1608" w:type="dxa"/>
            <w:vAlign w:val="top"/>
          </w:tcPr>
          <w:p w14:paraId="68DFF805">
            <w:pPr>
              <w:spacing w:line="340" w:lineRule="auto"/>
              <w:rPr>
                <w:rFonts w:ascii="Arial"/>
                <w:sz w:val="21"/>
              </w:rPr>
            </w:pPr>
          </w:p>
          <w:p w14:paraId="77AFCC79">
            <w:pPr>
              <w:pStyle w:val="6"/>
              <w:spacing w:before="69" w:line="291" w:lineRule="auto"/>
              <w:ind w:left="292" w:right="52" w:hanging="230"/>
            </w:pPr>
            <w:r>
              <w:rPr>
                <w:spacing w:val="1"/>
              </w:rPr>
              <w:t>2.药理作用与作</w:t>
            </w:r>
            <w:r>
              <w:rPr>
                <w:spacing w:val="4"/>
              </w:rPr>
              <w:t xml:space="preserve"> </w:t>
            </w:r>
            <w:r>
              <w:rPr>
                <w:spacing w:val="6"/>
              </w:rPr>
              <w:t>用机制</w:t>
            </w:r>
          </w:p>
        </w:tc>
        <w:tc>
          <w:tcPr>
            <w:tcW w:w="5439" w:type="dxa"/>
            <w:vAlign w:val="top"/>
          </w:tcPr>
          <w:p w14:paraId="412F701A">
            <w:pPr>
              <w:pStyle w:val="6"/>
              <w:spacing w:before="111" w:line="241" w:lineRule="auto"/>
              <w:ind w:left="83" w:right="141" w:hanging="39"/>
            </w:pPr>
            <w:r>
              <w:rPr>
                <w:spacing w:val="5"/>
              </w:rPr>
              <w:t>(1)质子泵抑制剂、钾离子竞争性酸阻滞剂与H</w:t>
            </w:r>
            <w:r>
              <w:rPr>
                <w:rFonts w:ascii="Calibri" w:hAnsi="Calibri" w:eastAsia="Calibri" w:cs="Calibri"/>
                <w:spacing w:val="5"/>
              </w:rPr>
              <w:t>₂</w:t>
            </w:r>
            <w:r>
              <w:rPr>
                <w:spacing w:val="4"/>
              </w:rPr>
              <w:t>受体拮抗</w:t>
            </w:r>
            <w:r>
              <w:t xml:space="preserve"> </w:t>
            </w:r>
            <w:r>
              <w:rPr>
                <w:spacing w:val="1"/>
              </w:rPr>
              <w:t>剂作用靶点差异与药理作用特点</w:t>
            </w:r>
          </w:p>
          <w:p w14:paraId="384B51A2">
            <w:pPr>
              <w:pStyle w:val="6"/>
              <w:spacing w:before="71" w:line="250" w:lineRule="auto"/>
              <w:ind w:left="84" w:right="209" w:hanging="30"/>
            </w:pPr>
            <w:r>
              <w:rPr>
                <w:spacing w:val="1"/>
              </w:rPr>
              <w:t>(2)抗酸药、胃黏膜保护剂与前列腺素类</w:t>
            </w:r>
            <w:r>
              <w:t xml:space="preserve">药物的药理作用 </w:t>
            </w:r>
            <w:r>
              <w:rPr>
                <w:spacing w:val="3"/>
              </w:rPr>
              <w:t>与作用机制</w:t>
            </w:r>
          </w:p>
        </w:tc>
      </w:tr>
      <w:tr w14:paraId="48A5A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904" w:type="dxa"/>
            <w:vMerge w:val="continue"/>
            <w:tcBorders>
              <w:top w:val="nil"/>
              <w:bottom w:val="nil"/>
            </w:tcBorders>
            <w:textDirection w:val="tbRlV"/>
            <w:vAlign w:val="top"/>
          </w:tcPr>
          <w:p w14:paraId="6A6FF486">
            <w:pPr>
              <w:rPr>
                <w:rFonts w:ascii="Arial"/>
                <w:sz w:val="21"/>
              </w:rPr>
            </w:pPr>
          </w:p>
        </w:tc>
        <w:tc>
          <w:tcPr>
            <w:tcW w:w="1159" w:type="dxa"/>
            <w:vMerge w:val="continue"/>
            <w:tcBorders>
              <w:top w:val="nil"/>
              <w:bottom w:val="nil"/>
            </w:tcBorders>
            <w:vAlign w:val="top"/>
          </w:tcPr>
          <w:p w14:paraId="3352DD01">
            <w:pPr>
              <w:rPr>
                <w:rFonts w:ascii="Arial"/>
                <w:sz w:val="21"/>
              </w:rPr>
            </w:pPr>
          </w:p>
        </w:tc>
        <w:tc>
          <w:tcPr>
            <w:tcW w:w="1608" w:type="dxa"/>
            <w:vAlign w:val="top"/>
          </w:tcPr>
          <w:p w14:paraId="6D8B8988">
            <w:pPr>
              <w:spacing w:line="249" w:lineRule="auto"/>
              <w:rPr>
                <w:rFonts w:ascii="Arial"/>
                <w:sz w:val="21"/>
              </w:rPr>
            </w:pPr>
          </w:p>
          <w:p w14:paraId="52E08D50">
            <w:pPr>
              <w:spacing w:line="250" w:lineRule="auto"/>
              <w:rPr>
                <w:rFonts w:ascii="Arial"/>
                <w:sz w:val="21"/>
              </w:rPr>
            </w:pPr>
          </w:p>
          <w:p w14:paraId="54015179">
            <w:pPr>
              <w:pStyle w:val="6"/>
              <w:spacing w:before="68" w:line="218" w:lineRule="auto"/>
              <w:ind w:left="81"/>
            </w:pPr>
            <w:r>
              <w:rPr>
                <w:spacing w:val="1"/>
              </w:rPr>
              <w:t>3.临床用药评价</w:t>
            </w:r>
          </w:p>
        </w:tc>
        <w:tc>
          <w:tcPr>
            <w:tcW w:w="5439" w:type="dxa"/>
            <w:vAlign w:val="top"/>
          </w:tcPr>
          <w:p w14:paraId="45840C31">
            <w:pPr>
              <w:pStyle w:val="6"/>
              <w:spacing w:before="80" w:line="251" w:lineRule="auto"/>
              <w:ind w:left="83" w:right="235" w:hanging="39"/>
            </w:pPr>
            <w:r>
              <w:t>(1)抑酸剂的药动学、具有临床意义的药物相互作用、典</w:t>
            </w:r>
            <w:r>
              <w:rPr>
                <w:spacing w:val="3"/>
              </w:rPr>
              <w:t xml:space="preserve"> </w:t>
            </w:r>
            <w:r>
              <w:t>型不良反应与特殊人群用药</w:t>
            </w:r>
          </w:p>
          <w:p w14:paraId="7099B46A">
            <w:pPr>
              <w:pStyle w:val="6"/>
              <w:spacing w:before="99" w:line="242" w:lineRule="auto"/>
              <w:ind w:left="493" w:right="95" w:hanging="419"/>
            </w:pPr>
            <w:r>
              <w:t>(2)抗酸药与胃黏膜保护剂的临床应用、具有临床意义的</w:t>
            </w:r>
            <w:r>
              <w:rPr>
                <w:spacing w:val="5"/>
              </w:rPr>
              <w:t xml:space="preserve">  </w:t>
            </w:r>
            <w:r>
              <w:t>药物相互作用、典型不良反应、禁忌与特殊人群用药</w:t>
            </w:r>
          </w:p>
        </w:tc>
      </w:tr>
      <w:tr w14:paraId="37172B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904" w:type="dxa"/>
            <w:vMerge w:val="continue"/>
            <w:tcBorders>
              <w:top w:val="nil"/>
              <w:bottom w:val="nil"/>
            </w:tcBorders>
            <w:textDirection w:val="tbRlV"/>
            <w:vAlign w:val="top"/>
          </w:tcPr>
          <w:p w14:paraId="1B7DACFC">
            <w:pPr>
              <w:rPr>
                <w:rFonts w:ascii="Arial"/>
                <w:sz w:val="21"/>
              </w:rPr>
            </w:pPr>
          </w:p>
        </w:tc>
        <w:tc>
          <w:tcPr>
            <w:tcW w:w="1159" w:type="dxa"/>
            <w:vMerge w:val="continue"/>
            <w:tcBorders>
              <w:top w:val="nil"/>
            </w:tcBorders>
            <w:vAlign w:val="top"/>
          </w:tcPr>
          <w:p w14:paraId="2DFBC08A">
            <w:pPr>
              <w:rPr>
                <w:rFonts w:ascii="Arial"/>
                <w:sz w:val="21"/>
              </w:rPr>
            </w:pPr>
          </w:p>
        </w:tc>
        <w:tc>
          <w:tcPr>
            <w:tcW w:w="1608" w:type="dxa"/>
            <w:vAlign w:val="top"/>
          </w:tcPr>
          <w:p w14:paraId="3CFC1A32">
            <w:pPr>
              <w:pStyle w:val="6"/>
              <w:spacing w:before="243" w:line="219" w:lineRule="auto"/>
              <w:ind w:left="292"/>
            </w:pPr>
            <w:r>
              <w:rPr>
                <w:spacing w:val="3"/>
              </w:rPr>
              <w:t>4.代表药品</w:t>
            </w:r>
          </w:p>
        </w:tc>
        <w:tc>
          <w:tcPr>
            <w:tcW w:w="5439" w:type="dxa"/>
            <w:vAlign w:val="top"/>
          </w:tcPr>
          <w:p w14:paraId="2A574335">
            <w:pPr>
              <w:pStyle w:val="6"/>
              <w:spacing w:before="82" w:line="258" w:lineRule="auto"/>
              <w:ind w:left="83" w:right="115" w:hanging="9"/>
            </w:pPr>
            <w:r>
              <w:rPr>
                <w:spacing w:val="-1"/>
              </w:rPr>
              <w:t>艾司奥美拉唑、泮托拉唑、伏诺拉生、雷尼替丁、铝碳酸</w:t>
            </w:r>
            <w:r>
              <w:rPr>
                <w:spacing w:val="13"/>
              </w:rPr>
              <w:t xml:space="preserve"> </w:t>
            </w:r>
            <w:r>
              <w:rPr>
                <w:spacing w:val="-1"/>
              </w:rPr>
              <w:t>镁、枸橼酸铋钾、硫糖铝、米索前列醇</w:t>
            </w:r>
          </w:p>
        </w:tc>
      </w:tr>
      <w:tr w14:paraId="565D03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904" w:type="dxa"/>
            <w:vMerge w:val="continue"/>
            <w:tcBorders>
              <w:top w:val="nil"/>
              <w:bottom w:val="nil"/>
            </w:tcBorders>
            <w:textDirection w:val="tbRlV"/>
            <w:vAlign w:val="top"/>
          </w:tcPr>
          <w:p w14:paraId="6182E6F3">
            <w:pPr>
              <w:rPr>
                <w:rFonts w:ascii="Arial"/>
                <w:sz w:val="21"/>
              </w:rPr>
            </w:pPr>
          </w:p>
        </w:tc>
        <w:tc>
          <w:tcPr>
            <w:tcW w:w="1159" w:type="dxa"/>
            <w:vMerge w:val="restart"/>
            <w:tcBorders>
              <w:bottom w:val="nil"/>
            </w:tcBorders>
            <w:vAlign w:val="top"/>
          </w:tcPr>
          <w:p w14:paraId="5A2DA3BD">
            <w:pPr>
              <w:spacing w:line="243" w:lineRule="auto"/>
              <w:rPr>
                <w:rFonts w:ascii="Arial"/>
                <w:sz w:val="21"/>
              </w:rPr>
            </w:pPr>
          </w:p>
          <w:p w14:paraId="7BEFFF36">
            <w:pPr>
              <w:spacing w:line="244" w:lineRule="auto"/>
              <w:rPr>
                <w:rFonts w:ascii="Arial"/>
                <w:sz w:val="21"/>
              </w:rPr>
            </w:pPr>
          </w:p>
          <w:p w14:paraId="08717389">
            <w:pPr>
              <w:spacing w:line="244" w:lineRule="auto"/>
              <w:rPr>
                <w:rFonts w:ascii="Arial"/>
                <w:sz w:val="21"/>
              </w:rPr>
            </w:pPr>
          </w:p>
          <w:p w14:paraId="2224F0DF">
            <w:pPr>
              <w:spacing w:line="244" w:lineRule="auto"/>
              <w:rPr>
                <w:rFonts w:ascii="Arial"/>
                <w:sz w:val="21"/>
              </w:rPr>
            </w:pPr>
          </w:p>
          <w:p w14:paraId="411D9C1D">
            <w:pPr>
              <w:spacing w:line="244" w:lineRule="auto"/>
              <w:rPr>
                <w:rFonts w:ascii="Arial"/>
                <w:sz w:val="21"/>
              </w:rPr>
            </w:pPr>
          </w:p>
          <w:p w14:paraId="057A6002">
            <w:pPr>
              <w:spacing w:line="244" w:lineRule="auto"/>
              <w:rPr>
                <w:rFonts w:ascii="Arial"/>
                <w:sz w:val="21"/>
              </w:rPr>
            </w:pPr>
          </w:p>
          <w:p w14:paraId="3B6CE548">
            <w:pPr>
              <w:spacing w:line="244" w:lineRule="auto"/>
              <w:rPr>
                <w:rFonts w:ascii="Arial"/>
                <w:sz w:val="21"/>
              </w:rPr>
            </w:pPr>
          </w:p>
          <w:p w14:paraId="2D5C48C0">
            <w:pPr>
              <w:pStyle w:val="6"/>
              <w:spacing w:before="68" w:line="282" w:lineRule="auto"/>
              <w:ind w:left="71" w:right="68"/>
              <w:jc w:val="both"/>
            </w:pPr>
            <w:r>
              <w:rPr>
                <w:spacing w:val="-19"/>
              </w:rPr>
              <w:t>(</w:t>
            </w:r>
            <w:r>
              <w:rPr>
                <w:spacing w:val="49"/>
              </w:rPr>
              <w:t xml:space="preserve"> </w:t>
            </w:r>
            <w:r>
              <w:rPr>
                <w:spacing w:val="-19"/>
              </w:rPr>
              <w:t>二</w:t>
            </w:r>
            <w:r>
              <w:rPr>
                <w:spacing w:val="45"/>
              </w:rPr>
              <w:t xml:space="preserve"> </w:t>
            </w:r>
            <w:r>
              <w:rPr>
                <w:spacing w:val="-19"/>
              </w:rPr>
              <w:t>)</w:t>
            </w:r>
            <w:r>
              <w:rPr>
                <w:spacing w:val="43"/>
              </w:rPr>
              <w:t xml:space="preserve"> </w:t>
            </w:r>
            <w:r>
              <w:rPr>
                <w:spacing w:val="-19"/>
              </w:rPr>
              <w:t>解</w:t>
            </w:r>
            <w:r>
              <w:t xml:space="preserve"> </w:t>
            </w:r>
            <w:r>
              <w:rPr>
                <w:spacing w:val="28"/>
              </w:rPr>
              <w:t>痉药、胃</w:t>
            </w:r>
            <w:r>
              <w:t xml:space="preserve"> </w:t>
            </w:r>
            <w:r>
              <w:rPr>
                <w:spacing w:val="42"/>
              </w:rPr>
              <w:t>肠动力药</w:t>
            </w:r>
          </w:p>
          <w:p w14:paraId="67659900">
            <w:pPr>
              <w:pStyle w:val="6"/>
              <w:spacing w:before="7" w:line="278" w:lineRule="auto"/>
              <w:ind w:left="51" w:right="139" w:firstLine="99"/>
              <w:jc w:val="both"/>
            </w:pPr>
            <w:r>
              <w:rPr>
                <w:spacing w:val="2"/>
              </w:rPr>
              <w:t>与功能性</w:t>
            </w:r>
            <w:r>
              <w:t xml:space="preserve"> </w:t>
            </w:r>
            <w:r>
              <w:rPr>
                <w:spacing w:val="29"/>
              </w:rPr>
              <w:t>胃肠病治</w:t>
            </w:r>
            <w:r>
              <w:rPr>
                <w:spacing w:val="1"/>
              </w:rPr>
              <w:t xml:space="preserve"> </w:t>
            </w:r>
            <w:r>
              <w:rPr>
                <w:spacing w:val="-2"/>
              </w:rPr>
              <w:t>疗药</w:t>
            </w:r>
          </w:p>
        </w:tc>
        <w:tc>
          <w:tcPr>
            <w:tcW w:w="1608" w:type="dxa"/>
            <w:vAlign w:val="top"/>
          </w:tcPr>
          <w:p w14:paraId="36993FC6">
            <w:pPr>
              <w:spacing w:line="344" w:lineRule="auto"/>
              <w:rPr>
                <w:rFonts w:ascii="Arial"/>
                <w:sz w:val="21"/>
              </w:rPr>
            </w:pPr>
          </w:p>
          <w:p w14:paraId="4F52B858">
            <w:pPr>
              <w:pStyle w:val="6"/>
              <w:spacing w:before="68" w:line="219" w:lineRule="auto"/>
              <w:ind w:left="292"/>
            </w:pPr>
            <w:r>
              <w:rPr>
                <w:spacing w:val="1"/>
              </w:rPr>
              <w:t>1.药物分类</w:t>
            </w:r>
          </w:p>
        </w:tc>
        <w:tc>
          <w:tcPr>
            <w:tcW w:w="5439" w:type="dxa"/>
            <w:vAlign w:val="top"/>
          </w:tcPr>
          <w:p w14:paraId="415C9B72">
            <w:pPr>
              <w:pStyle w:val="6"/>
              <w:spacing w:before="94" w:line="219" w:lineRule="auto"/>
              <w:ind w:left="84"/>
            </w:pPr>
            <w:r>
              <w:rPr>
                <w:spacing w:val="1"/>
              </w:rPr>
              <w:t>(1)解痉药的分类及常用药物</w:t>
            </w:r>
          </w:p>
          <w:p w14:paraId="090BCD56">
            <w:pPr>
              <w:pStyle w:val="6"/>
              <w:spacing w:before="69" w:line="219" w:lineRule="auto"/>
              <w:ind w:left="84"/>
            </w:pPr>
            <w:r>
              <w:t>(2)胃肠动力药的分类及常用药物</w:t>
            </w:r>
          </w:p>
          <w:p w14:paraId="4EB47051">
            <w:pPr>
              <w:pStyle w:val="6"/>
              <w:spacing w:before="80" w:line="219" w:lineRule="auto"/>
              <w:ind w:left="84"/>
            </w:pPr>
            <w:r>
              <w:t>(3)功能性胃肠疾病治疗药的分类及常用药物</w:t>
            </w:r>
          </w:p>
        </w:tc>
      </w:tr>
      <w:tr w14:paraId="499C6B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29" w:hRule="atLeast"/>
        </w:trPr>
        <w:tc>
          <w:tcPr>
            <w:tcW w:w="904" w:type="dxa"/>
            <w:vMerge w:val="continue"/>
            <w:tcBorders>
              <w:top w:val="nil"/>
              <w:bottom w:val="nil"/>
            </w:tcBorders>
            <w:textDirection w:val="tbRlV"/>
            <w:vAlign w:val="top"/>
          </w:tcPr>
          <w:p w14:paraId="4DF5C16D">
            <w:pPr>
              <w:rPr>
                <w:rFonts w:ascii="Arial"/>
                <w:sz w:val="21"/>
              </w:rPr>
            </w:pPr>
          </w:p>
        </w:tc>
        <w:tc>
          <w:tcPr>
            <w:tcW w:w="1159" w:type="dxa"/>
            <w:vMerge w:val="continue"/>
            <w:tcBorders>
              <w:top w:val="nil"/>
              <w:bottom w:val="nil"/>
            </w:tcBorders>
            <w:vAlign w:val="top"/>
          </w:tcPr>
          <w:p w14:paraId="26F1D160">
            <w:pPr>
              <w:rPr>
                <w:rFonts w:ascii="Arial"/>
                <w:sz w:val="21"/>
              </w:rPr>
            </w:pPr>
          </w:p>
        </w:tc>
        <w:tc>
          <w:tcPr>
            <w:tcW w:w="1608" w:type="dxa"/>
            <w:vAlign w:val="top"/>
          </w:tcPr>
          <w:p w14:paraId="3AEC2C47">
            <w:pPr>
              <w:spacing w:line="247" w:lineRule="auto"/>
              <w:rPr>
                <w:rFonts w:ascii="Arial"/>
                <w:sz w:val="21"/>
              </w:rPr>
            </w:pPr>
          </w:p>
          <w:p w14:paraId="09E8954B">
            <w:pPr>
              <w:spacing w:line="247" w:lineRule="auto"/>
              <w:rPr>
                <w:rFonts w:ascii="Arial"/>
                <w:sz w:val="21"/>
              </w:rPr>
            </w:pPr>
          </w:p>
          <w:p w14:paraId="406CDB8F">
            <w:pPr>
              <w:pStyle w:val="6"/>
              <w:spacing w:before="68" w:line="282" w:lineRule="auto"/>
              <w:ind w:left="292" w:right="52" w:hanging="230"/>
            </w:pPr>
            <w:r>
              <w:rPr>
                <w:spacing w:val="1"/>
              </w:rPr>
              <w:t>2.药理作用与作</w:t>
            </w:r>
            <w:r>
              <w:rPr>
                <w:spacing w:val="4"/>
              </w:rPr>
              <w:t xml:space="preserve"> </w:t>
            </w:r>
            <w:r>
              <w:rPr>
                <w:spacing w:val="6"/>
              </w:rPr>
              <w:t>用机制</w:t>
            </w:r>
          </w:p>
        </w:tc>
        <w:tc>
          <w:tcPr>
            <w:tcW w:w="5439" w:type="dxa"/>
            <w:vAlign w:val="top"/>
          </w:tcPr>
          <w:p w14:paraId="25DFC707">
            <w:pPr>
              <w:pStyle w:val="6"/>
              <w:spacing w:before="84" w:line="219" w:lineRule="auto"/>
              <w:ind w:left="84"/>
            </w:pPr>
            <w:r>
              <w:rPr>
                <w:spacing w:val="1"/>
              </w:rPr>
              <w:t>(1)解痉药的药理作用与作用机制</w:t>
            </w:r>
          </w:p>
          <w:p w14:paraId="4A138D2F">
            <w:pPr>
              <w:pStyle w:val="6"/>
              <w:spacing w:before="70" w:line="219" w:lineRule="auto"/>
              <w:ind w:left="84"/>
            </w:pPr>
            <w:r>
              <w:rPr>
                <w:spacing w:val="1"/>
              </w:rPr>
              <w:t>(2)胃肠动力药的药理作用与作用机制</w:t>
            </w:r>
          </w:p>
          <w:p w14:paraId="7D77E3E0">
            <w:pPr>
              <w:pStyle w:val="6"/>
              <w:spacing w:before="80" w:line="219" w:lineRule="auto"/>
              <w:ind w:left="84"/>
            </w:pPr>
            <w:r>
              <w:rPr>
                <w:spacing w:val="1"/>
              </w:rPr>
              <w:t>(3)功能性胃肠疾病治疗药的药理作用与作用机制</w:t>
            </w:r>
          </w:p>
          <w:p w14:paraId="1A3957A4">
            <w:pPr>
              <w:pStyle w:val="6"/>
              <w:spacing w:before="62" w:line="252" w:lineRule="auto"/>
              <w:ind w:left="84" w:right="227" w:hanging="30"/>
            </w:pPr>
            <w:r>
              <w:t>(4)解痉药、胃肠动力药与功能性胃肠疾病治疗药的药理</w:t>
            </w:r>
            <w:r>
              <w:rPr>
                <w:spacing w:val="1"/>
              </w:rPr>
              <w:t xml:space="preserve"> </w:t>
            </w:r>
            <w:r>
              <w:rPr>
                <w:spacing w:val="2"/>
              </w:rPr>
              <w:t>作用靶点差异</w:t>
            </w:r>
          </w:p>
        </w:tc>
      </w:tr>
      <w:tr w14:paraId="6FF59F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68" w:hRule="atLeast"/>
        </w:trPr>
        <w:tc>
          <w:tcPr>
            <w:tcW w:w="904" w:type="dxa"/>
            <w:vMerge w:val="continue"/>
            <w:tcBorders>
              <w:top w:val="nil"/>
              <w:bottom w:val="nil"/>
            </w:tcBorders>
            <w:textDirection w:val="tbRlV"/>
            <w:vAlign w:val="top"/>
          </w:tcPr>
          <w:p w14:paraId="539EFFB3">
            <w:pPr>
              <w:rPr>
                <w:rFonts w:ascii="Arial"/>
                <w:sz w:val="21"/>
              </w:rPr>
            </w:pPr>
          </w:p>
        </w:tc>
        <w:tc>
          <w:tcPr>
            <w:tcW w:w="1159" w:type="dxa"/>
            <w:vMerge w:val="continue"/>
            <w:tcBorders>
              <w:top w:val="nil"/>
              <w:bottom w:val="nil"/>
            </w:tcBorders>
            <w:vAlign w:val="top"/>
          </w:tcPr>
          <w:p w14:paraId="21690D60">
            <w:pPr>
              <w:rPr>
                <w:rFonts w:ascii="Arial"/>
                <w:sz w:val="21"/>
              </w:rPr>
            </w:pPr>
          </w:p>
        </w:tc>
        <w:tc>
          <w:tcPr>
            <w:tcW w:w="1608" w:type="dxa"/>
            <w:vAlign w:val="top"/>
          </w:tcPr>
          <w:p w14:paraId="3C2CD691">
            <w:pPr>
              <w:spacing w:line="270" w:lineRule="auto"/>
              <w:rPr>
                <w:rFonts w:ascii="Arial"/>
                <w:sz w:val="21"/>
              </w:rPr>
            </w:pPr>
          </w:p>
          <w:p w14:paraId="2E9C5C66">
            <w:pPr>
              <w:spacing w:line="270" w:lineRule="auto"/>
              <w:rPr>
                <w:rFonts w:ascii="Arial"/>
                <w:sz w:val="21"/>
              </w:rPr>
            </w:pPr>
          </w:p>
          <w:p w14:paraId="2E46952A">
            <w:pPr>
              <w:spacing w:line="271" w:lineRule="auto"/>
              <w:rPr>
                <w:rFonts w:ascii="Arial"/>
                <w:sz w:val="21"/>
              </w:rPr>
            </w:pPr>
          </w:p>
          <w:p w14:paraId="06EE6A6F">
            <w:pPr>
              <w:pStyle w:val="6"/>
              <w:spacing w:before="68" w:line="218" w:lineRule="auto"/>
              <w:ind w:left="81"/>
            </w:pPr>
            <w:r>
              <w:rPr>
                <w:spacing w:val="1"/>
              </w:rPr>
              <w:t>3.临床用药评价</w:t>
            </w:r>
          </w:p>
        </w:tc>
        <w:tc>
          <w:tcPr>
            <w:tcW w:w="5439" w:type="dxa"/>
            <w:vAlign w:val="top"/>
          </w:tcPr>
          <w:p w14:paraId="24E160CC">
            <w:pPr>
              <w:pStyle w:val="6"/>
              <w:spacing w:before="117" w:line="255" w:lineRule="auto"/>
              <w:ind w:left="473" w:right="234" w:hanging="429"/>
            </w:pPr>
            <w:r>
              <w:t>(1)解痉药的剂量药效关系、药动学特点、具有临床意义</w:t>
            </w:r>
            <w:r>
              <w:rPr>
                <w:spacing w:val="4"/>
              </w:rPr>
              <w:t xml:space="preserve"> </w:t>
            </w:r>
            <w:r>
              <w:t>的药物相互作用、典型不良反应、禁忌与特殊人群</w:t>
            </w:r>
            <w:r>
              <w:rPr>
                <w:spacing w:val="18"/>
              </w:rPr>
              <w:t xml:space="preserve"> </w:t>
            </w:r>
            <w:r>
              <w:rPr>
                <w:spacing w:val="-3"/>
              </w:rPr>
              <w:t>用药</w:t>
            </w:r>
          </w:p>
          <w:p w14:paraId="6ECCBF11">
            <w:pPr>
              <w:pStyle w:val="6"/>
              <w:spacing w:before="78" w:line="246" w:lineRule="auto"/>
              <w:ind w:left="484" w:right="221" w:hanging="430"/>
            </w:pPr>
            <w:r>
              <w:t>(2)胃肠动力的药动学特点，具有临床意义的药物相互作</w:t>
            </w:r>
            <w:r>
              <w:rPr>
                <w:spacing w:val="7"/>
              </w:rPr>
              <w:t xml:space="preserve"> </w:t>
            </w:r>
            <w:r>
              <w:rPr>
                <w:spacing w:val="-1"/>
              </w:rPr>
              <w:t>用、典型不良反应、禁忌与特殊人群用药</w:t>
            </w:r>
          </w:p>
          <w:p w14:paraId="603E99D4">
            <w:pPr>
              <w:pStyle w:val="6"/>
              <w:spacing w:before="89" w:line="213" w:lineRule="auto"/>
              <w:ind w:left="84"/>
            </w:pPr>
            <w:r>
              <w:t>(3)功能性胃肠疾病治疗药的典型不良反应</w:t>
            </w:r>
          </w:p>
        </w:tc>
      </w:tr>
      <w:tr w14:paraId="06840E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4" w:hRule="atLeast"/>
        </w:trPr>
        <w:tc>
          <w:tcPr>
            <w:tcW w:w="904" w:type="dxa"/>
            <w:vMerge w:val="continue"/>
            <w:tcBorders>
              <w:top w:val="nil"/>
            </w:tcBorders>
            <w:textDirection w:val="tbRlV"/>
            <w:vAlign w:val="top"/>
          </w:tcPr>
          <w:p w14:paraId="7678D37D">
            <w:pPr>
              <w:rPr>
                <w:rFonts w:ascii="Arial"/>
                <w:sz w:val="21"/>
              </w:rPr>
            </w:pPr>
          </w:p>
        </w:tc>
        <w:tc>
          <w:tcPr>
            <w:tcW w:w="1159" w:type="dxa"/>
            <w:vMerge w:val="continue"/>
            <w:tcBorders>
              <w:top w:val="nil"/>
            </w:tcBorders>
            <w:vAlign w:val="top"/>
          </w:tcPr>
          <w:p w14:paraId="1F01D3E4">
            <w:pPr>
              <w:rPr>
                <w:rFonts w:ascii="Arial"/>
                <w:sz w:val="21"/>
              </w:rPr>
            </w:pPr>
          </w:p>
        </w:tc>
        <w:tc>
          <w:tcPr>
            <w:tcW w:w="1608" w:type="dxa"/>
            <w:vAlign w:val="top"/>
          </w:tcPr>
          <w:p w14:paraId="43FCC2E7">
            <w:pPr>
              <w:pStyle w:val="6"/>
              <w:spacing w:before="258" w:line="219" w:lineRule="auto"/>
              <w:ind w:left="292"/>
            </w:pPr>
            <w:r>
              <w:rPr>
                <w:spacing w:val="3"/>
              </w:rPr>
              <w:t>4.代表药品</w:t>
            </w:r>
          </w:p>
        </w:tc>
        <w:tc>
          <w:tcPr>
            <w:tcW w:w="5439" w:type="dxa"/>
            <w:vAlign w:val="top"/>
          </w:tcPr>
          <w:p w14:paraId="2259427E">
            <w:pPr>
              <w:pStyle w:val="6"/>
              <w:spacing w:before="118" w:line="253" w:lineRule="auto"/>
              <w:ind w:left="84" w:right="104"/>
            </w:pPr>
            <w:r>
              <w:rPr>
                <w:spacing w:val="-1"/>
              </w:rPr>
              <w:t>颠茄、阿托品、东莨菪碱、多潘立酮、莫沙必利、匹维溴</w:t>
            </w:r>
            <w:r>
              <w:rPr>
                <w:spacing w:val="14"/>
              </w:rPr>
              <w:t xml:space="preserve"> </w:t>
            </w:r>
            <w:r>
              <w:rPr>
                <w:spacing w:val="-2"/>
              </w:rPr>
              <w:t>铵、曲美布汀</w:t>
            </w:r>
          </w:p>
        </w:tc>
      </w:tr>
    </w:tbl>
    <w:p w14:paraId="20560A65">
      <w:pPr>
        <w:pStyle w:val="2"/>
      </w:pPr>
    </w:p>
    <w:p w14:paraId="4F8A0126">
      <w:pPr>
        <w:sectPr>
          <w:footerReference r:id="rId114" w:type="default"/>
          <w:pgSz w:w="12250" w:h="16500"/>
          <w:pgMar w:top="1402" w:right="1674" w:bottom="1124" w:left="1454" w:header="0" w:footer="989" w:gutter="0"/>
          <w:cols w:space="720" w:num="1"/>
        </w:sectPr>
      </w:pPr>
    </w:p>
    <w:p w14:paraId="0F386469">
      <w:pPr>
        <w:spacing w:before="187" w:line="214"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4"/>
        <w:gridCol w:w="1148"/>
        <w:gridCol w:w="1608"/>
        <w:gridCol w:w="5439"/>
      </w:tblGrid>
      <w:tr w14:paraId="3F18BB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914" w:type="dxa"/>
            <w:shd w:val="clear" w:color="auto" w:fill="D1D2D4"/>
            <w:vAlign w:val="top"/>
          </w:tcPr>
          <w:p w14:paraId="40B1E124">
            <w:pPr>
              <w:pStyle w:val="6"/>
              <w:spacing w:before="81" w:line="220" w:lineRule="auto"/>
              <w:ind w:left="118"/>
              <w:rPr>
                <w:sz w:val="22"/>
                <w:szCs w:val="22"/>
              </w:rPr>
            </w:pPr>
            <w:r>
              <w:rPr>
                <w:b/>
                <w:bCs/>
                <w:spacing w:val="-5"/>
                <w:sz w:val="22"/>
                <w:szCs w:val="22"/>
              </w:rPr>
              <w:t>大单元</w:t>
            </w:r>
          </w:p>
        </w:tc>
        <w:tc>
          <w:tcPr>
            <w:tcW w:w="1148" w:type="dxa"/>
            <w:shd w:val="clear" w:color="auto" w:fill="D1D2D4"/>
            <w:vAlign w:val="top"/>
          </w:tcPr>
          <w:p w14:paraId="042BA9DB">
            <w:pPr>
              <w:pStyle w:val="6"/>
              <w:spacing w:before="81" w:line="220" w:lineRule="auto"/>
              <w:ind w:left="234"/>
              <w:rPr>
                <w:sz w:val="22"/>
                <w:szCs w:val="22"/>
              </w:rPr>
            </w:pPr>
            <w:r>
              <w:rPr>
                <w:b/>
                <w:bCs/>
                <w:spacing w:val="-6"/>
                <w:sz w:val="22"/>
                <w:szCs w:val="22"/>
              </w:rPr>
              <w:t>小单元</w:t>
            </w:r>
          </w:p>
        </w:tc>
        <w:tc>
          <w:tcPr>
            <w:tcW w:w="1608" w:type="dxa"/>
            <w:shd w:val="clear" w:color="auto" w:fill="D1D2D4"/>
            <w:vAlign w:val="top"/>
          </w:tcPr>
          <w:p w14:paraId="16B5595A">
            <w:pPr>
              <w:pStyle w:val="6"/>
              <w:spacing w:before="84" w:line="222" w:lineRule="auto"/>
              <w:ind w:left="586"/>
              <w:rPr>
                <w:sz w:val="22"/>
                <w:szCs w:val="22"/>
              </w:rPr>
            </w:pPr>
            <w:r>
              <w:rPr>
                <w:b/>
                <w:bCs/>
                <w:spacing w:val="15"/>
                <w:sz w:val="22"/>
                <w:szCs w:val="22"/>
              </w:rPr>
              <w:t>细目</w:t>
            </w:r>
          </w:p>
        </w:tc>
        <w:tc>
          <w:tcPr>
            <w:tcW w:w="5439" w:type="dxa"/>
            <w:shd w:val="clear" w:color="auto" w:fill="D1D2D4"/>
            <w:vAlign w:val="top"/>
          </w:tcPr>
          <w:p w14:paraId="2AB98EB7">
            <w:pPr>
              <w:pStyle w:val="6"/>
              <w:spacing w:before="84" w:line="222" w:lineRule="auto"/>
              <w:ind w:left="2508"/>
              <w:rPr>
                <w:sz w:val="22"/>
                <w:szCs w:val="22"/>
              </w:rPr>
            </w:pPr>
            <w:r>
              <w:rPr>
                <w:b/>
                <w:bCs/>
                <w:spacing w:val="4"/>
                <w:sz w:val="22"/>
                <w:szCs w:val="22"/>
              </w:rPr>
              <w:t>要点</w:t>
            </w:r>
          </w:p>
        </w:tc>
      </w:tr>
      <w:tr w14:paraId="18419E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914" w:type="dxa"/>
            <w:vMerge w:val="restart"/>
            <w:tcBorders>
              <w:bottom w:val="nil"/>
            </w:tcBorders>
            <w:textDirection w:val="tbRlV"/>
            <w:vAlign w:val="top"/>
          </w:tcPr>
          <w:p w14:paraId="05B7DEF6">
            <w:pPr>
              <w:spacing w:line="276" w:lineRule="auto"/>
              <w:rPr>
                <w:rFonts w:ascii="Arial"/>
                <w:sz w:val="21"/>
              </w:rPr>
            </w:pPr>
          </w:p>
          <w:p w14:paraId="1EDDD534">
            <w:pPr>
              <w:pStyle w:val="6"/>
              <w:spacing w:before="73" w:line="200" w:lineRule="auto"/>
              <w:ind w:left="5093"/>
              <w:rPr>
                <w:sz w:val="22"/>
                <w:szCs w:val="22"/>
              </w:rPr>
            </w:pPr>
            <w:r>
              <w:rPr>
                <w:sz w:val="22"/>
                <w:szCs w:val="22"/>
              </w:rPr>
              <w:t>四</w:t>
            </w:r>
            <w:r>
              <w:rPr>
                <w:spacing w:val="50"/>
                <w:sz w:val="22"/>
                <w:szCs w:val="22"/>
              </w:rPr>
              <w:t xml:space="preserve"> </w:t>
            </w:r>
            <w:r>
              <w:rPr>
                <w:sz w:val="22"/>
                <w:szCs w:val="22"/>
              </w:rPr>
              <w:t>消</w:t>
            </w:r>
            <w:r>
              <w:rPr>
                <w:spacing w:val="50"/>
                <w:sz w:val="22"/>
                <w:szCs w:val="22"/>
              </w:rPr>
              <w:t xml:space="preserve"> </w:t>
            </w:r>
            <w:r>
              <w:rPr>
                <w:sz w:val="22"/>
                <w:szCs w:val="22"/>
              </w:rPr>
              <w:t>化</w:t>
            </w:r>
            <w:r>
              <w:rPr>
                <w:spacing w:val="50"/>
                <w:sz w:val="22"/>
                <w:szCs w:val="22"/>
              </w:rPr>
              <w:t xml:space="preserve"> </w:t>
            </w:r>
            <w:r>
              <w:rPr>
                <w:sz w:val="22"/>
                <w:szCs w:val="22"/>
              </w:rPr>
              <w:t>系</w:t>
            </w:r>
            <w:r>
              <w:rPr>
                <w:spacing w:val="50"/>
                <w:sz w:val="22"/>
                <w:szCs w:val="22"/>
              </w:rPr>
              <w:t xml:space="preserve"> </w:t>
            </w:r>
            <w:r>
              <w:rPr>
                <w:sz w:val="22"/>
                <w:szCs w:val="22"/>
              </w:rPr>
              <w:t>统</w:t>
            </w:r>
            <w:r>
              <w:rPr>
                <w:spacing w:val="50"/>
                <w:sz w:val="22"/>
                <w:szCs w:val="22"/>
              </w:rPr>
              <w:t xml:space="preserve"> </w:t>
            </w:r>
            <w:r>
              <w:rPr>
                <w:sz w:val="22"/>
                <w:szCs w:val="22"/>
              </w:rPr>
              <w:t>用</w:t>
            </w:r>
            <w:r>
              <w:rPr>
                <w:spacing w:val="50"/>
                <w:sz w:val="22"/>
                <w:szCs w:val="22"/>
              </w:rPr>
              <w:t xml:space="preserve"> </w:t>
            </w:r>
            <w:r>
              <w:rPr>
                <w:sz w:val="22"/>
                <w:szCs w:val="22"/>
              </w:rPr>
              <w:t>药</w:t>
            </w:r>
          </w:p>
        </w:tc>
        <w:tc>
          <w:tcPr>
            <w:tcW w:w="1148" w:type="dxa"/>
            <w:vMerge w:val="restart"/>
            <w:tcBorders>
              <w:bottom w:val="nil"/>
            </w:tcBorders>
            <w:vAlign w:val="top"/>
          </w:tcPr>
          <w:p w14:paraId="255F31D7">
            <w:pPr>
              <w:spacing w:line="274" w:lineRule="auto"/>
              <w:rPr>
                <w:rFonts w:ascii="Arial"/>
                <w:sz w:val="21"/>
              </w:rPr>
            </w:pPr>
          </w:p>
          <w:p w14:paraId="6D442C45">
            <w:pPr>
              <w:spacing w:line="274" w:lineRule="auto"/>
              <w:rPr>
                <w:rFonts w:ascii="Arial"/>
                <w:sz w:val="21"/>
              </w:rPr>
            </w:pPr>
          </w:p>
          <w:p w14:paraId="0B250C8E">
            <w:pPr>
              <w:pStyle w:val="6"/>
              <w:spacing w:before="71" w:line="260" w:lineRule="auto"/>
              <w:ind w:left="21" w:right="26"/>
              <w:rPr>
                <w:sz w:val="22"/>
                <w:szCs w:val="22"/>
              </w:rPr>
            </w:pPr>
            <w:r>
              <w:rPr>
                <w:spacing w:val="-19"/>
                <w:sz w:val="22"/>
                <w:szCs w:val="22"/>
              </w:rPr>
              <w:t>(</w:t>
            </w:r>
            <w:r>
              <w:rPr>
                <w:spacing w:val="57"/>
                <w:sz w:val="22"/>
                <w:szCs w:val="22"/>
              </w:rPr>
              <w:t xml:space="preserve"> </w:t>
            </w:r>
            <w:r>
              <w:rPr>
                <w:spacing w:val="-19"/>
                <w:sz w:val="22"/>
                <w:szCs w:val="22"/>
              </w:rPr>
              <w:t>三</w:t>
            </w:r>
            <w:r>
              <w:rPr>
                <w:spacing w:val="59"/>
                <w:sz w:val="22"/>
                <w:szCs w:val="22"/>
              </w:rPr>
              <w:t xml:space="preserve"> </w:t>
            </w:r>
            <w:r>
              <w:rPr>
                <w:spacing w:val="-19"/>
                <w:sz w:val="22"/>
                <w:szCs w:val="22"/>
              </w:rPr>
              <w:t>)</w:t>
            </w:r>
            <w:r>
              <w:rPr>
                <w:spacing w:val="59"/>
                <w:sz w:val="22"/>
                <w:szCs w:val="22"/>
              </w:rPr>
              <w:t xml:space="preserve"> </w:t>
            </w:r>
            <w:r>
              <w:rPr>
                <w:spacing w:val="-19"/>
                <w:sz w:val="22"/>
                <w:szCs w:val="22"/>
              </w:rPr>
              <w:t>止</w:t>
            </w:r>
            <w:r>
              <w:rPr>
                <w:sz w:val="22"/>
                <w:szCs w:val="22"/>
              </w:rPr>
              <w:t xml:space="preserve"> </w:t>
            </w:r>
            <w:r>
              <w:rPr>
                <w:spacing w:val="5"/>
                <w:sz w:val="22"/>
                <w:szCs w:val="22"/>
              </w:rPr>
              <w:t>吐药</w:t>
            </w:r>
          </w:p>
        </w:tc>
        <w:tc>
          <w:tcPr>
            <w:tcW w:w="1608" w:type="dxa"/>
            <w:vAlign w:val="top"/>
          </w:tcPr>
          <w:p w14:paraId="459B55B8">
            <w:pPr>
              <w:pStyle w:val="6"/>
              <w:spacing w:before="69" w:line="219" w:lineRule="auto"/>
              <w:ind w:left="73"/>
              <w:rPr>
                <w:sz w:val="22"/>
                <w:szCs w:val="22"/>
              </w:rPr>
            </w:pPr>
            <w:r>
              <w:rPr>
                <w:spacing w:val="1"/>
                <w:sz w:val="22"/>
                <w:szCs w:val="22"/>
              </w:rPr>
              <w:t>1.药物分类</w:t>
            </w:r>
          </w:p>
        </w:tc>
        <w:tc>
          <w:tcPr>
            <w:tcW w:w="5439" w:type="dxa"/>
            <w:vAlign w:val="top"/>
          </w:tcPr>
          <w:p w14:paraId="5CD78419">
            <w:pPr>
              <w:pStyle w:val="6"/>
              <w:spacing w:before="69" w:line="219" w:lineRule="auto"/>
              <w:ind w:left="35"/>
              <w:rPr>
                <w:sz w:val="22"/>
                <w:szCs w:val="22"/>
              </w:rPr>
            </w:pPr>
            <w:r>
              <w:rPr>
                <w:spacing w:val="1"/>
                <w:sz w:val="22"/>
                <w:szCs w:val="22"/>
              </w:rPr>
              <w:t>止吐药的分类及常用药物</w:t>
            </w:r>
          </w:p>
        </w:tc>
      </w:tr>
      <w:tr w14:paraId="4A8671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0" w:hRule="atLeast"/>
        </w:trPr>
        <w:tc>
          <w:tcPr>
            <w:tcW w:w="914" w:type="dxa"/>
            <w:vMerge w:val="continue"/>
            <w:tcBorders>
              <w:top w:val="nil"/>
              <w:bottom w:val="nil"/>
            </w:tcBorders>
            <w:textDirection w:val="tbRlV"/>
            <w:vAlign w:val="top"/>
          </w:tcPr>
          <w:p w14:paraId="03C843E4">
            <w:pPr>
              <w:rPr>
                <w:rFonts w:ascii="Arial"/>
                <w:sz w:val="21"/>
              </w:rPr>
            </w:pPr>
          </w:p>
        </w:tc>
        <w:tc>
          <w:tcPr>
            <w:tcW w:w="1148" w:type="dxa"/>
            <w:vMerge w:val="continue"/>
            <w:tcBorders>
              <w:top w:val="nil"/>
              <w:bottom w:val="nil"/>
            </w:tcBorders>
            <w:vAlign w:val="top"/>
          </w:tcPr>
          <w:p w14:paraId="7E239B45">
            <w:pPr>
              <w:rPr>
                <w:rFonts w:ascii="Arial"/>
                <w:sz w:val="21"/>
              </w:rPr>
            </w:pPr>
          </w:p>
        </w:tc>
        <w:tc>
          <w:tcPr>
            <w:tcW w:w="1608" w:type="dxa"/>
            <w:vAlign w:val="top"/>
          </w:tcPr>
          <w:p w14:paraId="07B01704">
            <w:pPr>
              <w:pStyle w:val="6"/>
              <w:spacing w:before="58" w:line="248" w:lineRule="auto"/>
              <w:ind w:left="71" w:hanging="19"/>
              <w:rPr>
                <w:sz w:val="22"/>
                <w:szCs w:val="22"/>
              </w:rPr>
            </w:pPr>
            <w:r>
              <w:rPr>
                <w:sz w:val="22"/>
                <w:szCs w:val="22"/>
              </w:rPr>
              <w:t>2.药理作用与作</w:t>
            </w:r>
            <w:r>
              <w:rPr>
                <w:spacing w:val="4"/>
                <w:sz w:val="22"/>
                <w:szCs w:val="22"/>
              </w:rPr>
              <w:t xml:space="preserve"> 用机制</w:t>
            </w:r>
          </w:p>
        </w:tc>
        <w:tc>
          <w:tcPr>
            <w:tcW w:w="5439" w:type="dxa"/>
            <w:vAlign w:val="top"/>
          </w:tcPr>
          <w:p w14:paraId="357DF4E0">
            <w:pPr>
              <w:pStyle w:val="6"/>
              <w:spacing w:before="217" w:line="219" w:lineRule="auto"/>
              <w:ind w:left="35"/>
              <w:rPr>
                <w:sz w:val="22"/>
                <w:szCs w:val="22"/>
              </w:rPr>
            </w:pPr>
            <w:r>
              <w:rPr>
                <w:spacing w:val="2"/>
                <w:sz w:val="22"/>
                <w:szCs w:val="22"/>
              </w:rPr>
              <w:t>止吐药的作用靶点</w:t>
            </w:r>
          </w:p>
        </w:tc>
      </w:tr>
      <w:tr w14:paraId="35072A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914" w:type="dxa"/>
            <w:vMerge w:val="continue"/>
            <w:tcBorders>
              <w:top w:val="nil"/>
              <w:bottom w:val="nil"/>
            </w:tcBorders>
            <w:textDirection w:val="tbRlV"/>
            <w:vAlign w:val="top"/>
          </w:tcPr>
          <w:p w14:paraId="1AD2C1B0">
            <w:pPr>
              <w:rPr>
                <w:rFonts w:ascii="Arial"/>
                <w:sz w:val="21"/>
              </w:rPr>
            </w:pPr>
          </w:p>
        </w:tc>
        <w:tc>
          <w:tcPr>
            <w:tcW w:w="1148" w:type="dxa"/>
            <w:vMerge w:val="continue"/>
            <w:tcBorders>
              <w:top w:val="nil"/>
              <w:bottom w:val="nil"/>
            </w:tcBorders>
            <w:vAlign w:val="top"/>
          </w:tcPr>
          <w:p w14:paraId="3D3E591A">
            <w:pPr>
              <w:rPr>
                <w:rFonts w:ascii="Arial"/>
                <w:sz w:val="21"/>
              </w:rPr>
            </w:pPr>
          </w:p>
        </w:tc>
        <w:tc>
          <w:tcPr>
            <w:tcW w:w="1608" w:type="dxa"/>
            <w:vAlign w:val="top"/>
          </w:tcPr>
          <w:p w14:paraId="591D86E3">
            <w:pPr>
              <w:pStyle w:val="6"/>
              <w:spacing w:before="57" w:line="218" w:lineRule="auto"/>
              <w:ind w:right="4"/>
              <w:jc w:val="right"/>
              <w:rPr>
                <w:sz w:val="22"/>
                <w:szCs w:val="22"/>
              </w:rPr>
            </w:pPr>
            <w:r>
              <w:rPr>
                <w:spacing w:val="1"/>
                <w:sz w:val="22"/>
                <w:szCs w:val="22"/>
              </w:rPr>
              <w:t>3.临床用药评价</w:t>
            </w:r>
          </w:p>
        </w:tc>
        <w:tc>
          <w:tcPr>
            <w:tcW w:w="5439" w:type="dxa"/>
            <w:vAlign w:val="top"/>
          </w:tcPr>
          <w:p w14:paraId="55F06A0B">
            <w:pPr>
              <w:pStyle w:val="6"/>
              <w:spacing w:before="59" w:line="219" w:lineRule="auto"/>
              <w:ind w:left="35"/>
              <w:rPr>
                <w:sz w:val="22"/>
                <w:szCs w:val="22"/>
              </w:rPr>
            </w:pPr>
            <w:r>
              <w:rPr>
                <w:spacing w:val="-1"/>
                <w:sz w:val="22"/>
                <w:szCs w:val="22"/>
              </w:rPr>
              <w:t>止吐药药效特点与安全性</w:t>
            </w:r>
          </w:p>
        </w:tc>
      </w:tr>
      <w:tr w14:paraId="5E4672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14" w:type="dxa"/>
            <w:vMerge w:val="continue"/>
            <w:tcBorders>
              <w:top w:val="nil"/>
              <w:bottom w:val="nil"/>
            </w:tcBorders>
            <w:textDirection w:val="tbRlV"/>
            <w:vAlign w:val="top"/>
          </w:tcPr>
          <w:p w14:paraId="514A614E">
            <w:pPr>
              <w:rPr>
                <w:rFonts w:ascii="Arial"/>
                <w:sz w:val="21"/>
              </w:rPr>
            </w:pPr>
          </w:p>
        </w:tc>
        <w:tc>
          <w:tcPr>
            <w:tcW w:w="1148" w:type="dxa"/>
            <w:vMerge w:val="continue"/>
            <w:tcBorders>
              <w:top w:val="nil"/>
            </w:tcBorders>
            <w:vAlign w:val="top"/>
          </w:tcPr>
          <w:p w14:paraId="771F8F16">
            <w:pPr>
              <w:rPr>
                <w:rFonts w:ascii="Arial"/>
                <w:sz w:val="21"/>
              </w:rPr>
            </w:pPr>
          </w:p>
        </w:tc>
        <w:tc>
          <w:tcPr>
            <w:tcW w:w="1608" w:type="dxa"/>
            <w:vAlign w:val="top"/>
          </w:tcPr>
          <w:p w14:paraId="62D1F31F">
            <w:pPr>
              <w:pStyle w:val="6"/>
              <w:spacing w:before="79" w:line="219" w:lineRule="auto"/>
              <w:ind w:left="73"/>
              <w:rPr>
                <w:sz w:val="22"/>
                <w:szCs w:val="22"/>
              </w:rPr>
            </w:pPr>
            <w:r>
              <w:rPr>
                <w:spacing w:val="3"/>
                <w:sz w:val="22"/>
                <w:szCs w:val="22"/>
              </w:rPr>
              <w:t>4.代表药品</w:t>
            </w:r>
          </w:p>
        </w:tc>
        <w:tc>
          <w:tcPr>
            <w:tcW w:w="5439" w:type="dxa"/>
            <w:vAlign w:val="top"/>
          </w:tcPr>
          <w:p w14:paraId="3D525DA4">
            <w:pPr>
              <w:pStyle w:val="6"/>
              <w:spacing w:before="79" w:line="219" w:lineRule="auto"/>
              <w:ind w:left="35"/>
              <w:rPr>
                <w:sz w:val="22"/>
                <w:szCs w:val="22"/>
              </w:rPr>
            </w:pPr>
            <w:r>
              <w:rPr>
                <w:sz w:val="22"/>
                <w:szCs w:val="22"/>
              </w:rPr>
              <w:t>昂丹司琼、帕洛诺司琼、阿瑞匹坦</w:t>
            </w:r>
          </w:p>
        </w:tc>
      </w:tr>
      <w:tr w14:paraId="074400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914" w:type="dxa"/>
            <w:vMerge w:val="continue"/>
            <w:tcBorders>
              <w:top w:val="nil"/>
              <w:bottom w:val="nil"/>
            </w:tcBorders>
            <w:textDirection w:val="tbRlV"/>
            <w:vAlign w:val="top"/>
          </w:tcPr>
          <w:p w14:paraId="5EBB0085">
            <w:pPr>
              <w:rPr>
                <w:rFonts w:ascii="Arial"/>
                <w:sz w:val="21"/>
              </w:rPr>
            </w:pPr>
          </w:p>
        </w:tc>
        <w:tc>
          <w:tcPr>
            <w:tcW w:w="1148" w:type="dxa"/>
            <w:vMerge w:val="restart"/>
            <w:tcBorders>
              <w:bottom w:val="nil"/>
            </w:tcBorders>
            <w:vAlign w:val="top"/>
          </w:tcPr>
          <w:p w14:paraId="2406629F">
            <w:pPr>
              <w:spacing w:line="284" w:lineRule="auto"/>
              <w:rPr>
                <w:rFonts w:ascii="Arial"/>
                <w:sz w:val="21"/>
              </w:rPr>
            </w:pPr>
          </w:p>
          <w:p w14:paraId="707EB832">
            <w:pPr>
              <w:spacing w:line="285" w:lineRule="auto"/>
              <w:rPr>
                <w:rFonts w:ascii="Arial"/>
                <w:sz w:val="21"/>
              </w:rPr>
            </w:pPr>
          </w:p>
          <w:p w14:paraId="7AB202B9">
            <w:pPr>
              <w:spacing w:line="285" w:lineRule="auto"/>
              <w:rPr>
                <w:rFonts w:ascii="Arial"/>
                <w:sz w:val="21"/>
              </w:rPr>
            </w:pPr>
          </w:p>
          <w:p w14:paraId="34742936">
            <w:pPr>
              <w:pStyle w:val="6"/>
              <w:spacing w:before="72" w:line="253" w:lineRule="auto"/>
              <w:ind w:left="30" w:right="27" w:hanging="9"/>
              <w:rPr>
                <w:sz w:val="22"/>
                <w:szCs w:val="22"/>
              </w:rPr>
            </w:pPr>
            <w:r>
              <w:rPr>
                <w:spacing w:val="-21"/>
                <w:sz w:val="22"/>
                <w:szCs w:val="22"/>
              </w:rPr>
              <w:t>(</w:t>
            </w:r>
            <w:r>
              <w:rPr>
                <w:spacing w:val="-17"/>
                <w:sz w:val="22"/>
                <w:szCs w:val="22"/>
              </w:rPr>
              <w:t xml:space="preserve"> </w:t>
            </w:r>
            <w:r>
              <w:rPr>
                <w:spacing w:val="-21"/>
                <w:sz w:val="22"/>
                <w:szCs w:val="22"/>
              </w:rPr>
              <w:t>四</w:t>
            </w:r>
            <w:r>
              <w:rPr>
                <w:spacing w:val="-36"/>
                <w:sz w:val="22"/>
                <w:szCs w:val="22"/>
              </w:rPr>
              <w:t xml:space="preserve"> </w:t>
            </w:r>
            <w:r>
              <w:rPr>
                <w:spacing w:val="-21"/>
                <w:sz w:val="22"/>
                <w:szCs w:val="22"/>
              </w:rPr>
              <w:t>)</w:t>
            </w:r>
            <w:r>
              <w:rPr>
                <w:spacing w:val="-37"/>
                <w:sz w:val="22"/>
                <w:szCs w:val="22"/>
              </w:rPr>
              <w:t xml:space="preserve"> </w:t>
            </w:r>
            <w:r>
              <w:rPr>
                <w:spacing w:val="-21"/>
                <w:sz w:val="22"/>
                <w:szCs w:val="22"/>
              </w:rPr>
              <w:t>肝</w:t>
            </w:r>
            <w:r>
              <w:rPr>
                <w:spacing w:val="-37"/>
                <w:sz w:val="22"/>
                <w:szCs w:val="22"/>
              </w:rPr>
              <w:t xml:space="preserve"> </w:t>
            </w:r>
            <w:r>
              <w:rPr>
                <w:spacing w:val="-21"/>
                <w:sz w:val="22"/>
                <w:szCs w:val="22"/>
              </w:rPr>
              <w:t>胆</w:t>
            </w:r>
            <w:r>
              <w:rPr>
                <w:sz w:val="22"/>
                <w:szCs w:val="22"/>
              </w:rPr>
              <w:t xml:space="preserve"> </w:t>
            </w:r>
            <w:r>
              <w:rPr>
                <w:spacing w:val="-2"/>
                <w:sz w:val="22"/>
                <w:szCs w:val="22"/>
              </w:rPr>
              <w:t>疾病用药</w:t>
            </w:r>
          </w:p>
        </w:tc>
        <w:tc>
          <w:tcPr>
            <w:tcW w:w="1608" w:type="dxa"/>
            <w:vAlign w:val="top"/>
          </w:tcPr>
          <w:p w14:paraId="0FBB7913">
            <w:pPr>
              <w:pStyle w:val="6"/>
              <w:spacing w:before="59" w:line="219" w:lineRule="auto"/>
              <w:ind w:left="73"/>
              <w:rPr>
                <w:sz w:val="22"/>
                <w:szCs w:val="22"/>
              </w:rPr>
            </w:pPr>
            <w:r>
              <w:rPr>
                <w:spacing w:val="1"/>
                <w:sz w:val="22"/>
                <w:szCs w:val="22"/>
              </w:rPr>
              <w:t>1.药物分类</w:t>
            </w:r>
          </w:p>
        </w:tc>
        <w:tc>
          <w:tcPr>
            <w:tcW w:w="5439" w:type="dxa"/>
            <w:vAlign w:val="top"/>
          </w:tcPr>
          <w:p w14:paraId="6B36EB4F">
            <w:pPr>
              <w:pStyle w:val="6"/>
              <w:spacing w:before="59" w:line="219" w:lineRule="auto"/>
              <w:ind w:left="35"/>
              <w:rPr>
                <w:sz w:val="22"/>
                <w:szCs w:val="22"/>
              </w:rPr>
            </w:pPr>
            <w:r>
              <w:rPr>
                <w:sz w:val="22"/>
                <w:szCs w:val="22"/>
              </w:rPr>
              <w:t>肝胆疾病用药的分类及常用药物</w:t>
            </w:r>
          </w:p>
        </w:tc>
      </w:tr>
      <w:tr w14:paraId="653D27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9" w:hRule="atLeast"/>
        </w:trPr>
        <w:tc>
          <w:tcPr>
            <w:tcW w:w="914" w:type="dxa"/>
            <w:vMerge w:val="continue"/>
            <w:tcBorders>
              <w:top w:val="nil"/>
              <w:bottom w:val="nil"/>
            </w:tcBorders>
            <w:textDirection w:val="tbRlV"/>
            <w:vAlign w:val="top"/>
          </w:tcPr>
          <w:p w14:paraId="6675BECA">
            <w:pPr>
              <w:rPr>
                <w:rFonts w:ascii="Arial"/>
                <w:sz w:val="21"/>
              </w:rPr>
            </w:pPr>
          </w:p>
        </w:tc>
        <w:tc>
          <w:tcPr>
            <w:tcW w:w="1148" w:type="dxa"/>
            <w:vMerge w:val="continue"/>
            <w:tcBorders>
              <w:top w:val="nil"/>
              <w:bottom w:val="nil"/>
            </w:tcBorders>
            <w:vAlign w:val="top"/>
          </w:tcPr>
          <w:p w14:paraId="7867B9B7">
            <w:pPr>
              <w:rPr>
                <w:rFonts w:ascii="Arial"/>
                <w:sz w:val="21"/>
              </w:rPr>
            </w:pPr>
          </w:p>
        </w:tc>
        <w:tc>
          <w:tcPr>
            <w:tcW w:w="1608" w:type="dxa"/>
            <w:vAlign w:val="top"/>
          </w:tcPr>
          <w:p w14:paraId="5DA56C7C">
            <w:pPr>
              <w:pStyle w:val="6"/>
              <w:spacing w:before="69" w:line="243" w:lineRule="auto"/>
              <w:ind w:left="71" w:hanging="19"/>
              <w:rPr>
                <w:sz w:val="22"/>
                <w:szCs w:val="22"/>
              </w:rPr>
            </w:pPr>
            <w:r>
              <w:rPr>
                <w:sz w:val="22"/>
                <w:szCs w:val="22"/>
              </w:rPr>
              <w:t>2.药理作用与作</w:t>
            </w:r>
            <w:r>
              <w:rPr>
                <w:spacing w:val="4"/>
                <w:sz w:val="22"/>
                <w:szCs w:val="22"/>
              </w:rPr>
              <w:t xml:space="preserve"> 用机制</w:t>
            </w:r>
          </w:p>
        </w:tc>
        <w:tc>
          <w:tcPr>
            <w:tcW w:w="5439" w:type="dxa"/>
            <w:vAlign w:val="top"/>
          </w:tcPr>
          <w:p w14:paraId="33080565">
            <w:pPr>
              <w:pStyle w:val="6"/>
              <w:spacing w:before="217" w:line="219" w:lineRule="auto"/>
              <w:ind w:left="35"/>
              <w:rPr>
                <w:sz w:val="22"/>
                <w:szCs w:val="22"/>
              </w:rPr>
            </w:pPr>
            <w:r>
              <w:rPr>
                <w:spacing w:val="1"/>
                <w:sz w:val="22"/>
                <w:szCs w:val="22"/>
              </w:rPr>
              <w:t>肝胆疾病用药的药理作用与作用机制</w:t>
            </w:r>
          </w:p>
        </w:tc>
      </w:tr>
      <w:tr w14:paraId="62C84B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914" w:type="dxa"/>
            <w:vMerge w:val="continue"/>
            <w:tcBorders>
              <w:top w:val="nil"/>
              <w:bottom w:val="nil"/>
            </w:tcBorders>
            <w:textDirection w:val="tbRlV"/>
            <w:vAlign w:val="top"/>
          </w:tcPr>
          <w:p w14:paraId="0812AFEE">
            <w:pPr>
              <w:rPr>
                <w:rFonts w:ascii="Arial"/>
                <w:sz w:val="21"/>
              </w:rPr>
            </w:pPr>
          </w:p>
        </w:tc>
        <w:tc>
          <w:tcPr>
            <w:tcW w:w="1148" w:type="dxa"/>
            <w:vMerge w:val="continue"/>
            <w:tcBorders>
              <w:top w:val="nil"/>
              <w:bottom w:val="nil"/>
            </w:tcBorders>
            <w:vAlign w:val="top"/>
          </w:tcPr>
          <w:p w14:paraId="2186273E">
            <w:pPr>
              <w:rPr>
                <w:rFonts w:ascii="Arial"/>
                <w:sz w:val="21"/>
              </w:rPr>
            </w:pPr>
          </w:p>
        </w:tc>
        <w:tc>
          <w:tcPr>
            <w:tcW w:w="1608" w:type="dxa"/>
            <w:vAlign w:val="top"/>
          </w:tcPr>
          <w:p w14:paraId="0E522D57">
            <w:pPr>
              <w:pStyle w:val="6"/>
              <w:spacing w:before="228" w:line="218" w:lineRule="auto"/>
              <w:ind w:right="4"/>
              <w:jc w:val="right"/>
              <w:rPr>
                <w:sz w:val="22"/>
                <w:szCs w:val="22"/>
              </w:rPr>
            </w:pPr>
            <w:r>
              <w:rPr>
                <w:spacing w:val="1"/>
                <w:sz w:val="22"/>
                <w:szCs w:val="22"/>
              </w:rPr>
              <w:t>3.临床用药评价</w:t>
            </w:r>
          </w:p>
        </w:tc>
        <w:tc>
          <w:tcPr>
            <w:tcW w:w="5439" w:type="dxa"/>
            <w:vAlign w:val="top"/>
          </w:tcPr>
          <w:p w14:paraId="42DD3D93">
            <w:pPr>
              <w:pStyle w:val="6"/>
              <w:spacing w:before="80" w:line="220" w:lineRule="auto"/>
              <w:ind w:left="35"/>
              <w:rPr>
                <w:sz w:val="22"/>
                <w:szCs w:val="22"/>
              </w:rPr>
            </w:pPr>
            <w:r>
              <w:rPr>
                <w:sz w:val="22"/>
                <w:szCs w:val="22"/>
              </w:rPr>
              <w:t>(1)肝脏疾病用药的适应证</w:t>
            </w:r>
          </w:p>
          <w:p w14:paraId="7E321DF1">
            <w:pPr>
              <w:pStyle w:val="6"/>
              <w:spacing w:before="57" w:line="220" w:lineRule="auto"/>
              <w:ind w:left="35"/>
              <w:rPr>
                <w:sz w:val="22"/>
                <w:szCs w:val="22"/>
              </w:rPr>
            </w:pPr>
            <w:r>
              <w:rPr>
                <w:sz w:val="22"/>
                <w:szCs w:val="22"/>
              </w:rPr>
              <w:t>(2)利胆药的适应证</w:t>
            </w:r>
          </w:p>
        </w:tc>
      </w:tr>
      <w:tr w14:paraId="7DE78C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9" w:hRule="atLeast"/>
        </w:trPr>
        <w:tc>
          <w:tcPr>
            <w:tcW w:w="914" w:type="dxa"/>
            <w:vMerge w:val="continue"/>
            <w:tcBorders>
              <w:top w:val="nil"/>
              <w:bottom w:val="nil"/>
            </w:tcBorders>
            <w:textDirection w:val="tbRlV"/>
            <w:vAlign w:val="top"/>
          </w:tcPr>
          <w:p w14:paraId="1BCCF502">
            <w:pPr>
              <w:rPr>
                <w:rFonts w:ascii="Arial"/>
                <w:sz w:val="21"/>
              </w:rPr>
            </w:pPr>
          </w:p>
        </w:tc>
        <w:tc>
          <w:tcPr>
            <w:tcW w:w="1148" w:type="dxa"/>
            <w:vMerge w:val="continue"/>
            <w:tcBorders>
              <w:top w:val="nil"/>
            </w:tcBorders>
            <w:vAlign w:val="top"/>
          </w:tcPr>
          <w:p w14:paraId="7A020935">
            <w:pPr>
              <w:rPr>
                <w:rFonts w:ascii="Arial"/>
                <w:sz w:val="21"/>
              </w:rPr>
            </w:pPr>
          </w:p>
        </w:tc>
        <w:tc>
          <w:tcPr>
            <w:tcW w:w="1608" w:type="dxa"/>
            <w:vAlign w:val="top"/>
          </w:tcPr>
          <w:p w14:paraId="50BC1A49">
            <w:pPr>
              <w:pStyle w:val="6"/>
              <w:spacing w:before="221" w:line="219" w:lineRule="auto"/>
              <w:ind w:left="73"/>
              <w:rPr>
                <w:sz w:val="22"/>
                <w:szCs w:val="22"/>
              </w:rPr>
            </w:pPr>
            <w:r>
              <w:rPr>
                <w:spacing w:val="3"/>
                <w:sz w:val="22"/>
                <w:szCs w:val="22"/>
              </w:rPr>
              <w:t>4.代表药品</w:t>
            </w:r>
          </w:p>
        </w:tc>
        <w:tc>
          <w:tcPr>
            <w:tcW w:w="5439" w:type="dxa"/>
            <w:vAlign w:val="top"/>
          </w:tcPr>
          <w:p w14:paraId="7EF4477F">
            <w:pPr>
              <w:pStyle w:val="6"/>
              <w:spacing w:before="60" w:line="247" w:lineRule="auto"/>
              <w:ind w:left="35" w:right="86"/>
              <w:rPr>
                <w:sz w:val="22"/>
                <w:szCs w:val="22"/>
              </w:rPr>
            </w:pPr>
            <w:r>
              <w:rPr>
                <w:spacing w:val="1"/>
                <w:sz w:val="22"/>
                <w:szCs w:val="22"/>
              </w:rPr>
              <w:t>双环醇、多烯磷脂酰胆碱、甘草酸二铵、水飞蓟宾葡甲</w:t>
            </w:r>
            <w:r>
              <w:rPr>
                <w:spacing w:val="2"/>
                <w:sz w:val="22"/>
                <w:szCs w:val="22"/>
              </w:rPr>
              <w:t xml:space="preserve"> </w:t>
            </w:r>
            <w:r>
              <w:rPr>
                <w:spacing w:val="-1"/>
                <w:sz w:val="22"/>
                <w:szCs w:val="22"/>
              </w:rPr>
              <w:t>胺、熊去氧胆酸</w:t>
            </w:r>
          </w:p>
        </w:tc>
      </w:tr>
      <w:tr w14:paraId="2916A0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68" w:hRule="atLeast"/>
        </w:trPr>
        <w:tc>
          <w:tcPr>
            <w:tcW w:w="914" w:type="dxa"/>
            <w:vMerge w:val="continue"/>
            <w:tcBorders>
              <w:top w:val="nil"/>
              <w:bottom w:val="nil"/>
            </w:tcBorders>
            <w:textDirection w:val="tbRlV"/>
            <w:vAlign w:val="top"/>
          </w:tcPr>
          <w:p w14:paraId="1B91553A">
            <w:pPr>
              <w:rPr>
                <w:rFonts w:ascii="Arial"/>
                <w:sz w:val="21"/>
              </w:rPr>
            </w:pPr>
          </w:p>
        </w:tc>
        <w:tc>
          <w:tcPr>
            <w:tcW w:w="1148" w:type="dxa"/>
            <w:vMerge w:val="restart"/>
            <w:tcBorders>
              <w:bottom w:val="nil"/>
            </w:tcBorders>
            <w:vAlign w:val="top"/>
          </w:tcPr>
          <w:p w14:paraId="53A20B9F">
            <w:pPr>
              <w:spacing w:line="257" w:lineRule="auto"/>
              <w:rPr>
                <w:rFonts w:ascii="Arial"/>
                <w:sz w:val="21"/>
              </w:rPr>
            </w:pPr>
          </w:p>
          <w:p w14:paraId="11C8926F">
            <w:pPr>
              <w:spacing w:line="257" w:lineRule="auto"/>
              <w:rPr>
                <w:rFonts w:ascii="Arial"/>
                <w:sz w:val="21"/>
              </w:rPr>
            </w:pPr>
          </w:p>
          <w:p w14:paraId="582308C3">
            <w:pPr>
              <w:spacing w:line="257" w:lineRule="auto"/>
              <w:rPr>
                <w:rFonts w:ascii="Arial"/>
                <w:sz w:val="21"/>
              </w:rPr>
            </w:pPr>
          </w:p>
          <w:p w14:paraId="4389DC99">
            <w:pPr>
              <w:spacing w:line="257" w:lineRule="auto"/>
              <w:rPr>
                <w:rFonts w:ascii="Arial"/>
                <w:sz w:val="21"/>
              </w:rPr>
            </w:pPr>
          </w:p>
          <w:p w14:paraId="05A7BB4C">
            <w:pPr>
              <w:spacing w:line="258" w:lineRule="auto"/>
              <w:rPr>
                <w:rFonts w:ascii="Arial"/>
                <w:sz w:val="21"/>
              </w:rPr>
            </w:pPr>
          </w:p>
          <w:p w14:paraId="10906044">
            <w:pPr>
              <w:spacing w:line="258" w:lineRule="auto"/>
              <w:rPr>
                <w:rFonts w:ascii="Arial"/>
                <w:sz w:val="21"/>
              </w:rPr>
            </w:pPr>
          </w:p>
          <w:p w14:paraId="69A9C5F9">
            <w:pPr>
              <w:spacing w:line="258" w:lineRule="auto"/>
              <w:rPr>
                <w:rFonts w:ascii="Arial"/>
                <w:sz w:val="21"/>
              </w:rPr>
            </w:pPr>
          </w:p>
          <w:p w14:paraId="5B258DA6">
            <w:pPr>
              <w:pStyle w:val="6"/>
              <w:spacing w:before="72" w:line="222" w:lineRule="auto"/>
              <w:ind w:left="21"/>
              <w:rPr>
                <w:sz w:val="22"/>
                <w:szCs w:val="22"/>
              </w:rPr>
            </w:pPr>
            <w:r>
              <w:rPr>
                <w:spacing w:val="-18"/>
                <w:sz w:val="22"/>
                <w:szCs w:val="22"/>
              </w:rPr>
              <w:t>(</w:t>
            </w:r>
            <w:r>
              <w:rPr>
                <w:spacing w:val="65"/>
                <w:sz w:val="22"/>
                <w:szCs w:val="22"/>
              </w:rPr>
              <w:t xml:space="preserve"> </w:t>
            </w:r>
            <w:r>
              <w:rPr>
                <w:spacing w:val="-18"/>
                <w:sz w:val="22"/>
                <w:szCs w:val="22"/>
              </w:rPr>
              <w:t>五</w:t>
            </w:r>
            <w:r>
              <w:rPr>
                <w:spacing w:val="61"/>
                <w:sz w:val="22"/>
                <w:szCs w:val="22"/>
              </w:rPr>
              <w:t xml:space="preserve"> </w:t>
            </w:r>
            <w:r>
              <w:rPr>
                <w:spacing w:val="-18"/>
                <w:sz w:val="22"/>
                <w:szCs w:val="22"/>
              </w:rPr>
              <w:t>)</w:t>
            </w:r>
            <w:r>
              <w:rPr>
                <w:spacing w:val="62"/>
                <w:sz w:val="22"/>
                <w:szCs w:val="22"/>
              </w:rPr>
              <w:t xml:space="preserve"> </w:t>
            </w:r>
            <w:r>
              <w:rPr>
                <w:spacing w:val="-18"/>
                <w:sz w:val="22"/>
                <w:szCs w:val="22"/>
              </w:rPr>
              <w:t>泻</w:t>
            </w:r>
          </w:p>
          <w:p w14:paraId="1E2DAB2F">
            <w:pPr>
              <w:pStyle w:val="6"/>
              <w:spacing w:before="62" w:line="263" w:lineRule="auto"/>
              <w:ind w:left="21" w:right="125" w:firstLine="99"/>
              <w:rPr>
                <w:sz w:val="22"/>
                <w:szCs w:val="22"/>
              </w:rPr>
            </w:pPr>
            <w:r>
              <w:rPr>
                <w:spacing w:val="2"/>
                <w:sz w:val="22"/>
                <w:szCs w:val="22"/>
              </w:rPr>
              <w:t xml:space="preserve">药、便秘 </w:t>
            </w:r>
            <w:r>
              <w:rPr>
                <w:spacing w:val="3"/>
                <w:sz w:val="22"/>
                <w:szCs w:val="22"/>
              </w:rPr>
              <w:t>治疗药</w:t>
            </w:r>
          </w:p>
        </w:tc>
        <w:tc>
          <w:tcPr>
            <w:tcW w:w="1608" w:type="dxa"/>
            <w:vAlign w:val="top"/>
          </w:tcPr>
          <w:p w14:paraId="2F9E74DD">
            <w:pPr>
              <w:spacing w:line="318" w:lineRule="auto"/>
              <w:rPr>
                <w:rFonts w:ascii="Arial"/>
                <w:sz w:val="21"/>
              </w:rPr>
            </w:pPr>
          </w:p>
          <w:p w14:paraId="69B4C7E5">
            <w:pPr>
              <w:spacing w:line="318" w:lineRule="auto"/>
              <w:rPr>
                <w:rFonts w:ascii="Arial"/>
                <w:sz w:val="21"/>
              </w:rPr>
            </w:pPr>
          </w:p>
          <w:p w14:paraId="3A34481A">
            <w:pPr>
              <w:spacing w:line="318" w:lineRule="auto"/>
              <w:rPr>
                <w:rFonts w:ascii="Arial"/>
                <w:sz w:val="21"/>
              </w:rPr>
            </w:pPr>
          </w:p>
          <w:p w14:paraId="4E07F707">
            <w:pPr>
              <w:pStyle w:val="6"/>
              <w:spacing w:before="72" w:line="219" w:lineRule="auto"/>
              <w:ind w:left="73"/>
              <w:rPr>
                <w:sz w:val="22"/>
                <w:szCs w:val="22"/>
              </w:rPr>
            </w:pPr>
            <w:r>
              <w:rPr>
                <w:spacing w:val="1"/>
                <w:sz w:val="22"/>
                <w:szCs w:val="22"/>
              </w:rPr>
              <w:t>1.药物分类</w:t>
            </w:r>
          </w:p>
        </w:tc>
        <w:tc>
          <w:tcPr>
            <w:tcW w:w="5439" w:type="dxa"/>
            <w:vAlign w:val="top"/>
          </w:tcPr>
          <w:p w14:paraId="169622ED">
            <w:pPr>
              <w:pStyle w:val="6"/>
              <w:spacing w:before="72" w:line="219" w:lineRule="auto"/>
              <w:ind w:left="35"/>
              <w:rPr>
                <w:sz w:val="22"/>
                <w:szCs w:val="22"/>
              </w:rPr>
            </w:pPr>
            <w:r>
              <w:rPr>
                <w:sz w:val="22"/>
                <w:szCs w:val="22"/>
              </w:rPr>
              <w:t>(1)刺激性泻药类常用药物</w:t>
            </w:r>
          </w:p>
          <w:p w14:paraId="5E3A2DC1">
            <w:pPr>
              <w:pStyle w:val="6"/>
              <w:spacing w:before="58" w:line="219" w:lineRule="auto"/>
              <w:ind w:left="35"/>
              <w:rPr>
                <w:sz w:val="22"/>
                <w:szCs w:val="22"/>
              </w:rPr>
            </w:pPr>
            <w:r>
              <w:rPr>
                <w:sz w:val="22"/>
                <w:szCs w:val="22"/>
              </w:rPr>
              <w:t>(2)渗透性泻药类常用药物</w:t>
            </w:r>
          </w:p>
          <w:p w14:paraId="2AE5C3EB">
            <w:pPr>
              <w:pStyle w:val="6"/>
              <w:spacing w:before="38" w:line="219" w:lineRule="auto"/>
              <w:ind w:left="35"/>
              <w:rPr>
                <w:sz w:val="22"/>
                <w:szCs w:val="22"/>
              </w:rPr>
            </w:pPr>
            <w:r>
              <w:rPr>
                <w:sz w:val="22"/>
                <w:szCs w:val="22"/>
              </w:rPr>
              <w:t>(3)容积性泻药类常用药物</w:t>
            </w:r>
          </w:p>
          <w:p w14:paraId="687993DE">
            <w:pPr>
              <w:pStyle w:val="6"/>
              <w:spacing w:before="79" w:line="219" w:lineRule="auto"/>
              <w:ind w:left="35"/>
              <w:rPr>
                <w:sz w:val="22"/>
                <w:szCs w:val="22"/>
              </w:rPr>
            </w:pPr>
            <w:r>
              <w:rPr>
                <w:sz w:val="22"/>
                <w:szCs w:val="22"/>
              </w:rPr>
              <w:t>(4)润滑性泻药类常用药物</w:t>
            </w:r>
          </w:p>
          <w:p w14:paraId="7FAB0B81">
            <w:pPr>
              <w:pStyle w:val="6"/>
              <w:spacing w:before="57" w:line="219" w:lineRule="auto"/>
              <w:ind w:left="35"/>
              <w:rPr>
                <w:sz w:val="22"/>
                <w:szCs w:val="22"/>
              </w:rPr>
            </w:pPr>
            <w:r>
              <w:rPr>
                <w:sz w:val="22"/>
                <w:szCs w:val="22"/>
              </w:rPr>
              <w:t>(5)促动力药类常用药物</w:t>
            </w:r>
          </w:p>
          <w:p w14:paraId="1D0817F0">
            <w:pPr>
              <w:pStyle w:val="6"/>
              <w:spacing w:before="59" w:line="219" w:lineRule="auto"/>
              <w:ind w:left="35"/>
              <w:rPr>
                <w:sz w:val="22"/>
                <w:szCs w:val="22"/>
              </w:rPr>
            </w:pPr>
            <w:r>
              <w:rPr>
                <w:sz w:val="22"/>
                <w:szCs w:val="22"/>
              </w:rPr>
              <w:t>(6)促分泌药类常用药物</w:t>
            </w:r>
          </w:p>
          <w:p w14:paraId="0198F8E3">
            <w:pPr>
              <w:pStyle w:val="6"/>
              <w:spacing w:before="59" w:line="219" w:lineRule="auto"/>
              <w:ind w:left="35"/>
              <w:rPr>
                <w:sz w:val="22"/>
                <w:szCs w:val="22"/>
              </w:rPr>
            </w:pPr>
            <w:r>
              <w:rPr>
                <w:sz w:val="22"/>
                <w:szCs w:val="22"/>
              </w:rPr>
              <w:t>(7)微生态制剂类常用药物</w:t>
            </w:r>
          </w:p>
        </w:tc>
      </w:tr>
      <w:tr w14:paraId="18B501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0" w:hRule="atLeast"/>
        </w:trPr>
        <w:tc>
          <w:tcPr>
            <w:tcW w:w="914" w:type="dxa"/>
            <w:vMerge w:val="continue"/>
            <w:tcBorders>
              <w:top w:val="nil"/>
              <w:bottom w:val="nil"/>
            </w:tcBorders>
            <w:textDirection w:val="tbRlV"/>
            <w:vAlign w:val="top"/>
          </w:tcPr>
          <w:p w14:paraId="1FDA3509">
            <w:pPr>
              <w:rPr>
                <w:rFonts w:ascii="Arial"/>
                <w:sz w:val="21"/>
              </w:rPr>
            </w:pPr>
          </w:p>
        </w:tc>
        <w:tc>
          <w:tcPr>
            <w:tcW w:w="1148" w:type="dxa"/>
            <w:vMerge w:val="continue"/>
            <w:tcBorders>
              <w:top w:val="nil"/>
              <w:bottom w:val="nil"/>
            </w:tcBorders>
            <w:vAlign w:val="top"/>
          </w:tcPr>
          <w:p w14:paraId="6DC96127">
            <w:pPr>
              <w:rPr>
                <w:rFonts w:ascii="Arial"/>
                <w:sz w:val="21"/>
              </w:rPr>
            </w:pPr>
          </w:p>
        </w:tc>
        <w:tc>
          <w:tcPr>
            <w:tcW w:w="1608" w:type="dxa"/>
            <w:vAlign w:val="top"/>
          </w:tcPr>
          <w:p w14:paraId="29159B4C">
            <w:pPr>
              <w:pStyle w:val="6"/>
              <w:spacing w:before="63" w:line="246" w:lineRule="auto"/>
              <w:ind w:left="72" w:hanging="9"/>
              <w:rPr>
                <w:sz w:val="22"/>
                <w:szCs w:val="22"/>
              </w:rPr>
            </w:pPr>
            <w:r>
              <w:rPr>
                <w:spacing w:val="-1"/>
                <w:sz w:val="22"/>
                <w:szCs w:val="22"/>
              </w:rPr>
              <w:t>2.药理作用与作</w:t>
            </w:r>
            <w:r>
              <w:rPr>
                <w:spacing w:val="1"/>
                <w:sz w:val="22"/>
                <w:szCs w:val="22"/>
              </w:rPr>
              <w:t xml:space="preserve"> </w:t>
            </w:r>
            <w:r>
              <w:rPr>
                <w:spacing w:val="3"/>
                <w:sz w:val="22"/>
                <w:szCs w:val="22"/>
              </w:rPr>
              <w:t>用机制</w:t>
            </w:r>
          </w:p>
        </w:tc>
        <w:tc>
          <w:tcPr>
            <w:tcW w:w="5439" w:type="dxa"/>
            <w:vAlign w:val="top"/>
          </w:tcPr>
          <w:p w14:paraId="04BB747D">
            <w:pPr>
              <w:pStyle w:val="6"/>
              <w:spacing w:before="63" w:line="246" w:lineRule="auto"/>
              <w:ind w:left="35"/>
              <w:rPr>
                <w:sz w:val="22"/>
                <w:szCs w:val="22"/>
              </w:rPr>
            </w:pPr>
            <w:r>
              <w:rPr>
                <w:spacing w:val="-5"/>
                <w:sz w:val="22"/>
                <w:szCs w:val="22"/>
              </w:rPr>
              <w:t>刺激性泻药、渗透性泻药、容积性泻药、润滑性泻药、促</w:t>
            </w:r>
            <w:r>
              <w:rPr>
                <w:spacing w:val="17"/>
                <w:sz w:val="22"/>
                <w:szCs w:val="22"/>
              </w:rPr>
              <w:t xml:space="preserve"> </w:t>
            </w:r>
            <w:r>
              <w:rPr>
                <w:sz w:val="22"/>
                <w:szCs w:val="22"/>
              </w:rPr>
              <w:t>动力药、促分泌药及微生态制剂的作用机制</w:t>
            </w:r>
          </w:p>
        </w:tc>
      </w:tr>
      <w:tr w14:paraId="511E8E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9" w:hRule="atLeast"/>
        </w:trPr>
        <w:tc>
          <w:tcPr>
            <w:tcW w:w="914" w:type="dxa"/>
            <w:vMerge w:val="continue"/>
            <w:tcBorders>
              <w:top w:val="nil"/>
              <w:bottom w:val="nil"/>
            </w:tcBorders>
            <w:textDirection w:val="tbRlV"/>
            <w:vAlign w:val="top"/>
          </w:tcPr>
          <w:p w14:paraId="40847677">
            <w:pPr>
              <w:rPr>
                <w:rFonts w:ascii="Arial"/>
                <w:sz w:val="21"/>
              </w:rPr>
            </w:pPr>
          </w:p>
        </w:tc>
        <w:tc>
          <w:tcPr>
            <w:tcW w:w="1148" w:type="dxa"/>
            <w:vMerge w:val="continue"/>
            <w:tcBorders>
              <w:top w:val="nil"/>
              <w:bottom w:val="nil"/>
            </w:tcBorders>
            <w:vAlign w:val="top"/>
          </w:tcPr>
          <w:p w14:paraId="261B6E67">
            <w:pPr>
              <w:rPr>
                <w:rFonts w:ascii="Arial"/>
                <w:sz w:val="21"/>
              </w:rPr>
            </w:pPr>
          </w:p>
        </w:tc>
        <w:tc>
          <w:tcPr>
            <w:tcW w:w="1608" w:type="dxa"/>
            <w:vAlign w:val="top"/>
          </w:tcPr>
          <w:p w14:paraId="132BB023">
            <w:pPr>
              <w:spacing w:line="318" w:lineRule="auto"/>
              <w:rPr>
                <w:rFonts w:ascii="Arial"/>
                <w:sz w:val="21"/>
              </w:rPr>
            </w:pPr>
          </w:p>
          <w:p w14:paraId="7ABCCCB7">
            <w:pPr>
              <w:pStyle w:val="6"/>
              <w:spacing w:before="72" w:line="218" w:lineRule="auto"/>
              <w:ind w:right="4"/>
              <w:jc w:val="right"/>
              <w:rPr>
                <w:sz w:val="22"/>
                <w:szCs w:val="22"/>
              </w:rPr>
            </w:pPr>
            <w:r>
              <w:rPr>
                <w:spacing w:val="1"/>
                <w:sz w:val="22"/>
                <w:szCs w:val="22"/>
              </w:rPr>
              <w:t>3.临床用药评价</w:t>
            </w:r>
          </w:p>
        </w:tc>
        <w:tc>
          <w:tcPr>
            <w:tcW w:w="5439" w:type="dxa"/>
            <w:vAlign w:val="top"/>
          </w:tcPr>
          <w:p w14:paraId="0FFF8B0F">
            <w:pPr>
              <w:pStyle w:val="6"/>
              <w:spacing w:before="72" w:line="218" w:lineRule="auto"/>
              <w:ind w:left="35"/>
              <w:rPr>
                <w:sz w:val="22"/>
                <w:szCs w:val="22"/>
              </w:rPr>
            </w:pPr>
            <w:r>
              <w:rPr>
                <w:sz w:val="22"/>
                <w:szCs w:val="22"/>
              </w:rPr>
              <w:t>(1)有效性、安全性评价</w:t>
            </w:r>
          </w:p>
          <w:p w14:paraId="77C448CF">
            <w:pPr>
              <w:pStyle w:val="6"/>
              <w:spacing w:before="82" w:line="219" w:lineRule="auto"/>
              <w:ind w:left="35"/>
              <w:rPr>
                <w:sz w:val="22"/>
                <w:szCs w:val="22"/>
              </w:rPr>
            </w:pPr>
            <w:r>
              <w:rPr>
                <w:spacing w:val="3"/>
                <w:sz w:val="22"/>
                <w:szCs w:val="22"/>
              </w:rPr>
              <w:t>(2)临床应用</w:t>
            </w:r>
          </w:p>
          <w:p w14:paraId="6EBB77A7">
            <w:pPr>
              <w:pStyle w:val="6"/>
              <w:spacing w:before="58" w:line="206" w:lineRule="auto"/>
              <w:ind w:left="35"/>
              <w:rPr>
                <w:sz w:val="22"/>
                <w:szCs w:val="22"/>
              </w:rPr>
            </w:pPr>
            <w:r>
              <w:rPr>
                <w:sz w:val="22"/>
                <w:szCs w:val="22"/>
              </w:rPr>
              <w:t>(3)禁忌与特殊人群用药</w:t>
            </w:r>
          </w:p>
        </w:tc>
      </w:tr>
      <w:tr w14:paraId="0928C2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0" w:hRule="atLeast"/>
        </w:trPr>
        <w:tc>
          <w:tcPr>
            <w:tcW w:w="914" w:type="dxa"/>
            <w:vMerge w:val="continue"/>
            <w:tcBorders>
              <w:top w:val="nil"/>
              <w:bottom w:val="nil"/>
            </w:tcBorders>
            <w:textDirection w:val="tbRlV"/>
            <w:vAlign w:val="top"/>
          </w:tcPr>
          <w:p w14:paraId="4527D865">
            <w:pPr>
              <w:rPr>
                <w:rFonts w:ascii="Arial"/>
                <w:sz w:val="21"/>
              </w:rPr>
            </w:pPr>
          </w:p>
        </w:tc>
        <w:tc>
          <w:tcPr>
            <w:tcW w:w="1148" w:type="dxa"/>
            <w:vMerge w:val="continue"/>
            <w:tcBorders>
              <w:top w:val="nil"/>
            </w:tcBorders>
            <w:vAlign w:val="top"/>
          </w:tcPr>
          <w:p w14:paraId="2B25684A">
            <w:pPr>
              <w:rPr>
                <w:rFonts w:ascii="Arial"/>
                <w:sz w:val="21"/>
              </w:rPr>
            </w:pPr>
          </w:p>
        </w:tc>
        <w:tc>
          <w:tcPr>
            <w:tcW w:w="1608" w:type="dxa"/>
            <w:vAlign w:val="top"/>
          </w:tcPr>
          <w:p w14:paraId="18DB3A58">
            <w:pPr>
              <w:pStyle w:val="6"/>
              <w:spacing w:before="225" w:line="219" w:lineRule="auto"/>
              <w:ind w:left="73"/>
              <w:rPr>
                <w:sz w:val="22"/>
                <w:szCs w:val="22"/>
              </w:rPr>
            </w:pPr>
            <w:r>
              <w:rPr>
                <w:spacing w:val="3"/>
                <w:sz w:val="22"/>
                <w:szCs w:val="22"/>
              </w:rPr>
              <w:t>4.代表药品</w:t>
            </w:r>
          </w:p>
        </w:tc>
        <w:tc>
          <w:tcPr>
            <w:tcW w:w="5439" w:type="dxa"/>
            <w:vAlign w:val="top"/>
          </w:tcPr>
          <w:p w14:paraId="054F4220">
            <w:pPr>
              <w:pStyle w:val="6"/>
              <w:spacing w:before="94" w:line="233" w:lineRule="auto"/>
              <w:ind w:left="35" w:firstLine="39"/>
              <w:rPr>
                <w:sz w:val="22"/>
                <w:szCs w:val="22"/>
              </w:rPr>
            </w:pPr>
            <w:r>
              <w:rPr>
                <w:spacing w:val="-6"/>
                <w:sz w:val="22"/>
                <w:szCs w:val="22"/>
              </w:rPr>
              <w:t>乳果糖、聚乙二醇4000、聚卡波非钙、多库酯钠、普芦卡</w:t>
            </w:r>
            <w:r>
              <w:rPr>
                <w:spacing w:val="15"/>
                <w:sz w:val="22"/>
                <w:szCs w:val="22"/>
              </w:rPr>
              <w:t xml:space="preserve"> </w:t>
            </w:r>
            <w:r>
              <w:rPr>
                <w:sz w:val="22"/>
                <w:szCs w:val="22"/>
              </w:rPr>
              <w:t>必利、利那洛肽、芦比前列酮</w:t>
            </w:r>
          </w:p>
        </w:tc>
      </w:tr>
      <w:tr w14:paraId="3A2445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9" w:hRule="atLeast"/>
        </w:trPr>
        <w:tc>
          <w:tcPr>
            <w:tcW w:w="914" w:type="dxa"/>
            <w:vMerge w:val="continue"/>
            <w:tcBorders>
              <w:top w:val="nil"/>
              <w:bottom w:val="nil"/>
            </w:tcBorders>
            <w:textDirection w:val="tbRlV"/>
            <w:vAlign w:val="top"/>
          </w:tcPr>
          <w:p w14:paraId="7B0BB7C0">
            <w:pPr>
              <w:rPr>
                <w:rFonts w:ascii="Arial"/>
                <w:sz w:val="21"/>
              </w:rPr>
            </w:pPr>
          </w:p>
        </w:tc>
        <w:tc>
          <w:tcPr>
            <w:tcW w:w="1148" w:type="dxa"/>
            <w:vMerge w:val="restart"/>
            <w:tcBorders>
              <w:bottom w:val="nil"/>
            </w:tcBorders>
            <w:vAlign w:val="top"/>
          </w:tcPr>
          <w:p w14:paraId="56971076">
            <w:pPr>
              <w:spacing w:line="292" w:lineRule="auto"/>
              <w:rPr>
                <w:rFonts w:ascii="Arial"/>
                <w:sz w:val="21"/>
              </w:rPr>
            </w:pPr>
          </w:p>
          <w:p w14:paraId="1D948F1A">
            <w:pPr>
              <w:spacing w:line="292" w:lineRule="auto"/>
              <w:rPr>
                <w:rFonts w:ascii="Arial"/>
                <w:sz w:val="21"/>
              </w:rPr>
            </w:pPr>
          </w:p>
          <w:p w14:paraId="71049A6C">
            <w:pPr>
              <w:spacing w:line="292" w:lineRule="auto"/>
              <w:rPr>
                <w:rFonts w:ascii="Arial"/>
                <w:sz w:val="21"/>
              </w:rPr>
            </w:pPr>
          </w:p>
          <w:p w14:paraId="345B5183">
            <w:pPr>
              <w:spacing w:line="293" w:lineRule="auto"/>
              <w:rPr>
                <w:rFonts w:ascii="Arial"/>
                <w:sz w:val="21"/>
              </w:rPr>
            </w:pPr>
          </w:p>
          <w:p w14:paraId="761DA309">
            <w:pPr>
              <w:pStyle w:val="6"/>
              <w:spacing w:before="72" w:line="222" w:lineRule="auto"/>
              <w:ind w:left="30"/>
              <w:rPr>
                <w:sz w:val="22"/>
                <w:szCs w:val="22"/>
              </w:rPr>
            </w:pPr>
            <w:r>
              <w:rPr>
                <w:spacing w:val="-17"/>
                <w:sz w:val="22"/>
                <w:szCs w:val="22"/>
              </w:rPr>
              <w:t>(</w:t>
            </w:r>
            <w:r>
              <w:rPr>
                <w:spacing w:val="52"/>
                <w:sz w:val="22"/>
                <w:szCs w:val="22"/>
              </w:rPr>
              <w:t xml:space="preserve"> </w:t>
            </w:r>
            <w:r>
              <w:rPr>
                <w:spacing w:val="-17"/>
                <w:sz w:val="22"/>
                <w:szCs w:val="22"/>
              </w:rPr>
              <w:t>六</w:t>
            </w:r>
            <w:r>
              <w:rPr>
                <w:spacing w:val="52"/>
                <w:sz w:val="22"/>
                <w:szCs w:val="22"/>
              </w:rPr>
              <w:t xml:space="preserve"> </w:t>
            </w:r>
            <w:r>
              <w:rPr>
                <w:spacing w:val="-17"/>
                <w:sz w:val="22"/>
                <w:szCs w:val="22"/>
              </w:rPr>
              <w:t>)</w:t>
            </w:r>
            <w:r>
              <w:rPr>
                <w:spacing w:val="52"/>
                <w:sz w:val="22"/>
                <w:szCs w:val="22"/>
              </w:rPr>
              <w:t xml:space="preserve"> </w:t>
            </w:r>
            <w:r>
              <w:rPr>
                <w:spacing w:val="-17"/>
                <w:sz w:val="22"/>
                <w:szCs w:val="22"/>
              </w:rPr>
              <w:t>止</w:t>
            </w:r>
          </w:p>
          <w:p w14:paraId="39370AE1">
            <w:pPr>
              <w:pStyle w:val="6"/>
              <w:spacing w:before="62" w:line="220" w:lineRule="auto"/>
              <w:ind w:left="121"/>
              <w:rPr>
                <w:sz w:val="22"/>
                <w:szCs w:val="22"/>
              </w:rPr>
            </w:pPr>
            <w:r>
              <w:rPr>
                <w:spacing w:val="3"/>
                <w:sz w:val="22"/>
                <w:szCs w:val="22"/>
              </w:rPr>
              <w:t>泻药、肠</w:t>
            </w:r>
          </w:p>
          <w:p w14:paraId="14B9FD9E">
            <w:pPr>
              <w:pStyle w:val="6"/>
              <w:spacing w:before="47" w:line="219" w:lineRule="auto"/>
              <w:ind w:left="121"/>
              <w:rPr>
                <w:sz w:val="22"/>
                <w:szCs w:val="22"/>
              </w:rPr>
            </w:pPr>
            <w:r>
              <w:rPr>
                <w:spacing w:val="-2"/>
                <w:sz w:val="22"/>
                <w:szCs w:val="22"/>
              </w:rPr>
              <w:t>道抗感染</w:t>
            </w:r>
          </w:p>
          <w:p w14:paraId="4D2EC884">
            <w:pPr>
              <w:pStyle w:val="6"/>
              <w:spacing w:before="59" w:line="270" w:lineRule="auto"/>
              <w:ind w:left="30" w:right="126" w:firstLine="90"/>
              <w:rPr>
                <w:sz w:val="22"/>
                <w:szCs w:val="22"/>
              </w:rPr>
            </w:pPr>
            <w:r>
              <w:rPr>
                <w:spacing w:val="2"/>
                <w:sz w:val="22"/>
                <w:szCs w:val="22"/>
              </w:rPr>
              <w:t>药、肠道</w:t>
            </w:r>
            <w:r>
              <w:rPr>
                <w:spacing w:val="1"/>
                <w:sz w:val="22"/>
                <w:szCs w:val="22"/>
              </w:rPr>
              <w:t xml:space="preserve"> </w:t>
            </w:r>
            <w:r>
              <w:rPr>
                <w:spacing w:val="-2"/>
                <w:sz w:val="22"/>
                <w:szCs w:val="22"/>
              </w:rPr>
              <w:t>抗炎药</w:t>
            </w:r>
          </w:p>
        </w:tc>
        <w:tc>
          <w:tcPr>
            <w:tcW w:w="1608" w:type="dxa"/>
            <w:vAlign w:val="top"/>
          </w:tcPr>
          <w:p w14:paraId="6F6A59A2">
            <w:pPr>
              <w:spacing w:line="311" w:lineRule="auto"/>
              <w:rPr>
                <w:rFonts w:ascii="Arial"/>
                <w:sz w:val="21"/>
              </w:rPr>
            </w:pPr>
          </w:p>
          <w:p w14:paraId="0CC055A7">
            <w:pPr>
              <w:pStyle w:val="6"/>
              <w:spacing w:before="72" w:line="219" w:lineRule="auto"/>
              <w:ind w:left="73"/>
              <w:rPr>
                <w:sz w:val="22"/>
                <w:szCs w:val="22"/>
              </w:rPr>
            </w:pPr>
            <w:r>
              <w:rPr>
                <w:spacing w:val="1"/>
                <w:sz w:val="22"/>
                <w:szCs w:val="22"/>
              </w:rPr>
              <w:t>1.药物分类</w:t>
            </w:r>
          </w:p>
        </w:tc>
        <w:tc>
          <w:tcPr>
            <w:tcW w:w="5439" w:type="dxa"/>
            <w:vAlign w:val="top"/>
          </w:tcPr>
          <w:p w14:paraId="2A9AD2D2">
            <w:pPr>
              <w:pStyle w:val="6"/>
              <w:spacing w:before="55" w:line="219" w:lineRule="auto"/>
              <w:ind w:left="35"/>
              <w:rPr>
                <w:sz w:val="22"/>
                <w:szCs w:val="22"/>
              </w:rPr>
            </w:pPr>
            <w:r>
              <w:rPr>
                <w:sz w:val="22"/>
                <w:szCs w:val="22"/>
              </w:rPr>
              <w:t>(1)止泻药的分类及常用药物</w:t>
            </w:r>
          </w:p>
          <w:p w14:paraId="4FBA5E19">
            <w:pPr>
              <w:pStyle w:val="6"/>
              <w:spacing w:before="79" w:line="219" w:lineRule="auto"/>
              <w:ind w:left="35"/>
              <w:rPr>
                <w:sz w:val="22"/>
                <w:szCs w:val="22"/>
              </w:rPr>
            </w:pPr>
            <w:r>
              <w:rPr>
                <w:sz w:val="22"/>
                <w:szCs w:val="22"/>
              </w:rPr>
              <w:t>(2)肠道抗感染药的分类及常用药物</w:t>
            </w:r>
          </w:p>
          <w:p w14:paraId="26CB7E20">
            <w:pPr>
              <w:pStyle w:val="6"/>
              <w:spacing w:before="79" w:line="196" w:lineRule="auto"/>
              <w:ind w:left="35"/>
              <w:rPr>
                <w:sz w:val="22"/>
                <w:szCs w:val="22"/>
              </w:rPr>
            </w:pPr>
            <w:r>
              <w:rPr>
                <w:sz w:val="22"/>
                <w:szCs w:val="22"/>
              </w:rPr>
              <w:t>(3)肠道抗炎药的分类及常用药物</w:t>
            </w:r>
          </w:p>
        </w:tc>
      </w:tr>
      <w:tr w14:paraId="1259CB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9" w:hRule="atLeast"/>
        </w:trPr>
        <w:tc>
          <w:tcPr>
            <w:tcW w:w="914" w:type="dxa"/>
            <w:vMerge w:val="continue"/>
            <w:tcBorders>
              <w:top w:val="nil"/>
              <w:bottom w:val="nil"/>
            </w:tcBorders>
            <w:textDirection w:val="tbRlV"/>
            <w:vAlign w:val="top"/>
          </w:tcPr>
          <w:p w14:paraId="401E920C">
            <w:pPr>
              <w:rPr>
                <w:rFonts w:ascii="Arial"/>
                <w:sz w:val="21"/>
              </w:rPr>
            </w:pPr>
          </w:p>
        </w:tc>
        <w:tc>
          <w:tcPr>
            <w:tcW w:w="1148" w:type="dxa"/>
            <w:vMerge w:val="continue"/>
            <w:tcBorders>
              <w:top w:val="nil"/>
              <w:bottom w:val="nil"/>
            </w:tcBorders>
            <w:vAlign w:val="top"/>
          </w:tcPr>
          <w:p w14:paraId="595B0F06">
            <w:pPr>
              <w:rPr>
                <w:rFonts w:ascii="Arial"/>
                <w:sz w:val="21"/>
              </w:rPr>
            </w:pPr>
          </w:p>
        </w:tc>
        <w:tc>
          <w:tcPr>
            <w:tcW w:w="1608" w:type="dxa"/>
            <w:vAlign w:val="top"/>
          </w:tcPr>
          <w:p w14:paraId="1B411ED1">
            <w:pPr>
              <w:pStyle w:val="6"/>
              <w:spacing w:before="247" w:line="277" w:lineRule="auto"/>
              <w:ind w:left="71" w:hanging="19"/>
              <w:rPr>
                <w:sz w:val="22"/>
                <w:szCs w:val="22"/>
              </w:rPr>
            </w:pPr>
            <w:r>
              <w:rPr>
                <w:sz w:val="22"/>
                <w:szCs w:val="22"/>
              </w:rPr>
              <w:t>2.药理作用与作</w:t>
            </w:r>
            <w:r>
              <w:rPr>
                <w:spacing w:val="4"/>
                <w:sz w:val="22"/>
                <w:szCs w:val="22"/>
              </w:rPr>
              <w:t xml:space="preserve"> 用机制</w:t>
            </w:r>
          </w:p>
        </w:tc>
        <w:tc>
          <w:tcPr>
            <w:tcW w:w="5439" w:type="dxa"/>
            <w:vAlign w:val="top"/>
          </w:tcPr>
          <w:p w14:paraId="732FAA22">
            <w:pPr>
              <w:pStyle w:val="6"/>
              <w:spacing w:before="84" w:line="219" w:lineRule="auto"/>
              <w:ind w:left="35"/>
              <w:rPr>
                <w:sz w:val="22"/>
                <w:szCs w:val="22"/>
              </w:rPr>
            </w:pPr>
            <w:r>
              <w:rPr>
                <w:spacing w:val="1"/>
                <w:sz w:val="22"/>
                <w:szCs w:val="22"/>
              </w:rPr>
              <w:t>(1)止泻药的作用机制</w:t>
            </w:r>
          </w:p>
          <w:p w14:paraId="53219ACC">
            <w:pPr>
              <w:pStyle w:val="6"/>
              <w:spacing w:before="59" w:line="219" w:lineRule="auto"/>
              <w:ind w:left="35"/>
              <w:rPr>
                <w:sz w:val="22"/>
                <w:szCs w:val="22"/>
              </w:rPr>
            </w:pPr>
            <w:r>
              <w:rPr>
                <w:spacing w:val="1"/>
                <w:sz w:val="22"/>
                <w:szCs w:val="22"/>
              </w:rPr>
              <w:t>(2)肠道抗感染药的作用机制</w:t>
            </w:r>
          </w:p>
          <w:p w14:paraId="783165AC">
            <w:pPr>
              <w:pStyle w:val="6"/>
              <w:spacing w:before="69" w:line="196" w:lineRule="auto"/>
              <w:ind w:left="35"/>
              <w:rPr>
                <w:sz w:val="22"/>
                <w:szCs w:val="22"/>
              </w:rPr>
            </w:pPr>
            <w:r>
              <w:rPr>
                <w:spacing w:val="1"/>
                <w:sz w:val="22"/>
                <w:szCs w:val="22"/>
              </w:rPr>
              <w:t>(3)肠道抗炎药的作用机制</w:t>
            </w:r>
          </w:p>
        </w:tc>
      </w:tr>
      <w:tr w14:paraId="7C88AA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09" w:hRule="atLeast"/>
        </w:trPr>
        <w:tc>
          <w:tcPr>
            <w:tcW w:w="914" w:type="dxa"/>
            <w:vMerge w:val="continue"/>
            <w:tcBorders>
              <w:top w:val="nil"/>
              <w:bottom w:val="nil"/>
            </w:tcBorders>
            <w:textDirection w:val="tbRlV"/>
            <w:vAlign w:val="top"/>
          </w:tcPr>
          <w:p w14:paraId="186B6BB7">
            <w:pPr>
              <w:rPr>
                <w:rFonts w:ascii="Arial"/>
                <w:sz w:val="21"/>
              </w:rPr>
            </w:pPr>
          </w:p>
        </w:tc>
        <w:tc>
          <w:tcPr>
            <w:tcW w:w="1148" w:type="dxa"/>
            <w:vMerge w:val="continue"/>
            <w:tcBorders>
              <w:top w:val="nil"/>
              <w:bottom w:val="nil"/>
            </w:tcBorders>
            <w:vAlign w:val="top"/>
          </w:tcPr>
          <w:p w14:paraId="2E613075">
            <w:pPr>
              <w:rPr>
                <w:rFonts w:ascii="Arial"/>
                <w:sz w:val="21"/>
              </w:rPr>
            </w:pPr>
          </w:p>
        </w:tc>
        <w:tc>
          <w:tcPr>
            <w:tcW w:w="1608" w:type="dxa"/>
            <w:vAlign w:val="top"/>
          </w:tcPr>
          <w:p w14:paraId="54E03955">
            <w:pPr>
              <w:rPr>
                <w:rFonts w:ascii="Arial"/>
                <w:sz w:val="21"/>
              </w:rPr>
            </w:pPr>
          </w:p>
          <w:p w14:paraId="0C0C0B4E">
            <w:pPr>
              <w:rPr>
                <w:rFonts w:ascii="Arial"/>
                <w:sz w:val="21"/>
              </w:rPr>
            </w:pPr>
          </w:p>
          <w:p w14:paraId="798674FA">
            <w:pPr>
              <w:pStyle w:val="6"/>
              <w:spacing w:before="72" w:line="218" w:lineRule="auto"/>
              <w:ind w:right="4"/>
              <w:jc w:val="right"/>
              <w:rPr>
                <w:sz w:val="22"/>
                <w:szCs w:val="22"/>
              </w:rPr>
            </w:pPr>
            <w:r>
              <w:rPr>
                <w:spacing w:val="1"/>
                <w:sz w:val="22"/>
                <w:szCs w:val="22"/>
              </w:rPr>
              <w:t>3.临床用药评价</w:t>
            </w:r>
          </w:p>
        </w:tc>
        <w:tc>
          <w:tcPr>
            <w:tcW w:w="5439" w:type="dxa"/>
            <w:vAlign w:val="top"/>
          </w:tcPr>
          <w:p w14:paraId="638449D9">
            <w:pPr>
              <w:pStyle w:val="6"/>
              <w:spacing w:before="97" w:line="219" w:lineRule="auto"/>
              <w:ind w:left="35"/>
              <w:rPr>
                <w:sz w:val="22"/>
                <w:szCs w:val="22"/>
              </w:rPr>
            </w:pPr>
            <w:r>
              <w:rPr>
                <w:sz w:val="22"/>
                <w:szCs w:val="22"/>
              </w:rPr>
              <w:t>(1)止泻药的临床应用、典型不良反应与禁忌</w:t>
            </w:r>
          </w:p>
          <w:p w14:paraId="062756B4">
            <w:pPr>
              <w:pStyle w:val="6"/>
              <w:spacing w:before="49" w:line="219" w:lineRule="auto"/>
              <w:ind w:left="35"/>
              <w:rPr>
                <w:sz w:val="22"/>
                <w:szCs w:val="22"/>
              </w:rPr>
            </w:pPr>
            <w:r>
              <w:rPr>
                <w:sz w:val="22"/>
                <w:szCs w:val="22"/>
              </w:rPr>
              <w:t>(2)肠道抗感染药的临床应用、安全性与特殊人群用药</w:t>
            </w:r>
          </w:p>
          <w:p w14:paraId="63396CE9">
            <w:pPr>
              <w:pStyle w:val="6"/>
              <w:spacing w:before="68" w:line="236" w:lineRule="auto"/>
              <w:ind w:left="34" w:right="4" w:hanging="10"/>
              <w:rPr>
                <w:sz w:val="22"/>
                <w:szCs w:val="22"/>
              </w:rPr>
            </w:pPr>
            <w:r>
              <w:rPr>
                <w:sz w:val="22"/>
                <w:szCs w:val="22"/>
              </w:rPr>
              <w:t>(3)炎症性肠病治疗用药的临床应用、典型不良反应、禁</w:t>
            </w:r>
            <w:r>
              <w:rPr>
                <w:spacing w:val="8"/>
                <w:sz w:val="22"/>
                <w:szCs w:val="22"/>
              </w:rPr>
              <w:t xml:space="preserve"> </w:t>
            </w:r>
            <w:r>
              <w:rPr>
                <w:spacing w:val="1"/>
                <w:sz w:val="22"/>
                <w:szCs w:val="22"/>
              </w:rPr>
              <w:t>忌与特殊人群用药</w:t>
            </w:r>
          </w:p>
        </w:tc>
      </w:tr>
      <w:tr w14:paraId="4583E8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4" w:hRule="atLeast"/>
        </w:trPr>
        <w:tc>
          <w:tcPr>
            <w:tcW w:w="914" w:type="dxa"/>
            <w:vMerge w:val="continue"/>
            <w:tcBorders>
              <w:top w:val="nil"/>
            </w:tcBorders>
            <w:textDirection w:val="tbRlV"/>
            <w:vAlign w:val="top"/>
          </w:tcPr>
          <w:p w14:paraId="66766873">
            <w:pPr>
              <w:rPr>
                <w:rFonts w:ascii="Arial"/>
                <w:sz w:val="21"/>
              </w:rPr>
            </w:pPr>
          </w:p>
        </w:tc>
        <w:tc>
          <w:tcPr>
            <w:tcW w:w="1148" w:type="dxa"/>
            <w:vMerge w:val="continue"/>
            <w:tcBorders>
              <w:top w:val="nil"/>
            </w:tcBorders>
            <w:vAlign w:val="top"/>
          </w:tcPr>
          <w:p w14:paraId="07B62399">
            <w:pPr>
              <w:rPr>
                <w:rFonts w:ascii="Arial"/>
                <w:sz w:val="21"/>
              </w:rPr>
            </w:pPr>
          </w:p>
        </w:tc>
        <w:tc>
          <w:tcPr>
            <w:tcW w:w="1608" w:type="dxa"/>
            <w:vAlign w:val="top"/>
          </w:tcPr>
          <w:p w14:paraId="1B61A327">
            <w:pPr>
              <w:pStyle w:val="6"/>
              <w:spacing w:before="228" w:line="219" w:lineRule="auto"/>
              <w:ind w:left="73"/>
              <w:rPr>
                <w:sz w:val="22"/>
                <w:szCs w:val="22"/>
              </w:rPr>
            </w:pPr>
            <w:r>
              <w:rPr>
                <w:spacing w:val="3"/>
                <w:sz w:val="22"/>
                <w:szCs w:val="22"/>
              </w:rPr>
              <w:t>4.代表药品</w:t>
            </w:r>
          </w:p>
        </w:tc>
        <w:tc>
          <w:tcPr>
            <w:tcW w:w="5439" w:type="dxa"/>
            <w:vAlign w:val="top"/>
          </w:tcPr>
          <w:p w14:paraId="312EC08A">
            <w:pPr>
              <w:pStyle w:val="6"/>
              <w:spacing w:before="98" w:line="229" w:lineRule="auto"/>
              <w:ind w:left="35"/>
              <w:rPr>
                <w:sz w:val="22"/>
                <w:szCs w:val="22"/>
              </w:rPr>
            </w:pPr>
            <w:r>
              <w:rPr>
                <w:spacing w:val="-5"/>
                <w:sz w:val="22"/>
                <w:szCs w:val="22"/>
              </w:rPr>
              <w:t>蒙脱石、口服补液盐、洛哌丁胺、消旋卡多曲、地衣芽孢</w:t>
            </w:r>
            <w:r>
              <w:rPr>
                <w:spacing w:val="17"/>
                <w:sz w:val="22"/>
                <w:szCs w:val="22"/>
              </w:rPr>
              <w:t xml:space="preserve"> </w:t>
            </w:r>
            <w:r>
              <w:rPr>
                <w:spacing w:val="-1"/>
                <w:sz w:val="22"/>
                <w:szCs w:val="22"/>
              </w:rPr>
              <w:t>杆菌活菌、双歧杆菌三联活菌、利福昔明、美沙拉秦</w:t>
            </w:r>
          </w:p>
        </w:tc>
      </w:tr>
    </w:tbl>
    <w:p w14:paraId="4F20BAFE">
      <w:pPr>
        <w:pStyle w:val="2"/>
      </w:pPr>
    </w:p>
    <w:p w14:paraId="414BCA40">
      <w:pPr>
        <w:sectPr>
          <w:footerReference r:id="rId115" w:type="default"/>
          <w:pgSz w:w="12250" w:h="16500"/>
          <w:pgMar w:top="1402" w:right="1505" w:bottom="1122" w:left="1624" w:header="0" w:footer="987" w:gutter="0"/>
          <w:cols w:space="720" w:num="1"/>
        </w:sectPr>
      </w:pPr>
    </w:p>
    <w:p w14:paraId="405735D7">
      <w:pPr>
        <w:spacing w:before="177" w:line="206"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94"/>
        <w:gridCol w:w="1169"/>
        <w:gridCol w:w="1608"/>
        <w:gridCol w:w="5439"/>
      </w:tblGrid>
      <w:tr w14:paraId="3FFF4B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894" w:type="dxa"/>
            <w:shd w:val="clear" w:color="auto" w:fill="D1D2D4"/>
            <w:vAlign w:val="top"/>
          </w:tcPr>
          <w:p w14:paraId="7CC128B3">
            <w:pPr>
              <w:pStyle w:val="6"/>
              <w:spacing w:before="91" w:line="220" w:lineRule="auto"/>
              <w:ind w:left="108"/>
              <w:rPr>
                <w:sz w:val="22"/>
                <w:szCs w:val="22"/>
              </w:rPr>
            </w:pPr>
            <w:r>
              <w:rPr>
                <w:b/>
                <w:bCs/>
                <w:spacing w:val="-5"/>
                <w:sz w:val="22"/>
                <w:szCs w:val="22"/>
              </w:rPr>
              <w:t>大单元</w:t>
            </w:r>
          </w:p>
        </w:tc>
        <w:tc>
          <w:tcPr>
            <w:tcW w:w="1169" w:type="dxa"/>
            <w:shd w:val="clear" w:color="auto" w:fill="D1D2D4"/>
            <w:vAlign w:val="top"/>
          </w:tcPr>
          <w:p w14:paraId="4EEA4673">
            <w:pPr>
              <w:pStyle w:val="6"/>
              <w:spacing w:before="91" w:line="220" w:lineRule="auto"/>
              <w:ind w:left="244"/>
              <w:rPr>
                <w:sz w:val="22"/>
                <w:szCs w:val="22"/>
              </w:rPr>
            </w:pPr>
            <w:r>
              <w:rPr>
                <w:b/>
                <w:bCs/>
                <w:spacing w:val="-6"/>
                <w:sz w:val="22"/>
                <w:szCs w:val="22"/>
              </w:rPr>
              <w:t>小单元</w:t>
            </w:r>
          </w:p>
        </w:tc>
        <w:tc>
          <w:tcPr>
            <w:tcW w:w="1608" w:type="dxa"/>
            <w:shd w:val="clear" w:color="auto" w:fill="D1D2D4"/>
            <w:vAlign w:val="top"/>
          </w:tcPr>
          <w:p w14:paraId="3707CA82">
            <w:pPr>
              <w:pStyle w:val="6"/>
              <w:spacing w:before="94" w:line="222" w:lineRule="auto"/>
              <w:ind w:left="585"/>
              <w:rPr>
                <w:sz w:val="22"/>
                <w:szCs w:val="22"/>
              </w:rPr>
            </w:pPr>
            <w:r>
              <w:rPr>
                <w:b/>
                <w:bCs/>
                <w:spacing w:val="15"/>
                <w:sz w:val="22"/>
                <w:szCs w:val="22"/>
              </w:rPr>
              <w:t>细目</w:t>
            </w:r>
          </w:p>
        </w:tc>
        <w:tc>
          <w:tcPr>
            <w:tcW w:w="5439" w:type="dxa"/>
            <w:shd w:val="clear" w:color="auto" w:fill="D1D2D4"/>
            <w:vAlign w:val="top"/>
          </w:tcPr>
          <w:p w14:paraId="49D9ABFF">
            <w:pPr>
              <w:pStyle w:val="6"/>
              <w:spacing w:before="94" w:line="222" w:lineRule="auto"/>
              <w:ind w:left="2507"/>
              <w:rPr>
                <w:sz w:val="22"/>
                <w:szCs w:val="22"/>
              </w:rPr>
            </w:pPr>
            <w:r>
              <w:rPr>
                <w:b/>
                <w:bCs/>
                <w:spacing w:val="4"/>
                <w:sz w:val="22"/>
                <w:szCs w:val="22"/>
              </w:rPr>
              <w:t>要点</w:t>
            </w:r>
          </w:p>
        </w:tc>
      </w:tr>
      <w:tr w14:paraId="244861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894" w:type="dxa"/>
            <w:vMerge w:val="restart"/>
            <w:tcBorders>
              <w:bottom w:val="nil"/>
            </w:tcBorders>
            <w:textDirection w:val="tbRlV"/>
            <w:vAlign w:val="top"/>
          </w:tcPr>
          <w:p w14:paraId="4EEA063F">
            <w:pPr>
              <w:spacing w:line="266" w:lineRule="auto"/>
              <w:rPr>
                <w:rFonts w:ascii="Arial"/>
                <w:sz w:val="21"/>
              </w:rPr>
            </w:pPr>
          </w:p>
          <w:p w14:paraId="776B2D54">
            <w:pPr>
              <w:pStyle w:val="6"/>
              <w:spacing w:before="73" w:line="199" w:lineRule="auto"/>
              <w:ind w:left="4609"/>
              <w:rPr>
                <w:sz w:val="22"/>
                <w:szCs w:val="22"/>
              </w:rPr>
            </w:pPr>
            <w:r>
              <w:rPr>
                <w:sz w:val="22"/>
                <w:szCs w:val="22"/>
              </w:rPr>
              <w:t>五</w:t>
            </w:r>
            <w:r>
              <w:rPr>
                <w:spacing w:val="45"/>
                <w:sz w:val="22"/>
                <w:szCs w:val="22"/>
              </w:rPr>
              <w:t xml:space="preserve"> </w:t>
            </w:r>
            <w:r>
              <w:rPr>
                <w:sz w:val="22"/>
                <w:szCs w:val="22"/>
              </w:rPr>
              <w:t>心</w:t>
            </w:r>
            <w:r>
              <w:rPr>
                <w:spacing w:val="45"/>
                <w:sz w:val="22"/>
                <w:szCs w:val="22"/>
              </w:rPr>
              <w:t xml:space="preserve"> </w:t>
            </w:r>
            <w:r>
              <w:rPr>
                <w:sz w:val="22"/>
                <w:szCs w:val="22"/>
              </w:rPr>
              <w:t>血</w:t>
            </w:r>
            <w:r>
              <w:rPr>
                <w:spacing w:val="45"/>
                <w:sz w:val="22"/>
                <w:szCs w:val="22"/>
              </w:rPr>
              <w:t xml:space="preserve"> </w:t>
            </w:r>
            <w:r>
              <w:rPr>
                <w:sz w:val="22"/>
                <w:szCs w:val="22"/>
              </w:rPr>
              <w:t>管</w:t>
            </w:r>
            <w:r>
              <w:rPr>
                <w:spacing w:val="45"/>
                <w:sz w:val="22"/>
                <w:szCs w:val="22"/>
              </w:rPr>
              <w:t xml:space="preserve"> </w:t>
            </w:r>
            <w:r>
              <w:rPr>
                <w:sz w:val="22"/>
                <w:szCs w:val="22"/>
              </w:rPr>
              <w:t>系</w:t>
            </w:r>
            <w:r>
              <w:rPr>
                <w:spacing w:val="45"/>
                <w:sz w:val="22"/>
                <w:szCs w:val="22"/>
              </w:rPr>
              <w:t xml:space="preserve"> </w:t>
            </w:r>
            <w:r>
              <w:rPr>
                <w:sz w:val="22"/>
                <w:szCs w:val="22"/>
              </w:rPr>
              <w:t>统</w:t>
            </w:r>
            <w:r>
              <w:rPr>
                <w:spacing w:val="45"/>
                <w:sz w:val="22"/>
                <w:szCs w:val="22"/>
              </w:rPr>
              <w:t xml:space="preserve"> </w:t>
            </w:r>
            <w:r>
              <w:rPr>
                <w:sz w:val="22"/>
                <w:szCs w:val="22"/>
              </w:rPr>
              <w:t>用</w:t>
            </w:r>
            <w:r>
              <w:rPr>
                <w:spacing w:val="45"/>
                <w:sz w:val="22"/>
                <w:szCs w:val="22"/>
              </w:rPr>
              <w:t xml:space="preserve"> </w:t>
            </w:r>
            <w:r>
              <w:rPr>
                <w:sz w:val="22"/>
                <w:szCs w:val="22"/>
              </w:rPr>
              <w:t>药</w:t>
            </w:r>
          </w:p>
        </w:tc>
        <w:tc>
          <w:tcPr>
            <w:tcW w:w="1169" w:type="dxa"/>
            <w:vMerge w:val="restart"/>
            <w:tcBorders>
              <w:bottom w:val="nil"/>
            </w:tcBorders>
            <w:vAlign w:val="top"/>
          </w:tcPr>
          <w:p w14:paraId="453FB2E2">
            <w:pPr>
              <w:spacing w:line="287" w:lineRule="auto"/>
              <w:rPr>
                <w:rFonts w:ascii="Arial"/>
                <w:sz w:val="21"/>
              </w:rPr>
            </w:pPr>
          </w:p>
          <w:p w14:paraId="495CF627">
            <w:pPr>
              <w:spacing w:line="287" w:lineRule="auto"/>
              <w:rPr>
                <w:rFonts w:ascii="Arial"/>
                <w:sz w:val="21"/>
              </w:rPr>
            </w:pPr>
          </w:p>
          <w:p w14:paraId="3398FB0B">
            <w:pPr>
              <w:pStyle w:val="6"/>
              <w:spacing w:before="72" w:line="271" w:lineRule="auto"/>
              <w:ind w:left="71" w:right="126" w:firstLine="60"/>
              <w:rPr>
                <w:sz w:val="22"/>
                <w:szCs w:val="22"/>
              </w:rPr>
            </w:pPr>
            <w:r>
              <w:rPr>
                <w:spacing w:val="4"/>
                <w:sz w:val="22"/>
                <w:szCs w:val="22"/>
              </w:rPr>
              <w:t>(七)助消</w:t>
            </w:r>
            <w:r>
              <w:rPr>
                <w:sz w:val="22"/>
                <w:szCs w:val="22"/>
              </w:rPr>
              <w:t xml:space="preserve"> </w:t>
            </w:r>
            <w:r>
              <w:rPr>
                <w:spacing w:val="-3"/>
                <w:sz w:val="22"/>
                <w:szCs w:val="22"/>
              </w:rPr>
              <w:t>化药</w:t>
            </w:r>
          </w:p>
        </w:tc>
        <w:tc>
          <w:tcPr>
            <w:tcW w:w="1608" w:type="dxa"/>
            <w:vAlign w:val="top"/>
          </w:tcPr>
          <w:p w14:paraId="1583006C">
            <w:pPr>
              <w:pStyle w:val="6"/>
              <w:spacing w:before="79" w:line="219" w:lineRule="auto"/>
              <w:ind w:left="51"/>
              <w:rPr>
                <w:sz w:val="22"/>
                <w:szCs w:val="22"/>
              </w:rPr>
            </w:pPr>
            <w:r>
              <w:rPr>
                <w:spacing w:val="1"/>
                <w:sz w:val="22"/>
                <w:szCs w:val="22"/>
              </w:rPr>
              <w:t>1.药物分类</w:t>
            </w:r>
          </w:p>
        </w:tc>
        <w:tc>
          <w:tcPr>
            <w:tcW w:w="5439" w:type="dxa"/>
            <w:vAlign w:val="top"/>
          </w:tcPr>
          <w:p w14:paraId="46449558">
            <w:pPr>
              <w:pStyle w:val="6"/>
              <w:spacing w:before="79" w:line="219" w:lineRule="auto"/>
              <w:ind w:left="44"/>
              <w:rPr>
                <w:sz w:val="22"/>
                <w:szCs w:val="22"/>
              </w:rPr>
            </w:pPr>
            <w:r>
              <w:rPr>
                <w:spacing w:val="-1"/>
                <w:sz w:val="22"/>
                <w:szCs w:val="22"/>
              </w:rPr>
              <w:t>助消化药的分类及常用药物</w:t>
            </w:r>
          </w:p>
        </w:tc>
      </w:tr>
      <w:tr w14:paraId="564B3E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894" w:type="dxa"/>
            <w:vMerge w:val="continue"/>
            <w:tcBorders>
              <w:top w:val="nil"/>
              <w:bottom w:val="nil"/>
            </w:tcBorders>
            <w:textDirection w:val="tbRlV"/>
            <w:vAlign w:val="top"/>
          </w:tcPr>
          <w:p w14:paraId="016ABF33">
            <w:pPr>
              <w:rPr>
                <w:rFonts w:ascii="Arial"/>
                <w:sz w:val="21"/>
              </w:rPr>
            </w:pPr>
          </w:p>
        </w:tc>
        <w:tc>
          <w:tcPr>
            <w:tcW w:w="1169" w:type="dxa"/>
            <w:vMerge w:val="continue"/>
            <w:tcBorders>
              <w:top w:val="nil"/>
              <w:bottom w:val="nil"/>
            </w:tcBorders>
            <w:vAlign w:val="top"/>
          </w:tcPr>
          <w:p w14:paraId="3E605164">
            <w:pPr>
              <w:rPr>
                <w:rFonts w:ascii="Arial"/>
                <w:sz w:val="21"/>
              </w:rPr>
            </w:pPr>
          </w:p>
        </w:tc>
        <w:tc>
          <w:tcPr>
            <w:tcW w:w="1608" w:type="dxa"/>
            <w:vAlign w:val="top"/>
          </w:tcPr>
          <w:p w14:paraId="1E5A1EFD">
            <w:pPr>
              <w:pStyle w:val="6"/>
              <w:spacing w:before="80" w:line="247" w:lineRule="auto"/>
              <w:ind w:left="51"/>
              <w:rPr>
                <w:sz w:val="22"/>
                <w:szCs w:val="22"/>
              </w:rPr>
            </w:pPr>
            <w:r>
              <w:rPr>
                <w:sz w:val="22"/>
                <w:szCs w:val="22"/>
              </w:rPr>
              <w:t>2.药理作用与作</w:t>
            </w:r>
            <w:r>
              <w:rPr>
                <w:spacing w:val="5"/>
                <w:sz w:val="22"/>
                <w:szCs w:val="22"/>
              </w:rPr>
              <w:t xml:space="preserve"> 用机制</w:t>
            </w:r>
          </w:p>
        </w:tc>
        <w:tc>
          <w:tcPr>
            <w:tcW w:w="5439" w:type="dxa"/>
            <w:vAlign w:val="top"/>
          </w:tcPr>
          <w:p w14:paraId="485ECA80">
            <w:pPr>
              <w:pStyle w:val="6"/>
              <w:spacing w:before="227" w:line="219" w:lineRule="auto"/>
              <w:ind w:left="44"/>
              <w:rPr>
                <w:sz w:val="22"/>
                <w:szCs w:val="22"/>
              </w:rPr>
            </w:pPr>
            <w:r>
              <w:rPr>
                <w:spacing w:val="1"/>
                <w:sz w:val="22"/>
                <w:szCs w:val="22"/>
              </w:rPr>
              <w:t>助消化药的药理作用与作用机制</w:t>
            </w:r>
          </w:p>
        </w:tc>
      </w:tr>
      <w:tr w14:paraId="74F8A3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894" w:type="dxa"/>
            <w:vMerge w:val="continue"/>
            <w:tcBorders>
              <w:top w:val="nil"/>
              <w:bottom w:val="nil"/>
            </w:tcBorders>
            <w:textDirection w:val="tbRlV"/>
            <w:vAlign w:val="top"/>
          </w:tcPr>
          <w:p w14:paraId="26BBE0E8">
            <w:pPr>
              <w:rPr>
                <w:rFonts w:ascii="Arial"/>
                <w:sz w:val="21"/>
              </w:rPr>
            </w:pPr>
          </w:p>
        </w:tc>
        <w:tc>
          <w:tcPr>
            <w:tcW w:w="1169" w:type="dxa"/>
            <w:vMerge w:val="continue"/>
            <w:tcBorders>
              <w:top w:val="nil"/>
              <w:bottom w:val="nil"/>
            </w:tcBorders>
            <w:vAlign w:val="top"/>
          </w:tcPr>
          <w:p w14:paraId="57EF988D">
            <w:pPr>
              <w:rPr>
                <w:rFonts w:ascii="Arial"/>
                <w:sz w:val="21"/>
              </w:rPr>
            </w:pPr>
          </w:p>
        </w:tc>
        <w:tc>
          <w:tcPr>
            <w:tcW w:w="1608" w:type="dxa"/>
            <w:vAlign w:val="top"/>
          </w:tcPr>
          <w:p w14:paraId="3A569713">
            <w:pPr>
              <w:pStyle w:val="6"/>
              <w:spacing w:before="78" w:line="218" w:lineRule="auto"/>
              <w:jc w:val="right"/>
              <w:rPr>
                <w:sz w:val="22"/>
                <w:szCs w:val="22"/>
              </w:rPr>
            </w:pPr>
            <w:r>
              <w:rPr>
                <w:sz w:val="22"/>
                <w:szCs w:val="22"/>
              </w:rPr>
              <w:t>3.临床用药评价</w:t>
            </w:r>
          </w:p>
        </w:tc>
        <w:tc>
          <w:tcPr>
            <w:tcW w:w="5439" w:type="dxa"/>
            <w:vAlign w:val="top"/>
          </w:tcPr>
          <w:p w14:paraId="4847F3E1">
            <w:pPr>
              <w:pStyle w:val="6"/>
              <w:spacing w:before="78" w:line="219" w:lineRule="auto"/>
              <w:ind w:left="44"/>
              <w:rPr>
                <w:sz w:val="22"/>
                <w:szCs w:val="22"/>
              </w:rPr>
            </w:pPr>
            <w:r>
              <w:rPr>
                <w:spacing w:val="1"/>
                <w:sz w:val="22"/>
                <w:szCs w:val="22"/>
              </w:rPr>
              <w:t>助消化药的临床应用与剂型特点</w:t>
            </w:r>
          </w:p>
        </w:tc>
      </w:tr>
      <w:tr w14:paraId="41C5B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894" w:type="dxa"/>
            <w:vMerge w:val="continue"/>
            <w:tcBorders>
              <w:top w:val="nil"/>
              <w:bottom w:val="nil"/>
            </w:tcBorders>
            <w:textDirection w:val="tbRlV"/>
            <w:vAlign w:val="top"/>
          </w:tcPr>
          <w:p w14:paraId="619F3B00">
            <w:pPr>
              <w:rPr>
                <w:rFonts w:ascii="Arial"/>
                <w:sz w:val="21"/>
              </w:rPr>
            </w:pPr>
          </w:p>
        </w:tc>
        <w:tc>
          <w:tcPr>
            <w:tcW w:w="1169" w:type="dxa"/>
            <w:vMerge w:val="continue"/>
            <w:tcBorders>
              <w:top w:val="nil"/>
            </w:tcBorders>
            <w:vAlign w:val="top"/>
          </w:tcPr>
          <w:p w14:paraId="12F1ED17">
            <w:pPr>
              <w:rPr>
                <w:rFonts w:ascii="Arial"/>
                <w:sz w:val="21"/>
              </w:rPr>
            </w:pPr>
          </w:p>
        </w:tc>
        <w:tc>
          <w:tcPr>
            <w:tcW w:w="1608" w:type="dxa"/>
            <w:vAlign w:val="top"/>
          </w:tcPr>
          <w:p w14:paraId="5C924CAF">
            <w:pPr>
              <w:pStyle w:val="6"/>
              <w:spacing w:before="80" w:line="219" w:lineRule="auto"/>
              <w:ind w:left="51"/>
              <w:rPr>
                <w:sz w:val="22"/>
                <w:szCs w:val="22"/>
              </w:rPr>
            </w:pPr>
            <w:r>
              <w:rPr>
                <w:spacing w:val="3"/>
                <w:sz w:val="22"/>
                <w:szCs w:val="22"/>
              </w:rPr>
              <w:t>4.代表药品</w:t>
            </w:r>
          </w:p>
        </w:tc>
        <w:tc>
          <w:tcPr>
            <w:tcW w:w="5439" w:type="dxa"/>
            <w:vAlign w:val="top"/>
          </w:tcPr>
          <w:p w14:paraId="67F7C6A6">
            <w:pPr>
              <w:pStyle w:val="6"/>
              <w:spacing w:before="80" w:line="219" w:lineRule="auto"/>
              <w:ind w:left="44"/>
              <w:rPr>
                <w:sz w:val="22"/>
                <w:szCs w:val="22"/>
              </w:rPr>
            </w:pPr>
            <w:r>
              <w:rPr>
                <w:spacing w:val="-2"/>
                <w:sz w:val="22"/>
                <w:szCs w:val="22"/>
              </w:rPr>
              <w:t>乳酶生、胰酶</w:t>
            </w:r>
          </w:p>
        </w:tc>
      </w:tr>
      <w:tr w14:paraId="3E9A62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09" w:hRule="atLeast"/>
        </w:trPr>
        <w:tc>
          <w:tcPr>
            <w:tcW w:w="894" w:type="dxa"/>
            <w:vMerge w:val="continue"/>
            <w:tcBorders>
              <w:top w:val="nil"/>
              <w:bottom w:val="nil"/>
            </w:tcBorders>
            <w:textDirection w:val="tbRlV"/>
            <w:vAlign w:val="top"/>
          </w:tcPr>
          <w:p w14:paraId="7101565D">
            <w:pPr>
              <w:rPr>
                <w:rFonts w:ascii="Arial"/>
                <w:sz w:val="21"/>
              </w:rPr>
            </w:pPr>
          </w:p>
        </w:tc>
        <w:tc>
          <w:tcPr>
            <w:tcW w:w="1169" w:type="dxa"/>
            <w:vMerge w:val="restart"/>
            <w:tcBorders>
              <w:bottom w:val="nil"/>
            </w:tcBorders>
            <w:vAlign w:val="top"/>
          </w:tcPr>
          <w:p w14:paraId="616A710F">
            <w:pPr>
              <w:spacing w:line="262" w:lineRule="auto"/>
              <w:rPr>
                <w:rFonts w:ascii="Arial"/>
                <w:sz w:val="21"/>
              </w:rPr>
            </w:pPr>
          </w:p>
          <w:p w14:paraId="1A4974B7">
            <w:pPr>
              <w:spacing w:line="262" w:lineRule="auto"/>
              <w:rPr>
                <w:rFonts w:ascii="Arial"/>
                <w:sz w:val="21"/>
              </w:rPr>
            </w:pPr>
          </w:p>
          <w:p w14:paraId="2CE1B176">
            <w:pPr>
              <w:spacing w:line="263" w:lineRule="auto"/>
              <w:rPr>
                <w:rFonts w:ascii="Arial"/>
                <w:sz w:val="21"/>
              </w:rPr>
            </w:pPr>
          </w:p>
          <w:p w14:paraId="019AF22E">
            <w:pPr>
              <w:spacing w:line="263" w:lineRule="auto"/>
              <w:rPr>
                <w:rFonts w:ascii="Arial"/>
                <w:sz w:val="21"/>
              </w:rPr>
            </w:pPr>
          </w:p>
          <w:p w14:paraId="03D3BE11">
            <w:pPr>
              <w:pStyle w:val="6"/>
              <w:spacing w:before="72" w:line="271" w:lineRule="auto"/>
              <w:ind w:left="131" w:right="133"/>
              <w:rPr>
                <w:sz w:val="22"/>
                <w:szCs w:val="22"/>
              </w:rPr>
            </w:pPr>
            <w:r>
              <w:rPr>
                <w:spacing w:val="2"/>
                <w:sz w:val="22"/>
                <w:szCs w:val="22"/>
              </w:rPr>
              <w:t>(一)抗心</w:t>
            </w:r>
            <w:r>
              <w:rPr>
                <w:spacing w:val="3"/>
                <w:sz w:val="22"/>
                <w:szCs w:val="22"/>
              </w:rPr>
              <w:t xml:space="preserve"> </w:t>
            </w:r>
            <w:r>
              <w:rPr>
                <w:spacing w:val="-2"/>
                <w:sz w:val="22"/>
                <w:szCs w:val="22"/>
              </w:rPr>
              <w:t>律失常药</w:t>
            </w:r>
          </w:p>
        </w:tc>
        <w:tc>
          <w:tcPr>
            <w:tcW w:w="1608" w:type="dxa"/>
            <w:vAlign w:val="top"/>
          </w:tcPr>
          <w:p w14:paraId="1C9A0890">
            <w:pPr>
              <w:spacing w:line="475" w:lineRule="auto"/>
              <w:rPr>
                <w:rFonts w:ascii="Arial"/>
                <w:sz w:val="21"/>
              </w:rPr>
            </w:pPr>
          </w:p>
          <w:p w14:paraId="5DE6FE0C">
            <w:pPr>
              <w:pStyle w:val="6"/>
              <w:spacing w:before="72" w:line="219" w:lineRule="auto"/>
              <w:ind w:left="51"/>
              <w:rPr>
                <w:sz w:val="22"/>
                <w:szCs w:val="22"/>
              </w:rPr>
            </w:pPr>
            <w:r>
              <w:rPr>
                <w:spacing w:val="1"/>
                <w:sz w:val="22"/>
                <w:szCs w:val="22"/>
              </w:rPr>
              <w:t>1.药物分类</w:t>
            </w:r>
          </w:p>
        </w:tc>
        <w:tc>
          <w:tcPr>
            <w:tcW w:w="5439" w:type="dxa"/>
            <w:vAlign w:val="top"/>
          </w:tcPr>
          <w:p w14:paraId="00AC5279">
            <w:pPr>
              <w:pStyle w:val="6"/>
              <w:spacing w:before="58" w:line="219" w:lineRule="auto"/>
              <w:ind w:left="44"/>
              <w:rPr>
                <w:sz w:val="22"/>
                <w:szCs w:val="22"/>
              </w:rPr>
            </w:pPr>
            <w:r>
              <w:rPr>
                <w:sz w:val="22"/>
                <w:szCs w:val="22"/>
              </w:rPr>
              <w:t>(1)I类：钠通道阻滞剂常用药物</w:t>
            </w:r>
          </w:p>
          <w:p w14:paraId="396C2F9C">
            <w:pPr>
              <w:pStyle w:val="6"/>
              <w:spacing w:before="79" w:line="219" w:lineRule="auto"/>
              <w:ind w:left="44"/>
              <w:rPr>
                <w:sz w:val="22"/>
                <w:szCs w:val="22"/>
              </w:rPr>
            </w:pPr>
            <w:r>
              <w:rPr>
                <w:sz w:val="22"/>
                <w:szCs w:val="22"/>
              </w:rPr>
              <w:t>(2)Ⅱ类：β受体拮抗剂类常用药物</w:t>
            </w:r>
          </w:p>
          <w:p w14:paraId="308FD6C5">
            <w:pPr>
              <w:pStyle w:val="6"/>
              <w:spacing w:before="49" w:line="219" w:lineRule="auto"/>
              <w:ind w:left="44"/>
              <w:rPr>
                <w:sz w:val="22"/>
                <w:szCs w:val="22"/>
              </w:rPr>
            </w:pPr>
            <w:r>
              <w:rPr>
                <w:sz w:val="22"/>
                <w:szCs w:val="22"/>
              </w:rPr>
              <w:t>(3)Ⅲ类：钾通道阻滞剂类常用药物</w:t>
            </w:r>
          </w:p>
          <w:p w14:paraId="266E1344">
            <w:pPr>
              <w:pStyle w:val="6"/>
              <w:spacing w:before="38" w:line="219" w:lineRule="auto"/>
              <w:ind w:left="44"/>
              <w:rPr>
                <w:sz w:val="22"/>
                <w:szCs w:val="22"/>
              </w:rPr>
            </w:pPr>
            <w:r>
              <w:rPr>
                <w:sz w:val="22"/>
                <w:szCs w:val="22"/>
              </w:rPr>
              <w:t>(4)IV类：钙通道阻滞剂类常用药物</w:t>
            </w:r>
          </w:p>
        </w:tc>
      </w:tr>
      <w:tr w14:paraId="3CAEA0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9" w:hRule="atLeast"/>
        </w:trPr>
        <w:tc>
          <w:tcPr>
            <w:tcW w:w="894" w:type="dxa"/>
            <w:vMerge w:val="continue"/>
            <w:tcBorders>
              <w:top w:val="nil"/>
              <w:bottom w:val="nil"/>
            </w:tcBorders>
            <w:textDirection w:val="tbRlV"/>
            <w:vAlign w:val="top"/>
          </w:tcPr>
          <w:p w14:paraId="74C8C27D">
            <w:pPr>
              <w:rPr>
                <w:rFonts w:ascii="Arial"/>
                <w:sz w:val="21"/>
              </w:rPr>
            </w:pPr>
          </w:p>
        </w:tc>
        <w:tc>
          <w:tcPr>
            <w:tcW w:w="1169" w:type="dxa"/>
            <w:vMerge w:val="continue"/>
            <w:tcBorders>
              <w:top w:val="nil"/>
              <w:bottom w:val="nil"/>
            </w:tcBorders>
            <w:vAlign w:val="top"/>
          </w:tcPr>
          <w:p w14:paraId="57D3EC8E">
            <w:pPr>
              <w:rPr>
                <w:rFonts w:ascii="Arial"/>
                <w:sz w:val="21"/>
              </w:rPr>
            </w:pPr>
          </w:p>
        </w:tc>
        <w:tc>
          <w:tcPr>
            <w:tcW w:w="1608" w:type="dxa"/>
            <w:vAlign w:val="top"/>
          </w:tcPr>
          <w:p w14:paraId="16139AD8">
            <w:pPr>
              <w:pStyle w:val="6"/>
              <w:spacing w:before="91" w:line="255" w:lineRule="auto"/>
              <w:ind w:left="51"/>
              <w:rPr>
                <w:sz w:val="22"/>
                <w:szCs w:val="22"/>
              </w:rPr>
            </w:pPr>
            <w:r>
              <w:rPr>
                <w:sz w:val="22"/>
                <w:szCs w:val="22"/>
              </w:rPr>
              <w:t>2.药理作用与作</w:t>
            </w:r>
            <w:r>
              <w:rPr>
                <w:spacing w:val="5"/>
                <w:sz w:val="22"/>
                <w:szCs w:val="22"/>
              </w:rPr>
              <w:t xml:space="preserve"> 用机制</w:t>
            </w:r>
          </w:p>
        </w:tc>
        <w:tc>
          <w:tcPr>
            <w:tcW w:w="5439" w:type="dxa"/>
            <w:vAlign w:val="top"/>
          </w:tcPr>
          <w:p w14:paraId="270C8626">
            <w:pPr>
              <w:pStyle w:val="6"/>
              <w:spacing w:before="91" w:line="219" w:lineRule="auto"/>
              <w:ind w:left="44"/>
              <w:rPr>
                <w:sz w:val="22"/>
                <w:szCs w:val="22"/>
              </w:rPr>
            </w:pPr>
            <w:r>
              <w:rPr>
                <w:spacing w:val="1"/>
                <w:sz w:val="22"/>
                <w:szCs w:val="22"/>
              </w:rPr>
              <w:t>(1)各类抗心律失常药的药理作用</w:t>
            </w:r>
          </w:p>
          <w:p w14:paraId="53CB3A37">
            <w:pPr>
              <w:pStyle w:val="6"/>
              <w:spacing w:before="67" w:line="219" w:lineRule="auto"/>
              <w:ind w:left="44"/>
              <w:rPr>
                <w:sz w:val="22"/>
                <w:szCs w:val="22"/>
              </w:rPr>
            </w:pPr>
            <w:r>
              <w:rPr>
                <w:sz w:val="22"/>
                <w:szCs w:val="22"/>
              </w:rPr>
              <w:t>(2)各类抗心律失常药的作用机制及作用靶点差异</w:t>
            </w:r>
          </w:p>
        </w:tc>
      </w:tr>
      <w:tr w14:paraId="300EB3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894" w:type="dxa"/>
            <w:vMerge w:val="continue"/>
            <w:tcBorders>
              <w:top w:val="nil"/>
              <w:bottom w:val="nil"/>
            </w:tcBorders>
            <w:textDirection w:val="tbRlV"/>
            <w:vAlign w:val="top"/>
          </w:tcPr>
          <w:p w14:paraId="096B42CE">
            <w:pPr>
              <w:rPr>
                <w:rFonts w:ascii="Arial"/>
                <w:sz w:val="21"/>
              </w:rPr>
            </w:pPr>
          </w:p>
        </w:tc>
        <w:tc>
          <w:tcPr>
            <w:tcW w:w="1169" w:type="dxa"/>
            <w:vMerge w:val="continue"/>
            <w:tcBorders>
              <w:top w:val="nil"/>
              <w:bottom w:val="nil"/>
            </w:tcBorders>
            <w:vAlign w:val="top"/>
          </w:tcPr>
          <w:p w14:paraId="0AB4D295">
            <w:pPr>
              <w:rPr>
                <w:rFonts w:ascii="Arial"/>
                <w:sz w:val="21"/>
              </w:rPr>
            </w:pPr>
          </w:p>
        </w:tc>
        <w:tc>
          <w:tcPr>
            <w:tcW w:w="1608" w:type="dxa"/>
            <w:vAlign w:val="top"/>
          </w:tcPr>
          <w:p w14:paraId="1AEC583C">
            <w:pPr>
              <w:pStyle w:val="6"/>
              <w:spacing w:before="70" w:line="218" w:lineRule="auto"/>
              <w:jc w:val="right"/>
              <w:rPr>
                <w:sz w:val="22"/>
                <w:szCs w:val="22"/>
              </w:rPr>
            </w:pPr>
            <w:r>
              <w:rPr>
                <w:sz w:val="22"/>
                <w:szCs w:val="22"/>
              </w:rPr>
              <w:t>3.临床用药评价</w:t>
            </w:r>
          </w:p>
        </w:tc>
        <w:tc>
          <w:tcPr>
            <w:tcW w:w="5439" w:type="dxa"/>
            <w:vAlign w:val="top"/>
          </w:tcPr>
          <w:p w14:paraId="4A52B728">
            <w:pPr>
              <w:pStyle w:val="6"/>
              <w:spacing w:before="72" w:line="219" w:lineRule="auto"/>
              <w:ind w:left="44"/>
              <w:rPr>
                <w:sz w:val="22"/>
                <w:szCs w:val="22"/>
              </w:rPr>
            </w:pPr>
            <w:r>
              <w:rPr>
                <w:sz w:val="22"/>
                <w:szCs w:val="22"/>
              </w:rPr>
              <w:t>各类抗心律失常药的适应证与典型不良反应</w:t>
            </w:r>
          </w:p>
        </w:tc>
      </w:tr>
      <w:tr w14:paraId="54F114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894" w:type="dxa"/>
            <w:vMerge w:val="continue"/>
            <w:tcBorders>
              <w:top w:val="nil"/>
              <w:bottom w:val="nil"/>
            </w:tcBorders>
            <w:textDirection w:val="tbRlV"/>
            <w:vAlign w:val="top"/>
          </w:tcPr>
          <w:p w14:paraId="0D64AF7F">
            <w:pPr>
              <w:rPr>
                <w:rFonts w:ascii="Arial"/>
                <w:sz w:val="21"/>
              </w:rPr>
            </w:pPr>
          </w:p>
        </w:tc>
        <w:tc>
          <w:tcPr>
            <w:tcW w:w="1169" w:type="dxa"/>
            <w:vMerge w:val="continue"/>
            <w:tcBorders>
              <w:top w:val="nil"/>
            </w:tcBorders>
            <w:vAlign w:val="top"/>
          </w:tcPr>
          <w:p w14:paraId="19C0817D">
            <w:pPr>
              <w:rPr>
                <w:rFonts w:ascii="Arial"/>
                <w:sz w:val="21"/>
              </w:rPr>
            </w:pPr>
          </w:p>
        </w:tc>
        <w:tc>
          <w:tcPr>
            <w:tcW w:w="1608" w:type="dxa"/>
            <w:vAlign w:val="top"/>
          </w:tcPr>
          <w:p w14:paraId="32429B36">
            <w:pPr>
              <w:pStyle w:val="6"/>
              <w:spacing w:before="82" w:line="219" w:lineRule="auto"/>
              <w:ind w:left="51"/>
              <w:rPr>
                <w:sz w:val="22"/>
                <w:szCs w:val="22"/>
              </w:rPr>
            </w:pPr>
            <w:r>
              <w:rPr>
                <w:spacing w:val="3"/>
                <w:sz w:val="22"/>
                <w:szCs w:val="22"/>
              </w:rPr>
              <w:t>4.典型药品</w:t>
            </w:r>
          </w:p>
        </w:tc>
        <w:tc>
          <w:tcPr>
            <w:tcW w:w="5439" w:type="dxa"/>
            <w:vAlign w:val="top"/>
          </w:tcPr>
          <w:p w14:paraId="68819A30">
            <w:pPr>
              <w:pStyle w:val="6"/>
              <w:spacing w:before="82" w:line="219" w:lineRule="auto"/>
              <w:ind w:left="44"/>
              <w:rPr>
                <w:sz w:val="22"/>
                <w:szCs w:val="22"/>
              </w:rPr>
            </w:pPr>
            <w:r>
              <w:rPr>
                <w:spacing w:val="-1"/>
                <w:sz w:val="22"/>
                <w:szCs w:val="22"/>
              </w:rPr>
              <w:t>胺碘酮、维拉帕米</w:t>
            </w:r>
          </w:p>
        </w:tc>
      </w:tr>
      <w:tr w14:paraId="546484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78" w:hRule="atLeast"/>
        </w:trPr>
        <w:tc>
          <w:tcPr>
            <w:tcW w:w="894" w:type="dxa"/>
            <w:vMerge w:val="continue"/>
            <w:tcBorders>
              <w:top w:val="nil"/>
              <w:bottom w:val="nil"/>
            </w:tcBorders>
            <w:textDirection w:val="tbRlV"/>
            <w:vAlign w:val="top"/>
          </w:tcPr>
          <w:p w14:paraId="529E8116">
            <w:pPr>
              <w:rPr>
                <w:rFonts w:ascii="Arial"/>
                <w:sz w:val="21"/>
              </w:rPr>
            </w:pPr>
          </w:p>
        </w:tc>
        <w:tc>
          <w:tcPr>
            <w:tcW w:w="1169" w:type="dxa"/>
            <w:vMerge w:val="restart"/>
            <w:tcBorders>
              <w:bottom w:val="nil"/>
            </w:tcBorders>
            <w:vAlign w:val="top"/>
          </w:tcPr>
          <w:p w14:paraId="784CAC1F">
            <w:pPr>
              <w:spacing w:line="242" w:lineRule="auto"/>
              <w:rPr>
                <w:rFonts w:ascii="Arial"/>
                <w:sz w:val="21"/>
              </w:rPr>
            </w:pPr>
          </w:p>
          <w:p w14:paraId="140755B6">
            <w:pPr>
              <w:spacing w:line="242" w:lineRule="auto"/>
              <w:rPr>
                <w:rFonts w:ascii="Arial"/>
                <w:sz w:val="21"/>
              </w:rPr>
            </w:pPr>
          </w:p>
          <w:p w14:paraId="459DC71C">
            <w:pPr>
              <w:spacing w:line="242" w:lineRule="auto"/>
              <w:rPr>
                <w:rFonts w:ascii="Arial"/>
                <w:sz w:val="21"/>
              </w:rPr>
            </w:pPr>
          </w:p>
          <w:p w14:paraId="172AC7C6">
            <w:pPr>
              <w:spacing w:line="242" w:lineRule="auto"/>
              <w:rPr>
                <w:rFonts w:ascii="Arial"/>
                <w:sz w:val="21"/>
              </w:rPr>
            </w:pPr>
          </w:p>
          <w:p w14:paraId="6D589CF7">
            <w:pPr>
              <w:spacing w:line="242" w:lineRule="auto"/>
              <w:rPr>
                <w:rFonts w:ascii="Arial"/>
                <w:sz w:val="21"/>
              </w:rPr>
            </w:pPr>
          </w:p>
          <w:p w14:paraId="211B5E31">
            <w:pPr>
              <w:spacing w:line="242" w:lineRule="auto"/>
              <w:rPr>
                <w:rFonts w:ascii="Arial"/>
                <w:sz w:val="21"/>
              </w:rPr>
            </w:pPr>
          </w:p>
          <w:p w14:paraId="5EFDF30C">
            <w:pPr>
              <w:spacing w:line="242" w:lineRule="auto"/>
              <w:rPr>
                <w:rFonts w:ascii="Arial"/>
                <w:sz w:val="21"/>
              </w:rPr>
            </w:pPr>
          </w:p>
          <w:p w14:paraId="0CC68672">
            <w:pPr>
              <w:spacing w:line="242" w:lineRule="auto"/>
              <w:rPr>
                <w:rFonts w:ascii="Arial"/>
                <w:sz w:val="21"/>
              </w:rPr>
            </w:pPr>
          </w:p>
          <w:p w14:paraId="48579031">
            <w:pPr>
              <w:spacing w:line="242" w:lineRule="auto"/>
              <w:rPr>
                <w:rFonts w:ascii="Arial"/>
                <w:sz w:val="21"/>
              </w:rPr>
            </w:pPr>
          </w:p>
          <w:p w14:paraId="3ED9BFE4">
            <w:pPr>
              <w:spacing w:line="243" w:lineRule="auto"/>
              <w:rPr>
                <w:rFonts w:ascii="Arial"/>
                <w:sz w:val="21"/>
              </w:rPr>
            </w:pPr>
          </w:p>
          <w:p w14:paraId="03173426">
            <w:pPr>
              <w:spacing w:line="243" w:lineRule="auto"/>
              <w:rPr>
                <w:rFonts w:ascii="Arial"/>
                <w:sz w:val="21"/>
              </w:rPr>
            </w:pPr>
          </w:p>
          <w:p w14:paraId="47301BCC">
            <w:pPr>
              <w:pStyle w:val="6"/>
              <w:spacing w:before="71" w:line="280" w:lineRule="auto"/>
              <w:ind w:left="81" w:right="138" w:firstLine="50"/>
              <w:rPr>
                <w:sz w:val="22"/>
                <w:szCs w:val="22"/>
              </w:rPr>
            </w:pPr>
            <w:r>
              <w:rPr>
                <w:spacing w:val="1"/>
                <w:sz w:val="22"/>
                <w:szCs w:val="22"/>
              </w:rPr>
              <w:t>(二)抗高</w:t>
            </w:r>
            <w:r>
              <w:rPr>
                <w:spacing w:val="3"/>
                <w:sz w:val="22"/>
                <w:szCs w:val="22"/>
              </w:rPr>
              <w:t xml:space="preserve"> 血压药</w:t>
            </w:r>
          </w:p>
        </w:tc>
        <w:tc>
          <w:tcPr>
            <w:tcW w:w="1608" w:type="dxa"/>
            <w:vAlign w:val="top"/>
          </w:tcPr>
          <w:p w14:paraId="70ABE5C1">
            <w:pPr>
              <w:spacing w:line="268" w:lineRule="auto"/>
              <w:rPr>
                <w:rFonts w:ascii="Arial"/>
                <w:sz w:val="21"/>
              </w:rPr>
            </w:pPr>
          </w:p>
          <w:p w14:paraId="2D03FB83">
            <w:pPr>
              <w:spacing w:line="268" w:lineRule="auto"/>
              <w:rPr>
                <w:rFonts w:ascii="Arial"/>
                <w:sz w:val="21"/>
              </w:rPr>
            </w:pPr>
          </w:p>
          <w:p w14:paraId="79E8DA22">
            <w:pPr>
              <w:spacing w:line="269" w:lineRule="auto"/>
              <w:rPr>
                <w:rFonts w:ascii="Arial"/>
                <w:sz w:val="21"/>
              </w:rPr>
            </w:pPr>
          </w:p>
          <w:p w14:paraId="196BD2F4">
            <w:pPr>
              <w:pStyle w:val="6"/>
              <w:spacing w:before="72" w:line="219" w:lineRule="auto"/>
              <w:ind w:left="51"/>
              <w:rPr>
                <w:sz w:val="22"/>
                <w:szCs w:val="22"/>
              </w:rPr>
            </w:pPr>
            <w:r>
              <w:rPr>
                <w:spacing w:val="1"/>
                <w:sz w:val="22"/>
                <w:szCs w:val="22"/>
              </w:rPr>
              <w:t>1.药物分类</w:t>
            </w:r>
          </w:p>
        </w:tc>
        <w:tc>
          <w:tcPr>
            <w:tcW w:w="5439" w:type="dxa"/>
            <w:vAlign w:val="top"/>
          </w:tcPr>
          <w:p w14:paraId="378ED98B">
            <w:pPr>
              <w:pStyle w:val="6"/>
              <w:spacing w:before="90" w:line="219" w:lineRule="auto"/>
              <w:ind w:left="44"/>
              <w:rPr>
                <w:sz w:val="22"/>
                <w:szCs w:val="22"/>
              </w:rPr>
            </w:pPr>
            <w:r>
              <w:rPr>
                <w:sz w:val="22"/>
                <w:szCs w:val="22"/>
              </w:rPr>
              <w:t>(1)钙通道阻滞剂类常用药物</w:t>
            </w:r>
          </w:p>
          <w:p w14:paraId="5EEC3F79">
            <w:pPr>
              <w:pStyle w:val="6"/>
              <w:spacing w:before="69" w:line="219" w:lineRule="auto"/>
              <w:ind w:left="44"/>
              <w:rPr>
                <w:sz w:val="22"/>
                <w:szCs w:val="22"/>
              </w:rPr>
            </w:pPr>
            <w:r>
              <w:rPr>
                <w:sz w:val="22"/>
                <w:szCs w:val="22"/>
              </w:rPr>
              <w:t>(2)血管紧张素转化酶抑制剂类常用药物</w:t>
            </w:r>
          </w:p>
          <w:p w14:paraId="3D684A0F">
            <w:pPr>
              <w:pStyle w:val="6"/>
              <w:spacing w:before="58" w:line="219" w:lineRule="auto"/>
              <w:ind w:left="44"/>
              <w:rPr>
                <w:sz w:val="22"/>
                <w:szCs w:val="22"/>
              </w:rPr>
            </w:pPr>
            <w:r>
              <w:rPr>
                <w:sz w:val="22"/>
                <w:szCs w:val="22"/>
              </w:rPr>
              <w:t>(3)血管紧张素Ⅱ受体拮抗剂类常用药物</w:t>
            </w:r>
          </w:p>
          <w:p w14:paraId="06C7CB4D">
            <w:pPr>
              <w:pStyle w:val="6"/>
              <w:spacing w:before="49" w:line="219" w:lineRule="auto"/>
              <w:ind w:left="44"/>
              <w:rPr>
                <w:sz w:val="22"/>
                <w:szCs w:val="22"/>
              </w:rPr>
            </w:pPr>
            <w:r>
              <w:rPr>
                <w:spacing w:val="1"/>
                <w:sz w:val="22"/>
                <w:szCs w:val="22"/>
              </w:rPr>
              <w:t>(4)利尿剂类常用药物</w:t>
            </w:r>
          </w:p>
          <w:p w14:paraId="01772F92">
            <w:pPr>
              <w:pStyle w:val="6"/>
              <w:spacing w:before="69" w:line="219" w:lineRule="auto"/>
              <w:ind w:left="44"/>
              <w:rPr>
                <w:sz w:val="22"/>
                <w:szCs w:val="22"/>
              </w:rPr>
            </w:pPr>
            <w:r>
              <w:rPr>
                <w:sz w:val="22"/>
                <w:szCs w:val="22"/>
              </w:rPr>
              <w:t>(5)β受体拮抗剂类常用药物</w:t>
            </w:r>
          </w:p>
          <w:p w14:paraId="7491B6AB">
            <w:pPr>
              <w:pStyle w:val="6"/>
              <w:spacing w:before="58" w:line="219" w:lineRule="auto"/>
              <w:ind w:left="44"/>
              <w:rPr>
                <w:sz w:val="22"/>
                <w:szCs w:val="22"/>
              </w:rPr>
            </w:pPr>
            <w:r>
              <w:rPr>
                <w:sz w:val="22"/>
                <w:szCs w:val="22"/>
              </w:rPr>
              <w:t>(6)血管紧张素受体脑啡肽酶抑制剂类常用药物</w:t>
            </w:r>
          </w:p>
        </w:tc>
      </w:tr>
      <w:tr w14:paraId="386BBF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894" w:type="dxa"/>
            <w:vMerge w:val="continue"/>
            <w:tcBorders>
              <w:top w:val="nil"/>
              <w:bottom w:val="nil"/>
            </w:tcBorders>
            <w:textDirection w:val="tbRlV"/>
            <w:vAlign w:val="top"/>
          </w:tcPr>
          <w:p w14:paraId="61E50E40">
            <w:pPr>
              <w:rPr>
                <w:rFonts w:ascii="Arial"/>
                <w:sz w:val="21"/>
              </w:rPr>
            </w:pPr>
          </w:p>
        </w:tc>
        <w:tc>
          <w:tcPr>
            <w:tcW w:w="1169" w:type="dxa"/>
            <w:vMerge w:val="continue"/>
            <w:tcBorders>
              <w:top w:val="nil"/>
              <w:bottom w:val="nil"/>
            </w:tcBorders>
            <w:vAlign w:val="top"/>
          </w:tcPr>
          <w:p w14:paraId="6F36AFEE">
            <w:pPr>
              <w:rPr>
                <w:rFonts w:ascii="Arial"/>
                <w:sz w:val="21"/>
              </w:rPr>
            </w:pPr>
          </w:p>
        </w:tc>
        <w:tc>
          <w:tcPr>
            <w:tcW w:w="1608" w:type="dxa"/>
            <w:vAlign w:val="top"/>
          </w:tcPr>
          <w:p w14:paraId="3ACB72F7">
            <w:pPr>
              <w:pStyle w:val="6"/>
              <w:spacing w:before="245" w:line="277" w:lineRule="auto"/>
              <w:ind w:left="51"/>
              <w:rPr>
                <w:sz w:val="22"/>
                <w:szCs w:val="22"/>
              </w:rPr>
            </w:pPr>
            <w:r>
              <w:rPr>
                <w:sz w:val="22"/>
                <w:szCs w:val="22"/>
              </w:rPr>
              <w:t>2.药理作用与作</w:t>
            </w:r>
            <w:r>
              <w:rPr>
                <w:spacing w:val="5"/>
                <w:sz w:val="22"/>
                <w:szCs w:val="22"/>
              </w:rPr>
              <w:t xml:space="preserve"> 用机制</w:t>
            </w:r>
          </w:p>
        </w:tc>
        <w:tc>
          <w:tcPr>
            <w:tcW w:w="5439" w:type="dxa"/>
            <w:vAlign w:val="top"/>
          </w:tcPr>
          <w:p w14:paraId="71DCAC64">
            <w:pPr>
              <w:pStyle w:val="6"/>
              <w:spacing w:before="84" w:line="219" w:lineRule="auto"/>
              <w:ind w:left="44"/>
              <w:rPr>
                <w:sz w:val="22"/>
                <w:szCs w:val="22"/>
              </w:rPr>
            </w:pPr>
            <w:r>
              <w:rPr>
                <w:spacing w:val="1"/>
                <w:sz w:val="22"/>
                <w:szCs w:val="22"/>
              </w:rPr>
              <w:t>(1)各类高血压治疗药物的药理作用</w:t>
            </w:r>
          </w:p>
          <w:p w14:paraId="4F9EF0B7">
            <w:pPr>
              <w:pStyle w:val="6"/>
              <w:spacing w:before="87" w:line="219" w:lineRule="auto"/>
              <w:ind w:left="44"/>
              <w:rPr>
                <w:sz w:val="22"/>
                <w:szCs w:val="22"/>
              </w:rPr>
            </w:pPr>
            <w:r>
              <w:rPr>
                <w:sz w:val="22"/>
                <w:szCs w:val="22"/>
              </w:rPr>
              <w:t>(2)各类高血压治疗药物的作用机制及作用靶点差异</w:t>
            </w:r>
          </w:p>
          <w:p w14:paraId="3095C11F">
            <w:pPr>
              <w:pStyle w:val="6"/>
              <w:spacing w:before="49" w:line="219" w:lineRule="auto"/>
              <w:ind w:left="44"/>
              <w:rPr>
                <w:sz w:val="22"/>
                <w:szCs w:val="22"/>
              </w:rPr>
            </w:pPr>
            <w:r>
              <w:rPr>
                <w:sz w:val="22"/>
                <w:szCs w:val="22"/>
              </w:rPr>
              <w:t>(3)各类高血压治疗药物不良反应与禁忌的发生机制</w:t>
            </w:r>
          </w:p>
        </w:tc>
      </w:tr>
      <w:tr w14:paraId="62A6E0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8" w:hRule="atLeast"/>
        </w:trPr>
        <w:tc>
          <w:tcPr>
            <w:tcW w:w="894" w:type="dxa"/>
            <w:vMerge w:val="continue"/>
            <w:tcBorders>
              <w:top w:val="nil"/>
              <w:bottom w:val="nil"/>
            </w:tcBorders>
            <w:textDirection w:val="tbRlV"/>
            <w:vAlign w:val="top"/>
          </w:tcPr>
          <w:p w14:paraId="78A28867">
            <w:pPr>
              <w:rPr>
                <w:rFonts w:ascii="Arial"/>
                <w:sz w:val="21"/>
              </w:rPr>
            </w:pPr>
          </w:p>
        </w:tc>
        <w:tc>
          <w:tcPr>
            <w:tcW w:w="1169" w:type="dxa"/>
            <w:vMerge w:val="continue"/>
            <w:tcBorders>
              <w:top w:val="nil"/>
              <w:bottom w:val="nil"/>
            </w:tcBorders>
            <w:vAlign w:val="top"/>
          </w:tcPr>
          <w:p w14:paraId="2DE38575">
            <w:pPr>
              <w:rPr>
                <w:rFonts w:ascii="Arial"/>
                <w:sz w:val="21"/>
              </w:rPr>
            </w:pPr>
          </w:p>
        </w:tc>
        <w:tc>
          <w:tcPr>
            <w:tcW w:w="1608" w:type="dxa"/>
            <w:vAlign w:val="top"/>
          </w:tcPr>
          <w:p w14:paraId="1DADC202">
            <w:pPr>
              <w:spacing w:line="278" w:lineRule="auto"/>
              <w:rPr>
                <w:rFonts w:ascii="Arial"/>
                <w:sz w:val="21"/>
              </w:rPr>
            </w:pPr>
          </w:p>
          <w:p w14:paraId="580A5B03">
            <w:pPr>
              <w:spacing w:line="278" w:lineRule="auto"/>
              <w:rPr>
                <w:rFonts w:ascii="Arial"/>
                <w:sz w:val="21"/>
              </w:rPr>
            </w:pPr>
          </w:p>
          <w:p w14:paraId="626C1F7F">
            <w:pPr>
              <w:spacing w:line="279" w:lineRule="auto"/>
              <w:rPr>
                <w:rFonts w:ascii="Arial"/>
                <w:sz w:val="21"/>
              </w:rPr>
            </w:pPr>
          </w:p>
          <w:p w14:paraId="646E5F52">
            <w:pPr>
              <w:spacing w:line="279" w:lineRule="auto"/>
              <w:rPr>
                <w:rFonts w:ascii="Arial"/>
                <w:sz w:val="21"/>
              </w:rPr>
            </w:pPr>
          </w:p>
          <w:p w14:paraId="3F7C0C9D">
            <w:pPr>
              <w:pStyle w:val="6"/>
              <w:spacing w:before="72" w:line="218" w:lineRule="auto"/>
              <w:jc w:val="right"/>
              <w:rPr>
                <w:sz w:val="22"/>
                <w:szCs w:val="22"/>
              </w:rPr>
            </w:pPr>
            <w:r>
              <w:rPr>
                <w:sz w:val="22"/>
                <w:szCs w:val="22"/>
              </w:rPr>
              <w:t>3.临床用药评价</w:t>
            </w:r>
          </w:p>
        </w:tc>
        <w:tc>
          <w:tcPr>
            <w:tcW w:w="5439" w:type="dxa"/>
            <w:vAlign w:val="top"/>
          </w:tcPr>
          <w:p w14:paraId="20C3BE66">
            <w:pPr>
              <w:pStyle w:val="6"/>
              <w:spacing w:before="83" w:line="247" w:lineRule="auto"/>
              <w:ind w:left="473" w:hanging="429"/>
              <w:rPr>
                <w:sz w:val="22"/>
                <w:szCs w:val="22"/>
              </w:rPr>
            </w:pPr>
            <w:r>
              <w:rPr>
                <w:spacing w:val="-1"/>
                <w:sz w:val="22"/>
                <w:szCs w:val="22"/>
              </w:rPr>
              <w:t>(1)不同类型降压药物的药动学特点、同类药物不同适应</w:t>
            </w:r>
            <w:r>
              <w:rPr>
                <w:spacing w:val="17"/>
                <w:sz w:val="22"/>
                <w:szCs w:val="22"/>
              </w:rPr>
              <w:t xml:space="preserve"> </w:t>
            </w:r>
            <w:r>
              <w:rPr>
                <w:spacing w:val="-5"/>
                <w:sz w:val="22"/>
                <w:szCs w:val="22"/>
              </w:rPr>
              <w:t>证药物选择的药理基础及同类降压药物之间的药动学</w:t>
            </w:r>
            <w:r>
              <w:rPr>
                <w:spacing w:val="9"/>
                <w:sz w:val="22"/>
                <w:szCs w:val="22"/>
              </w:rPr>
              <w:t xml:space="preserve"> </w:t>
            </w:r>
            <w:r>
              <w:rPr>
                <w:spacing w:val="6"/>
                <w:sz w:val="22"/>
                <w:szCs w:val="22"/>
              </w:rPr>
              <w:t>差异</w:t>
            </w:r>
          </w:p>
          <w:p w14:paraId="5660D67F">
            <w:pPr>
              <w:pStyle w:val="6"/>
              <w:spacing w:before="78" w:line="219" w:lineRule="auto"/>
              <w:ind w:left="44"/>
              <w:rPr>
                <w:sz w:val="22"/>
                <w:szCs w:val="22"/>
              </w:rPr>
            </w:pPr>
            <w:r>
              <w:rPr>
                <w:spacing w:val="1"/>
                <w:sz w:val="22"/>
                <w:szCs w:val="22"/>
              </w:rPr>
              <w:t>(2)常用降压药物的临床应用</w:t>
            </w:r>
          </w:p>
          <w:p w14:paraId="054C878E">
            <w:pPr>
              <w:pStyle w:val="6"/>
              <w:spacing w:before="59" w:line="219" w:lineRule="auto"/>
              <w:ind w:left="44"/>
              <w:rPr>
                <w:sz w:val="22"/>
                <w:szCs w:val="22"/>
              </w:rPr>
            </w:pPr>
            <w:r>
              <w:rPr>
                <w:spacing w:val="1"/>
                <w:sz w:val="22"/>
                <w:szCs w:val="22"/>
              </w:rPr>
              <w:t>(3)常见不良反应与禁忌</w:t>
            </w:r>
          </w:p>
          <w:p w14:paraId="199C94FF">
            <w:pPr>
              <w:pStyle w:val="6"/>
              <w:spacing w:before="48" w:line="219" w:lineRule="auto"/>
              <w:ind w:left="44"/>
              <w:rPr>
                <w:sz w:val="22"/>
                <w:szCs w:val="22"/>
              </w:rPr>
            </w:pPr>
            <w:r>
              <w:rPr>
                <w:spacing w:val="1"/>
                <w:sz w:val="22"/>
                <w:szCs w:val="22"/>
              </w:rPr>
              <w:t>(4)具有临床意义的药物相互作用</w:t>
            </w:r>
          </w:p>
          <w:p w14:paraId="16FAFDA8">
            <w:pPr>
              <w:pStyle w:val="6"/>
              <w:spacing w:before="59" w:line="219" w:lineRule="auto"/>
              <w:ind w:left="44"/>
              <w:rPr>
                <w:sz w:val="22"/>
                <w:szCs w:val="22"/>
              </w:rPr>
            </w:pPr>
            <w:r>
              <w:rPr>
                <w:spacing w:val="1"/>
                <w:sz w:val="22"/>
                <w:szCs w:val="22"/>
              </w:rPr>
              <w:t>(5)不同类型降压药物对尿酸的影响</w:t>
            </w:r>
          </w:p>
          <w:p w14:paraId="41A40BB2">
            <w:pPr>
              <w:pStyle w:val="6"/>
              <w:spacing w:before="39" w:line="219" w:lineRule="auto"/>
              <w:ind w:left="44"/>
              <w:rPr>
                <w:sz w:val="22"/>
                <w:szCs w:val="22"/>
              </w:rPr>
            </w:pPr>
            <w:r>
              <w:rPr>
                <w:spacing w:val="1"/>
                <w:sz w:val="22"/>
                <w:szCs w:val="22"/>
              </w:rPr>
              <w:t>(6)特殊人群用药</w:t>
            </w:r>
          </w:p>
        </w:tc>
      </w:tr>
      <w:tr w14:paraId="7F0D97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894" w:type="dxa"/>
            <w:vMerge w:val="continue"/>
            <w:tcBorders>
              <w:top w:val="nil"/>
              <w:bottom w:val="nil"/>
            </w:tcBorders>
            <w:textDirection w:val="tbRlV"/>
            <w:vAlign w:val="top"/>
          </w:tcPr>
          <w:p w14:paraId="5BA3078E">
            <w:pPr>
              <w:rPr>
                <w:rFonts w:ascii="Arial"/>
                <w:sz w:val="21"/>
              </w:rPr>
            </w:pPr>
          </w:p>
        </w:tc>
        <w:tc>
          <w:tcPr>
            <w:tcW w:w="1169" w:type="dxa"/>
            <w:vMerge w:val="continue"/>
            <w:tcBorders>
              <w:top w:val="nil"/>
            </w:tcBorders>
            <w:vAlign w:val="top"/>
          </w:tcPr>
          <w:p w14:paraId="5D9C25F7">
            <w:pPr>
              <w:rPr>
                <w:rFonts w:ascii="Arial"/>
                <w:sz w:val="21"/>
              </w:rPr>
            </w:pPr>
          </w:p>
        </w:tc>
        <w:tc>
          <w:tcPr>
            <w:tcW w:w="1608" w:type="dxa"/>
            <w:vAlign w:val="top"/>
          </w:tcPr>
          <w:p w14:paraId="433EC8F4">
            <w:pPr>
              <w:pStyle w:val="6"/>
              <w:spacing w:before="97" w:line="219" w:lineRule="auto"/>
              <w:ind w:left="51"/>
              <w:rPr>
                <w:sz w:val="22"/>
                <w:szCs w:val="22"/>
              </w:rPr>
            </w:pPr>
            <w:r>
              <w:rPr>
                <w:spacing w:val="3"/>
                <w:sz w:val="22"/>
                <w:szCs w:val="22"/>
              </w:rPr>
              <w:t>4.典型药品</w:t>
            </w:r>
          </w:p>
        </w:tc>
        <w:tc>
          <w:tcPr>
            <w:tcW w:w="5439" w:type="dxa"/>
            <w:vAlign w:val="top"/>
          </w:tcPr>
          <w:p w14:paraId="21455549">
            <w:pPr>
              <w:pStyle w:val="6"/>
              <w:spacing w:before="95" w:line="219" w:lineRule="auto"/>
              <w:ind w:left="44"/>
              <w:rPr>
                <w:sz w:val="22"/>
                <w:szCs w:val="22"/>
              </w:rPr>
            </w:pPr>
            <w:r>
              <w:rPr>
                <w:spacing w:val="1"/>
                <w:sz w:val="22"/>
                <w:szCs w:val="22"/>
              </w:rPr>
              <w:t>硝苯地平、吲达帕胺</w:t>
            </w:r>
          </w:p>
        </w:tc>
      </w:tr>
      <w:tr w14:paraId="4160FA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894" w:type="dxa"/>
            <w:vMerge w:val="continue"/>
            <w:tcBorders>
              <w:top w:val="nil"/>
              <w:bottom w:val="nil"/>
            </w:tcBorders>
            <w:textDirection w:val="tbRlV"/>
            <w:vAlign w:val="top"/>
          </w:tcPr>
          <w:p w14:paraId="50948919">
            <w:pPr>
              <w:rPr>
                <w:rFonts w:ascii="Arial"/>
                <w:sz w:val="21"/>
              </w:rPr>
            </w:pPr>
          </w:p>
        </w:tc>
        <w:tc>
          <w:tcPr>
            <w:tcW w:w="1169" w:type="dxa"/>
            <w:vMerge w:val="restart"/>
            <w:tcBorders>
              <w:bottom w:val="nil"/>
            </w:tcBorders>
            <w:vAlign w:val="top"/>
          </w:tcPr>
          <w:p w14:paraId="54FB3ADA">
            <w:pPr>
              <w:spacing w:line="403" w:lineRule="auto"/>
              <w:rPr>
                <w:rFonts w:ascii="Arial"/>
                <w:sz w:val="21"/>
              </w:rPr>
            </w:pPr>
          </w:p>
          <w:p w14:paraId="2325B0D8">
            <w:pPr>
              <w:pStyle w:val="6"/>
              <w:spacing w:before="71" w:line="271" w:lineRule="auto"/>
              <w:ind w:left="91" w:right="136" w:firstLine="40"/>
              <w:rPr>
                <w:sz w:val="22"/>
                <w:szCs w:val="22"/>
              </w:rPr>
            </w:pPr>
            <w:r>
              <w:rPr>
                <w:spacing w:val="2"/>
                <w:sz w:val="22"/>
                <w:szCs w:val="22"/>
              </w:rPr>
              <w:t>(三)调节</w:t>
            </w:r>
            <w:r>
              <w:rPr>
                <w:sz w:val="22"/>
                <w:szCs w:val="22"/>
              </w:rPr>
              <w:t xml:space="preserve"> </w:t>
            </w:r>
            <w:r>
              <w:rPr>
                <w:spacing w:val="3"/>
                <w:sz w:val="22"/>
                <w:szCs w:val="22"/>
              </w:rPr>
              <w:t>血脂药</w:t>
            </w:r>
          </w:p>
        </w:tc>
        <w:tc>
          <w:tcPr>
            <w:tcW w:w="1608" w:type="dxa"/>
            <w:vAlign w:val="top"/>
          </w:tcPr>
          <w:p w14:paraId="10F37C36">
            <w:pPr>
              <w:pStyle w:val="6"/>
              <w:spacing w:before="237" w:line="219" w:lineRule="auto"/>
              <w:ind w:left="51"/>
              <w:rPr>
                <w:sz w:val="22"/>
                <w:szCs w:val="22"/>
              </w:rPr>
            </w:pPr>
            <w:r>
              <w:rPr>
                <w:spacing w:val="1"/>
                <w:sz w:val="22"/>
                <w:szCs w:val="22"/>
              </w:rPr>
              <w:t>1.药物分类</w:t>
            </w:r>
          </w:p>
        </w:tc>
        <w:tc>
          <w:tcPr>
            <w:tcW w:w="5439" w:type="dxa"/>
            <w:vAlign w:val="top"/>
          </w:tcPr>
          <w:p w14:paraId="17816DC1">
            <w:pPr>
              <w:pStyle w:val="6"/>
              <w:spacing w:before="97" w:line="219" w:lineRule="auto"/>
              <w:ind w:left="44"/>
              <w:rPr>
                <w:sz w:val="22"/>
                <w:szCs w:val="22"/>
              </w:rPr>
            </w:pPr>
            <w:r>
              <w:rPr>
                <w:sz w:val="22"/>
                <w:szCs w:val="22"/>
              </w:rPr>
              <w:t>(1)主要降胆固醇的常用药物</w:t>
            </w:r>
          </w:p>
          <w:p w14:paraId="06AAEC7C">
            <w:pPr>
              <w:pStyle w:val="6"/>
              <w:spacing w:before="49" w:line="219" w:lineRule="auto"/>
              <w:ind w:left="44"/>
              <w:rPr>
                <w:sz w:val="22"/>
                <w:szCs w:val="22"/>
              </w:rPr>
            </w:pPr>
            <w:r>
              <w:rPr>
                <w:sz w:val="22"/>
                <w:szCs w:val="22"/>
              </w:rPr>
              <w:t>(2)主要降甘油三酯的分类与常用药物</w:t>
            </w:r>
          </w:p>
        </w:tc>
      </w:tr>
      <w:tr w14:paraId="62DAAF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4" w:hRule="atLeast"/>
        </w:trPr>
        <w:tc>
          <w:tcPr>
            <w:tcW w:w="894" w:type="dxa"/>
            <w:vMerge w:val="continue"/>
            <w:tcBorders>
              <w:top w:val="nil"/>
            </w:tcBorders>
            <w:textDirection w:val="tbRlV"/>
            <w:vAlign w:val="top"/>
          </w:tcPr>
          <w:p w14:paraId="596109C2">
            <w:pPr>
              <w:rPr>
                <w:rFonts w:ascii="Arial"/>
                <w:sz w:val="21"/>
              </w:rPr>
            </w:pPr>
          </w:p>
        </w:tc>
        <w:tc>
          <w:tcPr>
            <w:tcW w:w="1169" w:type="dxa"/>
            <w:vMerge w:val="continue"/>
            <w:tcBorders>
              <w:top w:val="nil"/>
            </w:tcBorders>
            <w:vAlign w:val="top"/>
          </w:tcPr>
          <w:p w14:paraId="37054953">
            <w:pPr>
              <w:rPr>
                <w:rFonts w:ascii="Arial"/>
                <w:sz w:val="21"/>
              </w:rPr>
            </w:pPr>
          </w:p>
        </w:tc>
        <w:tc>
          <w:tcPr>
            <w:tcW w:w="1608" w:type="dxa"/>
            <w:vAlign w:val="top"/>
          </w:tcPr>
          <w:p w14:paraId="40C32E0A">
            <w:pPr>
              <w:pStyle w:val="6"/>
              <w:spacing w:before="117" w:line="267" w:lineRule="auto"/>
              <w:ind w:left="51"/>
              <w:rPr>
                <w:sz w:val="22"/>
                <w:szCs w:val="22"/>
              </w:rPr>
            </w:pPr>
            <w:r>
              <w:rPr>
                <w:sz w:val="22"/>
                <w:szCs w:val="22"/>
              </w:rPr>
              <w:t>2.药理作用与作</w:t>
            </w:r>
            <w:r>
              <w:rPr>
                <w:spacing w:val="5"/>
                <w:sz w:val="22"/>
                <w:szCs w:val="22"/>
              </w:rPr>
              <w:t xml:space="preserve"> 用机制</w:t>
            </w:r>
          </w:p>
        </w:tc>
        <w:tc>
          <w:tcPr>
            <w:tcW w:w="5439" w:type="dxa"/>
            <w:vAlign w:val="top"/>
          </w:tcPr>
          <w:p w14:paraId="4A5D167B">
            <w:pPr>
              <w:pStyle w:val="6"/>
              <w:spacing w:before="116" w:line="219" w:lineRule="auto"/>
              <w:ind w:left="44"/>
              <w:rPr>
                <w:sz w:val="22"/>
                <w:szCs w:val="22"/>
              </w:rPr>
            </w:pPr>
            <w:r>
              <w:rPr>
                <w:spacing w:val="1"/>
                <w:sz w:val="22"/>
                <w:szCs w:val="22"/>
              </w:rPr>
              <w:t>(1)主要降胆固醇药物的作用机制</w:t>
            </w:r>
          </w:p>
          <w:p w14:paraId="2E786418">
            <w:pPr>
              <w:pStyle w:val="6"/>
              <w:spacing w:before="79" w:line="219" w:lineRule="auto"/>
              <w:ind w:left="44"/>
              <w:rPr>
                <w:sz w:val="22"/>
                <w:szCs w:val="22"/>
              </w:rPr>
            </w:pPr>
            <w:r>
              <w:rPr>
                <w:spacing w:val="1"/>
                <w:sz w:val="22"/>
                <w:szCs w:val="22"/>
              </w:rPr>
              <w:t>(2)主要降甘油三酯药物的作用机制</w:t>
            </w:r>
          </w:p>
        </w:tc>
      </w:tr>
    </w:tbl>
    <w:p w14:paraId="76CF97B2">
      <w:pPr>
        <w:pStyle w:val="2"/>
      </w:pPr>
    </w:p>
    <w:p w14:paraId="6ED15208">
      <w:pPr>
        <w:sectPr>
          <w:footerReference r:id="rId116" w:type="default"/>
          <w:pgSz w:w="12250" w:h="16500"/>
          <w:pgMar w:top="1402" w:right="1674" w:bottom="1122" w:left="1454" w:header="0" w:footer="987" w:gutter="0"/>
          <w:cols w:space="720" w:num="1"/>
        </w:sectPr>
      </w:pPr>
    </w:p>
    <w:p w14:paraId="0140EB00">
      <w:pPr>
        <w:spacing w:before="166" w:line="220" w:lineRule="auto"/>
        <w:ind w:left="8414"/>
        <w:rPr>
          <w:rFonts w:ascii="宋体" w:hAnsi="宋体" w:eastAsia="宋体" w:cs="宋体"/>
          <w:sz w:val="21"/>
          <w:szCs w:val="21"/>
        </w:rPr>
      </w:pPr>
      <w:r>
        <w:rPr>
          <w:rFonts w:ascii="宋体" w:hAnsi="宋体" w:eastAsia="宋体" w:cs="宋体"/>
          <w:spacing w:val="4"/>
          <w:sz w:val="21"/>
          <w:szCs w:val="21"/>
        </w:rPr>
        <w:t>续表</w:t>
      </w:r>
    </w:p>
    <w:p w14:paraId="2BBF600E">
      <w:pPr>
        <w:spacing w:line="15" w:lineRule="exact"/>
      </w:pPr>
    </w:p>
    <w:tbl>
      <w:tblPr>
        <w:tblStyle w:val="5"/>
        <w:tblW w:w="91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4"/>
        <w:gridCol w:w="1168"/>
        <w:gridCol w:w="1588"/>
        <w:gridCol w:w="5449"/>
      </w:tblGrid>
      <w:tr w14:paraId="317ABF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904" w:type="dxa"/>
            <w:shd w:val="clear" w:color="auto" w:fill="D1D2D4"/>
            <w:vAlign w:val="top"/>
          </w:tcPr>
          <w:p w14:paraId="546AD3F4">
            <w:pPr>
              <w:pStyle w:val="6"/>
              <w:spacing w:before="91" w:line="220" w:lineRule="auto"/>
              <w:ind w:left="138"/>
              <w:rPr>
                <w:sz w:val="22"/>
                <w:szCs w:val="22"/>
              </w:rPr>
            </w:pPr>
            <w:r>
              <w:rPr>
                <w:b/>
                <w:bCs/>
                <w:spacing w:val="-5"/>
                <w:sz w:val="22"/>
                <w:szCs w:val="22"/>
              </w:rPr>
              <w:t>大单元</w:t>
            </w:r>
          </w:p>
        </w:tc>
        <w:tc>
          <w:tcPr>
            <w:tcW w:w="1168" w:type="dxa"/>
            <w:shd w:val="clear" w:color="auto" w:fill="D1D2D4"/>
            <w:vAlign w:val="top"/>
          </w:tcPr>
          <w:p w14:paraId="6563D46A">
            <w:pPr>
              <w:pStyle w:val="6"/>
              <w:spacing w:before="91" w:line="220" w:lineRule="auto"/>
              <w:ind w:left="244"/>
              <w:rPr>
                <w:sz w:val="22"/>
                <w:szCs w:val="22"/>
              </w:rPr>
            </w:pPr>
            <w:r>
              <w:rPr>
                <w:b/>
                <w:bCs/>
                <w:spacing w:val="-6"/>
                <w:sz w:val="22"/>
                <w:szCs w:val="22"/>
              </w:rPr>
              <w:t>小单元</w:t>
            </w:r>
          </w:p>
        </w:tc>
        <w:tc>
          <w:tcPr>
            <w:tcW w:w="1588" w:type="dxa"/>
            <w:shd w:val="clear" w:color="auto" w:fill="D1D2D4"/>
            <w:vAlign w:val="top"/>
          </w:tcPr>
          <w:p w14:paraId="41DECA48">
            <w:pPr>
              <w:pStyle w:val="6"/>
              <w:spacing w:before="94" w:line="222" w:lineRule="auto"/>
              <w:ind w:left="576"/>
              <w:rPr>
                <w:sz w:val="22"/>
                <w:szCs w:val="22"/>
              </w:rPr>
            </w:pPr>
            <w:r>
              <w:rPr>
                <w:b/>
                <w:bCs/>
                <w:spacing w:val="15"/>
                <w:sz w:val="22"/>
                <w:szCs w:val="22"/>
              </w:rPr>
              <w:t>细目</w:t>
            </w:r>
          </w:p>
        </w:tc>
        <w:tc>
          <w:tcPr>
            <w:tcW w:w="5449" w:type="dxa"/>
            <w:shd w:val="clear" w:color="auto" w:fill="D1D2D4"/>
            <w:vAlign w:val="top"/>
          </w:tcPr>
          <w:p w14:paraId="5248C22C">
            <w:pPr>
              <w:pStyle w:val="6"/>
              <w:spacing w:before="94" w:line="222" w:lineRule="auto"/>
              <w:ind w:left="2518"/>
              <w:rPr>
                <w:sz w:val="22"/>
                <w:szCs w:val="22"/>
              </w:rPr>
            </w:pPr>
            <w:r>
              <w:rPr>
                <w:b/>
                <w:bCs/>
                <w:spacing w:val="4"/>
                <w:sz w:val="22"/>
                <w:szCs w:val="22"/>
              </w:rPr>
              <w:t>要点</w:t>
            </w:r>
          </w:p>
        </w:tc>
      </w:tr>
      <w:tr w14:paraId="72EF55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904" w:type="dxa"/>
            <w:vMerge w:val="restart"/>
            <w:tcBorders>
              <w:bottom w:val="nil"/>
            </w:tcBorders>
            <w:textDirection w:val="tbRlV"/>
            <w:vAlign w:val="top"/>
          </w:tcPr>
          <w:p w14:paraId="1A8BDF03">
            <w:pPr>
              <w:spacing w:line="285" w:lineRule="auto"/>
              <w:rPr>
                <w:rFonts w:ascii="Arial"/>
                <w:sz w:val="21"/>
              </w:rPr>
            </w:pPr>
          </w:p>
          <w:p w14:paraId="62D71ABB">
            <w:pPr>
              <w:pStyle w:val="6"/>
              <w:spacing w:before="74" w:line="199" w:lineRule="auto"/>
              <w:ind w:left="3369"/>
              <w:rPr>
                <w:sz w:val="22"/>
                <w:szCs w:val="22"/>
              </w:rPr>
            </w:pPr>
            <w:r>
              <w:rPr>
                <w:sz w:val="22"/>
                <w:szCs w:val="22"/>
              </w:rPr>
              <w:t>五</w:t>
            </w:r>
            <w:r>
              <w:rPr>
                <w:spacing w:val="42"/>
                <w:sz w:val="22"/>
                <w:szCs w:val="22"/>
              </w:rPr>
              <w:t xml:space="preserve"> </w:t>
            </w:r>
            <w:r>
              <w:rPr>
                <w:sz w:val="22"/>
                <w:szCs w:val="22"/>
              </w:rPr>
              <w:t>心</w:t>
            </w:r>
            <w:r>
              <w:rPr>
                <w:spacing w:val="42"/>
                <w:sz w:val="22"/>
                <w:szCs w:val="22"/>
              </w:rPr>
              <w:t xml:space="preserve"> </w:t>
            </w:r>
            <w:r>
              <w:rPr>
                <w:sz w:val="22"/>
                <w:szCs w:val="22"/>
              </w:rPr>
              <w:t>血</w:t>
            </w:r>
            <w:r>
              <w:rPr>
                <w:spacing w:val="42"/>
                <w:sz w:val="22"/>
                <w:szCs w:val="22"/>
              </w:rPr>
              <w:t xml:space="preserve"> </w:t>
            </w:r>
            <w:r>
              <w:rPr>
                <w:sz w:val="22"/>
                <w:szCs w:val="22"/>
              </w:rPr>
              <w:t>管</w:t>
            </w:r>
            <w:r>
              <w:rPr>
                <w:spacing w:val="42"/>
                <w:sz w:val="22"/>
                <w:szCs w:val="22"/>
              </w:rPr>
              <w:t xml:space="preserve"> </w:t>
            </w:r>
            <w:r>
              <w:rPr>
                <w:sz w:val="22"/>
                <w:szCs w:val="22"/>
              </w:rPr>
              <w:t>系</w:t>
            </w:r>
            <w:r>
              <w:rPr>
                <w:spacing w:val="42"/>
                <w:sz w:val="22"/>
                <w:szCs w:val="22"/>
              </w:rPr>
              <w:t xml:space="preserve"> </w:t>
            </w:r>
            <w:r>
              <w:rPr>
                <w:sz w:val="22"/>
                <w:szCs w:val="22"/>
              </w:rPr>
              <w:t>统</w:t>
            </w:r>
            <w:r>
              <w:rPr>
                <w:spacing w:val="42"/>
                <w:sz w:val="22"/>
                <w:szCs w:val="22"/>
              </w:rPr>
              <w:t xml:space="preserve"> </w:t>
            </w:r>
            <w:r>
              <w:rPr>
                <w:sz w:val="22"/>
                <w:szCs w:val="22"/>
              </w:rPr>
              <w:t>用</w:t>
            </w:r>
            <w:r>
              <w:rPr>
                <w:spacing w:val="42"/>
                <w:sz w:val="22"/>
                <w:szCs w:val="22"/>
              </w:rPr>
              <w:t xml:space="preserve"> </w:t>
            </w:r>
            <w:r>
              <w:rPr>
                <w:sz w:val="22"/>
                <w:szCs w:val="22"/>
              </w:rPr>
              <w:t>药</w:t>
            </w:r>
          </w:p>
        </w:tc>
        <w:tc>
          <w:tcPr>
            <w:tcW w:w="1168" w:type="dxa"/>
            <w:vMerge w:val="restart"/>
            <w:tcBorders>
              <w:bottom w:val="nil"/>
            </w:tcBorders>
            <w:vAlign w:val="top"/>
          </w:tcPr>
          <w:p w14:paraId="73CBE1C7">
            <w:pPr>
              <w:spacing w:line="257" w:lineRule="auto"/>
              <w:rPr>
                <w:rFonts w:ascii="Arial"/>
                <w:sz w:val="21"/>
              </w:rPr>
            </w:pPr>
          </w:p>
          <w:p w14:paraId="01D367A6">
            <w:pPr>
              <w:spacing w:line="257" w:lineRule="auto"/>
              <w:rPr>
                <w:rFonts w:ascii="Arial"/>
                <w:sz w:val="21"/>
              </w:rPr>
            </w:pPr>
          </w:p>
          <w:p w14:paraId="561545A7">
            <w:pPr>
              <w:pStyle w:val="6"/>
              <w:spacing w:before="72" w:line="271" w:lineRule="auto"/>
              <w:ind w:left="81" w:right="135" w:firstLine="49"/>
              <w:rPr>
                <w:sz w:val="22"/>
                <w:szCs w:val="22"/>
              </w:rPr>
            </w:pPr>
            <w:r>
              <w:rPr>
                <w:spacing w:val="2"/>
                <w:sz w:val="22"/>
                <w:szCs w:val="22"/>
              </w:rPr>
              <w:t>(三)调节</w:t>
            </w:r>
            <w:r>
              <w:rPr>
                <w:sz w:val="22"/>
                <w:szCs w:val="22"/>
              </w:rPr>
              <w:t xml:space="preserve"> </w:t>
            </w:r>
            <w:r>
              <w:rPr>
                <w:spacing w:val="3"/>
                <w:sz w:val="22"/>
                <w:szCs w:val="22"/>
              </w:rPr>
              <w:t>血脂药</w:t>
            </w:r>
          </w:p>
        </w:tc>
        <w:tc>
          <w:tcPr>
            <w:tcW w:w="1588" w:type="dxa"/>
            <w:vAlign w:val="top"/>
          </w:tcPr>
          <w:p w14:paraId="0BECCB04">
            <w:pPr>
              <w:spacing w:line="472" w:lineRule="auto"/>
              <w:rPr>
                <w:rFonts w:ascii="Arial"/>
                <w:sz w:val="21"/>
              </w:rPr>
            </w:pPr>
          </w:p>
          <w:p w14:paraId="6B4E874A">
            <w:pPr>
              <w:pStyle w:val="6"/>
              <w:spacing w:before="72" w:line="218" w:lineRule="auto"/>
              <w:jc w:val="right"/>
              <w:rPr>
                <w:sz w:val="22"/>
                <w:szCs w:val="22"/>
              </w:rPr>
            </w:pPr>
            <w:r>
              <w:rPr>
                <w:spacing w:val="-4"/>
                <w:sz w:val="22"/>
                <w:szCs w:val="22"/>
              </w:rPr>
              <w:t>3.临床用药评价</w:t>
            </w:r>
          </w:p>
        </w:tc>
        <w:tc>
          <w:tcPr>
            <w:tcW w:w="5449" w:type="dxa"/>
            <w:vAlign w:val="top"/>
          </w:tcPr>
          <w:p w14:paraId="59345871">
            <w:pPr>
              <w:pStyle w:val="6"/>
              <w:spacing w:before="79" w:line="219" w:lineRule="auto"/>
              <w:ind w:left="65"/>
              <w:rPr>
                <w:sz w:val="22"/>
                <w:szCs w:val="22"/>
              </w:rPr>
            </w:pPr>
            <w:r>
              <w:rPr>
                <w:spacing w:val="1"/>
                <w:sz w:val="22"/>
                <w:szCs w:val="22"/>
              </w:rPr>
              <w:t>(1)他汀类药物的药动学特点</w:t>
            </w:r>
          </w:p>
          <w:p w14:paraId="1716E30C">
            <w:pPr>
              <w:pStyle w:val="6"/>
              <w:spacing w:before="58" w:line="219" w:lineRule="auto"/>
              <w:ind w:left="65"/>
              <w:rPr>
                <w:sz w:val="22"/>
                <w:szCs w:val="22"/>
              </w:rPr>
            </w:pPr>
            <w:r>
              <w:rPr>
                <w:sz w:val="22"/>
                <w:szCs w:val="22"/>
              </w:rPr>
              <w:t>(2)他汀类药物降胆固醇强度差异</w:t>
            </w:r>
          </w:p>
          <w:p w14:paraId="060252BF">
            <w:pPr>
              <w:pStyle w:val="6"/>
              <w:spacing w:before="69" w:line="219" w:lineRule="auto"/>
              <w:ind w:left="65"/>
              <w:rPr>
                <w:sz w:val="22"/>
                <w:szCs w:val="22"/>
              </w:rPr>
            </w:pPr>
            <w:r>
              <w:rPr>
                <w:spacing w:val="1"/>
                <w:sz w:val="22"/>
                <w:szCs w:val="22"/>
              </w:rPr>
              <w:t>(3)具有临床意义的药物相互作用</w:t>
            </w:r>
          </w:p>
          <w:p w14:paraId="568C6C5E">
            <w:pPr>
              <w:pStyle w:val="6"/>
              <w:spacing w:before="49" w:line="219" w:lineRule="auto"/>
              <w:ind w:left="65"/>
              <w:rPr>
                <w:sz w:val="22"/>
                <w:szCs w:val="22"/>
              </w:rPr>
            </w:pPr>
            <w:r>
              <w:rPr>
                <w:spacing w:val="1"/>
                <w:sz w:val="22"/>
                <w:szCs w:val="22"/>
              </w:rPr>
              <w:t>(4)典型不良反应与禁忌</w:t>
            </w:r>
          </w:p>
        </w:tc>
      </w:tr>
      <w:tr w14:paraId="76562B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904" w:type="dxa"/>
            <w:vMerge w:val="continue"/>
            <w:tcBorders>
              <w:top w:val="nil"/>
              <w:bottom w:val="nil"/>
            </w:tcBorders>
            <w:textDirection w:val="tbRlV"/>
            <w:vAlign w:val="top"/>
          </w:tcPr>
          <w:p w14:paraId="14AC3362">
            <w:pPr>
              <w:rPr>
                <w:rFonts w:ascii="Arial"/>
                <w:sz w:val="21"/>
              </w:rPr>
            </w:pPr>
          </w:p>
        </w:tc>
        <w:tc>
          <w:tcPr>
            <w:tcW w:w="1168" w:type="dxa"/>
            <w:vMerge w:val="continue"/>
            <w:tcBorders>
              <w:top w:val="nil"/>
            </w:tcBorders>
            <w:vAlign w:val="top"/>
          </w:tcPr>
          <w:p w14:paraId="1A61C8BF">
            <w:pPr>
              <w:rPr>
                <w:rFonts w:ascii="Arial"/>
                <w:sz w:val="21"/>
              </w:rPr>
            </w:pPr>
          </w:p>
        </w:tc>
        <w:tc>
          <w:tcPr>
            <w:tcW w:w="1588" w:type="dxa"/>
            <w:vAlign w:val="top"/>
          </w:tcPr>
          <w:p w14:paraId="06056805">
            <w:pPr>
              <w:pStyle w:val="6"/>
              <w:spacing w:before="70" w:line="219" w:lineRule="auto"/>
              <w:ind w:left="72"/>
              <w:rPr>
                <w:sz w:val="22"/>
                <w:szCs w:val="22"/>
              </w:rPr>
            </w:pPr>
            <w:r>
              <w:rPr>
                <w:spacing w:val="3"/>
                <w:sz w:val="22"/>
                <w:szCs w:val="22"/>
              </w:rPr>
              <w:t>4.代表药品</w:t>
            </w:r>
          </w:p>
        </w:tc>
        <w:tc>
          <w:tcPr>
            <w:tcW w:w="5449" w:type="dxa"/>
            <w:vAlign w:val="top"/>
          </w:tcPr>
          <w:p w14:paraId="128057DB">
            <w:pPr>
              <w:pStyle w:val="6"/>
              <w:spacing w:before="68" w:line="219" w:lineRule="auto"/>
              <w:ind w:left="65"/>
              <w:rPr>
                <w:sz w:val="22"/>
                <w:szCs w:val="22"/>
              </w:rPr>
            </w:pPr>
            <w:r>
              <w:rPr>
                <w:sz w:val="22"/>
                <w:szCs w:val="22"/>
              </w:rPr>
              <w:t>阿托伐他汀、依折麦布、非诺贝特、依洛尤单抗</w:t>
            </w:r>
          </w:p>
        </w:tc>
      </w:tr>
      <w:tr w14:paraId="35C256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9" w:hRule="atLeast"/>
        </w:trPr>
        <w:tc>
          <w:tcPr>
            <w:tcW w:w="904" w:type="dxa"/>
            <w:vMerge w:val="continue"/>
            <w:tcBorders>
              <w:top w:val="nil"/>
              <w:bottom w:val="nil"/>
            </w:tcBorders>
            <w:textDirection w:val="tbRlV"/>
            <w:vAlign w:val="top"/>
          </w:tcPr>
          <w:p w14:paraId="1F409A8F">
            <w:pPr>
              <w:rPr>
                <w:rFonts w:ascii="Arial"/>
                <w:sz w:val="21"/>
              </w:rPr>
            </w:pPr>
          </w:p>
        </w:tc>
        <w:tc>
          <w:tcPr>
            <w:tcW w:w="1168" w:type="dxa"/>
            <w:vMerge w:val="restart"/>
            <w:tcBorders>
              <w:bottom w:val="nil"/>
            </w:tcBorders>
            <w:vAlign w:val="top"/>
          </w:tcPr>
          <w:p w14:paraId="77A03102">
            <w:pPr>
              <w:spacing w:line="270" w:lineRule="auto"/>
              <w:rPr>
                <w:rFonts w:ascii="Arial"/>
                <w:sz w:val="21"/>
              </w:rPr>
            </w:pPr>
          </w:p>
          <w:p w14:paraId="4FE9F2C1">
            <w:pPr>
              <w:spacing w:line="270" w:lineRule="auto"/>
              <w:rPr>
                <w:rFonts w:ascii="Arial"/>
                <w:sz w:val="21"/>
              </w:rPr>
            </w:pPr>
          </w:p>
          <w:p w14:paraId="0F74E677">
            <w:pPr>
              <w:spacing w:line="270" w:lineRule="auto"/>
              <w:rPr>
                <w:rFonts w:ascii="Arial"/>
                <w:sz w:val="21"/>
              </w:rPr>
            </w:pPr>
          </w:p>
          <w:p w14:paraId="5DBB31B7">
            <w:pPr>
              <w:spacing w:line="271" w:lineRule="auto"/>
              <w:rPr>
                <w:rFonts w:ascii="Arial"/>
                <w:sz w:val="21"/>
              </w:rPr>
            </w:pPr>
          </w:p>
          <w:p w14:paraId="6877870A">
            <w:pPr>
              <w:pStyle w:val="6"/>
              <w:spacing w:before="71" w:line="272" w:lineRule="auto"/>
              <w:ind w:left="60" w:right="132" w:firstLine="70"/>
              <w:rPr>
                <w:sz w:val="22"/>
                <w:szCs w:val="22"/>
              </w:rPr>
            </w:pPr>
            <w:r>
              <w:rPr>
                <w:spacing w:val="2"/>
                <w:sz w:val="22"/>
                <w:szCs w:val="22"/>
              </w:rPr>
              <w:t>(四)抗心</w:t>
            </w:r>
            <w:r>
              <w:rPr>
                <w:spacing w:val="3"/>
                <w:sz w:val="22"/>
                <w:szCs w:val="22"/>
              </w:rPr>
              <w:t xml:space="preserve"> 绞痛药</w:t>
            </w:r>
          </w:p>
        </w:tc>
        <w:tc>
          <w:tcPr>
            <w:tcW w:w="1588" w:type="dxa"/>
            <w:vAlign w:val="top"/>
          </w:tcPr>
          <w:p w14:paraId="11BA8FEA">
            <w:pPr>
              <w:pStyle w:val="6"/>
              <w:spacing w:before="250" w:line="219" w:lineRule="auto"/>
              <w:ind w:left="72"/>
              <w:rPr>
                <w:sz w:val="22"/>
                <w:szCs w:val="22"/>
              </w:rPr>
            </w:pPr>
            <w:r>
              <w:rPr>
                <w:spacing w:val="1"/>
                <w:sz w:val="22"/>
                <w:szCs w:val="22"/>
              </w:rPr>
              <w:t>1.药物分类</w:t>
            </w:r>
          </w:p>
        </w:tc>
        <w:tc>
          <w:tcPr>
            <w:tcW w:w="5449" w:type="dxa"/>
            <w:vAlign w:val="top"/>
          </w:tcPr>
          <w:p w14:paraId="142DDAC6">
            <w:pPr>
              <w:pStyle w:val="6"/>
              <w:spacing w:before="110" w:line="219" w:lineRule="auto"/>
              <w:ind w:left="65"/>
              <w:rPr>
                <w:sz w:val="22"/>
                <w:szCs w:val="22"/>
              </w:rPr>
            </w:pPr>
            <w:r>
              <w:rPr>
                <w:sz w:val="22"/>
                <w:szCs w:val="22"/>
              </w:rPr>
              <w:t>(1)预防心肌梗死，改善预后的常用药物</w:t>
            </w:r>
          </w:p>
          <w:p w14:paraId="733C4EA0">
            <w:pPr>
              <w:pStyle w:val="6"/>
              <w:spacing w:before="49" w:line="219" w:lineRule="auto"/>
              <w:ind w:left="65"/>
              <w:rPr>
                <w:sz w:val="22"/>
                <w:szCs w:val="22"/>
              </w:rPr>
            </w:pPr>
            <w:r>
              <w:rPr>
                <w:sz w:val="22"/>
                <w:szCs w:val="22"/>
              </w:rPr>
              <w:t>(2)缓解心肌缺血与减轻心绞痛症状的常用药物</w:t>
            </w:r>
          </w:p>
        </w:tc>
      </w:tr>
      <w:tr w14:paraId="3C2776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904" w:type="dxa"/>
            <w:vMerge w:val="continue"/>
            <w:tcBorders>
              <w:top w:val="nil"/>
              <w:bottom w:val="nil"/>
            </w:tcBorders>
            <w:textDirection w:val="tbRlV"/>
            <w:vAlign w:val="top"/>
          </w:tcPr>
          <w:p w14:paraId="1BA6B84C">
            <w:pPr>
              <w:rPr>
                <w:rFonts w:ascii="Arial"/>
                <w:sz w:val="21"/>
              </w:rPr>
            </w:pPr>
          </w:p>
        </w:tc>
        <w:tc>
          <w:tcPr>
            <w:tcW w:w="1168" w:type="dxa"/>
            <w:vMerge w:val="continue"/>
            <w:tcBorders>
              <w:top w:val="nil"/>
              <w:bottom w:val="nil"/>
            </w:tcBorders>
            <w:vAlign w:val="top"/>
          </w:tcPr>
          <w:p w14:paraId="453D02B3">
            <w:pPr>
              <w:rPr>
                <w:rFonts w:ascii="Arial"/>
                <w:sz w:val="21"/>
              </w:rPr>
            </w:pPr>
          </w:p>
        </w:tc>
        <w:tc>
          <w:tcPr>
            <w:tcW w:w="1588" w:type="dxa"/>
            <w:vAlign w:val="top"/>
          </w:tcPr>
          <w:p w14:paraId="67A9C4D9">
            <w:pPr>
              <w:pStyle w:val="6"/>
              <w:spacing w:before="82" w:line="246" w:lineRule="auto"/>
              <w:ind w:left="71" w:hanging="29"/>
              <w:rPr>
                <w:sz w:val="22"/>
                <w:szCs w:val="22"/>
              </w:rPr>
            </w:pPr>
            <w:r>
              <w:rPr>
                <w:spacing w:val="-1"/>
                <w:sz w:val="22"/>
                <w:szCs w:val="22"/>
              </w:rPr>
              <w:t>2.药理作用与作</w:t>
            </w:r>
            <w:r>
              <w:rPr>
                <w:spacing w:val="2"/>
                <w:sz w:val="22"/>
                <w:szCs w:val="22"/>
              </w:rPr>
              <w:t xml:space="preserve"> </w:t>
            </w:r>
            <w:r>
              <w:rPr>
                <w:spacing w:val="3"/>
                <w:sz w:val="22"/>
                <w:szCs w:val="22"/>
              </w:rPr>
              <w:t>用机制</w:t>
            </w:r>
          </w:p>
        </w:tc>
        <w:tc>
          <w:tcPr>
            <w:tcW w:w="5449" w:type="dxa"/>
            <w:vAlign w:val="top"/>
          </w:tcPr>
          <w:p w14:paraId="6DAAF5C8">
            <w:pPr>
              <w:pStyle w:val="6"/>
              <w:spacing w:before="229" w:line="219" w:lineRule="auto"/>
              <w:ind w:left="65"/>
              <w:rPr>
                <w:sz w:val="22"/>
                <w:szCs w:val="22"/>
              </w:rPr>
            </w:pPr>
            <w:r>
              <w:rPr>
                <w:spacing w:val="1"/>
                <w:sz w:val="22"/>
                <w:szCs w:val="22"/>
              </w:rPr>
              <w:t>硝酸酯类药物的药理作用与作用机制</w:t>
            </w:r>
          </w:p>
        </w:tc>
      </w:tr>
      <w:tr w14:paraId="1160E4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9" w:hRule="atLeast"/>
        </w:trPr>
        <w:tc>
          <w:tcPr>
            <w:tcW w:w="904" w:type="dxa"/>
            <w:vMerge w:val="continue"/>
            <w:tcBorders>
              <w:top w:val="nil"/>
              <w:bottom w:val="nil"/>
            </w:tcBorders>
            <w:textDirection w:val="tbRlV"/>
            <w:vAlign w:val="top"/>
          </w:tcPr>
          <w:p w14:paraId="14211E10">
            <w:pPr>
              <w:rPr>
                <w:rFonts w:ascii="Arial"/>
                <w:sz w:val="21"/>
              </w:rPr>
            </w:pPr>
          </w:p>
        </w:tc>
        <w:tc>
          <w:tcPr>
            <w:tcW w:w="1168" w:type="dxa"/>
            <w:vMerge w:val="continue"/>
            <w:tcBorders>
              <w:top w:val="nil"/>
              <w:bottom w:val="nil"/>
            </w:tcBorders>
            <w:vAlign w:val="top"/>
          </w:tcPr>
          <w:p w14:paraId="3018CA59">
            <w:pPr>
              <w:rPr>
                <w:rFonts w:ascii="Arial"/>
                <w:sz w:val="21"/>
              </w:rPr>
            </w:pPr>
          </w:p>
        </w:tc>
        <w:tc>
          <w:tcPr>
            <w:tcW w:w="1588" w:type="dxa"/>
            <w:vAlign w:val="top"/>
          </w:tcPr>
          <w:p w14:paraId="3E87F21F">
            <w:pPr>
              <w:spacing w:line="316" w:lineRule="auto"/>
              <w:rPr>
                <w:rFonts w:ascii="Arial"/>
                <w:sz w:val="21"/>
              </w:rPr>
            </w:pPr>
          </w:p>
          <w:p w14:paraId="148087DC">
            <w:pPr>
              <w:pStyle w:val="6"/>
              <w:spacing w:before="72" w:line="218" w:lineRule="auto"/>
              <w:jc w:val="right"/>
              <w:rPr>
                <w:sz w:val="22"/>
                <w:szCs w:val="22"/>
              </w:rPr>
            </w:pPr>
            <w:r>
              <w:rPr>
                <w:spacing w:val="-4"/>
                <w:sz w:val="22"/>
                <w:szCs w:val="22"/>
              </w:rPr>
              <w:t>3.临床用药评价</w:t>
            </w:r>
          </w:p>
        </w:tc>
        <w:tc>
          <w:tcPr>
            <w:tcW w:w="5449" w:type="dxa"/>
            <w:vAlign w:val="top"/>
          </w:tcPr>
          <w:p w14:paraId="45E706C9">
            <w:pPr>
              <w:pStyle w:val="6"/>
              <w:spacing w:before="92" w:line="219" w:lineRule="auto"/>
              <w:ind w:left="65"/>
              <w:rPr>
                <w:sz w:val="22"/>
                <w:szCs w:val="22"/>
              </w:rPr>
            </w:pPr>
            <w:r>
              <w:rPr>
                <w:spacing w:val="1"/>
                <w:sz w:val="22"/>
                <w:szCs w:val="22"/>
              </w:rPr>
              <w:t>(1)不同硝酸酯类药物的药动学特点</w:t>
            </w:r>
          </w:p>
          <w:p w14:paraId="1D4955AB">
            <w:pPr>
              <w:pStyle w:val="6"/>
              <w:spacing w:before="79" w:line="219" w:lineRule="auto"/>
              <w:ind w:left="65"/>
              <w:rPr>
                <w:sz w:val="22"/>
                <w:szCs w:val="22"/>
              </w:rPr>
            </w:pPr>
            <w:r>
              <w:rPr>
                <w:spacing w:val="1"/>
                <w:sz w:val="22"/>
                <w:szCs w:val="22"/>
              </w:rPr>
              <w:t>(2)具有临床意义的药物相互作用</w:t>
            </w:r>
          </w:p>
          <w:p w14:paraId="44576477">
            <w:pPr>
              <w:pStyle w:val="6"/>
              <w:spacing w:before="47" w:line="208" w:lineRule="auto"/>
              <w:ind w:left="65"/>
              <w:rPr>
                <w:sz w:val="22"/>
                <w:szCs w:val="22"/>
              </w:rPr>
            </w:pPr>
            <w:r>
              <w:rPr>
                <w:spacing w:val="1"/>
                <w:sz w:val="22"/>
                <w:szCs w:val="22"/>
              </w:rPr>
              <w:t>(3)典型不良反应与禁忌</w:t>
            </w:r>
          </w:p>
        </w:tc>
      </w:tr>
      <w:tr w14:paraId="54DBEB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904" w:type="dxa"/>
            <w:vMerge w:val="continue"/>
            <w:tcBorders>
              <w:top w:val="nil"/>
              <w:bottom w:val="nil"/>
            </w:tcBorders>
            <w:textDirection w:val="tbRlV"/>
            <w:vAlign w:val="top"/>
          </w:tcPr>
          <w:p w14:paraId="3E62FBAC">
            <w:pPr>
              <w:rPr>
                <w:rFonts w:ascii="Arial"/>
                <w:sz w:val="21"/>
              </w:rPr>
            </w:pPr>
          </w:p>
        </w:tc>
        <w:tc>
          <w:tcPr>
            <w:tcW w:w="1168" w:type="dxa"/>
            <w:vMerge w:val="continue"/>
            <w:tcBorders>
              <w:top w:val="nil"/>
            </w:tcBorders>
            <w:vAlign w:val="top"/>
          </w:tcPr>
          <w:p w14:paraId="4D163798">
            <w:pPr>
              <w:rPr>
                <w:rFonts w:ascii="Arial"/>
                <w:sz w:val="21"/>
              </w:rPr>
            </w:pPr>
          </w:p>
        </w:tc>
        <w:tc>
          <w:tcPr>
            <w:tcW w:w="1588" w:type="dxa"/>
            <w:vAlign w:val="top"/>
          </w:tcPr>
          <w:p w14:paraId="676872B7">
            <w:pPr>
              <w:pStyle w:val="6"/>
              <w:spacing w:before="93" w:line="219" w:lineRule="auto"/>
              <w:ind w:left="72"/>
              <w:rPr>
                <w:sz w:val="22"/>
                <w:szCs w:val="22"/>
              </w:rPr>
            </w:pPr>
            <w:r>
              <w:rPr>
                <w:spacing w:val="3"/>
                <w:sz w:val="22"/>
                <w:szCs w:val="22"/>
              </w:rPr>
              <w:t>4.代表药品</w:t>
            </w:r>
          </w:p>
        </w:tc>
        <w:tc>
          <w:tcPr>
            <w:tcW w:w="5449" w:type="dxa"/>
            <w:vAlign w:val="top"/>
          </w:tcPr>
          <w:p w14:paraId="308B8A16">
            <w:pPr>
              <w:pStyle w:val="6"/>
              <w:spacing w:before="93" w:line="219" w:lineRule="auto"/>
              <w:ind w:left="65"/>
              <w:rPr>
                <w:sz w:val="22"/>
                <w:szCs w:val="22"/>
              </w:rPr>
            </w:pPr>
            <w:r>
              <w:rPr>
                <w:spacing w:val="1"/>
                <w:sz w:val="22"/>
                <w:szCs w:val="22"/>
              </w:rPr>
              <w:t>硝酸甘油、单硝酸异山梨酯</w:t>
            </w:r>
          </w:p>
        </w:tc>
      </w:tr>
      <w:tr w14:paraId="72EC27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18" w:hRule="atLeast"/>
        </w:trPr>
        <w:tc>
          <w:tcPr>
            <w:tcW w:w="904" w:type="dxa"/>
            <w:vMerge w:val="continue"/>
            <w:tcBorders>
              <w:top w:val="nil"/>
              <w:bottom w:val="nil"/>
            </w:tcBorders>
            <w:textDirection w:val="tbRlV"/>
            <w:vAlign w:val="top"/>
          </w:tcPr>
          <w:p w14:paraId="0FFFE579">
            <w:pPr>
              <w:rPr>
                <w:rFonts w:ascii="Arial"/>
                <w:sz w:val="21"/>
              </w:rPr>
            </w:pPr>
          </w:p>
        </w:tc>
        <w:tc>
          <w:tcPr>
            <w:tcW w:w="1168" w:type="dxa"/>
            <w:vMerge w:val="restart"/>
            <w:tcBorders>
              <w:bottom w:val="nil"/>
            </w:tcBorders>
            <w:vAlign w:val="top"/>
          </w:tcPr>
          <w:p w14:paraId="4403E01F">
            <w:pPr>
              <w:spacing w:line="245" w:lineRule="auto"/>
              <w:rPr>
                <w:rFonts w:ascii="Arial"/>
                <w:sz w:val="21"/>
              </w:rPr>
            </w:pPr>
          </w:p>
          <w:p w14:paraId="3873D9D7">
            <w:pPr>
              <w:spacing w:line="245" w:lineRule="auto"/>
              <w:rPr>
                <w:rFonts w:ascii="Arial"/>
                <w:sz w:val="21"/>
              </w:rPr>
            </w:pPr>
          </w:p>
          <w:p w14:paraId="199BC34C">
            <w:pPr>
              <w:spacing w:line="245" w:lineRule="auto"/>
              <w:rPr>
                <w:rFonts w:ascii="Arial"/>
                <w:sz w:val="21"/>
              </w:rPr>
            </w:pPr>
          </w:p>
          <w:p w14:paraId="652FCDEA">
            <w:pPr>
              <w:spacing w:line="245" w:lineRule="auto"/>
              <w:rPr>
                <w:rFonts w:ascii="Arial"/>
                <w:sz w:val="21"/>
              </w:rPr>
            </w:pPr>
          </w:p>
          <w:p w14:paraId="3DE1D12F">
            <w:pPr>
              <w:spacing w:line="245" w:lineRule="auto"/>
              <w:rPr>
                <w:rFonts w:ascii="Arial"/>
                <w:sz w:val="21"/>
              </w:rPr>
            </w:pPr>
          </w:p>
          <w:p w14:paraId="1D103BE6">
            <w:pPr>
              <w:spacing w:line="245" w:lineRule="auto"/>
              <w:rPr>
                <w:rFonts w:ascii="Arial"/>
                <w:sz w:val="21"/>
              </w:rPr>
            </w:pPr>
          </w:p>
          <w:p w14:paraId="7CC73CC8">
            <w:pPr>
              <w:spacing w:line="245" w:lineRule="auto"/>
              <w:rPr>
                <w:rFonts w:ascii="Arial"/>
                <w:sz w:val="21"/>
              </w:rPr>
            </w:pPr>
          </w:p>
          <w:p w14:paraId="31657288">
            <w:pPr>
              <w:spacing w:line="246" w:lineRule="auto"/>
              <w:rPr>
                <w:rFonts w:ascii="Arial"/>
                <w:sz w:val="21"/>
              </w:rPr>
            </w:pPr>
          </w:p>
          <w:p w14:paraId="60026EBA">
            <w:pPr>
              <w:spacing w:line="246" w:lineRule="auto"/>
              <w:rPr>
                <w:rFonts w:ascii="Arial"/>
                <w:sz w:val="21"/>
              </w:rPr>
            </w:pPr>
          </w:p>
          <w:p w14:paraId="6E032A6D">
            <w:pPr>
              <w:pStyle w:val="6"/>
              <w:spacing w:before="72" w:line="278" w:lineRule="auto"/>
              <w:ind w:left="131" w:right="132"/>
              <w:rPr>
                <w:sz w:val="22"/>
                <w:szCs w:val="22"/>
              </w:rPr>
            </w:pPr>
            <w:r>
              <w:rPr>
                <w:spacing w:val="2"/>
                <w:sz w:val="22"/>
                <w:szCs w:val="22"/>
              </w:rPr>
              <w:t>(五)抗心</w:t>
            </w:r>
            <w:r>
              <w:rPr>
                <w:spacing w:val="3"/>
                <w:sz w:val="22"/>
                <w:szCs w:val="22"/>
              </w:rPr>
              <w:t xml:space="preserve"> </w:t>
            </w:r>
            <w:r>
              <w:rPr>
                <w:spacing w:val="2"/>
                <w:sz w:val="22"/>
                <w:szCs w:val="22"/>
              </w:rPr>
              <w:t>力衰竭药</w:t>
            </w:r>
          </w:p>
        </w:tc>
        <w:tc>
          <w:tcPr>
            <w:tcW w:w="1588" w:type="dxa"/>
            <w:vAlign w:val="top"/>
          </w:tcPr>
          <w:p w14:paraId="263CE07B">
            <w:pPr>
              <w:spacing w:line="281" w:lineRule="auto"/>
              <w:rPr>
                <w:rFonts w:ascii="Arial"/>
                <w:sz w:val="21"/>
              </w:rPr>
            </w:pPr>
          </w:p>
          <w:p w14:paraId="13AE7886">
            <w:pPr>
              <w:spacing w:line="281" w:lineRule="auto"/>
              <w:rPr>
                <w:rFonts w:ascii="Arial"/>
                <w:sz w:val="21"/>
              </w:rPr>
            </w:pPr>
          </w:p>
          <w:p w14:paraId="296E066A">
            <w:pPr>
              <w:spacing w:line="281" w:lineRule="auto"/>
              <w:rPr>
                <w:rFonts w:ascii="Arial"/>
                <w:sz w:val="21"/>
              </w:rPr>
            </w:pPr>
          </w:p>
          <w:p w14:paraId="3C6CF86D">
            <w:pPr>
              <w:spacing w:line="281" w:lineRule="auto"/>
              <w:rPr>
                <w:rFonts w:ascii="Arial"/>
                <w:sz w:val="21"/>
              </w:rPr>
            </w:pPr>
          </w:p>
          <w:p w14:paraId="74CFA8FC">
            <w:pPr>
              <w:pStyle w:val="6"/>
              <w:spacing w:before="72" w:line="219" w:lineRule="auto"/>
              <w:ind w:left="72"/>
              <w:rPr>
                <w:sz w:val="22"/>
                <w:szCs w:val="22"/>
              </w:rPr>
            </w:pPr>
            <w:r>
              <w:rPr>
                <w:spacing w:val="1"/>
                <w:sz w:val="22"/>
                <w:szCs w:val="22"/>
              </w:rPr>
              <w:t>1.药物分类</w:t>
            </w:r>
          </w:p>
        </w:tc>
        <w:tc>
          <w:tcPr>
            <w:tcW w:w="5449" w:type="dxa"/>
            <w:vAlign w:val="top"/>
          </w:tcPr>
          <w:p w14:paraId="6405DC0C">
            <w:pPr>
              <w:pStyle w:val="6"/>
              <w:spacing w:before="81" w:line="219" w:lineRule="auto"/>
              <w:ind w:left="65"/>
              <w:rPr>
                <w:sz w:val="22"/>
                <w:szCs w:val="22"/>
              </w:rPr>
            </w:pPr>
            <w:r>
              <w:rPr>
                <w:spacing w:val="1"/>
                <w:sz w:val="22"/>
                <w:szCs w:val="22"/>
              </w:rPr>
              <w:t>(1)利尿剂类常用药物</w:t>
            </w:r>
          </w:p>
          <w:p w14:paraId="11F720CD">
            <w:pPr>
              <w:pStyle w:val="6"/>
              <w:spacing w:before="78" w:line="219" w:lineRule="auto"/>
              <w:ind w:left="65"/>
              <w:rPr>
                <w:sz w:val="22"/>
                <w:szCs w:val="22"/>
              </w:rPr>
            </w:pPr>
            <w:r>
              <w:rPr>
                <w:sz w:val="22"/>
                <w:szCs w:val="22"/>
              </w:rPr>
              <w:t>(2)血管紧张素转化酶抑制剂类常用药物</w:t>
            </w:r>
          </w:p>
          <w:p w14:paraId="18C7715E">
            <w:pPr>
              <w:pStyle w:val="6"/>
              <w:spacing w:before="79" w:line="219" w:lineRule="auto"/>
              <w:ind w:left="65"/>
              <w:rPr>
                <w:sz w:val="22"/>
                <w:szCs w:val="22"/>
              </w:rPr>
            </w:pPr>
            <w:r>
              <w:rPr>
                <w:sz w:val="22"/>
                <w:szCs w:val="22"/>
              </w:rPr>
              <w:t>(3)血管紧张素Ⅱ受体拮抗剂类常用药物</w:t>
            </w:r>
          </w:p>
          <w:p w14:paraId="64795CC8">
            <w:pPr>
              <w:pStyle w:val="6"/>
              <w:spacing w:before="38" w:line="219" w:lineRule="auto"/>
              <w:ind w:left="65"/>
              <w:rPr>
                <w:sz w:val="22"/>
                <w:szCs w:val="22"/>
              </w:rPr>
            </w:pPr>
            <w:r>
              <w:rPr>
                <w:sz w:val="22"/>
                <w:szCs w:val="22"/>
              </w:rPr>
              <w:t>(4)β受体拮抗剂的分类及常用药物</w:t>
            </w:r>
          </w:p>
          <w:p w14:paraId="6672468F">
            <w:pPr>
              <w:pStyle w:val="6"/>
              <w:spacing w:before="49" w:line="219" w:lineRule="auto"/>
              <w:ind w:left="65"/>
              <w:rPr>
                <w:sz w:val="22"/>
                <w:szCs w:val="22"/>
              </w:rPr>
            </w:pPr>
            <w:r>
              <w:rPr>
                <w:sz w:val="22"/>
                <w:szCs w:val="22"/>
              </w:rPr>
              <w:t>(5)醛固酮受体拮抗剂类常用药物</w:t>
            </w:r>
          </w:p>
          <w:p w14:paraId="76DAF648">
            <w:pPr>
              <w:pStyle w:val="6"/>
              <w:spacing w:before="79" w:line="219" w:lineRule="auto"/>
              <w:ind w:left="65"/>
              <w:rPr>
                <w:sz w:val="22"/>
                <w:szCs w:val="22"/>
              </w:rPr>
            </w:pPr>
            <w:r>
              <w:rPr>
                <w:sz w:val="22"/>
                <w:szCs w:val="22"/>
              </w:rPr>
              <w:t>(6)血管紧张素受体脑啡肽酶抑制剂类常用药物</w:t>
            </w:r>
          </w:p>
          <w:p w14:paraId="725D4BAB">
            <w:pPr>
              <w:pStyle w:val="6"/>
              <w:spacing w:before="39" w:line="219" w:lineRule="auto"/>
              <w:ind w:left="65"/>
              <w:rPr>
                <w:sz w:val="22"/>
                <w:szCs w:val="22"/>
              </w:rPr>
            </w:pPr>
            <w:r>
              <w:rPr>
                <w:sz w:val="22"/>
                <w:szCs w:val="22"/>
              </w:rPr>
              <w:t>(7)钠-葡萄糖协同转运蛋白2抑制剂类常用药物</w:t>
            </w:r>
          </w:p>
          <w:p w14:paraId="65D23115">
            <w:pPr>
              <w:pStyle w:val="6"/>
              <w:spacing w:before="61" w:line="219" w:lineRule="auto"/>
              <w:ind w:left="65"/>
              <w:rPr>
                <w:sz w:val="22"/>
                <w:szCs w:val="22"/>
              </w:rPr>
            </w:pPr>
            <w:r>
              <w:rPr>
                <w:spacing w:val="1"/>
                <w:sz w:val="22"/>
                <w:szCs w:val="22"/>
              </w:rPr>
              <w:t>(8)强心苷类常用药物</w:t>
            </w:r>
          </w:p>
        </w:tc>
      </w:tr>
      <w:tr w14:paraId="073BC3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0" w:hRule="atLeast"/>
        </w:trPr>
        <w:tc>
          <w:tcPr>
            <w:tcW w:w="904" w:type="dxa"/>
            <w:vMerge w:val="continue"/>
            <w:tcBorders>
              <w:top w:val="nil"/>
              <w:bottom w:val="nil"/>
            </w:tcBorders>
            <w:textDirection w:val="tbRlV"/>
            <w:vAlign w:val="top"/>
          </w:tcPr>
          <w:p w14:paraId="63D737D4">
            <w:pPr>
              <w:rPr>
                <w:rFonts w:ascii="Arial"/>
                <w:sz w:val="21"/>
              </w:rPr>
            </w:pPr>
          </w:p>
        </w:tc>
        <w:tc>
          <w:tcPr>
            <w:tcW w:w="1168" w:type="dxa"/>
            <w:vMerge w:val="continue"/>
            <w:tcBorders>
              <w:top w:val="nil"/>
              <w:bottom w:val="nil"/>
            </w:tcBorders>
            <w:vAlign w:val="top"/>
          </w:tcPr>
          <w:p w14:paraId="4C0F08AD">
            <w:pPr>
              <w:rPr>
                <w:rFonts w:ascii="Arial"/>
                <w:sz w:val="21"/>
              </w:rPr>
            </w:pPr>
          </w:p>
        </w:tc>
        <w:tc>
          <w:tcPr>
            <w:tcW w:w="1588" w:type="dxa"/>
            <w:vAlign w:val="top"/>
          </w:tcPr>
          <w:p w14:paraId="7FA9FD70">
            <w:pPr>
              <w:pStyle w:val="6"/>
              <w:spacing w:before="86" w:line="245" w:lineRule="auto"/>
              <w:ind w:left="71" w:hanging="29"/>
              <w:rPr>
                <w:sz w:val="22"/>
                <w:szCs w:val="22"/>
              </w:rPr>
            </w:pPr>
            <w:r>
              <w:rPr>
                <w:spacing w:val="-1"/>
                <w:sz w:val="22"/>
                <w:szCs w:val="22"/>
              </w:rPr>
              <w:t>2.药理作用与作</w:t>
            </w:r>
            <w:r>
              <w:rPr>
                <w:spacing w:val="2"/>
                <w:sz w:val="22"/>
                <w:szCs w:val="22"/>
              </w:rPr>
              <w:t xml:space="preserve"> </w:t>
            </w:r>
            <w:r>
              <w:rPr>
                <w:spacing w:val="3"/>
                <w:sz w:val="22"/>
                <w:szCs w:val="22"/>
              </w:rPr>
              <w:t>用机制</w:t>
            </w:r>
          </w:p>
        </w:tc>
        <w:tc>
          <w:tcPr>
            <w:tcW w:w="5449" w:type="dxa"/>
            <w:vAlign w:val="top"/>
          </w:tcPr>
          <w:p w14:paraId="0F78D88B">
            <w:pPr>
              <w:pStyle w:val="6"/>
              <w:spacing w:before="105" w:line="219" w:lineRule="auto"/>
              <w:ind w:left="65"/>
              <w:rPr>
                <w:sz w:val="22"/>
                <w:szCs w:val="22"/>
              </w:rPr>
            </w:pPr>
            <w:r>
              <w:rPr>
                <w:spacing w:val="2"/>
                <w:sz w:val="22"/>
                <w:szCs w:val="22"/>
              </w:rPr>
              <w:t>(1)强心苷类的药理作用</w:t>
            </w:r>
          </w:p>
          <w:p w14:paraId="00171B25">
            <w:pPr>
              <w:pStyle w:val="6"/>
              <w:spacing w:before="37" w:line="219" w:lineRule="auto"/>
              <w:ind w:left="65"/>
              <w:rPr>
                <w:sz w:val="22"/>
                <w:szCs w:val="22"/>
              </w:rPr>
            </w:pPr>
            <w:r>
              <w:rPr>
                <w:sz w:val="22"/>
                <w:szCs w:val="22"/>
              </w:rPr>
              <w:t>(2)强心苷类的作用机制与作用靶点差异</w:t>
            </w:r>
          </w:p>
        </w:tc>
      </w:tr>
      <w:tr w14:paraId="001B69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904" w:type="dxa"/>
            <w:vMerge w:val="continue"/>
            <w:tcBorders>
              <w:top w:val="nil"/>
              <w:bottom w:val="nil"/>
            </w:tcBorders>
            <w:textDirection w:val="tbRlV"/>
            <w:vAlign w:val="top"/>
          </w:tcPr>
          <w:p w14:paraId="54DC63D6">
            <w:pPr>
              <w:rPr>
                <w:rFonts w:ascii="Arial"/>
                <w:sz w:val="21"/>
              </w:rPr>
            </w:pPr>
          </w:p>
        </w:tc>
        <w:tc>
          <w:tcPr>
            <w:tcW w:w="1168" w:type="dxa"/>
            <w:vMerge w:val="continue"/>
            <w:tcBorders>
              <w:top w:val="nil"/>
              <w:bottom w:val="nil"/>
            </w:tcBorders>
            <w:vAlign w:val="top"/>
          </w:tcPr>
          <w:p w14:paraId="3C6933C0">
            <w:pPr>
              <w:rPr>
                <w:rFonts w:ascii="Arial"/>
                <w:sz w:val="21"/>
              </w:rPr>
            </w:pPr>
          </w:p>
        </w:tc>
        <w:tc>
          <w:tcPr>
            <w:tcW w:w="1588" w:type="dxa"/>
            <w:vAlign w:val="top"/>
          </w:tcPr>
          <w:p w14:paraId="527F603E">
            <w:pPr>
              <w:spacing w:line="329" w:lineRule="auto"/>
              <w:rPr>
                <w:rFonts w:ascii="Arial"/>
                <w:sz w:val="21"/>
              </w:rPr>
            </w:pPr>
          </w:p>
          <w:p w14:paraId="34279B5E">
            <w:pPr>
              <w:pStyle w:val="6"/>
              <w:spacing w:before="71" w:line="218" w:lineRule="auto"/>
              <w:jc w:val="right"/>
              <w:rPr>
                <w:sz w:val="22"/>
                <w:szCs w:val="22"/>
              </w:rPr>
            </w:pPr>
            <w:r>
              <w:rPr>
                <w:spacing w:val="-4"/>
                <w:sz w:val="22"/>
                <w:szCs w:val="22"/>
              </w:rPr>
              <w:t>3.临床用药评价</w:t>
            </w:r>
          </w:p>
        </w:tc>
        <w:tc>
          <w:tcPr>
            <w:tcW w:w="5449" w:type="dxa"/>
            <w:vAlign w:val="top"/>
          </w:tcPr>
          <w:p w14:paraId="0860AB25">
            <w:pPr>
              <w:pStyle w:val="6"/>
              <w:spacing w:before="95" w:line="219" w:lineRule="auto"/>
              <w:ind w:left="65"/>
              <w:rPr>
                <w:sz w:val="22"/>
                <w:szCs w:val="22"/>
              </w:rPr>
            </w:pPr>
            <w:r>
              <w:rPr>
                <w:spacing w:val="1"/>
                <w:sz w:val="22"/>
                <w:szCs w:val="22"/>
              </w:rPr>
              <w:t>(1)强心苷类的药动学特点与临床应用</w:t>
            </w:r>
          </w:p>
          <w:p w14:paraId="7DEDBDE9">
            <w:pPr>
              <w:pStyle w:val="6"/>
              <w:spacing w:before="88" w:line="219" w:lineRule="auto"/>
              <w:ind w:left="65"/>
              <w:rPr>
                <w:sz w:val="22"/>
                <w:szCs w:val="22"/>
              </w:rPr>
            </w:pPr>
            <w:r>
              <w:rPr>
                <w:spacing w:val="1"/>
                <w:sz w:val="22"/>
                <w:szCs w:val="22"/>
              </w:rPr>
              <w:t>(2)具有临床意义的药物相互作用</w:t>
            </w:r>
          </w:p>
          <w:p w14:paraId="31423FAD">
            <w:pPr>
              <w:pStyle w:val="6"/>
              <w:spacing w:before="39" w:line="213" w:lineRule="auto"/>
              <w:ind w:left="65"/>
              <w:rPr>
                <w:sz w:val="22"/>
                <w:szCs w:val="22"/>
              </w:rPr>
            </w:pPr>
            <w:r>
              <w:rPr>
                <w:spacing w:val="1"/>
                <w:sz w:val="22"/>
                <w:szCs w:val="22"/>
              </w:rPr>
              <w:t>(3)典型不良反应与禁忌</w:t>
            </w:r>
          </w:p>
        </w:tc>
      </w:tr>
      <w:tr w14:paraId="419C15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9" w:hRule="atLeast"/>
        </w:trPr>
        <w:tc>
          <w:tcPr>
            <w:tcW w:w="904" w:type="dxa"/>
            <w:vMerge w:val="continue"/>
            <w:tcBorders>
              <w:top w:val="nil"/>
            </w:tcBorders>
            <w:textDirection w:val="tbRlV"/>
            <w:vAlign w:val="top"/>
          </w:tcPr>
          <w:p w14:paraId="1AC4679D">
            <w:pPr>
              <w:rPr>
                <w:rFonts w:ascii="Arial"/>
                <w:sz w:val="21"/>
              </w:rPr>
            </w:pPr>
          </w:p>
        </w:tc>
        <w:tc>
          <w:tcPr>
            <w:tcW w:w="1168" w:type="dxa"/>
            <w:vMerge w:val="continue"/>
            <w:tcBorders>
              <w:top w:val="nil"/>
            </w:tcBorders>
            <w:vAlign w:val="top"/>
          </w:tcPr>
          <w:p w14:paraId="5C4E9B17">
            <w:pPr>
              <w:rPr>
                <w:rFonts w:ascii="Arial"/>
                <w:sz w:val="21"/>
              </w:rPr>
            </w:pPr>
          </w:p>
        </w:tc>
        <w:tc>
          <w:tcPr>
            <w:tcW w:w="1588" w:type="dxa"/>
            <w:vAlign w:val="top"/>
          </w:tcPr>
          <w:p w14:paraId="7A236567">
            <w:pPr>
              <w:pStyle w:val="6"/>
              <w:spacing w:before="266" w:line="219" w:lineRule="auto"/>
              <w:ind w:left="72"/>
              <w:rPr>
                <w:sz w:val="22"/>
                <w:szCs w:val="22"/>
              </w:rPr>
            </w:pPr>
            <w:r>
              <w:rPr>
                <w:spacing w:val="3"/>
                <w:sz w:val="22"/>
                <w:szCs w:val="22"/>
              </w:rPr>
              <w:t>4.典型药品</w:t>
            </w:r>
          </w:p>
        </w:tc>
        <w:tc>
          <w:tcPr>
            <w:tcW w:w="5449" w:type="dxa"/>
            <w:vAlign w:val="top"/>
          </w:tcPr>
          <w:p w14:paraId="13C7BA94">
            <w:pPr>
              <w:pStyle w:val="6"/>
              <w:spacing w:before="135" w:line="245" w:lineRule="auto"/>
              <w:ind w:left="65" w:right="72" w:firstLine="30"/>
              <w:rPr>
                <w:sz w:val="22"/>
                <w:szCs w:val="22"/>
              </w:rPr>
            </w:pPr>
            <w:r>
              <w:rPr>
                <w:spacing w:val="-1"/>
                <w:sz w:val="22"/>
                <w:szCs w:val="22"/>
              </w:rPr>
              <w:t>托伐普坦、螺内酯、沙库巴曲缬沙坦、伊伐布雷定、地</w:t>
            </w:r>
            <w:r>
              <w:rPr>
                <w:spacing w:val="14"/>
                <w:sz w:val="22"/>
                <w:szCs w:val="22"/>
              </w:rPr>
              <w:t xml:space="preserve"> </w:t>
            </w:r>
            <w:r>
              <w:rPr>
                <w:spacing w:val="7"/>
                <w:sz w:val="22"/>
                <w:szCs w:val="22"/>
              </w:rPr>
              <w:t>高辛</w:t>
            </w:r>
          </w:p>
        </w:tc>
      </w:tr>
      <w:tr w14:paraId="0F0E7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9" w:hRule="atLeast"/>
        </w:trPr>
        <w:tc>
          <w:tcPr>
            <w:tcW w:w="904" w:type="dxa"/>
            <w:vMerge w:val="restart"/>
            <w:tcBorders>
              <w:bottom w:val="nil"/>
            </w:tcBorders>
            <w:textDirection w:val="tbRlV"/>
            <w:vAlign w:val="top"/>
          </w:tcPr>
          <w:p w14:paraId="4F1FF151">
            <w:pPr>
              <w:spacing w:line="286" w:lineRule="auto"/>
              <w:rPr>
                <w:rFonts w:ascii="Arial"/>
                <w:sz w:val="21"/>
              </w:rPr>
            </w:pPr>
          </w:p>
          <w:p w14:paraId="06AAF59E">
            <w:pPr>
              <w:pStyle w:val="6"/>
              <w:spacing w:before="74" w:line="199" w:lineRule="auto"/>
              <w:ind w:left="235"/>
              <w:rPr>
                <w:sz w:val="22"/>
                <w:szCs w:val="22"/>
              </w:rPr>
            </w:pPr>
            <w:r>
              <w:rPr>
                <w:spacing w:val="-1"/>
                <w:sz w:val="22"/>
                <w:szCs w:val="22"/>
              </w:rPr>
              <w:t>六</w:t>
            </w:r>
            <w:r>
              <w:rPr>
                <w:spacing w:val="58"/>
                <w:sz w:val="22"/>
                <w:szCs w:val="22"/>
              </w:rPr>
              <w:t xml:space="preserve"> </w:t>
            </w:r>
            <w:r>
              <w:rPr>
                <w:spacing w:val="-1"/>
                <w:sz w:val="22"/>
                <w:szCs w:val="22"/>
              </w:rPr>
              <w:t>血</w:t>
            </w:r>
            <w:r>
              <w:rPr>
                <w:spacing w:val="53"/>
                <w:sz w:val="22"/>
                <w:szCs w:val="22"/>
              </w:rPr>
              <w:t xml:space="preserve"> </w:t>
            </w:r>
            <w:r>
              <w:rPr>
                <w:spacing w:val="-1"/>
                <w:sz w:val="22"/>
                <w:szCs w:val="22"/>
              </w:rPr>
              <w:t>液</w:t>
            </w:r>
            <w:r>
              <w:rPr>
                <w:spacing w:val="53"/>
                <w:sz w:val="22"/>
                <w:szCs w:val="22"/>
              </w:rPr>
              <w:t xml:space="preserve"> </w:t>
            </w:r>
            <w:r>
              <w:rPr>
                <w:spacing w:val="-1"/>
                <w:sz w:val="22"/>
                <w:szCs w:val="22"/>
              </w:rPr>
              <w:t>系</w:t>
            </w:r>
            <w:r>
              <w:rPr>
                <w:spacing w:val="53"/>
                <w:sz w:val="22"/>
                <w:szCs w:val="22"/>
              </w:rPr>
              <w:t xml:space="preserve"> </w:t>
            </w:r>
            <w:r>
              <w:rPr>
                <w:spacing w:val="-1"/>
                <w:sz w:val="22"/>
                <w:szCs w:val="22"/>
              </w:rPr>
              <w:t>统</w:t>
            </w:r>
            <w:r>
              <w:rPr>
                <w:spacing w:val="53"/>
                <w:sz w:val="22"/>
                <w:szCs w:val="22"/>
              </w:rPr>
              <w:t xml:space="preserve"> </w:t>
            </w:r>
            <w:r>
              <w:rPr>
                <w:spacing w:val="-1"/>
                <w:sz w:val="22"/>
                <w:szCs w:val="22"/>
              </w:rPr>
              <w:t>用</w:t>
            </w:r>
            <w:r>
              <w:rPr>
                <w:spacing w:val="53"/>
                <w:sz w:val="22"/>
                <w:szCs w:val="22"/>
              </w:rPr>
              <w:t xml:space="preserve"> </w:t>
            </w:r>
            <w:r>
              <w:rPr>
                <w:spacing w:val="-1"/>
                <w:sz w:val="22"/>
                <w:szCs w:val="22"/>
              </w:rPr>
              <w:t>药</w:t>
            </w:r>
          </w:p>
        </w:tc>
        <w:tc>
          <w:tcPr>
            <w:tcW w:w="1168" w:type="dxa"/>
            <w:vMerge w:val="restart"/>
            <w:tcBorders>
              <w:bottom w:val="nil"/>
            </w:tcBorders>
            <w:vAlign w:val="top"/>
          </w:tcPr>
          <w:p w14:paraId="27050C84">
            <w:pPr>
              <w:spacing w:line="294" w:lineRule="auto"/>
              <w:rPr>
                <w:rFonts w:ascii="Arial"/>
                <w:sz w:val="21"/>
              </w:rPr>
            </w:pPr>
          </w:p>
          <w:p w14:paraId="7EF040F9">
            <w:pPr>
              <w:spacing w:line="294" w:lineRule="auto"/>
              <w:rPr>
                <w:rFonts w:ascii="Arial"/>
                <w:sz w:val="21"/>
              </w:rPr>
            </w:pPr>
          </w:p>
          <w:p w14:paraId="0C8C2E53">
            <w:pPr>
              <w:spacing w:line="294" w:lineRule="auto"/>
              <w:rPr>
                <w:rFonts w:ascii="Arial"/>
                <w:sz w:val="21"/>
              </w:rPr>
            </w:pPr>
          </w:p>
          <w:p w14:paraId="346349CC">
            <w:pPr>
              <w:spacing w:line="295" w:lineRule="auto"/>
              <w:rPr>
                <w:rFonts w:ascii="Arial"/>
                <w:sz w:val="21"/>
              </w:rPr>
            </w:pPr>
          </w:p>
          <w:p w14:paraId="3F41A889">
            <w:pPr>
              <w:pStyle w:val="6"/>
              <w:spacing w:before="71" w:line="272" w:lineRule="auto"/>
              <w:ind w:left="70" w:right="137" w:firstLine="60"/>
              <w:rPr>
                <w:sz w:val="22"/>
                <w:szCs w:val="22"/>
              </w:rPr>
            </w:pPr>
            <w:r>
              <w:rPr>
                <w:spacing w:val="1"/>
                <w:sz w:val="22"/>
                <w:szCs w:val="22"/>
              </w:rPr>
              <w:t>(一)抗血</w:t>
            </w:r>
            <w:r>
              <w:rPr>
                <w:spacing w:val="3"/>
                <w:sz w:val="22"/>
                <w:szCs w:val="22"/>
              </w:rPr>
              <w:t xml:space="preserve"> </w:t>
            </w:r>
            <w:r>
              <w:rPr>
                <w:spacing w:val="-3"/>
                <w:sz w:val="22"/>
                <w:szCs w:val="22"/>
              </w:rPr>
              <w:t>栓药</w:t>
            </w:r>
          </w:p>
        </w:tc>
        <w:tc>
          <w:tcPr>
            <w:tcW w:w="1588" w:type="dxa"/>
            <w:vAlign w:val="top"/>
          </w:tcPr>
          <w:p w14:paraId="3236F1FC">
            <w:pPr>
              <w:spacing w:line="343" w:lineRule="auto"/>
              <w:rPr>
                <w:rFonts w:ascii="Arial"/>
                <w:sz w:val="21"/>
              </w:rPr>
            </w:pPr>
          </w:p>
          <w:p w14:paraId="505C8512">
            <w:pPr>
              <w:pStyle w:val="6"/>
              <w:spacing w:before="72" w:line="219" w:lineRule="auto"/>
              <w:ind w:left="72"/>
              <w:rPr>
                <w:sz w:val="22"/>
                <w:szCs w:val="22"/>
              </w:rPr>
            </w:pPr>
            <w:r>
              <w:rPr>
                <w:spacing w:val="1"/>
                <w:sz w:val="22"/>
                <w:szCs w:val="22"/>
              </w:rPr>
              <w:t>1.药物分类</w:t>
            </w:r>
          </w:p>
        </w:tc>
        <w:tc>
          <w:tcPr>
            <w:tcW w:w="5449" w:type="dxa"/>
            <w:vAlign w:val="top"/>
          </w:tcPr>
          <w:p w14:paraId="22D62B3A">
            <w:pPr>
              <w:pStyle w:val="6"/>
              <w:spacing w:before="107" w:line="219" w:lineRule="auto"/>
              <w:ind w:left="65"/>
              <w:rPr>
                <w:sz w:val="22"/>
                <w:szCs w:val="22"/>
              </w:rPr>
            </w:pPr>
            <w:r>
              <w:rPr>
                <w:sz w:val="22"/>
                <w:szCs w:val="22"/>
              </w:rPr>
              <w:t>(1)抗凝血药的分类及常用药物</w:t>
            </w:r>
          </w:p>
          <w:p w14:paraId="55489143">
            <w:pPr>
              <w:pStyle w:val="6"/>
              <w:spacing w:before="57" w:line="219" w:lineRule="auto"/>
              <w:ind w:left="65"/>
              <w:rPr>
                <w:sz w:val="22"/>
                <w:szCs w:val="22"/>
              </w:rPr>
            </w:pPr>
            <w:r>
              <w:rPr>
                <w:sz w:val="22"/>
                <w:szCs w:val="22"/>
              </w:rPr>
              <w:t>(2)抗血小板药的分类及常用药物</w:t>
            </w:r>
          </w:p>
          <w:p w14:paraId="5BC627A1">
            <w:pPr>
              <w:pStyle w:val="6"/>
              <w:spacing w:before="40" w:line="219" w:lineRule="auto"/>
              <w:ind w:left="65"/>
              <w:rPr>
                <w:sz w:val="22"/>
                <w:szCs w:val="22"/>
              </w:rPr>
            </w:pPr>
            <w:r>
              <w:rPr>
                <w:spacing w:val="1"/>
                <w:sz w:val="22"/>
                <w:szCs w:val="22"/>
              </w:rPr>
              <w:t>(3)溶栓类常用药物</w:t>
            </w:r>
          </w:p>
        </w:tc>
      </w:tr>
      <w:tr w14:paraId="7FB34C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53" w:hRule="atLeast"/>
        </w:trPr>
        <w:tc>
          <w:tcPr>
            <w:tcW w:w="904" w:type="dxa"/>
            <w:vMerge w:val="continue"/>
            <w:tcBorders>
              <w:top w:val="nil"/>
            </w:tcBorders>
            <w:textDirection w:val="tbRlV"/>
            <w:vAlign w:val="top"/>
          </w:tcPr>
          <w:p w14:paraId="05B7AD58">
            <w:pPr>
              <w:rPr>
                <w:rFonts w:ascii="Arial"/>
                <w:sz w:val="21"/>
              </w:rPr>
            </w:pPr>
          </w:p>
        </w:tc>
        <w:tc>
          <w:tcPr>
            <w:tcW w:w="1168" w:type="dxa"/>
            <w:vMerge w:val="continue"/>
            <w:tcBorders>
              <w:top w:val="nil"/>
            </w:tcBorders>
            <w:vAlign w:val="top"/>
          </w:tcPr>
          <w:p w14:paraId="1649B00B">
            <w:pPr>
              <w:rPr>
                <w:rFonts w:ascii="Arial"/>
                <w:sz w:val="21"/>
              </w:rPr>
            </w:pPr>
          </w:p>
        </w:tc>
        <w:tc>
          <w:tcPr>
            <w:tcW w:w="1588" w:type="dxa"/>
            <w:vAlign w:val="top"/>
          </w:tcPr>
          <w:p w14:paraId="2DEDB1C6">
            <w:pPr>
              <w:spacing w:line="316" w:lineRule="auto"/>
              <w:rPr>
                <w:rFonts w:ascii="Arial"/>
                <w:sz w:val="21"/>
              </w:rPr>
            </w:pPr>
          </w:p>
          <w:p w14:paraId="5BFA1CAC">
            <w:pPr>
              <w:spacing w:line="316" w:lineRule="auto"/>
              <w:rPr>
                <w:rFonts w:ascii="Arial"/>
                <w:sz w:val="21"/>
              </w:rPr>
            </w:pPr>
          </w:p>
          <w:p w14:paraId="4B464068">
            <w:pPr>
              <w:pStyle w:val="6"/>
              <w:spacing w:before="72" w:line="286" w:lineRule="auto"/>
              <w:ind w:left="71" w:hanging="29"/>
              <w:rPr>
                <w:sz w:val="22"/>
                <w:szCs w:val="22"/>
              </w:rPr>
            </w:pPr>
            <w:r>
              <w:rPr>
                <w:spacing w:val="-1"/>
                <w:sz w:val="22"/>
                <w:szCs w:val="22"/>
              </w:rPr>
              <w:t>2.药理作用与作</w:t>
            </w:r>
            <w:r>
              <w:rPr>
                <w:spacing w:val="2"/>
                <w:sz w:val="22"/>
                <w:szCs w:val="22"/>
              </w:rPr>
              <w:t xml:space="preserve"> </w:t>
            </w:r>
            <w:r>
              <w:rPr>
                <w:spacing w:val="3"/>
                <w:sz w:val="22"/>
                <w:szCs w:val="22"/>
              </w:rPr>
              <w:t>用机制</w:t>
            </w:r>
          </w:p>
        </w:tc>
        <w:tc>
          <w:tcPr>
            <w:tcW w:w="5449" w:type="dxa"/>
            <w:vAlign w:val="top"/>
          </w:tcPr>
          <w:p w14:paraId="7E32A4C1">
            <w:pPr>
              <w:pStyle w:val="6"/>
              <w:spacing w:before="86" w:line="219" w:lineRule="auto"/>
              <w:ind w:left="65"/>
              <w:rPr>
                <w:sz w:val="22"/>
                <w:szCs w:val="22"/>
              </w:rPr>
            </w:pPr>
            <w:r>
              <w:rPr>
                <w:sz w:val="22"/>
                <w:szCs w:val="22"/>
              </w:rPr>
              <w:t>(1)维生素K拮抗剂的药理作用与作用机制</w:t>
            </w:r>
          </w:p>
          <w:p w14:paraId="732C21DA">
            <w:pPr>
              <w:pStyle w:val="6"/>
              <w:spacing w:before="58" w:line="219" w:lineRule="auto"/>
              <w:ind w:left="65"/>
              <w:rPr>
                <w:sz w:val="22"/>
                <w:szCs w:val="22"/>
              </w:rPr>
            </w:pPr>
            <w:r>
              <w:rPr>
                <w:sz w:val="22"/>
                <w:szCs w:val="22"/>
              </w:rPr>
              <w:t>(2)肝素与低分子肝素的药理作用与作用机制</w:t>
            </w:r>
          </w:p>
          <w:p w14:paraId="0567C12D">
            <w:pPr>
              <w:pStyle w:val="6"/>
              <w:spacing w:before="69" w:line="219" w:lineRule="auto"/>
              <w:ind w:left="65"/>
              <w:rPr>
                <w:sz w:val="22"/>
                <w:szCs w:val="22"/>
              </w:rPr>
            </w:pPr>
            <w:r>
              <w:rPr>
                <w:sz w:val="22"/>
                <w:szCs w:val="22"/>
              </w:rPr>
              <w:t>(3)直接口服抗凝药的药理作用与作用机制</w:t>
            </w:r>
          </w:p>
          <w:p w14:paraId="1B196AE1">
            <w:pPr>
              <w:pStyle w:val="6"/>
              <w:spacing w:before="49" w:line="219" w:lineRule="auto"/>
              <w:ind w:left="65"/>
              <w:rPr>
                <w:sz w:val="22"/>
                <w:szCs w:val="22"/>
              </w:rPr>
            </w:pPr>
            <w:r>
              <w:rPr>
                <w:sz w:val="22"/>
                <w:szCs w:val="22"/>
              </w:rPr>
              <w:t>(4)丝氨酸蛋白酶抑制剂的药理作用与作用机制</w:t>
            </w:r>
          </w:p>
          <w:p w14:paraId="1C1D7B3D">
            <w:pPr>
              <w:pStyle w:val="6"/>
              <w:spacing w:before="58" w:line="219" w:lineRule="auto"/>
              <w:ind w:left="65"/>
              <w:rPr>
                <w:sz w:val="22"/>
                <w:szCs w:val="22"/>
              </w:rPr>
            </w:pPr>
            <w:r>
              <w:rPr>
                <w:spacing w:val="1"/>
                <w:sz w:val="22"/>
                <w:szCs w:val="22"/>
              </w:rPr>
              <w:t>(5)抗血小板药的药理作用与作用机制</w:t>
            </w:r>
          </w:p>
          <w:p w14:paraId="73A26587">
            <w:pPr>
              <w:pStyle w:val="6"/>
              <w:spacing w:before="70" w:line="206" w:lineRule="auto"/>
              <w:ind w:left="65"/>
              <w:rPr>
                <w:sz w:val="22"/>
                <w:szCs w:val="22"/>
              </w:rPr>
            </w:pPr>
            <w:r>
              <w:rPr>
                <w:sz w:val="22"/>
                <w:szCs w:val="22"/>
              </w:rPr>
              <w:t>(6)溶栓药(溶栓酶)的药理作用与作用靶点</w:t>
            </w:r>
          </w:p>
        </w:tc>
      </w:tr>
    </w:tbl>
    <w:p w14:paraId="01B3FD8D">
      <w:pPr>
        <w:pStyle w:val="2"/>
      </w:pPr>
    </w:p>
    <w:p w14:paraId="1CCCB5E9">
      <w:pPr>
        <w:sectPr>
          <w:footerReference r:id="rId117" w:type="default"/>
          <w:pgSz w:w="12250" w:h="16500"/>
          <w:pgMar w:top="1402" w:right="1505" w:bottom="1124" w:left="1624" w:header="0" w:footer="989" w:gutter="0"/>
          <w:cols w:space="720" w:num="1"/>
        </w:sectPr>
      </w:pPr>
    </w:p>
    <w:p w14:paraId="15D4E2F0">
      <w:pPr>
        <w:spacing w:before="177" w:line="214"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4"/>
        <w:gridCol w:w="1169"/>
        <w:gridCol w:w="1598"/>
        <w:gridCol w:w="5439"/>
      </w:tblGrid>
      <w:tr w14:paraId="32B6DF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904" w:type="dxa"/>
            <w:shd w:val="clear" w:color="auto" w:fill="D1D2D4"/>
            <w:vAlign w:val="top"/>
          </w:tcPr>
          <w:p w14:paraId="2C2FB71C">
            <w:pPr>
              <w:pStyle w:val="6"/>
              <w:spacing w:before="91" w:line="220" w:lineRule="auto"/>
              <w:ind w:left="128"/>
            </w:pPr>
            <w:r>
              <w:rPr>
                <w:b/>
                <w:bCs/>
                <w:spacing w:val="-5"/>
              </w:rPr>
              <w:t>大单元</w:t>
            </w:r>
          </w:p>
        </w:tc>
        <w:tc>
          <w:tcPr>
            <w:tcW w:w="1169" w:type="dxa"/>
            <w:shd w:val="clear" w:color="auto" w:fill="D1D2D4"/>
            <w:vAlign w:val="top"/>
          </w:tcPr>
          <w:p w14:paraId="6868DD01">
            <w:pPr>
              <w:pStyle w:val="6"/>
              <w:spacing w:before="91" w:line="220" w:lineRule="auto"/>
              <w:ind w:left="264"/>
            </w:pPr>
            <w:r>
              <w:rPr>
                <w:b/>
                <w:bCs/>
                <w:spacing w:val="-6"/>
              </w:rPr>
              <w:t>小单元</w:t>
            </w:r>
          </w:p>
        </w:tc>
        <w:tc>
          <w:tcPr>
            <w:tcW w:w="1598" w:type="dxa"/>
            <w:shd w:val="clear" w:color="auto" w:fill="D1D2D4"/>
            <w:vAlign w:val="top"/>
          </w:tcPr>
          <w:p w14:paraId="2BAC1CFF">
            <w:pPr>
              <w:pStyle w:val="6"/>
              <w:spacing w:before="93" w:line="222" w:lineRule="auto"/>
              <w:ind w:left="585"/>
            </w:pPr>
            <w:r>
              <w:rPr>
                <w:b/>
                <w:bCs/>
                <w:spacing w:val="14"/>
              </w:rPr>
              <w:t>细目</w:t>
            </w:r>
          </w:p>
        </w:tc>
        <w:tc>
          <w:tcPr>
            <w:tcW w:w="5439" w:type="dxa"/>
            <w:shd w:val="clear" w:color="auto" w:fill="D1D2D4"/>
            <w:vAlign w:val="top"/>
          </w:tcPr>
          <w:p w14:paraId="0283FBB2">
            <w:pPr>
              <w:pStyle w:val="6"/>
              <w:spacing w:before="93" w:line="222" w:lineRule="auto"/>
              <w:ind w:left="2507"/>
            </w:pPr>
            <w:r>
              <w:rPr>
                <w:b/>
                <w:bCs/>
                <w:spacing w:val="4"/>
              </w:rPr>
              <w:t>要点</w:t>
            </w:r>
          </w:p>
        </w:tc>
      </w:tr>
      <w:tr w14:paraId="08796F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7" w:hRule="atLeast"/>
        </w:trPr>
        <w:tc>
          <w:tcPr>
            <w:tcW w:w="904" w:type="dxa"/>
            <w:vMerge w:val="restart"/>
            <w:tcBorders>
              <w:bottom w:val="nil"/>
            </w:tcBorders>
            <w:textDirection w:val="tbRlV"/>
            <w:vAlign w:val="top"/>
          </w:tcPr>
          <w:p w14:paraId="561E9171">
            <w:pPr>
              <w:spacing w:line="279" w:lineRule="auto"/>
              <w:rPr>
                <w:rFonts w:ascii="Arial"/>
                <w:sz w:val="21"/>
              </w:rPr>
            </w:pPr>
          </w:p>
          <w:p w14:paraId="211B7A5F">
            <w:pPr>
              <w:pStyle w:val="6"/>
              <w:spacing w:before="70" w:line="199" w:lineRule="auto"/>
              <w:ind w:left="4509"/>
            </w:pPr>
            <w:r>
              <w:t>六</w:t>
            </w:r>
            <w:r>
              <w:rPr>
                <w:spacing w:val="66"/>
              </w:rPr>
              <w:t xml:space="preserve"> </w:t>
            </w:r>
            <w:r>
              <w:t>血</w:t>
            </w:r>
            <w:r>
              <w:rPr>
                <w:spacing w:val="66"/>
              </w:rPr>
              <w:t xml:space="preserve"> </w:t>
            </w:r>
            <w:r>
              <w:t>液</w:t>
            </w:r>
            <w:r>
              <w:rPr>
                <w:spacing w:val="66"/>
              </w:rPr>
              <w:t xml:space="preserve"> </w:t>
            </w:r>
            <w:r>
              <w:t>系</w:t>
            </w:r>
            <w:r>
              <w:rPr>
                <w:spacing w:val="66"/>
              </w:rPr>
              <w:t xml:space="preserve"> </w:t>
            </w:r>
            <w:r>
              <w:t>统</w:t>
            </w:r>
            <w:r>
              <w:rPr>
                <w:spacing w:val="66"/>
              </w:rPr>
              <w:t xml:space="preserve"> </w:t>
            </w:r>
            <w:r>
              <w:t>用</w:t>
            </w:r>
            <w:r>
              <w:rPr>
                <w:spacing w:val="66"/>
              </w:rPr>
              <w:t xml:space="preserve"> </w:t>
            </w:r>
            <w:r>
              <w:t>药</w:t>
            </w:r>
          </w:p>
        </w:tc>
        <w:tc>
          <w:tcPr>
            <w:tcW w:w="1169" w:type="dxa"/>
            <w:vMerge w:val="restart"/>
            <w:tcBorders>
              <w:bottom w:val="nil"/>
            </w:tcBorders>
            <w:vAlign w:val="top"/>
          </w:tcPr>
          <w:p w14:paraId="45711E93">
            <w:pPr>
              <w:spacing w:line="241" w:lineRule="auto"/>
              <w:rPr>
                <w:rFonts w:ascii="Arial"/>
                <w:sz w:val="21"/>
              </w:rPr>
            </w:pPr>
          </w:p>
          <w:p w14:paraId="712CE6C1">
            <w:pPr>
              <w:spacing w:line="241" w:lineRule="auto"/>
              <w:rPr>
                <w:rFonts w:ascii="Arial"/>
                <w:sz w:val="21"/>
              </w:rPr>
            </w:pPr>
          </w:p>
          <w:p w14:paraId="33F609C3">
            <w:pPr>
              <w:spacing w:line="241" w:lineRule="auto"/>
              <w:rPr>
                <w:rFonts w:ascii="Arial"/>
                <w:sz w:val="21"/>
              </w:rPr>
            </w:pPr>
          </w:p>
          <w:p w14:paraId="42CD6503">
            <w:pPr>
              <w:spacing w:line="241" w:lineRule="auto"/>
              <w:rPr>
                <w:rFonts w:ascii="Arial"/>
                <w:sz w:val="21"/>
              </w:rPr>
            </w:pPr>
          </w:p>
          <w:p w14:paraId="6723544B">
            <w:pPr>
              <w:spacing w:line="241" w:lineRule="auto"/>
              <w:rPr>
                <w:rFonts w:ascii="Arial"/>
                <w:sz w:val="21"/>
              </w:rPr>
            </w:pPr>
          </w:p>
          <w:p w14:paraId="10926916">
            <w:pPr>
              <w:spacing w:line="241" w:lineRule="auto"/>
              <w:rPr>
                <w:rFonts w:ascii="Arial"/>
                <w:sz w:val="21"/>
              </w:rPr>
            </w:pPr>
          </w:p>
          <w:p w14:paraId="752986E2">
            <w:pPr>
              <w:spacing w:line="241" w:lineRule="auto"/>
              <w:rPr>
                <w:rFonts w:ascii="Arial"/>
                <w:sz w:val="21"/>
              </w:rPr>
            </w:pPr>
          </w:p>
          <w:p w14:paraId="1DD9A84D">
            <w:pPr>
              <w:spacing w:line="241" w:lineRule="auto"/>
              <w:rPr>
                <w:rFonts w:ascii="Arial"/>
                <w:sz w:val="21"/>
              </w:rPr>
            </w:pPr>
          </w:p>
          <w:p w14:paraId="57A89ADC">
            <w:pPr>
              <w:pStyle w:val="6"/>
              <w:spacing w:before="69" w:line="267" w:lineRule="auto"/>
              <w:ind w:left="11" w:right="38" w:firstLine="19"/>
            </w:pPr>
            <w:r>
              <w:rPr>
                <w:spacing w:val="-17"/>
              </w:rPr>
              <w:t>(</w:t>
            </w:r>
            <w:r>
              <w:rPr>
                <w:spacing w:val="-20"/>
              </w:rPr>
              <w:t xml:space="preserve"> </w:t>
            </w:r>
            <w:r>
              <w:rPr>
                <w:spacing w:val="-17"/>
              </w:rPr>
              <w:t>一</w:t>
            </w:r>
            <w:r>
              <w:rPr>
                <w:spacing w:val="-23"/>
              </w:rPr>
              <w:t xml:space="preserve"> </w:t>
            </w:r>
            <w:r>
              <w:rPr>
                <w:spacing w:val="-17"/>
              </w:rPr>
              <w:t>)</w:t>
            </w:r>
            <w:r>
              <w:rPr>
                <w:spacing w:val="-23"/>
              </w:rPr>
              <w:t xml:space="preserve"> </w:t>
            </w:r>
            <w:r>
              <w:rPr>
                <w:spacing w:val="-17"/>
              </w:rPr>
              <w:t>抗</w:t>
            </w:r>
            <w:r>
              <w:rPr>
                <w:spacing w:val="-21"/>
              </w:rPr>
              <w:t xml:space="preserve"> </w:t>
            </w:r>
            <w:r>
              <w:rPr>
                <w:spacing w:val="-17"/>
              </w:rPr>
              <w:t>血</w:t>
            </w:r>
            <w:r>
              <w:t xml:space="preserve"> </w:t>
            </w:r>
            <w:r>
              <w:rPr>
                <w:spacing w:val="-3"/>
              </w:rPr>
              <w:t>栓药</w:t>
            </w:r>
          </w:p>
        </w:tc>
        <w:tc>
          <w:tcPr>
            <w:tcW w:w="1598" w:type="dxa"/>
            <w:vAlign w:val="top"/>
          </w:tcPr>
          <w:p w14:paraId="3EB165F0">
            <w:pPr>
              <w:spacing w:line="263" w:lineRule="auto"/>
              <w:rPr>
                <w:rFonts w:ascii="Arial"/>
                <w:sz w:val="21"/>
              </w:rPr>
            </w:pPr>
          </w:p>
          <w:p w14:paraId="1C209233">
            <w:pPr>
              <w:spacing w:line="263" w:lineRule="auto"/>
              <w:rPr>
                <w:rFonts w:ascii="Arial"/>
                <w:sz w:val="21"/>
              </w:rPr>
            </w:pPr>
          </w:p>
          <w:p w14:paraId="34A16EDD">
            <w:pPr>
              <w:spacing w:line="263" w:lineRule="auto"/>
              <w:rPr>
                <w:rFonts w:ascii="Arial"/>
                <w:sz w:val="21"/>
              </w:rPr>
            </w:pPr>
          </w:p>
          <w:p w14:paraId="67DD39DB">
            <w:pPr>
              <w:spacing w:line="263" w:lineRule="auto"/>
              <w:rPr>
                <w:rFonts w:ascii="Arial"/>
                <w:sz w:val="21"/>
              </w:rPr>
            </w:pPr>
          </w:p>
          <w:p w14:paraId="01C7A55E">
            <w:pPr>
              <w:spacing w:line="263" w:lineRule="auto"/>
              <w:rPr>
                <w:rFonts w:ascii="Arial"/>
                <w:sz w:val="21"/>
              </w:rPr>
            </w:pPr>
          </w:p>
          <w:p w14:paraId="61046DBC">
            <w:pPr>
              <w:spacing w:line="264" w:lineRule="auto"/>
              <w:rPr>
                <w:rFonts w:ascii="Arial"/>
                <w:sz w:val="21"/>
              </w:rPr>
            </w:pPr>
          </w:p>
          <w:p w14:paraId="430F620D">
            <w:pPr>
              <w:pStyle w:val="6"/>
              <w:spacing w:before="68" w:line="218" w:lineRule="auto"/>
              <w:ind w:left="52"/>
            </w:pPr>
            <w:r>
              <w:rPr>
                <w:spacing w:val="1"/>
              </w:rPr>
              <w:t>3.临床用药评价</w:t>
            </w:r>
          </w:p>
        </w:tc>
        <w:tc>
          <w:tcPr>
            <w:tcW w:w="5439" w:type="dxa"/>
            <w:vAlign w:val="top"/>
          </w:tcPr>
          <w:p w14:paraId="4EFAC730">
            <w:pPr>
              <w:pStyle w:val="6"/>
              <w:spacing w:before="89" w:line="246" w:lineRule="auto"/>
              <w:ind w:left="453" w:right="256" w:hanging="430"/>
            </w:pPr>
            <w:r>
              <w:t>(1)华法林药效的个体差异性、具有临床意义的药物相互</w:t>
            </w:r>
            <w:r>
              <w:rPr>
                <w:spacing w:val="2"/>
              </w:rPr>
              <w:t xml:space="preserve"> </w:t>
            </w:r>
            <w:r>
              <w:rPr>
                <w:spacing w:val="-1"/>
              </w:rPr>
              <w:t>作用、典型不良反应、禁忌与特殊人群用药</w:t>
            </w:r>
          </w:p>
          <w:p w14:paraId="7A1285CB">
            <w:pPr>
              <w:pStyle w:val="6"/>
              <w:spacing w:before="59" w:line="261" w:lineRule="auto"/>
              <w:ind w:left="463" w:right="131" w:hanging="449"/>
            </w:pPr>
            <w:r>
              <w:t>(2)肝素与低分子肝素的药动学特点、临床应用、具有临</w:t>
            </w:r>
            <w:r>
              <w:rPr>
                <w:spacing w:val="5"/>
              </w:rPr>
              <w:t xml:space="preserve">  </w:t>
            </w:r>
            <w:r>
              <w:t>床意义的药物相互作用、典型不良反应、禁忌与特殊</w:t>
            </w:r>
            <w:r>
              <w:rPr>
                <w:spacing w:val="2"/>
              </w:rPr>
              <w:t xml:space="preserve"> </w:t>
            </w:r>
            <w:r>
              <w:rPr>
                <w:spacing w:val="-2"/>
              </w:rPr>
              <w:t>人群用药</w:t>
            </w:r>
          </w:p>
          <w:p w14:paraId="50F3C5D0">
            <w:pPr>
              <w:pStyle w:val="6"/>
              <w:spacing w:before="59" w:line="255" w:lineRule="auto"/>
              <w:ind w:left="463" w:right="264" w:hanging="449"/>
            </w:pPr>
            <w:r>
              <w:t>(3)直接口服抗凝药的药动学特点、具有临床意义的药物</w:t>
            </w:r>
            <w:r>
              <w:rPr>
                <w:spacing w:val="4"/>
              </w:rPr>
              <w:t xml:space="preserve"> </w:t>
            </w:r>
            <w:r>
              <w:rPr>
                <w:spacing w:val="1"/>
              </w:rPr>
              <w:t>相互作用、典型不良反应与禁忌</w:t>
            </w:r>
          </w:p>
          <w:p w14:paraId="5AD0190C">
            <w:pPr>
              <w:pStyle w:val="6"/>
              <w:spacing w:before="59" w:line="259" w:lineRule="auto"/>
              <w:ind w:left="454" w:right="236" w:hanging="410"/>
            </w:pPr>
            <w:r>
              <w:t>(4)抗血小板药的临床应用、典型不良反应、禁忌与特殊</w:t>
            </w:r>
            <w:r>
              <w:rPr>
                <w:spacing w:val="2"/>
              </w:rPr>
              <w:t xml:space="preserve"> </w:t>
            </w:r>
            <w:r>
              <w:t>人群用药，基因多态性对抗血小板药的影响</w:t>
            </w:r>
          </w:p>
          <w:p w14:paraId="4C77C416">
            <w:pPr>
              <w:pStyle w:val="6"/>
              <w:spacing w:before="62" w:line="247" w:lineRule="auto"/>
              <w:ind w:left="463" w:right="473" w:hanging="449"/>
            </w:pPr>
            <w:r>
              <w:t>(5)溶栓药(溶栓酶)的药动学特点、临床应用与典型不</w:t>
            </w:r>
            <w:r>
              <w:rPr>
                <w:spacing w:val="5"/>
              </w:rPr>
              <w:t xml:space="preserve"> </w:t>
            </w:r>
            <w:r>
              <w:rPr>
                <w:spacing w:val="3"/>
              </w:rPr>
              <w:t>良反应</w:t>
            </w:r>
          </w:p>
        </w:tc>
      </w:tr>
      <w:tr w14:paraId="222C90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9" w:hRule="atLeast"/>
        </w:trPr>
        <w:tc>
          <w:tcPr>
            <w:tcW w:w="904" w:type="dxa"/>
            <w:vMerge w:val="continue"/>
            <w:tcBorders>
              <w:top w:val="nil"/>
              <w:bottom w:val="nil"/>
            </w:tcBorders>
            <w:textDirection w:val="tbRlV"/>
            <w:vAlign w:val="top"/>
          </w:tcPr>
          <w:p w14:paraId="3E2CD402">
            <w:pPr>
              <w:rPr>
                <w:rFonts w:ascii="Arial"/>
                <w:sz w:val="21"/>
              </w:rPr>
            </w:pPr>
          </w:p>
        </w:tc>
        <w:tc>
          <w:tcPr>
            <w:tcW w:w="1169" w:type="dxa"/>
            <w:vMerge w:val="continue"/>
            <w:tcBorders>
              <w:top w:val="nil"/>
            </w:tcBorders>
            <w:vAlign w:val="top"/>
          </w:tcPr>
          <w:p w14:paraId="7C07FF92">
            <w:pPr>
              <w:rPr>
                <w:rFonts w:ascii="Arial"/>
                <w:sz w:val="21"/>
              </w:rPr>
            </w:pPr>
          </w:p>
        </w:tc>
        <w:tc>
          <w:tcPr>
            <w:tcW w:w="1598" w:type="dxa"/>
            <w:vAlign w:val="top"/>
          </w:tcPr>
          <w:p w14:paraId="40C71F3F">
            <w:pPr>
              <w:spacing w:line="322" w:lineRule="auto"/>
              <w:rPr>
                <w:rFonts w:ascii="Arial"/>
                <w:sz w:val="21"/>
              </w:rPr>
            </w:pPr>
          </w:p>
          <w:p w14:paraId="260F4E62">
            <w:pPr>
              <w:pStyle w:val="6"/>
              <w:spacing w:before="68" w:line="219" w:lineRule="auto"/>
              <w:ind w:left="32"/>
            </w:pPr>
            <w:r>
              <w:rPr>
                <w:spacing w:val="3"/>
              </w:rPr>
              <w:t>4.代表药品</w:t>
            </w:r>
          </w:p>
        </w:tc>
        <w:tc>
          <w:tcPr>
            <w:tcW w:w="5439" w:type="dxa"/>
            <w:vAlign w:val="top"/>
          </w:tcPr>
          <w:p w14:paraId="7295CE04">
            <w:pPr>
              <w:pStyle w:val="6"/>
              <w:spacing w:before="91" w:line="260" w:lineRule="auto"/>
              <w:ind w:left="44" w:right="29"/>
              <w:jc w:val="both"/>
            </w:pPr>
            <w:r>
              <w:rPr>
                <w:spacing w:val="4"/>
              </w:rPr>
              <w:t>华法林钠、肝素、达肝素钠、那曲肝素钙、依诺肝素钠、</w:t>
            </w:r>
            <w:r>
              <w:rPr>
                <w:spacing w:val="3"/>
              </w:rPr>
              <w:t xml:space="preserve"> </w:t>
            </w:r>
            <w:r>
              <w:rPr>
                <w:spacing w:val="1"/>
              </w:rPr>
              <w:t>贝米肝素钠、达比加群酯、利伐沙班、阿司匹林、氯吡格</w:t>
            </w:r>
            <w:r>
              <w:rPr>
                <w:spacing w:val="2"/>
              </w:rPr>
              <w:t xml:space="preserve"> </w:t>
            </w:r>
            <w:r>
              <w:rPr>
                <w:spacing w:val="1"/>
              </w:rPr>
              <w:t>雷、阿替普酶</w:t>
            </w:r>
          </w:p>
        </w:tc>
      </w:tr>
      <w:tr w14:paraId="58E41B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904" w:type="dxa"/>
            <w:vMerge w:val="continue"/>
            <w:tcBorders>
              <w:top w:val="nil"/>
              <w:bottom w:val="nil"/>
            </w:tcBorders>
            <w:textDirection w:val="tbRlV"/>
            <w:vAlign w:val="top"/>
          </w:tcPr>
          <w:p w14:paraId="72F054CE">
            <w:pPr>
              <w:rPr>
                <w:rFonts w:ascii="Arial"/>
                <w:sz w:val="21"/>
              </w:rPr>
            </w:pPr>
          </w:p>
        </w:tc>
        <w:tc>
          <w:tcPr>
            <w:tcW w:w="1169" w:type="dxa"/>
            <w:vMerge w:val="restart"/>
            <w:tcBorders>
              <w:bottom w:val="nil"/>
            </w:tcBorders>
            <w:vAlign w:val="top"/>
          </w:tcPr>
          <w:p w14:paraId="2A6AFC91">
            <w:pPr>
              <w:spacing w:line="266" w:lineRule="auto"/>
              <w:rPr>
                <w:rFonts w:ascii="Arial"/>
                <w:sz w:val="21"/>
              </w:rPr>
            </w:pPr>
          </w:p>
          <w:p w14:paraId="643A8AB8">
            <w:pPr>
              <w:spacing w:line="267" w:lineRule="auto"/>
              <w:rPr>
                <w:rFonts w:ascii="Arial"/>
                <w:sz w:val="21"/>
              </w:rPr>
            </w:pPr>
          </w:p>
          <w:p w14:paraId="1DC73D17">
            <w:pPr>
              <w:spacing w:line="267" w:lineRule="auto"/>
              <w:rPr>
                <w:rFonts w:ascii="Arial"/>
                <w:sz w:val="21"/>
              </w:rPr>
            </w:pPr>
          </w:p>
          <w:p w14:paraId="2723CD76">
            <w:pPr>
              <w:pStyle w:val="6"/>
              <w:spacing w:before="69" w:line="293" w:lineRule="auto"/>
              <w:ind w:left="11" w:right="32" w:firstLine="9"/>
            </w:pPr>
            <w:r>
              <w:rPr>
                <w:spacing w:val="-21"/>
              </w:rPr>
              <w:t>(</w:t>
            </w:r>
            <w:r>
              <w:rPr>
                <w:spacing w:val="-12"/>
              </w:rPr>
              <w:t xml:space="preserve"> </w:t>
            </w:r>
            <w:r>
              <w:rPr>
                <w:spacing w:val="-21"/>
              </w:rPr>
              <w:t>二</w:t>
            </w:r>
            <w:r>
              <w:rPr>
                <w:spacing w:val="-19"/>
              </w:rPr>
              <w:t xml:space="preserve"> </w:t>
            </w:r>
            <w:r>
              <w:rPr>
                <w:spacing w:val="-21"/>
              </w:rPr>
              <w:t>)</w:t>
            </w:r>
            <w:r>
              <w:rPr>
                <w:spacing w:val="-19"/>
              </w:rPr>
              <w:t xml:space="preserve"> </w:t>
            </w:r>
            <w:r>
              <w:rPr>
                <w:spacing w:val="-21"/>
              </w:rPr>
              <w:t>抗</w:t>
            </w:r>
            <w:r>
              <w:rPr>
                <w:spacing w:val="-1"/>
              </w:rPr>
              <w:t xml:space="preserve"> </w:t>
            </w:r>
            <w:r>
              <w:rPr>
                <w:spacing w:val="-21"/>
              </w:rPr>
              <w:t>出</w:t>
            </w:r>
            <w:r>
              <w:t xml:space="preserve"> </w:t>
            </w:r>
            <w:r>
              <w:rPr>
                <w:spacing w:val="-3"/>
              </w:rPr>
              <w:t>血药</w:t>
            </w:r>
          </w:p>
        </w:tc>
        <w:tc>
          <w:tcPr>
            <w:tcW w:w="1598" w:type="dxa"/>
            <w:vAlign w:val="top"/>
          </w:tcPr>
          <w:p w14:paraId="2E497CC0">
            <w:pPr>
              <w:pStyle w:val="6"/>
              <w:spacing w:before="73" w:line="219" w:lineRule="auto"/>
              <w:ind w:left="41"/>
            </w:pPr>
            <w:r>
              <w:rPr>
                <w:spacing w:val="1"/>
              </w:rPr>
              <w:t>1.药物分类</w:t>
            </w:r>
          </w:p>
        </w:tc>
        <w:tc>
          <w:tcPr>
            <w:tcW w:w="5439" w:type="dxa"/>
            <w:vAlign w:val="top"/>
          </w:tcPr>
          <w:p w14:paraId="3AC6A10A">
            <w:pPr>
              <w:pStyle w:val="6"/>
              <w:spacing w:before="73" w:line="219" w:lineRule="auto"/>
              <w:ind w:left="44"/>
            </w:pPr>
            <w:r>
              <w:rPr>
                <w:spacing w:val="-1"/>
              </w:rPr>
              <w:t>抗出血药的分类及常用药物</w:t>
            </w:r>
          </w:p>
        </w:tc>
      </w:tr>
      <w:tr w14:paraId="7AF669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9" w:hRule="atLeast"/>
        </w:trPr>
        <w:tc>
          <w:tcPr>
            <w:tcW w:w="904" w:type="dxa"/>
            <w:vMerge w:val="continue"/>
            <w:tcBorders>
              <w:top w:val="nil"/>
              <w:bottom w:val="nil"/>
            </w:tcBorders>
            <w:textDirection w:val="tbRlV"/>
            <w:vAlign w:val="top"/>
          </w:tcPr>
          <w:p w14:paraId="1B52D172">
            <w:pPr>
              <w:rPr>
                <w:rFonts w:ascii="Arial"/>
                <w:sz w:val="21"/>
              </w:rPr>
            </w:pPr>
          </w:p>
        </w:tc>
        <w:tc>
          <w:tcPr>
            <w:tcW w:w="1169" w:type="dxa"/>
            <w:vMerge w:val="continue"/>
            <w:tcBorders>
              <w:top w:val="nil"/>
              <w:bottom w:val="nil"/>
            </w:tcBorders>
            <w:vAlign w:val="top"/>
          </w:tcPr>
          <w:p w14:paraId="33644FF3">
            <w:pPr>
              <w:rPr>
                <w:rFonts w:ascii="Arial"/>
                <w:sz w:val="21"/>
              </w:rPr>
            </w:pPr>
          </w:p>
        </w:tc>
        <w:tc>
          <w:tcPr>
            <w:tcW w:w="1598" w:type="dxa"/>
            <w:vAlign w:val="top"/>
          </w:tcPr>
          <w:p w14:paraId="0418FDBC">
            <w:pPr>
              <w:pStyle w:val="6"/>
              <w:spacing w:before="64" w:line="248" w:lineRule="auto"/>
              <w:ind w:left="232" w:right="52" w:hanging="180"/>
            </w:pPr>
            <w:r>
              <w:rPr>
                <w:spacing w:val="1"/>
              </w:rPr>
              <w:t>2.药理作用与作</w:t>
            </w:r>
            <w:r>
              <w:rPr>
                <w:spacing w:val="4"/>
              </w:rPr>
              <w:t xml:space="preserve"> </w:t>
            </w:r>
            <w:r>
              <w:rPr>
                <w:spacing w:val="5"/>
              </w:rPr>
              <w:t>用机制</w:t>
            </w:r>
          </w:p>
        </w:tc>
        <w:tc>
          <w:tcPr>
            <w:tcW w:w="5439" w:type="dxa"/>
            <w:vAlign w:val="top"/>
          </w:tcPr>
          <w:p w14:paraId="1BD3BCE1">
            <w:pPr>
              <w:pStyle w:val="6"/>
              <w:spacing w:before="222" w:line="219" w:lineRule="auto"/>
              <w:ind w:left="44"/>
            </w:pPr>
            <w:r>
              <w:rPr>
                <w:spacing w:val="1"/>
              </w:rPr>
              <w:t>抗出血药的药理作用与作用机制</w:t>
            </w:r>
          </w:p>
        </w:tc>
      </w:tr>
      <w:tr w14:paraId="756634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904" w:type="dxa"/>
            <w:vMerge w:val="continue"/>
            <w:tcBorders>
              <w:top w:val="nil"/>
              <w:bottom w:val="nil"/>
            </w:tcBorders>
            <w:textDirection w:val="tbRlV"/>
            <w:vAlign w:val="top"/>
          </w:tcPr>
          <w:p w14:paraId="6B1BE505">
            <w:pPr>
              <w:rPr>
                <w:rFonts w:ascii="Arial"/>
                <w:sz w:val="21"/>
              </w:rPr>
            </w:pPr>
          </w:p>
        </w:tc>
        <w:tc>
          <w:tcPr>
            <w:tcW w:w="1169" w:type="dxa"/>
            <w:vMerge w:val="continue"/>
            <w:tcBorders>
              <w:top w:val="nil"/>
              <w:bottom w:val="nil"/>
            </w:tcBorders>
            <w:vAlign w:val="top"/>
          </w:tcPr>
          <w:p w14:paraId="19FE50A1">
            <w:pPr>
              <w:rPr>
                <w:rFonts w:ascii="Arial"/>
                <w:sz w:val="21"/>
              </w:rPr>
            </w:pPr>
          </w:p>
        </w:tc>
        <w:tc>
          <w:tcPr>
            <w:tcW w:w="1598" w:type="dxa"/>
            <w:vAlign w:val="top"/>
          </w:tcPr>
          <w:p w14:paraId="345DDFBE">
            <w:pPr>
              <w:pStyle w:val="6"/>
              <w:spacing w:before="72" w:line="218" w:lineRule="auto"/>
              <w:ind w:left="52"/>
            </w:pPr>
            <w:r>
              <w:rPr>
                <w:spacing w:val="1"/>
              </w:rPr>
              <w:t>3.临床用药评价</w:t>
            </w:r>
          </w:p>
        </w:tc>
        <w:tc>
          <w:tcPr>
            <w:tcW w:w="5439" w:type="dxa"/>
            <w:vAlign w:val="top"/>
          </w:tcPr>
          <w:p w14:paraId="62E78A93">
            <w:pPr>
              <w:pStyle w:val="6"/>
              <w:spacing w:before="74" w:line="219" w:lineRule="auto"/>
              <w:ind w:left="44"/>
            </w:pPr>
            <w:r>
              <w:rPr>
                <w:spacing w:val="1"/>
              </w:rPr>
              <w:t>抗出血药药动学特点与临床应用</w:t>
            </w:r>
          </w:p>
        </w:tc>
      </w:tr>
      <w:tr w14:paraId="578C08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904" w:type="dxa"/>
            <w:vMerge w:val="continue"/>
            <w:tcBorders>
              <w:top w:val="nil"/>
              <w:bottom w:val="nil"/>
            </w:tcBorders>
            <w:textDirection w:val="tbRlV"/>
            <w:vAlign w:val="top"/>
          </w:tcPr>
          <w:p w14:paraId="7D4E39E6">
            <w:pPr>
              <w:rPr>
                <w:rFonts w:ascii="Arial"/>
                <w:sz w:val="21"/>
              </w:rPr>
            </w:pPr>
          </w:p>
        </w:tc>
        <w:tc>
          <w:tcPr>
            <w:tcW w:w="1169" w:type="dxa"/>
            <w:vMerge w:val="continue"/>
            <w:tcBorders>
              <w:top w:val="nil"/>
            </w:tcBorders>
            <w:vAlign w:val="top"/>
          </w:tcPr>
          <w:p w14:paraId="45C35933">
            <w:pPr>
              <w:rPr>
                <w:rFonts w:ascii="Arial"/>
                <w:sz w:val="21"/>
              </w:rPr>
            </w:pPr>
          </w:p>
        </w:tc>
        <w:tc>
          <w:tcPr>
            <w:tcW w:w="1598" w:type="dxa"/>
            <w:vAlign w:val="top"/>
          </w:tcPr>
          <w:p w14:paraId="409D7A7C">
            <w:pPr>
              <w:spacing w:line="304" w:lineRule="auto"/>
              <w:rPr>
                <w:rFonts w:ascii="Arial"/>
                <w:sz w:val="21"/>
              </w:rPr>
            </w:pPr>
          </w:p>
          <w:p w14:paraId="711ED7E3">
            <w:pPr>
              <w:pStyle w:val="6"/>
              <w:spacing w:before="68" w:line="219" w:lineRule="auto"/>
              <w:ind w:left="32"/>
            </w:pPr>
            <w:r>
              <w:rPr>
                <w:spacing w:val="3"/>
              </w:rPr>
              <w:t>4.代表药品</w:t>
            </w:r>
          </w:p>
        </w:tc>
        <w:tc>
          <w:tcPr>
            <w:tcW w:w="5439" w:type="dxa"/>
            <w:vAlign w:val="top"/>
          </w:tcPr>
          <w:p w14:paraId="0566FA57">
            <w:pPr>
              <w:pStyle w:val="6"/>
              <w:spacing w:before="92" w:line="245" w:lineRule="auto"/>
              <w:ind w:left="44" w:right="9" w:firstLine="30"/>
              <w:jc w:val="both"/>
            </w:pPr>
            <w:r>
              <w:rPr>
                <w:spacing w:val="1"/>
              </w:rPr>
              <w:t>维生素K</w:t>
            </w:r>
            <w:r>
              <w:rPr>
                <w:rFonts w:ascii="Calibri" w:hAnsi="Calibri" w:eastAsia="Calibri" w:cs="Calibri"/>
                <w:spacing w:val="1"/>
              </w:rPr>
              <w:t>₁</w:t>
            </w:r>
            <w:r>
              <w:rPr>
                <w:rFonts w:ascii="Calibri" w:hAnsi="Calibri" w:eastAsia="Calibri" w:cs="Calibri"/>
                <w:spacing w:val="-25"/>
              </w:rPr>
              <w:t xml:space="preserve"> </w:t>
            </w:r>
            <w:r>
              <w:rPr>
                <w:spacing w:val="1"/>
              </w:rPr>
              <w:t>、重组人凝血因子VⅢ、重组人</w:t>
            </w:r>
            <w:r>
              <w:t xml:space="preserve">凝血因子IX、注射 </w:t>
            </w:r>
            <w:r>
              <w:rPr>
                <w:spacing w:val="1"/>
              </w:rPr>
              <w:t>用矛头蝮蛇血凝酶、氨基己酸、重组人血小</w:t>
            </w:r>
            <w:r>
              <w:t xml:space="preserve">板生成素、艾  </w:t>
            </w:r>
            <w:r>
              <w:rPr>
                <w:spacing w:val="1"/>
              </w:rPr>
              <w:t>曲泊帕乙醇胺</w:t>
            </w:r>
          </w:p>
        </w:tc>
      </w:tr>
      <w:tr w14:paraId="30EF10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904" w:type="dxa"/>
            <w:vMerge w:val="continue"/>
            <w:tcBorders>
              <w:top w:val="nil"/>
              <w:bottom w:val="nil"/>
            </w:tcBorders>
            <w:textDirection w:val="tbRlV"/>
            <w:vAlign w:val="top"/>
          </w:tcPr>
          <w:p w14:paraId="54D475FF">
            <w:pPr>
              <w:rPr>
                <w:rFonts w:ascii="Arial"/>
                <w:sz w:val="21"/>
              </w:rPr>
            </w:pPr>
          </w:p>
        </w:tc>
        <w:tc>
          <w:tcPr>
            <w:tcW w:w="1169" w:type="dxa"/>
            <w:vMerge w:val="restart"/>
            <w:tcBorders>
              <w:bottom w:val="nil"/>
            </w:tcBorders>
            <w:vAlign w:val="top"/>
          </w:tcPr>
          <w:p w14:paraId="6BADE445">
            <w:pPr>
              <w:spacing w:line="277" w:lineRule="auto"/>
              <w:rPr>
                <w:rFonts w:ascii="Arial"/>
                <w:sz w:val="21"/>
              </w:rPr>
            </w:pPr>
          </w:p>
          <w:p w14:paraId="6FE64998">
            <w:pPr>
              <w:spacing w:line="277" w:lineRule="auto"/>
              <w:rPr>
                <w:rFonts w:ascii="Arial"/>
                <w:sz w:val="21"/>
              </w:rPr>
            </w:pPr>
          </w:p>
          <w:p w14:paraId="26B131BE">
            <w:pPr>
              <w:spacing w:line="277" w:lineRule="auto"/>
              <w:rPr>
                <w:rFonts w:ascii="Arial"/>
                <w:sz w:val="21"/>
              </w:rPr>
            </w:pPr>
          </w:p>
          <w:p w14:paraId="43C2F4F9">
            <w:pPr>
              <w:pStyle w:val="6"/>
              <w:spacing w:before="68" w:line="276" w:lineRule="auto"/>
              <w:ind w:left="11" w:right="49" w:firstLine="9"/>
            </w:pPr>
            <w:r>
              <w:rPr>
                <w:spacing w:val="-17"/>
              </w:rPr>
              <w:t>(</w:t>
            </w:r>
            <w:r>
              <w:rPr>
                <w:spacing w:val="-20"/>
              </w:rPr>
              <w:t xml:space="preserve"> </w:t>
            </w:r>
            <w:r>
              <w:rPr>
                <w:spacing w:val="-17"/>
              </w:rPr>
              <w:t>三</w:t>
            </w:r>
            <w:r>
              <w:rPr>
                <w:spacing w:val="-23"/>
              </w:rPr>
              <w:t xml:space="preserve"> </w:t>
            </w:r>
            <w:r>
              <w:rPr>
                <w:spacing w:val="-17"/>
              </w:rPr>
              <w:t>)</w:t>
            </w:r>
            <w:r>
              <w:rPr>
                <w:spacing w:val="-23"/>
              </w:rPr>
              <w:t xml:space="preserve"> </w:t>
            </w:r>
            <w:r>
              <w:rPr>
                <w:spacing w:val="-17"/>
              </w:rPr>
              <w:t>抗</w:t>
            </w:r>
            <w:r>
              <w:rPr>
                <w:spacing w:val="-22"/>
              </w:rPr>
              <w:t xml:space="preserve"> </w:t>
            </w:r>
            <w:r>
              <w:rPr>
                <w:spacing w:val="-17"/>
              </w:rPr>
              <w:t>贫</w:t>
            </w:r>
            <w:r>
              <w:t xml:space="preserve"> </w:t>
            </w:r>
            <w:r>
              <w:rPr>
                <w:spacing w:val="-3"/>
              </w:rPr>
              <w:t>血药</w:t>
            </w:r>
          </w:p>
        </w:tc>
        <w:tc>
          <w:tcPr>
            <w:tcW w:w="1598" w:type="dxa"/>
            <w:vAlign w:val="top"/>
          </w:tcPr>
          <w:p w14:paraId="26C599F8">
            <w:pPr>
              <w:pStyle w:val="6"/>
              <w:spacing w:before="65" w:line="219" w:lineRule="auto"/>
              <w:ind w:left="41"/>
            </w:pPr>
            <w:r>
              <w:rPr>
                <w:spacing w:val="1"/>
              </w:rPr>
              <w:t>1.药物分类</w:t>
            </w:r>
          </w:p>
        </w:tc>
        <w:tc>
          <w:tcPr>
            <w:tcW w:w="5439" w:type="dxa"/>
            <w:vAlign w:val="top"/>
          </w:tcPr>
          <w:p w14:paraId="5761AFEF">
            <w:pPr>
              <w:pStyle w:val="6"/>
              <w:spacing w:before="65" w:line="219" w:lineRule="auto"/>
              <w:ind w:left="44"/>
            </w:pPr>
            <w:r>
              <w:rPr>
                <w:spacing w:val="-1"/>
              </w:rPr>
              <w:t>抗贫血药的分类及常用药物</w:t>
            </w:r>
          </w:p>
        </w:tc>
      </w:tr>
      <w:tr w14:paraId="21198E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9" w:hRule="atLeast"/>
        </w:trPr>
        <w:tc>
          <w:tcPr>
            <w:tcW w:w="904" w:type="dxa"/>
            <w:vMerge w:val="continue"/>
            <w:tcBorders>
              <w:top w:val="nil"/>
              <w:bottom w:val="nil"/>
            </w:tcBorders>
            <w:textDirection w:val="tbRlV"/>
            <w:vAlign w:val="top"/>
          </w:tcPr>
          <w:p w14:paraId="63D47B6C">
            <w:pPr>
              <w:rPr>
                <w:rFonts w:ascii="Arial"/>
                <w:sz w:val="21"/>
              </w:rPr>
            </w:pPr>
          </w:p>
        </w:tc>
        <w:tc>
          <w:tcPr>
            <w:tcW w:w="1169" w:type="dxa"/>
            <w:vMerge w:val="continue"/>
            <w:tcBorders>
              <w:top w:val="nil"/>
              <w:bottom w:val="nil"/>
            </w:tcBorders>
            <w:vAlign w:val="top"/>
          </w:tcPr>
          <w:p w14:paraId="7B88370A">
            <w:pPr>
              <w:rPr>
                <w:rFonts w:ascii="Arial"/>
                <w:sz w:val="21"/>
              </w:rPr>
            </w:pPr>
          </w:p>
        </w:tc>
        <w:tc>
          <w:tcPr>
            <w:tcW w:w="1598" w:type="dxa"/>
            <w:vAlign w:val="top"/>
          </w:tcPr>
          <w:p w14:paraId="7BC5E1DC">
            <w:pPr>
              <w:pStyle w:val="6"/>
              <w:spacing w:before="95" w:line="239" w:lineRule="auto"/>
              <w:ind w:left="232" w:right="52" w:hanging="180"/>
            </w:pPr>
            <w:r>
              <w:rPr>
                <w:spacing w:val="1"/>
              </w:rPr>
              <w:t>2.药理作用与作</w:t>
            </w:r>
            <w:r>
              <w:rPr>
                <w:spacing w:val="4"/>
              </w:rPr>
              <w:t xml:space="preserve"> </w:t>
            </w:r>
            <w:r>
              <w:rPr>
                <w:spacing w:val="5"/>
              </w:rPr>
              <w:t>用机制</w:t>
            </w:r>
          </w:p>
        </w:tc>
        <w:tc>
          <w:tcPr>
            <w:tcW w:w="5439" w:type="dxa"/>
            <w:vAlign w:val="top"/>
          </w:tcPr>
          <w:p w14:paraId="6AAF5961">
            <w:pPr>
              <w:pStyle w:val="6"/>
              <w:spacing w:before="224" w:line="219" w:lineRule="auto"/>
              <w:ind w:left="44"/>
            </w:pPr>
            <w:r>
              <w:rPr>
                <w:spacing w:val="1"/>
              </w:rPr>
              <w:t>抗贫血药的药理作用与作用机制</w:t>
            </w:r>
          </w:p>
        </w:tc>
      </w:tr>
      <w:tr w14:paraId="6D591A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9" w:hRule="atLeast"/>
        </w:trPr>
        <w:tc>
          <w:tcPr>
            <w:tcW w:w="904" w:type="dxa"/>
            <w:vMerge w:val="continue"/>
            <w:tcBorders>
              <w:top w:val="nil"/>
              <w:bottom w:val="nil"/>
            </w:tcBorders>
            <w:textDirection w:val="tbRlV"/>
            <w:vAlign w:val="top"/>
          </w:tcPr>
          <w:p w14:paraId="52C82DEB">
            <w:pPr>
              <w:rPr>
                <w:rFonts w:ascii="Arial"/>
                <w:sz w:val="21"/>
              </w:rPr>
            </w:pPr>
          </w:p>
        </w:tc>
        <w:tc>
          <w:tcPr>
            <w:tcW w:w="1169" w:type="dxa"/>
            <w:vMerge w:val="continue"/>
            <w:tcBorders>
              <w:top w:val="nil"/>
              <w:bottom w:val="nil"/>
            </w:tcBorders>
            <w:vAlign w:val="top"/>
          </w:tcPr>
          <w:p w14:paraId="0C2E85EF">
            <w:pPr>
              <w:rPr>
                <w:rFonts w:ascii="Arial"/>
                <w:sz w:val="21"/>
              </w:rPr>
            </w:pPr>
          </w:p>
        </w:tc>
        <w:tc>
          <w:tcPr>
            <w:tcW w:w="1598" w:type="dxa"/>
            <w:vAlign w:val="top"/>
          </w:tcPr>
          <w:p w14:paraId="2294D2E1">
            <w:pPr>
              <w:spacing w:line="324" w:lineRule="auto"/>
              <w:rPr>
                <w:rFonts w:ascii="Arial"/>
                <w:sz w:val="21"/>
              </w:rPr>
            </w:pPr>
          </w:p>
          <w:p w14:paraId="74391E68">
            <w:pPr>
              <w:pStyle w:val="6"/>
              <w:spacing w:before="68" w:line="218" w:lineRule="auto"/>
              <w:ind w:left="52"/>
            </w:pPr>
            <w:r>
              <w:rPr>
                <w:spacing w:val="1"/>
              </w:rPr>
              <w:t>3.临床用药评价</w:t>
            </w:r>
          </w:p>
        </w:tc>
        <w:tc>
          <w:tcPr>
            <w:tcW w:w="5439" w:type="dxa"/>
            <w:vAlign w:val="top"/>
          </w:tcPr>
          <w:p w14:paraId="0E9B127D">
            <w:pPr>
              <w:pStyle w:val="6"/>
              <w:spacing w:before="76" w:line="219" w:lineRule="auto"/>
              <w:ind w:left="44"/>
            </w:pPr>
            <w:r>
              <w:rPr>
                <w:spacing w:val="1"/>
              </w:rPr>
              <w:t>(1)抗贫血药的药动学特点与临床应用</w:t>
            </w:r>
          </w:p>
          <w:p w14:paraId="49AFF371">
            <w:pPr>
              <w:pStyle w:val="6"/>
              <w:spacing w:before="80" w:line="219" w:lineRule="auto"/>
              <w:ind w:left="44"/>
            </w:pPr>
            <w:r>
              <w:rPr>
                <w:spacing w:val="1"/>
              </w:rPr>
              <w:t>(2)具有临床意义的药物相互作用</w:t>
            </w:r>
          </w:p>
          <w:p w14:paraId="7D9374A8">
            <w:pPr>
              <w:pStyle w:val="6"/>
              <w:spacing w:before="60" w:line="219" w:lineRule="auto"/>
              <w:ind w:left="44"/>
            </w:pPr>
            <w:r>
              <w:t>(3)典型不良反应</w:t>
            </w:r>
          </w:p>
        </w:tc>
      </w:tr>
      <w:tr w14:paraId="703BA8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904" w:type="dxa"/>
            <w:vMerge w:val="continue"/>
            <w:tcBorders>
              <w:top w:val="nil"/>
              <w:bottom w:val="nil"/>
            </w:tcBorders>
            <w:textDirection w:val="tbRlV"/>
            <w:vAlign w:val="top"/>
          </w:tcPr>
          <w:p w14:paraId="48D8033D">
            <w:pPr>
              <w:rPr>
                <w:rFonts w:ascii="Arial"/>
                <w:sz w:val="21"/>
              </w:rPr>
            </w:pPr>
          </w:p>
        </w:tc>
        <w:tc>
          <w:tcPr>
            <w:tcW w:w="1169" w:type="dxa"/>
            <w:vMerge w:val="continue"/>
            <w:tcBorders>
              <w:top w:val="nil"/>
            </w:tcBorders>
            <w:vAlign w:val="top"/>
          </w:tcPr>
          <w:p w14:paraId="2A27C517">
            <w:pPr>
              <w:rPr>
                <w:rFonts w:ascii="Arial"/>
                <w:sz w:val="21"/>
              </w:rPr>
            </w:pPr>
          </w:p>
        </w:tc>
        <w:tc>
          <w:tcPr>
            <w:tcW w:w="1598" w:type="dxa"/>
            <w:vAlign w:val="top"/>
          </w:tcPr>
          <w:p w14:paraId="58665FC4">
            <w:pPr>
              <w:pStyle w:val="6"/>
              <w:spacing w:before="67" w:line="219" w:lineRule="auto"/>
              <w:ind w:left="32"/>
            </w:pPr>
            <w:r>
              <w:rPr>
                <w:spacing w:val="3"/>
              </w:rPr>
              <w:t>4.代表药品</w:t>
            </w:r>
          </w:p>
        </w:tc>
        <w:tc>
          <w:tcPr>
            <w:tcW w:w="5439" w:type="dxa"/>
            <w:vAlign w:val="top"/>
          </w:tcPr>
          <w:p w14:paraId="7354651B">
            <w:pPr>
              <w:pStyle w:val="6"/>
              <w:spacing w:before="66" w:line="219" w:lineRule="auto"/>
              <w:ind w:left="44"/>
            </w:pPr>
            <w:r>
              <w:rPr>
                <w:spacing w:val="9"/>
              </w:rPr>
              <w:t>硫酸亚铁、右旋糖酐铁、叶酸、维生素B</w:t>
            </w:r>
            <w:r>
              <w:rPr>
                <w:rFonts w:ascii="Calibri" w:hAnsi="Calibri" w:eastAsia="Calibri" w:cs="Calibri"/>
                <w:spacing w:val="9"/>
              </w:rPr>
              <w:t>₁₂</w:t>
            </w:r>
            <w:r>
              <w:rPr>
                <w:rFonts w:ascii="Calibri" w:hAnsi="Calibri" w:eastAsia="Calibri" w:cs="Calibri"/>
                <w:spacing w:val="-7"/>
              </w:rPr>
              <w:t xml:space="preserve"> </w:t>
            </w:r>
            <w:r>
              <w:rPr>
                <w:spacing w:val="9"/>
              </w:rPr>
              <w:t>、人促红素</w:t>
            </w:r>
          </w:p>
        </w:tc>
      </w:tr>
      <w:tr w14:paraId="3E6B70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9" w:hRule="atLeast"/>
        </w:trPr>
        <w:tc>
          <w:tcPr>
            <w:tcW w:w="904" w:type="dxa"/>
            <w:vMerge w:val="continue"/>
            <w:tcBorders>
              <w:top w:val="nil"/>
              <w:bottom w:val="nil"/>
            </w:tcBorders>
            <w:textDirection w:val="tbRlV"/>
            <w:vAlign w:val="top"/>
          </w:tcPr>
          <w:p w14:paraId="0377AE6C">
            <w:pPr>
              <w:rPr>
                <w:rFonts w:ascii="Arial"/>
                <w:sz w:val="21"/>
              </w:rPr>
            </w:pPr>
          </w:p>
        </w:tc>
        <w:tc>
          <w:tcPr>
            <w:tcW w:w="1169" w:type="dxa"/>
            <w:vMerge w:val="restart"/>
            <w:tcBorders>
              <w:bottom w:val="nil"/>
            </w:tcBorders>
            <w:vAlign w:val="top"/>
          </w:tcPr>
          <w:p w14:paraId="752E3187">
            <w:pPr>
              <w:spacing w:line="349" w:lineRule="auto"/>
              <w:rPr>
                <w:rFonts w:ascii="Arial"/>
                <w:sz w:val="21"/>
              </w:rPr>
            </w:pPr>
          </w:p>
          <w:p w14:paraId="1384776F">
            <w:pPr>
              <w:pStyle w:val="6"/>
              <w:spacing w:before="68" w:line="274" w:lineRule="auto"/>
              <w:ind w:left="11" w:right="40"/>
            </w:pPr>
            <w:r>
              <w:rPr>
                <w:spacing w:val="-27"/>
              </w:rPr>
              <w:t>(</w:t>
            </w:r>
            <w:r>
              <w:rPr>
                <w:spacing w:val="4"/>
              </w:rPr>
              <w:t xml:space="preserve"> </w:t>
            </w:r>
            <w:r>
              <w:rPr>
                <w:spacing w:val="-27"/>
              </w:rPr>
              <w:t>四</w:t>
            </w:r>
            <w:r>
              <w:rPr>
                <w:spacing w:val="-18"/>
              </w:rPr>
              <w:t xml:space="preserve"> </w:t>
            </w:r>
            <w:r>
              <w:rPr>
                <w:spacing w:val="-27"/>
              </w:rPr>
              <w:t>)</w:t>
            </w:r>
            <w:r>
              <w:rPr>
                <w:spacing w:val="-17"/>
              </w:rPr>
              <w:t xml:space="preserve"> </w:t>
            </w:r>
            <w:r>
              <w:rPr>
                <w:spacing w:val="-27"/>
              </w:rPr>
              <w:t>升</w:t>
            </w:r>
            <w:r>
              <w:rPr>
                <w:spacing w:val="12"/>
              </w:rPr>
              <w:t xml:space="preserve"> </w:t>
            </w:r>
            <w:r>
              <w:rPr>
                <w:spacing w:val="-27"/>
              </w:rPr>
              <w:t>白</w:t>
            </w:r>
            <w:r>
              <w:t xml:space="preserve"> </w:t>
            </w:r>
            <w:r>
              <w:rPr>
                <w:spacing w:val="-3"/>
              </w:rPr>
              <w:t>细胞药</w:t>
            </w:r>
          </w:p>
        </w:tc>
        <w:tc>
          <w:tcPr>
            <w:tcW w:w="1598" w:type="dxa"/>
            <w:vAlign w:val="top"/>
          </w:tcPr>
          <w:p w14:paraId="14A3CA7F">
            <w:pPr>
              <w:pStyle w:val="6"/>
              <w:spacing w:before="67" w:line="251" w:lineRule="auto"/>
              <w:ind w:left="232" w:right="52" w:hanging="180"/>
            </w:pPr>
            <w:r>
              <w:rPr>
                <w:spacing w:val="1"/>
              </w:rPr>
              <w:t>1.药理作用与作</w:t>
            </w:r>
            <w:r>
              <w:rPr>
                <w:spacing w:val="4"/>
              </w:rPr>
              <w:t xml:space="preserve"> </w:t>
            </w:r>
            <w:r>
              <w:rPr>
                <w:spacing w:val="5"/>
              </w:rPr>
              <w:t>用机制</w:t>
            </w:r>
          </w:p>
        </w:tc>
        <w:tc>
          <w:tcPr>
            <w:tcW w:w="5439" w:type="dxa"/>
            <w:vAlign w:val="top"/>
          </w:tcPr>
          <w:p w14:paraId="18D41BEF">
            <w:pPr>
              <w:pStyle w:val="6"/>
              <w:spacing w:before="226" w:line="219" w:lineRule="auto"/>
              <w:ind w:left="44"/>
            </w:pPr>
            <w:r>
              <w:rPr>
                <w:spacing w:val="1"/>
              </w:rPr>
              <w:t>升白细胞药的药理作用与作用机制</w:t>
            </w:r>
          </w:p>
        </w:tc>
      </w:tr>
      <w:tr w14:paraId="68CC69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904" w:type="dxa"/>
            <w:vMerge w:val="continue"/>
            <w:tcBorders>
              <w:top w:val="nil"/>
              <w:bottom w:val="nil"/>
            </w:tcBorders>
            <w:textDirection w:val="tbRlV"/>
            <w:vAlign w:val="top"/>
          </w:tcPr>
          <w:p w14:paraId="727CDFAD">
            <w:pPr>
              <w:rPr>
                <w:rFonts w:ascii="Arial"/>
                <w:sz w:val="21"/>
              </w:rPr>
            </w:pPr>
          </w:p>
        </w:tc>
        <w:tc>
          <w:tcPr>
            <w:tcW w:w="1169" w:type="dxa"/>
            <w:vMerge w:val="continue"/>
            <w:tcBorders>
              <w:top w:val="nil"/>
              <w:bottom w:val="nil"/>
            </w:tcBorders>
            <w:vAlign w:val="top"/>
          </w:tcPr>
          <w:p w14:paraId="04473034">
            <w:pPr>
              <w:rPr>
                <w:rFonts w:ascii="Arial"/>
                <w:sz w:val="21"/>
              </w:rPr>
            </w:pPr>
          </w:p>
        </w:tc>
        <w:tc>
          <w:tcPr>
            <w:tcW w:w="1598" w:type="dxa"/>
            <w:vAlign w:val="top"/>
          </w:tcPr>
          <w:p w14:paraId="575D4CFB">
            <w:pPr>
              <w:pStyle w:val="6"/>
              <w:spacing w:before="76" w:line="218" w:lineRule="auto"/>
              <w:ind w:left="52"/>
            </w:pPr>
            <w:r>
              <w:rPr>
                <w:spacing w:val="-1"/>
              </w:rPr>
              <w:t>2.临床用药评价</w:t>
            </w:r>
          </w:p>
        </w:tc>
        <w:tc>
          <w:tcPr>
            <w:tcW w:w="5439" w:type="dxa"/>
            <w:vAlign w:val="top"/>
          </w:tcPr>
          <w:p w14:paraId="5F32AEE0">
            <w:pPr>
              <w:pStyle w:val="6"/>
              <w:spacing w:before="78" w:line="219" w:lineRule="auto"/>
              <w:ind w:left="44"/>
            </w:pPr>
            <w:r>
              <w:rPr>
                <w:spacing w:val="2"/>
              </w:rPr>
              <w:t>升白细胞药的临床应用</w:t>
            </w:r>
          </w:p>
        </w:tc>
      </w:tr>
      <w:tr w14:paraId="39C2C6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904" w:type="dxa"/>
            <w:vMerge w:val="continue"/>
            <w:tcBorders>
              <w:top w:val="nil"/>
              <w:bottom w:val="nil"/>
            </w:tcBorders>
            <w:textDirection w:val="tbRlV"/>
            <w:vAlign w:val="top"/>
          </w:tcPr>
          <w:p w14:paraId="751C2C0A">
            <w:pPr>
              <w:rPr>
                <w:rFonts w:ascii="Arial"/>
                <w:sz w:val="21"/>
              </w:rPr>
            </w:pPr>
          </w:p>
        </w:tc>
        <w:tc>
          <w:tcPr>
            <w:tcW w:w="1169" w:type="dxa"/>
            <w:vMerge w:val="continue"/>
            <w:tcBorders>
              <w:top w:val="nil"/>
            </w:tcBorders>
            <w:vAlign w:val="top"/>
          </w:tcPr>
          <w:p w14:paraId="2C66E657">
            <w:pPr>
              <w:rPr>
                <w:rFonts w:ascii="Arial"/>
                <w:sz w:val="21"/>
              </w:rPr>
            </w:pPr>
          </w:p>
        </w:tc>
        <w:tc>
          <w:tcPr>
            <w:tcW w:w="1598" w:type="dxa"/>
            <w:vAlign w:val="top"/>
          </w:tcPr>
          <w:p w14:paraId="108FD115">
            <w:pPr>
              <w:pStyle w:val="6"/>
              <w:spacing w:before="68" w:line="219" w:lineRule="auto"/>
              <w:ind w:left="32"/>
            </w:pPr>
            <w:r>
              <w:rPr>
                <w:spacing w:val="3"/>
              </w:rPr>
              <w:t>3.代表药品</w:t>
            </w:r>
          </w:p>
        </w:tc>
        <w:tc>
          <w:tcPr>
            <w:tcW w:w="5439" w:type="dxa"/>
            <w:vAlign w:val="top"/>
          </w:tcPr>
          <w:p w14:paraId="2841AAD6">
            <w:pPr>
              <w:pStyle w:val="6"/>
              <w:spacing w:before="68" w:line="219" w:lineRule="auto"/>
              <w:ind w:left="44"/>
            </w:pPr>
            <w:r>
              <w:rPr>
                <w:spacing w:val="-1"/>
              </w:rPr>
              <w:t>人粒细胞刺激因子、人粒细胞巨噬细胞刺激因子</w:t>
            </w:r>
          </w:p>
        </w:tc>
      </w:tr>
      <w:tr w14:paraId="304BCA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9" w:hRule="atLeast"/>
        </w:trPr>
        <w:tc>
          <w:tcPr>
            <w:tcW w:w="904" w:type="dxa"/>
            <w:vMerge w:val="continue"/>
            <w:tcBorders>
              <w:top w:val="nil"/>
              <w:bottom w:val="nil"/>
            </w:tcBorders>
            <w:textDirection w:val="tbRlV"/>
            <w:vAlign w:val="top"/>
          </w:tcPr>
          <w:p w14:paraId="359B92BD">
            <w:pPr>
              <w:rPr>
                <w:rFonts w:ascii="Arial"/>
                <w:sz w:val="21"/>
              </w:rPr>
            </w:pPr>
          </w:p>
        </w:tc>
        <w:tc>
          <w:tcPr>
            <w:tcW w:w="1169" w:type="dxa"/>
            <w:vMerge w:val="restart"/>
            <w:tcBorders>
              <w:bottom w:val="nil"/>
            </w:tcBorders>
            <w:vAlign w:val="top"/>
          </w:tcPr>
          <w:p w14:paraId="65B03982">
            <w:pPr>
              <w:pStyle w:val="6"/>
              <w:spacing w:before="269" w:line="284" w:lineRule="auto"/>
              <w:ind w:left="11" w:right="298"/>
            </w:pPr>
            <w:r>
              <w:rPr>
                <w:spacing w:val="1"/>
              </w:rPr>
              <w:t>(五)骨髓</w:t>
            </w:r>
            <w:r>
              <w:rPr>
                <w:spacing w:val="3"/>
              </w:rPr>
              <w:t xml:space="preserve"> </w:t>
            </w:r>
            <w:r>
              <w:rPr>
                <w:spacing w:val="-3"/>
              </w:rPr>
              <w:t>保护药</w:t>
            </w:r>
          </w:p>
        </w:tc>
        <w:tc>
          <w:tcPr>
            <w:tcW w:w="1598" w:type="dxa"/>
            <w:vAlign w:val="top"/>
          </w:tcPr>
          <w:p w14:paraId="3C730E85">
            <w:pPr>
              <w:pStyle w:val="6"/>
              <w:spacing w:before="90" w:line="250" w:lineRule="auto"/>
              <w:ind w:left="232" w:right="52" w:hanging="180"/>
            </w:pPr>
            <w:r>
              <w:rPr>
                <w:spacing w:val="1"/>
              </w:rPr>
              <w:t>1.药理作用与作</w:t>
            </w:r>
            <w:r>
              <w:rPr>
                <w:spacing w:val="4"/>
              </w:rPr>
              <w:t xml:space="preserve"> </w:t>
            </w:r>
            <w:r>
              <w:rPr>
                <w:spacing w:val="5"/>
              </w:rPr>
              <w:t>用机制</w:t>
            </w:r>
          </w:p>
        </w:tc>
        <w:tc>
          <w:tcPr>
            <w:tcW w:w="5439" w:type="dxa"/>
            <w:vAlign w:val="top"/>
          </w:tcPr>
          <w:p w14:paraId="3A34C135">
            <w:pPr>
              <w:pStyle w:val="6"/>
              <w:spacing w:before="237" w:line="219" w:lineRule="auto"/>
              <w:ind w:left="44"/>
            </w:pPr>
            <w:r>
              <w:rPr>
                <w:spacing w:val="1"/>
              </w:rPr>
              <w:t>骨髓保护药的药理作用与作用机制</w:t>
            </w:r>
          </w:p>
        </w:tc>
      </w:tr>
      <w:tr w14:paraId="426EEE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904" w:type="dxa"/>
            <w:vMerge w:val="continue"/>
            <w:tcBorders>
              <w:top w:val="nil"/>
            </w:tcBorders>
            <w:textDirection w:val="tbRlV"/>
            <w:vAlign w:val="top"/>
          </w:tcPr>
          <w:p w14:paraId="35637B0E">
            <w:pPr>
              <w:rPr>
                <w:rFonts w:ascii="Arial"/>
                <w:sz w:val="21"/>
              </w:rPr>
            </w:pPr>
          </w:p>
        </w:tc>
        <w:tc>
          <w:tcPr>
            <w:tcW w:w="1169" w:type="dxa"/>
            <w:vMerge w:val="continue"/>
            <w:tcBorders>
              <w:top w:val="nil"/>
            </w:tcBorders>
            <w:vAlign w:val="top"/>
          </w:tcPr>
          <w:p w14:paraId="4E41CD2D">
            <w:pPr>
              <w:rPr>
                <w:rFonts w:ascii="Arial"/>
                <w:sz w:val="21"/>
              </w:rPr>
            </w:pPr>
          </w:p>
        </w:tc>
        <w:tc>
          <w:tcPr>
            <w:tcW w:w="1598" w:type="dxa"/>
            <w:vAlign w:val="top"/>
          </w:tcPr>
          <w:p w14:paraId="45C21793">
            <w:pPr>
              <w:pStyle w:val="6"/>
              <w:spacing w:before="67" w:line="218" w:lineRule="auto"/>
              <w:ind w:left="52"/>
            </w:pPr>
            <w:r>
              <w:rPr>
                <w:spacing w:val="-1"/>
              </w:rPr>
              <w:t>2.临床用药评价</w:t>
            </w:r>
          </w:p>
        </w:tc>
        <w:tc>
          <w:tcPr>
            <w:tcW w:w="5439" w:type="dxa"/>
            <w:vAlign w:val="top"/>
          </w:tcPr>
          <w:p w14:paraId="2D4FC537">
            <w:pPr>
              <w:pStyle w:val="6"/>
              <w:spacing w:before="67" w:line="218" w:lineRule="auto"/>
              <w:ind w:left="44"/>
            </w:pPr>
            <w:r>
              <w:rPr>
                <w:spacing w:val="-1"/>
              </w:rPr>
              <w:t>骨髓保护药的临床用药评价</w:t>
            </w:r>
          </w:p>
        </w:tc>
      </w:tr>
    </w:tbl>
    <w:p w14:paraId="400CE28A">
      <w:pPr>
        <w:pStyle w:val="2"/>
      </w:pPr>
    </w:p>
    <w:p w14:paraId="72B425A2">
      <w:pPr>
        <w:sectPr>
          <w:footerReference r:id="rId118" w:type="default"/>
          <w:pgSz w:w="12250" w:h="16500"/>
          <w:pgMar w:top="1402" w:right="1674" w:bottom="1122" w:left="1454" w:header="0" w:footer="987" w:gutter="0"/>
          <w:cols w:space="720" w:num="1"/>
        </w:sectPr>
      </w:pPr>
    </w:p>
    <w:p w14:paraId="29992A69">
      <w:pPr>
        <w:spacing w:before="167" w:line="220" w:lineRule="auto"/>
        <w:ind w:left="8414"/>
        <w:rPr>
          <w:rFonts w:ascii="宋体" w:hAnsi="宋体" w:eastAsia="宋体" w:cs="宋体"/>
          <w:sz w:val="22"/>
          <w:szCs w:val="22"/>
        </w:rPr>
      </w:pPr>
      <w:r>
        <w:rPr>
          <w:rFonts w:ascii="宋体" w:hAnsi="宋体" w:eastAsia="宋体" w:cs="宋体"/>
          <w:spacing w:val="5"/>
          <w:sz w:val="22"/>
          <w:szCs w:val="22"/>
        </w:rPr>
        <w:t>续表</w:t>
      </w:r>
    </w:p>
    <w:p w14:paraId="52203133">
      <w:pPr>
        <w:spacing w:line="32" w:lineRule="auto"/>
        <w:rPr>
          <w:rFonts w:ascii="Arial"/>
          <w:sz w:val="2"/>
        </w:rPr>
      </w:pPr>
    </w:p>
    <w:tbl>
      <w:tblPr>
        <w:tblStyle w:val="5"/>
        <w:tblW w:w="91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4"/>
        <w:gridCol w:w="1168"/>
        <w:gridCol w:w="1588"/>
        <w:gridCol w:w="5449"/>
      </w:tblGrid>
      <w:tr w14:paraId="2A8245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904" w:type="dxa"/>
            <w:shd w:val="clear" w:color="auto" w:fill="D1D2D4"/>
            <w:vAlign w:val="top"/>
          </w:tcPr>
          <w:p w14:paraId="5698D040">
            <w:pPr>
              <w:pStyle w:val="6"/>
              <w:spacing w:before="91" w:line="220" w:lineRule="auto"/>
              <w:ind w:left="118"/>
              <w:rPr>
                <w:sz w:val="22"/>
                <w:szCs w:val="22"/>
              </w:rPr>
            </w:pPr>
            <w:r>
              <w:rPr>
                <w:b/>
                <w:bCs/>
                <w:spacing w:val="-5"/>
                <w:sz w:val="22"/>
                <w:szCs w:val="22"/>
              </w:rPr>
              <w:t>大单元</w:t>
            </w:r>
          </w:p>
        </w:tc>
        <w:tc>
          <w:tcPr>
            <w:tcW w:w="1168" w:type="dxa"/>
            <w:shd w:val="clear" w:color="auto" w:fill="D1D2D4"/>
            <w:vAlign w:val="top"/>
          </w:tcPr>
          <w:p w14:paraId="40A8DD67">
            <w:pPr>
              <w:pStyle w:val="6"/>
              <w:spacing w:before="91" w:line="220" w:lineRule="auto"/>
              <w:ind w:left="244"/>
              <w:rPr>
                <w:sz w:val="22"/>
                <w:szCs w:val="22"/>
              </w:rPr>
            </w:pPr>
            <w:r>
              <w:rPr>
                <w:b/>
                <w:bCs/>
                <w:spacing w:val="-6"/>
                <w:sz w:val="22"/>
                <w:szCs w:val="22"/>
              </w:rPr>
              <w:t>小单元</w:t>
            </w:r>
          </w:p>
        </w:tc>
        <w:tc>
          <w:tcPr>
            <w:tcW w:w="1588" w:type="dxa"/>
            <w:shd w:val="clear" w:color="auto" w:fill="D1D2D4"/>
            <w:vAlign w:val="top"/>
          </w:tcPr>
          <w:p w14:paraId="6A43F2C2">
            <w:pPr>
              <w:pStyle w:val="6"/>
              <w:spacing w:before="94" w:line="222" w:lineRule="auto"/>
              <w:ind w:left="566"/>
              <w:rPr>
                <w:sz w:val="22"/>
                <w:szCs w:val="22"/>
              </w:rPr>
            </w:pPr>
            <w:r>
              <w:rPr>
                <w:b/>
                <w:bCs/>
                <w:spacing w:val="15"/>
                <w:sz w:val="22"/>
                <w:szCs w:val="22"/>
              </w:rPr>
              <w:t>细目</w:t>
            </w:r>
          </w:p>
        </w:tc>
        <w:tc>
          <w:tcPr>
            <w:tcW w:w="5449" w:type="dxa"/>
            <w:shd w:val="clear" w:color="auto" w:fill="D1D2D4"/>
            <w:vAlign w:val="top"/>
          </w:tcPr>
          <w:p w14:paraId="6396B3AD">
            <w:pPr>
              <w:pStyle w:val="6"/>
              <w:spacing w:before="94" w:line="222" w:lineRule="auto"/>
              <w:ind w:left="2518"/>
              <w:rPr>
                <w:sz w:val="22"/>
                <w:szCs w:val="22"/>
              </w:rPr>
            </w:pPr>
            <w:r>
              <w:rPr>
                <w:b/>
                <w:bCs/>
                <w:spacing w:val="4"/>
                <w:sz w:val="22"/>
                <w:szCs w:val="22"/>
              </w:rPr>
              <w:t>要点</w:t>
            </w:r>
          </w:p>
        </w:tc>
      </w:tr>
      <w:tr w14:paraId="150A38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19" w:hRule="atLeast"/>
        </w:trPr>
        <w:tc>
          <w:tcPr>
            <w:tcW w:w="904" w:type="dxa"/>
            <w:vMerge w:val="restart"/>
            <w:tcBorders>
              <w:bottom w:val="nil"/>
            </w:tcBorders>
            <w:textDirection w:val="tbRlV"/>
            <w:vAlign w:val="top"/>
          </w:tcPr>
          <w:p w14:paraId="3B7CAE1C">
            <w:pPr>
              <w:spacing w:line="266" w:lineRule="auto"/>
              <w:rPr>
                <w:rFonts w:ascii="Arial"/>
                <w:sz w:val="21"/>
              </w:rPr>
            </w:pPr>
          </w:p>
          <w:p w14:paraId="7DE6CD52">
            <w:pPr>
              <w:pStyle w:val="6"/>
              <w:spacing w:before="73" w:line="202" w:lineRule="auto"/>
              <w:ind w:left="5106"/>
              <w:rPr>
                <w:sz w:val="22"/>
                <w:szCs w:val="22"/>
              </w:rPr>
            </w:pPr>
            <w:r>
              <w:rPr>
                <w:sz w:val="22"/>
                <w:szCs w:val="22"/>
              </w:rPr>
              <w:t>七</w:t>
            </w:r>
            <w:r>
              <w:rPr>
                <w:spacing w:val="29"/>
                <w:sz w:val="22"/>
                <w:szCs w:val="22"/>
              </w:rPr>
              <w:t xml:space="preserve"> </w:t>
            </w:r>
            <w:r>
              <w:rPr>
                <w:sz w:val="22"/>
                <w:szCs w:val="22"/>
              </w:rPr>
              <w:t>泌</w:t>
            </w:r>
            <w:r>
              <w:rPr>
                <w:spacing w:val="29"/>
                <w:sz w:val="22"/>
                <w:szCs w:val="22"/>
              </w:rPr>
              <w:t xml:space="preserve"> </w:t>
            </w:r>
            <w:r>
              <w:rPr>
                <w:sz w:val="22"/>
                <w:szCs w:val="22"/>
              </w:rPr>
              <w:t>尿</w:t>
            </w:r>
            <w:r>
              <w:rPr>
                <w:spacing w:val="30"/>
                <w:sz w:val="22"/>
                <w:szCs w:val="22"/>
              </w:rPr>
              <w:t xml:space="preserve"> </w:t>
            </w:r>
            <w:r>
              <w:rPr>
                <w:sz w:val="22"/>
                <w:szCs w:val="22"/>
              </w:rPr>
              <w:t>系</w:t>
            </w:r>
            <w:r>
              <w:rPr>
                <w:spacing w:val="29"/>
                <w:sz w:val="22"/>
                <w:szCs w:val="22"/>
              </w:rPr>
              <w:t xml:space="preserve"> </w:t>
            </w:r>
            <w:r>
              <w:rPr>
                <w:sz w:val="22"/>
                <w:szCs w:val="22"/>
              </w:rPr>
              <w:t>统</w:t>
            </w:r>
            <w:r>
              <w:rPr>
                <w:spacing w:val="30"/>
                <w:sz w:val="22"/>
                <w:szCs w:val="22"/>
              </w:rPr>
              <w:t xml:space="preserve"> </w:t>
            </w:r>
            <w:r>
              <w:rPr>
                <w:sz w:val="22"/>
                <w:szCs w:val="22"/>
              </w:rPr>
              <w:t>用</w:t>
            </w:r>
            <w:r>
              <w:rPr>
                <w:spacing w:val="30"/>
                <w:sz w:val="22"/>
                <w:szCs w:val="22"/>
              </w:rPr>
              <w:t xml:space="preserve"> </w:t>
            </w:r>
            <w:r>
              <w:rPr>
                <w:sz w:val="22"/>
                <w:szCs w:val="22"/>
              </w:rPr>
              <w:t>药</w:t>
            </w:r>
          </w:p>
        </w:tc>
        <w:tc>
          <w:tcPr>
            <w:tcW w:w="1168" w:type="dxa"/>
            <w:vMerge w:val="restart"/>
            <w:tcBorders>
              <w:bottom w:val="nil"/>
            </w:tcBorders>
            <w:vAlign w:val="top"/>
          </w:tcPr>
          <w:p w14:paraId="661A6304">
            <w:pPr>
              <w:spacing w:line="262" w:lineRule="auto"/>
              <w:rPr>
                <w:rFonts w:ascii="Arial"/>
                <w:sz w:val="21"/>
              </w:rPr>
            </w:pPr>
          </w:p>
          <w:p w14:paraId="51A6C7EF">
            <w:pPr>
              <w:spacing w:line="262" w:lineRule="auto"/>
              <w:rPr>
                <w:rFonts w:ascii="Arial"/>
                <w:sz w:val="21"/>
              </w:rPr>
            </w:pPr>
          </w:p>
          <w:p w14:paraId="632991B6">
            <w:pPr>
              <w:spacing w:line="263" w:lineRule="auto"/>
              <w:rPr>
                <w:rFonts w:ascii="Arial"/>
                <w:sz w:val="21"/>
              </w:rPr>
            </w:pPr>
          </w:p>
          <w:p w14:paraId="4A923370">
            <w:pPr>
              <w:spacing w:line="263" w:lineRule="auto"/>
              <w:rPr>
                <w:rFonts w:ascii="Arial"/>
                <w:sz w:val="21"/>
              </w:rPr>
            </w:pPr>
          </w:p>
          <w:p w14:paraId="5CB1A4AA">
            <w:pPr>
              <w:spacing w:line="263" w:lineRule="auto"/>
              <w:rPr>
                <w:rFonts w:ascii="Arial"/>
                <w:sz w:val="21"/>
              </w:rPr>
            </w:pPr>
          </w:p>
          <w:p w14:paraId="3098F5E5">
            <w:pPr>
              <w:spacing w:line="263" w:lineRule="auto"/>
              <w:rPr>
                <w:rFonts w:ascii="Arial"/>
                <w:sz w:val="21"/>
              </w:rPr>
            </w:pPr>
          </w:p>
          <w:p w14:paraId="05F8BAD0">
            <w:pPr>
              <w:spacing w:line="263" w:lineRule="auto"/>
              <w:rPr>
                <w:rFonts w:ascii="Arial"/>
                <w:sz w:val="21"/>
              </w:rPr>
            </w:pPr>
          </w:p>
          <w:p w14:paraId="4FDA7476">
            <w:pPr>
              <w:spacing w:line="263" w:lineRule="auto"/>
              <w:rPr>
                <w:rFonts w:ascii="Arial"/>
                <w:sz w:val="21"/>
              </w:rPr>
            </w:pPr>
          </w:p>
          <w:p w14:paraId="7C66BB11">
            <w:pPr>
              <w:spacing w:line="263" w:lineRule="auto"/>
              <w:rPr>
                <w:rFonts w:ascii="Arial"/>
                <w:sz w:val="21"/>
              </w:rPr>
            </w:pPr>
          </w:p>
          <w:p w14:paraId="21B4D715">
            <w:pPr>
              <w:pStyle w:val="6"/>
              <w:spacing w:before="71" w:line="261" w:lineRule="auto"/>
              <w:ind w:left="21" w:right="460"/>
              <w:rPr>
                <w:sz w:val="22"/>
                <w:szCs w:val="22"/>
              </w:rPr>
            </w:pPr>
            <w:r>
              <w:rPr>
                <w:spacing w:val="4"/>
                <w:sz w:val="22"/>
                <w:szCs w:val="22"/>
              </w:rPr>
              <w:t>(一)利</w:t>
            </w:r>
            <w:r>
              <w:rPr>
                <w:sz w:val="22"/>
                <w:szCs w:val="22"/>
              </w:rPr>
              <w:t xml:space="preserve"> </w:t>
            </w:r>
            <w:r>
              <w:rPr>
                <w:spacing w:val="-2"/>
                <w:sz w:val="22"/>
                <w:szCs w:val="22"/>
              </w:rPr>
              <w:t>尿药</w:t>
            </w:r>
          </w:p>
        </w:tc>
        <w:tc>
          <w:tcPr>
            <w:tcW w:w="1588" w:type="dxa"/>
            <w:vAlign w:val="top"/>
          </w:tcPr>
          <w:p w14:paraId="0904288B">
            <w:pPr>
              <w:spacing w:line="241" w:lineRule="auto"/>
              <w:rPr>
                <w:rFonts w:ascii="Arial"/>
                <w:sz w:val="21"/>
              </w:rPr>
            </w:pPr>
          </w:p>
          <w:p w14:paraId="4E1D6A62">
            <w:pPr>
              <w:spacing w:line="241" w:lineRule="auto"/>
              <w:rPr>
                <w:rFonts w:ascii="Arial"/>
                <w:sz w:val="21"/>
              </w:rPr>
            </w:pPr>
          </w:p>
          <w:p w14:paraId="5A2DBD9E">
            <w:pPr>
              <w:spacing w:line="241" w:lineRule="auto"/>
              <w:rPr>
                <w:rFonts w:ascii="Arial"/>
                <w:sz w:val="21"/>
              </w:rPr>
            </w:pPr>
          </w:p>
          <w:p w14:paraId="566D8EB3">
            <w:pPr>
              <w:pStyle w:val="6"/>
              <w:spacing w:before="71" w:line="219" w:lineRule="auto"/>
              <w:ind w:left="63"/>
              <w:rPr>
                <w:sz w:val="22"/>
                <w:szCs w:val="22"/>
              </w:rPr>
            </w:pPr>
            <w:r>
              <w:rPr>
                <w:spacing w:val="1"/>
                <w:sz w:val="22"/>
                <w:szCs w:val="22"/>
              </w:rPr>
              <w:t>1.药物分类</w:t>
            </w:r>
          </w:p>
        </w:tc>
        <w:tc>
          <w:tcPr>
            <w:tcW w:w="5449" w:type="dxa"/>
            <w:vAlign w:val="top"/>
          </w:tcPr>
          <w:p w14:paraId="2082F809">
            <w:pPr>
              <w:pStyle w:val="6"/>
              <w:spacing w:before="77" w:line="219" w:lineRule="auto"/>
              <w:ind w:left="95"/>
              <w:rPr>
                <w:sz w:val="22"/>
                <w:szCs w:val="22"/>
              </w:rPr>
            </w:pPr>
            <w:r>
              <w:rPr>
                <w:sz w:val="22"/>
                <w:szCs w:val="22"/>
              </w:rPr>
              <w:t>(1)袢利尿剂类常用药物</w:t>
            </w:r>
          </w:p>
          <w:p w14:paraId="451B9EBD">
            <w:pPr>
              <w:pStyle w:val="6"/>
              <w:spacing w:before="40" w:line="219" w:lineRule="auto"/>
              <w:ind w:left="95"/>
              <w:rPr>
                <w:sz w:val="22"/>
                <w:szCs w:val="22"/>
              </w:rPr>
            </w:pPr>
            <w:r>
              <w:rPr>
                <w:sz w:val="22"/>
                <w:szCs w:val="22"/>
              </w:rPr>
              <w:t>(2)噻嗪类及其相关利尿药与常用药物</w:t>
            </w:r>
          </w:p>
          <w:p w14:paraId="1AF449E5">
            <w:pPr>
              <w:pStyle w:val="6"/>
              <w:spacing w:before="27" w:line="219" w:lineRule="auto"/>
              <w:ind w:left="95"/>
              <w:rPr>
                <w:sz w:val="22"/>
                <w:szCs w:val="22"/>
              </w:rPr>
            </w:pPr>
            <w:r>
              <w:rPr>
                <w:sz w:val="22"/>
                <w:szCs w:val="22"/>
              </w:rPr>
              <w:t>(3)留钾利尿剂类常用药物</w:t>
            </w:r>
          </w:p>
          <w:p w14:paraId="0691CFB1">
            <w:pPr>
              <w:pStyle w:val="6"/>
              <w:spacing w:before="28" w:line="219" w:lineRule="auto"/>
              <w:ind w:left="95"/>
              <w:rPr>
                <w:sz w:val="22"/>
                <w:szCs w:val="22"/>
              </w:rPr>
            </w:pPr>
            <w:r>
              <w:rPr>
                <w:sz w:val="22"/>
                <w:szCs w:val="22"/>
              </w:rPr>
              <w:t>(4)碳酸酐酶抑制剂类常用药物</w:t>
            </w:r>
          </w:p>
          <w:p w14:paraId="65E4F00A">
            <w:pPr>
              <w:pStyle w:val="6"/>
              <w:spacing w:before="49" w:line="219" w:lineRule="auto"/>
              <w:ind w:left="95"/>
              <w:rPr>
                <w:sz w:val="22"/>
                <w:szCs w:val="22"/>
              </w:rPr>
            </w:pPr>
            <w:r>
              <w:rPr>
                <w:sz w:val="22"/>
                <w:szCs w:val="22"/>
              </w:rPr>
              <w:t>(5)渗透性利尿剂类常用药物</w:t>
            </w:r>
          </w:p>
          <w:p w14:paraId="78F2C567">
            <w:pPr>
              <w:pStyle w:val="6"/>
              <w:spacing w:before="19" w:line="219" w:lineRule="auto"/>
              <w:ind w:left="95"/>
              <w:rPr>
                <w:sz w:val="22"/>
                <w:szCs w:val="22"/>
              </w:rPr>
            </w:pPr>
            <w:r>
              <w:rPr>
                <w:sz w:val="22"/>
                <w:szCs w:val="22"/>
              </w:rPr>
              <w:t>(6)其他利尿剂类常用药物</w:t>
            </w:r>
          </w:p>
        </w:tc>
      </w:tr>
      <w:tr w14:paraId="10AA57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9" w:hRule="atLeast"/>
        </w:trPr>
        <w:tc>
          <w:tcPr>
            <w:tcW w:w="904" w:type="dxa"/>
            <w:vMerge w:val="continue"/>
            <w:tcBorders>
              <w:top w:val="nil"/>
              <w:bottom w:val="nil"/>
            </w:tcBorders>
            <w:textDirection w:val="tbRlV"/>
            <w:vAlign w:val="top"/>
          </w:tcPr>
          <w:p w14:paraId="27EF8D53">
            <w:pPr>
              <w:rPr>
                <w:rFonts w:ascii="Arial"/>
                <w:sz w:val="21"/>
              </w:rPr>
            </w:pPr>
          </w:p>
        </w:tc>
        <w:tc>
          <w:tcPr>
            <w:tcW w:w="1168" w:type="dxa"/>
            <w:vMerge w:val="continue"/>
            <w:tcBorders>
              <w:top w:val="nil"/>
              <w:bottom w:val="nil"/>
            </w:tcBorders>
            <w:vAlign w:val="top"/>
          </w:tcPr>
          <w:p w14:paraId="206D6C3E">
            <w:pPr>
              <w:rPr>
                <w:rFonts w:ascii="Arial"/>
                <w:sz w:val="21"/>
              </w:rPr>
            </w:pPr>
          </w:p>
        </w:tc>
        <w:tc>
          <w:tcPr>
            <w:tcW w:w="1588" w:type="dxa"/>
            <w:vAlign w:val="top"/>
          </w:tcPr>
          <w:p w14:paraId="7C052278">
            <w:pPr>
              <w:pStyle w:val="6"/>
              <w:spacing w:before="100" w:line="251" w:lineRule="auto"/>
              <w:ind w:left="342" w:right="116" w:hanging="220"/>
              <w:rPr>
                <w:sz w:val="22"/>
                <w:szCs w:val="22"/>
              </w:rPr>
            </w:pPr>
            <w:r>
              <w:rPr>
                <w:spacing w:val="2"/>
                <w:sz w:val="22"/>
                <w:szCs w:val="22"/>
              </w:rPr>
              <w:t>2.药理作用与</w:t>
            </w:r>
            <w:r>
              <w:rPr>
                <w:spacing w:val="3"/>
                <w:sz w:val="22"/>
                <w:szCs w:val="22"/>
              </w:rPr>
              <w:t xml:space="preserve"> </w:t>
            </w:r>
            <w:r>
              <w:rPr>
                <w:spacing w:val="4"/>
                <w:sz w:val="22"/>
                <w:szCs w:val="22"/>
              </w:rPr>
              <w:t>作用机制</w:t>
            </w:r>
          </w:p>
        </w:tc>
        <w:tc>
          <w:tcPr>
            <w:tcW w:w="5449" w:type="dxa"/>
            <w:vAlign w:val="top"/>
          </w:tcPr>
          <w:p w14:paraId="38DCCE4B">
            <w:pPr>
              <w:pStyle w:val="6"/>
              <w:spacing w:before="98" w:line="219" w:lineRule="auto"/>
              <w:ind w:left="95"/>
              <w:rPr>
                <w:sz w:val="22"/>
                <w:szCs w:val="22"/>
              </w:rPr>
            </w:pPr>
            <w:r>
              <w:rPr>
                <w:sz w:val="22"/>
                <w:szCs w:val="22"/>
              </w:rPr>
              <w:t>(1)利尿药作用机制、对肾单位不同部位的作用特点</w:t>
            </w:r>
          </w:p>
          <w:p w14:paraId="0474D2D1">
            <w:pPr>
              <w:pStyle w:val="6"/>
              <w:spacing w:before="39" w:line="219" w:lineRule="auto"/>
              <w:ind w:left="95"/>
              <w:rPr>
                <w:sz w:val="22"/>
                <w:szCs w:val="22"/>
              </w:rPr>
            </w:pPr>
            <w:r>
              <w:rPr>
                <w:spacing w:val="13"/>
                <w:sz w:val="22"/>
                <w:szCs w:val="22"/>
              </w:rPr>
              <w:t>(2)对尿量与尿</w:t>
            </w:r>
            <w:r>
              <w:rPr>
                <w:sz w:val="22"/>
                <w:szCs w:val="22"/>
              </w:rPr>
              <w:t>Na</w:t>
            </w:r>
            <w:r>
              <w:rPr>
                <w:rFonts w:ascii="Calibri" w:hAnsi="Calibri" w:eastAsia="Calibri" w:cs="Calibri"/>
                <w:spacing w:val="13"/>
                <w:sz w:val="22"/>
                <w:szCs w:val="22"/>
              </w:rPr>
              <w:t>⁺</w:t>
            </w:r>
            <w:r>
              <w:rPr>
                <w:spacing w:val="13"/>
                <w:sz w:val="22"/>
                <w:szCs w:val="22"/>
              </w:rPr>
              <w:t>、K*、</w:t>
            </w:r>
            <w:r>
              <w:rPr>
                <w:sz w:val="22"/>
                <w:szCs w:val="22"/>
              </w:rPr>
              <w:t>Ca</w:t>
            </w:r>
            <w:r>
              <w:rPr>
                <w:spacing w:val="13"/>
                <w:sz w:val="22"/>
                <w:szCs w:val="22"/>
              </w:rPr>
              <w:t>²+与</w:t>
            </w:r>
            <w:r>
              <w:rPr>
                <w:sz w:val="22"/>
                <w:szCs w:val="22"/>
              </w:rPr>
              <w:t>HCO</w:t>
            </w:r>
            <w:r>
              <w:rPr>
                <w:rFonts w:ascii="Calibri" w:hAnsi="Calibri" w:eastAsia="Calibri" w:cs="Calibri"/>
                <w:spacing w:val="13"/>
                <w:sz w:val="22"/>
                <w:szCs w:val="22"/>
              </w:rPr>
              <w:t>₃</w:t>
            </w:r>
            <w:r>
              <w:rPr>
                <w:spacing w:val="13"/>
                <w:sz w:val="22"/>
                <w:szCs w:val="22"/>
              </w:rPr>
              <w:t>等电解</w:t>
            </w:r>
            <w:r>
              <w:rPr>
                <w:spacing w:val="12"/>
                <w:sz w:val="22"/>
                <w:szCs w:val="22"/>
              </w:rPr>
              <w:t>质的影响</w:t>
            </w:r>
          </w:p>
        </w:tc>
      </w:tr>
      <w:tr w14:paraId="7C641D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98" w:hRule="atLeast"/>
        </w:trPr>
        <w:tc>
          <w:tcPr>
            <w:tcW w:w="904" w:type="dxa"/>
            <w:vMerge w:val="continue"/>
            <w:tcBorders>
              <w:top w:val="nil"/>
              <w:bottom w:val="nil"/>
            </w:tcBorders>
            <w:textDirection w:val="tbRlV"/>
            <w:vAlign w:val="top"/>
          </w:tcPr>
          <w:p w14:paraId="2D20D057">
            <w:pPr>
              <w:rPr>
                <w:rFonts w:ascii="Arial"/>
                <w:sz w:val="21"/>
              </w:rPr>
            </w:pPr>
          </w:p>
        </w:tc>
        <w:tc>
          <w:tcPr>
            <w:tcW w:w="1168" w:type="dxa"/>
            <w:vMerge w:val="continue"/>
            <w:tcBorders>
              <w:top w:val="nil"/>
              <w:bottom w:val="nil"/>
            </w:tcBorders>
            <w:vAlign w:val="top"/>
          </w:tcPr>
          <w:p w14:paraId="50608D9C">
            <w:pPr>
              <w:rPr>
                <w:rFonts w:ascii="Arial"/>
                <w:sz w:val="21"/>
              </w:rPr>
            </w:pPr>
          </w:p>
        </w:tc>
        <w:tc>
          <w:tcPr>
            <w:tcW w:w="1588" w:type="dxa"/>
            <w:vAlign w:val="top"/>
          </w:tcPr>
          <w:p w14:paraId="37B46A3D">
            <w:pPr>
              <w:spacing w:line="303" w:lineRule="auto"/>
              <w:rPr>
                <w:rFonts w:ascii="Arial"/>
                <w:sz w:val="21"/>
              </w:rPr>
            </w:pPr>
          </w:p>
          <w:p w14:paraId="04EAE2FE">
            <w:pPr>
              <w:spacing w:line="304" w:lineRule="auto"/>
              <w:rPr>
                <w:rFonts w:ascii="Arial"/>
                <w:sz w:val="21"/>
              </w:rPr>
            </w:pPr>
          </w:p>
          <w:p w14:paraId="33F2AA33">
            <w:pPr>
              <w:spacing w:line="304" w:lineRule="auto"/>
              <w:rPr>
                <w:rFonts w:ascii="Arial"/>
                <w:sz w:val="21"/>
              </w:rPr>
            </w:pPr>
          </w:p>
          <w:p w14:paraId="5DE4AB7C">
            <w:pPr>
              <w:pStyle w:val="6"/>
              <w:spacing w:before="72" w:line="218" w:lineRule="auto"/>
              <w:ind w:left="12"/>
              <w:rPr>
                <w:sz w:val="22"/>
                <w:szCs w:val="22"/>
              </w:rPr>
            </w:pPr>
            <w:r>
              <w:rPr>
                <w:spacing w:val="1"/>
                <w:sz w:val="22"/>
                <w:szCs w:val="22"/>
              </w:rPr>
              <w:t>3.临床用药评价</w:t>
            </w:r>
          </w:p>
        </w:tc>
        <w:tc>
          <w:tcPr>
            <w:tcW w:w="5449" w:type="dxa"/>
            <w:vAlign w:val="top"/>
          </w:tcPr>
          <w:p w14:paraId="309B900D">
            <w:pPr>
              <w:pStyle w:val="6"/>
              <w:spacing w:before="100"/>
              <w:ind w:left="504" w:right="11" w:hanging="420"/>
              <w:rPr>
                <w:sz w:val="22"/>
                <w:szCs w:val="22"/>
              </w:rPr>
            </w:pPr>
            <w:r>
              <w:rPr>
                <w:spacing w:val="-2"/>
                <w:sz w:val="22"/>
                <w:szCs w:val="22"/>
              </w:rPr>
              <w:t>(1)各利尿药的利尿效能与起效时间、作用持续时间等药</w:t>
            </w:r>
            <w:r>
              <w:rPr>
                <w:spacing w:val="3"/>
                <w:sz w:val="22"/>
                <w:szCs w:val="22"/>
              </w:rPr>
              <w:t xml:space="preserve"> </w:t>
            </w:r>
            <w:r>
              <w:rPr>
                <w:spacing w:val="4"/>
                <w:sz w:val="22"/>
                <w:szCs w:val="22"/>
              </w:rPr>
              <w:t>动学特点</w:t>
            </w:r>
          </w:p>
          <w:p w14:paraId="233FFF2E">
            <w:pPr>
              <w:pStyle w:val="6"/>
              <w:spacing w:before="29" w:line="219" w:lineRule="auto"/>
              <w:ind w:left="95"/>
              <w:rPr>
                <w:sz w:val="22"/>
                <w:szCs w:val="22"/>
              </w:rPr>
            </w:pPr>
            <w:r>
              <w:rPr>
                <w:spacing w:val="1"/>
                <w:sz w:val="22"/>
                <w:szCs w:val="22"/>
              </w:rPr>
              <w:t>(2)严重不良反应与禁忌</w:t>
            </w:r>
          </w:p>
          <w:p w14:paraId="72D2A59F">
            <w:pPr>
              <w:pStyle w:val="6"/>
              <w:spacing w:before="38"/>
              <w:ind w:left="492" w:hanging="408"/>
              <w:rPr>
                <w:sz w:val="22"/>
                <w:szCs w:val="22"/>
              </w:rPr>
            </w:pPr>
            <w:r>
              <w:rPr>
                <w:spacing w:val="-2"/>
                <w:sz w:val="22"/>
                <w:szCs w:val="22"/>
              </w:rPr>
              <w:t>(3)增加肾毒性、耳毒性及引起高钾血症与减少利尿作用</w:t>
            </w:r>
            <w:r>
              <w:rPr>
                <w:spacing w:val="15"/>
                <w:sz w:val="22"/>
                <w:szCs w:val="22"/>
              </w:rPr>
              <w:t xml:space="preserve"> </w:t>
            </w:r>
            <w:r>
              <w:rPr>
                <w:spacing w:val="1"/>
                <w:sz w:val="22"/>
                <w:szCs w:val="22"/>
              </w:rPr>
              <w:t>的有临床意义的相互作用</w:t>
            </w:r>
          </w:p>
          <w:p w14:paraId="62668052">
            <w:pPr>
              <w:pStyle w:val="6"/>
              <w:spacing w:before="19" w:line="219" w:lineRule="auto"/>
              <w:ind w:left="95"/>
              <w:rPr>
                <w:sz w:val="22"/>
                <w:szCs w:val="22"/>
              </w:rPr>
            </w:pPr>
            <w:r>
              <w:rPr>
                <w:spacing w:val="1"/>
                <w:sz w:val="22"/>
                <w:szCs w:val="22"/>
              </w:rPr>
              <w:t>(4)利尿作用与利尿外作用及利尿药的联合使用</w:t>
            </w:r>
          </w:p>
          <w:p w14:paraId="17555AF9">
            <w:pPr>
              <w:pStyle w:val="6"/>
              <w:spacing w:before="38" w:line="219" w:lineRule="auto"/>
              <w:ind w:left="95"/>
              <w:rPr>
                <w:sz w:val="22"/>
                <w:szCs w:val="22"/>
              </w:rPr>
            </w:pPr>
            <w:r>
              <w:rPr>
                <w:spacing w:val="1"/>
                <w:sz w:val="22"/>
                <w:szCs w:val="22"/>
              </w:rPr>
              <w:t>(5)特殊人群用药</w:t>
            </w:r>
          </w:p>
        </w:tc>
      </w:tr>
      <w:tr w14:paraId="1D0AF4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904" w:type="dxa"/>
            <w:vMerge w:val="continue"/>
            <w:tcBorders>
              <w:top w:val="nil"/>
              <w:bottom w:val="nil"/>
            </w:tcBorders>
            <w:textDirection w:val="tbRlV"/>
            <w:vAlign w:val="top"/>
          </w:tcPr>
          <w:p w14:paraId="40E53B9C">
            <w:pPr>
              <w:rPr>
                <w:rFonts w:ascii="Arial"/>
                <w:sz w:val="21"/>
              </w:rPr>
            </w:pPr>
          </w:p>
        </w:tc>
        <w:tc>
          <w:tcPr>
            <w:tcW w:w="1168" w:type="dxa"/>
            <w:vMerge w:val="continue"/>
            <w:tcBorders>
              <w:top w:val="nil"/>
            </w:tcBorders>
            <w:vAlign w:val="top"/>
          </w:tcPr>
          <w:p w14:paraId="513BC259">
            <w:pPr>
              <w:rPr>
                <w:rFonts w:ascii="Arial"/>
                <w:sz w:val="21"/>
              </w:rPr>
            </w:pPr>
          </w:p>
        </w:tc>
        <w:tc>
          <w:tcPr>
            <w:tcW w:w="1588" w:type="dxa"/>
            <w:vAlign w:val="top"/>
          </w:tcPr>
          <w:p w14:paraId="525CC79F">
            <w:pPr>
              <w:pStyle w:val="6"/>
              <w:spacing w:before="233" w:line="219" w:lineRule="auto"/>
              <w:ind w:left="63"/>
              <w:rPr>
                <w:sz w:val="22"/>
                <w:szCs w:val="22"/>
              </w:rPr>
            </w:pPr>
            <w:r>
              <w:rPr>
                <w:spacing w:val="3"/>
                <w:sz w:val="22"/>
                <w:szCs w:val="22"/>
              </w:rPr>
              <w:t>4.代表药品</w:t>
            </w:r>
          </w:p>
        </w:tc>
        <w:tc>
          <w:tcPr>
            <w:tcW w:w="5449" w:type="dxa"/>
            <w:vAlign w:val="top"/>
          </w:tcPr>
          <w:p w14:paraId="32BB1A36">
            <w:pPr>
              <w:pStyle w:val="6"/>
              <w:spacing w:before="92" w:line="242" w:lineRule="auto"/>
              <w:ind w:left="94" w:hanging="10"/>
              <w:rPr>
                <w:sz w:val="22"/>
                <w:szCs w:val="22"/>
              </w:rPr>
            </w:pPr>
            <w:r>
              <w:rPr>
                <w:spacing w:val="-6"/>
                <w:sz w:val="22"/>
                <w:szCs w:val="22"/>
              </w:rPr>
              <w:t>呋塞米、托拉塞米、布美他尼、氢氯噻嗪、吲达帕胺、螺</w:t>
            </w:r>
            <w:r>
              <w:rPr>
                <w:spacing w:val="3"/>
                <w:sz w:val="22"/>
                <w:szCs w:val="22"/>
              </w:rPr>
              <w:t xml:space="preserve"> </w:t>
            </w:r>
            <w:r>
              <w:rPr>
                <w:sz w:val="22"/>
                <w:szCs w:val="22"/>
              </w:rPr>
              <w:t>内酯、氨苯蝶啶、阿米洛利、甘露醇</w:t>
            </w:r>
          </w:p>
        </w:tc>
      </w:tr>
      <w:tr w14:paraId="64827C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9" w:hRule="atLeast"/>
        </w:trPr>
        <w:tc>
          <w:tcPr>
            <w:tcW w:w="904" w:type="dxa"/>
            <w:vMerge w:val="continue"/>
            <w:tcBorders>
              <w:top w:val="nil"/>
              <w:bottom w:val="nil"/>
            </w:tcBorders>
            <w:textDirection w:val="tbRlV"/>
            <w:vAlign w:val="top"/>
          </w:tcPr>
          <w:p w14:paraId="166F7D8F">
            <w:pPr>
              <w:rPr>
                <w:rFonts w:ascii="Arial"/>
                <w:sz w:val="21"/>
              </w:rPr>
            </w:pPr>
          </w:p>
        </w:tc>
        <w:tc>
          <w:tcPr>
            <w:tcW w:w="1168" w:type="dxa"/>
            <w:vMerge w:val="restart"/>
            <w:tcBorders>
              <w:bottom w:val="nil"/>
            </w:tcBorders>
            <w:vAlign w:val="top"/>
          </w:tcPr>
          <w:p w14:paraId="55783182">
            <w:pPr>
              <w:spacing w:line="247" w:lineRule="auto"/>
              <w:rPr>
                <w:rFonts w:ascii="Arial"/>
                <w:sz w:val="21"/>
              </w:rPr>
            </w:pPr>
          </w:p>
          <w:p w14:paraId="07B598F2">
            <w:pPr>
              <w:spacing w:line="247" w:lineRule="auto"/>
              <w:rPr>
                <w:rFonts w:ascii="Arial"/>
                <w:sz w:val="21"/>
              </w:rPr>
            </w:pPr>
          </w:p>
          <w:p w14:paraId="69A10E7E">
            <w:pPr>
              <w:spacing w:line="247" w:lineRule="auto"/>
              <w:rPr>
                <w:rFonts w:ascii="Arial"/>
                <w:sz w:val="21"/>
              </w:rPr>
            </w:pPr>
          </w:p>
          <w:p w14:paraId="54D1D286">
            <w:pPr>
              <w:spacing w:line="247" w:lineRule="auto"/>
              <w:rPr>
                <w:rFonts w:ascii="Arial"/>
                <w:sz w:val="21"/>
              </w:rPr>
            </w:pPr>
          </w:p>
          <w:p w14:paraId="257E0854">
            <w:pPr>
              <w:spacing w:line="248" w:lineRule="auto"/>
              <w:rPr>
                <w:rFonts w:ascii="Arial"/>
                <w:sz w:val="21"/>
              </w:rPr>
            </w:pPr>
          </w:p>
          <w:p w14:paraId="39154106">
            <w:pPr>
              <w:pStyle w:val="6"/>
              <w:spacing w:before="71" w:line="251" w:lineRule="auto"/>
              <w:ind w:left="131" w:right="135"/>
              <w:rPr>
                <w:sz w:val="22"/>
                <w:szCs w:val="22"/>
              </w:rPr>
            </w:pPr>
            <w:r>
              <w:rPr>
                <w:spacing w:val="1"/>
                <w:sz w:val="22"/>
                <w:szCs w:val="22"/>
              </w:rPr>
              <w:t>(二)治疗</w:t>
            </w:r>
            <w:r>
              <w:rPr>
                <w:spacing w:val="3"/>
                <w:sz w:val="22"/>
                <w:szCs w:val="22"/>
              </w:rPr>
              <w:t xml:space="preserve"> </w:t>
            </w:r>
            <w:r>
              <w:rPr>
                <w:spacing w:val="2"/>
                <w:sz w:val="22"/>
                <w:szCs w:val="22"/>
              </w:rPr>
              <w:t>勃起功能</w:t>
            </w:r>
          </w:p>
          <w:p w14:paraId="1BB9093B">
            <w:pPr>
              <w:pStyle w:val="6"/>
              <w:spacing w:line="219" w:lineRule="auto"/>
              <w:ind w:left="131"/>
              <w:rPr>
                <w:sz w:val="22"/>
                <w:szCs w:val="22"/>
              </w:rPr>
            </w:pPr>
            <w:r>
              <w:rPr>
                <w:spacing w:val="2"/>
                <w:sz w:val="22"/>
                <w:szCs w:val="22"/>
              </w:rPr>
              <w:t>障碍用药</w:t>
            </w:r>
          </w:p>
        </w:tc>
        <w:tc>
          <w:tcPr>
            <w:tcW w:w="1588" w:type="dxa"/>
            <w:vAlign w:val="top"/>
          </w:tcPr>
          <w:p w14:paraId="2F7596FB">
            <w:pPr>
              <w:pStyle w:val="6"/>
              <w:spacing w:before="234" w:line="219" w:lineRule="auto"/>
              <w:ind w:left="103"/>
              <w:rPr>
                <w:sz w:val="22"/>
                <w:szCs w:val="22"/>
              </w:rPr>
            </w:pPr>
            <w:r>
              <w:rPr>
                <w:spacing w:val="1"/>
                <w:sz w:val="22"/>
                <w:szCs w:val="22"/>
              </w:rPr>
              <w:t>1.药物分类</w:t>
            </w:r>
          </w:p>
        </w:tc>
        <w:tc>
          <w:tcPr>
            <w:tcW w:w="5449" w:type="dxa"/>
            <w:vAlign w:val="top"/>
          </w:tcPr>
          <w:p w14:paraId="34F8CE28">
            <w:pPr>
              <w:pStyle w:val="6"/>
              <w:spacing w:before="82" w:line="242" w:lineRule="auto"/>
              <w:ind w:left="94" w:hanging="10"/>
              <w:rPr>
                <w:sz w:val="22"/>
                <w:szCs w:val="22"/>
              </w:rPr>
            </w:pPr>
            <w:r>
              <w:rPr>
                <w:spacing w:val="-2"/>
                <w:sz w:val="22"/>
                <w:szCs w:val="22"/>
              </w:rPr>
              <w:t>5型磷酸二酯酶抑制剂与阴茎海绵体注射药的分类及常用</w:t>
            </w:r>
            <w:r>
              <w:rPr>
                <w:spacing w:val="13"/>
                <w:sz w:val="22"/>
                <w:szCs w:val="22"/>
              </w:rPr>
              <w:t xml:space="preserve"> </w:t>
            </w:r>
            <w:r>
              <w:rPr>
                <w:spacing w:val="4"/>
                <w:sz w:val="22"/>
                <w:szCs w:val="22"/>
              </w:rPr>
              <w:t>药物</w:t>
            </w:r>
          </w:p>
        </w:tc>
      </w:tr>
      <w:tr w14:paraId="612014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904" w:type="dxa"/>
            <w:vMerge w:val="continue"/>
            <w:tcBorders>
              <w:top w:val="nil"/>
              <w:bottom w:val="nil"/>
            </w:tcBorders>
            <w:textDirection w:val="tbRlV"/>
            <w:vAlign w:val="top"/>
          </w:tcPr>
          <w:p w14:paraId="1C3A5DFC">
            <w:pPr>
              <w:rPr>
                <w:rFonts w:ascii="Arial"/>
                <w:sz w:val="21"/>
              </w:rPr>
            </w:pPr>
          </w:p>
        </w:tc>
        <w:tc>
          <w:tcPr>
            <w:tcW w:w="1168" w:type="dxa"/>
            <w:vMerge w:val="continue"/>
            <w:tcBorders>
              <w:top w:val="nil"/>
              <w:bottom w:val="nil"/>
            </w:tcBorders>
            <w:vAlign w:val="top"/>
          </w:tcPr>
          <w:p w14:paraId="12ED23E0">
            <w:pPr>
              <w:rPr>
                <w:rFonts w:ascii="Arial"/>
                <w:sz w:val="21"/>
              </w:rPr>
            </w:pPr>
          </w:p>
        </w:tc>
        <w:tc>
          <w:tcPr>
            <w:tcW w:w="1588" w:type="dxa"/>
            <w:vAlign w:val="top"/>
          </w:tcPr>
          <w:p w14:paraId="60E40E2B">
            <w:pPr>
              <w:pStyle w:val="6"/>
              <w:spacing w:before="116" w:line="236" w:lineRule="auto"/>
              <w:ind w:left="342" w:right="116" w:hanging="220"/>
              <w:rPr>
                <w:sz w:val="22"/>
                <w:szCs w:val="22"/>
              </w:rPr>
            </w:pPr>
            <w:r>
              <w:rPr>
                <w:spacing w:val="2"/>
                <w:sz w:val="22"/>
                <w:szCs w:val="22"/>
              </w:rPr>
              <w:t>2.药理作用与</w:t>
            </w:r>
            <w:r>
              <w:rPr>
                <w:spacing w:val="3"/>
                <w:sz w:val="22"/>
                <w:szCs w:val="22"/>
              </w:rPr>
              <w:t xml:space="preserve"> </w:t>
            </w:r>
            <w:r>
              <w:rPr>
                <w:spacing w:val="4"/>
                <w:sz w:val="22"/>
                <w:szCs w:val="22"/>
              </w:rPr>
              <w:t>作用机制</w:t>
            </w:r>
          </w:p>
        </w:tc>
        <w:tc>
          <w:tcPr>
            <w:tcW w:w="5449" w:type="dxa"/>
            <w:vAlign w:val="top"/>
          </w:tcPr>
          <w:p w14:paraId="06237DA2">
            <w:pPr>
              <w:pStyle w:val="6"/>
              <w:spacing w:before="83" w:line="250" w:lineRule="auto"/>
              <w:ind w:left="94" w:hanging="29"/>
              <w:rPr>
                <w:sz w:val="22"/>
                <w:szCs w:val="22"/>
              </w:rPr>
            </w:pPr>
            <w:r>
              <w:rPr>
                <w:spacing w:val="-1"/>
                <w:sz w:val="22"/>
                <w:szCs w:val="22"/>
              </w:rPr>
              <w:t>5型磷酸二酯酶抑制剂与阴茎海绵体注射药的作用机制与</w:t>
            </w:r>
            <w:r>
              <w:rPr>
                <w:spacing w:val="7"/>
                <w:sz w:val="22"/>
                <w:szCs w:val="22"/>
              </w:rPr>
              <w:t xml:space="preserve"> </w:t>
            </w:r>
            <w:r>
              <w:rPr>
                <w:spacing w:val="6"/>
                <w:sz w:val="22"/>
                <w:szCs w:val="22"/>
              </w:rPr>
              <w:t>药理作用</w:t>
            </w:r>
          </w:p>
        </w:tc>
      </w:tr>
      <w:tr w14:paraId="6C9F78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09" w:hRule="atLeast"/>
        </w:trPr>
        <w:tc>
          <w:tcPr>
            <w:tcW w:w="904" w:type="dxa"/>
            <w:vMerge w:val="continue"/>
            <w:tcBorders>
              <w:top w:val="nil"/>
              <w:bottom w:val="nil"/>
            </w:tcBorders>
            <w:textDirection w:val="tbRlV"/>
            <w:vAlign w:val="top"/>
          </w:tcPr>
          <w:p w14:paraId="2458DF2E">
            <w:pPr>
              <w:rPr>
                <w:rFonts w:ascii="Arial"/>
                <w:sz w:val="21"/>
              </w:rPr>
            </w:pPr>
          </w:p>
        </w:tc>
        <w:tc>
          <w:tcPr>
            <w:tcW w:w="1168" w:type="dxa"/>
            <w:vMerge w:val="continue"/>
            <w:tcBorders>
              <w:top w:val="nil"/>
              <w:bottom w:val="nil"/>
            </w:tcBorders>
            <w:vAlign w:val="top"/>
          </w:tcPr>
          <w:p w14:paraId="754D6583">
            <w:pPr>
              <w:rPr>
                <w:rFonts w:ascii="Arial"/>
                <w:sz w:val="21"/>
              </w:rPr>
            </w:pPr>
          </w:p>
        </w:tc>
        <w:tc>
          <w:tcPr>
            <w:tcW w:w="1588" w:type="dxa"/>
            <w:vAlign w:val="top"/>
          </w:tcPr>
          <w:p w14:paraId="0446472B">
            <w:pPr>
              <w:spacing w:line="314" w:lineRule="auto"/>
              <w:rPr>
                <w:rFonts w:ascii="Arial"/>
                <w:sz w:val="21"/>
              </w:rPr>
            </w:pPr>
          </w:p>
          <w:p w14:paraId="5363A5C0">
            <w:pPr>
              <w:spacing w:line="314" w:lineRule="auto"/>
              <w:rPr>
                <w:rFonts w:ascii="Arial"/>
                <w:sz w:val="21"/>
              </w:rPr>
            </w:pPr>
          </w:p>
          <w:p w14:paraId="478E422C">
            <w:pPr>
              <w:pStyle w:val="6"/>
              <w:spacing w:before="72" w:line="218" w:lineRule="auto"/>
              <w:ind w:left="12"/>
              <w:rPr>
                <w:sz w:val="22"/>
                <w:szCs w:val="22"/>
              </w:rPr>
            </w:pPr>
            <w:r>
              <w:rPr>
                <w:spacing w:val="1"/>
                <w:sz w:val="22"/>
                <w:szCs w:val="22"/>
              </w:rPr>
              <w:t>3.临床用药评价</w:t>
            </w:r>
          </w:p>
        </w:tc>
        <w:tc>
          <w:tcPr>
            <w:tcW w:w="5449" w:type="dxa"/>
            <w:vAlign w:val="top"/>
          </w:tcPr>
          <w:p w14:paraId="17A2D6CC">
            <w:pPr>
              <w:pStyle w:val="6"/>
              <w:spacing w:before="146" w:line="220" w:lineRule="auto"/>
              <w:ind w:left="95"/>
              <w:rPr>
                <w:sz w:val="22"/>
                <w:szCs w:val="22"/>
              </w:rPr>
            </w:pPr>
            <w:r>
              <w:rPr>
                <w:sz w:val="22"/>
                <w:szCs w:val="22"/>
              </w:rPr>
              <w:t>(1)药物起效、作用时间及受食物的影响</w:t>
            </w:r>
          </w:p>
          <w:p w14:paraId="21647C7F">
            <w:pPr>
              <w:pStyle w:val="6"/>
              <w:spacing w:before="16" w:line="228" w:lineRule="auto"/>
              <w:ind w:left="94" w:hanging="10"/>
              <w:rPr>
                <w:sz w:val="22"/>
                <w:szCs w:val="22"/>
              </w:rPr>
            </w:pPr>
            <w:r>
              <w:rPr>
                <w:spacing w:val="-2"/>
                <w:sz w:val="22"/>
                <w:szCs w:val="22"/>
              </w:rPr>
              <w:t>(2)对其他磷酸二酯酶亚型的抑制作用与主要不良反应的</w:t>
            </w:r>
            <w:r>
              <w:rPr>
                <w:spacing w:val="15"/>
                <w:sz w:val="22"/>
                <w:szCs w:val="22"/>
              </w:rPr>
              <w:t xml:space="preserve"> </w:t>
            </w:r>
            <w:r>
              <w:rPr>
                <w:spacing w:val="9"/>
                <w:sz w:val="22"/>
                <w:szCs w:val="22"/>
              </w:rPr>
              <w:t>关系</w:t>
            </w:r>
          </w:p>
          <w:p w14:paraId="19406AAF">
            <w:pPr>
              <w:pStyle w:val="6"/>
              <w:spacing w:before="37" w:line="219" w:lineRule="auto"/>
              <w:ind w:left="95"/>
              <w:rPr>
                <w:sz w:val="22"/>
                <w:szCs w:val="22"/>
              </w:rPr>
            </w:pPr>
            <w:r>
              <w:rPr>
                <w:spacing w:val="1"/>
                <w:sz w:val="22"/>
                <w:szCs w:val="22"/>
              </w:rPr>
              <w:t>(3)具有临床意义的药物相互作用</w:t>
            </w:r>
          </w:p>
          <w:p w14:paraId="224CC2A6">
            <w:pPr>
              <w:pStyle w:val="6"/>
              <w:spacing w:before="47" w:line="219" w:lineRule="auto"/>
              <w:jc w:val="right"/>
              <w:rPr>
                <w:sz w:val="22"/>
                <w:szCs w:val="22"/>
              </w:rPr>
            </w:pPr>
            <w:r>
              <w:rPr>
                <w:spacing w:val="-6"/>
                <w:sz w:val="22"/>
                <w:szCs w:val="22"/>
              </w:rPr>
              <w:t>(4)5型磷酸二酯酶抑制剂与海绵阴茎体注射药的临床应用</w:t>
            </w:r>
          </w:p>
        </w:tc>
      </w:tr>
      <w:tr w14:paraId="565ADE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904" w:type="dxa"/>
            <w:vMerge w:val="continue"/>
            <w:tcBorders>
              <w:top w:val="nil"/>
              <w:bottom w:val="nil"/>
            </w:tcBorders>
            <w:textDirection w:val="tbRlV"/>
            <w:vAlign w:val="top"/>
          </w:tcPr>
          <w:p w14:paraId="192A89B8">
            <w:pPr>
              <w:rPr>
                <w:rFonts w:ascii="Arial"/>
                <w:sz w:val="21"/>
              </w:rPr>
            </w:pPr>
          </w:p>
        </w:tc>
        <w:tc>
          <w:tcPr>
            <w:tcW w:w="1168" w:type="dxa"/>
            <w:vMerge w:val="continue"/>
            <w:tcBorders>
              <w:top w:val="nil"/>
            </w:tcBorders>
            <w:vAlign w:val="top"/>
          </w:tcPr>
          <w:p w14:paraId="15BE9DB9">
            <w:pPr>
              <w:rPr>
                <w:rFonts w:ascii="Arial"/>
                <w:sz w:val="21"/>
              </w:rPr>
            </w:pPr>
          </w:p>
        </w:tc>
        <w:tc>
          <w:tcPr>
            <w:tcW w:w="1588" w:type="dxa"/>
            <w:vAlign w:val="top"/>
          </w:tcPr>
          <w:p w14:paraId="0F34FDC0">
            <w:pPr>
              <w:pStyle w:val="6"/>
              <w:spacing w:before="107" w:line="219" w:lineRule="auto"/>
              <w:ind w:left="63"/>
              <w:rPr>
                <w:sz w:val="22"/>
                <w:szCs w:val="22"/>
              </w:rPr>
            </w:pPr>
            <w:r>
              <w:rPr>
                <w:spacing w:val="3"/>
                <w:sz w:val="22"/>
                <w:szCs w:val="22"/>
              </w:rPr>
              <w:t>4.代表药品</w:t>
            </w:r>
          </w:p>
        </w:tc>
        <w:tc>
          <w:tcPr>
            <w:tcW w:w="5449" w:type="dxa"/>
            <w:vAlign w:val="top"/>
          </w:tcPr>
          <w:p w14:paraId="02A01CB7">
            <w:pPr>
              <w:pStyle w:val="6"/>
              <w:spacing w:before="107" w:line="219" w:lineRule="auto"/>
              <w:ind w:left="95"/>
              <w:rPr>
                <w:sz w:val="22"/>
                <w:szCs w:val="22"/>
              </w:rPr>
            </w:pPr>
            <w:r>
              <w:rPr>
                <w:spacing w:val="1"/>
                <w:sz w:val="22"/>
                <w:szCs w:val="22"/>
              </w:rPr>
              <w:t>西地那非、伐地那非、他达拉非、前列地尔、酚妥</w:t>
            </w:r>
            <w:r>
              <w:rPr>
                <w:sz w:val="22"/>
                <w:szCs w:val="22"/>
              </w:rPr>
              <w:t>拉明</w:t>
            </w:r>
          </w:p>
        </w:tc>
      </w:tr>
      <w:tr w14:paraId="0020C4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904" w:type="dxa"/>
            <w:vMerge w:val="continue"/>
            <w:tcBorders>
              <w:top w:val="nil"/>
              <w:bottom w:val="nil"/>
            </w:tcBorders>
            <w:textDirection w:val="tbRlV"/>
            <w:vAlign w:val="top"/>
          </w:tcPr>
          <w:p w14:paraId="18F61CE1">
            <w:pPr>
              <w:rPr>
                <w:rFonts w:ascii="Arial"/>
                <w:sz w:val="21"/>
              </w:rPr>
            </w:pPr>
          </w:p>
        </w:tc>
        <w:tc>
          <w:tcPr>
            <w:tcW w:w="1168" w:type="dxa"/>
            <w:vMerge w:val="restart"/>
            <w:tcBorders>
              <w:bottom w:val="nil"/>
            </w:tcBorders>
            <w:vAlign w:val="top"/>
          </w:tcPr>
          <w:p w14:paraId="14634BC3">
            <w:pPr>
              <w:spacing w:line="249" w:lineRule="auto"/>
              <w:rPr>
                <w:rFonts w:ascii="Arial"/>
                <w:sz w:val="21"/>
              </w:rPr>
            </w:pPr>
          </w:p>
          <w:p w14:paraId="015F85CB">
            <w:pPr>
              <w:spacing w:line="249" w:lineRule="auto"/>
              <w:rPr>
                <w:rFonts w:ascii="Arial"/>
                <w:sz w:val="21"/>
              </w:rPr>
            </w:pPr>
          </w:p>
          <w:p w14:paraId="118EE54C">
            <w:pPr>
              <w:spacing w:line="250" w:lineRule="auto"/>
              <w:rPr>
                <w:rFonts w:ascii="Arial"/>
                <w:sz w:val="21"/>
              </w:rPr>
            </w:pPr>
          </w:p>
          <w:p w14:paraId="1A3C08A8">
            <w:pPr>
              <w:spacing w:line="250" w:lineRule="auto"/>
              <w:rPr>
                <w:rFonts w:ascii="Arial"/>
                <w:sz w:val="21"/>
              </w:rPr>
            </w:pPr>
          </w:p>
          <w:p w14:paraId="2F6887C3">
            <w:pPr>
              <w:spacing w:line="250" w:lineRule="auto"/>
              <w:rPr>
                <w:rFonts w:ascii="Arial"/>
                <w:sz w:val="21"/>
              </w:rPr>
            </w:pPr>
          </w:p>
          <w:p w14:paraId="353F563F">
            <w:pPr>
              <w:pStyle w:val="6"/>
              <w:spacing w:before="71" w:line="253" w:lineRule="auto"/>
              <w:ind w:left="90" w:right="128" w:firstLine="40"/>
              <w:jc w:val="both"/>
              <w:rPr>
                <w:sz w:val="22"/>
                <w:szCs w:val="22"/>
              </w:rPr>
            </w:pPr>
            <w:r>
              <w:rPr>
                <w:spacing w:val="1"/>
                <w:sz w:val="22"/>
                <w:szCs w:val="22"/>
              </w:rPr>
              <w:t>(三)治疗</w:t>
            </w:r>
            <w:r>
              <w:rPr>
                <w:spacing w:val="3"/>
                <w:sz w:val="22"/>
                <w:szCs w:val="22"/>
              </w:rPr>
              <w:t xml:space="preserve"> </w:t>
            </w:r>
            <w:r>
              <w:rPr>
                <w:spacing w:val="14"/>
                <w:sz w:val="22"/>
                <w:szCs w:val="22"/>
              </w:rPr>
              <w:t>良性前列</w:t>
            </w:r>
            <w:r>
              <w:rPr>
                <w:spacing w:val="1"/>
                <w:sz w:val="22"/>
                <w:szCs w:val="22"/>
              </w:rPr>
              <w:t xml:space="preserve"> </w:t>
            </w:r>
            <w:r>
              <w:rPr>
                <w:spacing w:val="12"/>
                <w:sz w:val="22"/>
                <w:szCs w:val="22"/>
              </w:rPr>
              <w:t>腺增生症</w:t>
            </w:r>
            <w:r>
              <w:rPr>
                <w:spacing w:val="2"/>
                <w:sz w:val="22"/>
                <w:szCs w:val="22"/>
              </w:rPr>
              <w:t xml:space="preserve"> </w:t>
            </w:r>
            <w:r>
              <w:rPr>
                <w:spacing w:val="5"/>
                <w:sz w:val="22"/>
                <w:szCs w:val="22"/>
              </w:rPr>
              <w:t>用药</w:t>
            </w:r>
          </w:p>
        </w:tc>
        <w:tc>
          <w:tcPr>
            <w:tcW w:w="1588" w:type="dxa"/>
            <w:vAlign w:val="top"/>
          </w:tcPr>
          <w:p w14:paraId="0F418D32">
            <w:pPr>
              <w:pStyle w:val="6"/>
              <w:spacing w:before="97" w:line="219" w:lineRule="auto"/>
              <w:ind w:left="83"/>
              <w:rPr>
                <w:sz w:val="22"/>
                <w:szCs w:val="22"/>
              </w:rPr>
            </w:pPr>
            <w:r>
              <w:rPr>
                <w:spacing w:val="1"/>
                <w:sz w:val="22"/>
                <w:szCs w:val="22"/>
              </w:rPr>
              <w:t>1.药物分类</w:t>
            </w:r>
          </w:p>
        </w:tc>
        <w:tc>
          <w:tcPr>
            <w:tcW w:w="5449" w:type="dxa"/>
            <w:vAlign w:val="top"/>
          </w:tcPr>
          <w:p w14:paraId="678E28D0">
            <w:pPr>
              <w:pStyle w:val="6"/>
              <w:spacing w:before="95" w:line="219" w:lineRule="auto"/>
              <w:ind w:left="95"/>
              <w:rPr>
                <w:sz w:val="22"/>
                <w:szCs w:val="22"/>
              </w:rPr>
            </w:pPr>
            <w:r>
              <w:rPr>
                <w:spacing w:val="6"/>
                <w:sz w:val="22"/>
                <w:szCs w:val="22"/>
              </w:rPr>
              <w:t>α</w:t>
            </w:r>
            <w:r>
              <w:rPr>
                <w:rFonts w:ascii="Calibri" w:hAnsi="Calibri" w:eastAsia="Calibri" w:cs="Calibri"/>
                <w:spacing w:val="6"/>
                <w:sz w:val="22"/>
                <w:szCs w:val="22"/>
              </w:rPr>
              <w:t>₁</w:t>
            </w:r>
            <w:r>
              <w:rPr>
                <w:spacing w:val="6"/>
                <w:sz w:val="22"/>
                <w:szCs w:val="22"/>
              </w:rPr>
              <w:t>受体拮抗剂与5α还原酶抑制剂的分类及常用药物</w:t>
            </w:r>
          </w:p>
        </w:tc>
      </w:tr>
      <w:tr w14:paraId="2C5CB3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904" w:type="dxa"/>
            <w:vMerge w:val="continue"/>
            <w:tcBorders>
              <w:top w:val="nil"/>
              <w:bottom w:val="nil"/>
            </w:tcBorders>
            <w:textDirection w:val="tbRlV"/>
            <w:vAlign w:val="top"/>
          </w:tcPr>
          <w:p w14:paraId="5445031E">
            <w:pPr>
              <w:rPr>
                <w:rFonts w:ascii="Arial"/>
                <w:sz w:val="21"/>
              </w:rPr>
            </w:pPr>
          </w:p>
        </w:tc>
        <w:tc>
          <w:tcPr>
            <w:tcW w:w="1168" w:type="dxa"/>
            <w:vMerge w:val="continue"/>
            <w:tcBorders>
              <w:top w:val="nil"/>
              <w:bottom w:val="nil"/>
            </w:tcBorders>
            <w:vAlign w:val="top"/>
          </w:tcPr>
          <w:p w14:paraId="4FF5FFBF">
            <w:pPr>
              <w:rPr>
                <w:rFonts w:ascii="Arial"/>
                <w:sz w:val="21"/>
              </w:rPr>
            </w:pPr>
          </w:p>
        </w:tc>
        <w:tc>
          <w:tcPr>
            <w:tcW w:w="1588" w:type="dxa"/>
            <w:vAlign w:val="top"/>
          </w:tcPr>
          <w:p w14:paraId="5E50ECCC">
            <w:pPr>
              <w:pStyle w:val="6"/>
              <w:spacing w:before="116"/>
              <w:ind w:left="342" w:right="116" w:hanging="220"/>
              <w:rPr>
                <w:sz w:val="22"/>
                <w:szCs w:val="22"/>
              </w:rPr>
            </w:pPr>
            <w:r>
              <w:rPr>
                <w:spacing w:val="2"/>
                <w:sz w:val="22"/>
                <w:szCs w:val="22"/>
              </w:rPr>
              <w:t>2.药理作用与</w:t>
            </w:r>
            <w:r>
              <w:rPr>
                <w:spacing w:val="3"/>
                <w:sz w:val="22"/>
                <w:szCs w:val="22"/>
              </w:rPr>
              <w:t xml:space="preserve"> </w:t>
            </w:r>
            <w:r>
              <w:rPr>
                <w:spacing w:val="4"/>
                <w:sz w:val="22"/>
                <w:szCs w:val="22"/>
              </w:rPr>
              <w:t>作用机制</w:t>
            </w:r>
          </w:p>
        </w:tc>
        <w:tc>
          <w:tcPr>
            <w:tcW w:w="5449" w:type="dxa"/>
            <w:vAlign w:val="top"/>
          </w:tcPr>
          <w:p w14:paraId="5D00495C">
            <w:pPr>
              <w:pStyle w:val="6"/>
              <w:spacing w:before="95" w:line="249" w:lineRule="auto"/>
              <w:ind w:left="95" w:right="5"/>
              <w:rPr>
                <w:sz w:val="22"/>
                <w:szCs w:val="22"/>
              </w:rPr>
            </w:pPr>
            <w:r>
              <w:rPr>
                <w:spacing w:val="4"/>
                <w:sz w:val="22"/>
                <w:szCs w:val="22"/>
              </w:rPr>
              <w:t>α</w:t>
            </w:r>
            <w:r>
              <w:rPr>
                <w:rFonts w:ascii="Calibri" w:hAnsi="Calibri" w:eastAsia="Calibri" w:cs="Calibri"/>
                <w:spacing w:val="4"/>
                <w:sz w:val="22"/>
                <w:szCs w:val="22"/>
              </w:rPr>
              <w:t>₁</w:t>
            </w:r>
            <w:r>
              <w:rPr>
                <w:spacing w:val="4"/>
                <w:sz w:val="22"/>
                <w:szCs w:val="22"/>
              </w:rPr>
              <w:t>受体拮抗剂与5α还原酶抑制剂的主要药理作用与作</w:t>
            </w:r>
            <w:r>
              <w:rPr>
                <w:spacing w:val="13"/>
                <w:sz w:val="22"/>
                <w:szCs w:val="22"/>
              </w:rPr>
              <w:t xml:space="preserve"> </w:t>
            </w:r>
            <w:r>
              <w:rPr>
                <w:spacing w:val="6"/>
                <w:sz w:val="22"/>
                <w:szCs w:val="22"/>
              </w:rPr>
              <w:t>用机制</w:t>
            </w:r>
          </w:p>
        </w:tc>
      </w:tr>
      <w:tr w14:paraId="0E4A4D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09" w:hRule="atLeast"/>
        </w:trPr>
        <w:tc>
          <w:tcPr>
            <w:tcW w:w="904" w:type="dxa"/>
            <w:vMerge w:val="continue"/>
            <w:tcBorders>
              <w:top w:val="nil"/>
              <w:bottom w:val="nil"/>
            </w:tcBorders>
            <w:textDirection w:val="tbRlV"/>
            <w:vAlign w:val="top"/>
          </w:tcPr>
          <w:p w14:paraId="252E611B">
            <w:pPr>
              <w:rPr>
                <w:rFonts w:ascii="Arial"/>
                <w:sz w:val="21"/>
              </w:rPr>
            </w:pPr>
          </w:p>
        </w:tc>
        <w:tc>
          <w:tcPr>
            <w:tcW w:w="1168" w:type="dxa"/>
            <w:vMerge w:val="continue"/>
            <w:tcBorders>
              <w:top w:val="nil"/>
              <w:bottom w:val="nil"/>
            </w:tcBorders>
            <w:vAlign w:val="top"/>
          </w:tcPr>
          <w:p w14:paraId="27607776">
            <w:pPr>
              <w:rPr>
                <w:rFonts w:ascii="Arial"/>
                <w:sz w:val="21"/>
              </w:rPr>
            </w:pPr>
          </w:p>
        </w:tc>
        <w:tc>
          <w:tcPr>
            <w:tcW w:w="1588" w:type="dxa"/>
            <w:vAlign w:val="top"/>
          </w:tcPr>
          <w:p w14:paraId="068A005A">
            <w:pPr>
              <w:spacing w:line="259" w:lineRule="auto"/>
              <w:rPr>
                <w:rFonts w:ascii="Arial"/>
                <w:sz w:val="21"/>
              </w:rPr>
            </w:pPr>
          </w:p>
          <w:p w14:paraId="11A2C389">
            <w:pPr>
              <w:spacing w:line="260" w:lineRule="auto"/>
              <w:rPr>
                <w:rFonts w:ascii="Arial"/>
                <w:sz w:val="21"/>
              </w:rPr>
            </w:pPr>
          </w:p>
          <w:p w14:paraId="15E45494">
            <w:pPr>
              <w:spacing w:line="260" w:lineRule="auto"/>
              <w:rPr>
                <w:rFonts w:ascii="Arial"/>
                <w:sz w:val="21"/>
              </w:rPr>
            </w:pPr>
          </w:p>
          <w:p w14:paraId="186E211E">
            <w:pPr>
              <w:pStyle w:val="6"/>
              <w:spacing w:before="72" w:line="218" w:lineRule="auto"/>
              <w:ind w:left="12"/>
              <w:rPr>
                <w:sz w:val="22"/>
                <w:szCs w:val="22"/>
              </w:rPr>
            </w:pPr>
            <w:r>
              <w:rPr>
                <w:spacing w:val="1"/>
                <w:sz w:val="22"/>
                <w:szCs w:val="22"/>
              </w:rPr>
              <w:t>3.临床用药评价</w:t>
            </w:r>
          </w:p>
        </w:tc>
        <w:tc>
          <w:tcPr>
            <w:tcW w:w="5449" w:type="dxa"/>
            <w:vAlign w:val="top"/>
          </w:tcPr>
          <w:p w14:paraId="5D61754A">
            <w:pPr>
              <w:pStyle w:val="6"/>
              <w:spacing w:before="97"/>
              <w:ind w:left="484" w:right="74" w:hanging="400"/>
              <w:rPr>
                <w:sz w:val="22"/>
                <w:szCs w:val="22"/>
              </w:rPr>
            </w:pPr>
            <w:r>
              <w:rPr>
                <w:spacing w:val="6"/>
                <w:sz w:val="22"/>
                <w:szCs w:val="22"/>
              </w:rPr>
              <w:t>(1)α</w:t>
            </w:r>
            <w:r>
              <w:rPr>
                <w:rFonts w:ascii="Calibri" w:hAnsi="Calibri" w:eastAsia="Calibri" w:cs="Calibri"/>
                <w:spacing w:val="6"/>
                <w:sz w:val="22"/>
                <w:szCs w:val="22"/>
              </w:rPr>
              <w:t>₁</w:t>
            </w:r>
            <w:r>
              <w:rPr>
                <w:spacing w:val="6"/>
                <w:sz w:val="22"/>
                <w:szCs w:val="22"/>
              </w:rPr>
              <w:t>受体拮抗剂与5α还原酶抑制剂的药效学特点与</w:t>
            </w:r>
            <w:r>
              <w:rPr>
                <w:spacing w:val="8"/>
                <w:sz w:val="22"/>
                <w:szCs w:val="22"/>
              </w:rPr>
              <w:t xml:space="preserve"> </w:t>
            </w:r>
            <w:r>
              <w:rPr>
                <w:spacing w:val="6"/>
                <w:sz w:val="22"/>
                <w:szCs w:val="22"/>
              </w:rPr>
              <w:t>临床应用</w:t>
            </w:r>
          </w:p>
          <w:p w14:paraId="09E1859C">
            <w:pPr>
              <w:pStyle w:val="6"/>
              <w:spacing w:before="18" w:line="248" w:lineRule="auto"/>
              <w:ind w:left="494" w:right="1" w:hanging="410"/>
              <w:rPr>
                <w:sz w:val="22"/>
                <w:szCs w:val="22"/>
              </w:rPr>
            </w:pPr>
            <w:r>
              <w:rPr>
                <w:spacing w:val="5"/>
                <w:sz w:val="22"/>
                <w:szCs w:val="22"/>
              </w:rPr>
              <w:t>(2)α</w:t>
            </w:r>
            <w:r>
              <w:rPr>
                <w:rFonts w:ascii="Calibri" w:hAnsi="Calibri" w:eastAsia="Calibri" w:cs="Calibri"/>
                <w:spacing w:val="5"/>
                <w:sz w:val="22"/>
                <w:szCs w:val="22"/>
              </w:rPr>
              <w:t>₁</w:t>
            </w:r>
            <w:r>
              <w:rPr>
                <w:spacing w:val="5"/>
                <w:sz w:val="22"/>
                <w:szCs w:val="22"/>
              </w:rPr>
              <w:t>受体拮抗剂对受体选择性差异及药动学</w:t>
            </w:r>
            <w:r>
              <w:rPr>
                <w:spacing w:val="4"/>
                <w:sz w:val="22"/>
                <w:szCs w:val="22"/>
              </w:rPr>
              <w:t>特点对临</w:t>
            </w:r>
            <w:r>
              <w:rPr>
                <w:sz w:val="22"/>
                <w:szCs w:val="22"/>
              </w:rPr>
              <w:t xml:space="preserve"> </w:t>
            </w:r>
            <w:r>
              <w:rPr>
                <w:spacing w:val="3"/>
                <w:sz w:val="22"/>
                <w:szCs w:val="22"/>
              </w:rPr>
              <w:t>床应用的影响</w:t>
            </w:r>
          </w:p>
          <w:p w14:paraId="20747899">
            <w:pPr>
              <w:pStyle w:val="6"/>
              <w:spacing w:before="38" w:line="219" w:lineRule="auto"/>
              <w:ind w:left="95"/>
              <w:rPr>
                <w:sz w:val="22"/>
                <w:szCs w:val="22"/>
              </w:rPr>
            </w:pPr>
            <w:r>
              <w:rPr>
                <w:spacing w:val="1"/>
                <w:sz w:val="22"/>
                <w:szCs w:val="22"/>
              </w:rPr>
              <w:t>(3)典型不良反应与禁忌</w:t>
            </w:r>
          </w:p>
          <w:p w14:paraId="3D8F4430">
            <w:pPr>
              <w:pStyle w:val="6"/>
              <w:spacing w:before="58" w:line="219" w:lineRule="auto"/>
              <w:ind w:left="95"/>
              <w:rPr>
                <w:sz w:val="22"/>
                <w:szCs w:val="22"/>
              </w:rPr>
            </w:pPr>
            <w:r>
              <w:rPr>
                <w:spacing w:val="1"/>
                <w:sz w:val="22"/>
                <w:szCs w:val="22"/>
              </w:rPr>
              <w:t>(4)具有临床意义的药物相互作用</w:t>
            </w:r>
          </w:p>
        </w:tc>
      </w:tr>
      <w:tr w14:paraId="595657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4" w:hRule="atLeast"/>
        </w:trPr>
        <w:tc>
          <w:tcPr>
            <w:tcW w:w="904" w:type="dxa"/>
            <w:vMerge w:val="continue"/>
            <w:tcBorders>
              <w:top w:val="nil"/>
            </w:tcBorders>
            <w:textDirection w:val="tbRlV"/>
            <w:vAlign w:val="top"/>
          </w:tcPr>
          <w:p w14:paraId="2B3B8EAE">
            <w:pPr>
              <w:rPr>
                <w:rFonts w:ascii="Arial"/>
                <w:sz w:val="21"/>
              </w:rPr>
            </w:pPr>
          </w:p>
        </w:tc>
        <w:tc>
          <w:tcPr>
            <w:tcW w:w="1168" w:type="dxa"/>
            <w:vMerge w:val="continue"/>
            <w:tcBorders>
              <w:top w:val="nil"/>
            </w:tcBorders>
            <w:vAlign w:val="top"/>
          </w:tcPr>
          <w:p w14:paraId="09AB9DDF">
            <w:pPr>
              <w:rPr>
                <w:rFonts w:ascii="Arial"/>
                <w:sz w:val="21"/>
              </w:rPr>
            </w:pPr>
          </w:p>
        </w:tc>
        <w:tc>
          <w:tcPr>
            <w:tcW w:w="1588" w:type="dxa"/>
            <w:vAlign w:val="top"/>
          </w:tcPr>
          <w:p w14:paraId="44F033B7">
            <w:pPr>
              <w:pStyle w:val="6"/>
              <w:spacing w:before="249" w:line="219" w:lineRule="auto"/>
              <w:ind w:left="63"/>
              <w:rPr>
                <w:sz w:val="22"/>
                <w:szCs w:val="22"/>
              </w:rPr>
            </w:pPr>
            <w:r>
              <w:rPr>
                <w:spacing w:val="3"/>
                <w:sz w:val="22"/>
                <w:szCs w:val="22"/>
              </w:rPr>
              <w:t>4.代表药品</w:t>
            </w:r>
          </w:p>
        </w:tc>
        <w:tc>
          <w:tcPr>
            <w:tcW w:w="5449" w:type="dxa"/>
            <w:vAlign w:val="top"/>
          </w:tcPr>
          <w:p w14:paraId="52CB9A39">
            <w:pPr>
              <w:pStyle w:val="6"/>
              <w:spacing w:before="119" w:line="241" w:lineRule="auto"/>
              <w:ind w:left="95"/>
              <w:rPr>
                <w:sz w:val="22"/>
                <w:szCs w:val="22"/>
              </w:rPr>
            </w:pPr>
            <w:r>
              <w:rPr>
                <w:spacing w:val="2"/>
                <w:sz w:val="22"/>
                <w:szCs w:val="22"/>
              </w:rPr>
              <w:t>特拉唑嗪、阿夫唑嗪、坦洛新(坦索罗辛)、赛洛多辛、</w:t>
            </w:r>
            <w:r>
              <w:rPr>
                <w:spacing w:val="12"/>
                <w:sz w:val="22"/>
                <w:szCs w:val="22"/>
              </w:rPr>
              <w:t xml:space="preserve"> </w:t>
            </w:r>
            <w:r>
              <w:rPr>
                <w:spacing w:val="-2"/>
                <w:sz w:val="22"/>
                <w:szCs w:val="22"/>
              </w:rPr>
              <w:t>非那雄胺、度他雄胺、爱普列特、普适泰</w:t>
            </w:r>
          </w:p>
        </w:tc>
      </w:tr>
    </w:tbl>
    <w:p w14:paraId="45D60E60">
      <w:pPr>
        <w:pStyle w:val="2"/>
      </w:pPr>
    </w:p>
    <w:p w14:paraId="07631ADA">
      <w:pPr>
        <w:sectPr>
          <w:footerReference r:id="rId119" w:type="default"/>
          <w:pgSz w:w="12250" w:h="16500"/>
          <w:pgMar w:top="1402" w:right="1505" w:bottom="1124" w:left="1624" w:header="0" w:footer="989" w:gutter="0"/>
          <w:cols w:space="720" w:num="1"/>
        </w:sectPr>
      </w:pPr>
    </w:p>
    <w:p w14:paraId="054F48CA">
      <w:pPr>
        <w:spacing w:before="196" w:line="206"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94"/>
        <w:gridCol w:w="1159"/>
        <w:gridCol w:w="1618"/>
        <w:gridCol w:w="5439"/>
      </w:tblGrid>
      <w:tr w14:paraId="6E4CB7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894" w:type="dxa"/>
            <w:shd w:val="clear" w:color="auto" w:fill="D1D2D4"/>
            <w:vAlign w:val="top"/>
          </w:tcPr>
          <w:p w14:paraId="1E58CB8C">
            <w:pPr>
              <w:pStyle w:val="6"/>
              <w:spacing w:before="91" w:line="220" w:lineRule="auto"/>
              <w:ind w:left="138"/>
            </w:pPr>
            <w:r>
              <w:rPr>
                <w:b/>
                <w:bCs/>
                <w:spacing w:val="-5"/>
              </w:rPr>
              <w:t>大单元</w:t>
            </w:r>
          </w:p>
        </w:tc>
        <w:tc>
          <w:tcPr>
            <w:tcW w:w="1159" w:type="dxa"/>
            <w:shd w:val="clear" w:color="auto" w:fill="D1D2D4"/>
            <w:vAlign w:val="top"/>
          </w:tcPr>
          <w:p w14:paraId="0C631846">
            <w:pPr>
              <w:pStyle w:val="6"/>
              <w:spacing w:before="91" w:line="220" w:lineRule="auto"/>
              <w:ind w:left="254"/>
            </w:pPr>
            <w:r>
              <w:rPr>
                <w:b/>
                <w:bCs/>
                <w:spacing w:val="-6"/>
              </w:rPr>
              <w:t>小单元</w:t>
            </w:r>
          </w:p>
        </w:tc>
        <w:tc>
          <w:tcPr>
            <w:tcW w:w="1618" w:type="dxa"/>
            <w:shd w:val="clear" w:color="auto" w:fill="D1D2D4"/>
            <w:vAlign w:val="top"/>
          </w:tcPr>
          <w:p w14:paraId="749C9DC7">
            <w:pPr>
              <w:pStyle w:val="6"/>
              <w:spacing w:before="93" w:line="222" w:lineRule="auto"/>
              <w:ind w:left="585"/>
            </w:pPr>
            <w:r>
              <w:rPr>
                <w:b/>
                <w:bCs/>
                <w:spacing w:val="14"/>
              </w:rPr>
              <w:t>细目</w:t>
            </w:r>
          </w:p>
        </w:tc>
        <w:tc>
          <w:tcPr>
            <w:tcW w:w="5439" w:type="dxa"/>
            <w:shd w:val="clear" w:color="auto" w:fill="D1D2D4"/>
            <w:vAlign w:val="top"/>
          </w:tcPr>
          <w:p w14:paraId="59A5097D">
            <w:pPr>
              <w:pStyle w:val="6"/>
              <w:spacing w:before="93" w:line="222" w:lineRule="auto"/>
              <w:ind w:left="2507"/>
            </w:pPr>
            <w:r>
              <w:rPr>
                <w:b/>
                <w:bCs/>
                <w:spacing w:val="4"/>
              </w:rPr>
              <w:t>要点</w:t>
            </w:r>
          </w:p>
        </w:tc>
      </w:tr>
      <w:tr w14:paraId="156D8F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9" w:hRule="atLeast"/>
        </w:trPr>
        <w:tc>
          <w:tcPr>
            <w:tcW w:w="894" w:type="dxa"/>
            <w:vMerge w:val="restart"/>
            <w:tcBorders>
              <w:bottom w:val="nil"/>
            </w:tcBorders>
            <w:textDirection w:val="tbRlV"/>
            <w:vAlign w:val="top"/>
          </w:tcPr>
          <w:p w14:paraId="24232BCF">
            <w:pPr>
              <w:spacing w:line="278" w:lineRule="auto"/>
              <w:rPr>
                <w:rFonts w:ascii="Arial"/>
                <w:sz w:val="21"/>
              </w:rPr>
            </w:pPr>
          </w:p>
          <w:p w14:paraId="4A19E68E">
            <w:pPr>
              <w:pStyle w:val="6"/>
              <w:spacing w:before="70" w:line="202" w:lineRule="auto"/>
              <w:ind w:left="437"/>
            </w:pPr>
            <w:r>
              <w:t>七</w:t>
            </w:r>
            <w:r>
              <w:rPr>
                <w:spacing w:val="66"/>
              </w:rPr>
              <w:t xml:space="preserve"> </w:t>
            </w:r>
            <w:r>
              <w:t>泌</w:t>
            </w:r>
            <w:r>
              <w:rPr>
                <w:spacing w:val="66"/>
              </w:rPr>
              <w:t xml:space="preserve"> </w:t>
            </w:r>
            <w:r>
              <w:t>尿</w:t>
            </w:r>
            <w:r>
              <w:rPr>
                <w:spacing w:val="66"/>
              </w:rPr>
              <w:t xml:space="preserve"> </w:t>
            </w:r>
            <w:r>
              <w:t>系</w:t>
            </w:r>
            <w:r>
              <w:rPr>
                <w:spacing w:val="66"/>
              </w:rPr>
              <w:t xml:space="preserve"> </w:t>
            </w:r>
            <w:r>
              <w:t>统</w:t>
            </w:r>
            <w:r>
              <w:rPr>
                <w:spacing w:val="66"/>
              </w:rPr>
              <w:t xml:space="preserve"> </w:t>
            </w:r>
            <w:r>
              <w:t>用</w:t>
            </w:r>
            <w:r>
              <w:rPr>
                <w:spacing w:val="66"/>
              </w:rPr>
              <w:t xml:space="preserve"> </w:t>
            </w:r>
            <w:r>
              <w:t>药</w:t>
            </w:r>
          </w:p>
        </w:tc>
        <w:tc>
          <w:tcPr>
            <w:tcW w:w="1159" w:type="dxa"/>
            <w:vMerge w:val="restart"/>
            <w:tcBorders>
              <w:bottom w:val="nil"/>
            </w:tcBorders>
            <w:vAlign w:val="top"/>
          </w:tcPr>
          <w:p w14:paraId="5360571E">
            <w:pPr>
              <w:rPr>
                <w:rFonts w:ascii="Arial"/>
                <w:sz w:val="21"/>
              </w:rPr>
            </w:pPr>
          </w:p>
          <w:p w14:paraId="284316BD">
            <w:pPr>
              <w:rPr>
                <w:rFonts w:ascii="Arial"/>
                <w:sz w:val="21"/>
              </w:rPr>
            </w:pPr>
          </w:p>
          <w:p w14:paraId="1DD9660C">
            <w:pPr>
              <w:spacing w:line="241" w:lineRule="auto"/>
              <w:rPr>
                <w:rFonts w:ascii="Arial"/>
                <w:sz w:val="21"/>
              </w:rPr>
            </w:pPr>
          </w:p>
          <w:p w14:paraId="01501190">
            <w:pPr>
              <w:spacing w:line="241" w:lineRule="auto"/>
              <w:rPr>
                <w:rFonts w:ascii="Arial"/>
                <w:sz w:val="21"/>
              </w:rPr>
            </w:pPr>
          </w:p>
          <w:p w14:paraId="004281AB">
            <w:pPr>
              <w:spacing w:line="241" w:lineRule="auto"/>
              <w:rPr>
                <w:rFonts w:ascii="Arial"/>
                <w:sz w:val="21"/>
              </w:rPr>
            </w:pPr>
          </w:p>
          <w:p w14:paraId="56C6CA98">
            <w:pPr>
              <w:pStyle w:val="6"/>
              <w:spacing w:before="68" w:line="220" w:lineRule="auto"/>
              <w:ind w:left="41"/>
            </w:pPr>
            <w:r>
              <w:rPr>
                <w:spacing w:val="1"/>
              </w:rPr>
              <w:t>(四)治疗</w:t>
            </w:r>
          </w:p>
          <w:p w14:paraId="7B33A309">
            <w:pPr>
              <w:pStyle w:val="6"/>
              <w:spacing w:before="68" w:line="276" w:lineRule="auto"/>
              <w:ind w:left="151" w:right="66" w:hanging="110"/>
            </w:pPr>
            <w:r>
              <w:rPr>
                <w:spacing w:val="-2"/>
              </w:rPr>
              <w:t>膀胱过度活</w:t>
            </w:r>
            <w:r>
              <w:t xml:space="preserve"> </w:t>
            </w:r>
            <w:r>
              <w:rPr>
                <w:spacing w:val="-2"/>
              </w:rPr>
              <w:t>动症用药</w:t>
            </w:r>
          </w:p>
        </w:tc>
        <w:tc>
          <w:tcPr>
            <w:tcW w:w="1618" w:type="dxa"/>
            <w:vAlign w:val="top"/>
          </w:tcPr>
          <w:p w14:paraId="2D81E936">
            <w:pPr>
              <w:spacing w:line="318" w:lineRule="auto"/>
              <w:rPr>
                <w:rFonts w:ascii="Arial"/>
                <w:sz w:val="21"/>
              </w:rPr>
            </w:pPr>
          </w:p>
          <w:p w14:paraId="35EAE861">
            <w:pPr>
              <w:pStyle w:val="6"/>
              <w:spacing w:before="68" w:line="219" w:lineRule="auto"/>
              <w:ind w:left="82"/>
            </w:pPr>
            <w:r>
              <w:rPr>
                <w:spacing w:val="1"/>
              </w:rPr>
              <w:t>1.药物分类</w:t>
            </w:r>
          </w:p>
        </w:tc>
        <w:tc>
          <w:tcPr>
            <w:tcW w:w="5439" w:type="dxa"/>
            <w:vAlign w:val="top"/>
          </w:tcPr>
          <w:p w14:paraId="013855BF">
            <w:pPr>
              <w:pStyle w:val="6"/>
              <w:spacing w:before="78" w:line="219" w:lineRule="auto"/>
              <w:ind w:left="34"/>
            </w:pPr>
            <w:r>
              <w:t>(1)M受体拮抗药类常用药物</w:t>
            </w:r>
          </w:p>
          <w:p w14:paraId="3156BFBD">
            <w:pPr>
              <w:pStyle w:val="6"/>
              <w:spacing w:before="89" w:line="219" w:lineRule="auto"/>
              <w:ind w:left="34"/>
            </w:pPr>
            <w:r>
              <w:rPr>
                <w:spacing w:val="7"/>
              </w:rPr>
              <w:t>(2)β</w:t>
            </w:r>
            <w:r>
              <w:rPr>
                <w:rFonts w:ascii="Calibri" w:hAnsi="Calibri" w:eastAsia="Calibri" w:cs="Calibri"/>
                <w:spacing w:val="7"/>
              </w:rPr>
              <w:t>₃</w:t>
            </w:r>
            <w:r>
              <w:rPr>
                <w:spacing w:val="7"/>
              </w:rPr>
              <w:t>受体激动药类常用药物</w:t>
            </w:r>
          </w:p>
          <w:p w14:paraId="2DAD7A70">
            <w:pPr>
              <w:pStyle w:val="6"/>
              <w:spacing w:before="60" w:line="219" w:lineRule="auto"/>
              <w:ind w:left="34"/>
            </w:pPr>
            <w:r>
              <w:t>(3)其他治疗膀胱过度活动症的常用药物</w:t>
            </w:r>
          </w:p>
        </w:tc>
      </w:tr>
      <w:tr w14:paraId="06D9DA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0" w:hRule="atLeast"/>
        </w:trPr>
        <w:tc>
          <w:tcPr>
            <w:tcW w:w="894" w:type="dxa"/>
            <w:vMerge w:val="continue"/>
            <w:tcBorders>
              <w:top w:val="nil"/>
              <w:bottom w:val="nil"/>
            </w:tcBorders>
            <w:textDirection w:val="tbRlV"/>
            <w:vAlign w:val="top"/>
          </w:tcPr>
          <w:p w14:paraId="4D33F36F">
            <w:pPr>
              <w:rPr>
                <w:rFonts w:ascii="Arial"/>
                <w:sz w:val="21"/>
              </w:rPr>
            </w:pPr>
          </w:p>
        </w:tc>
        <w:tc>
          <w:tcPr>
            <w:tcW w:w="1159" w:type="dxa"/>
            <w:vMerge w:val="continue"/>
            <w:tcBorders>
              <w:top w:val="nil"/>
              <w:bottom w:val="nil"/>
            </w:tcBorders>
            <w:vAlign w:val="top"/>
          </w:tcPr>
          <w:p w14:paraId="259143EE">
            <w:pPr>
              <w:rPr>
                <w:rFonts w:ascii="Arial"/>
                <w:sz w:val="21"/>
              </w:rPr>
            </w:pPr>
          </w:p>
        </w:tc>
        <w:tc>
          <w:tcPr>
            <w:tcW w:w="1618" w:type="dxa"/>
            <w:vAlign w:val="top"/>
          </w:tcPr>
          <w:p w14:paraId="7D317E54">
            <w:pPr>
              <w:pStyle w:val="6"/>
              <w:spacing w:before="91" w:line="250" w:lineRule="auto"/>
              <w:ind w:left="82" w:right="72" w:hanging="30"/>
            </w:pPr>
            <w:r>
              <w:rPr>
                <w:spacing w:val="1"/>
              </w:rPr>
              <w:t>2.药理作用与作</w:t>
            </w:r>
            <w:r>
              <w:rPr>
                <w:spacing w:val="4"/>
              </w:rPr>
              <w:t xml:space="preserve"> </w:t>
            </w:r>
            <w:r>
              <w:rPr>
                <w:spacing w:val="6"/>
              </w:rPr>
              <w:t>用机制</w:t>
            </w:r>
          </w:p>
        </w:tc>
        <w:tc>
          <w:tcPr>
            <w:tcW w:w="5439" w:type="dxa"/>
            <w:vAlign w:val="top"/>
          </w:tcPr>
          <w:p w14:paraId="6A72D516">
            <w:pPr>
              <w:pStyle w:val="6"/>
              <w:spacing w:before="88" w:line="219" w:lineRule="auto"/>
              <w:ind w:left="34"/>
            </w:pPr>
            <w:r>
              <w:t>(1)M受体拮抗药的药理作用与作用机制</w:t>
            </w:r>
          </w:p>
          <w:p w14:paraId="11800BB5">
            <w:pPr>
              <w:pStyle w:val="6"/>
              <w:spacing w:before="70" w:line="219" w:lineRule="auto"/>
              <w:ind w:left="34"/>
            </w:pPr>
            <w:r>
              <w:rPr>
                <w:spacing w:val="6"/>
              </w:rPr>
              <w:t>(2)β</w:t>
            </w:r>
            <w:r>
              <w:rPr>
                <w:rFonts w:ascii="Calibri" w:hAnsi="Calibri" w:eastAsia="Calibri" w:cs="Calibri"/>
                <w:spacing w:val="6"/>
              </w:rPr>
              <w:t>₃</w:t>
            </w:r>
            <w:r>
              <w:rPr>
                <w:spacing w:val="6"/>
              </w:rPr>
              <w:t>受体激动药的药理作用与作用机制</w:t>
            </w:r>
          </w:p>
        </w:tc>
      </w:tr>
      <w:tr w14:paraId="47483C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09" w:hRule="atLeast"/>
        </w:trPr>
        <w:tc>
          <w:tcPr>
            <w:tcW w:w="894" w:type="dxa"/>
            <w:vMerge w:val="continue"/>
            <w:tcBorders>
              <w:top w:val="nil"/>
              <w:bottom w:val="nil"/>
            </w:tcBorders>
            <w:textDirection w:val="tbRlV"/>
            <w:vAlign w:val="top"/>
          </w:tcPr>
          <w:p w14:paraId="4A93DE02">
            <w:pPr>
              <w:rPr>
                <w:rFonts w:ascii="Arial"/>
                <w:sz w:val="21"/>
              </w:rPr>
            </w:pPr>
          </w:p>
        </w:tc>
        <w:tc>
          <w:tcPr>
            <w:tcW w:w="1159" w:type="dxa"/>
            <w:vMerge w:val="continue"/>
            <w:tcBorders>
              <w:top w:val="nil"/>
              <w:bottom w:val="nil"/>
            </w:tcBorders>
            <w:vAlign w:val="top"/>
          </w:tcPr>
          <w:p w14:paraId="18DEC2BE">
            <w:pPr>
              <w:rPr>
                <w:rFonts w:ascii="Arial"/>
                <w:sz w:val="21"/>
              </w:rPr>
            </w:pPr>
          </w:p>
        </w:tc>
        <w:tc>
          <w:tcPr>
            <w:tcW w:w="1618" w:type="dxa"/>
            <w:vAlign w:val="top"/>
          </w:tcPr>
          <w:p w14:paraId="2EAF9394">
            <w:pPr>
              <w:spacing w:line="476" w:lineRule="auto"/>
              <w:rPr>
                <w:rFonts w:ascii="Arial"/>
                <w:sz w:val="21"/>
              </w:rPr>
            </w:pPr>
          </w:p>
          <w:p w14:paraId="3E4DE257">
            <w:pPr>
              <w:pStyle w:val="6"/>
              <w:spacing w:before="68" w:line="218" w:lineRule="auto"/>
              <w:ind w:left="82"/>
            </w:pPr>
            <w:r>
              <w:rPr>
                <w:spacing w:val="1"/>
              </w:rPr>
              <w:t>3.临床用药评价</w:t>
            </w:r>
          </w:p>
        </w:tc>
        <w:tc>
          <w:tcPr>
            <w:tcW w:w="5439" w:type="dxa"/>
            <w:vAlign w:val="top"/>
          </w:tcPr>
          <w:p w14:paraId="763C108B">
            <w:pPr>
              <w:pStyle w:val="6"/>
              <w:spacing w:before="89" w:line="219" w:lineRule="auto"/>
              <w:ind w:left="34"/>
            </w:pPr>
            <w:r>
              <w:t>(1)M受体拮抗药对毒蕈碱受体的选择性差异</w:t>
            </w:r>
          </w:p>
          <w:p w14:paraId="191D5B7B">
            <w:pPr>
              <w:pStyle w:val="6"/>
              <w:spacing w:before="49" w:line="219" w:lineRule="auto"/>
              <w:ind w:left="34"/>
            </w:pPr>
            <w:r>
              <w:rPr>
                <w:spacing w:val="6"/>
              </w:rPr>
              <w:t>(2)M受体拮抗药、β</w:t>
            </w:r>
            <w:r>
              <w:rPr>
                <w:rFonts w:ascii="Calibri" w:hAnsi="Calibri" w:eastAsia="Calibri" w:cs="Calibri"/>
                <w:spacing w:val="6"/>
              </w:rPr>
              <w:t>₃</w:t>
            </w:r>
            <w:r>
              <w:rPr>
                <w:spacing w:val="6"/>
              </w:rPr>
              <w:t>受体激动药的临床应用</w:t>
            </w:r>
          </w:p>
          <w:p w14:paraId="2D1E4699">
            <w:pPr>
              <w:pStyle w:val="6"/>
              <w:spacing w:before="92" w:line="219" w:lineRule="auto"/>
              <w:ind w:left="34"/>
            </w:pPr>
            <w:r>
              <w:rPr>
                <w:spacing w:val="1"/>
              </w:rPr>
              <w:t>(3)典型不良反应与禁忌</w:t>
            </w:r>
          </w:p>
          <w:p w14:paraId="7DF59D48">
            <w:pPr>
              <w:pStyle w:val="6"/>
              <w:spacing w:before="70" w:line="219" w:lineRule="auto"/>
              <w:ind w:left="34"/>
            </w:pPr>
            <w:r>
              <w:rPr>
                <w:spacing w:val="1"/>
              </w:rPr>
              <w:t>(4)具有临床意义的药物相互作用</w:t>
            </w:r>
          </w:p>
        </w:tc>
      </w:tr>
      <w:tr w14:paraId="7D2ABA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894" w:type="dxa"/>
            <w:vMerge w:val="continue"/>
            <w:tcBorders>
              <w:top w:val="nil"/>
            </w:tcBorders>
            <w:textDirection w:val="tbRlV"/>
            <w:vAlign w:val="top"/>
          </w:tcPr>
          <w:p w14:paraId="28494DCB">
            <w:pPr>
              <w:rPr>
                <w:rFonts w:ascii="Arial"/>
                <w:sz w:val="21"/>
              </w:rPr>
            </w:pPr>
          </w:p>
        </w:tc>
        <w:tc>
          <w:tcPr>
            <w:tcW w:w="1159" w:type="dxa"/>
            <w:vMerge w:val="continue"/>
            <w:tcBorders>
              <w:top w:val="nil"/>
            </w:tcBorders>
            <w:vAlign w:val="top"/>
          </w:tcPr>
          <w:p w14:paraId="3B0EBD6A">
            <w:pPr>
              <w:rPr>
                <w:rFonts w:ascii="Arial"/>
                <w:sz w:val="21"/>
              </w:rPr>
            </w:pPr>
          </w:p>
        </w:tc>
        <w:tc>
          <w:tcPr>
            <w:tcW w:w="1618" w:type="dxa"/>
            <w:vAlign w:val="top"/>
          </w:tcPr>
          <w:p w14:paraId="2E6B572B">
            <w:pPr>
              <w:pStyle w:val="6"/>
              <w:spacing w:before="90" w:line="219" w:lineRule="auto"/>
              <w:ind w:left="82"/>
            </w:pPr>
            <w:r>
              <w:rPr>
                <w:spacing w:val="3"/>
              </w:rPr>
              <w:t>4.代表药品</w:t>
            </w:r>
          </w:p>
        </w:tc>
        <w:tc>
          <w:tcPr>
            <w:tcW w:w="5439" w:type="dxa"/>
            <w:vAlign w:val="top"/>
          </w:tcPr>
          <w:p w14:paraId="751475B6">
            <w:pPr>
              <w:pStyle w:val="6"/>
              <w:spacing w:before="88" w:line="218" w:lineRule="auto"/>
              <w:ind w:left="34"/>
            </w:pPr>
            <w:r>
              <w:rPr>
                <w:spacing w:val="-1"/>
              </w:rPr>
              <w:t>托特罗定、索利那新、奥昔布宁、黄酮哌酯、米拉贝隆</w:t>
            </w:r>
          </w:p>
        </w:tc>
      </w:tr>
      <w:tr w14:paraId="7F1250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894" w:type="dxa"/>
            <w:vMerge w:val="restart"/>
            <w:tcBorders>
              <w:bottom w:val="nil"/>
            </w:tcBorders>
            <w:textDirection w:val="tbRlV"/>
            <w:vAlign w:val="top"/>
          </w:tcPr>
          <w:p w14:paraId="085B98E9">
            <w:pPr>
              <w:spacing w:line="288" w:lineRule="auto"/>
              <w:rPr>
                <w:rFonts w:ascii="Arial"/>
                <w:sz w:val="21"/>
              </w:rPr>
            </w:pPr>
          </w:p>
          <w:p w14:paraId="12A124E5">
            <w:pPr>
              <w:pStyle w:val="6"/>
              <w:spacing w:before="70" w:line="199" w:lineRule="auto"/>
              <w:ind w:left="3286"/>
            </w:pPr>
            <w:r>
              <w:t>八</w:t>
            </w:r>
            <w:r>
              <w:rPr>
                <w:spacing w:val="60"/>
              </w:rPr>
              <w:t xml:space="preserve"> </w:t>
            </w:r>
            <w:r>
              <w:t>内</w:t>
            </w:r>
            <w:r>
              <w:rPr>
                <w:spacing w:val="60"/>
              </w:rPr>
              <w:t xml:space="preserve"> </w:t>
            </w:r>
            <w:r>
              <w:t>分</w:t>
            </w:r>
            <w:r>
              <w:rPr>
                <w:spacing w:val="61"/>
              </w:rPr>
              <w:t xml:space="preserve"> </w:t>
            </w:r>
            <w:r>
              <w:t>泌</w:t>
            </w:r>
            <w:r>
              <w:rPr>
                <w:spacing w:val="61"/>
              </w:rPr>
              <w:t xml:space="preserve"> </w:t>
            </w:r>
            <w:r>
              <w:t>系</w:t>
            </w:r>
            <w:r>
              <w:rPr>
                <w:spacing w:val="61"/>
              </w:rPr>
              <w:t xml:space="preserve"> </w:t>
            </w:r>
            <w:r>
              <w:t>统</w:t>
            </w:r>
            <w:r>
              <w:rPr>
                <w:spacing w:val="60"/>
              </w:rPr>
              <w:t xml:space="preserve"> </w:t>
            </w:r>
            <w:r>
              <w:t>用</w:t>
            </w:r>
            <w:r>
              <w:rPr>
                <w:spacing w:val="61"/>
              </w:rPr>
              <w:t xml:space="preserve"> </w:t>
            </w:r>
            <w:r>
              <w:t>药</w:t>
            </w:r>
          </w:p>
        </w:tc>
        <w:tc>
          <w:tcPr>
            <w:tcW w:w="1159" w:type="dxa"/>
            <w:vMerge w:val="restart"/>
            <w:tcBorders>
              <w:bottom w:val="nil"/>
            </w:tcBorders>
            <w:vAlign w:val="top"/>
          </w:tcPr>
          <w:p w14:paraId="679C9795">
            <w:pPr>
              <w:spacing w:line="299" w:lineRule="auto"/>
              <w:rPr>
                <w:rFonts w:ascii="Arial"/>
                <w:sz w:val="21"/>
              </w:rPr>
            </w:pPr>
          </w:p>
          <w:p w14:paraId="5FAE84B1">
            <w:pPr>
              <w:spacing w:line="299" w:lineRule="auto"/>
              <w:rPr>
                <w:rFonts w:ascii="Arial"/>
                <w:sz w:val="21"/>
              </w:rPr>
            </w:pPr>
          </w:p>
          <w:p w14:paraId="6BA2F8C7">
            <w:pPr>
              <w:spacing w:line="299" w:lineRule="auto"/>
              <w:rPr>
                <w:rFonts w:ascii="Arial"/>
                <w:sz w:val="21"/>
              </w:rPr>
            </w:pPr>
          </w:p>
          <w:p w14:paraId="7AB014C0">
            <w:pPr>
              <w:spacing w:line="299" w:lineRule="auto"/>
              <w:rPr>
                <w:rFonts w:ascii="Arial"/>
                <w:sz w:val="21"/>
              </w:rPr>
            </w:pPr>
          </w:p>
          <w:p w14:paraId="0EA8F823">
            <w:pPr>
              <w:pStyle w:val="6"/>
              <w:spacing w:before="68" w:line="221" w:lineRule="auto"/>
              <w:ind w:left="41"/>
            </w:pPr>
            <w:r>
              <w:rPr>
                <w:spacing w:val="-17"/>
              </w:rPr>
              <w:t>(</w:t>
            </w:r>
            <w:r>
              <w:rPr>
                <w:spacing w:val="-22"/>
              </w:rPr>
              <w:t xml:space="preserve"> </w:t>
            </w:r>
            <w:r>
              <w:rPr>
                <w:spacing w:val="-17"/>
              </w:rPr>
              <w:t>一</w:t>
            </w:r>
            <w:r>
              <w:rPr>
                <w:spacing w:val="-28"/>
              </w:rPr>
              <w:t xml:space="preserve"> </w:t>
            </w:r>
            <w:r>
              <w:rPr>
                <w:spacing w:val="-17"/>
              </w:rPr>
              <w:t>)</w:t>
            </w:r>
            <w:r>
              <w:rPr>
                <w:spacing w:val="-22"/>
              </w:rPr>
              <w:t xml:space="preserve"> </w:t>
            </w:r>
            <w:r>
              <w:rPr>
                <w:spacing w:val="-17"/>
              </w:rPr>
              <w:t>下</w:t>
            </w:r>
            <w:r>
              <w:rPr>
                <w:spacing w:val="-28"/>
              </w:rPr>
              <w:t xml:space="preserve"> </w:t>
            </w:r>
            <w:r>
              <w:rPr>
                <w:spacing w:val="-17"/>
              </w:rPr>
              <w:t>丘</w:t>
            </w:r>
          </w:p>
          <w:p w14:paraId="2673CD0C">
            <w:pPr>
              <w:pStyle w:val="6"/>
              <w:spacing w:before="67" w:line="283" w:lineRule="auto"/>
              <w:ind w:left="31" w:right="48" w:firstLine="60"/>
              <w:jc w:val="both"/>
            </w:pPr>
            <w:r>
              <w:rPr>
                <w:spacing w:val="2"/>
              </w:rPr>
              <w:t xml:space="preserve">脑-垂体激 </w:t>
            </w:r>
            <w:r>
              <w:rPr>
                <w:spacing w:val="-5"/>
              </w:rPr>
              <w:t>素</w:t>
            </w:r>
            <w:r>
              <w:rPr>
                <w:spacing w:val="-23"/>
              </w:rPr>
              <w:t xml:space="preserve"> </w:t>
            </w:r>
            <w:r>
              <w:rPr>
                <w:spacing w:val="-5"/>
              </w:rPr>
              <w:t>及</w:t>
            </w:r>
            <w:r>
              <w:rPr>
                <w:spacing w:val="-24"/>
              </w:rPr>
              <w:t xml:space="preserve"> </w:t>
            </w:r>
            <w:r>
              <w:rPr>
                <w:spacing w:val="-5"/>
              </w:rPr>
              <w:t>相</w:t>
            </w:r>
            <w:r>
              <w:rPr>
                <w:spacing w:val="-20"/>
              </w:rPr>
              <w:t xml:space="preserve"> </w:t>
            </w:r>
            <w:r>
              <w:rPr>
                <w:spacing w:val="-5"/>
              </w:rPr>
              <w:t>关</w:t>
            </w:r>
            <w:r>
              <w:t xml:space="preserve"> </w:t>
            </w:r>
            <w:r>
              <w:rPr>
                <w:spacing w:val="5"/>
              </w:rPr>
              <w:t>药物</w:t>
            </w:r>
          </w:p>
        </w:tc>
        <w:tc>
          <w:tcPr>
            <w:tcW w:w="1618" w:type="dxa"/>
            <w:vAlign w:val="top"/>
          </w:tcPr>
          <w:p w14:paraId="18793046">
            <w:pPr>
              <w:spacing w:line="340" w:lineRule="auto"/>
              <w:rPr>
                <w:rFonts w:ascii="Arial"/>
                <w:sz w:val="21"/>
              </w:rPr>
            </w:pPr>
          </w:p>
          <w:p w14:paraId="5604D50E">
            <w:pPr>
              <w:pStyle w:val="6"/>
              <w:spacing w:before="68" w:line="219" w:lineRule="auto"/>
              <w:ind w:left="82"/>
            </w:pPr>
            <w:r>
              <w:rPr>
                <w:spacing w:val="1"/>
              </w:rPr>
              <w:t>1.药物分类</w:t>
            </w:r>
          </w:p>
        </w:tc>
        <w:tc>
          <w:tcPr>
            <w:tcW w:w="5439" w:type="dxa"/>
            <w:vAlign w:val="top"/>
          </w:tcPr>
          <w:p w14:paraId="592B2185">
            <w:pPr>
              <w:pStyle w:val="6"/>
              <w:spacing w:before="80" w:line="219" w:lineRule="auto"/>
              <w:ind w:left="34"/>
            </w:pPr>
            <w:r>
              <w:t>(1)生长激素类与生长抑素类常用药物</w:t>
            </w:r>
          </w:p>
          <w:p w14:paraId="009D9146">
            <w:pPr>
              <w:pStyle w:val="6"/>
              <w:spacing w:before="79" w:line="219" w:lineRule="auto"/>
              <w:ind w:left="34"/>
            </w:pPr>
            <w:r>
              <w:t>(2)促皮质素类常用药物</w:t>
            </w:r>
          </w:p>
          <w:p w14:paraId="4B1340DB">
            <w:pPr>
              <w:pStyle w:val="6"/>
              <w:spacing w:before="82" w:line="219" w:lineRule="auto"/>
              <w:ind w:left="34"/>
            </w:pPr>
            <w:r>
              <w:t>(3)抗利尿激素类常用药物</w:t>
            </w:r>
          </w:p>
        </w:tc>
      </w:tr>
      <w:tr w14:paraId="2B2637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9" w:hRule="atLeast"/>
        </w:trPr>
        <w:tc>
          <w:tcPr>
            <w:tcW w:w="894" w:type="dxa"/>
            <w:vMerge w:val="continue"/>
            <w:tcBorders>
              <w:top w:val="nil"/>
              <w:bottom w:val="nil"/>
            </w:tcBorders>
            <w:textDirection w:val="tbRlV"/>
            <w:vAlign w:val="top"/>
          </w:tcPr>
          <w:p w14:paraId="682750E6">
            <w:pPr>
              <w:rPr>
                <w:rFonts w:ascii="Arial"/>
                <w:sz w:val="21"/>
              </w:rPr>
            </w:pPr>
          </w:p>
        </w:tc>
        <w:tc>
          <w:tcPr>
            <w:tcW w:w="1159" w:type="dxa"/>
            <w:vMerge w:val="continue"/>
            <w:tcBorders>
              <w:top w:val="nil"/>
              <w:bottom w:val="nil"/>
            </w:tcBorders>
            <w:vAlign w:val="top"/>
          </w:tcPr>
          <w:p w14:paraId="3B4EA54C">
            <w:pPr>
              <w:rPr>
                <w:rFonts w:ascii="Arial"/>
                <w:sz w:val="21"/>
              </w:rPr>
            </w:pPr>
          </w:p>
        </w:tc>
        <w:tc>
          <w:tcPr>
            <w:tcW w:w="1618" w:type="dxa"/>
            <w:vAlign w:val="top"/>
          </w:tcPr>
          <w:p w14:paraId="32839914">
            <w:pPr>
              <w:pStyle w:val="6"/>
              <w:spacing w:before="241" w:line="282" w:lineRule="auto"/>
              <w:ind w:left="82" w:right="72" w:hanging="30"/>
            </w:pPr>
            <w:r>
              <w:rPr>
                <w:spacing w:val="1"/>
              </w:rPr>
              <w:t>2.药理作用与作</w:t>
            </w:r>
            <w:r>
              <w:rPr>
                <w:spacing w:val="4"/>
              </w:rPr>
              <w:t xml:space="preserve"> </w:t>
            </w:r>
            <w:r>
              <w:rPr>
                <w:spacing w:val="6"/>
              </w:rPr>
              <w:t>用机制</w:t>
            </w:r>
          </w:p>
        </w:tc>
        <w:tc>
          <w:tcPr>
            <w:tcW w:w="5439" w:type="dxa"/>
            <w:vAlign w:val="top"/>
          </w:tcPr>
          <w:p w14:paraId="0731DA61">
            <w:pPr>
              <w:pStyle w:val="6"/>
              <w:spacing w:before="80" w:line="219" w:lineRule="auto"/>
              <w:ind w:left="34"/>
            </w:pPr>
            <w:r>
              <w:t>(1)生长激素与生长抑素类药物的药理作用与作用机制</w:t>
            </w:r>
          </w:p>
          <w:p w14:paraId="544BFE0E">
            <w:pPr>
              <w:pStyle w:val="6"/>
              <w:spacing w:before="90" w:line="219" w:lineRule="auto"/>
              <w:ind w:left="34"/>
            </w:pPr>
            <w:r>
              <w:t>(2)促皮质素的药理作用与作用机制</w:t>
            </w:r>
          </w:p>
          <w:p w14:paraId="71F6A398">
            <w:pPr>
              <w:pStyle w:val="6"/>
              <w:spacing w:before="51" w:line="219" w:lineRule="auto"/>
              <w:ind w:left="34"/>
            </w:pPr>
            <w:r>
              <w:t>(3)抗利尿激素的药理作用与作用机制</w:t>
            </w:r>
          </w:p>
        </w:tc>
      </w:tr>
      <w:tr w14:paraId="54E873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09" w:hRule="atLeast"/>
        </w:trPr>
        <w:tc>
          <w:tcPr>
            <w:tcW w:w="894" w:type="dxa"/>
            <w:vMerge w:val="continue"/>
            <w:tcBorders>
              <w:top w:val="nil"/>
              <w:bottom w:val="nil"/>
            </w:tcBorders>
            <w:textDirection w:val="tbRlV"/>
            <w:vAlign w:val="top"/>
          </w:tcPr>
          <w:p w14:paraId="55ABDCDE">
            <w:pPr>
              <w:rPr>
                <w:rFonts w:ascii="Arial"/>
                <w:sz w:val="21"/>
              </w:rPr>
            </w:pPr>
          </w:p>
        </w:tc>
        <w:tc>
          <w:tcPr>
            <w:tcW w:w="1159" w:type="dxa"/>
            <w:vMerge w:val="continue"/>
            <w:tcBorders>
              <w:top w:val="nil"/>
              <w:bottom w:val="nil"/>
            </w:tcBorders>
            <w:vAlign w:val="top"/>
          </w:tcPr>
          <w:p w14:paraId="3A6C19E8">
            <w:pPr>
              <w:rPr>
                <w:rFonts w:ascii="Arial"/>
                <w:sz w:val="21"/>
              </w:rPr>
            </w:pPr>
          </w:p>
        </w:tc>
        <w:tc>
          <w:tcPr>
            <w:tcW w:w="1618" w:type="dxa"/>
            <w:vAlign w:val="top"/>
          </w:tcPr>
          <w:p w14:paraId="3B9E08D4">
            <w:pPr>
              <w:spacing w:line="479" w:lineRule="auto"/>
              <w:rPr>
                <w:rFonts w:ascii="Arial"/>
                <w:sz w:val="21"/>
              </w:rPr>
            </w:pPr>
          </w:p>
          <w:p w14:paraId="33E6673F">
            <w:pPr>
              <w:pStyle w:val="6"/>
              <w:spacing w:before="68" w:line="218" w:lineRule="auto"/>
              <w:ind w:left="82"/>
            </w:pPr>
            <w:r>
              <w:rPr>
                <w:spacing w:val="1"/>
              </w:rPr>
              <w:t>3.临床用药评价</w:t>
            </w:r>
          </w:p>
        </w:tc>
        <w:tc>
          <w:tcPr>
            <w:tcW w:w="5439" w:type="dxa"/>
            <w:vAlign w:val="top"/>
          </w:tcPr>
          <w:p w14:paraId="4538E977">
            <w:pPr>
              <w:pStyle w:val="6"/>
              <w:spacing w:before="92" w:line="219" w:lineRule="auto"/>
              <w:ind w:left="34"/>
            </w:pPr>
            <w:r>
              <w:t>(1)各类下丘脑-垂体激素类药的药动学特点</w:t>
            </w:r>
          </w:p>
          <w:p w14:paraId="16402359">
            <w:pPr>
              <w:pStyle w:val="6"/>
              <w:spacing w:before="60" w:line="219" w:lineRule="auto"/>
              <w:ind w:left="34"/>
            </w:pPr>
            <w:r>
              <w:t>(2)各类下丘脑-垂体激素类药的典型不良反应与禁忌</w:t>
            </w:r>
          </w:p>
          <w:p w14:paraId="0BC61AC7">
            <w:pPr>
              <w:pStyle w:val="6"/>
              <w:spacing w:before="70" w:line="219" w:lineRule="auto"/>
              <w:ind w:left="34"/>
            </w:pPr>
            <w:r>
              <w:rPr>
                <w:spacing w:val="1"/>
              </w:rPr>
              <w:t>(3)具有临床意义的药物相互作用</w:t>
            </w:r>
          </w:p>
          <w:p w14:paraId="5FF28972">
            <w:pPr>
              <w:pStyle w:val="6"/>
              <w:spacing w:before="71" w:line="219" w:lineRule="auto"/>
              <w:ind w:left="34"/>
            </w:pPr>
            <w:r>
              <w:t>(4)特殊人群用药</w:t>
            </w:r>
          </w:p>
        </w:tc>
      </w:tr>
      <w:tr w14:paraId="3E656F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894" w:type="dxa"/>
            <w:vMerge w:val="continue"/>
            <w:tcBorders>
              <w:top w:val="nil"/>
              <w:bottom w:val="nil"/>
            </w:tcBorders>
            <w:textDirection w:val="tbRlV"/>
            <w:vAlign w:val="top"/>
          </w:tcPr>
          <w:p w14:paraId="718C40A8">
            <w:pPr>
              <w:rPr>
                <w:rFonts w:ascii="Arial"/>
                <w:sz w:val="21"/>
              </w:rPr>
            </w:pPr>
          </w:p>
        </w:tc>
        <w:tc>
          <w:tcPr>
            <w:tcW w:w="1159" w:type="dxa"/>
            <w:vMerge w:val="continue"/>
            <w:tcBorders>
              <w:top w:val="nil"/>
            </w:tcBorders>
            <w:vAlign w:val="top"/>
          </w:tcPr>
          <w:p w14:paraId="70FDD4BB">
            <w:pPr>
              <w:rPr>
                <w:rFonts w:ascii="Arial"/>
                <w:sz w:val="21"/>
              </w:rPr>
            </w:pPr>
          </w:p>
        </w:tc>
        <w:tc>
          <w:tcPr>
            <w:tcW w:w="1618" w:type="dxa"/>
            <w:vAlign w:val="top"/>
          </w:tcPr>
          <w:p w14:paraId="6CD7F8B1">
            <w:pPr>
              <w:pStyle w:val="6"/>
              <w:spacing w:before="73" w:line="219" w:lineRule="auto"/>
              <w:ind w:left="82"/>
            </w:pPr>
            <w:r>
              <w:rPr>
                <w:spacing w:val="3"/>
              </w:rPr>
              <w:t>4.代表药品</w:t>
            </w:r>
          </w:p>
        </w:tc>
        <w:tc>
          <w:tcPr>
            <w:tcW w:w="5439" w:type="dxa"/>
            <w:vAlign w:val="top"/>
          </w:tcPr>
          <w:p w14:paraId="32FD7813">
            <w:pPr>
              <w:pStyle w:val="6"/>
              <w:spacing w:before="72" w:line="219" w:lineRule="auto"/>
              <w:ind w:left="34"/>
            </w:pPr>
            <w:r>
              <w:rPr>
                <w:spacing w:val="-1"/>
              </w:rPr>
              <w:t>重组人生长激素、生长抑素、促皮质素、醋酸去氨加压素</w:t>
            </w:r>
          </w:p>
        </w:tc>
      </w:tr>
      <w:tr w14:paraId="4E6761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894" w:type="dxa"/>
            <w:vMerge w:val="continue"/>
            <w:tcBorders>
              <w:top w:val="nil"/>
              <w:bottom w:val="nil"/>
            </w:tcBorders>
            <w:textDirection w:val="tbRlV"/>
            <w:vAlign w:val="top"/>
          </w:tcPr>
          <w:p w14:paraId="04783E38">
            <w:pPr>
              <w:rPr>
                <w:rFonts w:ascii="Arial"/>
                <w:sz w:val="21"/>
              </w:rPr>
            </w:pPr>
          </w:p>
        </w:tc>
        <w:tc>
          <w:tcPr>
            <w:tcW w:w="1159" w:type="dxa"/>
            <w:vMerge w:val="restart"/>
            <w:tcBorders>
              <w:bottom w:val="nil"/>
            </w:tcBorders>
            <w:vAlign w:val="top"/>
          </w:tcPr>
          <w:p w14:paraId="5ED2E753">
            <w:pPr>
              <w:spacing w:line="290" w:lineRule="auto"/>
              <w:rPr>
                <w:rFonts w:ascii="Arial"/>
                <w:sz w:val="21"/>
              </w:rPr>
            </w:pPr>
          </w:p>
          <w:p w14:paraId="6A2F6E2D">
            <w:pPr>
              <w:spacing w:line="290" w:lineRule="auto"/>
              <w:rPr>
                <w:rFonts w:ascii="Arial"/>
                <w:sz w:val="21"/>
              </w:rPr>
            </w:pPr>
          </w:p>
          <w:p w14:paraId="6AE2D7D0">
            <w:pPr>
              <w:spacing w:line="290" w:lineRule="auto"/>
              <w:rPr>
                <w:rFonts w:ascii="Arial"/>
                <w:sz w:val="21"/>
              </w:rPr>
            </w:pPr>
          </w:p>
          <w:p w14:paraId="0A854B41">
            <w:pPr>
              <w:pStyle w:val="6"/>
              <w:spacing w:before="68" w:line="287" w:lineRule="auto"/>
              <w:ind w:left="31" w:right="14" w:firstLine="10"/>
              <w:jc w:val="both"/>
            </w:pPr>
            <w:r>
              <w:rPr>
                <w:spacing w:val="-19"/>
              </w:rPr>
              <w:t>(</w:t>
            </w:r>
            <w:r>
              <w:rPr>
                <w:spacing w:val="-24"/>
              </w:rPr>
              <w:t xml:space="preserve"> </w:t>
            </w:r>
            <w:r>
              <w:rPr>
                <w:spacing w:val="-19"/>
              </w:rPr>
              <w:t>二</w:t>
            </w:r>
            <w:r>
              <w:rPr>
                <w:spacing w:val="-28"/>
              </w:rPr>
              <w:t xml:space="preserve"> </w:t>
            </w:r>
            <w:r>
              <w:rPr>
                <w:spacing w:val="-19"/>
              </w:rPr>
              <w:t>) 肾</w:t>
            </w:r>
            <w:r>
              <w:rPr>
                <w:spacing w:val="-26"/>
              </w:rPr>
              <w:t xml:space="preserve"> </w:t>
            </w:r>
            <w:r>
              <w:rPr>
                <w:spacing w:val="-19"/>
              </w:rPr>
              <w:t>上</w:t>
            </w:r>
            <w:r>
              <w:t xml:space="preserve"> </w:t>
            </w:r>
            <w:r>
              <w:rPr>
                <w:spacing w:val="-8"/>
              </w:rPr>
              <w:t>腺 糖 皮 质</w:t>
            </w:r>
            <w:r>
              <w:rPr>
                <w:spacing w:val="3"/>
              </w:rPr>
              <w:t xml:space="preserve"> </w:t>
            </w:r>
            <w:r>
              <w:rPr>
                <w:spacing w:val="11"/>
              </w:rPr>
              <w:t>激素</w:t>
            </w:r>
          </w:p>
        </w:tc>
        <w:tc>
          <w:tcPr>
            <w:tcW w:w="1618" w:type="dxa"/>
            <w:vAlign w:val="top"/>
          </w:tcPr>
          <w:p w14:paraId="7AC44A74">
            <w:pPr>
              <w:pStyle w:val="6"/>
              <w:spacing w:before="83" w:line="219" w:lineRule="auto"/>
              <w:ind w:left="82"/>
            </w:pPr>
            <w:r>
              <w:rPr>
                <w:spacing w:val="1"/>
              </w:rPr>
              <w:t>1.药物分类</w:t>
            </w:r>
          </w:p>
        </w:tc>
        <w:tc>
          <w:tcPr>
            <w:tcW w:w="5439" w:type="dxa"/>
            <w:vAlign w:val="top"/>
          </w:tcPr>
          <w:p w14:paraId="4946F719">
            <w:pPr>
              <w:pStyle w:val="6"/>
              <w:spacing w:before="83" w:line="219" w:lineRule="auto"/>
              <w:ind w:left="34"/>
            </w:pPr>
            <w:r>
              <w:t>肾上腺糖皮质激素的分类及常用药物</w:t>
            </w:r>
          </w:p>
        </w:tc>
      </w:tr>
      <w:tr w14:paraId="507C00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9" w:hRule="atLeast"/>
        </w:trPr>
        <w:tc>
          <w:tcPr>
            <w:tcW w:w="894" w:type="dxa"/>
            <w:vMerge w:val="continue"/>
            <w:tcBorders>
              <w:top w:val="nil"/>
              <w:bottom w:val="nil"/>
            </w:tcBorders>
            <w:textDirection w:val="tbRlV"/>
            <w:vAlign w:val="top"/>
          </w:tcPr>
          <w:p w14:paraId="1AC3D8AD">
            <w:pPr>
              <w:rPr>
                <w:rFonts w:ascii="Arial"/>
                <w:sz w:val="21"/>
              </w:rPr>
            </w:pPr>
          </w:p>
        </w:tc>
        <w:tc>
          <w:tcPr>
            <w:tcW w:w="1159" w:type="dxa"/>
            <w:vMerge w:val="continue"/>
            <w:tcBorders>
              <w:top w:val="nil"/>
              <w:bottom w:val="nil"/>
            </w:tcBorders>
            <w:vAlign w:val="top"/>
          </w:tcPr>
          <w:p w14:paraId="05CAAB6F">
            <w:pPr>
              <w:rPr>
                <w:rFonts w:ascii="Arial"/>
                <w:sz w:val="21"/>
              </w:rPr>
            </w:pPr>
          </w:p>
        </w:tc>
        <w:tc>
          <w:tcPr>
            <w:tcW w:w="1618" w:type="dxa"/>
            <w:vAlign w:val="top"/>
          </w:tcPr>
          <w:p w14:paraId="57FAC705">
            <w:pPr>
              <w:pStyle w:val="6"/>
              <w:spacing w:before="74" w:line="257" w:lineRule="auto"/>
              <w:ind w:left="82" w:right="72" w:hanging="30"/>
            </w:pPr>
            <w:r>
              <w:rPr>
                <w:spacing w:val="1"/>
              </w:rPr>
              <w:t>2.药理作用与作</w:t>
            </w:r>
            <w:r>
              <w:rPr>
                <w:spacing w:val="4"/>
              </w:rPr>
              <w:t xml:space="preserve"> </w:t>
            </w:r>
            <w:r>
              <w:rPr>
                <w:spacing w:val="6"/>
              </w:rPr>
              <w:t>用机制</w:t>
            </w:r>
          </w:p>
        </w:tc>
        <w:tc>
          <w:tcPr>
            <w:tcW w:w="5439" w:type="dxa"/>
            <w:vAlign w:val="top"/>
          </w:tcPr>
          <w:p w14:paraId="09914440">
            <w:pPr>
              <w:pStyle w:val="6"/>
              <w:spacing w:before="43" w:line="219" w:lineRule="auto"/>
              <w:ind w:left="34"/>
            </w:pPr>
            <w:r>
              <w:rPr>
                <w:spacing w:val="1"/>
              </w:rPr>
              <w:t>(1)糖皮质激素类药物的药理作用</w:t>
            </w:r>
          </w:p>
          <w:p w14:paraId="2A996D6D">
            <w:pPr>
              <w:pStyle w:val="6"/>
              <w:spacing w:before="109" w:line="219" w:lineRule="auto"/>
              <w:ind w:left="34"/>
            </w:pPr>
            <w:r>
              <w:t>(2)糖皮质激素对全身多系统产生影响的作用机制</w:t>
            </w:r>
          </w:p>
        </w:tc>
      </w:tr>
      <w:tr w14:paraId="7AAB44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09" w:hRule="atLeast"/>
        </w:trPr>
        <w:tc>
          <w:tcPr>
            <w:tcW w:w="894" w:type="dxa"/>
            <w:vMerge w:val="continue"/>
            <w:tcBorders>
              <w:top w:val="nil"/>
              <w:bottom w:val="nil"/>
            </w:tcBorders>
            <w:textDirection w:val="tbRlV"/>
            <w:vAlign w:val="top"/>
          </w:tcPr>
          <w:p w14:paraId="024132A4">
            <w:pPr>
              <w:rPr>
                <w:rFonts w:ascii="Arial"/>
                <w:sz w:val="21"/>
              </w:rPr>
            </w:pPr>
          </w:p>
        </w:tc>
        <w:tc>
          <w:tcPr>
            <w:tcW w:w="1159" w:type="dxa"/>
            <w:vMerge w:val="continue"/>
            <w:tcBorders>
              <w:top w:val="nil"/>
              <w:bottom w:val="nil"/>
            </w:tcBorders>
            <w:vAlign w:val="top"/>
          </w:tcPr>
          <w:p w14:paraId="5D6E15CA">
            <w:pPr>
              <w:rPr>
                <w:rFonts w:ascii="Arial"/>
                <w:sz w:val="21"/>
              </w:rPr>
            </w:pPr>
          </w:p>
        </w:tc>
        <w:tc>
          <w:tcPr>
            <w:tcW w:w="1618" w:type="dxa"/>
            <w:vAlign w:val="top"/>
          </w:tcPr>
          <w:p w14:paraId="3FAB8202">
            <w:pPr>
              <w:rPr>
                <w:rFonts w:ascii="Arial"/>
                <w:sz w:val="21"/>
              </w:rPr>
            </w:pPr>
          </w:p>
          <w:p w14:paraId="33D060B7">
            <w:pPr>
              <w:spacing w:line="241" w:lineRule="auto"/>
              <w:rPr>
                <w:rFonts w:ascii="Arial"/>
                <w:sz w:val="21"/>
              </w:rPr>
            </w:pPr>
          </w:p>
          <w:p w14:paraId="2AA8CCCB">
            <w:pPr>
              <w:pStyle w:val="6"/>
              <w:spacing w:before="68" w:line="218" w:lineRule="auto"/>
              <w:ind w:left="82"/>
            </w:pPr>
            <w:r>
              <w:rPr>
                <w:spacing w:val="1"/>
              </w:rPr>
              <w:t>3.临床用药评价</w:t>
            </w:r>
          </w:p>
        </w:tc>
        <w:tc>
          <w:tcPr>
            <w:tcW w:w="5439" w:type="dxa"/>
            <w:vAlign w:val="top"/>
          </w:tcPr>
          <w:p w14:paraId="0A2EFC68">
            <w:pPr>
              <w:pStyle w:val="6"/>
              <w:spacing w:before="74" w:line="219" w:lineRule="auto"/>
              <w:ind w:left="34"/>
            </w:pPr>
            <w:r>
              <w:t>(1)糖皮质激素全身给药的药动学特点</w:t>
            </w:r>
          </w:p>
          <w:p w14:paraId="27B130B0">
            <w:pPr>
              <w:pStyle w:val="6"/>
              <w:spacing w:before="50" w:line="219" w:lineRule="auto"/>
              <w:ind w:left="34"/>
            </w:pPr>
            <w:r>
              <w:t>(2)糖皮质激素的不良反应与禁忌</w:t>
            </w:r>
          </w:p>
          <w:p w14:paraId="72163461">
            <w:pPr>
              <w:pStyle w:val="6"/>
              <w:spacing w:before="80" w:line="219" w:lineRule="auto"/>
              <w:ind w:left="34"/>
            </w:pPr>
            <w:r>
              <w:rPr>
                <w:spacing w:val="1"/>
              </w:rPr>
              <w:t>(3)具有临床意义的药物相互作用</w:t>
            </w:r>
          </w:p>
          <w:p w14:paraId="004044CF">
            <w:pPr>
              <w:pStyle w:val="6"/>
              <w:spacing w:before="61" w:line="219" w:lineRule="auto"/>
              <w:ind w:left="34"/>
            </w:pPr>
            <w:r>
              <w:t>(4)特殊人群用药</w:t>
            </w:r>
          </w:p>
        </w:tc>
      </w:tr>
      <w:tr w14:paraId="304544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894" w:type="dxa"/>
            <w:vMerge w:val="continue"/>
            <w:tcBorders>
              <w:top w:val="nil"/>
              <w:bottom w:val="nil"/>
            </w:tcBorders>
            <w:textDirection w:val="tbRlV"/>
            <w:vAlign w:val="top"/>
          </w:tcPr>
          <w:p w14:paraId="27D4E196">
            <w:pPr>
              <w:rPr>
                <w:rFonts w:ascii="Arial"/>
                <w:sz w:val="21"/>
              </w:rPr>
            </w:pPr>
          </w:p>
        </w:tc>
        <w:tc>
          <w:tcPr>
            <w:tcW w:w="1159" w:type="dxa"/>
            <w:vMerge w:val="continue"/>
            <w:tcBorders>
              <w:top w:val="nil"/>
            </w:tcBorders>
            <w:vAlign w:val="top"/>
          </w:tcPr>
          <w:p w14:paraId="31DC815D">
            <w:pPr>
              <w:rPr>
                <w:rFonts w:ascii="Arial"/>
                <w:sz w:val="21"/>
              </w:rPr>
            </w:pPr>
          </w:p>
        </w:tc>
        <w:tc>
          <w:tcPr>
            <w:tcW w:w="1618" w:type="dxa"/>
            <w:vAlign w:val="top"/>
          </w:tcPr>
          <w:p w14:paraId="30872F7D">
            <w:pPr>
              <w:pStyle w:val="6"/>
              <w:spacing w:before="75" w:line="219" w:lineRule="auto"/>
              <w:ind w:left="82"/>
            </w:pPr>
            <w:r>
              <w:rPr>
                <w:spacing w:val="3"/>
              </w:rPr>
              <w:t>4.代表药品</w:t>
            </w:r>
          </w:p>
        </w:tc>
        <w:tc>
          <w:tcPr>
            <w:tcW w:w="5439" w:type="dxa"/>
            <w:vAlign w:val="top"/>
          </w:tcPr>
          <w:p w14:paraId="0DCE1C0C">
            <w:pPr>
              <w:pStyle w:val="6"/>
              <w:spacing w:before="75" w:line="219" w:lineRule="auto"/>
              <w:ind w:left="34"/>
            </w:pPr>
            <w:r>
              <w:t>泼尼松、甲泼尼龙、地塞米松</w:t>
            </w:r>
          </w:p>
        </w:tc>
      </w:tr>
      <w:tr w14:paraId="760FDB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9" w:hRule="atLeast"/>
        </w:trPr>
        <w:tc>
          <w:tcPr>
            <w:tcW w:w="894" w:type="dxa"/>
            <w:vMerge w:val="continue"/>
            <w:tcBorders>
              <w:top w:val="nil"/>
              <w:bottom w:val="nil"/>
            </w:tcBorders>
            <w:textDirection w:val="tbRlV"/>
            <w:vAlign w:val="top"/>
          </w:tcPr>
          <w:p w14:paraId="063453D1">
            <w:pPr>
              <w:rPr>
                <w:rFonts w:ascii="Arial"/>
                <w:sz w:val="21"/>
              </w:rPr>
            </w:pPr>
          </w:p>
        </w:tc>
        <w:tc>
          <w:tcPr>
            <w:tcW w:w="1159" w:type="dxa"/>
            <w:vMerge w:val="restart"/>
            <w:tcBorders>
              <w:bottom w:val="nil"/>
            </w:tcBorders>
            <w:vAlign w:val="top"/>
          </w:tcPr>
          <w:p w14:paraId="2CB05262">
            <w:pPr>
              <w:spacing w:line="287" w:lineRule="auto"/>
              <w:rPr>
                <w:rFonts w:ascii="Arial"/>
                <w:sz w:val="21"/>
              </w:rPr>
            </w:pPr>
          </w:p>
          <w:p w14:paraId="1A93DC26">
            <w:pPr>
              <w:spacing w:line="287" w:lineRule="auto"/>
              <w:rPr>
                <w:rFonts w:ascii="Arial"/>
                <w:sz w:val="21"/>
              </w:rPr>
            </w:pPr>
          </w:p>
          <w:p w14:paraId="433D5C7F">
            <w:pPr>
              <w:spacing w:line="288" w:lineRule="auto"/>
              <w:rPr>
                <w:rFonts w:ascii="Arial"/>
                <w:sz w:val="21"/>
              </w:rPr>
            </w:pPr>
          </w:p>
          <w:p w14:paraId="6674E9BA">
            <w:pPr>
              <w:pStyle w:val="6"/>
              <w:spacing w:before="68" w:line="219" w:lineRule="auto"/>
              <w:ind w:left="151"/>
            </w:pPr>
            <w:r>
              <w:rPr>
                <w:spacing w:val="1"/>
              </w:rPr>
              <w:t>(三)甲状</w:t>
            </w:r>
          </w:p>
          <w:p w14:paraId="69767D79">
            <w:pPr>
              <w:pStyle w:val="6"/>
              <w:spacing w:before="70" w:line="219" w:lineRule="auto"/>
              <w:ind w:left="41"/>
            </w:pPr>
            <w:r>
              <w:rPr>
                <w:spacing w:val="-2"/>
              </w:rPr>
              <w:t>腺激素类药</w:t>
            </w:r>
          </w:p>
          <w:p w14:paraId="5E4AC6AF">
            <w:pPr>
              <w:pStyle w:val="6"/>
              <w:spacing w:before="69" w:line="285" w:lineRule="auto"/>
              <w:ind w:left="80" w:right="66" w:hanging="39"/>
            </w:pPr>
            <w:r>
              <w:rPr>
                <w:spacing w:val="-2"/>
              </w:rPr>
              <w:t>物与抗甲状</w:t>
            </w:r>
            <w:r>
              <w:t xml:space="preserve"> </w:t>
            </w:r>
            <w:r>
              <w:rPr>
                <w:spacing w:val="3"/>
              </w:rPr>
              <w:t>腺药物</w:t>
            </w:r>
          </w:p>
        </w:tc>
        <w:tc>
          <w:tcPr>
            <w:tcW w:w="1618" w:type="dxa"/>
            <w:vAlign w:val="top"/>
          </w:tcPr>
          <w:p w14:paraId="72E5EC0D">
            <w:pPr>
              <w:pStyle w:val="6"/>
              <w:spacing w:before="235" w:line="219" w:lineRule="auto"/>
              <w:ind w:left="82"/>
            </w:pPr>
            <w:r>
              <w:rPr>
                <w:spacing w:val="1"/>
              </w:rPr>
              <w:t>1.药物分类</w:t>
            </w:r>
          </w:p>
        </w:tc>
        <w:tc>
          <w:tcPr>
            <w:tcW w:w="5439" w:type="dxa"/>
            <w:vAlign w:val="top"/>
          </w:tcPr>
          <w:p w14:paraId="15BA4534">
            <w:pPr>
              <w:pStyle w:val="6"/>
              <w:spacing w:before="75" w:line="219" w:lineRule="auto"/>
              <w:ind w:left="34"/>
            </w:pPr>
            <w:r>
              <w:t>(1)甲状腺激素类药物的分类及常用药物</w:t>
            </w:r>
          </w:p>
          <w:p w14:paraId="3D31AC6C">
            <w:pPr>
              <w:pStyle w:val="6"/>
              <w:spacing w:before="70" w:line="219" w:lineRule="auto"/>
              <w:ind w:left="34"/>
            </w:pPr>
            <w:r>
              <w:t>(2)抗甲状腺药物的分类及常用药物</w:t>
            </w:r>
          </w:p>
        </w:tc>
      </w:tr>
      <w:tr w14:paraId="392646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9" w:hRule="atLeast"/>
        </w:trPr>
        <w:tc>
          <w:tcPr>
            <w:tcW w:w="894" w:type="dxa"/>
            <w:vMerge w:val="continue"/>
            <w:tcBorders>
              <w:top w:val="nil"/>
              <w:bottom w:val="nil"/>
            </w:tcBorders>
            <w:textDirection w:val="tbRlV"/>
            <w:vAlign w:val="top"/>
          </w:tcPr>
          <w:p w14:paraId="0196CB17">
            <w:pPr>
              <w:rPr>
                <w:rFonts w:ascii="Arial"/>
                <w:sz w:val="21"/>
              </w:rPr>
            </w:pPr>
          </w:p>
        </w:tc>
        <w:tc>
          <w:tcPr>
            <w:tcW w:w="1159" w:type="dxa"/>
            <w:vMerge w:val="continue"/>
            <w:tcBorders>
              <w:top w:val="nil"/>
              <w:bottom w:val="nil"/>
            </w:tcBorders>
            <w:vAlign w:val="top"/>
          </w:tcPr>
          <w:p w14:paraId="20FBCF6F">
            <w:pPr>
              <w:rPr>
                <w:rFonts w:ascii="Arial"/>
                <w:sz w:val="21"/>
              </w:rPr>
            </w:pPr>
          </w:p>
        </w:tc>
        <w:tc>
          <w:tcPr>
            <w:tcW w:w="1618" w:type="dxa"/>
            <w:vAlign w:val="top"/>
          </w:tcPr>
          <w:p w14:paraId="3792FE60">
            <w:pPr>
              <w:pStyle w:val="6"/>
              <w:spacing w:before="77" w:line="251" w:lineRule="auto"/>
              <w:ind w:left="82" w:right="72" w:hanging="30"/>
            </w:pPr>
            <w:r>
              <w:rPr>
                <w:spacing w:val="1"/>
              </w:rPr>
              <w:t>2.药理作用与作</w:t>
            </w:r>
            <w:r>
              <w:rPr>
                <w:spacing w:val="4"/>
              </w:rPr>
              <w:t xml:space="preserve"> </w:t>
            </w:r>
            <w:r>
              <w:rPr>
                <w:spacing w:val="6"/>
              </w:rPr>
              <w:t>用机制</w:t>
            </w:r>
          </w:p>
        </w:tc>
        <w:tc>
          <w:tcPr>
            <w:tcW w:w="5439" w:type="dxa"/>
            <w:vAlign w:val="top"/>
          </w:tcPr>
          <w:p w14:paraId="74D5A5FC">
            <w:pPr>
              <w:pStyle w:val="6"/>
              <w:spacing w:before="235" w:line="219" w:lineRule="auto"/>
              <w:ind w:left="34"/>
            </w:pPr>
            <w:r>
              <w:t>甲状腺激素与抗甲状腺药物的药理作用与作用机制</w:t>
            </w:r>
          </w:p>
        </w:tc>
      </w:tr>
      <w:tr w14:paraId="7ADF08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09" w:hRule="atLeast"/>
        </w:trPr>
        <w:tc>
          <w:tcPr>
            <w:tcW w:w="894" w:type="dxa"/>
            <w:vMerge w:val="continue"/>
            <w:tcBorders>
              <w:top w:val="nil"/>
              <w:bottom w:val="nil"/>
            </w:tcBorders>
            <w:textDirection w:val="tbRlV"/>
            <w:vAlign w:val="top"/>
          </w:tcPr>
          <w:p w14:paraId="5D25DD20">
            <w:pPr>
              <w:rPr>
                <w:rFonts w:ascii="Arial"/>
                <w:sz w:val="21"/>
              </w:rPr>
            </w:pPr>
          </w:p>
        </w:tc>
        <w:tc>
          <w:tcPr>
            <w:tcW w:w="1159" w:type="dxa"/>
            <w:vMerge w:val="continue"/>
            <w:tcBorders>
              <w:top w:val="nil"/>
              <w:bottom w:val="nil"/>
            </w:tcBorders>
            <w:vAlign w:val="top"/>
          </w:tcPr>
          <w:p w14:paraId="74712D96">
            <w:pPr>
              <w:rPr>
                <w:rFonts w:ascii="Arial"/>
                <w:sz w:val="21"/>
              </w:rPr>
            </w:pPr>
          </w:p>
        </w:tc>
        <w:tc>
          <w:tcPr>
            <w:tcW w:w="1618" w:type="dxa"/>
            <w:vAlign w:val="top"/>
          </w:tcPr>
          <w:p w14:paraId="7D63EFF6">
            <w:pPr>
              <w:spacing w:line="242" w:lineRule="auto"/>
              <w:rPr>
                <w:rFonts w:ascii="Arial"/>
                <w:sz w:val="21"/>
              </w:rPr>
            </w:pPr>
          </w:p>
          <w:p w14:paraId="13BA1FB2">
            <w:pPr>
              <w:spacing w:line="242" w:lineRule="auto"/>
              <w:rPr>
                <w:rFonts w:ascii="Arial"/>
                <w:sz w:val="21"/>
              </w:rPr>
            </w:pPr>
          </w:p>
          <w:p w14:paraId="02737C49">
            <w:pPr>
              <w:pStyle w:val="6"/>
              <w:spacing w:before="68" w:line="218" w:lineRule="auto"/>
              <w:ind w:left="82"/>
            </w:pPr>
            <w:r>
              <w:rPr>
                <w:spacing w:val="1"/>
              </w:rPr>
              <w:t>3.临床用药评价</w:t>
            </w:r>
          </w:p>
        </w:tc>
        <w:tc>
          <w:tcPr>
            <w:tcW w:w="5439" w:type="dxa"/>
            <w:vAlign w:val="top"/>
          </w:tcPr>
          <w:p w14:paraId="4794CBE0">
            <w:pPr>
              <w:pStyle w:val="6"/>
              <w:spacing w:before="87" w:line="219" w:lineRule="auto"/>
              <w:ind w:left="34"/>
            </w:pPr>
            <w:r>
              <w:rPr>
                <w:spacing w:val="1"/>
              </w:rPr>
              <w:t>(1)药动学特点与临床应用</w:t>
            </w:r>
          </w:p>
          <w:p w14:paraId="139FA219">
            <w:pPr>
              <w:pStyle w:val="6"/>
              <w:spacing w:before="70" w:line="219" w:lineRule="auto"/>
              <w:ind w:left="34"/>
            </w:pPr>
            <w:r>
              <w:rPr>
                <w:spacing w:val="1"/>
              </w:rPr>
              <w:t>(2)典型不良反应与禁忌</w:t>
            </w:r>
          </w:p>
          <w:p w14:paraId="74AB790F">
            <w:pPr>
              <w:pStyle w:val="6"/>
              <w:spacing w:before="80" w:line="219" w:lineRule="auto"/>
              <w:ind w:left="34"/>
            </w:pPr>
            <w:r>
              <w:rPr>
                <w:spacing w:val="1"/>
              </w:rPr>
              <w:t>(3)具有临床意义的药物相互作用</w:t>
            </w:r>
          </w:p>
          <w:p w14:paraId="2EDF65B8">
            <w:pPr>
              <w:pStyle w:val="6"/>
              <w:spacing w:before="31" w:line="219" w:lineRule="auto"/>
              <w:ind w:left="34"/>
            </w:pPr>
            <w:r>
              <w:t>(4)特殊人群用药</w:t>
            </w:r>
          </w:p>
        </w:tc>
      </w:tr>
      <w:tr w14:paraId="57CDE2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 w:hRule="atLeast"/>
        </w:trPr>
        <w:tc>
          <w:tcPr>
            <w:tcW w:w="894" w:type="dxa"/>
            <w:vMerge w:val="continue"/>
            <w:tcBorders>
              <w:top w:val="nil"/>
            </w:tcBorders>
            <w:textDirection w:val="tbRlV"/>
            <w:vAlign w:val="top"/>
          </w:tcPr>
          <w:p w14:paraId="76960468">
            <w:pPr>
              <w:rPr>
                <w:rFonts w:ascii="Arial"/>
                <w:sz w:val="21"/>
              </w:rPr>
            </w:pPr>
          </w:p>
        </w:tc>
        <w:tc>
          <w:tcPr>
            <w:tcW w:w="1159" w:type="dxa"/>
            <w:vMerge w:val="continue"/>
            <w:tcBorders>
              <w:top w:val="nil"/>
            </w:tcBorders>
            <w:vAlign w:val="top"/>
          </w:tcPr>
          <w:p w14:paraId="7A302178">
            <w:pPr>
              <w:rPr>
                <w:rFonts w:ascii="Arial"/>
                <w:sz w:val="21"/>
              </w:rPr>
            </w:pPr>
          </w:p>
        </w:tc>
        <w:tc>
          <w:tcPr>
            <w:tcW w:w="1618" w:type="dxa"/>
            <w:vAlign w:val="top"/>
          </w:tcPr>
          <w:p w14:paraId="2C1A8745">
            <w:pPr>
              <w:pStyle w:val="6"/>
              <w:spacing w:before="78" w:line="219" w:lineRule="auto"/>
              <w:ind w:left="82"/>
            </w:pPr>
            <w:r>
              <w:rPr>
                <w:spacing w:val="3"/>
              </w:rPr>
              <w:t>4.代表药品</w:t>
            </w:r>
          </w:p>
        </w:tc>
        <w:tc>
          <w:tcPr>
            <w:tcW w:w="5439" w:type="dxa"/>
            <w:vAlign w:val="top"/>
          </w:tcPr>
          <w:p w14:paraId="4E87F23C">
            <w:pPr>
              <w:pStyle w:val="6"/>
              <w:spacing w:before="77" w:line="219" w:lineRule="auto"/>
              <w:ind w:left="34"/>
            </w:pPr>
            <w:r>
              <w:rPr>
                <w:spacing w:val="-1"/>
              </w:rPr>
              <w:t>左甲状腺素、丙硫氧嘧啶、甲巯咪唑</w:t>
            </w:r>
          </w:p>
        </w:tc>
      </w:tr>
    </w:tbl>
    <w:p w14:paraId="5ABE037A">
      <w:pPr>
        <w:pStyle w:val="2"/>
      </w:pPr>
    </w:p>
    <w:p w14:paraId="10FD4FCA">
      <w:pPr>
        <w:sectPr>
          <w:footerReference r:id="rId120" w:type="default"/>
          <w:pgSz w:w="12250" w:h="16500"/>
          <w:pgMar w:top="1402" w:right="1674" w:bottom="1124" w:left="1454" w:header="0" w:footer="989" w:gutter="0"/>
          <w:cols w:space="720" w:num="1"/>
        </w:sectPr>
      </w:pPr>
    </w:p>
    <w:p w14:paraId="39E8B739">
      <w:pPr>
        <w:spacing w:before="177" w:line="197"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1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4"/>
        <w:gridCol w:w="1159"/>
        <w:gridCol w:w="1598"/>
        <w:gridCol w:w="5451"/>
      </w:tblGrid>
      <w:tr w14:paraId="2CC5D5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904" w:type="dxa"/>
            <w:shd w:val="clear" w:color="auto" w:fill="D1D2D4"/>
            <w:vAlign w:val="top"/>
          </w:tcPr>
          <w:p w14:paraId="43627F4A">
            <w:pPr>
              <w:pStyle w:val="6"/>
              <w:spacing w:before="91" w:line="220" w:lineRule="auto"/>
              <w:ind w:left="118"/>
              <w:rPr>
                <w:sz w:val="22"/>
                <w:szCs w:val="22"/>
              </w:rPr>
            </w:pPr>
            <w:r>
              <w:rPr>
                <w:b/>
                <w:bCs/>
                <w:spacing w:val="-5"/>
                <w:sz w:val="22"/>
                <w:szCs w:val="22"/>
              </w:rPr>
              <w:t>大单元</w:t>
            </w:r>
          </w:p>
        </w:tc>
        <w:tc>
          <w:tcPr>
            <w:tcW w:w="1159" w:type="dxa"/>
            <w:shd w:val="clear" w:color="auto" w:fill="D1D2D4"/>
            <w:vAlign w:val="top"/>
          </w:tcPr>
          <w:p w14:paraId="0D9C46D6">
            <w:pPr>
              <w:pStyle w:val="6"/>
              <w:spacing w:before="91" w:line="220" w:lineRule="auto"/>
              <w:ind w:left="244"/>
              <w:rPr>
                <w:sz w:val="22"/>
                <w:szCs w:val="22"/>
              </w:rPr>
            </w:pPr>
            <w:r>
              <w:rPr>
                <w:b/>
                <w:bCs/>
                <w:spacing w:val="-6"/>
                <w:sz w:val="22"/>
                <w:szCs w:val="22"/>
              </w:rPr>
              <w:t>小单元</w:t>
            </w:r>
          </w:p>
        </w:tc>
        <w:tc>
          <w:tcPr>
            <w:tcW w:w="1598" w:type="dxa"/>
            <w:shd w:val="clear" w:color="auto" w:fill="D1D2D4"/>
            <w:vAlign w:val="top"/>
          </w:tcPr>
          <w:p w14:paraId="0693EEB1">
            <w:pPr>
              <w:pStyle w:val="6"/>
              <w:spacing w:before="94" w:line="222" w:lineRule="auto"/>
              <w:ind w:left="585"/>
              <w:rPr>
                <w:sz w:val="22"/>
                <w:szCs w:val="22"/>
              </w:rPr>
            </w:pPr>
            <w:r>
              <w:rPr>
                <w:b/>
                <w:bCs/>
                <w:spacing w:val="15"/>
                <w:sz w:val="22"/>
                <w:szCs w:val="22"/>
              </w:rPr>
              <w:t>细目</w:t>
            </w:r>
          </w:p>
        </w:tc>
        <w:tc>
          <w:tcPr>
            <w:tcW w:w="5451" w:type="dxa"/>
            <w:shd w:val="clear" w:color="auto" w:fill="D1D2D4"/>
            <w:vAlign w:val="top"/>
          </w:tcPr>
          <w:p w14:paraId="39837FF0">
            <w:pPr>
              <w:pStyle w:val="6"/>
              <w:spacing w:before="94" w:line="222" w:lineRule="auto"/>
              <w:ind w:left="2517"/>
              <w:rPr>
                <w:sz w:val="22"/>
                <w:szCs w:val="22"/>
              </w:rPr>
            </w:pPr>
            <w:r>
              <w:rPr>
                <w:b/>
                <w:bCs/>
                <w:spacing w:val="4"/>
                <w:sz w:val="22"/>
                <w:szCs w:val="22"/>
              </w:rPr>
              <w:t>要点</w:t>
            </w:r>
          </w:p>
        </w:tc>
      </w:tr>
      <w:tr w14:paraId="0FE407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47" w:hRule="atLeast"/>
        </w:trPr>
        <w:tc>
          <w:tcPr>
            <w:tcW w:w="904" w:type="dxa"/>
            <w:vMerge w:val="restart"/>
            <w:tcBorders>
              <w:bottom w:val="nil"/>
            </w:tcBorders>
            <w:textDirection w:val="tbRlV"/>
            <w:vAlign w:val="top"/>
          </w:tcPr>
          <w:p w14:paraId="7813BE35">
            <w:pPr>
              <w:spacing w:line="266" w:lineRule="auto"/>
              <w:rPr>
                <w:rFonts w:ascii="Arial"/>
                <w:sz w:val="21"/>
              </w:rPr>
            </w:pPr>
          </w:p>
          <w:p w14:paraId="07E62B73">
            <w:pPr>
              <w:pStyle w:val="6"/>
              <w:spacing w:before="73" w:line="199" w:lineRule="auto"/>
              <w:ind w:left="4193"/>
              <w:rPr>
                <w:sz w:val="22"/>
                <w:szCs w:val="22"/>
              </w:rPr>
            </w:pPr>
            <w:r>
              <w:rPr>
                <w:sz w:val="22"/>
                <w:szCs w:val="22"/>
              </w:rPr>
              <w:t>八</w:t>
            </w:r>
            <w:r>
              <w:rPr>
                <w:spacing w:val="41"/>
                <w:sz w:val="22"/>
                <w:szCs w:val="22"/>
              </w:rPr>
              <w:t xml:space="preserve"> </w:t>
            </w:r>
            <w:r>
              <w:rPr>
                <w:sz w:val="22"/>
                <w:szCs w:val="22"/>
              </w:rPr>
              <w:t>内</w:t>
            </w:r>
            <w:r>
              <w:rPr>
                <w:spacing w:val="41"/>
                <w:sz w:val="22"/>
                <w:szCs w:val="22"/>
              </w:rPr>
              <w:t xml:space="preserve"> </w:t>
            </w:r>
            <w:r>
              <w:rPr>
                <w:sz w:val="22"/>
                <w:szCs w:val="22"/>
              </w:rPr>
              <w:t>分</w:t>
            </w:r>
            <w:r>
              <w:rPr>
                <w:spacing w:val="41"/>
                <w:sz w:val="22"/>
                <w:szCs w:val="22"/>
              </w:rPr>
              <w:t xml:space="preserve"> </w:t>
            </w:r>
            <w:r>
              <w:rPr>
                <w:sz w:val="22"/>
                <w:szCs w:val="22"/>
              </w:rPr>
              <w:t>泌</w:t>
            </w:r>
            <w:r>
              <w:rPr>
                <w:spacing w:val="42"/>
                <w:sz w:val="22"/>
                <w:szCs w:val="22"/>
              </w:rPr>
              <w:t xml:space="preserve"> </w:t>
            </w:r>
            <w:r>
              <w:rPr>
                <w:sz w:val="22"/>
                <w:szCs w:val="22"/>
              </w:rPr>
              <w:t>系</w:t>
            </w:r>
            <w:r>
              <w:rPr>
                <w:spacing w:val="42"/>
                <w:sz w:val="22"/>
                <w:szCs w:val="22"/>
              </w:rPr>
              <w:t xml:space="preserve"> </w:t>
            </w:r>
            <w:r>
              <w:rPr>
                <w:sz w:val="22"/>
                <w:szCs w:val="22"/>
              </w:rPr>
              <w:t>统</w:t>
            </w:r>
            <w:r>
              <w:rPr>
                <w:spacing w:val="41"/>
                <w:sz w:val="22"/>
                <w:szCs w:val="22"/>
              </w:rPr>
              <w:t xml:space="preserve"> </w:t>
            </w:r>
            <w:r>
              <w:rPr>
                <w:sz w:val="22"/>
                <w:szCs w:val="22"/>
              </w:rPr>
              <w:t>用</w:t>
            </w:r>
            <w:r>
              <w:rPr>
                <w:spacing w:val="42"/>
                <w:sz w:val="22"/>
                <w:szCs w:val="22"/>
              </w:rPr>
              <w:t xml:space="preserve"> </w:t>
            </w:r>
            <w:r>
              <w:rPr>
                <w:sz w:val="22"/>
                <w:szCs w:val="22"/>
              </w:rPr>
              <w:t>药</w:t>
            </w:r>
          </w:p>
        </w:tc>
        <w:tc>
          <w:tcPr>
            <w:tcW w:w="1159" w:type="dxa"/>
            <w:vMerge w:val="restart"/>
            <w:tcBorders>
              <w:bottom w:val="nil"/>
            </w:tcBorders>
            <w:vAlign w:val="top"/>
          </w:tcPr>
          <w:p w14:paraId="5D58F4AA">
            <w:pPr>
              <w:spacing w:line="242" w:lineRule="auto"/>
              <w:rPr>
                <w:rFonts w:ascii="Arial"/>
                <w:sz w:val="21"/>
              </w:rPr>
            </w:pPr>
          </w:p>
          <w:p w14:paraId="28CFBE39">
            <w:pPr>
              <w:spacing w:line="242" w:lineRule="auto"/>
              <w:rPr>
                <w:rFonts w:ascii="Arial"/>
                <w:sz w:val="21"/>
              </w:rPr>
            </w:pPr>
          </w:p>
          <w:p w14:paraId="05170D13">
            <w:pPr>
              <w:spacing w:line="242" w:lineRule="auto"/>
              <w:rPr>
                <w:rFonts w:ascii="Arial"/>
                <w:sz w:val="21"/>
              </w:rPr>
            </w:pPr>
          </w:p>
          <w:p w14:paraId="2AB8A887">
            <w:pPr>
              <w:spacing w:line="242" w:lineRule="auto"/>
              <w:rPr>
                <w:rFonts w:ascii="Arial"/>
                <w:sz w:val="21"/>
              </w:rPr>
            </w:pPr>
          </w:p>
          <w:p w14:paraId="4B9CAB7F">
            <w:pPr>
              <w:spacing w:line="242" w:lineRule="auto"/>
              <w:rPr>
                <w:rFonts w:ascii="Arial"/>
                <w:sz w:val="21"/>
              </w:rPr>
            </w:pPr>
          </w:p>
          <w:p w14:paraId="7A877714">
            <w:pPr>
              <w:spacing w:line="242" w:lineRule="auto"/>
              <w:rPr>
                <w:rFonts w:ascii="Arial"/>
                <w:sz w:val="21"/>
              </w:rPr>
            </w:pPr>
          </w:p>
          <w:p w14:paraId="12F19184">
            <w:pPr>
              <w:spacing w:line="242" w:lineRule="auto"/>
              <w:rPr>
                <w:rFonts w:ascii="Arial"/>
                <w:sz w:val="21"/>
              </w:rPr>
            </w:pPr>
          </w:p>
          <w:p w14:paraId="12925BDB">
            <w:pPr>
              <w:spacing w:line="242" w:lineRule="auto"/>
              <w:rPr>
                <w:rFonts w:ascii="Arial"/>
                <w:sz w:val="21"/>
              </w:rPr>
            </w:pPr>
          </w:p>
          <w:p w14:paraId="4FDFD538">
            <w:pPr>
              <w:spacing w:line="242" w:lineRule="auto"/>
              <w:rPr>
                <w:rFonts w:ascii="Arial"/>
                <w:sz w:val="21"/>
              </w:rPr>
            </w:pPr>
          </w:p>
          <w:p w14:paraId="0A2F32FB">
            <w:pPr>
              <w:spacing w:line="243" w:lineRule="auto"/>
              <w:rPr>
                <w:rFonts w:ascii="Arial"/>
                <w:sz w:val="21"/>
              </w:rPr>
            </w:pPr>
          </w:p>
          <w:p w14:paraId="1BBB6A19">
            <w:pPr>
              <w:pStyle w:val="6"/>
              <w:spacing w:before="72" w:line="273" w:lineRule="auto"/>
              <w:ind w:left="40" w:right="117" w:firstLine="90"/>
              <w:jc w:val="both"/>
              <w:rPr>
                <w:sz w:val="22"/>
                <w:szCs w:val="22"/>
              </w:rPr>
            </w:pPr>
            <w:r>
              <w:rPr>
                <w:spacing w:val="4"/>
                <w:sz w:val="22"/>
                <w:szCs w:val="22"/>
              </w:rPr>
              <w:t>(四)胰岛</w:t>
            </w:r>
            <w:r>
              <w:rPr>
                <w:sz w:val="22"/>
                <w:szCs w:val="22"/>
              </w:rPr>
              <w:t xml:space="preserve"> </w:t>
            </w:r>
            <w:r>
              <w:rPr>
                <w:spacing w:val="19"/>
                <w:sz w:val="22"/>
                <w:szCs w:val="22"/>
              </w:rPr>
              <w:t>素与其他</w:t>
            </w:r>
            <w:r>
              <w:rPr>
                <w:spacing w:val="1"/>
                <w:sz w:val="22"/>
                <w:szCs w:val="22"/>
              </w:rPr>
              <w:t xml:space="preserve"> </w:t>
            </w:r>
            <w:r>
              <w:rPr>
                <w:spacing w:val="20"/>
                <w:sz w:val="22"/>
                <w:szCs w:val="22"/>
              </w:rPr>
              <w:t>影响血糖</w:t>
            </w:r>
            <w:r>
              <w:rPr>
                <w:sz w:val="22"/>
                <w:szCs w:val="22"/>
              </w:rPr>
              <w:t xml:space="preserve"> </w:t>
            </w:r>
            <w:r>
              <w:rPr>
                <w:spacing w:val="3"/>
                <w:sz w:val="22"/>
                <w:szCs w:val="22"/>
              </w:rPr>
              <w:t>的药物</w:t>
            </w:r>
          </w:p>
        </w:tc>
        <w:tc>
          <w:tcPr>
            <w:tcW w:w="1598" w:type="dxa"/>
            <w:vAlign w:val="top"/>
          </w:tcPr>
          <w:p w14:paraId="0468F3E2">
            <w:pPr>
              <w:spacing w:line="287" w:lineRule="auto"/>
              <w:rPr>
                <w:rFonts w:ascii="Arial"/>
                <w:sz w:val="21"/>
              </w:rPr>
            </w:pPr>
          </w:p>
          <w:p w14:paraId="1A995583">
            <w:pPr>
              <w:spacing w:line="287" w:lineRule="auto"/>
              <w:rPr>
                <w:rFonts w:ascii="Arial"/>
                <w:sz w:val="21"/>
              </w:rPr>
            </w:pPr>
          </w:p>
          <w:p w14:paraId="2062B697">
            <w:pPr>
              <w:spacing w:line="288" w:lineRule="auto"/>
              <w:rPr>
                <w:rFonts w:ascii="Arial"/>
                <w:sz w:val="21"/>
              </w:rPr>
            </w:pPr>
          </w:p>
          <w:p w14:paraId="1F3C3733">
            <w:pPr>
              <w:spacing w:line="288" w:lineRule="auto"/>
              <w:rPr>
                <w:rFonts w:ascii="Arial"/>
                <w:sz w:val="21"/>
              </w:rPr>
            </w:pPr>
          </w:p>
          <w:p w14:paraId="3D045A88">
            <w:pPr>
              <w:spacing w:line="288" w:lineRule="auto"/>
              <w:rPr>
                <w:rFonts w:ascii="Arial"/>
                <w:sz w:val="21"/>
              </w:rPr>
            </w:pPr>
          </w:p>
          <w:p w14:paraId="2DB4016A">
            <w:pPr>
              <w:pStyle w:val="6"/>
              <w:spacing w:before="72" w:line="219" w:lineRule="auto"/>
              <w:ind w:left="282"/>
              <w:rPr>
                <w:sz w:val="22"/>
                <w:szCs w:val="22"/>
              </w:rPr>
            </w:pPr>
            <w:r>
              <w:rPr>
                <w:spacing w:val="1"/>
                <w:sz w:val="22"/>
                <w:szCs w:val="22"/>
              </w:rPr>
              <w:t>1.药物分类</w:t>
            </w:r>
          </w:p>
        </w:tc>
        <w:tc>
          <w:tcPr>
            <w:tcW w:w="5451" w:type="dxa"/>
            <w:vAlign w:val="top"/>
          </w:tcPr>
          <w:p w14:paraId="3FE29124">
            <w:pPr>
              <w:pStyle w:val="6"/>
              <w:spacing w:before="79" w:line="219" w:lineRule="auto"/>
              <w:ind w:left="44"/>
              <w:rPr>
                <w:sz w:val="22"/>
                <w:szCs w:val="22"/>
              </w:rPr>
            </w:pPr>
            <w:r>
              <w:rPr>
                <w:sz w:val="22"/>
                <w:szCs w:val="22"/>
              </w:rPr>
              <w:t>(1)胰岛素及胰岛素类似物类常用药物</w:t>
            </w:r>
          </w:p>
          <w:p w14:paraId="60388611">
            <w:pPr>
              <w:pStyle w:val="6"/>
              <w:spacing w:before="77" w:line="219" w:lineRule="auto"/>
              <w:ind w:left="44"/>
              <w:rPr>
                <w:sz w:val="22"/>
                <w:szCs w:val="22"/>
              </w:rPr>
            </w:pPr>
            <w:r>
              <w:rPr>
                <w:sz w:val="22"/>
                <w:szCs w:val="22"/>
              </w:rPr>
              <w:t>(2)促胰岛素分泌药的分类及常用药物</w:t>
            </w:r>
          </w:p>
          <w:p w14:paraId="4EDF515A">
            <w:pPr>
              <w:pStyle w:val="6"/>
              <w:spacing w:before="50" w:line="219" w:lineRule="auto"/>
              <w:ind w:left="44"/>
              <w:rPr>
                <w:sz w:val="22"/>
                <w:szCs w:val="22"/>
              </w:rPr>
            </w:pPr>
            <w:r>
              <w:rPr>
                <w:spacing w:val="1"/>
                <w:sz w:val="22"/>
                <w:szCs w:val="22"/>
              </w:rPr>
              <w:t>(3)双胍类常用药物</w:t>
            </w:r>
          </w:p>
          <w:p w14:paraId="475AD3FF">
            <w:pPr>
              <w:pStyle w:val="6"/>
              <w:spacing w:before="47" w:line="219" w:lineRule="auto"/>
              <w:ind w:left="44"/>
              <w:rPr>
                <w:sz w:val="22"/>
                <w:szCs w:val="22"/>
              </w:rPr>
            </w:pPr>
            <w:r>
              <w:rPr>
                <w:sz w:val="22"/>
                <w:szCs w:val="22"/>
              </w:rPr>
              <w:t>(4)α-葡萄糖苷酶抑制剂类常用药物</w:t>
            </w:r>
          </w:p>
          <w:p w14:paraId="59B93BC6">
            <w:pPr>
              <w:pStyle w:val="6"/>
              <w:spacing w:before="80" w:line="239" w:lineRule="auto"/>
              <w:ind w:left="473" w:hanging="429"/>
              <w:rPr>
                <w:sz w:val="22"/>
                <w:szCs w:val="22"/>
              </w:rPr>
            </w:pPr>
            <w:r>
              <w:rPr>
                <w:sz w:val="22"/>
                <w:szCs w:val="22"/>
              </w:rPr>
              <w:t>(5)胰岛素增敏剂噻唑烷二酮类及过氧化物酶体增殖物激</w:t>
            </w:r>
            <w:r>
              <w:rPr>
                <w:spacing w:val="5"/>
                <w:sz w:val="22"/>
                <w:szCs w:val="22"/>
              </w:rPr>
              <w:t xml:space="preserve"> </w:t>
            </w:r>
            <w:r>
              <w:rPr>
                <w:sz w:val="22"/>
                <w:szCs w:val="22"/>
              </w:rPr>
              <w:t>活受体(PPAR)泛激动剂类常用药物</w:t>
            </w:r>
          </w:p>
          <w:p w14:paraId="23C45B79">
            <w:pPr>
              <w:pStyle w:val="6"/>
              <w:spacing w:before="59" w:line="219" w:lineRule="auto"/>
              <w:ind w:left="44"/>
              <w:rPr>
                <w:sz w:val="22"/>
                <w:szCs w:val="22"/>
              </w:rPr>
            </w:pPr>
            <w:r>
              <w:rPr>
                <w:sz w:val="22"/>
                <w:szCs w:val="22"/>
              </w:rPr>
              <w:t>(6)二肽基肽酶-4抑制剂类常用药物</w:t>
            </w:r>
          </w:p>
          <w:p w14:paraId="016D4EBA">
            <w:pPr>
              <w:pStyle w:val="6"/>
              <w:spacing w:before="49" w:line="219" w:lineRule="auto"/>
              <w:ind w:left="44"/>
              <w:rPr>
                <w:sz w:val="22"/>
                <w:szCs w:val="22"/>
              </w:rPr>
            </w:pPr>
            <w:r>
              <w:rPr>
                <w:sz w:val="22"/>
                <w:szCs w:val="22"/>
              </w:rPr>
              <w:t>(7)钠-葡萄糖协同转运蛋白2抑制剂类常用药物</w:t>
            </w:r>
          </w:p>
          <w:p w14:paraId="42ADAFAF">
            <w:pPr>
              <w:pStyle w:val="6"/>
              <w:spacing w:before="69" w:line="219" w:lineRule="auto"/>
              <w:ind w:left="44"/>
              <w:rPr>
                <w:sz w:val="22"/>
                <w:szCs w:val="22"/>
              </w:rPr>
            </w:pPr>
            <w:r>
              <w:rPr>
                <w:sz w:val="22"/>
                <w:szCs w:val="22"/>
              </w:rPr>
              <w:t>(8)葡萄糖激酶激活剂类常用药物</w:t>
            </w:r>
          </w:p>
          <w:p w14:paraId="22F41C2A">
            <w:pPr>
              <w:pStyle w:val="6"/>
              <w:spacing w:before="59" w:line="219" w:lineRule="auto"/>
              <w:ind w:left="44"/>
              <w:rPr>
                <w:sz w:val="22"/>
                <w:szCs w:val="22"/>
              </w:rPr>
            </w:pPr>
            <w:r>
              <w:rPr>
                <w:sz w:val="22"/>
                <w:szCs w:val="22"/>
              </w:rPr>
              <w:t>(9)肠促胰素类常用药物</w:t>
            </w:r>
          </w:p>
        </w:tc>
      </w:tr>
      <w:tr w14:paraId="2D7102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0" w:hRule="atLeast"/>
        </w:trPr>
        <w:tc>
          <w:tcPr>
            <w:tcW w:w="904" w:type="dxa"/>
            <w:vMerge w:val="continue"/>
            <w:tcBorders>
              <w:top w:val="nil"/>
              <w:bottom w:val="nil"/>
            </w:tcBorders>
            <w:textDirection w:val="tbRlV"/>
            <w:vAlign w:val="top"/>
          </w:tcPr>
          <w:p w14:paraId="1DC6D1A8">
            <w:pPr>
              <w:rPr>
                <w:rFonts w:ascii="Arial"/>
                <w:sz w:val="21"/>
              </w:rPr>
            </w:pPr>
          </w:p>
        </w:tc>
        <w:tc>
          <w:tcPr>
            <w:tcW w:w="1159" w:type="dxa"/>
            <w:vMerge w:val="continue"/>
            <w:tcBorders>
              <w:top w:val="nil"/>
              <w:bottom w:val="nil"/>
            </w:tcBorders>
            <w:vAlign w:val="top"/>
          </w:tcPr>
          <w:p w14:paraId="51F71E6B">
            <w:pPr>
              <w:rPr>
                <w:rFonts w:ascii="Arial"/>
                <w:sz w:val="21"/>
              </w:rPr>
            </w:pPr>
          </w:p>
        </w:tc>
        <w:tc>
          <w:tcPr>
            <w:tcW w:w="1598" w:type="dxa"/>
            <w:vAlign w:val="top"/>
          </w:tcPr>
          <w:p w14:paraId="3D58CD38">
            <w:pPr>
              <w:pStyle w:val="6"/>
              <w:spacing w:before="82" w:line="238" w:lineRule="auto"/>
              <w:ind w:left="278" w:hanging="227"/>
              <w:rPr>
                <w:sz w:val="22"/>
                <w:szCs w:val="22"/>
              </w:rPr>
            </w:pPr>
            <w:r>
              <w:rPr>
                <w:spacing w:val="-1"/>
                <w:sz w:val="22"/>
                <w:szCs w:val="22"/>
              </w:rPr>
              <w:t>2.药理作用与作</w:t>
            </w:r>
            <w:r>
              <w:rPr>
                <w:spacing w:val="3"/>
                <w:sz w:val="22"/>
                <w:szCs w:val="22"/>
              </w:rPr>
              <w:t xml:space="preserve"> 用机制</w:t>
            </w:r>
          </w:p>
        </w:tc>
        <w:tc>
          <w:tcPr>
            <w:tcW w:w="5451" w:type="dxa"/>
            <w:vAlign w:val="top"/>
          </w:tcPr>
          <w:p w14:paraId="19107C40">
            <w:pPr>
              <w:pStyle w:val="6"/>
              <w:spacing w:before="220" w:line="219" w:lineRule="auto"/>
              <w:ind w:left="44"/>
              <w:rPr>
                <w:sz w:val="22"/>
                <w:szCs w:val="22"/>
              </w:rPr>
            </w:pPr>
            <w:r>
              <w:rPr>
                <w:spacing w:val="1"/>
                <w:sz w:val="22"/>
                <w:szCs w:val="22"/>
              </w:rPr>
              <w:t>常用口服降糖药物的药理作用与作用机制</w:t>
            </w:r>
          </w:p>
        </w:tc>
      </w:tr>
      <w:tr w14:paraId="151009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9" w:hRule="atLeast"/>
        </w:trPr>
        <w:tc>
          <w:tcPr>
            <w:tcW w:w="904" w:type="dxa"/>
            <w:vMerge w:val="continue"/>
            <w:tcBorders>
              <w:top w:val="nil"/>
              <w:bottom w:val="nil"/>
            </w:tcBorders>
            <w:textDirection w:val="tbRlV"/>
            <w:vAlign w:val="top"/>
          </w:tcPr>
          <w:p w14:paraId="75D74EDA">
            <w:pPr>
              <w:rPr>
                <w:rFonts w:ascii="Arial"/>
                <w:sz w:val="21"/>
              </w:rPr>
            </w:pPr>
          </w:p>
        </w:tc>
        <w:tc>
          <w:tcPr>
            <w:tcW w:w="1159" w:type="dxa"/>
            <w:vMerge w:val="continue"/>
            <w:tcBorders>
              <w:top w:val="nil"/>
              <w:bottom w:val="nil"/>
            </w:tcBorders>
            <w:vAlign w:val="top"/>
          </w:tcPr>
          <w:p w14:paraId="3F7DAEAE">
            <w:pPr>
              <w:rPr>
                <w:rFonts w:ascii="Arial"/>
                <w:sz w:val="21"/>
              </w:rPr>
            </w:pPr>
          </w:p>
        </w:tc>
        <w:tc>
          <w:tcPr>
            <w:tcW w:w="1598" w:type="dxa"/>
            <w:vAlign w:val="top"/>
          </w:tcPr>
          <w:p w14:paraId="621C8503">
            <w:pPr>
              <w:spacing w:line="465" w:lineRule="auto"/>
              <w:rPr>
                <w:rFonts w:ascii="Arial"/>
                <w:sz w:val="21"/>
              </w:rPr>
            </w:pPr>
          </w:p>
          <w:p w14:paraId="7C72DB01">
            <w:pPr>
              <w:pStyle w:val="6"/>
              <w:spacing w:before="72" w:line="218" w:lineRule="auto"/>
              <w:jc w:val="right"/>
              <w:rPr>
                <w:sz w:val="22"/>
                <w:szCs w:val="22"/>
              </w:rPr>
            </w:pPr>
            <w:r>
              <w:rPr>
                <w:sz w:val="22"/>
                <w:szCs w:val="22"/>
              </w:rPr>
              <w:t>3.临床用药评价</w:t>
            </w:r>
          </w:p>
        </w:tc>
        <w:tc>
          <w:tcPr>
            <w:tcW w:w="5451" w:type="dxa"/>
            <w:vAlign w:val="top"/>
          </w:tcPr>
          <w:p w14:paraId="33D94057">
            <w:pPr>
              <w:pStyle w:val="6"/>
              <w:spacing w:before="62" w:line="219" w:lineRule="auto"/>
              <w:ind w:left="44"/>
              <w:rPr>
                <w:sz w:val="22"/>
                <w:szCs w:val="22"/>
              </w:rPr>
            </w:pPr>
            <w:r>
              <w:rPr>
                <w:spacing w:val="1"/>
                <w:sz w:val="22"/>
                <w:szCs w:val="22"/>
              </w:rPr>
              <w:t>(1)各类降糖药的药动学特点与临床应用</w:t>
            </w:r>
          </w:p>
          <w:p w14:paraId="2470DB6E">
            <w:pPr>
              <w:pStyle w:val="6"/>
              <w:spacing w:before="69" w:line="219" w:lineRule="auto"/>
              <w:ind w:left="44"/>
              <w:rPr>
                <w:sz w:val="22"/>
                <w:szCs w:val="22"/>
              </w:rPr>
            </w:pPr>
            <w:r>
              <w:rPr>
                <w:spacing w:val="1"/>
                <w:sz w:val="22"/>
                <w:szCs w:val="22"/>
              </w:rPr>
              <w:t>(2)各类降糖药的常见不良反应与禁忌</w:t>
            </w:r>
          </w:p>
          <w:p w14:paraId="5A737C98">
            <w:pPr>
              <w:pStyle w:val="6"/>
              <w:spacing w:before="58" w:line="219" w:lineRule="auto"/>
              <w:ind w:left="44"/>
              <w:rPr>
                <w:sz w:val="22"/>
                <w:szCs w:val="22"/>
              </w:rPr>
            </w:pPr>
            <w:r>
              <w:rPr>
                <w:spacing w:val="1"/>
                <w:sz w:val="22"/>
                <w:szCs w:val="22"/>
              </w:rPr>
              <w:t>(3)具有临床意义的药物相互作用</w:t>
            </w:r>
          </w:p>
          <w:p w14:paraId="01E51C1D">
            <w:pPr>
              <w:pStyle w:val="6"/>
              <w:spacing w:before="58" w:line="216" w:lineRule="auto"/>
              <w:ind w:left="44"/>
              <w:rPr>
                <w:sz w:val="22"/>
                <w:szCs w:val="22"/>
              </w:rPr>
            </w:pPr>
            <w:r>
              <w:rPr>
                <w:spacing w:val="1"/>
                <w:sz w:val="22"/>
                <w:szCs w:val="22"/>
              </w:rPr>
              <w:t>(4)特殊人群用药</w:t>
            </w:r>
          </w:p>
        </w:tc>
      </w:tr>
      <w:tr w14:paraId="5F5E9F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904" w:type="dxa"/>
            <w:vMerge w:val="continue"/>
            <w:tcBorders>
              <w:top w:val="nil"/>
              <w:bottom w:val="nil"/>
            </w:tcBorders>
            <w:textDirection w:val="tbRlV"/>
            <w:vAlign w:val="top"/>
          </w:tcPr>
          <w:p w14:paraId="7B299C10">
            <w:pPr>
              <w:rPr>
                <w:rFonts w:ascii="Arial"/>
                <w:sz w:val="21"/>
              </w:rPr>
            </w:pPr>
          </w:p>
        </w:tc>
        <w:tc>
          <w:tcPr>
            <w:tcW w:w="1159" w:type="dxa"/>
            <w:vMerge w:val="continue"/>
            <w:tcBorders>
              <w:top w:val="nil"/>
            </w:tcBorders>
            <w:vAlign w:val="top"/>
          </w:tcPr>
          <w:p w14:paraId="180E3FF8">
            <w:pPr>
              <w:rPr>
                <w:rFonts w:ascii="Arial"/>
                <w:sz w:val="21"/>
              </w:rPr>
            </w:pPr>
          </w:p>
        </w:tc>
        <w:tc>
          <w:tcPr>
            <w:tcW w:w="1598" w:type="dxa"/>
            <w:vAlign w:val="top"/>
          </w:tcPr>
          <w:p w14:paraId="75F6849F">
            <w:pPr>
              <w:spacing w:line="289" w:lineRule="auto"/>
              <w:rPr>
                <w:rFonts w:ascii="Arial"/>
                <w:sz w:val="21"/>
              </w:rPr>
            </w:pPr>
          </w:p>
          <w:p w14:paraId="01B703EB">
            <w:pPr>
              <w:pStyle w:val="6"/>
              <w:spacing w:before="72" w:line="219" w:lineRule="auto"/>
              <w:ind w:left="282"/>
              <w:rPr>
                <w:sz w:val="22"/>
                <w:szCs w:val="22"/>
              </w:rPr>
            </w:pPr>
            <w:r>
              <w:rPr>
                <w:spacing w:val="3"/>
                <w:sz w:val="22"/>
                <w:szCs w:val="22"/>
              </w:rPr>
              <w:t>4.代表药品</w:t>
            </w:r>
          </w:p>
        </w:tc>
        <w:tc>
          <w:tcPr>
            <w:tcW w:w="5451" w:type="dxa"/>
            <w:vAlign w:val="top"/>
          </w:tcPr>
          <w:p w14:paraId="20FE3EE7">
            <w:pPr>
              <w:pStyle w:val="6"/>
              <w:spacing w:before="92" w:line="234" w:lineRule="auto"/>
              <w:ind w:left="44" w:firstLine="59"/>
              <w:jc w:val="both"/>
              <w:rPr>
                <w:sz w:val="22"/>
                <w:szCs w:val="22"/>
              </w:rPr>
            </w:pPr>
            <w:r>
              <w:rPr>
                <w:sz w:val="22"/>
                <w:szCs w:val="22"/>
              </w:rPr>
              <w:t>胰岛素及胰岛素类似物、格列本脲、格列美脲、瑞格列</w:t>
            </w:r>
            <w:r>
              <w:rPr>
                <w:spacing w:val="6"/>
                <w:sz w:val="22"/>
                <w:szCs w:val="22"/>
              </w:rPr>
              <w:t xml:space="preserve"> </w:t>
            </w:r>
            <w:r>
              <w:rPr>
                <w:spacing w:val="-4"/>
                <w:sz w:val="22"/>
                <w:szCs w:val="22"/>
              </w:rPr>
              <w:t>奈、二甲双胍、阿卡波糖、吡格列酮、西格列</w:t>
            </w:r>
            <w:r>
              <w:rPr>
                <w:spacing w:val="-5"/>
                <w:sz w:val="22"/>
                <w:szCs w:val="22"/>
              </w:rPr>
              <w:t>汀、达格列</w:t>
            </w:r>
            <w:r>
              <w:rPr>
                <w:sz w:val="22"/>
                <w:szCs w:val="22"/>
              </w:rPr>
              <w:t xml:space="preserve"> 净、多格列艾汀、利拉鲁肽、司美格鲁肽</w:t>
            </w:r>
          </w:p>
        </w:tc>
      </w:tr>
      <w:tr w14:paraId="5461D3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89" w:hRule="atLeast"/>
        </w:trPr>
        <w:tc>
          <w:tcPr>
            <w:tcW w:w="904" w:type="dxa"/>
            <w:vMerge w:val="continue"/>
            <w:tcBorders>
              <w:top w:val="nil"/>
              <w:bottom w:val="nil"/>
            </w:tcBorders>
            <w:textDirection w:val="tbRlV"/>
            <w:vAlign w:val="top"/>
          </w:tcPr>
          <w:p w14:paraId="24E0AB53">
            <w:pPr>
              <w:rPr>
                <w:rFonts w:ascii="Arial"/>
                <w:sz w:val="21"/>
              </w:rPr>
            </w:pPr>
          </w:p>
        </w:tc>
        <w:tc>
          <w:tcPr>
            <w:tcW w:w="1159" w:type="dxa"/>
            <w:vMerge w:val="restart"/>
            <w:tcBorders>
              <w:bottom w:val="nil"/>
            </w:tcBorders>
            <w:vAlign w:val="top"/>
          </w:tcPr>
          <w:p w14:paraId="636AD770">
            <w:pPr>
              <w:spacing w:line="247" w:lineRule="auto"/>
              <w:rPr>
                <w:rFonts w:ascii="Arial"/>
                <w:sz w:val="21"/>
              </w:rPr>
            </w:pPr>
          </w:p>
          <w:p w14:paraId="06E9BAD2">
            <w:pPr>
              <w:spacing w:line="247" w:lineRule="auto"/>
              <w:rPr>
                <w:rFonts w:ascii="Arial"/>
                <w:sz w:val="21"/>
              </w:rPr>
            </w:pPr>
          </w:p>
          <w:p w14:paraId="695A8FD1">
            <w:pPr>
              <w:spacing w:line="247" w:lineRule="auto"/>
              <w:rPr>
                <w:rFonts w:ascii="Arial"/>
                <w:sz w:val="21"/>
              </w:rPr>
            </w:pPr>
          </w:p>
          <w:p w14:paraId="6DAD8758">
            <w:pPr>
              <w:spacing w:line="247" w:lineRule="auto"/>
              <w:rPr>
                <w:rFonts w:ascii="Arial"/>
                <w:sz w:val="21"/>
              </w:rPr>
            </w:pPr>
          </w:p>
          <w:p w14:paraId="25828240">
            <w:pPr>
              <w:spacing w:line="247" w:lineRule="auto"/>
              <w:rPr>
                <w:rFonts w:ascii="Arial"/>
                <w:sz w:val="21"/>
              </w:rPr>
            </w:pPr>
          </w:p>
          <w:p w14:paraId="539FCD07">
            <w:pPr>
              <w:spacing w:line="248" w:lineRule="auto"/>
              <w:rPr>
                <w:rFonts w:ascii="Arial"/>
                <w:sz w:val="21"/>
              </w:rPr>
            </w:pPr>
          </w:p>
          <w:p w14:paraId="0193655C">
            <w:pPr>
              <w:pStyle w:val="6"/>
              <w:spacing w:before="72" w:line="266" w:lineRule="auto"/>
              <w:ind w:left="70" w:right="120" w:firstLine="60"/>
              <w:jc w:val="both"/>
              <w:rPr>
                <w:sz w:val="22"/>
                <w:szCs w:val="22"/>
              </w:rPr>
            </w:pPr>
            <w:r>
              <w:rPr>
                <w:spacing w:val="2"/>
                <w:sz w:val="22"/>
                <w:szCs w:val="22"/>
              </w:rPr>
              <w:t>(五)调节</w:t>
            </w:r>
            <w:r>
              <w:rPr>
                <w:sz w:val="22"/>
                <w:szCs w:val="22"/>
              </w:rPr>
              <w:t xml:space="preserve"> </w:t>
            </w:r>
            <w:r>
              <w:rPr>
                <w:spacing w:val="19"/>
                <w:sz w:val="22"/>
                <w:szCs w:val="22"/>
              </w:rPr>
              <w:t>骨代谢的</w:t>
            </w:r>
            <w:r>
              <w:rPr>
                <w:sz w:val="22"/>
                <w:szCs w:val="22"/>
              </w:rPr>
              <w:t xml:space="preserve"> </w:t>
            </w:r>
            <w:r>
              <w:rPr>
                <w:spacing w:val="5"/>
                <w:sz w:val="22"/>
                <w:szCs w:val="22"/>
              </w:rPr>
              <w:t>药物</w:t>
            </w:r>
          </w:p>
        </w:tc>
        <w:tc>
          <w:tcPr>
            <w:tcW w:w="1598" w:type="dxa"/>
            <w:vAlign w:val="top"/>
          </w:tcPr>
          <w:p w14:paraId="6AE00AD4">
            <w:pPr>
              <w:spacing w:line="469" w:lineRule="auto"/>
              <w:rPr>
                <w:rFonts w:ascii="Arial"/>
                <w:sz w:val="21"/>
              </w:rPr>
            </w:pPr>
          </w:p>
          <w:p w14:paraId="289DDA91">
            <w:pPr>
              <w:pStyle w:val="6"/>
              <w:spacing w:before="72" w:line="219" w:lineRule="auto"/>
              <w:ind w:left="282"/>
              <w:rPr>
                <w:sz w:val="22"/>
                <w:szCs w:val="22"/>
              </w:rPr>
            </w:pPr>
            <w:r>
              <w:rPr>
                <w:spacing w:val="1"/>
                <w:sz w:val="22"/>
                <w:szCs w:val="22"/>
              </w:rPr>
              <w:t>1.药物分类</w:t>
            </w:r>
          </w:p>
        </w:tc>
        <w:tc>
          <w:tcPr>
            <w:tcW w:w="5451" w:type="dxa"/>
            <w:vAlign w:val="top"/>
          </w:tcPr>
          <w:p w14:paraId="0276EAFE">
            <w:pPr>
              <w:pStyle w:val="6"/>
              <w:spacing w:before="72" w:line="219" w:lineRule="auto"/>
              <w:ind w:left="44"/>
              <w:rPr>
                <w:sz w:val="22"/>
                <w:szCs w:val="22"/>
              </w:rPr>
            </w:pPr>
            <w:r>
              <w:rPr>
                <w:spacing w:val="1"/>
                <w:sz w:val="22"/>
                <w:szCs w:val="22"/>
              </w:rPr>
              <w:t>(1)钙剂类常用药物</w:t>
            </w:r>
          </w:p>
          <w:p w14:paraId="72CAD86B">
            <w:pPr>
              <w:pStyle w:val="6"/>
              <w:spacing w:before="70" w:line="219" w:lineRule="auto"/>
              <w:ind w:left="44"/>
              <w:rPr>
                <w:sz w:val="22"/>
                <w:szCs w:val="22"/>
              </w:rPr>
            </w:pPr>
            <w:r>
              <w:rPr>
                <w:sz w:val="22"/>
                <w:szCs w:val="22"/>
              </w:rPr>
              <w:t>(2)维生素D及其活性代谢物类常用药物</w:t>
            </w:r>
          </w:p>
          <w:p w14:paraId="05CF079D">
            <w:pPr>
              <w:pStyle w:val="6"/>
              <w:spacing w:before="49" w:line="219" w:lineRule="auto"/>
              <w:ind w:left="44"/>
              <w:rPr>
                <w:sz w:val="22"/>
                <w:szCs w:val="22"/>
              </w:rPr>
            </w:pPr>
            <w:r>
              <w:rPr>
                <w:sz w:val="22"/>
                <w:szCs w:val="22"/>
              </w:rPr>
              <w:t>(3)抑制骨吸收类常用药物</w:t>
            </w:r>
          </w:p>
          <w:p w14:paraId="77BCBC61">
            <w:pPr>
              <w:pStyle w:val="6"/>
              <w:spacing w:before="58" w:line="206" w:lineRule="auto"/>
              <w:ind w:left="44"/>
              <w:rPr>
                <w:sz w:val="22"/>
                <w:szCs w:val="22"/>
              </w:rPr>
            </w:pPr>
            <w:r>
              <w:rPr>
                <w:sz w:val="22"/>
                <w:szCs w:val="22"/>
              </w:rPr>
              <w:t>(4)促进骨形成类常用药物</w:t>
            </w:r>
          </w:p>
        </w:tc>
      </w:tr>
      <w:tr w14:paraId="0DFF73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0" w:hRule="atLeast"/>
        </w:trPr>
        <w:tc>
          <w:tcPr>
            <w:tcW w:w="904" w:type="dxa"/>
            <w:vMerge w:val="continue"/>
            <w:tcBorders>
              <w:top w:val="nil"/>
              <w:bottom w:val="nil"/>
            </w:tcBorders>
            <w:textDirection w:val="tbRlV"/>
            <w:vAlign w:val="top"/>
          </w:tcPr>
          <w:p w14:paraId="6729CBC7">
            <w:pPr>
              <w:rPr>
                <w:rFonts w:ascii="Arial"/>
                <w:sz w:val="21"/>
              </w:rPr>
            </w:pPr>
          </w:p>
        </w:tc>
        <w:tc>
          <w:tcPr>
            <w:tcW w:w="1159" w:type="dxa"/>
            <w:vMerge w:val="continue"/>
            <w:tcBorders>
              <w:top w:val="nil"/>
              <w:bottom w:val="nil"/>
            </w:tcBorders>
            <w:vAlign w:val="top"/>
          </w:tcPr>
          <w:p w14:paraId="0B3F6E31">
            <w:pPr>
              <w:rPr>
                <w:rFonts w:ascii="Arial"/>
                <w:sz w:val="21"/>
              </w:rPr>
            </w:pPr>
          </w:p>
        </w:tc>
        <w:tc>
          <w:tcPr>
            <w:tcW w:w="1598" w:type="dxa"/>
            <w:vAlign w:val="top"/>
          </w:tcPr>
          <w:p w14:paraId="3548646E">
            <w:pPr>
              <w:pStyle w:val="6"/>
              <w:spacing w:before="95" w:line="237" w:lineRule="auto"/>
              <w:ind w:left="278" w:hanging="227"/>
              <w:rPr>
                <w:sz w:val="22"/>
                <w:szCs w:val="22"/>
              </w:rPr>
            </w:pPr>
            <w:r>
              <w:rPr>
                <w:spacing w:val="-1"/>
                <w:sz w:val="22"/>
                <w:szCs w:val="22"/>
              </w:rPr>
              <w:t>2.药理作用与作</w:t>
            </w:r>
            <w:r>
              <w:rPr>
                <w:spacing w:val="3"/>
                <w:sz w:val="22"/>
                <w:szCs w:val="22"/>
              </w:rPr>
              <w:t xml:space="preserve"> 用机制</w:t>
            </w:r>
          </w:p>
        </w:tc>
        <w:tc>
          <w:tcPr>
            <w:tcW w:w="5451" w:type="dxa"/>
            <w:vAlign w:val="top"/>
          </w:tcPr>
          <w:p w14:paraId="32846E43">
            <w:pPr>
              <w:pStyle w:val="6"/>
              <w:spacing w:before="233" w:line="219" w:lineRule="auto"/>
              <w:ind w:left="44"/>
              <w:rPr>
                <w:sz w:val="22"/>
                <w:szCs w:val="22"/>
              </w:rPr>
            </w:pPr>
            <w:r>
              <w:rPr>
                <w:sz w:val="22"/>
                <w:szCs w:val="22"/>
              </w:rPr>
              <w:t>常用调节骨代谢药物的药理作用与作用机制</w:t>
            </w:r>
          </w:p>
        </w:tc>
      </w:tr>
      <w:tr w14:paraId="23E18F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09" w:hRule="atLeast"/>
        </w:trPr>
        <w:tc>
          <w:tcPr>
            <w:tcW w:w="904" w:type="dxa"/>
            <w:vMerge w:val="continue"/>
            <w:tcBorders>
              <w:top w:val="nil"/>
              <w:bottom w:val="nil"/>
            </w:tcBorders>
            <w:textDirection w:val="tbRlV"/>
            <w:vAlign w:val="top"/>
          </w:tcPr>
          <w:p w14:paraId="1214E5FF">
            <w:pPr>
              <w:rPr>
                <w:rFonts w:ascii="Arial"/>
                <w:sz w:val="21"/>
              </w:rPr>
            </w:pPr>
          </w:p>
        </w:tc>
        <w:tc>
          <w:tcPr>
            <w:tcW w:w="1159" w:type="dxa"/>
            <w:vMerge w:val="continue"/>
            <w:tcBorders>
              <w:top w:val="nil"/>
              <w:bottom w:val="nil"/>
            </w:tcBorders>
            <w:vAlign w:val="top"/>
          </w:tcPr>
          <w:p w14:paraId="3D754085">
            <w:pPr>
              <w:rPr>
                <w:rFonts w:ascii="Arial"/>
                <w:sz w:val="21"/>
              </w:rPr>
            </w:pPr>
          </w:p>
        </w:tc>
        <w:tc>
          <w:tcPr>
            <w:tcW w:w="1598" w:type="dxa"/>
            <w:vAlign w:val="top"/>
          </w:tcPr>
          <w:p w14:paraId="5CEFC5EA">
            <w:pPr>
              <w:spacing w:line="478" w:lineRule="auto"/>
              <w:rPr>
                <w:rFonts w:ascii="Arial"/>
                <w:sz w:val="21"/>
              </w:rPr>
            </w:pPr>
          </w:p>
          <w:p w14:paraId="5260A6C4">
            <w:pPr>
              <w:pStyle w:val="6"/>
              <w:spacing w:before="72" w:line="218" w:lineRule="auto"/>
              <w:jc w:val="right"/>
              <w:rPr>
                <w:sz w:val="22"/>
                <w:szCs w:val="22"/>
              </w:rPr>
            </w:pPr>
            <w:r>
              <w:rPr>
                <w:spacing w:val="-2"/>
                <w:sz w:val="22"/>
                <w:szCs w:val="22"/>
              </w:rPr>
              <w:t>3.临床用药评价</w:t>
            </w:r>
          </w:p>
        </w:tc>
        <w:tc>
          <w:tcPr>
            <w:tcW w:w="5451" w:type="dxa"/>
            <w:vAlign w:val="top"/>
          </w:tcPr>
          <w:p w14:paraId="106A7045">
            <w:pPr>
              <w:pStyle w:val="6"/>
              <w:spacing w:before="75" w:line="219" w:lineRule="auto"/>
              <w:ind w:left="44"/>
              <w:rPr>
                <w:sz w:val="22"/>
                <w:szCs w:val="22"/>
              </w:rPr>
            </w:pPr>
            <w:r>
              <w:rPr>
                <w:spacing w:val="1"/>
                <w:sz w:val="22"/>
                <w:szCs w:val="22"/>
              </w:rPr>
              <w:t>(1)各类调节骨代谢药物的药动学特点与临床应用</w:t>
            </w:r>
          </w:p>
          <w:p w14:paraId="4B39FCA2">
            <w:pPr>
              <w:pStyle w:val="6"/>
              <w:spacing w:before="79" w:line="219" w:lineRule="auto"/>
              <w:ind w:left="44"/>
              <w:rPr>
                <w:sz w:val="22"/>
                <w:szCs w:val="22"/>
              </w:rPr>
            </w:pPr>
            <w:r>
              <w:rPr>
                <w:sz w:val="22"/>
                <w:szCs w:val="22"/>
              </w:rPr>
              <w:t>(2)各类调节骨代谢药物的典型不良反应与禁忌</w:t>
            </w:r>
          </w:p>
          <w:p w14:paraId="00D7F195">
            <w:pPr>
              <w:pStyle w:val="6"/>
              <w:spacing w:before="49" w:line="219" w:lineRule="auto"/>
              <w:ind w:left="44"/>
              <w:rPr>
                <w:sz w:val="22"/>
                <w:szCs w:val="22"/>
              </w:rPr>
            </w:pPr>
            <w:r>
              <w:rPr>
                <w:spacing w:val="1"/>
                <w:sz w:val="22"/>
                <w:szCs w:val="22"/>
              </w:rPr>
              <w:t>(3)具有临床意义的药物相互作用</w:t>
            </w:r>
          </w:p>
          <w:p w14:paraId="4F902C81">
            <w:pPr>
              <w:pStyle w:val="6"/>
              <w:spacing w:before="38" w:line="219" w:lineRule="auto"/>
              <w:ind w:left="44"/>
              <w:rPr>
                <w:sz w:val="22"/>
                <w:szCs w:val="22"/>
              </w:rPr>
            </w:pPr>
            <w:r>
              <w:rPr>
                <w:spacing w:val="1"/>
                <w:sz w:val="22"/>
                <w:szCs w:val="22"/>
              </w:rPr>
              <w:t>(4)特殊人群用药</w:t>
            </w:r>
          </w:p>
        </w:tc>
      </w:tr>
      <w:tr w14:paraId="67E516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9" w:hRule="atLeast"/>
        </w:trPr>
        <w:tc>
          <w:tcPr>
            <w:tcW w:w="904" w:type="dxa"/>
            <w:vMerge w:val="continue"/>
            <w:tcBorders>
              <w:top w:val="nil"/>
              <w:bottom w:val="nil"/>
            </w:tcBorders>
            <w:textDirection w:val="tbRlV"/>
            <w:vAlign w:val="top"/>
          </w:tcPr>
          <w:p w14:paraId="7B0857CE">
            <w:pPr>
              <w:rPr>
                <w:rFonts w:ascii="Arial"/>
                <w:sz w:val="21"/>
              </w:rPr>
            </w:pPr>
          </w:p>
        </w:tc>
        <w:tc>
          <w:tcPr>
            <w:tcW w:w="1159" w:type="dxa"/>
            <w:vMerge w:val="continue"/>
            <w:tcBorders>
              <w:top w:val="nil"/>
            </w:tcBorders>
            <w:vAlign w:val="top"/>
          </w:tcPr>
          <w:p w14:paraId="21B28D1F">
            <w:pPr>
              <w:rPr>
                <w:rFonts w:ascii="Arial"/>
                <w:sz w:val="21"/>
              </w:rPr>
            </w:pPr>
          </w:p>
        </w:tc>
        <w:tc>
          <w:tcPr>
            <w:tcW w:w="1598" w:type="dxa"/>
            <w:vAlign w:val="top"/>
          </w:tcPr>
          <w:p w14:paraId="04DB8FD6">
            <w:pPr>
              <w:pStyle w:val="6"/>
              <w:spacing w:before="236" w:line="219" w:lineRule="auto"/>
              <w:ind w:left="282"/>
              <w:rPr>
                <w:sz w:val="22"/>
                <w:szCs w:val="22"/>
              </w:rPr>
            </w:pPr>
            <w:r>
              <w:rPr>
                <w:spacing w:val="3"/>
                <w:sz w:val="22"/>
                <w:szCs w:val="22"/>
              </w:rPr>
              <w:t>4.代表药品</w:t>
            </w:r>
          </w:p>
        </w:tc>
        <w:tc>
          <w:tcPr>
            <w:tcW w:w="5451" w:type="dxa"/>
            <w:vAlign w:val="top"/>
          </w:tcPr>
          <w:p w14:paraId="4E732335">
            <w:pPr>
              <w:pStyle w:val="6"/>
              <w:spacing w:before="75" w:line="245" w:lineRule="auto"/>
              <w:ind w:left="44"/>
              <w:rPr>
                <w:sz w:val="22"/>
                <w:szCs w:val="22"/>
              </w:rPr>
            </w:pPr>
            <w:r>
              <w:rPr>
                <w:sz w:val="22"/>
                <w:szCs w:val="22"/>
              </w:rPr>
              <w:t>碳酸钙、骨化三醇、维生素D、阿仑膦酸钠、唑来膦酸、</w:t>
            </w:r>
            <w:r>
              <w:rPr>
                <w:spacing w:val="5"/>
                <w:sz w:val="22"/>
                <w:szCs w:val="22"/>
              </w:rPr>
              <w:t xml:space="preserve"> </w:t>
            </w:r>
            <w:r>
              <w:rPr>
                <w:spacing w:val="-4"/>
                <w:sz w:val="22"/>
                <w:szCs w:val="22"/>
              </w:rPr>
              <w:t>地舒单抗、鲑降钙素、雷洛昔芬、特立帕肽</w:t>
            </w:r>
          </w:p>
        </w:tc>
      </w:tr>
      <w:tr w14:paraId="0F03E1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904" w:type="dxa"/>
            <w:vMerge w:val="continue"/>
            <w:tcBorders>
              <w:top w:val="nil"/>
              <w:bottom w:val="nil"/>
            </w:tcBorders>
            <w:textDirection w:val="tbRlV"/>
            <w:vAlign w:val="top"/>
          </w:tcPr>
          <w:p w14:paraId="12A59098">
            <w:pPr>
              <w:rPr>
                <w:rFonts w:ascii="Arial"/>
                <w:sz w:val="21"/>
              </w:rPr>
            </w:pPr>
          </w:p>
        </w:tc>
        <w:tc>
          <w:tcPr>
            <w:tcW w:w="1159" w:type="dxa"/>
            <w:vMerge w:val="restart"/>
            <w:tcBorders>
              <w:bottom w:val="nil"/>
            </w:tcBorders>
            <w:vAlign w:val="top"/>
          </w:tcPr>
          <w:p w14:paraId="7C10BB04">
            <w:pPr>
              <w:spacing w:line="260" w:lineRule="auto"/>
              <w:rPr>
                <w:rFonts w:ascii="Arial"/>
                <w:sz w:val="21"/>
              </w:rPr>
            </w:pPr>
          </w:p>
          <w:p w14:paraId="7DC2B940">
            <w:pPr>
              <w:spacing w:line="260" w:lineRule="auto"/>
              <w:rPr>
                <w:rFonts w:ascii="Arial"/>
                <w:sz w:val="21"/>
              </w:rPr>
            </w:pPr>
          </w:p>
          <w:p w14:paraId="04333437">
            <w:pPr>
              <w:spacing w:line="260" w:lineRule="auto"/>
              <w:rPr>
                <w:rFonts w:ascii="Arial"/>
                <w:sz w:val="21"/>
              </w:rPr>
            </w:pPr>
          </w:p>
          <w:p w14:paraId="2B41B776">
            <w:pPr>
              <w:spacing w:line="261" w:lineRule="auto"/>
              <w:rPr>
                <w:rFonts w:ascii="Arial"/>
                <w:sz w:val="21"/>
              </w:rPr>
            </w:pPr>
          </w:p>
          <w:p w14:paraId="79350811">
            <w:pPr>
              <w:pStyle w:val="6"/>
              <w:spacing w:before="71" w:line="270" w:lineRule="auto"/>
              <w:ind w:left="60" w:right="456" w:hanging="39"/>
              <w:rPr>
                <w:sz w:val="22"/>
                <w:szCs w:val="22"/>
              </w:rPr>
            </w:pPr>
            <w:r>
              <w:rPr>
                <w:spacing w:val="2"/>
                <w:sz w:val="22"/>
                <w:szCs w:val="22"/>
              </w:rPr>
              <w:t xml:space="preserve">(六)减 </w:t>
            </w:r>
            <w:r>
              <w:rPr>
                <w:spacing w:val="-3"/>
                <w:sz w:val="22"/>
                <w:szCs w:val="22"/>
              </w:rPr>
              <w:t>重药</w:t>
            </w:r>
          </w:p>
        </w:tc>
        <w:tc>
          <w:tcPr>
            <w:tcW w:w="1598" w:type="dxa"/>
            <w:vAlign w:val="top"/>
          </w:tcPr>
          <w:p w14:paraId="5DC4D1D6">
            <w:pPr>
              <w:pStyle w:val="6"/>
              <w:spacing w:before="77" w:line="219" w:lineRule="auto"/>
              <w:ind w:left="282"/>
              <w:rPr>
                <w:sz w:val="22"/>
                <w:szCs w:val="22"/>
              </w:rPr>
            </w:pPr>
            <w:r>
              <w:rPr>
                <w:spacing w:val="1"/>
                <w:sz w:val="22"/>
                <w:szCs w:val="22"/>
              </w:rPr>
              <w:t>1.药物分类</w:t>
            </w:r>
          </w:p>
        </w:tc>
        <w:tc>
          <w:tcPr>
            <w:tcW w:w="5451" w:type="dxa"/>
            <w:vAlign w:val="top"/>
          </w:tcPr>
          <w:p w14:paraId="4D82C97D">
            <w:pPr>
              <w:pStyle w:val="6"/>
              <w:spacing w:before="75" w:line="219" w:lineRule="auto"/>
              <w:ind w:left="44"/>
              <w:rPr>
                <w:sz w:val="22"/>
                <w:szCs w:val="22"/>
              </w:rPr>
            </w:pPr>
            <w:r>
              <w:rPr>
                <w:spacing w:val="-1"/>
                <w:sz w:val="22"/>
                <w:szCs w:val="22"/>
              </w:rPr>
              <w:t>抗肥胖症药物分类与常用药物</w:t>
            </w:r>
          </w:p>
        </w:tc>
      </w:tr>
      <w:tr w14:paraId="7B0402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9" w:hRule="atLeast"/>
        </w:trPr>
        <w:tc>
          <w:tcPr>
            <w:tcW w:w="904" w:type="dxa"/>
            <w:vMerge w:val="continue"/>
            <w:tcBorders>
              <w:top w:val="nil"/>
              <w:bottom w:val="nil"/>
            </w:tcBorders>
            <w:textDirection w:val="tbRlV"/>
            <w:vAlign w:val="top"/>
          </w:tcPr>
          <w:p w14:paraId="0C66E57C">
            <w:pPr>
              <w:rPr>
                <w:rFonts w:ascii="Arial"/>
                <w:sz w:val="21"/>
              </w:rPr>
            </w:pPr>
          </w:p>
        </w:tc>
        <w:tc>
          <w:tcPr>
            <w:tcW w:w="1159" w:type="dxa"/>
            <w:vMerge w:val="continue"/>
            <w:tcBorders>
              <w:top w:val="nil"/>
              <w:bottom w:val="nil"/>
            </w:tcBorders>
            <w:vAlign w:val="top"/>
          </w:tcPr>
          <w:p w14:paraId="75E5ACDF">
            <w:pPr>
              <w:rPr>
                <w:rFonts w:ascii="Arial"/>
                <w:sz w:val="21"/>
              </w:rPr>
            </w:pPr>
          </w:p>
        </w:tc>
        <w:tc>
          <w:tcPr>
            <w:tcW w:w="1598" w:type="dxa"/>
            <w:vAlign w:val="top"/>
          </w:tcPr>
          <w:p w14:paraId="3D5AD058">
            <w:pPr>
              <w:pStyle w:val="6"/>
              <w:spacing w:before="98" w:line="231" w:lineRule="auto"/>
              <w:ind w:left="278" w:hanging="227"/>
              <w:rPr>
                <w:sz w:val="22"/>
                <w:szCs w:val="22"/>
              </w:rPr>
            </w:pPr>
            <w:r>
              <w:rPr>
                <w:spacing w:val="-1"/>
                <w:sz w:val="22"/>
                <w:szCs w:val="22"/>
              </w:rPr>
              <w:t>2.药理作用与作</w:t>
            </w:r>
            <w:r>
              <w:rPr>
                <w:spacing w:val="3"/>
                <w:sz w:val="22"/>
                <w:szCs w:val="22"/>
              </w:rPr>
              <w:t xml:space="preserve"> 用机制</w:t>
            </w:r>
          </w:p>
        </w:tc>
        <w:tc>
          <w:tcPr>
            <w:tcW w:w="5451" w:type="dxa"/>
            <w:vAlign w:val="top"/>
          </w:tcPr>
          <w:p w14:paraId="0A2DDE17">
            <w:pPr>
              <w:pStyle w:val="6"/>
              <w:spacing w:before="96" w:line="232" w:lineRule="auto"/>
              <w:ind w:left="44" w:right="98"/>
              <w:rPr>
                <w:sz w:val="22"/>
                <w:szCs w:val="22"/>
              </w:rPr>
            </w:pPr>
            <w:r>
              <w:rPr>
                <w:sz w:val="22"/>
                <w:szCs w:val="22"/>
              </w:rPr>
              <w:t>奥利司他与胰高血糖素样肽-1受体激动剂的药理作用与</w:t>
            </w:r>
            <w:r>
              <w:rPr>
                <w:spacing w:val="17"/>
                <w:sz w:val="22"/>
                <w:szCs w:val="22"/>
              </w:rPr>
              <w:t xml:space="preserve"> </w:t>
            </w:r>
            <w:r>
              <w:rPr>
                <w:spacing w:val="4"/>
                <w:sz w:val="22"/>
                <w:szCs w:val="22"/>
              </w:rPr>
              <w:t>作用机制</w:t>
            </w:r>
          </w:p>
        </w:tc>
      </w:tr>
      <w:tr w14:paraId="17A077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904" w:type="dxa"/>
            <w:vMerge w:val="continue"/>
            <w:tcBorders>
              <w:top w:val="nil"/>
              <w:bottom w:val="nil"/>
            </w:tcBorders>
            <w:textDirection w:val="tbRlV"/>
            <w:vAlign w:val="top"/>
          </w:tcPr>
          <w:p w14:paraId="5984A386">
            <w:pPr>
              <w:rPr>
                <w:rFonts w:ascii="Arial"/>
                <w:sz w:val="21"/>
              </w:rPr>
            </w:pPr>
          </w:p>
        </w:tc>
        <w:tc>
          <w:tcPr>
            <w:tcW w:w="1159" w:type="dxa"/>
            <w:vMerge w:val="continue"/>
            <w:tcBorders>
              <w:top w:val="nil"/>
              <w:bottom w:val="nil"/>
            </w:tcBorders>
            <w:vAlign w:val="top"/>
          </w:tcPr>
          <w:p w14:paraId="065EA507">
            <w:pPr>
              <w:rPr>
                <w:rFonts w:ascii="Arial"/>
                <w:sz w:val="21"/>
              </w:rPr>
            </w:pPr>
          </w:p>
        </w:tc>
        <w:tc>
          <w:tcPr>
            <w:tcW w:w="1598" w:type="dxa"/>
            <w:vAlign w:val="top"/>
          </w:tcPr>
          <w:p w14:paraId="6DBDF20E">
            <w:pPr>
              <w:rPr>
                <w:rFonts w:ascii="Arial"/>
                <w:sz w:val="21"/>
              </w:rPr>
            </w:pPr>
          </w:p>
          <w:p w14:paraId="55DE5706">
            <w:pPr>
              <w:spacing w:line="241" w:lineRule="auto"/>
              <w:rPr>
                <w:rFonts w:ascii="Arial"/>
                <w:sz w:val="21"/>
              </w:rPr>
            </w:pPr>
          </w:p>
          <w:p w14:paraId="7E4C0573">
            <w:pPr>
              <w:pStyle w:val="6"/>
              <w:spacing w:before="72" w:line="218" w:lineRule="auto"/>
              <w:jc w:val="right"/>
              <w:rPr>
                <w:sz w:val="22"/>
                <w:szCs w:val="22"/>
              </w:rPr>
            </w:pPr>
            <w:r>
              <w:rPr>
                <w:sz w:val="22"/>
                <w:szCs w:val="22"/>
              </w:rPr>
              <w:t>3.临床用药评价</w:t>
            </w:r>
          </w:p>
        </w:tc>
        <w:tc>
          <w:tcPr>
            <w:tcW w:w="5451" w:type="dxa"/>
            <w:vAlign w:val="top"/>
          </w:tcPr>
          <w:p w14:paraId="22A32A2F">
            <w:pPr>
              <w:pStyle w:val="6"/>
              <w:spacing w:before="96" w:line="218" w:lineRule="auto"/>
              <w:ind w:left="44"/>
              <w:rPr>
                <w:sz w:val="22"/>
                <w:szCs w:val="22"/>
              </w:rPr>
            </w:pPr>
            <w:r>
              <w:rPr>
                <w:spacing w:val="1"/>
                <w:sz w:val="22"/>
                <w:szCs w:val="22"/>
              </w:rPr>
              <w:t>(1)奥利司他的药动学特点</w:t>
            </w:r>
          </w:p>
          <w:p w14:paraId="11720C81">
            <w:pPr>
              <w:pStyle w:val="6"/>
              <w:spacing w:before="60" w:line="218" w:lineRule="auto"/>
              <w:ind w:left="44"/>
              <w:rPr>
                <w:sz w:val="22"/>
                <w:szCs w:val="22"/>
              </w:rPr>
            </w:pPr>
            <w:r>
              <w:rPr>
                <w:spacing w:val="1"/>
                <w:sz w:val="22"/>
                <w:szCs w:val="22"/>
              </w:rPr>
              <w:t>(2)奥利司他的典型不良反应与禁忌</w:t>
            </w:r>
          </w:p>
          <w:p w14:paraId="63C2AD6D">
            <w:pPr>
              <w:pStyle w:val="6"/>
              <w:spacing w:before="72" w:line="219" w:lineRule="auto"/>
              <w:ind w:left="44"/>
              <w:rPr>
                <w:sz w:val="22"/>
                <w:szCs w:val="22"/>
              </w:rPr>
            </w:pPr>
            <w:r>
              <w:rPr>
                <w:spacing w:val="1"/>
                <w:sz w:val="22"/>
                <w:szCs w:val="22"/>
              </w:rPr>
              <w:t>(3)具有临床意义的药物相互作用</w:t>
            </w:r>
          </w:p>
          <w:p w14:paraId="0D1D1E54">
            <w:pPr>
              <w:pStyle w:val="6"/>
              <w:spacing w:before="48" w:line="211" w:lineRule="auto"/>
              <w:ind w:left="44"/>
              <w:rPr>
                <w:sz w:val="22"/>
                <w:szCs w:val="22"/>
              </w:rPr>
            </w:pPr>
            <w:r>
              <w:rPr>
                <w:spacing w:val="1"/>
                <w:sz w:val="22"/>
                <w:szCs w:val="22"/>
              </w:rPr>
              <w:t>(4)特殊人群用药</w:t>
            </w:r>
          </w:p>
        </w:tc>
      </w:tr>
      <w:tr w14:paraId="24B9F5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904" w:type="dxa"/>
            <w:vMerge w:val="continue"/>
            <w:tcBorders>
              <w:top w:val="nil"/>
            </w:tcBorders>
            <w:textDirection w:val="tbRlV"/>
            <w:vAlign w:val="top"/>
          </w:tcPr>
          <w:p w14:paraId="3633C2ED">
            <w:pPr>
              <w:rPr>
                <w:rFonts w:ascii="Arial"/>
                <w:sz w:val="21"/>
              </w:rPr>
            </w:pPr>
          </w:p>
        </w:tc>
        <w:tc>
          <w:tcPr>
            <w:tcW w:w="1159" w:type="dxa"/>
            <w:vMerge w:val="continue"/>
            <w:tcBorders>
              <w:top w:val="nil"/>
            </w:tcBorders>
            <w:vAlign w:val="top"/>
          </w:tcPr>
          <w:p w14:paraId="515B5FB7">
            <w:pPr>
              <w:rPr>
                <w:rFonts w:ascii="Arial"/>
                <w:sz w:val="21"/>
              </w:rPr>
            </w:pPr>
          </w:p>
        </w:tc>
        <w:tc>
          <w:tcPr>
            <w:tcW w:w="1598" w:type="dxa"/>
            <w:vAlign w:val="top"/>
          </w:tcPr>
          <w:p w14:paraId="7F753789">
            <w:pPr>
              <w:pStyle w:val="6"/>
              <w:spacing w:before="89" w:line="219" w:lineRule="auto"/>
              <w:ind w:left="282"/>
              <w:rPr>
                <w:sz w:val="22"/>
                <w:szCs w:val="22"/>
              </w:rPr>
            </w:pPr>
            <w:r>
              <w:rPr>
                <w:spacing w:val="3"/>
                <w:sz w:val="22"/>
                <w:szCs w:val="22"/>
              </w:rPr>
              <w:t>4.代表药品</w:t>
            </w:r>
          </w:p>
        </w:tc>
        <w:tc>
          <w:tcPr>
            <w:tcW w:w="5451" w:type="dxa"/>
            <w:vAlign w:val="top"/>
          </w:tcPr>
          <w:p w14:paraId="170B7A2E">
            <w:pPr>
              <w:pStyle w:val="6"/>
              <w:spacing w:before="87" w:line="218" w:lineRule="auto"/>
              <w:ind w:left="44"/>
              <w:rPr>
                <w:sz w:val="22"/>
                <w:szCs w:val="22"/>
              </w:rPr>
            </w:pPr>
            <w:r>
              <w:rPr>
                <w:spacing w:val="2"/>
                <w:sz w:val="22"/>
                <w:szCs w:val="22"/>
              </w:rPr>
              <w:t>奥利司他</w:t>
            </w:r>
          </w:p>
        </w:tc>
      </w:tr>
    </w:tbl>
    <w:p w14:paraId="37BA3634">
      <w:pPr>
        <w:pStyle w:val="2"/>
        <w:spacing w:line="230" w:lineRule="exact"/>
        <w:rPr>
          <w:sz w:val="20"/>
        </w:rPr>
      </w:pPr>
    </w:p>
    <w:p w14:paraId="79F13A34">
      <w:pPr>
        <w:spacing w:line="230" w:lineRule="exact"/>
        <w:rPr>
          <w:sz w:val="20"/>
          <w:szCs w:val="20"/>
        </w:rPr>
        <w:sectPr>
          <w:footerReference r:id="rId121" w:type="default"/>
          <w:pgSz w:w="12250" w:h="16500"/>
          <w:pgMar w:top="1402" w:right="1502" w:bottom="1124" w:left="1624" w:header="0" w:footer="989" w:gutter="0"/>
          <w:cols w:space="720" w:num="1"/>
        </w:sectPr>
      </w:pPr>
    </w:p>
    <w:p w14:paraId="41141325">
      <w:pPr>
        <w:spacing w:line="162" w:lineRule="exact"/>
      </w:pPr>
    </w:p>
    <w:tbl>
      <w:tblPr>
        <w:tblStyle w:val="5"/>
        <w:tblW w:w="907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94"/>
        <w:gridCol w:w="1148"/>
        <w:gridCol w:w="1618"/>
        <w:gridCol w:w="5419"/>
      </w:tblGrid>
      <w:tr w14:paraId="35E111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5" w:hRule="atLeast"/>
        </w:trPr>
        <w:tc>
          <w:tcPr>
            <w:tcW w:w="894" w:type="dxa"/>
            <w:shd w:val="clear" w:color="auto" w:fill="D1D2D4"/>
            <w:vAlign w:val="top"/>
          </w:tcPr>
          <w:p w14:paraId="19A777DC">
            <w:pPr>
              <w:pStyle w:val="6"/>
              <w:spacing w:before="101" w:line="220" w:lineRule="auto"/>
              <w:ind w:left="128"/>
              <w:rPr>
                <w:sz w:val="22"/>
                <w:szCs w:val="22"/>
              </w:rPr>
            </w:pPr>
            <w:r>
              <w:rPr>
                <w:b/>
                <w:bCs/>
                <w:spacing w:val="-5"/>
                <w:sz w:val="22"/>
                <w:szCs w:val="22"/>
              </w:rPr>
              <w:t>大单元</w:t>
            </w:r>
          </w:p>
        </w:tc>
        <w:tc>
          <w:tcPr>
            <w:tcW w:w="1148" w:type="dxa"/>
            <w:shd w:val="clear" w:color="auto" w:fill="D1D2D4"/>
            <w:vAlign w:val="top"/>
          </w:tcPr>
          <w:p w14:paraId="16A6A93A">
            <w:pPr>
              <w:pStyle w:val="6"/>
              <w:spacing w:before="101" w:line="220" w:lineRule="auto"/>
              <w:ind w:left="264"/>
              <w:rPr>
                <w:sz w:val="22"/>
                <w:szCs w:val="22"/>
              </w:rPr>
            </w:pPr>
            <w:r>
              <w:rPr>
                <w:b/>
                <w:bCs/>
                <w:spacing w:val="-6"/>
                <w:sz w:val="22"/>
                <w:szCs w:val="22"/>
              </w:rPr>
              <w:t>小单元</w:t>
            </w:r>
          </w:p>
        </w:tc>
        <w:tc>
          <w:tcPr>
            <w:tcW w:w="1618" w:type="dxa"/>
            <w:shd w:val="clear" w:color="auto" w:fill="D1D2D4"/>
            <w:vAlign w:val="top"/>
          </w:tcPr>
          <w:p w14:paraId="18432F3E">
            <w:pPr>
              <w:pStyle w:val="6"/>
              <w:spacing w:before="104" w:line="222" w:lineRule="auto"/>
              <w:ind w:left="586"/>
              <w:rPr>
                <w:sz w:val="22"/>
                <w:szCs w:val="22"/>
              </w:rPr>
            </w:pPr>
            <w:r>
              <w:rPr>
                <w:b/>
                <w:bCs/>
                <w:spacing w:val="15"/>
                <w:sz w:val="22"/>
                <w:szCs w:val="22"/>
              </w:rPr>
              <w:t>细目</w:t>
            </w:r>
          </w:p>
        </w:tc>
        <w:tc>
          <w:tcPr>
            <w:tcW w:w="5419" w:type="dxa"/>
            <w:shd w:val="clear" w:color="auto" w:fill="D1D2D4"/>
            <w:vAlign w:val="top"/>
          </w:tcPr>
          <w:p w14:paraId="4AABA710">
            <w:pPr>
              <w:pStyle w:val="6"/>
              <w:spacing w:before="104" w:line="222" w:lineRule="auto"/>
              <w:ind w:left="2498"/>
              <w:rPr>
                <w:sz w:val="22"/>
                <w:szCs w:val="22"/>
              </w:rPr>
            </w:pPr>
            <w:r>
              <w:rPr>
                <w:b/>
                <w:bCs/>
                <w:spacing w:val="4"/>
                <w:sz w:val="22"/>
                <w:szCs w:val="22"/>
              </w:rPr>
              <w:t>要点</w:t>
            </w:r>
          </w:p>
        </w:tc>
      </w:tr>
      <w:tr w14:paraId="411015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894" w:type="dxa"/>
            <w:vMerge w:val="restart"/>
            <w:tcBorders>
              <w:bottom w:val="nil"/>
            </w:tcBorders>
            <w:textDirection w:val="tbRlV"/>
            <w:vAlign w:val="top"/>
          </w:tcPr>
          <w:p w14:paraId="68083839">
            <w:pPr>
              <w:spacing w:line="295" w:lineRule="auto"/>
              <w:rPr>
                <w:rFonts w:ascii="Arial"/>
                <w:sz w:val="21"/>
              </w:rPr>
            </w:pPr>
          </w:p>
          <w:p w14:paraId="62E9A44C">
            <w:pPr>
              <w:pStyle w:val="6"/>
              <w:spacing w:before="73" w:line="199" w:lineRule="auto"/>
              <w:ind w:left="433"/>
              <w:rPr>
                <w:sz w:val="22"/>
                <w:szCs w:val="22"/>
              </w:rPr>
            </w:pPr>
            <w:r>
              <w:rPr>
                <w:sz w:val="22"/>
                <w:szCs w:val="22"/>
              </w:rPr>
              <w:t>八</w:t>
            </w:r>
            <w:r>
              <w:rPr>
                <w:spacing w:val="44"/>
                <w:sz w:val="22"/>
                <w:szCs w:val="22"/>
              </w:rPr>
              <w:t xml:space="preserve"> </w:t>
            </w:r>
            <w:r>
              <w:rPr>
                <w:sz w:val="22"/>
                <w:szCs w:val="22"/>
              </w:rPr>
              <w:t>内</w:t>
            </w:r>
            <w:r>
              <w:rPr>
                <w:spacing w:val="44"/>
                <w:sz w:val="22"/>
                <w:szCs w:val="22"/>
              </w:rPr>
              <w:t xml:space="preserve"> </w:t>
            </w:r>
            <w:r>
              <w:rPr>
                <w:sz w:val="22"/>
                <w:szCs w:val="22"/>
              </w:rPr>
              <w:t>分</w:t>
            </w:r>
            <w:r>
              <w:rPr>
                <w:spacing w:val="44"/>
                <w:sz w:val="22"/>
                <w:szCs w:val="22"/>
              </w:rPr>
              <w:t xml:space="preserve"> </w:t>
            </w:r>
            <w:r>
              <w:rPr>
                <w:sz w:val="22"/>
                <w:szCs w:val="22"/>
              </w:rPr>
              <w:t>泌</w:t>
            </w:r>
            <w:r>
              <w:rPr>
                <w:spacing w:val="45"/>
                <w:sz w:val="22"/>
                <w:szCs w:val="22"/>
              </w:rPr>
              <w:t xml:space="preserve"> </w:t>
            </w:r>
            <w:r>
              <w:rPr>
                <w:sz w:val="22"/>
                <w:szCs w:val="22"/>
              </w:rPr>
              <w:t>系</w:t>
            </w:r>
            <w:r>
              <w:rPr>
                <w:spacing w:val="44"/>
                <w:sz w:val="22"/>
                <w:szCs w:val="22"/>
              </w:rPr>
              <w:t xml:space="preserve"> </w:t>
            </w:r>
            <w:r>
              <w:rPr>
                <w:sz w:val="22"/>
                <w:szCs w:val="22"/>
              </w:rPr>
              <w:t>统</w:t>
            </w:r>
            <w:r>
              <w:rPr>
                <w:spacing w:val="45"/>
                <w:sz w:val="22"/>
                <w:szCs w:val="22"/>
              </w:rPr>
              <w:t xml:space="preserve"> </w:t>
            </w:r>
            <w:r>
              <w:rPr>
                <w:sz w:val="22"/>
                <w:szCs w:val="22"/>
              </w:rPr>
              <w:t>用</w:t>
            </w:r>
            <w:r>
              <w:rPr>
                <w:spacing w:val="44"/>
                <w:sz w:val="22"/>
                <w:szCs w:val="22"/>
              </w:rPr>
              <w:t xml:space="preserve"> </w:t>
            </w:r>
            <w:r>
              <w:rPr>
                <w:sz w:val="22"/>
                <w:szCs w:val="22"/>
              </w:rPr>
              <w:t>药</w:t>
            </w:r>
          </w:p>
        </w:tc>
        <w:tc>
          <w:tcPr>
            <w:tcW w:w="1148" w:type="dxa"/>
            <w:vMerge w:val="restart"/>
            <w:tcBorders>
              <w:bottom w:val="nil"/>
            </w:tcBorders>
            <w:vAlign w:val="top"/>
          </w:tcPr>
          <w:p w14:paraId="3EB2A00F">
            <w:pPr>
              <w:spacing w:line="253" w:lineRule="auto"/>
              <w:rPr>
                <w:rFonts w:ascii="Arial"/>
                <w:sz w:val="21"/>
              </w:rPr>
            </w:pPr>
          </w:p>
          <w:p w14:paraId="30528171">
            <w:pPr>
              <w:spacing w:line="253" w:lineRule="auto"/>
              <w:rPr>
                <w:rFonts w:ascii="Arial"/>
                <w:sz w:val="21"/>
              </w:rPr>
            </w:pPr>
          </w:p>
          <w:p w14:paraId="5568D756">
            <w:pPr>
              <w:spacing w:line="253" w:lineRule="auto"/>
              <w:rPr>
                <w:rFonts w:ascii="Arial"/>
                <w:sz w:val="21"/>
              </w:rPr>
            </w:pPr>
          </w:p>
          <w:p w14:paraId="0F66E8ED">
            <w:pPr>
              <w:spacing w:line="253" w:lineRule="auto"/>
              <w:rPr>
                <w:rFonts w:ascii="Arial"/>
                <w:sz w:val="21"/>
              </w:rPr>
            </w:pPr>
          </w:p>
          <w:p w14:paraId="5149E86F">
            <w:pPr>
              <w:spacing w:line="253" w:lineRule="auto"/>
              <w:rPr>
                <w:rFonts w:ascii="Arial"/>
                <w:sz w:val="21"/>
              </w:rPr>
            </w:pPr>
          </w:p>
          <w:p w14:paraId="01BA7EB5">
            <w:pPr>
              <w:spacing w:line="254" w:lineRule="auto"/>
              <w:rPr>
                <w:rFonts w:ascii="Arial"/>
                <w:sz w:val="21"/>
              </w:rPr>
            </w:pPr>
          </w:p>
          <w:p w14:paraId="310DF8C8">
            <w:pPr>
              <w:pStyle w:val="6"/>
              <w:spacing w:before="72" w:line="269" w:lineRule="auto"/>
              <w:ind w:left="60" w:right="408"/>
              <w:rPr>
                <w:sz w:val="22"/>
                <w:szCs w:val="22"/>
              </w:rPr>
            </w:pPr>
            <w:r>
              <w:rPr>
                <w:spacing w:val="2"/>
                <w:sz w:val="22"/>
                <w:szCs w:val="22"/>
              </w:rPr>
              <w:t>(七)性</w:t>
            </w:r>
            <w:r>
              <w:rPr>
                <w:sz w:val="22"/>
                <w:szCs w:val="22"/>
              </w:rPr>
              <w:t xml:space="preserve"> </w:t>
            </w:r>
            <w:r>
              <w:rPr>
                <w:spacing w:val="-2"/>
                <w:sz w:val="22"/>
                <w:szCs w:val="22"/>
              </w:rPr>
              <w:t>激素</w:t>
            </w:r>
          </w:p>
        </w:tc>
        <w:tc>
          <w:tcPr>
            <w:tcW w:w="1618" w:type="dxa"/>
            <w:vAlign w:val="top"/>
          </w:tcPr>
          <w:p w14:paraId="4C08690B">
            <w:pPr>
              <w:spacing w:line="325" w:lineRule="auto"/>
              <w:rPr>
                <w:rFonts w:ascii="Arial"/>
                <w:sz w:val="21"/>
              </w:rPr>
            </w:pPr>
          </w:p>
          <w:p w14:paraId="1F8BDC49">
            <w:pPr>
              <w:pStyle w:val="6"/>
              <w:spacing w:before="72" w:line="219" w:lineRule="auto"/>
              <w:ind w:left="302"/>
              <w:rPr>
                <w:sz w:val="22"/>
                <w:szCs w:val="22"/>
              </w:rPr>
            </w:pPr>
            <w:r>
              <w:rPr>
                <w:spacing w:val="1"/>
                <w:sz w:val="22"/>
                <w:szCs w:val="22"/>
              </w:rPr>
              <w:t>1.药物分类</w:t>
            </w:r>
          </w:p>
        </w:tc>
        <w:tc>
          <w:tcPr>
            <w:tcW w:w="5419" w:type="dxa"/>
            <w:vAlign w:val="top"/>
          </w:tcPr>
          <w:p w14:paraId="4D469C90">
            <w:pPr>
              <w:pStyle w:val="6"/>
              <w:spacing w:before="79" w:line="219" w:lineRule="auto"/>
              <w:ind w:left="65"/>
              <w:rPr>
                <w:sz w:val="22"/>
                <w:szCs w:val="22"/>
              </w:rPr>
            </w:pPr>
            <w:r>
              <w:rPr>
                <w:spacing w:val="1"/>
                <w:sz w:val="22"/>
                <w:szCs w:val="22"/>
              </w:rPr>
              <w:t>(1)雌激素类常用药物</w:t>
            </w:r>
          </w:p>
          <w:p w14:paraId="30CE9829">
            <w:pPr>
              <w:pStyle w:val="6"/>
              <w:spacing w:before="58" w:line="219" w:lineRule="auto"/>
              <w:ind w:left="65"/>
              <w:rPr>
                <w:sz w:val="22"/>
                <w:szCs w:val="22"/>
              </w:rPr>
            </w:pPr>
            <w:r>
              <w:rPr>
                <w:spacing w:val="1"/>
                <w:sz w:val="22"/>
                <w:szCs w:val="22"/>
              </w:rPr>
              <w:t>(2)孕激素类常用药物</w:t>
            </w:r>
          </w:p>
          <w:p w14:paraId="2ED1B26A">
            <w:pPr>
              <w:pStyle w:val="6"/>
              <w:spacing w:before="59" w:line="219" w:lineRule="auto"/>
              <w:ind w:left="65"/>
              <w:rPr>
                <w:sz w:val="22"/>
                <w:szCs w:val="22"/>
              </w:rPr>
            </w:pPr>
            <w:r>
              <w:rPr>
                <w:sz w:val="22"/>
                <w:szCs w:val="22"/>
              </w:rPr>
              <w:t>(3)性激素类避孕药的分类与常用药物</w:t>
            </w:r>
          </w:p>
        </w:tc>
      </w:tr>
      <w:tr w14:paraId="33C5FC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9" w:hRule="atLeast"/>
        </w:trPr>
        <w:tc>
          <w:tcPr>
            <w:tcW w:w="894" w:type="dxa"/>
            <w:vMerge w:val="continue"/>
            <w:tcBorders>
              <w:top w:val="nil"/>
              <w:bottom w:val="nil"/>
            </w:tcBorders>
            <w:textDirection w:val="tbRlV"/>
            <w:vAlign w:val="top"/>
          </w:tcPr>
          <w:p w14:paraId="56FF2B0B">
            <w:pPr>
              <w:rPr>
                <w:rFonts w:ascii="Arial"/>
                <w:sz w:val="21"/>
              </w:rPr>
            </w:pPr>
          </w:p>
        </w:tc>
        <w:tc>
          <w:tcPr>
            <w:tcW w:w="1148" w:type="dxa"/>
            <w:vMerge w:val="continue"/>
            <w:tcBorders>
              <w:top w:val="nil"/>
              <w:bottom w:val="nil"/>
            </w:tcBorders>
            <w:vAlign w:val="top"/>
          </w:tcPr>
          <w:p w14:paraId="58FDA1F9">
            <w:pPr>
              <w:rPr>
                <w:rFonts w:ascii="Arial"/>
                <w:sz w:val="21"/>
              </w:rPr>
            </w:pPr>
          </w:p>
        </w:tc>
        <w:tc>
          <w:tcPr>
            <w:tcW w:w="1618" w:type="dxa"/>
            <w:vAlign w:val="top"/>
          </w:tcPr>
          <w:p w14:paraId="4367CA17">
            <w:pPr>
              <w:pStyle w:val="6"/>
              <w:spacing w:before="70" w:line="247" w:lineRule="auto"/>
              <w:ind w:left="299" w:hanging="227"/>
              <w:rPr>
                <w:sz w:val="22"/>
                <w:szCs w:val="22"/>
              </w:rPr>
            </w:pPr>
            <w:r>
              <w:rPr>
                <w:spacing w:val="-1"/>
                <w:sz w:val="22"/>
                <w:szCs w:val="22"/>
              </w:rPr>
              <w:t>2.药理作用与作</w:t>
            </w:r>
            <w:r>
              <w:rPr>
                <w:spacing w:val="2"/>
                <w:sz w:val="22"/>
                <w:szCs w:val="22"/>
              </w:rPr>
              <w:t xml:space="preserve"> </w:t>
            </w:r>
            <w:r>
              <w:rPr>
                <w:spacing w:val="3"/>
                <w:sz w:val="22"/>
                <w:szCs w:val="22"/>
              </w:rPr>
              <w:t>用机制</w:t>
            </w:r>
          </w:p>
        </w:tc>
        <w:tc>
          <w:tcPr>
            <w:tcW w:w="5419" w:type="dxa"/>
            <w:vAlign w:val="top"/>
          </w:tcPr>
          <w:p w14:paraId="1267EED7">
            <w:pPr>
              <w:pStyle w:val="6"/>
              <w:spacing w:before="230" w:line="219" w:lineRule="auto"/>
              <w:ind w:left="65"/>
              <w:rPr>
                <w:sz w:val="22"/>
                <w:szCs w:val="22"/>
              </w:rPr>
            </w:pPr>
            <w:r>
              <w:rPr>
                <w:spacing w:val="2"/>
                <w:sz w:val="22"/>
                <w:szCs w:val="22"/>
              </w:rPr>
              <w:t>性激素药的药理作用</w:t>
            </w:r>
          </w:p>
        </w:tc>
      </w:tr>
      <w:tr w14:paraId="541A75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9" w:hRule="atLeast"/>
        </w:trPr>
        <w:tc>
          <w:tcPr>
            <w:tcW w:w="894" w:type="dxa"/>
            <w:vMerge w:val="continue"/>
            <w:tcBorders>
              <w:top w:val="nil"/>
              <w:bottom w:val="nil"/>
            </w:tcBorders>
            <w:textDirection w:val="tbRlV"/>
            <w:vAlign w:val="top"/>
          </w:tcPr>
          <w:p w14:paraId="3B4012D5">
            <w:pPr>
              <w:rPr>
                <w:rFonts w:ascii="Arial"/>
                <w:sz w:val="21"/>
              </w:rPr>
            </w:pPr>
          </w:p>
        </w:tc>
        <w:tc>
          <w:tcPr>
            <w:tcW w:w="1148" w:type="dxa"/>
            <w:vMerge w:val="continue"/>
            <w:tcBorders>
              <w:top w:val="nil"/>
              <w:bottom w:val="nil"/>
            </w:tcBorders>
            <w:vAlign w:val="top"/>
          </w:tcPr>
          <w:p w14:paraId="1DB29D85">
            <w:pPr>
              <w:rPr>
                <w:rFonts w:ascii="Arial"/>
                <w:sz w:val="21"/>
              </w:rPr>
            </w:pPr>
          </w:p>
        </w:tc>
        <w:tc>
          <w:tcPr>
            <w:tcW w:w="1618" w:type="dxa"/>
            <w:vAlign w:val="top"/>
          </w:tcPr>
          <w:p w14:paraId="39E8E883">
            <w:pPr>
              <w:spacing w:line="247" w:lineRule="auto"/>
              <w:rPr>
                <w:rFonts w:ascii="Arial"/>
                <w:sz w:val="21"/>
              </w:rPr>
            </w:pPr>
          </w:p>
          <w:p w14:paraId="4C5315A2">
            <w:pPr>
              <w:spacing w:line="247" w:lineRule="auto"/>
              <w:rPr>
                <w:rFonts w:ascii="Arial"/>
                <w:sz w:val="21"/>
              </w:rPr>
            </w:pPr>
          </w:p>
          <w:p w14:paraId="112DE9E5">
            <w:pPr>
              <w:pStyle w:val="6"/>
              <w:spacing w:before="72" w:line="218" w:lineRule="auto"/>
              <w:jc w:val="right"/>
              <w:rPr>
                <w:sz w:val="22"/>
                <w:szCs w:val="22"/>
              </w:rPr>
            </w:pPr>
            <w:r>
              <w:rPr>
                <w:spacing w:val="-4"/>
                <w:sz w:val="22"/>
                <w:szCs w:val="22"/>
              </w:rPr>
              <w:t>3.临床用药评价</w:t>
            </w:r>
          </w:p>
        </w:tc>
        <w:tc>
          <w:tcPr>
            <w:tcW w:w="5419" w:type="dxa"/>
            <w:vAlign w:val="top"/>
          </w:tcPr>
          <w:p w14:paraId="42B77ADB">
            <w:pPr>
              <w:pStyle w:val="6"/>
              <w:spacing w:before="101" w:line="219" w:lineRule="auto"/>
              <w:ind w:left="65"/>
              <w:rPr>
                <w:sz w:val="22"/>
                <w:szCs w:val="22"/>
              </w:rPr>
            </w:pPr>
            <w:r>
              <w:rPr>
                <w:spacing w:val="1"/>
                <w:sz w:val="22"/>
                <w:szCs w:val="22"/>
              </w:rPr>
              <w:t>(1)性激素药的药动学特点</w:t>
            </w:r>
          </w:p>
          <w:p w14:paraId="1939F248">
            <w:pPr>
              <w:pStyle w:val="6"/>
              <w:spacing w:before="38" w:line="219" w:lineRule="auto"/>
              <w:ind w:left="65"/>
              <w:rPr>
                <w:sz w:val="22"/>
                <w:szCs w:val="22"/>
              </w:rPr>
            </w:pPr>
            <w:r>
              <w:rPr>
                <w:spacing w:val="1"/>
                <w:sz w:val="22"/>
                <w:szCs w:val="22"/>
              </w:rPr>
              <w:t>(2)性激素药的不良反应与禁忌</w:t>
            </w:r>
          </w:p>
          <w:p w14:paraId="56720F7C">
            <w:pPr>
              <w:pStyle w:val="6"/>
              <w:spacing w:before="88" w:line="219" w:lineRule="auto"/>
              <w:ind w:left="65"/>
              <w:rPr>
                <w:sz w:val="22"/>
                <w:szCs w:val="22"/>
              </w:rPr>
            </w:pPr>
            <w:r>
              <w:rPr>
                <w:spacing w:val="1"/>
                <w:sz w:val="22"/>
                <w:szCs w:val="22"/>
              </w:rPr>
              <w:t>(3)具有临床意义的药物相互作用</w:t>
            </w:r>
          </w:p>
          <w:p w14:paraId="10D69D0F">
            <w:pPr>
              <w:pStyle w:val="6"/>
              <w:spacing w:before="49" w:line="219" w:lineRule="auto"/>
              <w:ind w:left="65"/>
              <w:rPr>
                <w:sz w:val="22"/>
                <w:szCs w:val="22"/>
              </w:rPr>
            </w:pPr>
            <w:r>
              <w:rPr>
                <w:spacing w:val="1"/>
                <w:sz w:val="22"/>
                <w:szCs w:val="22"/>
              </w:rPr>
              <w:t>(4)特殊人群用药</w:t>
            </w:r>
          </w:p>
        </w:tc>
      </w:tr>
      <w:tr w14:paraId="7A4CA5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9" w:hRule="atLeast"/>
        </w:trPr>
        <w:tc>
          <w:tcPr>
            <w:tcW w:w="894" w:type="dxa"/>
            <w:vMerge w:val="continue"/>
            <w:tcBorders>
              <w:top w:val="nil"/>
            </w:tcBorders>
            <w:textDirection w:val="tbRlV"/>
            <w:vAlign w:val="top"/>
          </w:tcPr>
          <w:p w14:paraId="34BF8E59">
            <w:pPr>
              <w:rPr>
                <w:rFonts w:ascii="Arial"/>
                <w:sz w:val="21"/>
              </w:rPr>
            </w:pPr>
          </w:p>
        </w:tc>
        <w:tc>
          <w:tcPr>
            <w:tcW w:w="1148" w:type="dxa"/>
            <w:vMerge w:val="continue"/>
            <w:tcBorders>
              <w:top w:val="nil"/>
            </w:tcBorders>
            <w:vAlign w:val="top"/>
          </w:tcPr>
          <w:p w14:paraId="6F8CB56A">
            <w:pPr>
              <w:rPr>
                <w:rFonts w:ascii="Arial"/>
                <w:sz w:val="21"/>
              </w:rPr>
            </w:pPr>
          </w:p>
        </w:tc>
        <w:tc>
          <w:tcPr>
            <w:tcW w:w="1618" w:type="dxa"/>
            <w:vAlign w:val="top"/>
          </w:tcPr>
          <w:p w14:paraId="41B548EF">
            <w:pPr>
              <w:pStyle w:val="6"/>
              <w:spacing w:before="232" w:line="219" w:lineRule="auto"/>
              <w:ind w:left="302"/>
              <w:rPr>
                <w:sz w:val="22"/>
                <w:szCs w:val="22"/>
              </w:rPr>
            </w:pPr>
            <w:r>
              <w:rPr>
                <w:spacing w:val="3"/>
                <w:sz w:val="22"/>
                <w:szCs w:val="22"/>
              </w:rPr>
              <w:t>4.代表药品</w:t>
            </w:r>
          </w:p>
        </w:tc>
        <w:tc>
          <w:tcPr>
            <w:tcW w:w="5419" w:type="dxa"/>
            <w:vAlign w:val="top"/>
          </w:tcPr>
          <w:p w14:paraId="0FF5344E">
            <w:pPr>
              <w:pStyle w:val="6"/>
              <w:spacing w:before="82" w:line="242" w:lineRule="auto"/>
              <w:ind w:left="65" w:firstLine="9"/>
              <w:rPr>
                <w:sz w:val="22"/>
                <w:szCs w:val="22"/>
              </w:rPr>
            </w:pPr>
            <w:r>
              <w:rPr>
                <w:spacing w:val="-15"/>
                <w:sz w:val="22"/>
                <w:szCs w:val="22"/>
              </w:rPr>
              <w:t>戊酸雌二醇、黄体酮、甲羟孕酮、地屈孕酮、左炔诺孕酮、</w:t>
            </w:r>
            <w:r>
              <w:rPr>
                <w:spacing w:val="3"/>
                <w:sz w:val="22"/>
                <w:szCs w:val="22"/>
              </w:rPr>
              <w:t xml:space="preserve"> </w:t>
            </w:r>
            <w:r>
              <w:rPr>
                <w:spacing w:val="-4"/>
                <w:sz w:val="22"/>
                <w:szCs w:val="22"/>
              </w:rPr>
              <w:t>去氧孕烯、孕二烯酮、羟孕酮、庚酸炔诺酮、米非司酮</w:t>
            </w:r>
          </w:p>
        </w:tc>
      </w:tr>
      <w:tr w14:paraId="1D6BEF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29" w:hRule="atLeast"/>
        </w:trPr>
        <w:tc>
          <w:tcPr>
            <w:tcW w:w="894" w:type="dxa"/>
            <w:vMerge w:val="restart"/>
            <w:tcBorders>
              <w:bottom w:val="nil"/>
            </w:tcBorders>
            <w:textDirection w:val="tbRlV"/>
            <w:vAlign w:val="top"/>
          </w:tcPr>
          <w:p w14:paraId="0A4DBD2E">
            <w:pPr>
              <w:spacing w:line="285" w:lineRule="auto"/>
              <w:rPr>
                <w:rFonts w:ascii="Arial"/>
                <w:sz w:val="21"/>
              </w:rPr>
            </w:pPr>
          </w:p>
          <w:p w14:paraId="0EF0E078">
            <w:pPr>
              <w:pStyle w:val="6"/>
              <w:spacing w:before="73" w:line="201" w:lineRule="auto"/>
              <w:ind w:left="3321"/>
              <w:rPr>
                <w:sz w:val="22"/>
                <w:szCs w:val="22"/>
              </w:rPr>
            </w:pPr>
            <w:r>
              <w:rPr>
                <w:sz w:val="22"/>
                <w:szCs w:val="22"/>
              </w:rPr>
              <w:t>九</w:t>
            </w:r>
            <w:r>
              <w:rPr>
                <w:spacing w:val="69"/>
                <w:sz w:val="22"/>
                <w:szCs w:val="22"/>
              </w:rPr>
              <w:t xml:space="preserve"> </w:t>
            </w:r>
            <w:r>
              <w:rPr>
                <w:sz w:val="22"/>
                <w:szCs w:val="22"/>
              </w:rPr>
              <w:t>抗</w:t>
            </w:r>
            <w:r>
              <w:rPr>
                <w:spacing w:val="69"/>
                <w:sz w:val="22"/>
                <w:szCs w:val="22"/>
              </w:rPr>
              <w:t xml:space="preserve"> </w:t>
            </w:r>
            <w:r>
              <w:rPr>
                <w:sz w:val="22"/>
                <w:szCs w:val="22"/>
              </w:rPr>
              <w:t>感</w:t>
            </w:r>
            <w:r>
              <w:rPr>
                <w:spacing w:val="70"/>
                <w:sz w:val="22"/>
                <w:szCs w:val="22"/>
              </w:rPr>
              <w:t xml:space="preserve"> </w:t>
            </w:r>
            <w:r>
              <w:rPr>
                <w:sz w:val="22"/>
                <w:szCs w:val="22"/>
              </w:rPr>
              <w:t>染</w:t>
            </w:r>
            <w:r>
              <w:rPr>
                <w:spacing w:val="70"/>
                <w:sz w:val="22"/>
                <w:szCs w:val="22"/>
              </w:rPr>
              <w:t xml:space="preserve"> </w:t>
            </w:r>
            <w:r>
              <w:rPr>
                <w:sz w:val="22"/>
                <w:szCs w:val="22"/>
              </w:rPr>
              <w:t>药</w:t>
            </w:r>
            <w:r>
              <w:rPr>
                <w:spacing w:val="69"/>
                <w:sz w:val="22"/>
                <w:szCs w:val="22"/>
              </w:rPr>
              <w:t xml:space="preserve"> </w:t>
            </w:r>
            <w:r>
              <w:rPr>
                <w:sz w:val="22"/>
                <w:szCs w:val="22"/>
              </w:rPr>
              <w:t>物</w:t>
            </w:r>
          </w:p>
        </w:tc>
        <w:tc>
          <w:tcPr>
            <w:tcW w:w="1148" w:type="dxa"/>
            <w:vMerge w:val="restart"/>
            <w:tcBorders>
              <w:bottom w:val="nil"/>
            </w:tcBorders>
            <w:vAlign w:val="top"/>
          </w:tcPr>
          <w:p w14:paraId="28C533BE">
            <w:pPr>
              <w:spacing w:line="298" w:lineRule="auto"/>
              <w:rPr>
                <w:rFonts w:ascii="Arial"/>
                <w:sz w:val="21"/>
              </w:rPr>
            </w:pPr>
          </w:p>
          <w:p w14:paraId="13A2FDA0">
            <w:pPr>
              <w:spacing w:line="298" w:lineRule="auto"/>
              <w:rPr>
                <w:rFonts w:ascii="Arial"/>
                <w:sz w:val="21"/>
              </w:rPr>
            </w:pPr>
          </w:p>
          <w:p w14:paraId="795FB231">
            <w:pPr>
              <w:spacing w:line="298" w:lineRule="auto"/>
              <w:rPr>
                <w:rFonts w:ascii="Arial"/>
                <w:sz w:val="21"/>
              </w:rPr>
            </w:pPr>
          </w:p>
          <w:p w14:paraId="07A773AF">
            <w:pPr>
              <w:spacing w:line="299" w:lineRule="auto"/>
              <w:rPr>
                <w:rFonts w:ascii="Arial"/>
                <w:sz w:val="21"/>
              </w:rPr>
            </w:pPr>
          </w:p>
          <w:p w14:paraId="04A91962">
            <w:pPr>
              <w:pStyle w:val="6"/>
              <w:spacing w:before="71" w:line="272" w:lineRule="auto"/>
              <w:ind w:left="59" w:right="38" w:hanging="9"/>
              <w:rPr>
                <w:sz w:val="22"/>
                <w:szCs w:val="22"/>
              </w:rPr>
            </w:pPr>
            <w:r>
              <w:rPr>
                <w:spacing w:val="-20"/>
                <w:sz w:val="22"/>
                <w:szCs w:val="22"/>
              </w:rPr>
              <w:t>(</w:t>
            </w:r>
            <w:r>
              <w:rPr>
                <w:spacing w:val="48"/>
                <w:sz w:val="22"/>
                <w:szCs w:val="22"/>
              </w:rPr>
              <w:t xml:space="preserve"> </w:t>
            </w:r>
            <w:r>
              <w:rPr>
                <w:spacing w:val="-20"/>
                <w:sz w:val="22"/>
                <w:szCs w:val="22"/>
              </w:rPr>
              <w:t>一</w:t>
            </w:r>
            <w:r>
              <w:rPr>
                <w:spacing w:val="45"/>
                <w:sz w:val="22"/>
                <w:szCs w:val="22"/>
              </w:rPr>
              <w:t xml:space="preserve"> </w:t>
            </w:r>
            <w:r>
              <w:rPr>
                <w:spacing w:val="-20"/>
                <w:sz w:val="22"/>
                <w:szCs w:val="22"/>
              </w:rPr>
              <w:t>)</w:t>
            </w:r>
            <w:r>
              <w:rPr>
                <w:spacing w:val="44"/>
                <w:sz w:val="22"/>
                <w:szCs w:val="22"/>
              </w:rPr>
              <w:t xml:space="preserve"> </w:t>
            </w:r>
            <w:r>
              <w:rPr>
                <w:spacing w:val="-20"/>
                <w:sz w:val="22"/>
                <w:szCs w:val="22"/>
              </w:rPr>
              <w:t>抗</w:t>
            </w:r>
            <w:r>
              <w:rPr>
                <w:sz w:val="22"/>
                <w:szCs w:val="22"/>
              </w:rPr>
              <w:t xml:space="preserve"> </w:t>
            </w:r>
            <w:r>
              <w:rPr>
                <w:spacing w:val="5"/>
                <w:sz w:val="22"/>
                <w:szCs w:val="22"/>
              </w:rPr>
              <w:t>感染药物</w:t>
            </w:r>
            <w:r>
              <w:rPr>
                <w:sz w:val="22"/>
                <w:szCs w:val="22"/>
              </w:rPr>
              <w:t xml:space="preserve">  </w:t>
            </w:r>
            <w:r>
              <w:rPr>
                <w:spacing w:val="5"/>
                <w:sz w:val="22"/>
                <w:szCs w:val="22"/>
              </w:rPr>
              <w:t>总论</w:t>
            </w:r>
          </w:p>
        </w:tc>
        <w:tc>
          <w:tcPr>
            <w:tcW w:w="1618" w:type="dxa"/>
            <w:vAlign w:val="top"/>
          </w:tcPr>
          <w:p w14:paraId="6C01EC80">
            <w:pPr>
              <w:spacing w:line="244" w:lineRule="auto"/>
              <w:rPr>
                <w:rFonts w:ascii="Arial"/>
                <w:sz w:val="21"/>
              </w:rPr>
            </w:pPr>
          </w:p>
          <w:p w14:paraId="48B61E3B">
            <w:pPr>
              <w:spacing w:line="244" w:lineRule="auto"/>
              <w:rPr>
                <w:rFonts w:ascii="Arial"/>
                <w:sz w:val="21"/>
              </w:rPr>
            </w:pPr>
          </w:p>
          <w:p w14:paraId="3500E3A3">
            <w:pPr>
              <w:pStyle w:val="6"/>
              <w:spacing w:before="72" w:line="262" w:lineRule="auto"/>
              <w:ind w:left="300" w:hanging="198"/>
              <w:rPr>
                <w:sz w:val="22"/>
                <w:szCs w:val="22"/>
              </w:rPr>
            </w:pPr>
            <w:r>
              <w:rPr>
                <w:spacing w:val="-5"/>
                <w:sz w:val="22"/>
                <w:szCs w:val="22"/>
              </w:rPr>
              <w:t>1.抗菌药物常用</w:t>
            </w:r>
            <w:r>
              <w:rPr>
                <w:spacing w:val="4"/>
                <w:sz w:val="22"/>
                <w:szCs w:val="22"/>
              </w:rPr>
              <w:t xml:space="preserve"> </w:t>
            </w:r>
            <w:r>
              <w:rPr>
                <w:spacing w:val="-4"/>
                <w:sz w:val="22"/>
                <w:szCs w:val="22"/>
              </w:rPr>
              <w:t>术语</w:t>
            </w:r>
          </w:p>
        </w:tc>
        <w:tc>
          <w:tcPr>
            <w:tcW w:w="5419" w:type="dxa"/>
            <w:vAlign w:val="top"/>
          </w:tcPr>
          <w:p w14:paraId="2B50A4B7">
            <w:pPr>
              <w:pStyle w:val="6"/>
              <w:spacing w:before="93" w:line="219" w:lineRule="auto"/>
              <w:ind w:left="65"/>
              <w:rPr>
                <w:sz w:val="22"/>
                <w:szCs w:val="22"/>
              </w:rPr>
            </w:pPr>
            <w:r>
              <w:rPr>
                <w:spacing w:val="1"/>
                <w:sz w:val="22"/>
                <w:szCs w:val="22"/>
              </w:rPr>
              <w:t>(1)抗菌药</w:t>
            </w:r>
          </w:p>
          <w:p w14:paraId="436113B8">
            <w:pPr>
              <w:pStyle w:val="6"/>
              <w:spacing w:before="49" w:line="219" w:lineRule="auto"/>
              <w:ind w:left="65"/>
              <w:rPr>
                <w:sz w:val="22"/>
                <w:szCs w:val="22"/>
              </w:rPr>
            </w:pPr>
            <w:r>
              <w:rPr>
                <w:spacing w:val="1"/>
                <w:sz w:val="22"/>
                <w:szCs w:val="22"/>
              </w:rPr>
              <w:t>(2)抗菌谱</w:t>
            </w:r>
          </w:p>
          <w:p w14:paraId="0F043449">
            <w:pPr>
              <w:pStyle w:val="6"/>
              <w:spacing w:before="49" w:line="219" w:lineRule="auto"/>
              <w:ind w:left="65"/>
              <w:rPr>
                <w:sz w:val="22"/>
                <w:szCs w:val="22"/>
              </w:rPr>
            </w:pPr>
            <w:r>
              <w:rPr>
                <w:spacing w:val="1"/>
                <w:sz w:val="22"/>
                <w:szCs w:val="22"/>
              </w:rPr>
              <w:t>(3)抗菌活性</w:t>
            </w:r>
          </w:p>
          <w:p w14:paraId="03D50B43">
            <w:pPr>
              <w:pStyle w:val="6"/>
              <w:spacing w:before="58" w:line="219" w:lineRule="auto"/>
              <w:ind w:left="65"/>
              <w:rPr>
                <w:sz w:val="22"/>
                <w:szCs w:val="22"/>
              </w:rPr>
            </w:pPr>
            <w:r>
              <w:rPr>
                <w:spacing w:val="1"/>
                <w:sz w:val="22"/>
                <w:szCs w:val="22"/>
              </w:rPr>
              <w:t>(4)最低抑菌浓度</w:t>
            </w:r>
          </w:p>
          <w:p w14:paraId="4BED253A">
            <w:pPr>
              <w:pStyle w:val="6"/>
              <w:spacing w:before="49" w:line="219" w:lineRule="auto"/>
              <w:ind w:left="65"/>
              <w:rPr>
                <w:sz w:val="22"/>
                <w:szCs w:val="22"/>
              </w:rPr>
            </w:pPr>
            <w:r>
              <w:rPr>
                <w:spacing w:val="1"/>
                <w:sz w:val="22"/>
                <w:szCs w:val="22"/>
              </w:rPr>
              <w:t>(5)抗菌后效应</w:t>
            </w:r>
          </w:p>
        </w:tc>
      </w:tr>
      <w:tr w14:paraId="7B40DD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894" w:type="dxa"/>
            <w:vMerge w:val="continue"/>
            <w:tcBorders>
              <w:top w:val="nil"/>
              <w:bottom w:val="nil"/>
            </w:tcBorders>
            <w:textDirection w:val="tbRlV"/>
            <w:vAlign w:val="top"/>
          </w:tcPr>
          <w:p w14:paraId="052B404A">
            <w:pPr>
              <w:rPr>
                <w:rFonts w:ascii="Arial"/>
                <w:sz w:val="21"/>
              </w:rPr>
            </w:pPr>
          </w:p>
        </w:tc>
        <w:tc>
          <w:tcPr>
            <w:tcW w:w="1148" w:type="dxa"/>
            <w:vMerge w:val="continue"/>
            <w:tcBorders>
              <w:top w:val="nil"/>
              <w:bottom w:val="nil"/>
            </w:tcBorders>
            <w:vAlign w:val="top"/>
          </w:tcPr>
          <w:p w14:paraId="34AEDC06">
            <w:pPr>
              <w:rPr>
                <w:rFonts w:ascii="Arial"/>
                <w:sz w:val="21"/>
              </w:rPr>
            </w:pPr>
          </w:p>
        </w:tc>
        <w:tc>
          <w:tcPr>
            <w:tcW w:w="1618" w:type="dxa"/>
            <w:vAlign w:val="top"/>
          </w:tcPr>
          <w:p w14:paraId="00DBDE5A">
            <w:pPr>
              <w:pStyle w:val="6"/>
              <w:spacing w:before="93" w:line="250" w:lineRule="auto"/>
              <w:ind w:left="301" w:hanging="249"/>
              <w:rPr>
                <w:sz w:val="22"/>
                <w:szCs w:val="22"/>
              </w:rPr>
            </w:pPr>
            <w:r>
              <w:rPr>
                <w:spacing w:val="1"/>
                <w:sz w:val="22"/>
                <w:szCs w:val="22"/>
              </w:rPr>
              <w:t>2.病原微生物的</w:t>
            </w:r>
            <w:r>
              <w:rPr>
                <w:spacing w:val="6"/>
                <w:sz w:val="22"/>
                <w:szCs w:val="22"/>
              </w:rPr>
              <w:t xml:space="preserve"> </w:t>
            </w:r>
            <w:r>
              <w:rPr>
                <w:spacing w:val="-3"/>
                <w:sz w:val="22"/>
                <w:szCs w:val="22"/>
              </w:rPr>
              <w:t>耐药性</w:t>
            </w:r>
          </w:p>
        </w:tc>
        <w:tc>
          <w:tcPr>
            <w:tcW w:w="5419" w:type="dxa"/>
            <w:vAlign w:val="top"/>
          </w:tcPr>
          <w:p w14:paraId="5B8028A0">
            <w:pPr>
              <w:pStyle w:val="6"/>
              <w:spacing w:before="242" w:line="219" w:lineRule="auto"/>
              <w:ind w:left="65"/>
              <w:rPr>
                <w:sz w:val="22"/>
                <w:szCs w:val="22"/>
              </w:rPr>
            </w:pPr>
            <w:r>
              <w:rPr>
                <w:spacing w:val="2"/>
                <w:sz w:val="22"/>
                <w:szCs w:val="22"/>
              </w:rPr>
              <w:t>病原微生物耐药机制</w:t>
            </w:r>
          </w:p>
        </w:tc>
      </w:tr>
      <w:tr w14:paraId="1DFDA9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894" w:type="dxa"/>
            <w:vMerge w:val="continue"/>
            <w:tcBorders>
              <w:top w:val="nil"/>
              <w:bottom w:val="nil"/>
            </w:tcBorders>
            <w:textDirection w:val="tbRlV"/>
            <w:vAlign w:val="top"/>
          </w:tcPr>
          <w:p w14:paraId="0E72DBC3">
            <w:pPr>
              <w:rPr>
                <w:rFonts w:ascii="Arial"/>
                <w:sz w:val="21"/>
              </w:rPr>
            </w:pPr>
          </w:p>
        </w:tc>
        <w:tc>
          <w:tcPr>
            <w:tcW w:w="1148" w:type="dxa"/>
            <w:vMerge w:val="continue"/>
            <w:tcBorders>
              <w:top w:val="nil"/>
            </w:tcBorders>
            <w:vAlign w:val="top"/>
          </w:tcPr>
          <w:p w14:paraId="2EC74EFC">
            <w:pPr>
              <w:rPr>
                <w:rFonts w:ascii="Arial"/>
                <w:sz w:val="21"/>
              </w:rPr>
            </w:pPr>
          </w:p>
        </w:tc>
        <w:tc>
          <w:tcPr>
            <w:tcW w:w="1618" w:type="dxa"/>
            <w:vAlign w:val="top"/>
          </w:tcPr>
          <w:p w14:paraId="46D90CB1">
            <w:pPr>
              <w:pStyle w:val="6"/>
              <w:spacing w:before="94" w:line="253" w:lineRule="auto"/>
              <w:ind w:left="302"/>
              <w:rPr>
                <w:sz w:val="22"/>
                <w:szCs w:val="22"/>
              </w:rPr>
            </w:pPr>
            <w:r>
              <w:rPr>
                <w:spacing w:val="-3"/>
                <w:sz w:val="22"/>
                <w:szCs w:val="22"/>
              </w:rPr>
              <w:t>3.抗菌药物的</w:t>
            </w:r>
            <w:r>
              <w:rPr>
                <w:spacing w:val="5"/>
                <w:sz w:val="22"/>
                <w:szCs w:val="22"/>
              </w:rPr>
              <w:t xml:space="preserve"> </w:t>
            </w:r>
            <w:r>
              <w:rPr>
                <w:spacing w:val="3"/>
                <w:sz w:val="22"/>
                <w:szCs w:val="22"/>
              </w:rPr>
              <w:t>药动学及药</w:t>
            </w:r>
            <w:r>
              <w:rPr>
                <w:spacing w:val="1"/>
                <w:sz w:val="22"/>
                <w:szCs w:val="22"/>
              </w:rPr>
              <w:t xml:space="preserve">  </w:t>
            </w:r>
            <w:r>
              <w:rPr>
                <w:spacing w:val="5"/>
                <w:sz w:val="22"/>
                <w:szCs w:val="22"/>
              </w:rPr>
              <w:t>效学</w:t>
            </w:r>
          </w:p>
        </w:tc>
        <w:tc>
          <w:tcPr>
            <w:tcW w:w="5419" w:type="dxa"/>
            <w:vAlign w:val="top"/>
          </w:tcPr>
          <w:p w14:paraId="1859F52C">
            <w:pPr>
              <w:pStyle w:val="6"/>
              <w:spacing w:before="245" w:line="219" w:lineRule="auto"/>
              <w:ind w:left="65"/>
              <w:rPr>
                <w:sz w:val="22"/>
                <w:szCs w:val="22"/>
              </w:rPr>
            </w:pPr>
            <w:r>
              <w:rPr>
                <w:sz w:val="22"/>
                <w:szCs w:val="22"/>
              </w:rPr>
              <w:t>(1)抗菌药物PK/PD分类</w:t>
            </w:r>
          </w:p>
          <w:p w14:paraId="223AA760">
            <w:pPr>
              <w:pStyle w:val="6"/>
              <w:spacing w:before="69" w:line="219" w:lineRule="auto"/>
              <w:ind w:left="65"/>
              <w:rPr>
                <w:sz w:val="22"/>
                <w:szCs w:val="22"/>
              </w:rPr>
            </w:pPr>
            <w:r>
              <w:rPr>
                <w:sz w:val="22"/>
                <w:szCs w:val="22"/>
              </w:rPr>
              <w:t>(2)常见抗菌药物的PK/PD参数</w:t>
            </w:r>
          </w:p>
        </w:tc>
      </w:tr>
      <w:tr w14:paraId="2E4B5D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39" w:hRule="atLeast"/>
        </w:trPr>
        <w:tc>
          <w:tcPr>
            <w:tcW w:w="894" w:type="dxa"/>
            <w:vMerge w:val="continue"/>
            <w:tcBorders>
              <w:top w:val="nil"/>
              <w:bottom w:val="nil"/>
            </w:tcBorders>
            <w:textDirection w:val="tbRlV"/>
            <w:vAlign w:val="top"/>
          </w:tcPr>
          <w:p w14:paraId="09F556D3">
            <w:pPr>
              <w:rPr>
                <w:rFonts w:ascii="Arial"/>
                <w:sz w:val="21"/>
              </w:rPr>
            </w:pPr>
          </w:p>
        </w:tc>
        <w:tc>
          <w:tcPr>
            <w:tcW w:w="1148" w:type="dxa"/>
            <w:vMerge w:val="restart"/>
            <w:tcBorders>
              <w:bottom w:val="nil"/>
            </w:tcBorders>
            <w:vAlign w:val="top"/>
          </w:tcPr>
          <w:p w14:paraId="2175CA5D">
            <w:pPr>
              <w:spacing w:line="241" w:lineRule="auto"/>
              <w:rPr>
                <w:rFonts w:ascii="Arial"/>
                <w:sz w:val="21"/>
              </w:rPr>
            </w:pPr>
          </w:p>
          <w:p w14:paraId="2105EE0F">
            <w:pPr>
              <w:spacing w:line="241" w:lineRule="auto"/>
              <w:rPr>
                <w:rFonts w:ascii="Arial"/>
                <w:sz w:val="21"/>
              </w:rPr>
            </w:pPr>
          </w:p>
          <w:p w14:paraId="21818F62">
            <w:pPr>
              <w:spacing w:line="241" w:lineRule="auto"/>
              <w:rPr>
                <w:rFonts w:ascii="Arial"/>
                <w:sz w:val="21"/>
              </w:rPr>
            </w:pPr>
          </w:p>
          <w:p w14:paraId="2410CE91">
            <w:pPr>
              <w:spacing w:line="241" w:lineRule="auto"/>
              <w:rPr>
                <w:rFonts w:ascii="Arial"/>
                <w:sz w:val="21"/>
              </w:rPr>
            </w:pPr>
          </w:p>
          <w:p w14:paraId="1D681821">
            <w:pPr>
              <w:spacing w:line="241" w:lineRule="auto"/>
              <w:rPr>
                <w:rFonts w:ascii="Arial"/>
                <w:sz w:val="21"/>
              </w:rPr>
            </w:pPr>
          </w:p>
          <w:p w14:paraId="35DF6D03">
            <w:pPr>
              <w:spacing w:line="241" w:lineRule="auto"/>
              <w:rPr>
                <w:rFonts w:ascii="Arial"/>
                <w:sz w:val="21"/>
              </w:rPr>
            </w:pPr>
          </w:p>
          <w:p w14:paraId="227731DC">
            <w:pPr>
              <w:spacing w:line="241" w:lineRule="auto"/>
              <w:rPr>
                <w:rFonts w:ascii="Arial"/>
                <w:sz w:val="21"/>
              </w:rPr>
            </w:pPr>
          </w:p>
          <w:p w14:paraId="3B5ED0F1">
            <w:pPr>
              <w:spacing w:line="242" w:lineRule="auto"/>
              <w:rPr>
                <w:rFonts w:ascii="Arial"/>
                <w:sz w:val="21"/>
              </w:rPr>
            </w:pPr>
          </w:p>
          <w:p w14:paraId="6AB8F2C3">
            <w:pPr>
              <w:spacing w:line="242" w:lineRule="auto"/>
              <w:rPr>
                <w:rFonts w:ascii="Arial"/>
                <w:sz w:val="21"/>
              </w:rPr>
            </w:pPr>
          </w:p>
          <w:p w14:paraId="1DE81DE8">
            <w:pPr>
              <w:spacing w:line="242" w:lineRule="auto"/>
              <w:rPr>
                <w:rFonts w:ascii="Arial"/>
                <w:sz w:val="21"/>
              </w:rPr>
            </w:pPr>
          </w:p>
          <w:p w14:paraId="4E048712">
            <w:pPr>
              <w:pStyle w:val="6"/>
              <w:spacing w:before="71" w:line="276" w:lineRule="auto"/>
              <w:ind w:left="59" w:right="9" w:hanging="19"/>
              <w:rPr>
                <w:sz w:val="22"/>
                <w:szCs w:val="22"/>
              </w:rPr>
            </w:pPr>
            <w:r>
              <w:rPr>
                <w:spacing w:val="-26"/>
                <w:sz w:val="22"/>
                <w:szCs w:val="22"/>
              </w:rPr>
              <w:t>(</w:t>
            </w:r>
            <w:r>
              <w:rPr>
                <w:spacing w:val="-6"/>
                <w:sz w:val="22"/>
                <w:szCs w:val="22"/>
              </w:rPr>
              <w:t xml:space="preserve"> </w:t>
            </w:r>
            <w:r>
              <w:rPr>
                <w:spacing w:val="-25"/>
                <w:sz w:val="22"/>
                <w:szCs w:val="22"/>
              </w:rPr>
              <w:t>二</w:t>
            </w:r>
            <w:r>
              <w:rPr>
                <w:spacing w:val="-9"/>
                <w:sz w:val="22"/>
                <w:szCs w:val="22"/>
              </w:rPr>
              <w:t xml:space="preserve"> </w:t>
            </w:r>
            <w:r>
              <w:rPr>
                <w:spacing w:val="-25"/>
                <w:sz w:val="22"/>
                <w:szCs w:val="22"/>
              </w:rPr>
              <w:t>)</w:t>
            </w:r>
            <w:r>
              <w:rPr>
                <w:spacing w:val="35"/>
                <w:sz w:val="22"/>
                <w:szCs w:val="22"/>
              </w:rPr>
              <w:t xml:space="preserve"> </w:t>
            </w:r>
            <w:r>
              <w:rPr>
                <w:spacing w:val="-25"/>
                <w:sz w:val="22"/>
                <w:szCs w:val="22"/>
              </w:rPr>
              <w:t xml:space="preserve">β </w:t>
            </w:r>
            <w:r>
              <w:rPr>
                <w:spacing w:val="-18"/>
                <w:sz w:val="22"/>
                <w:szCs w:val="22"/>
              </w:rPr>
              <w:t>-</w:t>
            </w:r>
            <w:r>
              <w:rPr>
                <w:sz w:val="22"/>
                <w:szCs w:val="22"/>
              </w:rPr>
              <w:t xml:space="preserve"> </w:t>
            </w:r>
            <w:r>
              <w:rPr>
                <w:spacing w:val="2"/>
                <w:sz w:val="22"/>
                <w:szCs w:val="22"/>
              </w:rPr>
              <w:t>内酰胺类</w:t>
            </w:r>
          </w:p>
        </w:tc>
        <w:tc>
          <w:tcPr>
            <w:tcW w:w="1618" w:type="dxa"/>
            <w:vAlign w:val="top"/>
          </w:tcPr>
          <w:p w14:paraId="5CC82884">
            <w:pPr>
              <w:spacing w:line="320" w:lineRule="auto"/>
              <w:rPr>
                <w:rFonts w:ascii="Arial"/>
                <w:sz w:val="21"/>
              </w:rPr>
            </w:pPr>
          </w:p>
          <w:p w14:paraId="22579EEA">
            <w:pPr>
              <w:spacing w:line="320" w:lineRule="auto"/>
              <w:rPr>
                <w:rFonts w:ascii="Arial"/>
                <w:sz w:val="21"/>
              </w:rPr>
            </w:pPr>
          </w:p>
          <w:p w14:paraId="42D80A97">
            <w:pPr>
              <w:pStyle w:val="6"/>
              <w:spacing w:before="72" w:line="219" w:lineRule="auto"/>
              <w:ind w:left="302"/>
              <w:rPr>
                <w:sz w:val="22"/>
                <w:szCs w:val="22"/>
              </w:rPr>
            </w:pPr>
            <w:r>
              <w:rPr>
                <w:spacing w:val="1"/>
                <w:sz w:val="22"/>
                <w:szCs w:val="22"/>
              </w:rPr>
              <w:t>1.药物分类</w:t>
            </w:r>
          </w:p>
        </w:tc>
        <w:tc>
          <w:tcPr>
            <w:tcW w:w="5419" w:type="dxa"/>
            <w:vAlign w:val="top"/>
          </w:tcPr>
          <w:p w14:paraId="4077F65F">
            <w:pPr>
              <w:pStyle w:val="6"/>
              <w:spacing w:before="94" w:line="219" w:lineRule="auto"/>
              <w:ind w:left="65"/>
              <w:rPr>
                <w:sz w:val="22"/>
                <w:szCs w:val="22"/>
              </w:rPr>
            </w:pPr>
            <w:r>
              <w:rPr>
                <w:spacing w:val="1"/>
                <w:sz w:val="22"/>
                <w:szCs w:val="22"/>
              </w:rPr>
              <w:t>(1)青霉素类常用药物</w:t>
            </w:r>
          </w:p>
          <w:p w14:paraId="5E4C7604">
            <w:pPr>
              <w:pStyle w:val="6"/>
              <w:spacing w:before="40" w:line="219" w:lineRule="auto"/>
              <w:ind w:left="65"/>
              <w:rPr>
                <w:sz w:val="22"/>
                <w:szCs w:val="22"/>
              </w:rPr>
            </w:pPr>
            <w:r>
              <w:rPr>
                <w:sz w:val="22"/>
                <w:szCs w:val="22"/>
              </w:rPr>
              <w:t>(2)头孢菌素的分类及常用药物</w:t>
            </w:r>
          </w:p>
          <w:p w14:paraId="3750E9F2">
            <w:pPr>
              <w:pStyle w:val="6"/>
              <w:spacing w:before="77" w:line="219" w:lineRule="auto"/>
              <w:ind w:left="65"/>
              <w:rPr>
                <w:sz w:val="22"/>
                <w:szCs w:val="22"/>
              </w:rPr>
            </w:pPr>
            <w:r>
              <w:rPr>
                <w:sz w:val="22"/>
                <w:szCs w:val="22"/>
              </w:rPr>
              <w:t>(3)β-内酰胺酶抑制剂类常用药物</w:t>
            </w:r>
          </w:p>
          <w:p w14:paraId="2D4A5EBC">
            <w:pPr>
              <w:pStyle w:val="6"/>
              <w:spacing w:before="58" w:line="219" w:lineRule="auto"/>
              <w:ind w:left="65"/>
              <w:rPr>
                <w:sz w:val="22"/>
                <w:szCs w:val="22"/>
              </w:rPr>
            </w:pPr>
            <w:r>
              <w:rPr>
                <w:sz w:val="22"/>
                <w:szCs w:val="22"/>
              </w:rPr>
              <w:t>(4)碳青霉烯类常用药物</w:t>
            </w:r>
          </w:p>
          <w:p w14:paraId="069CA929">
            <w:pPr>
              <w:pStyle w:val="6"/>
              <w:spacing w:before="71" w:line="204" w:lineRule="auto"/>
              <w:ind w:left="65"/>
              <w:rPr>
                <w:sz w:val="22"/>
                <w:szCs w:val="22"/>
              </w:rPr>
            </w:pPr>
            <w:r>
              <w:rPr>
                <w:sz w:val="22"/>
                <w:szCs w:val="22"/>
              </w:rPr>
              <w:t>(5)其他β-内酰胺类常用药物</w:t>
            </w:r>
          </w:p>
        </w:tc>
      </w:tr>
      <w:tr w14:paraId="17501A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894" w:type="dxa"/>
            <w:vMerge w:val="continue"/>
            <w:tcBorders>
              <w:top w:val="nil"/>
              <w:bottom w:val="nil"/>
            </w:tcBorders>
            <w:textDirection w:val="tbRlV"/>
            <w:vAlign w:val="top"/>
          </w:tcPr>
          <w:p w14:paraId="00DC0358">
            <w:pPr>
              <w:rPr>
                <w:rFonts w:ascii="Arial"/>
                <w:sz w:val="21"/>
              </w:rPr>
            </w:pPr>
          </w:p>
        </w:tc>
        <w:tc>
          <w:tcPr>
            <w:tcW w:w="1148" w:type="dxa"/>
            <w:vMerge w:val="continue"/>
            <w:tcBorders>
              <w:top w:val="nil"/>
              <w:bottom w:val="nil"/>
            </w:tcBorders>
            <w:vAlign w:val="top"/>
          </w:tcPr>
          <w:p w14:paraId="6A2B88FF">
            <w:pPr>
              <w:rPr>
                <w:rFonts w:ascii="Arial"/>
                <w:sz w:val="21"/>
              </w:rPr>
            </w:pPr>
          </w:p>
        </w:tc>
        <w:tc>
          <w:tcPr>
            <w:tcW w:w="1618" w:type="dxa"/>
            <w:vAlign w:val="top"/>
          </w:tcPr>
          <w:p w14:paraId="1DB9A0AA">
            <w:pPr>
              <w:pStyle w:val="6"/>
              <w:spacing w:before="106"/>
              <w:ind w:left="302" w:hanging="250"/>
              <w:rPr>
                <w:sz w:val="22"/>
                <w:szCs w:val="22"/>
              </w:rPr>
            </w:pPr>
            <w:r>
              <w:rPr>
                <w:spacing w:val="1"/>
                <w:sz w:val="22"/>
                <w:szCs w:val="22"/>
              </w:rPr>
              <w:t>2.药理作用与作</w:t>
            </w:r>
            <w:r>
              <w:rPr>
                <w:spacing w:val="5"/>
                <w:sz w:val="22"/>
                <w:szCs w:val="22"/>
              </w:rPr>
              <w:t xml:space="preserve"> </w:t>
            </w:r>
            <w:r>
              <w:rPr>
                <w:spacing w:val="6"/>
                <w:sz w:val="22"/>
                <w:szCs w:val="22"/>
              </w:rPr>
              <w:t>用机制</w:t>
            </w:r>
          </w:p>
        </w:tc>
        <w:tc>
          <w:tcPr>
            <w:tcW w:w="5419" w:type="dxa"/>
            <w:vAlign w:val="top"/>
          </w:tcPr>
          <w:p w14:paraId="2914FCD4">
            <w:pPr>
              <w:pStyle w:val="6"/>
              <w:spacing w:before="245" w:line="219" w:lineRule="auto"/>
              <w:ind w:left="65"/>
              <w:rPr>
                <w:sz w:val="22"/>
                <w:szCs w:val="22"/>
              </w:rPr>
            </w:pPr>
            <w:r>
              <w:rPr>
                <w:spacing w:val="2"/>
                <w:sz w:val="22"/>
                <w:szCs w:val="22"/>
              </w:rPr>
              <w:t>抗菌作用与作用机制</w:t>
            </w:r>
          </w:p>
        </w:tc>
      </w:tr>
      <w:tr w14:paraId="36081A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69" w:hRule="atLeast"/>
        </w:trPr>
        <w:tc>
          <w:tcPr>
            <w:tcW w:w="894" w:type="dxa"/>
            <w:vMerge w:val="continue"/>
            <w:tcBorders>
              <w:top w:val="nil"/>
              <w:bottom w:val="nil"/>
            </w:tcBorders>
            <w:textDirection w:val="tbRlV"/>
            <w:vAlign w:val="top"/>
          </w:tcPr>
          <w:p w14:paraId="208E5236">
            <w:pPr>
              <w:rPr>
                <w:rFonts w:ascii="Arial"/>
                <w:sz w:val="21"/>
              </w:rPr>
            </w:pPr>
          </w:p>
        </w:tc>
        <w:tc>
          <w:tcPr>
            <w:tcW w:w="1148" w:type="dxa"/>
            <w:vMerge w:val="continue"/>
            <w:tcBorders>
              <w:top w:val="nil"/>
              <w:bottom w:val="nil"/>
            </w:tcBorders>
            <w:vAlign w:val="top"/>
          </w:tcPr>
          <w:p w14:paraId="6296E2DD">
            <w:pPr>
              <w:rPr>
                <w:rFonts w:ascii="Arial"/>
                <w:sz w:val="21"/>
              </w:rPr>
            </w:pPr>
          </w:p>
        </w:tc>
        <w:tc>
          <w:tcPr>
            <w:tcW w:w="1618" w:type="dxa"/>
            <w:vAlign w:val="top"/>
          </w:tcPr>
          <w:p w14:paraId="45EBD0B4">
            <w:pPr>
              <w:spacing w:line="330" w:lineRule="auto"/>
              <w:rPr>
                <w:rFonts w:ascii="Arial"/>
                <w:sz w:val="21"/>
              </w:rPr>
            </w:pPr>
          </w:p>
          <w:p w14:paraId="70D46CA8">
            <w:pPr>
              <w:spacing w:line="330" w:lineRule="auto"/>
              <w:rPr>
                <w:rFonts w:ascii="Arial"/>
                <w:sz w:val="21"/>
              </w:rPr>
            </w:pPr>
          </w:p>
          <w:p w14:paraId="5A5C9C25">
            <w:pPr>
              <w:pStyle w:val="6"/>
              <w:spacing w:before="72" w:line="218" w:lineRule="auto"/>
              <w:jc w:val="right"/>
              <w:rPr>
                <w:sz w:val="22"/>
                <w:szCs w:val="22"/>
              </w:rPr>
            </w:pPr>
            <w:r>
              <w:rPr>
                <w:spacing w:val="-2"/>
                <w:sz w:val="22"/>
                <w:szCs w:val="22"/>
              </w:rPr>
              <w:t>3.临床用药评价</w:t>
            </w:r>
          </w:p>
        </w:tc>
        <w:tc>
          <w:tcPr>
            <w:tcW w:w="5419" w:type="dxa"/>
            <w:vAlign w:val="top"/>
          </w:tcPr>
          <w:p w14:paraId="37A4627B">
            <w:pPr>
              <w:pStyle w:val="6"/>
              <w:spacing w:before="76" w:line="257" w:lineRule="auto"/>
              <w:ind w:left="64" w:right="68" w:hanging="20"/>
              <w:rPr>
                <w:sz w:val="22"/>
                <w:szCs w:val="22"/>
              </w:rPr>
            </w:pPr>
            <w:r>
              <w:rPr>
                <w:sz w:val="22"/>
                <w:szCs w:val="22"/>
              </w:rPr>
              <w:t>(1)β-内酰胺类抗生素在抗菌谱、抗菌作用强弱、药动</w:t>
            </w:r>
            <w:r>
              <w:rPr>
                <w:spacing w:val="14"/>
                <w:sz w:val="22"/>
                <w:szCs w:val="22"/>
              </w:rPr>
              <w:t xml:space="preserve"> </w:t>
            </w:r>
            <w:r>
              <w:rPr>
                <w:spacing w:val="1"/>
                <w:sz w:val="22"/>
                <w:szCs w:val="22"/>
              </w:rPr>
              <w:t>学及对酶与酸稳定性等方面的特点与临床应用</w:t>
            </w:r>
          </w:p>
          <w:p w14:paraId="20D96B73">
            <w:pPr>
              <w:pStyle w:val="6"/>
              <w:spacing w:before="58" w:line="219" w:lineRule="auto"/>
              <w:ind w:left="65"/>
              <w:rPr>
                <w:sz w:val="22"/>
                <w:szCs w:val="22"/>
              </w:rPr>
            </w:pPr>
            <w:r>
              <w:rPr>
                <w:spacing w:val="1"/>
                <w:sz w:val="22"/>
                <w:szCs w:val="22"/>
              </w:rPr>
              <w:t>(2)典型不良反应与禁忌</w:t>
            </w:r>
          </w:p>
          <w:p w14:paraId="56D2C91F">
            <w:pPr>
              <w:pStyle w:val="6"/>
              <w:spacing w:before="59" w:line="219" w:lineRule="auto"/>
              <w:ind w:left="65"/>
              <w:rPr>
                <w:sz w:val="22"/>
                <w:szCs w:val="22"/>
              </w:rPr>
            </w:pPr>
            <w:r>
              <w:rPr>
                <w:spacing w:val="1"/>
                <w:sz w:val="22"/>
                <w:szCs w:val="22"/>
              </w:rPr>
              <w:t>(3)具有临床意义的药物相互作用</w:t>
            </w:r>
          </w:p>
          <w:p w14:paraId="64176E2C">
            <w:pPr>
              <w:pStyle w:val="6"/>
              <w:spacing w:before="38" w:line="219" w:lineRule="auto"/>
              <w:ind w:left="65"/>
              <w:rPr>
                <w:sz w:val="22"/>
                <w:szCs w:val="22"/>
              </w:rPr>
            </w:pPr>
            <w:r>
              <w:rPr>
                <w:spacing w:val="1"/>
                <w:sz w:val="22"/>
                <w:szCs w:val="22"/>
              </w:rPr>
              <w:t>(4)特殊人群用药</w:t>
            </w:r>
          </w:p>
        </w:tc>
      </w:tr>
      <w:tr w14:paraId="2C763C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74" w:hRule="atLeast"/>
        </w:trPr>
        <w:tc>
          <w:tcPr>
            <w:tcW w:w="894" w:type="dxa"/>
            <w:vMerge w:val="continue"/>
            <w:tcBorders>
              <w:top w:val="nil"/>
            </w:tcBorders>
            <w:textDirection w:val="tbRlV"/>
            <w:vAlign w:val="top"/>
          </w:tcPr>
          <w:p w14:paraId="6C4C1700">
            <w:pPr>
              <w:rPr>
                <w:rFonts w:ascii="Arial"/>
                <w:sz w:val="21"/>
              </w:rPr>
            </w:pPr>
          </w:p>
        </w:tc>
        <w:tc>
          <w:tcPr>
            <w:tcW w:w="1148" w:type="dxa"/>
            <w:vMerge w:val="continue"/>
            <w:tcBorders>
              <w:top w:val="nil"/>
            </w:tcBorders>
            <w:vAlign w:val="top"/>
          </w:tcPr>
          <w:p w14:paraId="2BE46270">
            <w:pPr>
              <w:rPr>
                <w:rFonts w:ascii="Arial"/>
                <w:sz w:val="21"/>
              </w:rPr>
            </w:pPr>
          </w:p>
        </w:tc>
        <w:tc>
          <w:tcPr>
            <w:tcW w:w="1618" w:type="dxa"/>
            <w:vAlign w:val="top"/>
          </w:tcPr>
          <w:p w14:paraId="5A097DFD">
            <w:pPr>
              <w:spacing w:line="282" w:lineRule="auto"/>
              <w:rPr>
                <w:rFonts w:ascii="Arial"/>
                <w:sz w:val="21"/>
              </w:rPr>
            </w:pPr>
          </w:p>
          <w:p w14:paraId="16354048">
            <w:pPr>
              <w:spacing w:line="282" w:lineRule="auto"/>
              <w:rPr>
                <w:rFonts w:ascii="Arial"/>
                <w:sz w:val="21"/>
              </w:rPr>
            </w:pPr>
          </w:p>
          <w:p w14:paraId="65A3C1CC">
            <w:pPr>
              <w:pStyle w:val="6"/>
              <w:spacing w:before="71" w:line="219" w:lineRule="auto"/>
              <w:ind w:left="302"/>
              <w:rPr>
                <w:sz w:val="22"/>
                <w:szCs w:val="22"/>
              </w:rPr>
            </w:pPr>
            <w:r>
              <w:rPr>
                <w:spacing w:val="3"/>
                <w:sz w:val="22"/>
                <w:szCs w:val="22"/>
              </w:rPr>
              <w:t>4.代表药品</w:t>
            </w:r>
          </w:p>
        </w:tc>
        <w:tc>
          <w:tcPr>
            <w:tcW w:w="5419" w:type="dxa"/>
            <w:vAlign w:val="top"/>
          </w:tcPr>
          <w:p w14:paraId="79742BE8">
            <w:pPr>
              <w:pStyle w:val="6"/>
              <w:spacing w:before="87" w:line="231" w:lineRule="auto"/>
              <w:ind w:left="65"/>
              <w:jc w:val="both"/>
              <w:rPr>
                <w:sz w:val="22"/>
                <w:szCs w:val="22"/>
              </w:rPr>
            </w:pPr>
            <w:r>
              <w:rPr>
                <w:spacing w:val="-7"/>
                <w:sz w:val="22"/>
                <w:szCs w:val="22"/>
              </w:rPr>
              <w:t>青霉素、苄星青霉素、阿莫西林、头孢唑林、头孢呋辛、</w:t>
            </w:r>
            <w:r>
              <w:rPr>
                <w:spacing w:val="17"/>
                <w:sz w:val="22"/>
                <w:szCs w:val="22"/>
              </w:rPr>
              <w:t xml:space="preserve"> </w:t>
            </w:r>
            <w:r>
              <w:rPr>
                <w:spacing w:val="-7"/>
                <w:sz w:val="22"/>
                <w:szCs w:val="22"/>
              </w:rPr>
              <w:t>头孢克洛、头孢克肟、头孢噻肟、头孢曲松、头孢他啶、</w:t>
            </w:r>
            <w:r>
              <w:rPr>
                <w:spacing w:val="17"/>
                <w:sz w:val="22"/>
                <w:szCs w:val="22"/>
              </w:rPr>
              <w:t xml:space="preserve"> </w:t>
            </w:r>
            <w:r>
              <w:rPr>
                <w:spacing w:val="-11"/>
                <w:sz w:val="22"/>
                <w:szCs w:val="22"/>
              </w:rPr>
              <w:t>头孢吡肟、阿莫西林克拉维酸钾、氨苄西林舒巴坦、头孢</w:t>
            </w:r>
            <w:r>
              <w:rPr>
                <w:spacing w:val="5"/>
                <w:sz w:val="22"/>
                <w:szCs w:val="22"/>
              </w:rPr>
              <w:t xml:space="preserve">  </w:t>
            </w:r>
            <w:r>
              <w:rPr>
                <w:spacing w:val="-11"/>
                <w:sz w:val="22"/>
                <w:szCs w:val="22"/>
              </w:rPr>
              <w:t>哌酮舒巴坦、哌拉西林他唑巴坦、亚胺培南西司他丁、美</w:t>
            </w:r>
            <w:r>
              <w:rPr>
                <w:spacing w:val="5"/>
                <w:sz w:val="22"/>
                <w:szCs w:val="22"/>
              </w:rPr>
              <w:t xml:space="preserve">  </w:t>
            </w:r>
            <w:r>
              <w:rPr>
                <w:spacing w:val="-4"/>
                <w:sz w:val="22"/>
                <w:szCs w:val="22"/>
              </w:rPr>
              <w:t>罗培南、厄他培南、头孢西丁、拉氧头孢、氨曲南</w:t>
            </w:r>
          </w:p>
        </w:tc>
      </w:tr>
    </w:tbl>
    <w:p w14:paraId="12BE4342">
      <w:pPr>
        <w:pStyle w:val="2"/>
      </w:pPr>
    </w:p>
    <w:p w14:paraId="7F81C04F">
      <w:pPr>
        <w:sectPr>
          <w:footerReference r:id="rId122" w:type="default"/>
          <w:pgSz w:w="12250" w:h="16500"/>
          <w:pgMar w:top="1402" w:right="1685" w:bottom="1124" w:left="1475" w:header="0" w:footer="989" w:gutter="0"/>
          <w:cols w:space="720" w:num="1"/>
        </w:sectPr>
      </w:pPr>
    </w:p>
    <w:p w14:paraId="53C6DDFB">
      <w:pPr>
        <w:spacing w:before="177" w:line="214"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4"/>
        <w:gridCol w:w="1138"/>
        <w:gridCol w:w="1608"/>
        <w:gridCol w:w="5449"/>
      </w:tblGrid>
      <w:tr w14:paraId="395907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914" w:type="dxa"/>
            <w:shd w:val="clear" w:color="auto" w:fill="D1D2D4"/>
            <w:vAlign w:val="top"/>
          </w:tcPr>
          <w:p w14:paraId="0707C9E9">
            <w:pPr>
              <w:pStyle w:val="6"/>
              <w:spacing w:before="81" w:line="220" w:lineRule="auto"/>
              <w:ind w:left="138"/>
            </w:pPr>
            <w:r>
              <w:rPr>
                <w:b/>
                <w:bCs/>
                <w:spacing w:val="-5"/>
              </w:rPr>
              <w:t>大单元</w:t>
            </w:r>
          </w:p>
        </w:tc>
        <w:tc>
          <w:tcPr>
            <w:tcW w:w="1138" w:type="dxa"/>
            <w:shd w:val="clear" w:color="auto" w:fill="D1D2D4"/>
            <w:vAlign w:val="top"/>
          </w:tcPr>
          <w:p w14:paraId="55F5E982">
            <w:pPr>
              <w:pStyle w:val="6"/>
              <w:spacing w:before="81" w:line="220" w:lineRule="auto"/>
              <w:ind w:left="244"/>
            </w:pPr>
            <w:r>
              <w:rPr>
                <w:b/>
                <w:bCs/>
                <w:spacing w:val="-6"/>
              </w:rPr>
              <w:t>小单元</w:t>
            </w:r>
          </w:p>
        </w:tc>
        <w:tc>
          <w:tcPr>
            <w:tcW w:w="1608" w:type="dxa"/>
            <w:shd w:val="clear" w:color="auto" w:fill="D1D2D4"/>
            <w:vAlign w:val="top"/>
          </w:tcPr>
          <w:p w14:paraId="2659CE50">
            <w:pPr>
              <w:pStyle w:val="6"/>
              <w:spacing w:before="83" w:line="222" w:lineRule="auto"/>
              <w:ind w:left="585"/>
            </w:pPr>
            <w:r>
              <w:rPr>
                <w:b/>
                <w:bCs/>
                <w:spacing w:val="14"/>
              </w:rPr>
              <w:t>细目</w:t>
            </w:r>
          </w:p>
        </w:tc>
        <w:tc>
          <w:tcPr>
            <w:tcW w:w="5449" w:type="dxa"/>
            <w:shd w:val="clear" w:color="auto" w:fill="D1D2D4"/>
            <w:vAlign w:val="top"/>
          </w:tcPr>
          <w:p w14:paraId="7247DB4D">
            <w:pPr>
              <w:pStyle w:val="6"/>
              <w:spacing w:before="83" w:line="222" w:lineRule="auto"/>
              <w:ind w:left="2518"/>
            </w:pPr>
            <w:r>
              <w:rPr>
                <w:b/>
                <w:bCs/>
                <w:spacing w:val="4"/>
              </w:rPr>
              <w:t>要点</w:t>
            </w:r>
          </w:p>
        </w:tc>
      </w:tr>
      <w:tr w14:paraId="6D2DAF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914" w:type="dxa"/>
            <w:vMerge w:val="restart"/>
            <w:tcBorders>
              <w:bottom w:val="nil"/>
            </w:tcBorders>
            <w:textDirection w:val="tbRlV"/>
            <w:vAlign w:val="top"/>
          </w:tcPr>
          <w:p w14:paraId="5FE34365">
            <w:pPr>
              <w:spacing w:line="278" w:lineRule="auto"/>
              <w:rPr>
                <w:rFonts w:ascii="Arial"/>
                <w:sz w:val="21"/>
              </w:rPr>
            </w:pPr>
          </w:p>
          <w:p w14:paraId="218CFE82">
            <w:pPr>
              <w:pStyle w:val="6"/>
              <w:spacing w:before="70" w:line="201" w:lineRule="auto"/>
              <w:ind w:left="5077"/>
            </w:pPr>
            <w:r>
              <w:t>九</w:t>
            </w:r>
            <w:r>
              <w:rPr>
                <w:spacing w:val="78"/>
              </w:rPr>
              <w:t xml:space="preserve"> </w:t>
            </w:r>
            <w:r>
              <w:t>抗</w:t>
            </w:r>
            <w:r>
              <w:rPr>
                <w:spacing w:val="78"/>
              </w:rPr>
              <w:t xml:space="preserve"> </w:t>
            </w:r>
            <w:r>
              <w:t>感</w:t>
            </w:r>
            <w:r>
              <w:rPr>
                <w:spacing w:val="78"/>
              </w:rPr>
              <w:t xml:space="preserve"> </w:t>
            </w:r>
            <w:r>
              <w:t>染</w:t>
            </w:r>
            <w:r>
              <w:rPr>
                <w:spacing w:val="79"/>
              </w:rPr>
              <w:t xml:space="preserve"> </w:t>
            </w:r>
            <w:r>
              <w:t>药</w:t>
            </w:r>
            <w:r>
              <w:rPr>
                <w:spacing w:val="79"/>
              </w:rPr>
              <w:t xml:space="preserve"> </w:t>
            </w:r>
            <w:r>
              <w:t>物</w:t>
            </w:r>
          </w:p>
        </w:tc>
        <w:tc>
          <w:tcPr>
            <w:tcW w:w="1138" w:type="dxa"/>
            <w:vMerge w:val="restart"/>
            <w:tcBorders>
              <w:bottom w:val="nil"/>
            </w:tcBorders>
            <w:vAlign w:val="top"/>
          </w:tcPr>
          <w:p w14:paraId="6F68E8BA">
            <w:pPr>
              <w:spacing w:line="273" w:lineRule="auto"/>
              <w:rPr>
                <w:rFonts w:ascii="Arial"/>
                <w:sz w:val="21"/>
              </w:rPr>
            </w:pPr>
          </w:p>
          <w:p w14:paraId="1EE4B3F3">
            <w:pPr>
              <w:spacing w:line="273" w:lineRule="auto"/>
              <w:rPr>
                <w:rFonts w:ascii="Arial"/>
                <w:sz w:val="21"/>
              </w:rPr>
            </w:pPr>
          </w:p>
          <w:p w14:paraId="2495B124">
            <w:pPr>
              <w:spacing w:line="273" w:lineRule="auto"/>
              <w:rPr>
                <w:rFonts w:ascii="Arial"/>
                <w:sz w:val="21"/>
              </w:rPr>
            </w:pPr>
          </w:p>
          <w:p w14:paraId="7C9DB931">
            <w:pPr>
              <w:spacing w:line="274" w:lineRule="auto"/>
              <w:rPr>
                <w:rFonts w:ascii="Arial"/>
                <w:sz w:val="21"/>
              </w:rPr>
            </w:pPr>
          </w:p>
          <w:p w14:paraId="59FD0F3D">
            <w:pPr>
              <w:pStyle w:val="6"/>
              <w:spacing w:before="68" w:line="283" w:lineRule="auto"/>
              <w:ind w:left="60" w:right="37" w:hanging="19"/>
            </w:pPr>
            <w:r>
              <w:rPr>
                <w:spacing w:val="-16"/>
              </w:rPr>
              <w:t>(</w:t>
            </w:r>
            <w:r>
              <w:rPr>
                <w:spacing w:val="-34"/>
              </w:rPr>
              <w:t xml:space="preserve"> </w:t>
            </w:r>
            <w:r>
              <w:rPr>
                <w:spacing w:val="-16"/>
              </w:rPr>
              <w:t>三</w:t>
            </w:r>
            <w:r>
              <w:rPr>
                <w:spacing w:val="-32"/>
              </w:rPr>
              <w:t xml:space="preserve"> </w:t>
            </w:r>
            <w:r>
              <w:rPr>
                <w:spacing w:val="-16"/>
              </w:rPr>
              <w:t>)</w:t>
            </w:r>
            <w:r>
              <w:rPr>
                <w:spacing w:val="-33"/>
              </w:rPr>
              <w:t xml:space="preserve"> </w:t>
            </w:r>
            <w:r>
              <w:rPr>
                <w:spacing w:val="-16"/>
              </w:rPr>
              <w:t>氨</w:t>
            </w:r>
            <w:r>
              <w:rPr>
                <w:spacing w:val="-33"/>
              </w:rPr>
              <w:t xml:space="preserve"> </w:t>
            </w:r>
            <w:r>
              <w:rPr>
                <w:spacing w:val="-16"/>
              </w:rPr>
              <w:t>基</w:t>
            </w:r>
            <w:r>
              <w:t xml:space="preserve"> </w:t>
            </w:r>
            <w:r>
              <w:rPr>
                <w:spacing w:val="-2"/>
              </w:rPr>
              <w:t>糖苷类</w:t>
            </w:r>
          </w:p>
        </w:tc>
        <w:tc>
          <w:tcPr>
            <w:tcW w:w="1608" w:type="dxa"/>
            <w:vAlign w:val="top"/>
          </w:tcPr>
          <w:p w14:paraId="534008B6">
            <w:pPr>
              <w:pStyle w:val="6"/>
              <w:spacing w:before="88" w:line="219" w:lineRule="auto"/>
              <w:ind w:left="293"/>
            </w:pPr>
            <w:r>
              <w:rPr>
                <w:spacing w:val="1"/>
              </w:rPr>
              <w:t>1.药物分类</w:t>
            </w:r>
          </w:p>
        </w:tc>
        <w:tc>
          <w:tcPr>
            <w:tcW w:w="5449" w:type="dxa"/>
            <w:vAlign w:val="top"/>
          </w:tcPr>
          <w:p w14:paraId="7086ED20">
            <w:pPr>
              <w:pStyle w:val="6"/>
              <w:spacing w:before="88" w:line="219" w:lineRule="auto"/>
              <w:ind w:left="75"/>
            </w:pPr>
            <w:r>
              <w:rPr>
                <w:spacing w:val="-1"/>
              </w:rPr>
              <w:t>氨基糖苷类抗生素的分类及常用药物</w:t>
            </w:r>
          </w:p>
        </w:tc>
      </w:tr>
      <w:tr w14:paraId="4FDD40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914" w:type="dxa"/>
            <w:vMerge w:val="continue"/>
            <w:tcBorders>
              <w:top w:val="nil"/>
              <w:bottom w:val="nil"/>
            </w:tcBorders>
            <w:textDirection w:val="tbRlV"/>
            <w:vAlign w:val="top"/>
          </w:tcPr>
          <w:p w14:paraId="7E9941A1">
            <w:pPr>
              <w:rPr>
                <w:rFonts w:ascii="Arial"/>
                <w:sz w:val="21"/>
              </w:rPr>
            </w:pPr>
          </w:p>
        </w:tc>
        <w:tc>
          <w:tcPr>
            <w:tcW w:w="1138" w:type="dxa"/>
            <w:vMerge w:val="continue"/>
            <w:tcBorders>
              <w:top w:val="nil"/>
              <w:bottom w:val="nil"/>
            </w:tcBorders>
            <w:vAlign w:val="top"/>
          </w:tcPr>
          <w:p w14:paraId="32777D91">
            <w:pPr>
              <w:rPr>
                <w:rFonts w:ascii="Arial"/>
                <w:sz w:val="21"/>
              </w:rPr>
            </w:pPr>
          </w:p>
        </w:tc>
        <w:tc>
          <w:tcPr>
            <w:tcW w:w="1608" w:type="dxa"/>
            <w:vAlign w:val="top"/>
          </w:tcPr>
          <w:p w14:paraId="69E065E1">
            <w:pPr>
              <w:pStyle w:val="6"/>
              <w:spacing w:before="78" w:line="264" w:lineRule="auto"/>
              <w:ind w:left="292" w:right="61" w:hanging="239"/>
            </w:pPr>
            <w:r>
              <w:rPr>
                <w:spacing w:val="1"/>
              </w:rPr>
              <w:t>2.药理作用与作</w:t>
            </w:r>
            <w:r>
              <w:rPr>
                <w:spacing w:val="4"/>
              </w:rPr>
              <w:t xml:space="preserve"> </w:t>
            </w:r>
            <w:r>
              <w:rPr>
                <w:spacing w:val="6"/>
              </w:rPr>
              <w:t>用机制</w:t>
            </w:r>
          </w:p>
        </w:tc>
        <w:tc>
          <w:tcPr>
            <w:tcW w:w="5449" w:type="dxa"/>
            <w:vAlign w:val="top"/>
          </w:tcPr>
          <w:p w14:paraId="74BFBFA0">
            <w:pPr>
              <w:pStyle w:val="6"/>
              <w:spacing w:before="237" w:line="219" w:lineRule="auto"/>
              <w:ind w:left="75"/>
            </w:pPr>
            <w:r>
              <w:rPr>
                <w:spacing w:val="2"/>
              </w:rPr>
              <w:t>抗菌作用与作用机制</w:t>
            </w:r>
          </w:p>
        </w:tc>
      </w:tr>
      <w:tr w14:paraId="03EFAF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914" w:type="dxa"/>
            <w:vMerge w:val="continue"/>
            <w:tcBorders>
              <w:top w:val="nil"/>
              <w:bottom w:val="nil"/>
            </w:tcBorders>
            <w:textDirection w:val="tbRlV"/>
            <w:vAlign w:val="top"/>
          </w:tcPr>
          <w:p w14:paraId="03789E29">
            <w:pPr>
              <w:rPr>
                <w:rFonts w:ascii="Arial"/>
                <w:sz w:val="21"/>
              </w:rPr>
            </w:pPr>
          </w:p>
        </w:tc>
        <w:tc>
          <w:tcPr>
            <w:tcW w:w="1138" w:type="dxa"/>
            <w:vMerge w:val="continue"/>
            <w:tcBorders>
              <w:top w:val="nil"/>
              <w:bottom w:val="nil"/>
            </w:tcBorders>
            <w:vAlign w:val="top"/>
          </w:tcPr>
          <w:p w14:paraId="6B0E57FC">
            <w:pPr>
              <w:rPr>
                <w:rFonts w:ascii="Arial"/>
                <w:sz w:val="21"/>
              </w:rPr>
            </w:pPr>
          </w:p>
        </w:tc>
        <w:tc>
          <w:tcPr>
            <w:tcW w:w="1608" w:type="dxa"/>
            <w:vAlign w:val="top"/>
          </w:tcPr>
          <w:p w14:paraId="7EBC53C6">
            <w:pPr>
              <w:spacing w:line="248" w:lineRule="auto"/>
              <w:rPr>
                <w:rFonts w:ascii="Arial"/>
                <w:sz w:val="21"/>
              </w:rPr>
            </w:pPr>
          </w:p>
          <w:p w14:paraId="7C9AB2F9">
            <w:pPr>
              <w:spacing w:line="248" w:lineRule="auto"/>
              <w:rPr>
                <w:rFonts w:ascii="Arial"/>
                <w:sz w:val="21"/>
              </w:rPr>
            </w:pPr>
          </w:p>
          <w:p w14:paraId="482EAB90">
            <w:pPr>
              <w:pStyle w:val="6"/>
              <w:spacing w:before="68" w:line="218" w:lineRule="auto"/>
              <w:ind w:left="83"/>
            </w:pPr>
            <w:r>
              <w:rPr>
                <w:spacing w:val="1"/>
              </w:rPr>
              <w:t>3.临床用药评价</w:t>
            </w:r>
          </w:p>
        </w:tc>
        <w:tc>
          <w:tcPr>
            <w:tcW w:w="5449" w:type="dxa"/>
            <w:vAlign w:val="top"/>
          </w:tcPr>
          <w:p w14:paraId="2356E299">
            <w:pPr>
              <w:pStyle w:val="6"/>
              <w:spacing w:before="119" w:line="219" w:lineRule="auto"/>
              <w:ind w:left="75"/>
            </w:pPr>
            <w:r>
              <w:rPr>
                <w:spacing w:val="1"/>
              </w:rPr>
              <w:t>(1)药动学特点与临床应用</w:t>
            </w:r>
          </w:p>
          <w:p w14:paraId="7862D525">
            <w:pPr>
              <w:pStyle w:val="6"/>
              <w:spacing w:before="50" w:line="219" w:lineRule="auto"/>
              <w:ind w:left="75"/>
            </w:pPr>
            <w:r>
              <w:rPr>
                <w:spacing w:val="1"/>
              </w:rPr>
              <w:t>(2)典型不良反应与禁忌</w:t>
            </w:r>
          </w:p>
          <w:p w14:paraId="3FE16BCA">
            <w:pPr>
              <w:pStyle w:val="6"/>
              <w:spacing w:before="60" w:line="219" w:lineRule="auto"/>
              <w:ind w:left="75"/>
            </w:pPr>
            <w:r>
              <w:rPr>
                <w:spacing w:val="1"/>
              </w:rPr>
              <w:t>(3)具有临床意义的药物相互作用</w:t>
            </w:r>
          </w:p>
          <w:p w14:paraId="7F439354">
            <w:pPr>
              <w:pStyle w:val="6"/>
              <w:spacing w:before="51" w:line="219" w:lineRule="auto"/>
              <w:ind w:left="75"/>
            </w:pPr>
            <w:r>
              <w:t>(4)特殊人群用药</w:t>
            </w:r>
          </w:p>
        </w:tc>
      </w:tr>
      <w:tr w14:paraId="6B3A6A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914" w:type="dxa"/>
            <w:vMerge w:val="continue"/>
            <w:tcBorders>
              <w:top w:val="nil"/>
              <w:bottom w:val="nil"/>
            </w:tcBorders>
            <w:textDirection w:val="tbRlV"/>
            <w:vAlign w:val="top"/>
          </w:tcPr>
          <w:p w14:paraId="471777A2">
            <w:pPr>
              <w:rPr>
                <w:rFonts w:ascii="Arial"/>
                <w:sz w:val="21"/>
              </w:rPr>
            </w:pPr>
          </w:p>
        </w:tc>
        <w:tc>
          <w:tcPr>
            <w:tcW w:w="1138" w:type="dxa"/>
            <w:vMerge w:val="continue"/>
            <w:tcBorders>
              <w:top w:val="nil"/>
            </w:tcBorders>
            <w:vAlign w:val="top"/>
          </w:tcPr>
          <w:p w14:paraId="48ACDD4D">
            <w:pPr>
              <w:rPr>
                <w:rFonts w:ascii="Arial"/>
                <w:sz w:val="21"/>
              </w:rPr>
            </w:pPr>
          </w:p>
        </w:tc>
        <w:tc>
          <w:tcPr>
            <w:tcW w:w="1608" w:type="dxa"/>
            <w:vAlign w:val="top"/>
          </w:tcPr>
          <w:p w14:paraId="4431D3DC">
            <w:pPr>
              <w:pStyle w:val="6"/>
              <w:spacing w:before="100" w:line="219" w:lineRule="auto"/>
              <w:ind w:left="293"/>
            </w:pPr>
            <w:r>
              <w:rPr>
                <w:spacing w:val="3"/>
              </w:rPr>
              <w:t>4.代表药品</w:t>
            </w:r>
          </w:p>
        </w:tc>
        <w:tc>
          <w:tcPr>
            <w:tcW w:w="5449" w:type="dxa"/>
            <w:vAlign w:val="top"/>
          </w:tcPr>
          <w:p w14:paraId="57B84BF0">
            <w:pPr>
              <w:pStyle w:val="6"/>
              <w:spacing w:before="100" w:line="219" w:lineRule="auto"/>
              <w:ind w:left="75"/>
            </w:pPr>
            <w:r>
              <w:rPr>
                <w:spacing w:val="-1"/>
              </w:rPr>
              <w:t>庆大霉素、阿米卡星</w:t>
            </w:r>
          </w:p>
        </w:tc>
      </w:tr>
      <w:tr w14:paraId="166821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914" w:type="dxa"/>
            <w:vMerge w:val="continue"/>
            <w:tcBorders>
              <w:top w:val="nil"/>
              <w:bottom w:val="nil"/>
            </w:tcBorders>
            <w:textDirection w:val="tbRlV"/>
            <w:vAlign w:val="top"/>
          </w:tcPr>
          <w:p w14:paraId="17A67592">
            <w:pPr>
              <w:rPr>
                <w:rFonts w:ascii="Arial"/>
                <w:sz w:val="21"/>
              </w:rPr>
            </w:pPr>
          </w:p>
        </w:tc>
        <w:tc>
          <w:tcPr>
            <w:tcW w:w="1138" w:type="dxa"/>
            <w:vMerge w:val="restart"/>
            <w:tcBorders>
              <w:bottom w:val="nil"/>
            </w:tcBorders>
            <w:vAlign w:val="top"/>
          </w:tcPr>
          <w:p w14:paraId="42F37981">
            <w:pPr>
              <w:spacing w:line="267" w:lineRule="auto"/>
              <w:rPr>
                <w:rFonts w:ascii="Arial"/>
                <w:sz w:val="21"/>
              </w:rPr>
            </w:pPr>
          </w:p>
          <w:p w14:paraId="50F5656C">
            <w:pPr>
              <w:spacing w:line="267" w:lineRule="auto"/>
              <w:rPr>
                <w:rFonts w:ascii="Arial"/>
                <w:sz w:val="21"/>
              </w:rPr>
            </w:pPr>
          </w:p>
          <w:p w14:paraId="572ECE7E">
            <w:pPr>
              <w:spacing w:line="267" w:lineRule="auto"/>
              <w:rPr>
                <w:rFonts w:ascii="Arial"/>
                <w:sz w:val="21"/>
              </w:rPr>
            </w:pPr>
          </w:p>
          <w:p w14:paraId="465B1CED">
            <w:pPr>
              <w:spacing w:line="267" w:lineRule="auto"/>
              <w:rPr>
                <w:rFonts w:ascii="Arial"/>
                <w:sz w:val="21"/>
              </w:rPr>
            </w:pPr>
          </w:p>
          <w:p w14:paraId="39F797B4">
            <w:pPr>
              <w:pStyle w:val="6"/>
              <w:spacing w:before="68" w:line="291" w:lineRule="auto"/>
              <w:ind w:left="60" w:right="36" w:hanging="19"/>
            </w:pPr>
            <w:r>
              <w:rPr>
                <w:spacing w:val="-20"/>
              </w:rPr>
              <w:t>( 四</w:t>
            </w:r>
            <w:r>
              <w:rPr>
                <w:spacing w:val="-28"/>
              </w:rPr>
              <w:t xml:space="preserve"> </w:t>
            </w:r>
            <w:r>
              <w:rPr>
                <w:spacing w:val="-20"/>
              </w:rPr>
              <w:t>)</w:t>
            </w:r>
            <w:r>
              <w:rPr>
                <w:spacing w:val="-30"/>
              </w:rPr>
              <w:t xml:space="preserve"> </w:t>
            </w:r>
            <w:r>
              <w:rPr>
                <w:spacing w:val="-20"/>
              </w:rPr>
              <w:t>大</w:t>
            </w:r>
            <w:r>
              <w:rPr>
                <w:spacing w:val="-33"/>
              </w:rPr>
              <w:t xml:space="preserve"> </w:t>
            </w:r>
            <w:r>
              <w:rPr>
                <w:spacing w:val="-20"/>
              </w:rPr>
              <w:t>环</w:t>
            </w:r>
            <w:r>
              <w:t xml:space="preserve"> </w:t>
            </w:r>
            <w:r>
              <w:rPr>
                <w:spacing w:val="3"/>
              </w:rPr>
              <w:t>内酯类</w:t>
            </w:r>
          </w:p>
        </w:tc>
        <w:tc>
          <w:tcPr>
            <w:tcW w:w="1608" w:type="dxa"/>
            <w:vAlign w:val="top"/>
          </w:tcPr>
          <w:p w14:paraId="2B0919BB">
            <w:pPr>
              <w:pStyle w:val="6"/>
              <w:spacing w:before="91" w:line="219" w:lineRule="auto"/>
              <w:ind w:left="293"/>
            </w:pPr>
            <w:r>
              <w:rPr>
                <w:spacing w:val="1"/>
              </w:rPr>
              <w:t>1.药物分类</w:t>
            </w:r>
          </w:p>
        </w:tc>
        <w:tc>
          <w:tcPr>
            <w:tcW w:w="5449" w:type="dxa"/>
            <w:vAlign w:val="top"/>
          </w:tcPr>
          <w:p w14:paraId="56346268">
            <w:pPr>
              <w:pStyle w:val="6"/>
              <w:spacing w:before="91" w:line="219" w:lineRule="auto"/>
              <w:ind w:left="75"/>
            </w:pPr>
            <w:r>
              <w:t>大环内酯类抗生素的分类及常用药物</w:t>
            </w:r>
          </w:p>
        </w:tc>
      </w:tr>
      <w:tr w14:paraId="3FC084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914" w:type="dxa"/>
            <w:vMerge w:val="continue"/>
            <w:tcBorders>
              <w:top w:val="nil"/>
              <w:bottom w:val="nil"/>
            </w:tcBorders>
            <w:textDirection w:val="tbRlV"/>
            <w:vAlign w:val="top"/>
          </w:tcPr>
          <w:p w14:paraId="1C94D84C">
            <w:pPr>
              <w:rPr>
                <w:rFonts w:ascii="Arial"/>
                <w:sz w:val="21"/>
              </w:rPr>
            </w:pPr>
          </w:p>
        </w:tc>
        <w:tc>
          <w:tcPr>
            <w:tcW w:w="1138" w:type="dxa"/>
            <w:vMerge w:val="continue"/>
            <w:tcBorders>
              <w:top w:val="nil"/>
              <w:bottom w:val="nil"/>
            </w:tcBorders>
            <w:vAlign w:val="top"/>
          </w:tcPr>
          <w:p w14:paraId="7E3146A9">
            <w:pPr>
              <w:rPr>
                <w:rFonts w:ascii="Arial"/>
                <w:sz w:val="21"/>
              </w:rPr>
            </w:pPr>
          </w:p>
        </w:tc>
        <w:tc>
          <w:tcPr>
            <w:tcW w:w="1608" w:type="dxa"/>
            <w:vAlign w:val="top"/>
          </w:tcPr>
          <w:p w14:paraId="1A6F37F8">
            <w:pPr>
              <w:pStyle w:val="6"/>
              <w:spacing w:before="72" w:line="271" w:lineRule="auto"/>
              <w:ind w:left="293" w:right="71" w:hanging="250"/>
            </w:pPr>
            <w:r>
              <w:rPr>
                <w:spacing w:val="1"/>
              </w:rPr>
              <w:t>2.药理作用与作</w:t>
            </w:r>
            <w:r>
              <w:rPr>
                <w:spacing w:val="4"/>
              </w:rPr>
              <w:t xml:space="preserve"> </w:t>
            </w:r>
            <w:r>
              <w:rPr>
                <w:spacing w:val="6"/>
              </w:rPr>
              <w:t>用机制</w:t>
            </w:r>
          </w:p>
        </w:tc>
        <w:tc>
          <w:tcPr>
            <w:tcW w:w="5449" w:type="dxa"/>
            <w:vAlign w:val="top"/>
          </w:tcPr>
          <w:p w14:paraId="28EA89D7">
            <w:pPr>
              <w:pStyle w:val="6"/>
              <w:spacing w:before="250" w:line="219" w:lineRule="auto"/>
              <w:ind w:left="75"/>
            </w:pPr>
            <w:r>
              <w:rPr>
                <w:spacing w:val="2"/>
              </w:rPr>
              <w:t>抗菌作用与作用机制</w:t>
            </w:r>
          </w:p>
        </w:tc>
      </w:tr>
      <w:tr w14:paraId="326690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914" w:type="dxa"/>
            <w:vMerge w:val="continue"/>
            <w:tcBorders>
              <w:top w:val="nil"/>
              <w:bottom w:val="nil"/>
            </w:tcBorders>
            <w:textDirection w:val="tbRlV"/>
            <w:vAlign w:val="top"/>
          </w:tcPr>
          <w:p w14:paraId="0D18CE4B">
            <w:pPr>
              <w:rPr>
                <w:rFonts w:ascii="Arial"/>
                <w:sz w:val="21"/>
              </w:rPr>
            </w:pPr>
          </w:p>
        </w:tc>
        <w:tc>
          <w:tcPr>
            <w:tcW w:w="1138" w:type="dxa"/>
            <w:vMerge w:val="continue"/>
            <w:tcBorders>
              <w:top w:val="nil"/>
              <w:bottom w:val="nil"/>
            </w:tcBorders>
            <w:vAlign w:val="top"/>
          </w:tcPr>
          <w:p w14:paraId="3F33BD75">
            <w:pPr>
              <w:rPr>
                <w:rFonts w:ascii="Arial"/>
                <w:sz w:val="21"/>
              </w:rPr>
            </w:pPr>
          </w:p>
        </w:tc>
        <w:tc>
          <w:tcPr>
            <w:tcW w:w="1608" w:type="dxa"/>
            <w:vAlign w:val="top"/>
          </w:tcPr>
          <w:p w14:paraId="55F5496D">
            <w:pPr>
              <w:spacing w:line="249" w:lineRule="auto"/>
              <w:rPr>
                <w:rFonts w:ascii="Arial"/>
                <w:sz w:val="21"/>
              </w:rPr>
            </w:pPr>
          </w:p>
          <w:p w14:paraId="497708A4">
            <w:pPr>
              <w:spacing w:line="250" w:lineRule="auto"/>
              <w:rPr>
                <w:rFonts w:ascii="Arial"/>
                <w:sz w:val="21"/>
              </w:rPr>
            </w:pPr>
          </w:p>
          <w:p w14:paraId="55DA2F78">
            <w:pPr>
              <w:pStyle w:val="6"/>
              <w:spacing w:before="68" w:line="218" w:lineRule="auto"/>
              <w:ind w:left="83"/>
            </w:pPr>
            <w:r>
              <w:rPr>
                <w:spacing w:val="1"/>
              </w:rPr>
              <w:t>3.临床用药评价</w:t>
            </w:r>
          </w:p>
        </w:tc>
        <w:tc>
          <w:tcPr>
            <w:tcW w:w="5449" w:type="dxa"/>
            <w:vAlign w:val="top"/>
          </w:tcPr>
          <w:p w14:paraId="1B1398C0">
            <w:pPr>
              <w:pStyle w:val="6"/>
              <w:spacing w:before="92" w:line="219" w:lineRule="auto"/>
              <w:ind w:left="75"/>
            </w:pPr>
            <w:r>
              <w:rPr>
                <w:spacing w:val="1"/>
              </w:rPr>
              <w:t>(1)药动学特点与临床应用</w:t>
            </w:r>
          </w:p>
          <w:p w14:paraId="5452CD86">
            <w:pPr>
              <w:pStyle w:val="6"/>
              <w:spacing w:before="51" w:line="219" w:lineRule="auto"/>
              <w:ind w:left="75"/>
            </w:pPr>
            <w:r>
              <w:rPr>
                <w:spacing w:val="1"/>
              </w:rPr>
              <w:t>(2)典型不良反应与禁忌</w:t>
            </w:r>
          </w:p>
          <w:p w14:paraId="5C344FA0">
            <w:pPr>
              <w:pStyle w:val="6"/>
              <w:spacing w:before="100" w:line="219" w:lineRule="auto"/>
              <w:ind w:left="75"/>
            </w:pPr>
            <w:r>
              <w:rPr>
                <w:spacing w:val="1"/>
              </w:rPr>
              <w:t>(3)具有临床意义的药物相互作用</w:t>
            </w:r>
          </w:p>
          <w:p w14:paraId="2343006D">
            <w:pPr>
              <w:pStyle w:val="6"/>
              <w:spacing w:before="50" w:line="219" w:lineRule="auto"/>
              <w:ind w:left="75"/>
            </w:pPr>
            <w:r>
              <w:t>(4)特殊人群用药</w:t>
            </w:r>
          </w:p>
        </w:tc>
      </w:tr>
      <w:tr w14:paraId="23D3AC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914" w:type="dxa"/>
            <w:vMerge w:val="continue"/>
            <w:tcBorders>
              <w:top w:val="nil"/>
              <w:bottom w:val="nil"/>
            </w:tcBorders>
            <w:textDirection w:val="tbRlV"/>
            <w:vAlign w:val="top"/>
          </w:tcPr>
          <w:p w14:paraId="297033A3">
            <w:pPr>
              <w:rPr>
                <w:rFonts w:ascii="Arial"/>
                <w:sz w:val="21"/>
              </w:rPr>
            </w:pPr>
          </w:p>
        </w:tc>
        <w:tc>
          <w:tcPr>
            <w:tcW w:w="1138" w:type="dxa"/>
            <w:vMerge w:val="continue"/>
            <w:tcBorders>
              <w:top w:val="nil"/>
            </w:tcBorders>
            <w:vAlign w:val="top"/>
          </w:tcPr>
          <w:p w14:paraId="67331A93">
            <w:pPr>
              <w:rPr>
                <w:rFonts w:ascii="Arial"/>
                <w:sz w:val="21"/>
              </w:rPr>
            </w:pPr>
          </w:p>
        </w:tc>
        <w:tc>
          <w:tcPr>
            <w:tcW w:w="1608" w:type="dxa"/>
            <w:vAlign w:val="top"/>
          </w:tcPr>
          <w:p w14:paraId="3A080C7E">
            <w:pPr>
              <w:pStyle w:val="6"/>
              <w:spacing w:before="83" w:line="219" w:lineRule="auto"/>
              <w:ind w:left="293"/>
            </w:pPr>
            <w:r>
              <w:rPr>
                <w:spacing w:val="3"/>
              </w:rPr>
              <w:t>4.代表药品</w:t>
            </w:r>
          </w:p>
        </w:tc>
        <w:tc>
          <w:tcPr>
            <w:tcW w:w="5449" w:type="dxa"/>
            <w:vAlign w:val="top"/>
          </w:tcPr>
          <w:p w14:paraId="56D6797A">
            <w:pPr>
              <w:pStyle w:val="6"/>
              <w:spacing w:before="83" w:line="219" w:lineRule="auto"/>
              <w:ind w:left="75"/>
            </w:pPr>
            <w:r>
              <w:t>红霉素、克拉霉素、阿奇霉素</w:t>
            </w:r>
          </w:p>
        </w:tc>
      </w:tr>
      <w:tr w14:paraId="67D3E3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914" w:type="dxa"/>
            <w:vMerge w:val="continue"/>
            <w:tcBorders>
              <w:top w:val="nil"/>
              <w:bottom w:val="nil"/>
            </w:tcBorders>
            <w:textDirection w:val="tbRlV"/>
            <w:vAlign w:val="top"/>
          </w:tcPr>
          <w:p w14:paraId="338FE0E5">
            <w:pPr>
              <w:rPr>
                <w:rFonts w:ascii="Arial"/>
                <w:sz w:val="21"/>
              </w:rPr>
            </w:pPr>
          </w:p>
        </w:tc>
        <w:tc>
          <w:tcPr>
            <w:tcW w:w="1138" w:type="dxa"/>
            <w:vMerge w:val="restart"/>
            <w:tcBorders>
              <w:bottom w:val="nil"/>
            </w:tcBorders>
            <w:vAlign w:val="top"/>
          </w:tcPr>
          <w:p w14:paraId="70213F42">
            <w:pPr>
              <w:spacing w:line="267" w:lineRule="auto"/>
              <w:rPr>
                <w:rFonts w:ascii="Arial"/>
                <w:sz w:val="21"/>
              </w:rPr>
            </w:pPr>
          </w:p>
          <w:p w14:paraId="034EF011">
            <w:pPr>
              <w:spacing w:line="267" w:lineRule="auto"/>
              <w:rPr>
                <w:rFonts w:ascii="Arial"/>
                <w:sz w:val="21"/>
              </w:rPr>
            </w:pPr>
          </w:p>
          <w:p w14:paraId="4BD789FB">
            <w:pPr>
              <w:spacing w:line="267" w:lineRule="auto"/>
              <w:rPr>
                <w:rFonts w:ascii="Arial"/>
                <w:sz w:val="21"/>
              </w:rPr>
            </w:pPr>
          </w:p>
          <w:p w14:paraId="5ADAF3B1">
            <w:pPr>
              <w:spacing w:line="268" w:lineRule="auto"/>
              <w:rPr>
                <w:rFonts w:ascii="Arial"/>
                <w:sz w:val="21"/>
              </w:rPr>
            </w:pPr>
          </w:p>
          <w:p w14:paraId="510969CC">
            <w:pPr>
              <w:pStyle w:val="6"/>
              <w:spacing w:before="69" w:line="264" w:lineRule="auto"/>
              <w:ind w:left="50" w:right="36" w:hanging="9"/>
            </w:pPr>
            <w:r>
              <w:rPr>
                <w:spacing w:val="-20"/>
              </w:rPr>
              <w:t>(</w:t>
            </w:r>
            <w:r>
              <w:rPr>
                <w:spacing w:val="-26"/>
              </w:rPr>
              <w:t xml:space="preserve"> </w:t>
            </w:r>
            <w:r>
              <w:rPr>
                <w:spacing w:val="-20"/>
              </w:rPr>
              <w:t>五</w:t>
            </w:r>
            <w:r>
              <w:rPr>
                <w:spacing w:val="-32"/>
              </w:rPr>
              <w:t xml:space="preserve"> </w:t>
            </w:r>
            <w:r>
              <w:rPr>
                <w:spacing w:val="-20"/>
              </w:rPr>
              <w:t>) 四</w:t>
            </w:r>
            <w:r>
              <w:rPr>
                <w:spacing w:val="-33"/>
              </w:rPr>
              <w:t xml:space="preserve"> </w:t>
            </w:r>
            <w:r>
              <w:rPr>
                <w:spacing w:val="-20"/>
              </w:rPr>
              <w:t>环</w:t>
            </w:r>
            <w:r>
              <w:t xml:space="preserve"> </w:t>
            </w:r>
            <w:r>
              <w:rPr>
                <w:spacing w:val="-3"/>
              </w:rPr>
              <w:t>素类</w:t>
            </w:r>
          </w:p>
        </w:tc>
        <w:tc>
          <w:tcPr>
            <w:tcW w:w="1608" w:type="dxa"/>
            <w:vAlign w:val="top"/>
          </w:tcPr>
          <w:p w14:paraId="3D4FF92C">
            <w:pPr>
              <w:pStyle w:val="6"/>
              <w:spacing w:before="93" w:line="219" w:lineRule="auto"/>
              <w:ind w:left="293"/>
            </w:pPr>
            <w:r>
              <w:rPr>
                <w:spacing w:val="1"/>
              </w:rPr>
              <w:t>1.药物分类</w:t>
            </w:r>
          </w:p>
        </w:tc>
        <w:tc>
          <w:tcPr>
            <w:tcW w:w="5449" w:type="dxa"/>
            <w:vAlign w:val="top"/>
          </w:tcPr>
          <w:p w14:paraId="4F22DAE7">
            <w:pPr>
              <w:pStyle w:val="6"/>
              <w:spacing w:before="93" w:line="219" w:lineRule="auto"/>
              <w:ind w:left="75"/>
            </w:pPr>
            <w:r>
              <w:t>四环素类抗生素的分类及常用药物</w:t>
            </w:r>
          </w:p>
        </w:tc>
      </w:tr>
      <w:tr w14:paraId="363727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914" w:type="dxa"/>
            <w:vMerge w:val="continue"/>
            <w:tcBorders>
              <w:top w:val="nil"/>
              <w:bottom w:val="nil"/>
            </w:tcBorders>
            <w:textDirection w:val="tbRlV"/>
            <w:vAlign w:val="top"/>
          </w:tcPr>
          <w:p w14:paraId="3B307493">
            <w:pPr>
              <w:rPr>
                <w:rFonts w:ascii="Arial"/>
                <w:sz w:val="21"/>
              </w:rPr>
            </w:pPr>
          </w:p>
        </w:tc>
        <w:tc>
          <w:tcPr>
            <w:tcW w:w="1138" w:type="dxa"/>
            <w:vMerge w:val="continue"/>
            <w:tcBorders>
              <w:top w:val="nil"/>
              <w:bottom w:val="nil"/>
            </w:tcBorders>
            <w:vAlign w:val="top"/>
          </w:tcPr>
          <w:p w14:paraId="596FB081">
            <w:pPr>
              <w:rPr>
                <w:rFonts w:ascii="Arial"/>
                <w:sz w:val="21"/>
              </w:rPr>
            </w:pPr>
          </w:p>
        </w:tc>
        <w:tc>
          <w:tcPr>
            <w:tcW w:w="1608" w:type="dxa"/>
            <w:vAlign w:val="top"/>
          </w:tcPr>
          <w:p w14:paraId="60402F66">
            <w:pPr>
              <w:pStyle w:val="6"/>
              <w:spacing w:before="85" w:line="261" w:lineRule="auto"/>
              <w:ind w:left="292" w:right="61" w:hanging="239"/>
            </w:pPr>
            <w:r>
              <w:rPr>
                <w:spacing w:val="1"/>
              </w:rPr>
              <w:t>2.药理作用与作</w:t>
            </w:r>
            <w:r>
              <w:rPr>
                <w:spacing w:val="4"/>
              </w:rPr>
              <w:t xml:space="preserve"> </w:t>
            </w:r>
            <w:r>
              <w:rPr>
                <w:spacing w:val="6"/>
              </w:rPr>
              <w:t>用机制</w:t>
            </w:r>
          </w:p>
        </w:tc>
        <w:tc>
          <w:tcPr>
            <w:tcW w:w="5449" w:type="dxa"/>
            <w:vAlign w:val="top"/>
          </w:tcPr>
          <w:p w14:paraId="11B7681C">
            <w:pPr>
              <w:pStyle w:val="6"/>
              <w:spacing w:before="242" w:line="219" w:lineRule="auto"/>
              <w:ind w:left="75"/>
            </w:pPr>
            <w:r>
              <w:rPr>
                <w:spacing w:val="2"/>
              </w:rPr>
              <w:t>抗菌作用与作用机制</w:t>
            </w:r>
          </w:p>
        </w:tc>
      </w:tr>
      <w:tr w14:paraId="3C2B9B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914" w:type="dxa"/>
            <w:vMerge w:val="continue"/>
            <w:tcBorders>
              <w:top w:val="nil"/>
              <w:bottom w:val="nil"/>
            </w:tcBorders>
            <w:textDirection w:val="tbRlV"/>
            <w:vAlign w:val="top"/>
          </w:tcPr>
          <w:p w14:paraId="219D1E7C">
            <w:pPr>
              <w:rPr>
                <w:rFonts w:ascii="Arial"/>
                <w:sz w:val="21"/>
              </w:rPr>
            </w:pPr>
          </w:p>
        </w:tc>
        <w:tc>
          <w:tcPr>
            <w:tcW w:w="1138" w:type="dxa"/>
            <w:vMerge w:val="continue"/>
            <w:tcBorders>
              <w:top w:val="nil"/>
              <w:bottom w:val="nil"/>
            </w:tcBorders>
            <w:vAlign w:val="top"/>
          </w:tcPr>
          <w:p w14:paraId="58381065">
            <w:pPr>
              <w:rPr>
                <w:rFonts w:ascii="Arial"/>
                <w:sz w:val="21"/>
              </w:rPr>
            </w:pPr>
          </w:p>
        </w:tc>
        <w:tc>
          <w:tcPr>
            <w:tcW w:w="1608" w:type="dxa"/>
            <w:vAlign w:val="top"/>
          </w:tcPr>
          <w:p w14:paraId="4459B864">
            <w:pPr>
              <w:spacing w:line="245" w:lineRule="auto"/>
              <w:rPr>
                <w:rFonts w:ascii="Arial"/>
                <w:sz w:val="21"/>
              </w:rPr>
            </w:pPr>
          </w:p>
          <w:p w14:paraId="4CFC2F8B">
            <w:pPr>
              <w:spacing w:line="246" w:lineRule="auto"/>
              <w:rPr>
                <w:rFonts w:ascii="Arial"/>
                <w:sz w:val="21"/>
              </w:rPr>
            </w:pPr>
          </w:p>
          <w:p w14:paraId="6A52F4BF">
            <w:pPr>
              <w:pStyle w:val="6"/>
              <w:spacing w:before="68" w:line="218" w:lineRule="auto"/>
              <w:ind w:left="83"/>
            </w:pPr>
            <w:r>
              <w:rPr>
                <w:spacing w:val="1"/>
              </w:rPr>
              <w:t>3.临床用药评价</w:t>
            </w:r>
          </w:p>
        </w:tc>
        <w:tc>
          <w:tcPr>
            <w:tcW w:w="5449" w:type="dxa"/>
            <w:vAlign w:val="top"/>
          </w:tcPr>
          <w:p w14:paraId="520431BA">
            <w:pPr>
              <w:pStyle w:val="6"/>
              <w:spacing w:before="84" w:line="219" w:lineRule="auto"/>
              <w:ind w:left="75"/>
            </w:pPr>
            <w:r>
              <w:rPr>
                <w:spacing w:val="1"/>
              </w:rPr>
              <w:t>(1)药动学特点与临床应用</w:t>
            </w:r>
          </w:p>
          <w:p w14:paraId="21F41AF1">
            <w:pPr>
              <w:pStyle w:val="6"/>
              <w:spacing w:before="60" w:line="219" w:lineRule="auto"/>
              <w:ind w:left="75"/>
            </w:pPr>
            <w:r>
              <w:rPr>
                <w:spacing w:val="1"/>
              </w:rPr>
              <w:t>(2)典型不良反应与禁忌</w:t>
            </w:r>
          </w:p>
          <w:p w14:paraId="6BAF6C7F">
            <w:pPr>
              <w:pStyle w:val="6"/>
              <w:spacing w:before="70" w:line="219" w:lineRule="auto"/>
              <w:ind w:left="75"/>
            </w:pPr>
            <w:r>
              <w:rPr>
                <w:spacing w:val="1"/>
              </w:rPr>
              <w:t>(3)具有临床意义的药物相互作用</w:t>
            </w:r>
          </w:p>
          <w:p w14:paraId="28A5E0DB">
            <w:pPr>
              <w:pStyle w:val="6"/>
              <w:spacing w:before="51" w:line="219" w:lineRule="auto"/>
              <w:ind w:left="75"/>
            </w:pPr>
            <w:r>
              <w:t>(4)特殊人群用药</w:t>
            </w:r>
          </w:p>
        </w:tc>
      </w:tr>
      <w:tr w14:paraId="399706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914" w:type="dxa"/>
            <w:vMerge w:val="continue"/>
            <w:tcBorders>
              <w:top w:val="nil"/>
              <w:bottom w:val="nil"/>
            </w:tcBorders>
            <w:textDirection w:val="tbRlV"/>
            <w:vAlign w:val="top"/>
          </w:tcPr>
          <w:p w14:paraId="24122C1B">
            <w:pPr>
              <w:rPr>
                <w:rFonts w:ascii="Arial"/>
                <w:sz w:val="21"/>
              </w:rPr>
            </w:pPr>
          </w:p>
        </w:tc>
        <w:tc>
          <w:tcPr>
            <w:tcW w:w="1138" w:type="dxa"/>
            <w:vMerge w:val="continue"/>
            <w:tcBorders>
              <w:top w:val="nil"/>
            </w:tcBorders>
            <w:vAlign w:val="top"/>
          </w:tcPr>
          <w:p w14:paraId="1FE6F277">
            <w:pPr>
              <w:rPr>
                <w:rFonts w:ascii="Arial"/>
                <w:sz w:val="21"/>
              </w:rPr>
            </w:pPr>
          </w:p>
        </w:tc>
        <w:tc>
          <w:tcPr>
            <w:tcW w:w="1608" w:type="dxa"/>
            <w:vAlign w:val="top"/>
          </w:tcPr>
          <w:p w14:paraId="3636463C">
            <w:pPr>
              <w:pStyle w:val="6"/>
              <w:spacing w:before="95" w:line="219" w:lineRule="auto"/>
              <w:ind w:left="293"/>
            </w:pPr>
            <w:r>
              <w:rPr>
                <w:spacing w:val="3"/>
              </w:rPr>
              <w:t>4.代表药品</w:t>
            </w:r>
          </w:p>
        </w:tc>
        <w:tc>
          <w:tcPr>
            <w:tcW w:w="5449" w:type="dxa"/>
            <w:vAlign w:val="top"/>
          </w:tcPr>
          <w:p w14:paraId="20F6CAC9">
            <w:pPr>
              <w:pStyle w:val="6"/>
              <w:spacing w:before="95" w:line="219" w:lineRule="auto"/>
              <w:ind w:left="75"/>
            </w:pPr>
            <w:r>
              <w:rPr>
                <w:spacing w:val="-1"/>
              </w:rPr>
              <w:t>米诺环素、多西环素、替加环素</w:t>
            </w:r>
          </w:p>
        </w:tc>
      </w:tr>
      <w:tr w14:paraId="44EFD2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914" w:type="dxa"/>
            <w:vMerge w:val="continue"/>
            <w:tcBorders>
              <w:top w:val="nil"/>
              <w:bottom w:val="nil"/>
            </w:tcBorders>
            <w:textDirection w:val="tbRlV"/>
            <w:vAlign w:val="top"/>
          </w:tcPr>
          <w:p w14:paraId="049A6749">
            <w:pPr>
              <w:rPr>
                <w:rFonts w:ascii="Arial"/>
                <w:sz w:val="21"/>
              </w:rPr>
            </w:pPr>
          </w:p>
        </w:tc>
        <w:tc>
          <w:tcPr>
            <w:tcW w:w="1138" w:type="dxa"/>
            <w:vMerge w:val="restart"/>
            <w:tcBorders>
              <w:bottom w:val="nil"/>
            </w:tcBorders>
            <w:vAlign w:val="top"/>
          </w:tcPr>
          <w:p w14:paraId="311BBB16">
            <w:pPr>
              <w:spacing w:line="262" w:lineRule="auto"/>
              <w:rPr>
                <w:rFonts w:ascii="Arial"/>
                <w:sz w:val="21"/>
              </w:rPr>
            </w:pPr>
          </w:p>
          <w:p w14:paraId="42F9236E">
            <w:pPr>
              <w:spacing w:line="263" w:lineRule="auto"/>
              <w:rPr>
                <w:rFonts w:ascii="Arial"/>
                <w:sz w:val="21"/>
              </w:rPr>
            </w:pPr>
          </w:p>
          <w:p w14:paraId="3523AA1B">
            <w:pPr>
              <w:spacing w:line="263" w:lineRule="auto"/>
              <w:rPr>
                <w:rFonts w:ascii="Arial"/>
                <w:sz w:val="21"/>
              </w:rPr>
            </w:pPr>
          </w:p>
          <w:p w14:paraId="543E8E36">
            <w:pPr>
              <w:spacing w:line="263" w:lineRule="auto"/>
              <w:rPr>
                <w:rFonts w:ascii="Arial"/>
                <w:sz w:val="21"/>
              </w:rPr>
            </w:pPr>
          </w:p>
          <w:p w14:paraId="18E71F21">
            <w:pPr>
              <w:pStyle w:val="6"/>
              <w:spacing w:before="68" w:line="283" w:lineRule="auto"/>
              <w:ind w:left="50" w:right="37" w:hanging="9"/>
            </w:pPr>
            <w:r>
              <w:rPr>
                <w:spacing w:val="-17"/>
              </w:rPr>
              <w:t>(</w:t>
            </w:r>
            <w:r>
              <w:rPr>
                <w:spacing w:val="-31"/>
              </w:rPr>
              <w:t xml:space="preserve"> </w:t>
            </w:r>
            <w:r>
              <w:rPr>
                <w:spacing w:val="-17"/>
              </w:rPr>
              <w:t>六</w:t>
            </w:r>
            <w:r>
              <w:rPr>
                <w:spacing w:val="-32"/>
              </w:rPr>
              <w:t xml:space="preserve"> </w:t>
            </w:r>
            <w:r>
              <w:rPr>
                <w:spacing w:val="-17"/>
              </w:rPr>
              <w:t>)</w:t>
            </w:r>
            <w:r>
              <w:rPr>
                <w:spacing w:val="-33"/>
              </w:rPr>
              <w:t xml:space="preserve"> </w:t>
            </w:r>
            <w:r>
              <w:rPr>
                <w:spacing w:val="-17"/>
              </w:rPr>
              <w:t>林</w:t>
            </w:r>
            <w:r>
              <w:rPr>
                <w:spacing w:val="-31"/>
              </w:rPr>
              <w:t xml:space="preserve"> </w:t>
            </w:r>
            <w:r>
              <w:rPr>
                <w:spacing w:val="-17"/>
              </w:rPr>
              <w:t>可</w:t>
            </w:r>
            <w:r>
              <w:t xml:space="preserve"> </w:t>
            </w:r>
            <w:r>
              <w:rPr>
                <w:spacing w:val="-3"/>
              </w:rPr>
              <w:t>霉类</w:t>
            </w:r>
          </w:p>
        </w:tc>
        <w:tc>
          <w:tcPr>
            <w:tcW w:w="1608" w:type="dxa"/>
            <w:vAlign w:val="top"/>
          </w:tcPr>
          <w:p w14:paraId="5F831C8E">
            <w:pPr>
              <w:pStyle w:val="6"/>
              <w:spacing w:before="85" w:line="219" w:lineRule="auto"/>
              <w:ind w:left="293"/>
            </w:pPr>
            <w:r>
              <w:rPr>
                <w:spacing w:val="1"/>
              </w:rPr>
              <w:t>1.药物分类</w:t>
            </w:r>
          </w:p>
        </w:tc>
        <w:tc>
          <w:tcPr>
            <w:tcW w:w="5449" w:type="dxa"/>
            <w:vAlign w:val="top"/>
          </w:tcPr>
          <w:p w14:paraId="3156D8AC">
            <w:pPr>
              <w:pStyle w:val="6"/>
              <w:spacing w:before="85" w:line="219" w:lineRule="auto"/>
              <w:ind w:left="75"/>
            </w:pPr>
            <w:r>
              <w:rPr>
                <w:spacing w:val="-1"/>
              </w:rPr>
              <w:t>林可霉类抗生素常用药物</w:t>
            </w:r>
          </w:p>
        </w:tc>
      </w:tr>
      <w:tr w14:paraId="2841D7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914" w:type="dxa"/>
            <w:vMerge w:val="continue"/>
            <w:tcBorders>
              <w:top w:val="nil"/>
              <w:bottom w:val="nil"/>
            </w:tcBorders>
            <w:textDirection w:val="tbRlV"/>
            <w:vAlign w:val="top"/>
          </w:tcPr>
          <w:p w14:paraId="4E5C8230">
            <w:pPr>
              <w:rPr>
                <w:rFonts w:ascii="Arial"/>
                <w:sz w:val="21"/>
              </w:rPr>
            </w:pPr>
          </w:p>
        </w:tc>
        <w:tc>
          <w:tcPr>
            <w:tcW w:w="1138" w:type="dxa"/>
            <w:vMerge w:val="continue"/>
            <w:tcBorders>
              <w:top w:val="nil"/>
              <w:bottom w:val="nil"/>
            </w:tcBorders>
            <w:vAlign w:val="top"/>
          </w:tcPr>
          <w:p w14:paraId="2689FD77">
            <w:pPr>
              <w:rPr>
                <w:rFonts w:ascii="Arial"/>
                <w:sz w:val="21"/>
              </w:rPr>
            </w:pPr>
          </w:p>
        </w:tc>
        <w:tc>
          <w:tcPr>
            <w:tcW w:w="1608" w:type="dxa"/>
            <w:vAlign w:val="top"/>
          </w:tcPr>
          <w:p w14:paraId="4374D545">
            <w:pPr>
              <w:pStyle w:val="6"/>
              <w:spacing w:before="76" w:line="265" w:lineRule="auto"/>
              <w:ind w:left="292" w:right="61" w:hanging="239"/>
            </w:pPr>
            <w:r>
              <w:rPr>
                <w:spacing w:val="1"/>
              </w:rPr>
              <w:t>2.药理作用与作</w:t>
            </w:r>
            <w:r>
              <w:rPr>
                <w:spacing w:val="4"/>
              </w:rPr>
              <w:t xml:space="preserve"> </w:t>
            </w:r>
            <w:r>
              <w:rPr>
                <w:spacing w:val="6"/>
              </w:rPr>
              <w:t>用机制</w:t>
            </w:r>
          </w:p>
        </w:tc>
        <w:tc>
          <w:tcPr>
            <w:tcW w:w="5449" w:type="dxa"/>
            <w:vAlign w:val="top"/>
          </w:tcPr>
          <w:p w14:paraId="1B1B938E">
            <w:pPr>
              <w:pStyle w:val="6"/>
              <w:spacing w:before="244" w:line="219" w:lineRule="auto"/>
              <w:ind w:left="75"/>
            </w:pPr>
            <w:r>
              <w:rPr>
                <w:spacing w:val="2"/>
              </w:rPr>
              <w:t>抗菌作用与作用机制</w:t>
            </w:r>
          </w:p>
        </w:tc>
      </w:tr>
      <w:tr w14:paraId="102950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914" w:type="dxa"/>
            <w:vMerge w:val="continue"/>
            <w:tcBorders>
              <w:top w:val="nil"/>
              <w:bottom w:val="nil"/>
            </w:tcBorders>
            <w:textDirection w:val="tbRlV"/>
            <w:vAlign w:val="top"/>
          </w:tcPr>
          <w:p w14:paraId="36D17787">
            <w:pPr>
              <w:rPr>
                <w:rFonts w:ascii="Arial"/>
                <w:sz w:val="21"/>
              </w:rPr>
            </w:pPr>
          </w:p>
        </w:tc>
        <w:tc>
          <w:tcPr>
            <w:tcW w:w="1138" w:type="dxa"/>
            <w:vMerge w:val="continue"/>
            <w:tcBorders>
              <w:top w:val="nil"/>
              <w:bottom w:val="nil"/>
            </w:tcBorders>
            <w:vAlign w:val="top"/>
          </w:tcPr>
          <w:p w14:paraId="75D79D98">
            <w:pPr>
              <w:rPr>
                <w:rFonts w:ascii="Arial"/>
                <w:sz w:val="21"/>
              </w:rPr>
            </w:pPr>
          </w:p>
        </w:tc>
        <w:tc>
          <w:tcPr>
            <w:tcW w:w="1608" w:type="dxa"/>
            <w:vAlign w:val="top"/>
          </w:tcPr>
          <w:p w14:paraId="2C5AA148">
            <w:pPr>
              <w:spacing w:line="246" w:lineRule="auto"/>
              <w:rPr>
                <w:rFonts w:ascii="Arial"/>
                <w:sz w:val="21"/>
              </w:rPr>
            </w:pPr>
          </w:p>
          <w:p w14:paraId="2C82B3EE">
            <w:pPr>
              <w:spacing w:line="247" w:lineRule="auto"/>
              <w:rPr>
                <w:rFonts w:ascii="Arial"/>
                <w:sz w:val="21"/>
              </w:rPr>
            </w:pPr>
          </w:p>
          <w:p w14:paraId="403E7F0F">
            <w:pPr>
              <w:pStyle w:val="6"/>
              <w:spacing w:before="68" w:line="218" w:lineRule="auto"/>
              <w:ind w:left="83"/>
            </w:pPr>
            <w:r>
              <w:rPr>
                <w:spacing w:val="1"/>
              </w:rPr>
              <w:t>3.临床用药评价</w:t>
            </w:r>
          </w:p>
        </w:tc>
        <w:tc>
          <w:tcPr>
            <w:tcW w:w="5449" w:type="dxa"/>
            <w:vAlign w:val="top"/>
          </w:tcPr>
          <w:p w14:paraId="67ADAA8E">
            <w:pPr>
              <w:pStyle w:val="6"/>
              <w:spacing w:before="86" w:line="219" w:lineRule="auto"/>
              <w:ind w:left="75"/>
            </w:pPr>
            <w:r>
              <w:rPr>
                <w:spacing w:val="1"/>
              </w:rPr>
              <w:t>(1)药动学特点与临床应用</w:t>
            </w:r>
          </w:p>
          <w:p w14:paraId="43E3E5EB">
            <w:pPr>
              <w:pStyle w:val="6"/>
              <w:spacing w:before="80" w:line="219" w:lineRule="auto"/>
              <w:ind w:left="75"/>
            </w:pPr>
            <w:r>
              <w:rPr>
                <w:spacing w:val="1"/>
              </w:rPr>
              <w:t>(2)典型不良反应与禁忌</w:t>
            </w:r>
          </w:p>
          <w:p w14:paraId="689CAE8E">
            <w:pPr>
              <w:pStyle w:val="6"/>
              <w:spacing w:before="60" w:line="219" w:lineRule="auto"/>
              <w:ind w:left="75"/>
            </w:pPr>
            <w:r>
              <w:rPr>
                <w:spacing w:val="1"/>
              </w:rPr>
              <w:t>(3)具有临床意义的药物相互作用</w:t>
            </w:r>
          </w:p>
          <w:p w14:paraId="0AEF6AB8">
            <w:pPr>
              <w:pStyle w:val="6"/>
              <w:spacing w:before="71" w:line="219" w:lineRule="auto"/>
              <w:ind w:left="75"/>
            </w:pPr>
            <w:r>
              <w:t>(4)特殊人群用药</w:t>
            </w:r>
          </w:p>
        </w:tc>
      </w:tr>
      <w:tr w14:paraId="361161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914" w:type="dxa"/>
            <w:vMerge w:val="continue"/>
            <w:tcBorders>
              <w:top w:val="nil"/>
              <w:bottom w:val="nil"/>
            </w:tcBorders>
            <w:textDirection w:val="tbRlV"/>
            <w:vAlign w:val="top"/>
          </w:tcPr>
          <w:p w14:paraId="3B0CA1CC">
            <w:pPr>
              <w:rPr>
                <w:rFonts w:ascii="Arial"/>
                <w:sz w:val="21"/>
              </w:rPr>
            </w:pPr>
          </w:p>
        </w:tc>
        <w:tc>
          <w:tcPr>
            <w:tcW w:w="1138" w:type="dxa"/>
            <w:vMerge w:val="continue"/>
            <w:tcBorders>
              <w:top w:val="nil"/>
            </w:tcBorders>
            <w:vAlign w:val="top"/>
          </w:tcPr>
          <w:p w14:paraId="5167771A">
            <w:pPr>
              <w:rPr>
                <w:rFonts w:ascii="Arial"/>
                <w:sz w:val="21"/>
              </w:rPr>
            </w:pPr>
          </w:p>
        </w:tc>
        <w:tc>
          <w:tcPr>
            <w:tcW w:w="1608" w:type="dxa"/>
            <w:vAlign w:val="top"/>
          </w:tcPr>
          <w:p w14:paraId="2F000830">
            <w:pPr>
              <w:pStyle w:val="6"/>
              <w:spacing w:before="97" w:line="219" w:lineRule="auto"/>
              <w:ind w:left="293"/>
            </w:pPr>
            <w:r>
              <w:rPr>
                <w:spacing w:val="3"/>
              </w:rPr>
              <w:t>4.代表药品</w:t>
            </w:r>
          </w:p>
        </w:tc>
        <w:tc>
          <w:tcPr>
            <w:tcW w:w="5449" w:type="dxa"/>
            <w:vAlign w:val="top"/>
          </w:tcPr>
          <w:p w14:paraId="2909ABD1">
            <w:pPr>
              <w:pStyle w:val="6"/>
              <w:spacing w:before="97" w:line="219" w:lineRule="auto"/>
              <w:ind w:left="75"/>
            </w:pPr>
            <w:r>
              <w:rPr>
                <w:spacing w:val="2"/>
              </w:rPr>
              <w:t>克林霉素</w:t>
            </w:r>
          </w:p>
        </w:tc>
      </w:tr>
      <w:tr w14:paraId="4AE39C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914" w:type="dxa"/>
            <w:vMerge w:val="continue"/>
            <w:tcBorders>
              <w:top w:val="nil"/>
              <w:bottom w:val="nil"/>
            </w:tcBorders>
            <w:textDirection w:val="tbRlV"/>
            <w:vAlign w:val="top"/>
          </w:tcPr>
          <w:p w14:paraId="60085A84">
            <w:pPr>
              <w:rPr>
                <w:rFonts w:ascii="Arial"/>
                <w:sz w:val="21"/>
              </w:rPr>
            </w:pPr>
          </w:p>
        </w:tc>
        <w:tc>
          <w:tcPr>
            <w:tcW w:w="1138" w:type="dxa"/>
            <w:vMerge w:val="restart"/>
            <w:tcBorders>
              <w:bottom w:val="nil"/>
            </w:tcBorders>
            <w:vAlign w:val="top"/>
          </w:tcPr>
          <w:p w14:paraId="15C9A8DA">
            <w:pPr>
              <w:pStyle w:val="6"/>
              <w:spacing w:before="287" w:line="283" w:lineRule="auto"/>
              <w:ind w:left="40" w:right="27" w:hanging="10"/>
            </w:pPr>
            <w:r>
              <w:rPr>
                <w:spacing w:val="-16"/>
              </w:rPr>
              <w:t>(</w:t>
            </w:r>
            <w:r>
              <w:rPr>
                <w:spacing w:val="-28"/>
              </w:rPr>
              <w:t xml:space="preserve"> </w:t>
            </w:r>
            <w:r>
              <w:rPr>
                <w:spacing w:val="-16"/>
              </w:rPr>
              <w:t>七</w:t>
            </w:r>
            <w:r>
              <w:rPr>
                <w:spacing w:val="-28"/>
              </w:rPr>
              <w:t xml:space="preserve"> </w:t>
            </w:r>
            <w:r>
              <w:rPr>
                <w:spacing w:val="-16"/>
              </w:rPr>
              <w:t>)</w:t>
            </w:r>
            <w:r>
              <w:rPr>
                <w:spacing w:val="-27"/>
              </w:rPr>
              <w:t xml:space="preserve"> </w:t>
            </w:r>
            <w:r>
              <w:rPr>
                <w:spacing w:val="-16"/>
              </w:rPr>
              <w:t>酰</w:t>
            </w:r>
            <w:r>
              <w:rPr>
                <w:spacing w:val="-29"/>
              </w:rPr>
              <w:t xml:space="preserve"> </w:t>
            </w:r>
            <w:r>
              <w:rPr>
                <w:spacing w:val="-16"/>
              </w:rPr>
              <w:t>胺</w:t>
            </w:r>
            <w:r>
              <w:t xml:space="preserve"> </w:t>
            </w:r>
            <w:r>
              <w:rPr>
                <w:spacing w:val="-3"/>
              </w:rPr>
              <w:t>醇类</w:t>
            </w:r>
          </w:p>
        </w:tc>
        <w:tc>
          <w:tcPr>
            <w:tcW w:w="1608" w:type="dxa"/>
            <w:vAlign w:val="top"/>
          </w:tcPr>
          <w:p w14:paraId="0A65C395">
            <w:pPr>
              <w:pStyle w:val="6"/>
              <w:spacing w:before="97" w:line="219" w:lineRule="auto"/>
              <w:ind w:left="293"/>
            </w:pPr>
            <w:r>
              <w:rPr>
                <w:spacing w:val="1"/>
              </w:rPr>
              <w:t>1.药物分类</w:t>
            </w:r>
          </w:p>
        </w:tc>
        <w:tc>
          <w:tcPr>
            <w:tcW w:w="5449" w:type="dxa"/>
            <w:vAlign w:val="top"/>
          </w:tcPr>
          <w:p w14:paraId="18EF2852">
            <w:pPr>
              <w:pStyle w:val="6"/>
              <w:spacing w:before="97" w:line="219" w:lineRule="auto"/>
              <w:ind w:left="75"/>
            </w:pPr>
            <w:r>
              <w:rPr>
                <w:spacing w:val="-1"/>
              </w:rPr>
              <w:t>酰胺醇类抗生素常用药物</w:t>
            </w:r>
          </w:p>
        </w:tc>
      </w:tr>
      <w:tr w14:paraId="0AA580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914" w:type="dxa"/>
            <w:vMerge w:val="continue"/>
            <w:tcBorders>
              <w:top w:val="nil"/>
            </w:tcBorders>
            <w:textDirection w:val="tbRlV"/>
            <w:vAlign w:val="top"/>
          </w:tcPr>
          <w:p w14:paraId="311E8105">
            <w:pPr>
              <w:rPr>
                <w:rFonts w:ascii="Arial"/>
                <w:sz w:val="21"/>
              </w:rPr>
            </w:pPr>
          </w:p>
        </w:tc>
        <w:tc>
          <w:tcPr>
            <w:tcW w:w="1138" w:type="dxa"/>
            <w:vMerge w:val="continue"/>
            <w:tcBorders>
              <w:top w:val="nil"/>
            </w:tcBorders>
            <w:vAlign w:val="top"/>
          </w:tcPr>
          <w:p w14:paraId="00493B1F">
            <w:pPr>
              <w:rPr>
                <w:rFonts w:ascii="Arial"/>
                <w:sz w:val="21"/>
              </w:rPr>
            </w:pPr>
          </w:p>
        </w:tc>
        <w:tc>
          <w:tcPr>
            <w:tcW w:w="1608" w:type="dxa"/>
            <w:vAlign w:val="top"/>
          </w:tcPr>
          <w:p w14:paraId="070F329A">
            <w:pPr>
              <w:pStyle w:val="6"/>
              <w:spacing w:before="88" w:line="253" w:lineRule="auto"/>
              <w:ind w:left="292" w:right="51" w:hanging="230"/>
            </w:pPr>
            <w:r>
              <w:rPr>
                <w:spacing w:val="1"/>
              </w:rPr>
              <w:t>2.药理作用与作</w:t>
            </w:r>
            <w:r>
              <w:rPr>
                <w:spacing w:val="4"/>
              </w:rPr>
              <w:t xml:space="preserve"> </w:t>
            </w:r>
            <w:r>
              <w:rPr>
                <w:spacing w:val="6"/>
              </w:rPr>
              <w:t>用机制</w:t>
            </w:r>
          </w:p>
        </w:tc>
        <w:tc>
          <w:tcPr>
            <w:tcW w:w="5449" w:type="dxa"/>
            <w:vAlign w:val="top"/>
          </w:tcPr>
          <w:p w14:paraId="6B052394">
            <w:pPr>
              <w:pStyle w:val="6"/>
              <w:spacing w:before="237" w:line="219" w:lineRule="auto"/>
              <w:ind w:left="75"/>
            </w:pPr>
            <w:r>
              <w:rPr>
                <w:spacing w:val="2"/>
              </w:rPr>
              <w:t>抗菌作用与作用机制</w:t>
            </w:r>
          </w:p>
        </w:tc>
      </w:tr>
    </w:tbl>
    <w:p w14:paraId="68591E74">
      <w:pPr>
        <w:pStyle w:val="2"/>
      </w:pPr>
    </w:p>
    <w:p w14:paraId="6181558E">
      <w:pPr>
        <w:sectPr>
          <w:footerReference r:id="rId123" w:type="default"/>
          <w:pgSz w:w="12250" w:h="16500"/>
          <w:pgMar w:top="1402" w:right="1505" w:bottom="1124" w:left="1624" w:header="0" w:footer="989" w:gutter="0"/>
          <w:cols w:space="720" w:num="1"/>
        </w:sectPr>
      </w:pPr>
    </w:p>
    <w:p w14:paraId="26EBC8C0">
      <w:pPr>
        <w:spacing w:before="166" w:line="206"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0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4"/>
        <w:gridCol w:w="1169"/>
        <w:gridCol w:w="1598"/>
        <w:gridCol w:w="5429"/>
      </w:tblGrid>
      <w:tr w14:paraId="05C32C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904" w:type="dxa"/>
            <w:shd w:val="clear" w:color="auto" w:fill="D1D2D4"/>
            <w:vAlign w:val="top"/>
          </w:tcPr>
          <w:p w14:paraId="606A7631">
            <w:pPr>
              <w:pStyle w:val="6"/>
              <w:spacing w:before="101" w:line="220" w:lineRule="auto"/>
              <w:ind w:left="128"/>
            </w:pPr>
            <w:r>
              <w:rPr>
                <w:b/>
                <w:bCs/>
                <w:spacing w:val="-5"/>
              </w:rPr>
              <w:t>大单元</w:t>
            </w:r>
          </w:p>
        </w:tc>
        <w:tc>
          <w:tcPr>
            <w:tcW w:w="1169" w:type="dxa"/>
            <w:shd w:val="clear" w:color="auto" w:fill="D1D2D4"/>
            <w:vAlign w:val="top"/>
          </w:tcPr>
          <w:p w14:paraId="07D93E0C">
            <w:pPr>
              <w:pStyle w:val="6"/>
              <w:spacing w:before="101" w:line="220" w:lineRule="auto"/>
              <w:ind w:left="274"/>
            </w:pPr>
            <w:r>
              <w:rPr>
                <w:b/>
                <w:bCs/>
                <w:spacing w:val="-6"/>
              </w:rPr>
              <w:t>小单元</w:t>
            </w:r>
          </w:p>
        </w:tc>
        <w:tc>
          <w:tcPr>
            <w:tcW w:w="1598" w:type="dxa"/>
            <w:shd w:val="clear" w:color="auto" w:fill="D1D2D4"/>
            <w:vAlign w:val="top"/>
          </w:tcPr>
          <w:p w14:paraId="714BA99F">
            <w:pPr>
              <w:pStyle w:val="6"/>
              <w:spacing w:before="104" w:line="222" w:lineRule="auto"/>
              <w:ind w:left="575"/>
            </w:pPr>
            <w:r>
              <w:rPr>
                <w:b/>
                <w:bCs/>
                <w:spacing w:val="14"/>
              </w:rPr>
              <w:t>细目</w:t>
            </w:r>
          </w:p>
        </w:tc>
        <w:tc>
          <w:tcPr>
            <w:tcW w:w="5429" w:type="dxa"/>
            <w:shd w:val="clear" w:color="auto" w:fill="D1D2D4"/>
            <w:vAlign w:val="top"/>
          </w:tcPr>
          <w:p w14:paraId="3E50A583">
            <w:pPr>
              <w:pStyle w:val="6"/>
              <w:spacing w:before="104" w:line="222" w:lineRule="auto"/>
              <w:ind w:left="2507"/>
            </w:pPr>
            <w:r>
              <w:rPr>
                <w:b/>
                <w:bCs/>
                <w:spacing w:val="4"/>
              </w:rPr>
              <w:t>要点</w:t>
            </w:r>
          </w:p>
        </w:tc>
      </w:tr>
      <w:tr w14:paraId="11A10A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904" w:type="dxa"/>
            <w:vMerge w:val="restart"/>
            <w:tcBorders>
              <w:bottom w:val="nil"/>
            </w:tcBorders>
            <w:textDirection w:val="tbRlV"/>
            <w:vAlign w:val="top"/>
          </w:tcPr>
          <w:p w14:paraId="577A2943">
            <w:pPr>
              <w:spacing w:line="278" w:lineRule="auto"/>
              <w:rPr>
                <w:rFonts w:ascii="Arial"/>
                <w:sz w:val="21"/>
              </w:rPr>
            </w:pPr>
          </w:p>
          <w:p w14:paraId="383A6CEF">
            <w:pPr>
              <w:pStyle w:val="6"/>
              <w:spacing w:before="70" w:line="201" w:lineRule="auto"/>
              <w:ind w:left="5337"/>
            </w:pPr>
            <w:r>
              <w:t>九</w:t>
            </w:r>
            <w:r>
              <w:rPr>
                <w:spacing w:val="86"/>
              </w:rPr>
              <w:t xml:space="preserve"> </w:t>
            </w:r>
            <w:r>
              <w:t>抗</w:t>
            </w:r>
            <w:r>
              <w:rPr>
                <w:spacing w:val="86"/>
              </w:rPr>
              <w:t xml:space="preserve"> </w:t>
            </w:r>
            <w:r>
              <w:t>感</w:t>
            </w:r>
            <w:r>
              <w:rPr>
                <w:spacing w:val="86"/>
              </w:rPr>
              <w:t xml:space="preserve"> </w:t>
            </w:r>
            <w:r>
              <w:t>染</w:t>
            </w:r>
            <w:r>
              <w:rPr>
                <w:spacing w:val="87"/>
              </w:rPr>
              <w:t xml:space="preserve"> </w:t>
            </w:r>
            <w:r>
              <w:t>药</w:t>
            </w:r>
            <w:r>
              <w:rPr>
                <w:spacing w:val="86"/>
              </w:rPr>
              <w:t xml:space="preserve"> </w:t>
            </w:r>
            <w:r>
              <w:t>物</w:t>
            </w:r>
          </w:p>
        </w:tc>
        <w:tc>
          <w:tcPr>
            <w:tcW w:w="1169" w:type="dxa"/>
            <w:vMerge w:val="restart"/>
            <w:tcBorders>
              <w:bottom w:val="nil"/>
            </w:tcBorders>
            <w:vAlign w:val="top"/>
          </w:tcPr>
          <w:p w14:paraId="1C0CE599">
            <w:pPr>
              <w:spacing w:line="263" w:lineRule="auto"/>
              <w:rPr>
                <w:rFonts w:ascii="Arial"/>
                <w:sz w:val="21"/>
              </w:rPr>
            </w:pPr>
          </w:p>
          <w:p w14:paraId="36FC607C">
            <w:pPr>
              <w:spacing w:line="264" w:lineRule="auto"/>
              <w:rPr>
                <w:rFonts w:ascii="Arial"/>
                <w:sz w:val="21"/>
              </w:rPr>
            </w:pPr>
          </w:p>
          <w:p w14:paraId="5DC910DD">
            <w:pPr>
              <w:pStyle w:val="6"/>
              <w:spacing w:before="68" w:line="274" w:lineRule="auto"/>
              <w:ind w:left="40" w:right="38" w:firstLine="10"/>
            </w:pPr>
            <w:r>
              <w:rPr>
                <w:spacing w:val="-16"/>
              </w:rPr>
              <w:t>(</w:t>
            </w:r>
            <w:r>
              <w:rPr>
                <w:spacing w:val="-28"/>
              </w:rPr>
              <w:t xml:space="preserve"> </w:t>
            </w:r>
            <w:r>
              <w:rPr>
                <w:spacing w:val="-16"/>
              </w:rPr>
              <w:t>七</w:t>
            </w:r>
            <w:r>
              <w:rPr>
                <w:spacing w:val="-28"/>
              </w:rPr>
              <w:t xml:space="preserve"> </w:t>
            </w:r>
            <w:r>
              <w:rPr>
                <w:spacing w:val="-16"/>
              </w:rPr>
              <w:t>)</w:t>
            </w:r>
            <w:r>
              <w:rPr>
                <w:spacing w:val="-27"/>
              </w:rPr>
              <w:t xml:space="preserve"> </w:t>
            </w:r>
            <w:r>
              <w:rPr>
                <w:spacing w:val="-16"/>
              </w:rPr>
              <w:t>酰</w:t>
            </w:r>
            <w:r>
              <w:rPr>
                <w:spacing w:val="-29"/>
              </w:rPr>
              <w:t xml:space="preserve"> </w:t>
            </w:r>
            <w:r>
              <w:rPr>
                <w:spacing w:val="-16"/>
              </w:rPr>
              <w:t>胺</w:t>
            </w:r>
            <w:r>
              <w:t xml:space="preserve"> </w:t>
            </w:r>
            <w:r>
              <w:rPr>
                <w:spacing w:val="-3"/>
              </w:rPr>
              <w:t>醇类</w:t>
            </w:r>
          </w:p>
        </w:tc>
        <w:tc>
          <w:tcPr>
            <w:tcW w:w="1598" w:type="dxa"/>
            <w:vAlign w:val="top"/>
          </w:tcPr>
          <w:p w14:paraId="132550DA">
            <w:pPr>
              <w:spacing w:line="242" w:lineRule="auto"/>
              <w:rPr>
                <w:rFonts w:ascii="Arial"/>
                <w:sz w:val="21"/>
              </w:rPr>
            </w:pPr>
          </w:p>
          <w:p w14:paraId="29AC4F3B">
            <w:pPr>
              <w:spacing w:line="243" w:lineRule="auto"/>
              <w:rPr>
                <w:rFonts w:ascii="Arial"/>
                <w:sz w:val="21"/>
              </w:rPr>
            </w:pPr>
          </w:p>
          <w:p w14:paraId="638EFB62">
            <w:pPr>
              <w:pStyle w:val="6"/>
              <w:spacing w:before="68" w:line="218" w:lineRule="auto"/>
              <w:ind w:left="52"/>
            </w:pPr>
            <w:r>
              <w:rPr>
                <w:spacing w:val="1"/>
              </w:rPr>
              <w:t>3.临床用药评价</w:t>
            </w:r>
          </w:p>
        </w:tc>
        <w:tc>
          <w:tcPr>
            <w:tcW w:w="5429" w:type="dxa"/>
            <w:vAlign w:val="top"/>
          </w:tcPr>
          <w:p w14:paraId="4ED864E5">
            <w:pPr>
              <w:pStyle w:val="6"/>
              <w:spacing w:before="88" w:line="219" w:lineRule="auto"/>
              <w:ind w:left="34"/>
            </w:pPr>
            <w:r>
              <w:rPr>
                <w:spacing w:val="2"/>
              </w:rPr>
              <w:t>(1)药动学特点与临床应用</w:t>
            </w:r>
          </w:p>
          <w:p w14:paraId="678098C2">
            <w:pPr>
              <w:pStyle w:val="6"/>
              <w:spacing w:before="70" w:line="219" w:lineRule="auto"/>
              <w:ind w:left="34"/>
            </w:pPr>
            <w:r>
              <w:rPr>
                <w:spacing w:val="1"/>
              </w:rPr>
              <w:t>(2)典型不良反应与禁忌</w:t>
            </w:r>
          </w:p>
          <w:p w14:paraId="59EBED00">
            <w:pPr>
              <w:pStyle w:val="6"/>
              <w:spacing w:before="80" w:line="219" w:lineRule="auto"/>
              <w:ind w:left="34"/>
            </w:pPr>
            <w:r>
              <w:rPr>
                <w:spacing w:val="1"/>
              </w:rPr>
              <w:t>(3)具有临床意义的药物相互作用</w:t>
            </w:r>
          </w:p>
          <w:p w14:paraId="4EC9653F">
            <w:pPr>
              <w:pStyle w:val="6"/>
              <w:spacing w:before="51" w:line="219" w:lineRule="auto"/>
              <w:ind w:left="34"/>
            </w:pPr>
            <w:r>
              <w:rPr>
                <w:spacing w:val="1"/>
              </w:rPr>
              <w:t>(4)特殊人群用药</w:t>
            </w:r>
          </w:p>
        </w:tc>
      </w:tr>
      <w:tr w14:paraId="211DF1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04" w:type="dxa"/>
            <w:vMerge w:val="continue"/>
            <w:tcBorders>
              <w:top w:val="nil"/>
              <w:bottom w:val="nil"/>
            </w:tcBorders>
            <w:textDirection w:val="tbRlV"/>
            <w:vAlign w:val="top"/>
          </w:tcPr>
          <w:p w14:paraId="691FEE51">
            <w:pPr>
              <w:rPr>
                <w:rFonts w:ascii="Arial"/>
                <w:sz w:val="21"/>
              </w:rPr>
            </w:pPr>
          </w:p>
        </w:tc>
        <w:tc>
          <w:tcPr>
            <w:tcW w:w="1169" w:type="dxa"/>
            <w:vMerge w:val="continue"/>
            <w:tcBorders>
              <w:top w:val="nil"/>
            </w:tcBorders>
            <w:vAlign w:val="top"/>
          </w:tcPr>
          <w:p w14:paraId="3278E2E3">
            <w:pPr>
              <w:rPr>
                <w:rFonts w:ascii="Arial"/>
                <w:sz w:val="21"/>
              </w:rPr>
            </w:pPr>
          </w:p>
        </w:tc>
        <w:tc>
          <w:tcPr>
            <w:tcW w:w="1598" w:type="dxa"/>
            <w:vAlign w:val="top"/>
          </w:tcPr>
          <w:p w14:paraId="2F935F94">
            <w:pPr>
              <w:pStyle w:val="6"/>
              <w:spacing w:before="79" w:line="219" w:lineRule="auto"/>
              <w:ind w:left="52"/>
            </w:pPr>
            <w:r>
              <w:rPr>
                <w:spacing w:val="3"/>
              </w:rPr>
              <w:t>4.代表药品</w:t>
            </w:r>
          </w:p>
        </w:tc>
        <w:tc>
          <w:tcPr>
            <w:tcW w:w="5429" w:type="dxa"/>
            <w:vAlign w:val="top"/>
          </w:tcPr>
          <w:p w14:paraId="04206478">
            <w:pPr>
              <w:pStyle w:val="6"/>
              <w:spacing w:before="79" w:line="219" w:lineRule="auto"/>
              <w:ind w:left="34"/>
            </w:pPr>
            <w:r>
              <w:rPr>
                <w:spacing w:val="3"/>
              </w:rPr>
              <w:t>氯霉素</w:t>
            </w:r>
          </w:p>
        </w:tc>
      </w:tr>
      <w:tr w14:paraId="7C0EC2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04" w:type="dxa"/>
            <w:vMerge w:val="continue"/>
            <w:tcBorders>
              <w:top w:val="nil"/>
              <w:bottom w:val="nil"/>
            </w:tcBorders>
            <w:textDirection w:val="tbRlV"/>
            <w:vAlign w:val="top"/>
          </w:tcPr>
          <w:p w14:paraId="404B0724">
            <w:pPr>
              <w:rPr>
                <w:rFonts w:ascii="Arial"/>
                <w:sz w:val="21"/>
              </w:rPr>
            </w:pPr>
          </w:p>
        </w:tc>
        <w:tc>
          <w:tcPr>
            <w:tcW w:w="1169" w:type="dxa"/>
            <w:vMerge w:val="restart"/>
            <w:tcBorders>
              <w:bottom w:val="nil"/>
            </w:tcBorders>
            <w:vAlign w:val="top"/>
          </w:tcPr>
          <w:p w14:paraId="102CF358">
            <w:pPr>
              <w:spacing w:line="266" w:lineRule="auto"/>
              <w:rPr>
                <w:rFonts w:ascii="Arial"/>
                <w:sz w:val="21"/>
              </w:rPr>
            </w:pPr>
          </w:p>
          <w:p w14:paraId="100B3BA9">
            <w:pPr>
              <w:spacing w:line="266" w:lineRule="auto"/>
              <w:rPr>
                <w:rFonts w:ascii="Arial"/>
                <w:sz w:val="21"/>
              </w:rPr>
            </w:pPr>
          </w:p>
          <w:p w14:paraId="36AA572F">
            <w:pPr>
              <w:spacing w:line="266" w:lineRule="auto"/>
              <w:rPr>
                <w:rFonts w:ascii="Arial"/>
                <w:sz w:val="21"/>
              </w:rPr>
            </w:pPr>
          </w:p>
          <w:p w14:paraId="49F53CC3">
            <w:pPr>
              <w:spacing w:line="266" w:lineRule="auto"/>
              <w:rPr>
                <w:rFonts w:ascii="Arial"/>
                <w:sz w:val="21"/>
              </w:rPr>
            </w:pPr>
          </w:p>
          <w:p w14:paraId="54FA4681">
            <w:pPr>
              <w:pStyle w:val="6"/>
              <w:spacing w:before="68" w:line="283" w:lineRule="auto"/>
              <w:ind w:left="40" w:right="478"/>
            </w:pPr>
            <w:r>
              <w:rPr>
                <w:spacing w:val="2"/>
              </w:rPr>
              <w:t>(八)糖</w:t>
            </w:r>
            <w:r>
              <w:t xml:space="preserve"> </w:t>
            </w:r>
            <w:r>
              <w:rPr>
                <w:spacing w:val="-2"/>
              </w:rPr>
              <w:t>肽类</w:t>
            </w:r>
          </w:p>
        </w:tc>
        <w:tc>
          <w:tcPr>
            <w:tcW w:w="1598" w:type="dxa"/>
            <w:vAlign w:val="top"/>
          </w:tcPr>
          <w:p w14:paraId="46E5DD01">
            <w:pPr>
              <w:pStyle w:val="6"/>
              <w:spacing w:before="79" w:line="219" w:lineRule="auto"/>
              <w:ind w:left="52"/>
            </w:pPr>
            <w:r>
              <w:rPr>
                <w:spacing w:val="1"/>
              </w:rPr>
              <w:t>1.药物分类</w:t>
            </w:r>
          </w:p>
        </w:tc>
        <w:tc>
          <w:tcPr>
            <w:tcW w:w="5429" w:type="dxa"/>
            <w:vAlign w:val="top"/>
          </w:tcPr>
          <w:p w14:paraId="09592E5A">
            <w:pPr>
              <w:pStyle w:val="6"/>
              <w:spacing w:before="79" w:line="219" w:lineRule="auto"/>
              <w:ind w:left="34"/>
            </w:pPr>
            <w:r>
              <w:rPr>
                <w:spacing w:val="-1"/>
              </w:rPr>
              <w:t>糖肽类抗生素常用药物</w:t>
            </w:r>
          </w:p>
        </w:tc>
      </w:tr>
      <w:tr w14:paraId="040A26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904" w:type="dxa"/>
            <w:vMerge w:val="continue"/>
            <w:tcBorders>
              <w:top w:val="nil"/>
              <w:bottom w:val="nil"/>
            </w:tcBorders>
            <w:textDirection w:val="tbRlV"/>
            <w:vAlign w:val="top"/>
          </w:tcPr>
          <w:p w14:paraId="3702739F">
            <w:pPr>
              <w:rPr>
                <w:rFonts w:ascii="Arial"/>
                <w:sz w:val="21"/>
              </w:rPr>
            </w:pPr>
          </w:p>
        </w:tc>
        <w:tc>
          <w:tcPr>
            <w:tcW w:w="1169" w:type="dxa"/>
            <w:vMerge w:val="continue"/>
            <w:tcBorders>
              <w:top w:val="nil"/>
              <w:bottom w:val="nil"/>
            </w:tcBorders>
            <w:vAlign w:val="top"/>
          </w:tcPr>
          <w:p w14:paraId="34E51837">
            <w:pPr>
              <w:rPr>
                <w:rFonts w:ascii="Arial"/>
                <w:sz w:val="21"/>
              </w:rPr>
            </w:pPr>
          </w:p>
        </w:tc>
        <w:tc>
          <w:tcPr>
            <w:tcW w:w="1598" w:type="dxa"/>
            <w:vAlign w:val="top"/>
          </w:tcPr>
          <w:p w14:paraId="048741CA">
            <w:pPr>
              <w:pStyle w:val="6"/>
              <w:spacing w:before="90" w:line="263" w:lineRule="auto"/>
              <w:ind w:left="51" w:right="62" w:hanging="10"/>
            </w:pPr>
            <w:r>
              <w:rPr>
                <w:spacing w:val="1"/>
              </w:rPr>
              <w:t>2.药理作用与作</w:t>
            </w:r>
            <w:r>
              <w:rPr>
                <w:spacing w:val="4"/>
              </w:rPr>
              <w:t xml:space="preserve"> </w:t>
            </w:r>
            <w:r>
              <w:rPr>
                <w:spacing w:val="6"/>
              </w:rPr>
              <w:t>用机制</w:t>
            </w:r>
          </w:p>
        </w:tc>
        <w:tc>
          <w:tcPr>
            <w:tcW w:w="5429" w:type="dxa"/>
            <w:vAlign w:val="top"/>
          </w:tcPr>
          <w:p w14:paraId="592C0AB6">
            <w:pPr>
              <w:pStyle w:val="6"/>
              <w:spacing w:before="248" w:line="219" w:lineRule="auto"/>
              <w:ind w:left="34"/>
            </w:pPr>
            <w:r>
              <w:rPr>
                <w:spacing w:val="2"/>
              </w:rPr>
              <w:t>抗菌作用与作用机制</w:t>
            </w:r>
          </w:p>
        </w:tc>
      </w:tr>
      <w:tr w14:paraId="434488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9" w:hRule="atLeast"/>
        </w:trPr>
        <w:tc>
          <w:tcPr>
            <w:tcW w:w="904" w:type="dxa"/>
            <w:vMerge w:val="continue"/>
            <w:tcBorders>
              <w:top w:val="nil"/>
              <w:bottom w:val="nil"/>
            </w:tcBorders>
            <w:textDirection w:val="tbRlV"/>
            <w:vAlign w:val="top"/>
          </w:tcPr>
          <w:p w14:paraId="5BB2112C">
            <w:pPr>
              <w:rPr>
                <w:rFonts w:ascii="Arial"/>
                <w:sz w:val="21"/>
              </w:rPr>
            </w:pPr>
          </w:p>
        </w:tc>
        <w:tc>
          <w:tcPr>
            <w:tcW w:w="1169" w:type="dxa"/>
            <w:vMerge w:val="continue"/>
            <w:tcBorders>
              <w:top w:val="nil"/>
              <w:bottom w:val="nil"/>
            </w:tcBorders>
            <w:vAlign w:val="top"/>
          </w:tcPr>
          <w:p w14:paraId="504C9D7D">
            <w:pPr>
              <w:rPr>
                <w:rFonts w:ascii="Arial"/>
                <w:sz w:val="21"/>
              </w:rPr>
            </w:pPr>
          </w:p>
        </w:tc>
        <w:tc>
          <w:tcPr>
            <w:tcW w:w="1598" w:type="dxa"/>
            <w:vAlign w:val="top"/>
          </w:tcPr>
          <w:p w14:paraId="42509D78">
            <w:pPr>
              <w:spacing w:line="243" w:lineRule="auto"/>
              <w:rPr>
                <w:rFonts w:ascii="Arial"/>
                <w:sz w:val="21"/>
              </w:rPr>
            </w:pPr>
          </w:p>
          <w:p w14:paraId="7C6DB6B7">
            <w:pPr>
              <w:spacing w:line="244" w:lineRule="auto"/>
              <w:rPr>
                <w:rFonts w:ascii="Arial"/>
                <w:sz w:val="21"/>
              </w:rPr>
            </w:pPr>
          </w:p>
          <w:p w14:paraId="6EC05788">
            <w:pPr>
              <w:pStyle w:val="6"/>
              <w:spacing w:before="68" w:line="218" w:lineRule="auto"/>
              <w:ind w:left="52"/>
            </w:pPr>
            <w:r>
              <w:rPr>
                <w:spacing w:val="1"/>
              </w:rPr>
              <w:t>3.临床用药评价</w:t>
            </w:r>
          </w:p>
        </w:tc>
        <w:tc>
          <w:tcPr>
            <w:tcW w:w="5429" w:type="dxa"/>
            <w:vAlign w:val="top"/>
          </w:tcPr>
          <w:p w14:paraId="08530372">
            <w:pPr>
              <w:pStyle w:val="6"/>
              <w:spacing w:before="80" w:line="219" w:lineRule="auto"/>
              <w:ind w:left="34"/>
            </w:pPr>
            <w:r>
              <w:rPr>
                <w:spacing w:val="2"/>
              </w:rPr>
              <w:t>(1)药动学特点与临床应用</w:t>
            </w:r>
          </w:p>
          <w:p w14:paraId="5C2B784B">
            <w:pPr>
              <w:pStyle w:val="6"/>
              <w:spacing w:before="70" w:line="219" w:lineRule="auto"/>
              <w:ind w:left="34"/>
            </w:pPr>
            <w:r>
              <w:rPr>
                <w:spacing w:val="1"/>
              </w:rPr>
              <w:t>(2)典型不良反应与禁忌</w:t>
            </w:r>
          </w:p>
          <w:p w14:paraId="0D37494A">
            <w:pPr>
              <w:pStyle w:val="6"/>
              <w:spacing w:before="80" w:line="219" w:lineRule="auto"/>
              <w:ind w:left="34"/>
            </w:pPr>
            <w:r>
              <w:rPr>
                <w:spacing w:val="1"/>
              </w:rPr>
              <w:t>(3)具有临床意义的药物相互作用</w:t>
            </w:r>
          </w:p>
          <w:p w14:paraId="6A088DB5">
            <w:pPr>
              <w:pStyle w:val="6"/>
              <w:spacing w:before="51" w:line="219" w:lineRule="auto"/>
              <w:ind w:left="34"/>
            </w:pPr>
            <w:r>
              <w:rPr>
                <w:spacing w:val="1"/>
              </w:rPr>
              <w:t>(4)特殊人群用药</w:t>
            </w:r>
          </w:p>
        </w:tc>
      </w:tr>
      <w:tr w14:paraId="5ADB43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04" w:type="dxa"/>
            <w:vMerge w:val="continue"/>
            <w:tcBorders>
              <w:top w:val="nil"/>
              <w:bottom w:val="nil"/>
            </w:tcBorders>
            <w:textDirection w:val="tbRlV"/>
            <w:vAlign w:val="top"/>
          </w:tcPr>
          <w:p w14:paraId="52DECABC">
            <w:pPr>
              <w:rPr>
                <w:rFonts w:ascii="Arial"/>
                <w:sz w:val="21"/>
              </w:rPr>
            </w:pPr>
          </w:p>
        </w:tc>
        <w:tc>
          <w:tcPr>
            <w:tcW w:w="1169" w:type="dxa"/>
            <w:vMerge w:val="continue"/>
            <w:tcBorders>
              <w:top w:val="nil"/>
            </w:tcBorders>
            <w:vAlign w:val="top"/>
          </w:tcPr>
          <w:p w14:paraId="5CE8C1C8">
            <w:pPr>
              <w:rPr>
                <w:rFonts w:ascii="Arial"/>
                <w:sz w:val="21"/>
              </w:rPr>
            </w:pPr>
          </w:p>
        </w:tc>
        <w:tc>
          <w:tcPr>
            <w:tcW w:w="1598" w:type="dxa"/>
            <w:vAlign w:val="top"/>
          </w:tcPr>
          <w:p w14:paraId="586E7E67">
            <w:pPr>
              <w:pStyle w:val="6"/>
              <w:spacing w:before="81" w:line="219" w:lineRule="auto"/>
              <w:ind w:left="52"/>
            </w:pPr>
            <w:r>
              <w:rPr>
                <w:spacing w:val="3"/>
              </w:rPr>
              <w:t>4.代表药品</w:t>
            </w:r>
          </w:p>
        </w:tc>
        <w:tc>
          <w:tcPr>
            <w:tcW w:w="5429" w:type="dxa"/>
            <w:vAlign w:val="top"/>
          </w:tcPr>
          <w:p w14:paraId="48A8E8C0">
            <w:pPr>
              <w:pStyle w:val="6"/>
              <w:spacing w:before="81" w:line="219" w:lineRule="auto"/>
              <w:ind w:left="34"/>
            </w:pPr>
            <w:r>
              <w:rPr>
                <w:spacing w:val="1"/>
              </w:rPr>
              <w:t>万古霉素、替考拉宁</w:t>
            </w:r>
          </w:p>
        </w:tc>
      </w:tr>
      <w:tr w14:paraId="7ABC97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04" w:type="dxa"/>
            <w:vMerge w:val="continue"/>
            <w:tcBorders>
              <w:top w:val="nil"/>
              <w:bottom w:val="nil"/>
            </w:tcBorders>
            <w:textDirection w:val="tbRlV"/>
            <w:vAlign w:val="top"/>
          </w:tcPr>
          <w:p w14:paraId="27DC31B2">
            <w:pPr>
              <w:rPr>
                <w:rFonts w:ascii="Arial"/>
                <w:sz w:val="21"/>
              </w:rPr>
            </w:pPr>
          </w:p>
        </w:tc>
        <w:tc>
          <w:tcPr>
            <w:tcW w:w="1169" w:type="dxa"/>
            <w:vMerge w:val="restart"/>
            <w:tcBorders>
              <w:bottom w:val="nil"/>
            </w:tcBorders>
            <w:vAlign w:val="top"/>
          </w:tcPr>
          <w:p w14:paraId="582DE2D4">
            <w:pPr>
              <w:spacing w:line="267" w:lineRule="auto"/>
              <w:rPr>
                <w:rFonts w:ascii="Arial"/>
                <w:sz w:val="21"/>
              </w:rPr>
            </w:pPr>
          </w:p>
          <w:p w14:paraId="5B623E51">
            <w:pPr>
              <w:spacing w:line="267" w:lineRule="auto"/>
              <w:rPr>
                <w:rFonts w:ascii="Arial"/>
                <w:sz w:val="21"/>
              </w:rPr>
            </w:pPr>
          </w:p>
          <w:p w14:paraId="23610036">
            <w:pPr>
              <w:spacing w:line="267" w:lineRule="auto"/>
              <w:rPr>
                <w:rFonts w:ascii="Arial"/>
                <w:sz w:val="21"/>
              </w:rPr>
            </w:pPr>
          </w:p>
          <w:p w14:paraId="056A0A78">
            <w:pPr>
              <w:spacing w:line="268" w:lineRule="auto"/>
              <w:rPr>
                <w:rFonts w:ascii="Arial"/>
                <w:sz w:val="21"/>
              </w:rPr>
            </w:pPr>
          </w:p>
          <w:p w14:paraId="1E71A453">
            <w:pPr>
              <w:pStyle w:val="6"/>
              <w:spacing w:before="68" w:line="272" w:lineRule="auto"/>
              <w:ind w:left="40" w:right="58" w:firstLine="10"/>
            </w:pPr>
            <w:r>
              <w:rPr>
                <w:spacing w:val="-19"/>
              </w:rPr>
              <w:t>(</w:t>
            </w:r>
            <w:r>
              <w:rPr>
                <w:spacing w:val="-28"/>
              </w:rPr>
              <w:t xml:space="preserve"> </w:t>
            </w:r>
            <w:r>
              <w:rPr>
                <w:spacing w:val="-19"/>
              </w:rPr>
              <w:t>九</w:t>
            </w:r>
            <w:r>
              <w:rPr>
                <w:spacing w:val="-32"/>
              </w:rPr>
              <w:t xml:space="preserve"> </w:t>
            </w:r>
            <w:r>
              <w:rPr>
                <w:spacing w:val="-19"/>
              </w:rPr>
              <w:t>)</w:t>
            </w:r>
            <w:r>
              <w:rPr>
                <w:spacing w:val="-24"/>
              </w:rPr>
              <w:t xml:space="preserve"> </w:t>
            </w:r>
            <w:r>
              <w:rPr>
                <w:spacing w:val="-19"/>
              </w:rPr>
              <w:t>喹</w:t>
            </w:r>
            <w:r>
              <w:rPr>
                <w:spacing w:val="-33"/>
              </w:rPr>
              <w:t xml:space="preserve"> </w:t>
            </w:r>
            <w:r>
              <w:rPr>
                <w:spacing w:val="-19"/>
              </w:rPr>
              <w:t>诺</w:t>
            </w:r>
            <w:r>
              <w:t xml:space="preserve"> </w:t>
            </w:r>
            <w:r>
              <w:rPr>
                <w:spacing w:val="-3"/>
              </w:rPr>
              <w:t>酮类</w:t>
            </w:r>
          </w:p>
        </w:tc>
        <w:tc>
          <w:tcPr>
            <w:tcW w:w="1598" w:type="dxa"/>
            <w:vAlign w:val="top"/>
          </w:tcPr>
          <w:p w14:paraId="09E4D5C6">
            <w:pPr>
              <w:pStyle w:val="6"/>
              <w:spacing w:before="81" w:line="219" w:lineRule="auto"/>
              <w:ind w:left="52"/>
            </w:pPr>
            <w:r>
              <w:rPr>
                <w:spacing w:val="1"/>
              </w:rPr>
              <w:t>1.药物分类</w:t>
            </w:r>
          </w:p>
        </w:tc>
        <w:tc>
          <w:tcPr>
            <w:tcW w:w="5429" w:type="dxa"/>
            <w:vAlign w:val="top"/>
          </w:tcPr>
          <w:p w14:paraId="7B3DF404">
            <w:pPr>
              <w:pStyle w:val="6"/>
              <w:spacing w:before="81" w:line="219" w:lineRule="auto"/>
              <w:ind w:left="34"/>
            </w:pPr>
            <w:r>
              <w:t>喹诺酮类抗生素的分类及常用药物</w:t>
            </w:r>
          </w:p>
        </w:tc>
      </w:tr>
      <w:tr w14:paraId="2CA314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904" w:type="dxa"/>
            <w:vMerge w:val="continue"/>
            <w:tcBorders>
              <w:top w:val="nil"/>
              <w:bottom w:val="nil"/>
            </w:tcBorders>
            <w:textDirection w:val="tbRlV"/>
            <w:vAlign w:val="top"/>
          </w:tcPr>
          <w:p w14:paraId="2172821F">
            <w:pPr>
              <w:rPr>
                <w:rFonts w:ascii="Arial"/>
                <w:sz w:val="21"/>
              </w:rPr>
            </w:pPr>
          </w:p>
        </w:tc>
        <w:tc>
          <w:tcPr>
            <w:tcW w:w="1169" w:type="dxa"/>
            <w:vMerge w:val="continue"/>
            <w:tcBorders>
              <w:top w:val="nil"/>
              <w:bottom w:val="nil"/>
            </w:tcBorders>
            <w:vAlign w:val="top"/>
          </w:tcPr>
          <w:p w14:paraId="554B4003">
            <w:pPr>
              <w:rPr>
                <w:rFonts w:ascii="Arial"/>
                <w:sz w:val="21"/>
              </w:rPr>
            </w:pPr>
          </w:p>
        </w:tc>
        <w:tc>
          <w:tcPr>
            <w:tcW w:w="1598" w:type="dxa"/>
            <w:vAlign w:val="top"/>
          </w:tcPr>
          <w:p w14:paraId="59234E25">
            <w:pPr>
              <w:pStyle w:val="6"/>
              <w:spacing w:before="72" w:line="271" w:lineRule="auto"/>
              <w:ind w:left="51" w:right="62" w:hanging="10"/>
            </w:pPr>
            <w:r>
              <w:rPr>
                <w:spacing w:val="1"/>
              </w:rPr>
              <w:t>2.药理作用与作</w:t>
            </w:r>
            <w:r>
              <w:rPr>
                <w:spacing w:val="4"/>
              </w:rPr>
              <w:t xml:space="preserve"> </w:t>
            </w:r>
            <w:r>
              <w:rPr>
                <w:spacing w:val="6"/>
              </w:rPr>
              <w:t>用机制</w:t>
            </w:r>
          </w:p>
        </w:tc>
        <w:tc>
          <w:tcPr>
            <w:tcW w:w="5429" w:type="dxa"/>
            <w:vAlign w:val="top"/>
          </w:tcPr>
          <w:p w14:paraId="76C54A39">
            <w:pPr>
              <w:pStyle w:val="6"/>
              <w:spacing w:before="250" w:line="219" w:lineRule="auto"/>
              <w:ind w:left="34"/>
            </w:pPr>
            <w:r>
              <w:rPr>
                <w:spacing w:val="2"/>
              </w:rPr>
              <w:t>抗菌作用与作用机制</w:t>
            </w:r>
          </w:p>
        </w:tc>
      </w:tr>
      <w:tr w14:paraId="293363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904" w:type="dxa"/>
            <w:vMerge w:val="continue"/>
            <w:tcBorders>
              <w:top w:val="nil"/>
              <w:bottom w:val="nil"/>
            </w:tcBorders>
            <w:textDirection w:val="tbRlV"/>
            <w:vAlign w:val="top"/>
          </w:tcPr>
          <w:p w14:paraId="0BE77A03">
            <w:pPr>
              <w:rPr>
                <w:rFonts w:ascii="Arial"/>
                <w:sz w:val="21"/>
              </w:rPr>
            </w:pPr>
          </w:p>
        </w:tc>
        <w:tc>
          <w:tcPr>
            <w:tcW w:w="1169" w:type="dxa"/>
            <w:vMerge w:val="continue"/>
            <w:tcBorders>
              <w:top w:val="nil"/>
              <w:bottom w:val="nil"/>
            </w:tcBorders>
            <w:vAlign w:val="top"/>
          </w:tcPr>
          <w:p w14:paraId="5451975A">
            <w:pPr>
              <w:rPr>
                <w:rFonts w:ascii="Arial"/>
                <w:sz w:val="21"/>
              </w:rPr>
            </w:pPr>
          </w:p>
        </w:tc>
        <w:tc>
          <w:tcPr>
            <w:tcW w:w="1598" w:type="dxa"/>
            <w:vAlign w:val="top"/>
          </w:tcPr>
          <w:p w14:paraId="4D5C7894">
            <w:pPr>
              <w:spacing w:line="244" w:lineRule="auto"/>
              <w:rPr>
                <w:rFonts w:ascii="Arial"/>
                <w:sz w:val="21"/>
              </w:rPr>
            </w:pPr>
          </w:p>
          <w:p w14:paraId="09DCFEC3">
            <w:pPr>
              <w:spacing w:line="245" w:lineRule="auto"/>
              <w:rPr>
                <w:rFonts w:ascii="Arial"/>
                <w:sz w:val="21"/>
              </w:rPr>
            </w:pPr>
          </w:p>
          <w:p w14:paraId="760A13C4">
            <w:pPr>
              <w:pStyle w:val="6"/>
              <w:spacing w:before="68" w:line="218" w:lineRule="auto"/>
              <w:ind w:left="52"/>
            </w:pPr>
            <w:r>
              <w:rPr>
                <w:spacing w:val="1"/>
              </w:rPr>
              <w:t>3.临床用药评价</w:t>
            </w:r>
          </w:p>
        </w:tc>
        <w:tc>
          <w:tcPr>
            <w:tcW w:w="5429" w:type="dxa"/>
            <w:vAlign w:val="top"/>
          </w:tcPr>
          <w:p w14:paraId="314541A4">
            <w:pPr>
              <w:pStyle w:val="6"/>
              <w:spacing w:before="82" w:line="219" w:lineRule="auto"/>
              <w:ind w:left="34"/>
            </w:pPr>
            <w:r>
              <w:rPr>
                <w:spacing w:val="2"/>
              </w:rPr>
              <w:t>(1)药动学特点与临床应用</w:t>
            </w:r>
          </w:p>
          <w:p w14:paraId="601627DC">
            <w:pPr>
              <w:pStyle w:val="6"/>
              <w:spacing w:before="50" w:line="219" w:lineRule="auto"/>
              <w:ind w:left="34"/>
            </w:pPr>
            <w:r>
              <w:rPr>
                <w:spacing w:val="1"/>
              </w:rPr>
              <w:t>(2)典型不良反应与禁忌</w:t>
            </w:r>
          </w:p>
          <w:p w14:paraId="72E6B21E">
            <w:pPr>
              <w:pStyle w:val="6"/>
              <w:spacing w:before="90" w:line="219" w:lineRule="auto"/>
              <w:ind w:left="34"/>
            </w:pPr>
            <w:r>
              <w:rPr>
                <w:spacing w:val="1"/>
              </w:rPr>
              <w:t>(3)具有临床意义的药物相互作用</w:t>
            </w:r>
          </w:p>
          <w:p w14:paraId="57B05FF2">
            <w:pPr>
              <w:pStyle w:val="6"/>
              <w:spacing w:before="61" w:line="219" w:lineRule="auto"/>
              <w:ind w:left="34"/>
            </w:pPr>
            <w:r>
              <w:rPr>
                <w:spacing w:val="1"/>
              </w:rPr>
              <w:t>(4)特殊人群用药</w:t>
            </w:r>
          </w:p>
        </w:tc>
      </w:tr>
      <w:tr w14:paraId="0903F6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04" w:type="dxa"/>
            <w:vMerge w:val="continue"/>
            <w:tcBorders>
              <w:top w:val="nil"/>
              <w:bottom w:val="nil"/>
            </w:tcBorders>
            <w:textDirection w:val="tbRlV"/>
            <w:vAlign w:val="top"/>
          </w:tcPr>
          <w:p w14:paraId="44174963">
            <w:pPr>
              <w:rPr>
                <w:rFonts w:ascii="Arial"/>
                <w:sz w:val="21"/>
              </w:rPr>
            </w:pPr>
          </w:p>
        </w:tc>
        <w:tc>
          <w:tcPr>
            <w:tcW w:w="1169" w:type="dxa"/>
            <w:vMerge w:val="continue"/>
            <w:tcBorders>
              <w:top w:val="nil"/>
            </w:tcBorders>
            <w:vAlign w:val="top"/>
          </w:tcPr>
          <w:p w14:paraId="6388B857">
            <w:pPr>
              <w:rPr>
                <w:rFonts w:ascii="Arial"/>
                <w:sz w:val="21"/>
              </w:rPr>
            </w:pPr>
          </w:p>
        </w:tc>
        <w:tc>
          <w:tcPr>
            <w:tcW w:w="1598" w:type="dxa"/>
            <w:vAlign w:val="top"/>
          </w:tcPr>
          <w:p w14:paraId="654197C6">
            <w:pPr>
              <w:pStyle w:val="6"/>
              <w:spacing w:before="83" w:line="219" w:lineRule="auto"/>
              <w:ind w:left="52"/>
            </w:pPr>
            <w:r>
              <w:rPr>
                <w:spacing w:val="3"/>
              </w:rPr>
              <w:t>4.代表药品</w:t>
            </w:r>
          </w:p>
        </w:tc>
        <w:tc>
          <w:tcPr>
            <w:tcW w:w="5429" w:type="dxa"/>
            <w:vAlign w:val="top"/>
          </w:tcPr>
          <w:p w14:paraId="3A5F3520">
            <w:pPr>
              <w:pStyle w:val="6"/>
              <w:spacing w:before="82" w:line="219" w:lineRule="auto"/>
              <w:ind w:left="34"/>
            </w:pPr>
            <w:r>
              <w:t>环丙沙星、左氧氟沙星、莫西沙星</w:t>
            </w:r>
          </w:p>
        </w:tc>
      </w:tr>
      <w:tr w14:paraId="227282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04" w:type="dxa"/>
            <w:vMerge w:val="continue"/>
            <w:tcBorders>
              <w:top w:val="nil"/>
              <w:bottom w:val="nil"/>
            </w:tcBorders>
            <w:textDirection w:val="tbRlV"/>
            <w:vAlign w:val="top"/>
          </w:tcPr>
          <w:p w14:paraId="27AB39DF">
            <w:pPr>
              <w:rPr>
                <w:rFonts w:ascii="Arial"/>
                <w:sz w:val="21"/>
              </w:rPr>
            </w:pPr>
          </w:p>
        </w:tc>
        <w:tc>
          <w:tcPr>
            <w:tcW w:w="1169" w:type="dxa"/>
            <w:vMerge w:val="restart"/>
            <w:tcBorders>
              <w:bottom w:val="nil"/>
            </w:tcBorders>
            <w:vAlign w:val="top"/>
          </w:tcPr>
          <w:p w14:paraId="0E7D07B6">
            <w:pPr>
              <w:spacing w:line="267" w:lineRule="auto"/>
              <w:rPr>
                <w:rFonts w:ascii="Arial"/>
                <w:sz w:val="21"/>
              </w:rPr>
            </w:pPr>
          </w:p>
          <w:p w14:paraId="2900BF9D">
            <w:pPr>
              <w:spacing w:line="267" w:lineRule="auto"/>
              <w:rPr>
                <w:rFonts w:ascii="Arial"/>
                <w:sz w:val="21"/>
              </w:rPr>
            </w:pPr>
          </w:p>
          <w:p w14:paraId="4FB47EF9">
            <w:pPr>
              <w:spacing w:line="267" w:lineRule="auto"/>
              <w:rPr>
                <w:rFonts w:ascii="Arial"/>
                <w:sz w:val="21"/>
              </w:rPr>
            </w:pPr>
          </w:p>
          <w:p w14:paraId="6B0C47D0">
            <w:pPr>
              <w:spacing w:line="268" w:lineRule="auto"/>
              <w:rPr>
                <w:rFonts w:ascii="Arial"/>
                <w:sz w:val="21"/>
              </w:rPr>
            </w:pPr>
          </w:p>
          <w:p w14:paraId="17AC10AC">
            <w:pPr>
              <w:pStyle w:val="6"/>
              <w:spacing w:before="68" w:line="291" w:lineRule="auto"/>
              <w:ind w:left="40" w:right="58" w:firstLine="10"/>
            </w:pPr>
            <w:r>
              <w:rPr>
                <w:spacing w:val="-17"/>
              </w:rPr>
              <w:t>(</w:t>
            </w:r>
            <w:r>
              <w:rPr>
                <w:spacing w:val="-30"/>
              </w:rPr>
              <w:t xml:space="preserve"> </w:t>
            </w:r>
            <w:r>
              <w:rPr>
                <w:spacing w:val="-17"/>
              </w:rPr>
              <w:t>十</w:t>
            </w:r>
            <w:r>
              <w:rPr>
                <w:spacing w:val="-33"/>
              </w:rPr>
              <w:t xml:space="preserve"> </w:t>
            </w:r>
            <w:r>
              <w:rPr>
                <w:spacing w:val="-17"/>
              </w:rPr>
              <w:t>)</w:t>
            </w:r>
            <w:r>
              <w:rPr>
                <w:spacing w:val="-31"/>
              </w:rPr>
              <w:t xml:space="preserve"> </w:t>
            </w:r>
            <w:r>
              <w:rPr>
                <w:spacing w:val="-17"/>
              </w:rPr>
              <w:t>硝</w:t>
            </w:r>
            <w:r>
              <w:rPr>
                <w:spacing w:val="-33"/>
              </w:rPr>
              <w:t xml:space="preserve"> </w:t>
            </w:r>
            <w:r>
              <w:rPr>
                <w:spacing w:val="-17"/>
              </w:rPr>
              <w:t>基</w:t>
            </w:r>
            <w:r>
              <w:t xml:space="preserve"> </w:t>
            </w:r>
            <w:r>
              <w:rPr>
                <w:spacing w:val="3"/>
              </w:rPr>
              <w:t>呋喃类</w:t>
            </w:r>
          </w:p>
        </w:tc>
        <w:tc>
          <w:tcPr>
            <w:tcW w:w="1598" w:type="dxa"/>
            <w:vAlign w:val="top"/>
          </w:tcPr>
          <w:p w14:paraId="750C4D95">
            <w:pPr>
              <w:pStyle w:val="6"/>
              <w:spacing w:before="83" w:line="219" w:lineRule="auto"/>
              <w:ind w:left="52"/>
            </w:pPr>
            <w:r>
              <w:rPr>
                <w:spacing w:val="1"/>
              </w:rPr>
              <w:t>1.药物分类</w:t>
            </w:r>
          </w:p>
        </w:tc>
        <w:tc>
          <w:tcPr>
            <w:tcW w:w="5429" w:type="dxa"/>
            <w:vAlign w:val="top"/>
          </w:tcPr>
          <w:p w14:paraId="0D8EFBC9">
            <w:pPr>
              <w:pStyle w:val="6"/>
              <w:spacing w:before="83" w:line="219" w:lineRule="auto"/>
              <w:ind w:left="34"/>
            </w:pPr>
            <w:r>
              <w:t>硝基呋喃类抗生素常用药物</w:t>
            </w:r>
          </w:p>
        </w:tc>
      </w:tr>
      <w:tr w14:paraId="53AE11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904" w:type="dxa"/>
            <w:vMerge w:val="continue"/>
            <w:tcBorders>
              <w:top w:val="nil"/>
              <w:bottom w:val="nil"/>
            </w:tcBorders>
            <w:textDirection w:val="tbRlV"/>
            <w:vAlign w:val="top"/>
          </w:tcPr>
          <w:p w14:paraId="4B1E628B">
            <w:pPr>
              <w:rPr>
                <w:rFonts w:ascii="Arial"/>
                <w:sz w:val="21"/>
              </w:rPr>
            </w:pPr>
          </w:p>
        </w:tc>
        <w:tc>
          <w:tcPr>
            <w:tcW w:w="1169" w:type="dxa"/>
            <w:vMerge w:val="continue"/>
            <w:tcBorders>
              <w:top w:val="nil"/>
              <w:bottom w:val="nil"/>
            </w:tcBorders>
            <w:vAlign w:val="top"/>
          </w:tcPr>
          <w:p w14:paraId="3715256C">
            <w:pPr>
              <w:rPr>
                <w:rFonts w:ascii="Arial"/>
                <w:sz w:val="21"/>
              </w:rPr>
            </w:pPr>
          </w:p>
        </w:tc>
        <w:tc>
          <w:tcPr>
            <w:tcW w:w="1598" w:type="dxa"/>
            <w:vAlign w:val="top"/>
          </w:tcPr>
          <w:p w14:paraId="3BE1BFBE">
            <w:pPr>
              <w:pStyle w:val="6"/>
              <w:spacing w:before="83" w:line="266" w:lineRule="auto"/>
              <w:ind w:left="51" w:right="62" w:hanging="10"/>
            </w:pPr>
            <w:r>
              <w:rPr>
                <w:spacing w:val="1"/>
              </w:rPr>
              <w:t>2.药理作用与作</w:t>
            </w:r>
            <w:r>
              <w:rPr>
                <w:spacing w:val="4"/>
              </w:rPr>
              <w:t xml:space="preserve"> </w:t>
            </w:r>
            <w:r>
              <w:rPr>
                <w:spacing w:val="6"/>
              </w:rPr>
              <w:t>用机制</w:t>
            </w:r>
          </w:p>
        </w:tc>
        <w:tc>
          <w:tcPr>
            <w:tcW w:w="5429" w:type="dxa"/>
            <w:vAlign w:val="top"/>
          </w:tcPr>
          <w:p w14:paraId="72A73CBB">
            <w:pPr>
              <w:pStyle w:val="6"/>
              <w:spacing w:before="252" w:line="219" w:lineRule="auto"/>
              <w:ind w:left="34"/>
            </w:pPr>
            <w:r>
              <w:rPr>
                <w:spacing w:val="2"/>
              </w:rPr>
              <w:t>抗菌作用与作用机制</w:t>
            </w:r>
          </w:p>
        </w:tc>
      </w:tr>
      <w:tr w14:paraId="3AD855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9" w:hRule="atLeast"/>
        </w:trPr>
        <w:tc>
          <w:tcPr>
            <w:tcW w:w="904" w:type="dxa"/>
            <w:vMerge w:val="continue"/>
            <w:tcBorders>
              <w:top w:val="nil"/>
              <w:bottom w:val="nil"/>
            </w:tcBorders>
            <w:textDirection w:val="tbRlV"/>
            <w:vAlign w:val="top"/>
          </w:tcPr>
          <w:p w14:paraId="5EEC7959">
            <w:pPr>
              <w:rPr>
                <w:rFonts w:ascii="Arial"/>
                <w:sz w:val="21"/>
              </w:rPr>
            </w:pPr>
          </w:p>
        </w:tc>
        <w:tc>
          <w:tcPr>
            <w:tcW w:w="1169" w:type="dxa"/>
            <w:vMerge w:val="continue"/>
            <w:tcBorders>
              <w:top w:val="nil"/>
              <w:bottom w:val="nil"/>
            </w:tcBorders>
            <w:vAlign w:val="top"/>
          </w:tcPr>
          <w:p w14:paraId="4277C14B">
            <w:pPr>
              <w:rPr>
                <w:rFonts w:ascii="Arial"/>
                <w:sz w:val="21"/>
              </w:rPr>
            </w:pPr>
          </w:p>
        </w:tc>
        <w:tc>
          <w:tcPr>
            <w:tcW w:w="1598" w:type="dxa"/>
            <w:vAlign w:val="top"/>
          </w:tcPr>
          <w:p w14:paraId="4C7D0457">
            <w:pPr>
              <w:spacing w:line="245" w:lineRule="auto"/>
              <w:rPr>
                <w:rFonts w:ascii="Arial"/>
                <w:sz w:val="21"/>
              </w:rPr>
            </w:pPr>
          </w:p>
          <w:p w14:paraId="646782C6">
            <w:pPr>
              <w:spacing w:line="246" w:lineRule="auto"/>
              <w:rPr>
                <w:rFonts w:ascii="Arial"/>
                <w:sz w:val="21"/>
              </w:rPr>
            </w:pPr>
          </w:p>
          <w:p w14:paraId="5B7F8F48">
            <w:pPr>
              <w:pStyle w:val="6"/>
              <w:spacing w:before="68" w:line="218" w:lineRule="auto"/>
              <w:ind w:left="52"/>
            </w:pPr>
            <w:r>
              <w:rPr>
                <w:spacing w:val="1"/>
              </w:rPr>
              <w:t>3.临床用药评价</w:t>
            </w:r>
          </w:p>
        </w:tc>
        <w:tc>
          <w:tcPr>
            <w:tcW w:w="5429" w:type="dxa"/>
            <w:vAlign w:val="top"/>
          </w:tcPr>
          <w:p w14:paraId="3B04D871">
            <w:pPr>
              <w:pStyle w:val="6"/>
              <w:spacing w:before="84" w:line="219" w:lineRule="auto"/>
              <w:ind w:left="34"/>
            </w:pPr>
            <w:r>
              <w:rPr>
                <w:spacing w:val="2"/>
              </w:rPr>
              <w:t>(1)药动学特点与临床应用</w:t>
            </w:r>
          </w:p>
          <w:p w14:paraId="168E8C1E">
            <w:pPr>
              <w:pStyle w:val="6"/>
              <w:spacing w:before="60" w:line="219" w:lineRule="auto"/>
              <w:ind w:left="34"/>
            </w:pPr>
            <w:r>
              <w:rPr>
                <w:spacing w:val="1"/>
              </w:rPr>
              <w:t>(2)典型不良反应与禁忌</w:t>
            </w:r>
          </w:p>
          <w:p w14:paraId="65716457">
            <w:pPr>
              <w:pStyle w:val="6"/>
              <w:spacing w:before="80" w:line="219" w:lineRule="auto"/>
              <w:ind w:left="34"/>
            </w:pPr>
            <w:r>
              <w:rPr>
                <w:spacing w:val="1"/>
              </w:rPr>
              <w:t>(3)具有临床意义的药物相互作用</w:t>
            </w:r>
          </w:p>
          <w:p w14:paraId="5E618F1B">
            <w:pPr>
              <w:pStyle w:val="6"/>
              <w:spacing w:before="81" w:line="219" w:lineRule="auto"/>
              <w:ind w:left="34"/>
            </w:pPr>
            <w:r>
              <w:rPr>
                <w:spacing w:val="1"/>
              </w:rPr>
              <w:t>(4)特殊人群用药</w:t>
            </w:r>
          </w:p>
        </w:tc>
      </w:tr>
      <w:tr w14:paraId="665EE1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04" w:type="dxa"/>
            <w:vMerge w:val="continue"/>
            <w:tcBorders>
              <w:top w:val="nil"/>
              <w:bottom w:val="nil"/>
            </w:tcBorders>
            <w:textDirection w:val="tbRlV"/>
            <w:vAlign w:val="top"/>
          </w:tcPr>
          <w:p w14:paraId="0B2CF315">
            <w:pPr>
              <w:rPr>
                <w:rFonts w:ascii="Arial"/>
                <w:sz w:val="21"/>
              </w:rPr>
            </w:pPr>
          </w:p>
        </w:tc>
        <w:tc>
          <w:tcPr>
            <w:tcW w:w="1169" w:type="dxa"/>
            <w:vMerge w:val="continue"/>
            <w:tcBorders>
              <w:top w:val="nil"/>
            </w:tcBorders>
            <w:vAlign w:val="top"/>
          </w:tcPr>
          <w:p w14:paraId="7DC97D86">
            <w:pPr>
              <w:rPr>
                <w:rFonts w:ascii="Arial"/>
                <w:sz w:val="21"/>
              </w:rPr>
            </w:pPr>
          </w:p>
        </w:tc>
        <w:tc>
          <w:tcPr>
            <w:tcW w:w="1598" w:type="dxa"/>
            <w:vAlign w:val="top"/>
          </w:tcPr>
          <w:p w14:paraId="28BB0572">
            <w:pPr>
              <w:pStyle w:val="6"/>
              <w:spacing w:before="85" w:line="219" w:lineRule="auto"/>
              <w:ind w:left="52"/>
            </w:pPr>
            <w:r>
              <w:rPr>
                <w:spacing w:val="3"/>
              </w:rPr>
              <w:t>4.代表药品</w:t>
            </w:r>
          </w:p>
        </w:tc>
        <w:tc>
          <w:tcPr>
            <w:tcW w:w="5429" w:type="dxa"/>
            <w:vAlign w:val="top"/>
          </w:tcPr>
          <w:p w14:paraId="347B42B5">
            <w:pPr>
              <w:pStyle w:val="6"/>
              <w:spacing w:before="86" w:line="220" w:lineRule="auto"/>
              <w:ind w:left="34"/>
            </w:pPr>
            <w:r>
              <w:rPr>
                <w:spacing w:val="5"/>
              </w:rPr>
              <w:t>呋喃妥因</w:t>
            </w:r>
          </w:p>
        </w:tc>
      </w:tr>
      <w:tr w14:paraId="40D778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04" w:type="dxa"/>
            <w:vMerge w:val="continue"/>
            <w:tcBorders>
              <w:top w:val="nil"/>
              <w:bottom w:val="nil"/>
            </w:tcBorders>
            <w:textDirection w:val="tbRlV"/>
            <w:vAlign w:val="top"/>
          </w:tcPr>
          <w:p w14:paraId="19315261">
            <w:pPr>
              <w:rPr>
                <w:rFonts w:ascii="Arial"/>
                <w:sz w:val="21"/>
              </w:rPr>
            </w:pPr>
          </w:p>
        </w:tc>
        <w:tc>
          <w:tcPr>
            <w:tcW w:w="1169" w:type="dxa"/>
            <w:vMerge w:val="restart"/>
            <w:tcBorders>
              <w:bottom w:val="nil"/>
            </w:tcBorders>
            <w:vAlign w:val="top"/>
          </w:tcPr>
          <w:p w14:paraId="34185024">
            <w:pPr>
              <w:spacing w:line="263" w:lineRule="auto"/>
              <w:rPr>
                <w:rFonts w:ascii="Arial"/>
                <w:sz w:val="21"/>
              </w:rPr>
            </w:pPr>
          </w:p>
          <w:p w14:paraId="62F5D387">
            <w:pPr>
              <w:spacing w:line="263" w:lineRule="auto"/>
              <w:rPr>
                <w:rFonts w:ascii="Arial"/>
                <w:sz w:val="21"/>
              </w:rPr>
            </w:pPr>
          </w:p>
          <w:p w14:paraId="6BC6350D">
            <w:pPr>
              <w:spacing w:line="263" w:lineRule="auto"/>
              <w:rPr>
                <w:rFonts w:ascii="Arial"/>
                <w:sz w:val="21"/>
              </w:rPr>
            </w:pPr>
          </w:p>
          <w:p w14:paraId="56FCA5F6">
            <w:pPr>
              <w:spacing w:line="264" w:lineRule="auto"/>
              <w:rPr>
                <w:rFonts w:ascii="Arial"/>
                <w:sz w:val="21"/>
              </w:rPr>
            </w:pPr>
          </w:p>
          <w:p w14:paraId="2606A7D5">
            <w:pPr>
              <w:pStyle w:val="6"/>
              <w:spacing w:before="68" w:line="308" w:lineRule="auto"/>
              <w:ind w:left="40" w:right="32" w:hanging="9"/>
            </w:pPr>
            <w:r>
              <w:rPr>
                <w:spacing w:val="-17"/>
              </w:rPr>
              <w:t>(</w:t>
            </w:r>
            <w:r>
              <w:rPr>
                <w:spacing w:val="-21"/>
              </w:rPr>
              <w:t xml:space="preserve"> </w:t>
            </w:r>
            <w:r>
              <w:rPr>
                <w:spacing w:val="-17"/>
              </w:rPr>
              <w:t>十</w:t>
            </w:r>
            <w:r>
              <w:rPr>
                <w:spacing w:val="-19"/>
              </w:rPr>
              <w:t xml:space="preserve"> </w:t>
            </w:r>
            <w:r>
              <w:rPr>
                <w:spacing w:val="-17"/>
              </w:rPr>
              <w:t>一</w:t>
            </w:r>
            <w:r>
              <w:rPr>
                <w:spacing w:val="-21"/>
              </w:rPr>
              <w:t xml:space="preserve"> </w:t>
            </w:r>
            <w:r>
              <w:rPr>
                <w:spacing w:val="-17"/>
              </w:rPr>
              <w:t>)</w:t>
            </w:r>
            <w:r>
              <w:rPr>
                <w:spacing w:val="-20"/>
              </w:rPr>
              <w:t xml:space="preserve"> </w:t>
            </w:r>
            <w:r>
              <w:rPr>
                <w:spacing w:val="-17"/>
              </w:rPr>
              <w:t>硝</w:t>
            </w:r>
            <w:r>
              <w:t xml:space="preserve"> </w:t>
            </w:r>
            <w:r>
              <w:rPr>
                <w:spacing w:val="-2"/>
              </w:rPr>
              <w:t>基咪唑类</w:t>
            </w:r>
          </w:p>
        </w:tc>
        <w:tc>
          <w:tcPr>
            <w:tcW w:w="1598" w:type="dxa"/>
            <w:vAlign w:val="top"/>
          </w:tcPr>
          <w:p w14:paraId="2D683ED2">
            <w:pPr>
              <w:pStyle w:val="6"/>
              <w:spacing w:before="85" w:line="219" w:lineRule="auto"/>
              <w:ind w:left="52"/>
            </w:pPr>
            <w:r>
              <w:rPr>
                <w:spacing w:val="1"/>
              </w:rPr>
              <w:t>1.药物分类</w:t>
            </w:r>
          </w:p>
        </w:tc>
        <w:tc>
          <w:tcPr>
            <w:tcW w:w="5429" w:type="dxa"/>
            <w:vAlign w:val="top"/>
          </w:tcPr>
          <w:p w14:paraId="3DE74315">
            <w:pPr>
              <w:pStyle w:val="6"/>
              <w:spacing w:before="85" w:line="219" w:lineRule="auto"/>
              <w:ind w:left="34"/>
            </w:pPr>
            <w:r>
              <w:t>硝基咪唑类抗生素的分类及常用药物</w:t>
            </w:r>
          </w:p>
        </w:tc>
      </w:tr>
      <w:tr w14:paraId="5AF99F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9" w:hRule="atLeast"/>
        </w:trPr>
        <w:tc>
          <w:tcPr>
            <w:tcW w:w="904" w:type="dxa"/>
            <w:vMerge w:val="continue"/>
            <w:tcBorders>
              <w:top w:val="nil"/>
              <w:bottom w:val="nil"/>
            </w:tcBorders>
            <w:textDirection w:val="tbRlV"/>
            <w:vAlign w:val="top"/>
          </w:tcPr>
          <w:p w14:paraId="7F42C36F">
            <w:pPr>
              <w:rPr>
                <w:rFonts w:ascii="Arial"/>
                <w:sz w:val="21"/>
              </w:rPr>
            </w:pPr>
          </w:p>
        </w:tc>
        <w:tc>
          <w:tcPr>
            <w:tcW w:w="1169" w:type="dxa"/>
            <w:vMerge w:val="continue"/>
            <w:tcBorders>
              <w:top w:val="nil"/>
              <w:bottom w:val="nil"/>
            </w:tcBorders>
            <w:vAlign w:val="top"/>
          </w:tcPr>
          <w:p w14:paraId="373DAB2F">
            <w:pPr>
              <w:rPr>
                <w:rFonts w:ascii="Arial"/>
                <w:sz w:val="21"/>
              </w:rPr>
            </w:pPr>
          </w:p>
        </w:tc>
        <w:tc>
          <w:tcPr>
            <w:tcW w:w="1598" w:type="dxa"/>
            <w:vAlign w:val="top"/>
          </w:tcPr>
          <w:p w14:paraId="2E813890">
            <w:pPr>
              <w:pStyle w:val="6"/>
              <w:spacing w:before="65" w:line="261" w:lineRule="auto"/>
              <w:ind w:left="51" w:right="62" w:hanging="10"/>
            </w:pPr>
            <w:r>
              <w:rPr>
                <w:spacing w:val="1"/>
              </w:rPr>
              <w:t>2.药理作用与作</w:t>
            </w:r>
            <w:r>
              <w:rPr>
                <w:spacing w:val="4"/>
              </w:rPr>
              <w:t xml:space="preserve"> </w:t>
            </w:r>
            <w:r>
              <w:rPr>
                <w:spacing w:val="6"/>
              </w:rPr>
              <w:t>用机制</w:t>
            </w:r>
          </w:p>
        </w:tc>
        <w:tc>
          <w:tcPr>
            <w:tcW w:w="5429" w:type="dxa"/>
            <w:vAlign w:val="top"/>
          </w:tcPr>
          <w:p w14:paraId="664A5D86">
            <w:pPr>
              <w:pStyle w:val="6"/>
              <w:spacing w:before="234" w:line="219" w:lineRule="auto"/>
              <w:ind w:left="34"/>
            </w:pPr>
            <w:r>
              <w:rPr>
                <w:spacing w:val="2"/>
              </w:rPr>
              <w:t>抗菌作用与作用机制</w:t>
            </w:r>
          </w:p>
        </w:tc>
      </w:tr>
      <w:tr w14:paraId="16563B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9" w:hRule="atLeast"/>
        </w:trPr>
        <w:tc>
          <w:tcPr>
            <w:tcW w:w="904" w:type="dxa"/>
            <w:vMerge w:val="continue"/>
            <w:tcBorders>
              <w:top w:val="nil"/>
              <w:bottom w:val="nil"/>
            </w:tcBorders>
            <w:textDirection w:val="tbRlV"/>
            <w:vAlign w:val="top"/>
          </w:tcPr>
          <w:p w14:paraId="556818A3">
            <w:pPr>
              <w:rPr>
                <w:rFonts w:ascii="Arial"/>
                <w:sz w:val="21"/>
              </w:rPr>
            </w:pPr>
          </w:p>
        </w:tc>
        <w:tc>
          <w:tcPr>
            <w:tcW w:w="1169" w:type="dxa"/>
            <w:vMerge w:val="continue"/>
            <w:tcBorders>
              <w:top w:val="nil"/>
              <w:bottom w:val="nil"/>
            </w:tcBorders>
            <w:vAlign w:val="top"/>
          </w:tcPr>
          <w:p w14:paraId="454A53AD">
            <w:pPr>
              <w:rPr>
                <w:rFonts w:ascii="Arial"/>
                <w:sz w:val="21"/>
              </w:rPr>
            </w:pPr>
          </w:p>
        </w:tc>
        <w:tc>
          <w:tcPr>
            <w:tcW w:w="1598" w:type="dxa"/>
            <w:vAlign w:val="top"/>
          </w:tcPr>
          <w:p w14:paraId="5E1C20F2">
            <w:pPr>
              <w:spacing w:line="251" w:lineRule="auto"/>
              <w:rPr>
                <w:rFonts w:ascii="Arial"/>
                <w:sz w:val="21"/>
              </w:rPr>
            </w:pPr>
          </w:p>
          <w:p w14:paraId="2B831A4C">
            <w:pPr>
              <w:spacing w:line="252" w:lineRule="auto"/>
              <w:rPr>
                <w:rFonts w:ascii="Arial"/>
                <w:sz w:val="21"/>
              </w:rPr>
            </w:pPr>
          </w:p>
          <w:p w14:paraId="42A1A303">
            <w:pPr>
              <w:pStyle w:val="6"/>
              <w:spacing w:before="68" w:line="218" w:lineRule="auto"/>
              <w:ind w:left="41"/>
            </w:pPr>
            <w:r>
              <w:rPr>
                <w:spacing w:val="1"/>
              </w:rPr>
              <w:t>3.临床用药评价</w:t>
            </w:r>
          </w:p>
        </w:tc>
        <w:tc>
          <w:tcPr>
            <w:tcW w:w="5429" w:type="dxa"/>
            <w:vAlign w:val="top"/>
          </w:tcPr>
          <w:p w14:paraId="1E0B9377">
            <w:pPr>
              <w:pStyle w:val="6"/>
              <w:spacing w:before="106" w:line="219" w:lineRule="auto"/>
              <w:ind w:left="34"/>
            </w:pPr>
            <w:r>
              <w:rPr>
                <w:spacing w:val="2"/>
              </w:rPr>
              <w:t>(1)药动学特点与临床应用</w:t>
            </w:r>
          </w:p>
          <w:p w14:paraId="647805BA">
            <w:pPr>
              <w:pStyle w:val="6"/>
              <w:spacing w:before="70" w:line="219" w:lineRule="auto"/>
              <w:ind w:left="34"/>
            </w:pPr>
            <w:r>
              <w:rPr>
                <w:spacing w:val="1"/>
              </w:rPr>
              <w:t>(2)典型不良反应与禁忌</w:t>
            </w:r>
          </w:p>
          <w:p w14:paraId="3F527651">
            <w:pPr>
              <w:pStyle w:val="6"/>
              <w:spacing w:before="60" w:line="219" w:lineRule="auto"/>
              <w:ind w:left="34"/>
            </w:pPr>
            <w:r>
              <w:rPr>
                <w:spacing w:val="1"/>
              </w:rPr>
              <w:t>(3)具有临床意义的药物相互作用</w:t>
            </w:r>
          </w:p>
          <w:p w14:paraId="6FAB7269">
            <w:pPr>
              <w:pStyle w:val="6"/>
              <w:spacing w:before="71" w:line="219" w:lineRule="auto"/>
              <w:ind w:left="34"/>
            </w:pPr>
            <w:r>
              <w:rPr>
                <w:spacing w:val="1"/>
              </w:rPr>
              <w:t>(4)特殊人群用药</w:t>
            </w:r>
          </w:p>
        </w:tc>
      </w:tr>
      <w:tr w14:paraId="357639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904" w:type="dxa"/>
            <w:vMerge w:val="continue"/>
            <w:tcBorders>
              <w:top w:val="nil"/>
            </w:tcBorders>
            <w:textDirection w:val="tbRlV"/>
            <w:vAlign w:val="top"/>
          </w:tcPr>
          <w:p w14:paraId="01B62B4D">
            <w:pPr>
              <w:rPr>
                <w:rFonts w:ascii="Arial"/>
                <w:sz w:val="21"/>
              </w:rPr>
            </w:pPr>
          </w:p>
        </w:tc>
        <w:tc>
          <w:tcPr>
            <w:tcW w:w="1169" w:type="dxa"/>
            <w:vMerge w:val="continue"/>
            <w:tcBorders>
              <w:top w:val="nil"/>
            </w:tcBorders>
            <w:vAlign w:val="top"/>
          </w:tcPr>
          <w:p w14:paraId="2ECD2ECC">
            <w:pPr>
              <w:rPr>
                <w:rFonts w:ascii="Arial"/>
                <w:sz w:val="21"/>
              </w:rPr>
            </w:pPr>
          </w:p>
        </w:tc>
        <w:tc>
          <w:tcPr>
            <w:tcW w:w="1598" w:type="dxa"/>
            <w:vAlign w:val="top"/>
          </w:tcPr>
          <w:p w14:paraId="27A289E5">
            <w:pPr>
              <w:pStyle w:val="6"/>
              <w:spacing w:before="87" w:line="219" w:lineRule="auto"/>
              <w:ind w:left="52"/>
            </w:pPr>
            <w:r>
              <w:rPr>
                <w:spacing w:val="3"/>
              </w:rPr>
              <w:t>4.代表药品</w:t>
            </w:r>
          </w:p>
        </w:tc>
        <w:tc>
          <w:tcPr>
            <w:tcW w:w="5429" w:type="dxa"/>
            <w:vAlign w:val="top"/>
          </w:tcPr>
          <w:p w14:paraId="33363121">
            <w:pPr>
              <w:pStyle w:val="6"/>
              <w:spacing w:before="85" w:line="218" w:lineRule="auto"/>
              <w:ind w:left="34"/>
            </w:pPr>
            <w:r>
              <w:t>甲硝唑、替硝唑、奥硝唑</w:t>
            </w:r>
          </w:p>
        </w:tc>
      </w:tr>
    </w:tbl>
    <w:p w14:paraId="7E787EAA">
      <w:pPr>
        <w:pStyle w:val="2"/>
        <w:spacing w:line="200" w:lineRule="exact"/>
        <w:rPr>
          <w:sz w:val="17"/>
        </w:rPr>
      </w:pPr>
    </w:p>
    <w:p w14:paraId="6DF90E05">
      <w:pPr>
        <w:spacing w:line="200" w:lineRule="exact"/>
        <w:rPr>
          <w:sz w:val="17"/>
          <w:szCs w:val="17"/>
        </w:rPr>
        <w:sectPr>
          <w:footerReference r:id="rId124" w:type="default"/>
          <w:pgSz w:w="12250" w:h="16500"/>
          <w:pgMar w:top="1402" w:right="1685" w:bottom="1124" w:left="1454" w:header="0" w:footer="989" w:gutter="0"/>
          <w:cols w:space="720" w:num="1"/>
        </w:sectPr>
      </w:pPr>
    </w:p>
    <w:p w14:paraId="44C9CE1E">
      <w:pPr>
        <w:spacing w:before="177" w:line="206"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94"/>
        <w:gridCol w:w="1168"/>
        <w:gridCol w:w="1608"/>
        <w:gridCol w:w="5439"/>
      </w:tblGrid>
      <w:tr w14:paraId="2DAFD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894" w:type="dxa"/>
            <w:shd w:val="clear" w:color="auto" w:fill="D1D2D4"/>
            <w:vAlign w:val="top"/>
          </w:tcPr>
          <w:p w14:paraId="45941B5C">
            <w:pPr>
              <w:pStyle w:val="6"/>
              <w:spacing w:before="91" w:line="220" w:lineRule="auto"/>
              <w:ind w:left="108"/>
              <w:rPr>
                <w:sz w:val="22"/>
                <w:szCs w:val="22"/>
              </w:rPr>
            </w:pPr>
            <w:r>
              <w:rPr>
                <w:b/>
                <w:bCs/>
                <w:spacing w:val="-5"/>
                <w:sz w:val="22"/>
                <w:szCs w:val="22"/>
              </w:rPr>
              <w:t>大单元</w:t>
            </w:r>
          </w:p>
        </w:tc>
        <w:tc>
          <w:tcPr>
            <w:tcW w:w="1168" w:type="dxa"/>
            <w:shd w:val="clear" w:color="auto" w:fill="D1D2D4"/>
            <w:vAlign w:val="top"/>
          </w:tcPr>
          <w:p w14:paraId="13BBAC5A">
            <w:pPr>
              <w:pStyle w:val="6"/>
              <w:spacing w:before="91" w:line="220" w:lineRule="auto"/>
              <w:ind w:left="274"/>
              <w:rPr>
                <w:sz w:val="22"/>
                <w:szCs w:val="22"/>
              </w:rPr>
            </w:pPr>
            <w:r>
              <w:rPr>
                <w:b/>
                <w:bCs/>
                <w:spacing w:val="-6"/>
                <w:sz w:val="22"/>
                <w:szCs w:val="22"/>
              </w:rPr>
              <w:t>小单元</w:t>
            </w:r>
          </w:p>
        </w:tc>
        <w:tc>
          <w:tcPr>
            <w:tcW w:w="1608" w:type="dxa"/>
            <w:shd w:val="clear" w:color="auto" w:fill="D1D2D4"/>
            <w:vAlign w:val="top"/>
          </w:tcPr>
          <w:p w14:paraId="6A67E706">
            <w:pPr>
              <w:pStyle w:val="6"/>
              <w:spacing w:before="94" w:line="222" w:lineRule="auto"/>
              <w:ind w:left="586"/>
              <w:rPr>
                <w:sz w:val="22"/>
                <w:szCs w:val="22"/>
              </w:rPr>
            </w:pPr>
            <w:r>
              <w:rPr>
                <w:b/>
                <w:bCs/>
                <w:spacing w:val="15"/>
                <w:sz w:val="22"/>
                <w:szCs w:val="22"/>
              </w:rPr>
              <w:t>细目</w:t>
            </w:r>
          </w:p>
        </w:tc>
        <w:tc>
          <w:tcPr>
            <w:tcW w:w="5439" w:type="dxa"/>
            <w:shd w:val="clear" w:color="auto" w:fill="D1D2D4"/>
            <w:vAlign w:val="top"/>
          </w:tcPr>
          <w:p w14:paraId="7E38714C">
            <w:pPr>
              <w:pStyle w:val="6"/>
              <w:spacing w:before="94" w:line="222" w:lineRule="auto"/>
              <w:ind w:left="2508"/>
              <w:rPr>
                <w:sz w:val="22"/>
                <w:szCs w:val="22"/>
              </w:rPr>
            </w:pPr>
            <w:r>
              <w:rPr>
                <w:b/>
                <w:bCs/>
                <w:spacing w:val="4"/>
                <w:sz w:val="22"/>
                <w:szCs w:val="22"/>
              </w:rPr>
              <w:t>要点</w:t>
            </w:r>
          </w:p>
        </w:tc>
      </w:tr>
      <w:tr w14:paraId="18C195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894" w:type="dxa"/>
            <w:vMerge w:val="restart"/>
            <w:tcBorders>
              <w:bottom w:val="nil"/>
            </w:tcBorders>
            <w:textDirection w:val="tbRlV"/>
            <w:vAlign w:val="top"/>
          </w:tcPr>
          <w:p w14:paraId="6C2CEE7E">
            <w:pPr>
              <w:spacing w:line="265" w:lineRule="auto"/>
              <w:rPr>
                <w:rFonts w:ascii="Arial"/>
                <w:sz w:val="21"/>
              </w:rPr>
            </w:pPr>
          </w:p>
          <w:p w14:paraId="68CF2018">
            <w:pPr>
              <w:pStyle w:val="6"/>
              <w:spacing w:before="74" w:line="201" w:lineRule="auto"/>
              <w:ind w:left="4926"/>
              <w:rPr>
                <w:sz w:val="22"/>
                <w:szCs w:val="22"/>
              </w:rPr>
            </w:pPr>
            <w:r>
              <w:rPr>
                <w:sz w:val="22"/>
                <w:szCs w:val="22"/>
              </w:rPr>
              <w:t>九</w:t>
            </w:r>
            <w:r>
              <w:rPr>
                <w:spacing w:val="69"/>
                <w:sz w:val="22"/>
                <w:szCs w:val="22"/>
              </w:rPr>
              <w:t xml:space="preserve"> </w:t>
            </w:r>
            <w:r>
              <w:rPr>
                <w:sz w:val="22"/>
                <w:szCs w:val="22"/>
              </w:rPr>
              <w:t>抗</w:t>
            </w:r>
            <w:r>
              <w:rPr>
                <w:spacing w:val="69"/>
                <w:sz w:val="22"/>
                <w:szCs w:val="22"/>
              </w:rPr>
              <w:t xml:space="preserve"> </w:t>
            </w:r>
            <w:r>
              <w:rPr>
                <w:sz w:val="22"/>
                <w:szCs w:val="22"/>
              </w:rPr>
              <w:t>感</w:t>
            </w:r>
            <w:r>
              <w:rPr>
                <w:spacing w:val="70"/>
                <w:sz w:val="22"/>
                <w:szCs w:val="22"/>
              </w:rPr>
              <w:t xml:space="preserve"> </w:t>
            </w:r>
            <w:r>
              <w:rPr>
                <w:sz w:val="22"/>
                <w:szCs w:val="22"/>
              </w:rPr>
              <w:t>染</w:t>
            </w:r>
            <w:r>
              <w:rPr>
                <w:spacing w:val="70"/>
                <w:sz w:val="22"/>
                <w:szCs w:val="22"/>
              </w:rPr>
              <w:t xml:space="preserve"> </w:t>
            </w:r>
            <w:r>
              <w:rPr>
                <w:sz w:val="22"/>
                <w:szCs w:val="22"/>
              </w:rPr>
              <w:t>药</w:t>
            </w:r>
            <w:r>
              <w:rPr>
                <w:spacing w:val="69"/>
                <w:sz w:val="22"/>
                <w:szCs w:val="22"/>
              </w:rPr>
              <w:t xml:space="preserve"> </w:t>
            </w:r>
            <w:r>
              <w:rPr>
                <w:sz w:val="22"/>
                <w:szCs w:val="22"/>
              </w:rPr>
              <w:t>物</w:t>
            </w:r>
          </w:p>
        </w:tc>
        <w:tc>
          <w:tcPr>
            <w:tcW w:w="1168" w:type="dxa"/>
            <w:vMerge w:val="restart"/>
            <w:tcBorders>
              <w:bottom w:val="nil"/>
            </w:tcBorders>
            <w:vAlign w:val="top"/>
          </w:tcPr>
          <w:p w14:paraId="37B01F93">
            <w:pPr>
              <w:spacing w:line="265" w:lineRule="auto"/>
              <w:rPr>
                <w:rFonts w:ascii="Arial"/>
                <w:sz w:val="21"/>
              </w:rPr>
            </w:pPr>
          </w:p>
          <w:p w14:paraId="60CA6D21">
            <w:pPr>
              <w:spacing w:line="265" w:lineRule="auto"/>
              <w:rPr>
                <w:rFonts w:ascii="Arial"/>
                <w:sz w:val="21"/>
              </w:rPr>
            </w:pPr>
          </w:p>
          <w:p w14:paraId="59A58C43">
            <w:pPr>
              <w:spacing w:line="265" w:lineRule="auto"/>
              <w:rPr>
                <w:rFonts w:ascii="Arial"/>
                <w:sz w:val="21"/>
              </w:rPr>
            </w:pPr>
          </w:p>
          <w:p w14:paraId="3FB6D8EF">
            <w:pPr>
              <w:spacing w:line="266" w:lineRule="auto"/>
              <w:rPr>
                <w:rFonts w:ascii="Arial"/>
                <w:sz w:val="21"/>
              </w:rPr>
            </w:pPr>
          </w:p>
          <w:p w14:paraId="100F256D">
            <w:pPr>
              <w:pStyle w:val="6"/>
              <w:spacing w:before="72" w:line="261" w:lineRule="auto"/>
              <w:ind w:left="70" w:right="209" w:hanging="9"/>
              <w:rPr>
                <w:sz w:val="22"/>
                <w:szCs w:val="22"/>
              </w:rPr>
            </w:pPr>
            <w:r>
              <w:rPr>
                <w:spacing w:val="1"/>
                <w:sz w:val="22"/>
                <w:szCs w:val="22"/>
              </w:rPr>
              <w:t xml:space="preserve">(十二)磺 </w:t>
            </w:r>
            <w:r>
              <w:rPr>
                <w:spacing w:val="-2"/>
                <w:sz w:val="22"/>
                <w:szCs w:val="22"/>
              </w:rPr>
              <w:t>胺类</w:t>
            </w:r>
          </w:p>
        </w:tc>
        <w:tc>
          <w:tcPr>
            <w:tcW w:w="1608" w:type="dxa"/>
            <w:vAlign w:val="top"/>
          </w:tcPr>
          <w:p w14:paraId="73903BE8">
            <w:pPr>
              <w:pStyle w:val="6"/>
              <w:spacing w:before="79" w:line="219" w:lineRule="auto"/>
              <w:ind w:left="82"/>
              <w:rPr>
                <w:sz w:val="22"/>
                <w:szCs w:val="22"/>
              </w:rPr>
            </w:pPr>
            <w:r>
              <w:rPr>
                <w:spacing w:val="1"/>
                <w:sz w:val="22"/>
                <w:szCs w:val="22"/>
              </w:rPr>
              <w:t>1.药物分类</w:t>
            </w:r>
          </w:p>
        </w:tc>
        <w:tc>
          <w:tcPr>
            <w:tcW w:w="5439" w:type="dxa"/>
            <w:vAlign w:val="top"/>
          </w:tcPr>
          <w:p w14:paraId="31020BC2">
            <w:pPr>
              <w:pStyle w:val="6"/>
              <w:spacing w:before="79" w:line="219" w:lineRule="auto"/>
              <w:ind w:left="35"/>
              <w:rPr>
                <w:sz w:val="22"/>
                <w:szCs w:val="22"/>
              </w:rPr>
            </w:pPr>
            <w:r>
              <w:rPr>
                <w:spacing w:val="-1"/>
                <w:sz w:val="22"/>
                <w:szCs w:val="22"/>
              </w:rPr>
              <w:t>磺胺类抗生素常用药物</w:t>
            </w:r>
          </w:p>
        </w:tc>
      </w:tr>
      <w:tr w14:paraId="5281BE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894" w:type="dxa"/>
            <w:vMerge w:val="continue"/>
            <w:tcBorders>
              <w:top w:val="nil"/>
              <w:bottom w:val="nil"/>
            </w:tcBorders>
            <w:textDirection w:val="tbRlV"/>
            <w:vAlign w:val="top"/>
          </w:tcPr>
          <w:p w14:paraId="79550842">
            <w:pPr>
              <w:rPr>
                <w:rFonts w:ascii="Arial"/>
                <w:sz w:val="21"/>
              </w:rPr>
            </w:pPr>
          </w:p>
        </w:tc>
        <w:tc>
          <w:tcPr>
            <w:tcW w:w="1168" w:type="dxa"/>
            <w:vMerge w:val="continue"/>
            <w:tcBorders>
              <w:top w:val="nil"/>
              <w:bottom w:val="nil"/>
            </w:tcBorders>
            <w:vAlign w:val="top"/>
          </w:tcPr>
          <w:p w14:paraId="271FC8F0">
            <w:pPr>
              <w:rPr>
                <w:rFonts w:ascii="Arial"/>
                <w:sz w:val="21"/>
              </w:rPr>
            </w:pPr>
          </w:p>
        </w:tc>
        <w:tc>
          <w:tcPr>
            <w:tcW w:w="1608" w:type="dxa"/>
            <w:vAlign w:val="top"/>
          </w:tcPr>
          <w:p w14:paraId="7F91DC39">
            <w:pPr>
              <w:pStyle w:val="6"/>
              <w:spacing w:before="80" w:line="247" w:lineRule="auto"/>
              <w:ind w:left="81" w:hanging="29"/>
              <w:rPr>
                <w:sz w:val="22"/>
                <w:szCs w:val="22"/>
              </w:rPr>
            </w:pPr>
            <w:r>
              <w:rPr>
                <w:sz w:val="22"/>
                <w:szCs w:val="22"/>
              </w:rPr>
              <w:t>2.药理作用与作</w:t>
            </w:r>
            <w:r>
              <w:rPr>
                <w:spacing w:val="4"/>
                <w:sz w:val="22"/>
                <w:szCs w:val="22"/>
              </w:rPr>
              <w:t xml:space="preserve"> 用机制</w:t>
            </w:r>
          </w:p>
        </w:tc>
        <w:tc>
          <w:tcPr>
            <w:tcW w:w="5439" w:type="dxa"/>
            <w:vAlign w:val="top"/>
          </w:tcPr>
          <w:p w14:paraId="7B1402BB">
            <w:pPr>
              <w:pStyle w:val="6"/>
              <w:spacing w:before="227" w:line="219" w:lineRule="auto"/>
              <w:ind w:left="35"/>
              <w:rPr>
                <w:sz w:val="22"/>
                <w:szCs w:val="22"/>
              </w:rPr>
            </w:pPr>
            <w:r>
              <w:rPr>
                <w:spacing w:val="2"/>
                <w:sz w:val="22"/>
                <w:szCs w:val="22"/>
              </w:rPr>
              <w:t>抗菌作用与作用机制</w:t>
            </w:r>
          </w:p>
        </w:tc>
      </w:tr>
      <w:tr w14:paraId="63FF8E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894" w:type="dxa"/>
            <w:vMerge w:val="continue"/>
            <w:tcBorders>
              <w:top w:val="nil"/>
              <w:bottom w:val="nil"/>
            </w:tcBorders>
            <w:textDirection w:val="tbRlV"/>
            <w:vAlign w:val="top"/>
          </w:tcPr>
          <w:p w14:paraId="17693199">
            <w:pPr>
              <w:rPr>
                <w:rFonts w:ascii="Arial"/>
                <w:sz w:val="21"/>
              </w:rPr>
            </w:pPr>
          </w:p>
        </w:tc>
        <w:tc>
          <w:tcPr>
            <w:tcW w:w="1168" w:type="dxa"/>
            <w:vMerge w:val="continue"/>
            <w:tcBorders>
              <w:top w:val="nil"/>
              <w:bottom w:val="nil"/>
            </w:tcBorders>
            <w:vAlign w:val="top"/>
          </w:tcPr>
          <w:p w14:paraId="075E38C2">
            <w:pPr>
              <w:rPr>
                <w:rFonts w:ascii="Arial"/>
                <w:sz w:val="21"/>
              </w:rPr>
            </w:pPr>
          </w:p>
        </w:tc>
        <w:tc>
          <w:tcPr>
            <w:tcW w:w="1608" w:type="dxa"/>
            <w:vAlign w:val="top"/>
          </w:tcPr>
          <w:p w14:paraId="47966682">
            <w:pPr>
              <w:spacing w:line="241" w:lineRule="auto"/>
              <w:rPr>
                <w:rFonts w:ascii="Arial"/>
                <w:sz w:val="21"/>
              </w:rPr>
            </w:pPr>
          </w:p>
          <w:p w14:paraId="63E272DD">
            <w:pPr>
              <w:spacing w:line="242" w:lineRule="auto"/>
              <w:rPr>
                <w:rFonts w:ascii="Arial"/>
                <w:sz w:val="21"/>
              </w:rPr>
            </w:pPr>
          </w:p>
          <w:p w14:paraId="38E14D5A">
            <w:pPr>
              <w:pStyle w:val="6"/>
              <w:spacing w:before="72" w:line="218" w:lineRule="auto"/>
              <w:jc w:val="right"/>
              <w:rPr>
                <w:sz w:val="22"/>
                <w:szCs w:val="22"/>
              </w:rPr>
            </w:pPr>
            <w:r>
              <w:rPr>
                <w:spacing w:val="-2"/>
                <w:sz w:val="22"/>
                <w:szCs w:val="22"/>
              </w:rPr>
              <w:t>3.临床用药评价</w:t>
            </w:r>
          </w:p>
        </w:tc>
        <w:tc>
          <w:tcPr>
            <w:tcW w:w="5439" w:type="dxa"/>
            <w:vAlign w:val="top"/>
          </w:tcPr>
          <w:p w14:paraId="0F52F2E2">
            <w:pPr>
              <w:pStyle w:val="6"/>
              <w:spacing w:before="90" w:line="219" w:lineRule="auto"/>
              <w:ind w:left="35"/>
              <w:rPr>
                <w:sz w:val="22"/>
                <w:szCs w:val="22"/>
              </w:rPr>
            </w:pPr>
            <w:r>
              <w:rPr>
                <w:spacing w:val="2"/>
                <w:sz w:val="22"/>
                <w:szCs w:val="22"/>
              </w:rPr>
              <w:t>(1)药动学特点与临床应用</w:t>
            </w:r>
          </w:p>
          <w:p w14:paraId="4A2F46CB">
            <w:pPr>
              <w:pStyle w:val="6"/>
              <w:spacing w:before="59" w:line="219" w:lineRule="auto"/>
              <w:ind w:left="35"/>
              <w:rPr>
                <w:sz w:val="22"/>
                <w:szCs w:val="22"/>
              </w:rPr>
            </w:pPr>
            <w:r>
              <w:rPr>
                <w:spacing w:val="1"/>
                <w:sz w:val="22"/>
                <w:szCs w:val="22"/>
              </w:rPr>
              <w:t>(2)典型不良反应与禁忌</w:t>
            </w:r>
          </w:p>
          <w:p w14:paraId="6BF6A45D">
            <w:pPr>
              <w:pStyle w:val="6"/>
              <w:spacing w:before="69" w:line="219" w:lineRule="auto"/>
              <w:ind w:left="35"/>
              <w:rPr>
                <w:sz w:val="22"/>
                <w:szCs w:val="22"/>
              </w:rPr>
            </w:pPr>
            <w:r>
              <w:rPr>
                <w:spacing w:val="1"/>
                <w:sz w:val="22"/>
                <w:szCs w:val="22"/>
              </w:rPr>
              <w:t>(3)具有临床意义的药物相互作用</w:t>
            </w:r>
          </w:p>
          <w:p w14:paraId="0D1B71C7">
            <w:pPr>
              <w:pStyle w:val="6"/>
              <w:spacing w:before="38" w:line="219" w:lineRule="auto"/>
              <w:ind w:left="35"/>
              <w:rPr>
                <w:sz w:val="22"/>
                <w:szCs w:val="22"/>
              </w:rPr>
            </w:pPr>
            <w:r>
              <w:rPr>
                <w:spacing w:val="1"/>
                <w:sz w:val="22"/>
                <w:szCs w:val="22"/>
              </w:rPr>
              <w:t>(4)特殊人群用药</w:t>
            </w:r>
          </w:p>
        </w:tc>
      </w:tr>
      <w:tr w14:paraId="497774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894" w:type="dxa"/>
            <w:vMerge w:val="continue"/>
            <w:tcBorders>
              <w:top w:val="nil"/>
              <w:bottom w:val="nil"/>
            </w:tcBorders>
            <w:textDirection w:val="tbRlV"/>
            <w:vAlign w:val="top"/>
          </w:tcPr>
          <w:p w14:paraId="456AEF3C">
            <w:pPr>
              <w:rPr>
                <w:rFonts w:ascii="Arial"/>
                <w:sz w:val="21"/>
              </w:rPr>
            </w:pPr>
          </w:p>
        </w:tc>
        <w:tc>
          <w:tcPr>
            <w:tcW w:w="1168" w:type="dxa"/>
            <w:vMerge w:val="continue"/>
            <w:tcBorders>
              <w:top w:val="nil"/>
            </w:tcBorders>
            <w:vAlign w:val="top"/>
          </w:tcPr>
          <w:p w14:paraId="2D1D160E">
            <w:pPr>
              <w:rPr>
                <w:rFonts w:ascii="Arial"/>
                <w:sz w:val="21"/>
              </w:rPr>
            </w:pPr>
          </w:p>
        </w:tc>
        <w:tc>
          <w:tcPr>
            <w:tcW w:w="1608" w:type="dxa"/>
            <w:vAlign w:val="top"/>
          </w:tcPr>
          <w:p w14:paraId="0F0B5042">
            <w:pPr>
              <w:pStyle w:val="6"/>
              <w:spacing w:before="81" w:line="219" w:lineRule="auto"/>
              <w:ind w:left="82"/>
              <w:rPr>
                <w:sz w:val="22"/>
                <w:szCs w:val="22"/>
              </w:rPr>
            </w:pPr>
            <w:r>
              <w:rPr>
                <w:spacing w:val="3"/>
                <w:sz w:val="22"/>
                <w:szCs w:val="22"/>
              </w:rPr>
              <w:t>4.代表药品</w:t>
            </w:r>
          </w:p>
        </w:tc>
        <w:tc>
          <w:tcPr>
            <w:tcW w:w="5439" w:type="dxa"/>
            <w:vAlign w:val="top"/>
          </w:tcPr>
          <w:p w14:paraId="1B59B180">
            <w:pPr>
              <w:pStyle w:val="6"/>
              <w:spacing w:before="81" w:line="220" w:lineRule="auto"/>
              <w:ind w:left="35"/>
              <w:rPr>
                <w:sz w:val="22"/>
                <w:szCs w:val="22"/>
              </w:rPr>
            </w:pPr>
            <w:r>
              <w:rPr>
                <w:spacing w:val="1"/>
                <w:sz w:val="22"/>
                <w:szCs w:val="22"/>
              </w:rPr>
              <w:t>复方磺胺甲噁唑、磺胺嘧啶</w:t>
            </w:r>
          </w:p>
        </w:tc>
      </w:tr>
      <w:tr w14:paraId="2D2BA2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9" w:hRule="atLeast"/>
        </w:trPr>
        <w:tc>
          <w:tcPr>
            <w:tcW w:w="894" w:type="dxa"/>
            <w:vMerge w:val="continue"/>
            <w:tcBorders>
              <w:top w:val="nil"/>
              <w:bottom w:val="nil"/>
            </w:tcBorders>
            <w:textDirection w:val="tbRlV"/>
            <w:vAlign w:val="top"/>
          </w:tcPr>
          <w:p w14:paraId="7AA87CA0">
            <w:pPr>
              <w:rPr>
                <w:rFonts w:ascii="Arial"/>
                <w:sz w:val="21"/>
              </w:rPr>
            </w:pPr>
          </w:p>
        </w:tc>
        <w:tc>
          <w:tcPr>
            <w:tcW w:w="1168" w:type="dxa"/>
            <w:vMerge w:val="restart"/>
            <w:tcBorders>
              <w:bottom w:val="nil"/>
            </w:tcBorders>
            <w:vAlign w:val="top"/>
          </w:tcPr>
          <w:p w14:paraId="036203AF">
            <w:pPr>
              <w:spacing w:line="256" w:lineRule="auto"/>
              <w:rPr>
                <w:rFonts w:ascii="Arial"/>
                <w:sz w:val="21"/>
              </w:rPr>
            </w:pPr>
          </w:p>
          <w:p w14:paraId="7112F4F3">
            <w:pPr>
              <w:spacing w:line="256" w:lineRule="auto"/>
              <w:rPr>
                <w:rFonts w:ascii="Arial"/>
                <w:sz w:val="21"/>
              </w:rPr>
            </w:pPr>
          </w:p>
          <w:p w14:paraId="6821D98D">
            <w:pPr>
              <w:spacing w:line="256" w:lineRule="auto"/>
              <w:rPr>
                <w:rFonts w:ascii="Arial"/>
                <w:sz w:val="21"/>
              </w:rPr>
            </w:pPr>
          </w:p>
          <w:p w14:paraId="59DBB71D">
            <w:pPr>
              <w:spacing w:line="256" w:lineRule="auto"/>
              <w:rPr>
                <w:rFonts w:ascii="Arial"/>
                <w:sz w:val="21"/>
              </w:rPr>
            </w:pPr>
          </w:p>
          <w:p w14:paraId="1BC1D60D">
            <w:pPr>
              <w:pStyle w:val="6"/>
              <w:spacing w:before="71" w:line="221" w:lineRule="auto"/>
              <w:ind w:left="41"/>
              <w:rPr>
                <w:sz w:val="22"/>
                <w:szCs w:val="22"/>
              </w:rPr>
            </w:pPr>
            <w:r>
              <w:rPr>
                <w:spacing w:val="1"/>
                <w:sz w:val="22"/>
                <w:szCs w:val="22"/>
              </w:rPr>
              <w:t>(十三)其</w:t>
            </w:r>
          </w:p>
          <w:p w14:paraId="48BEF850">
            <w:pPr>
              <w:pStyle w:val="6"/>
              <w:spacing w:before="45" w:line="219" w:lineRule="auto"/>
              <w:jc w:val="right"/>
              <w:rPr>
                <w:sz w:val="22"/>
                <w:szCs w:val="22"/>
              </w:rPr>
            </w:pPr>
            <w:r>
              <w:rPr>
                <w:spacing w:val="-3"/>
                <w:sz w:val="22"/>
                <w:szCs w:val="22"/>
              </w:rPr>
              <w:t>他抗菌药物</w:t>
            </w:r>
          </w:p>
        </w:tc>
        <w:tc>
          <w:tcPr>
            <w:tcW w:w="1608" w:type="dxa"/>
            <w:vAlign w:val="top"/>
          </w:tcPr>
          <w:p w14:paraId="48748199">
            <w:pPr>
              <w:pStyle w:val="6"/>
              <w:spacing w:before="91" w:line="255" w:lineRule="auto"/>
              <w:ind w:left="82" w:firstLine="9"/>
              <w:rPr>
                <w:sz w:val="22"/>
                <w:szCs w:val="22"/>
              </w:rPr>
            </w:pPr>
            <w:r>
              <w:rPr>
                <w:spacing w:val="-5"/>
                <w:sz w:val="22"/>
                <w:szCs w:val="22"/>
              </w:rPr>
              <w:t>1.药理作用与作</w:t>
            </w:r>
            <w:r>
              <w:rPr>
                <w:spacing w:val="4"/>
                <w:sz w:val="22"/>
                <w:szCs w:val="22"/>
              </w:rPr>
              <w:t xml:space="preserve"> 用机制</w:t>
            </w:r>
          </w:p>
        </w:tc>
        <w:tc>
          <w:tcPr>
            <w:tcW w:w="5439" w:type="dxa"/>
            <w:vAlign w:val="top"/>
          </w:tcPr>
          <w:p w14:paraId="0330908F">
            <w:pPr>
              <w:pStyle w:val="6"/>
              <w:spacing w:before="249" w:line="219" w:lineRule="auto"/>
              <w:ind w:left="35"/>
              <w:rPr>
                <w:sz w:val="22"/>
                <w:szCs w:val="22"/>
              </w:rPr>
            </w:pPr>
            <w:r>
              <w:rPr>
                <w:spacing w:val="2"/>
                <w:sz w:val="22"/>
                <w:szCs w:val="22"/>
              </w:rPr>
              <w:t>抗菌作用与作用机制</w:t>
            </w:r>
          </w:p>
        </w:tc>
      </w:tr>
      <w:tr w14:paraId="3020BE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894" w:type="dxa"/>
            <w:vMerge w:val="continue"/>
            <w:tcBorders>
              <w:top w:val="nil"/>
              <w:bottom w:val="nil"/>
            </w:tcBorders>
            <w:textDirection w:val="tbRlV"/>
            <w:vAlign w:val="top"/>
          </w:tcPr>
          <w:p w14:paraId="42D6B257">
            <w:pPr>
              <w:rPr>
                <w:rFonts w:ascii="Arial"/>
                <w:sz w:val="21"/>
              </w:rPr>
            </w:pPr>
          </w:p>
        </w:tc>
        <w:tc>
          <w:tcPr>
            <w:tcW w:w="1168" w:type="dxa"/>
            <w:vMerge w:val="continue"/>
            <w:tcBorders>
              <w:top w:val="nil"/>
              <w:bottom w:val="nil"/>
            </w:tcBorders>
            <w:vAlign w:val="top"/>
          </w:tcPr>
          <w:p w14:paraId="1751BDD8">
            <w:pPr>
              <w:rPr>
                <w:rFonts w:ascii="Arial"/>
                <w:sz w:val="21"/>
              </w:rPr>
            </w:pPr>
          </w:p>
        </w:tc>
        <w:tc>
          <w:tcPr>
            <w:tcW w:w="1608" w:type="dxa"/>
            <w:vAlign w:val="top"/>
          </w:tcPr>
          <w:p w14:paraId="7BA132A8">
            <w:pPr>
              <w:spacing w:line="475" w:lineRule="auto"/>
              <w:rPr>
                <w:rFonts w:ascii="Arial"/>
                <w:sz w:val="21"/>
              </w:rPr>
            </w:pPr>
          </w:p>
          <w:p w14:paraId="11ED8042">
            <w:pPr>
              <w:pStyle w:val="6"/>
              <w:spacing w:before="72" w:line="218" w:lineRule="auto"/>
              <w:jc w:val="right"/>
              <w:rPr>
                <w:sz w:val="22"/>
                <w:szCs w:val="22"/>
              </w:rPr>
            </w:pPr>
            <w:r>
              <w:rPr>
                <w:sz w:val="22"/>
                <w:szCs w:val="22"/>
              </w:rPr>
              <w:t>2.临床用药评价</w:t>
            </w:r>
          </w:p>
        </w:tc>
        <w:tc>
          <w:tcPr>
            <w:tcW w:w="5439" w:type="dxa"/>
            <w:vAlign w:val="top"/>
          </w:tcPr>
          <w:p w14:paraId="32F8202D">
            <w:pPr>
              <w:pStyle w:val="6"/>
              <w:spacing w:before="62" w:line="219" w:lineRule="auto"/>
              <w:ind w:left="35"/>
              <w:rPr>
                <w:sz w:val="22"/>
                <w:szCs w:val="22"/>
              </w:rPr>
            </w:pPr>
            <w:r>
              <w:rPr>
                <w:spacing w:val="2"/>
                <w:sz w:val="22"/>
                <w:szCs w:val="22"/>
              </w:rPr>
              <w:t>(1)药动学特点与临床应用</w:t>
            </w:r>
          </w:p>
          <w:p w14:paraId="76546BBA">
            <w:pPr>
              <w:pStyle w:val="6"/>
              <w:spacing w:before="79" w:line="219" w:lineRule="auto"/>
              <w:ind w:left="35"/>
              <w:rPr>
                <w:sz w:val="22"/>
                <w:szCs w:val="22"/>
              </w:rPr>
            </w:pPr>
            <w:r>
              <w:rPr>
                <w:spacing w:val="1"/>
                <w:sz w:val="22"/>
                <w:szCs w:val="22"/>
              </w:rPr>
              <w:t>(2)典型不良反应与禁忌</w:t>
            </w:r>
          </w:p>
          <w:p w14:paraId="4CF4CAD4">
            <w:pPr>
              <w:pStyle w:val="6"/>
              <w:spacing w:before="58" w:line="219" w:lineRule="auto"/>
              <w:ind w:left="35"/>
              <w:rPr>
                <w:sz w:val="22"/>
                <w:szCs w:val="22"/>
              </w:rPr>
            </w:pPr>
            <w:r>
              <w:rPr>
                <w:spacing w:val="1"/>
                <w:sz w:val="22"/>
                <w:szCs w:val="22"/>
              </w:rPr>
              <w:t>(3)具有临床意义的药物相互作用</w:t>
            </w:r>
          </w:p>
          <w:p w14:paraId="3338DAAF">
            <w:pPr>
              <w:pStyle w:val="6"/>
              <w:spacing w:before="38" w:line="219" w:lineRule="auto"/>
              <w:ind w:left="35"/>
              <w:rPr>
                <w:sz w:val="22"/>
                <w:szCs w:val="22"/>
              </w:rPr>
            </w:pPr>
            <w:r>
              <w:rPr>
                <w:spacing w:val="1"/>
                <w:sz w:val="22"/>
                <w:szCs w:val="22"/>
              </w:rPr>
              <w:t>(4)特殊人群用药</w:t>
            </w:r>
          </w:p>
        </w:tc>
      </w:tr>
      <w:tr w14:paraId="14EE87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9" w:hRule="atLeast"/>
        </w:trPr>
        <w:tc>
          <w:tcPr>
            <w:tcW w:w="894" w:type="dxa"/>
            <w:vMerge w:val="continue"/>
            <w:tcBorders>
              <w:top w:val="nil"/>
              <w:bottom w:val="nil"/>
            </w:tcBorders>
            <w:textDirection w:val="tbRlV"/>
            <w:vAlign w:val="top"/>
          </w:tcPr>
          <w:p w14:paraId="60A76EF5">
            <w:pPr>
              <w:rPr>
                <w:rFonts w:ascii="Arial"/>
                <w:sz w:val="21"/>
              </w:rPr>
            </w:pPr>
          </w:p>
        </w:tc>
        <w:tc>
          <w:tcPr>
            <w:tcW w:w="1168" w:type="dxa"/>
            <w:vMerge w:val="continue"/>
            <w:tcBorders>
              <w:top w:val="nil"/>
            </w:tcBorders>
            <w:vAlign w:val="top"/>
          </w:tcPr>
          <w:p w14:paraId="2D5B057D">
            <w:pPr>
              <w:rPr>
                <w:rFonts w:ascii="Arial"/>
                <w:sz w:val="21"/>
              </w:rPr>
            </w:pPr>
          </w:p>
        </w:tc>
        <w:tc>
          <w:tcPr>
            <w:tcW w:w="1608" w:type="dxa"/>
            <w:vAlign w:val="top"/>
          </w:tcPr>
          <w:p w14:paraId="021E6E11">
            <w:pPr>
              <w:pStyle w:val="6"/>
              <w:spacing w:before="223" w:line="219" w:lineRule="auto"/>
              <w:ind w:left="82"/>
              <w:rPr>
                <w:sz w:val="22"/>
                <w:szCs w:val="22"/>
              </w:rPr>
            </w:pPr>
            <w:r>
              <w:rPr>
                <w:spacing w:val="3"/>
                <w:sz w:val="22"/>
                <w:szCs w:val="22"/>
              </w:rPr>
              <w:t>3.代表药品</w:t>
            </w:r>
          </w:p>
        </w:tc>
        <w:tc>
          <w:tcPr>
            <w:tcW w:w="5439" w:type="dxa"/>
            <w:vAlign w:val="top"/>
          </w:tcPr>
          <w:p w14:paraId="4D9270CC">
            <w:pPr>
              <w:pStyle w:val="6"/>
              <w:spacing w:before="93" w:line="229" w:lineRule="auto"/>
              <w:ind w:left="35" w:right="44" w:firstLine="60"/>
              <w:rPr>
                <w:sz w:val="22"/>
                <w:szCs w:val="22"/>
              </w:rPr>
            </w:pPr>
            <w:r>
              <w:rPr>
                <w:sz w:val="22"/>
                <w:szCs w:val="22"/>
              </w:rPr>
              <w:t>多黏菌素(多黏菌素B、多黏菌素E)、磷霉素、夫西地酸</w:t>
            </w:r>
            <w:r>
              <w:rPr>
                <w:spacing w:val="8"/>
                <w:sz w:val="22"/>
                <w:szCs w:val="22"/>
              </w:rPr>
              <w:t xml:space="preserve"> </w:t>
            </w:r>
            <w:r>
              <w:rPr>
                <w:spacing w:val="-2"/>
                <w:sz w:val="22"/>
                <w:szCs w:val="22"/>
              </w:rPr>
              <w:t>钠、利奈唑胺</w:t>
            </w:r>
          </w:p>
        </w:tc>
      </w:tr>
      <w:tr w14:paraId="740CE9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894" w:type="dxa"/>
            <w:vMerge w:val="continue"/>
            <w:tcBorders>
              <w:top w:val="nil"/>
              <w:bottom w:val="nil"/>
            </w:tcBorders>
            <w:textDirection w:val="tbRlV"/>
            <w:vAlign w:val="top"/>
          </w:tcPr>
          <w:p w14:paraId="1040229E">
            <w:pPr>
              <w:rPr>
                <w:rFonts w:ascii="Arial"/>
                <w:sz w:val="21"/>
              </w:rPr>
            </w:pPr>
          </w:p>
        </w:tc>
        <w:tc>
          <w:tcPr>
            <w:tcW w:w="1168" w:type="dxa"/>
            <w:vMerge w:val="restart"/>
            <w:tcBorders>
              <w:bottom w:val="nil"/>
            </w:tcBorders>
            <w:vAlign w:val="top"/>
          </w:tcPr>
          <w:p w14:paraId="5CC5B525">
            <w:pPr>
              <w:spacing w:line="302" w:lineRule="auto"/>
              <w:rPr>
                <w:rFonts w:ascii="Arial"/>
                <w:sz w:val="21"/>
              </w:rPr>
            </w:pPr>
          </w:p>
          <w:p w14:paraId="37AA17D8">
            <w:pPr>
              <w:spacing w:line="302" w:lineRule="auto"/>
              <w:rPr>
                <w:rFonts w:ascii="Arial"/>
                <w:sz w:val="21"/>
              </w:rPr>
            </w:pPr>
          </w:p>
          <w:p w14:paraId="08FC7230">
            <w:pPr>
              <w:spacing w:line="302" w:lineRule="auto"/>
              <w:rPr>
                <w:rFonts w:ascii="Arial"/>
                <w:sz w:val="21"/>
              </w:rPr>
            </w:pPr>
          </w:p>
          <w:p w14:paraId="7B9C5EF9">
            <w:pPr>
              <w:pStyle w:val="6"/>
              <w:spacing w:before="71" w:line="270" w:lineRule="auto"/>
              <w:ind w:left="70" w:right="194" w:hanging="29"/>
              <w:jc w:val="both"/>
              <w:rPr>
                <w:sz w:val="22"/>
                <w:szCs w:val="22"/>
              </w:rPr>
            </w:pPr>
            <w:r>
              <w:rPr>
                <w:spacing w:val="1"/>
                <w:sz w:val="22"/>
                <w:szCs w:val="22"/>
              </w:rPr>
              <w:t>(十四)抗</w:t>
            </w:r>
            <w:r>
              <w:rPr>
                <w:spacing w:val="2"/>
                <w:sz w:val="22"/>
                <w:szCs w:val="22"/>
              </w:rPr>
              <w:t xml:space="preserve"> </w:t>
            </w:r>
            <w:r>
              <w:rPr>
                <w:spacing w:val="3"/>
                <w:sz w:val="22"/>
                <w:szCs w:val="22"/>
              </w:rPr>
              <w:t>结核分枝</w:t>
            </w:r>
            <w:r>
              <w:rPr>
                <w:sz w:val="22"/>
                <w:szCs w:val="22"/>
              </w:rPr>
              <w:t xml:space="preserve"> </w:t>
            </w:r>
            <w:r>
              <w:rPr>
                <w:spacing w:val="-3"/>
                <w:sz w:val="22"/>
                <w:szCs w:val="22"/>
              </w:rPr>
              <w:t>杆菌药</w:t>
            </w:r>
          </w:p>
        </w:tc>
        <w:tc>
          <w:tcPr>
            <w:tcW w:w="1608" w:type="dxa"/>
            <w:vAlign w:val="top"/>
          </w:tcPr>
          <w:p w14:paraId="3AA92295">
            <w:pPr>
              <w:pStyle w:val="6"/>
              <w:spacing w:before="84" w:line="219" w:lineRule="auto"/>
              <w:ind w:left="82"/>
              <w:rPr>
                <w:sz w:val="22"/>
                <w:szCs w:val="22"/>
              </w:rPr>
            </w:pPr>
            <w:r>
              <w:rPr>
                <w:spacing w:val="1"/>
                <w:sz w:val="22"/>
                <w:szCs w:val="22"/>
              </w:rPr>
              <w:t>1.药物分类</w:t>
            </w:r>
          </w:p>
        </w:tc>
        <w:tc>
          <w:tcPr>
            <w:tcW w:w="5439" w:type="dxa"/>
            <w:vAlign w:val="top"/>
          </w:tcPr>
          <w:p w14:paraId="22A5A830">
            <w:pPr>
              <w:pStyle w:val="6"/>
              <w:spacing w:before="84" w:line="219" w:lineRule="auto"/>
              <w:ind w:left="35"/>
              <w:rPr>
                <w:sz w:val="22"/>
                <w:szCs w:val="22"/>
              </w:rPr>
            </w:pPr>
            <w:r>
              <w:rPr>
                <w:spacing w:val="-1"/>
                <w:sz w:val="22"/>
                <w:szCs w:val="22"/>
              </w:rPr>
              <w:t>抗结核分枝杆菌类常用药物</w:t>
            </w:r>
          </w:p>
        </w:tc>
      </w:tr>
      <w:tr w14:paraId="6023BD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9" w:hRule="atLeast"/>
        </w:trPr>
        <w:tc>
          <w:tcPr>
            <w:tcW w:w="894" w:type="dxa"/>
            <w:vMerge w:val="continue"/>
            <w:tcBorders>
              <w:top w:val="nil"/>
              <w:bottom w:val="nil"/>
            </w:tcBorders>
            <w:textDirection w:val="tbRlV"/>
            <w:vAlign w:val="top"/>
          </w:tcPr>
          <w:p w14:paraId="5E006379">
            <w:pPr>
              <w:rPr>
                <w:rFonts w:ascii="Arial"/>
                <w:sz w:val="21"/>
              </w:rPr>
            </w:pPr>
          </w:p>
        </w:tc>
        <w:tc>
          <w:tcPr>
            <w:tcW w:w="1168" w:type="dxa"/>
            <w:vMerge w:val="continue"/>
            <w:tcBorders>
              <w:top w:val="nil"/>
              <w:bottom w:val="nil"/>
            </w:tcBorders>
            <w:vAlign w:val="top"/>
          </w:tcPr>
          <w:p w14:paraId="1E3DE0FE">
            <w:pPr>
              <w:rPr>
                <w:rFonts w:ascii="Arial"/>
                <w:sz w:val="21"/>
              </w:rPr>
            </w:pPr>
          </w:p>
        </w:tc>
        <w:tc>
          <w:tcPr>
            <w:tcW w:w="1608" w:type="dxa"/>
            <w:vAlign w:val="top"/>
          </w:tcPr>
          <w:p w14:paraId="5BDD563F">
            <w:pPr>
              <w:pStyle w:val="6"/>
              <w:spacing w:before="105" w:line="249" w:lineRule="auto"/>
              <w:ind w:left="81" w:hanging="29"/>
              <w:rPr>
                <w:sz w:val="22"/>
                <w:szCs w:val="22"/>
              </w:rPr>
            </w:pPr>
            <w:r>
              <w:rPr>
                <w:sz w:val="22"/>
                <w:szCs w:val="22"/>
              </w:rPr>
              <w:t>2.药理作用与作</w:t>
            </w:r>
            <w:r>
              <w:rPr>
                <w:spacing w:val="4"/>
                <w:sz w:val="22"/>
                <w:szCs w:val="22"/>
              </w:rPr>
              <w:t xml:space="preserve"> 用机制</w:t>
            </w:r>
          </w:p>
        </w:tc>
        <w:tc>
          <w:tcPr>
            <w:tcW w:w="5439" w:type="dxa"/>
            <w:vAlign w:val="top"/>
          </w:tcPr>
          <w:p w14:paraId="6D3EFA5D">
            <w:pPr>
              <w:pStyle w:val="6"/>
              <w:spacing w:before="252" w:line="219" w:lineRule="auto"/>
              <w:ind w:left="35"/>
              <w:rPr>
                <w:sz w:val="22"/>
                <w:szCs w:val="22"/>
              </w:rPr>
            </w:pPr>
            <w:r>
              <w:rPr>
                <w:spacing w:val="2"/>
                <w:sz w:val="22"/>
                <w:szCs w:val="22"/>
              </w:rPr>
              <w:t>抗菌作用与作用机制</w:t>
            </w:r>
          </w:p>
        </w:tc>
      </w:tr>
      <w:tr w14:paraId="1CE28A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894" w:type="dxa"/>
            <w:vMerge w:val="continue"/>
            <w:tcBorders>
              <w:top w:val="nil"/>
              <w:bottom w:val="nil"/>
            </w:tcBorders>
            <w:textDirection w:val="tbRlV"/>
            <w:vAlign w:val="top"/>
          </w:tcPr>
          <w:p w14:paraId="7F45B046">
            <w:pPr>
              <w:rPr>
                <w:rFonts w:ascii="Arial"/>
                <w:sz w:val="21"/>
              </w:rPr>
            </w:pPr>
          </w:p>
        </w:tc>
        <w:tc>
          <w:tcPr>
            <w:tcW w:w="1168" w:type="dxa"/>
            <w:vMerge w:val="continue"/>
            <w:tcBorders>
              <w:top w:val="nil"/>
              <w:bottom w:val="nil"/>
            </w:tcBorders>
            <w:vAlign w:val="top"/>
          </w:tcPr>
          <w:p w14:paraId="2FD668BF">
            <w:pPr>
              <w:rPr>
                <w:rFonts w:ascii="Arial"/>
                <w:sz w:val="21"/>
              </w:rPr>
            </w:pPr>
          </w:p>
        </w:tc>
        <w:tc>
          <w:tcPr>
            <w:tcW w:w="1608" w:type="dxa"/>
            <w:vAlign w:val="top"/>
          </w:tcPr>
          <w:p w14:paraId="035C9D9D">
            <w:pPr>
              <w:spacing w:line="478" w:lineRule="auto"/>
              <w:rPr>
                <w:rFonts w:ascii="Arial"/>
                <w:sz w:val="21"/>
              </w:rPr>
            </w:pPr>
          </w:p>
          <w:p w14:paraId="0924689B">
            <w:pPr>
              <w:pStyle w:val="6"/>
              <w:spacing w:before="72" w:line="218" w:lineRule="auto"/>
              <w:jc w:val="right"/>
              <w:rPr>
                <w:sz w:val="22"/>
                <w:szCs w:val="22"/>
              </w:rPr>
            </w:pPr>
            <w:r>
              <w:rPr>
                <w:spacing w:val="-2"/>
                <w:sz w:val="22"/>
                <w:szCs w:val="22"/>
              </w:rPr>
              <w:t>3.临床用药评价</w:t>
            </w:r>
          </w:p>
        </w:tc>
        <w:tc>
          <w:tcPr>
            <w:tcW w:w="5439" w:type="dxa"/>
            <w:vAlign w:val="top"/>
          </w:tcPr>
          <w:p w14:paraId="65CA8C1D">
            <w:pPr>
              <w:pStyle w:val="6"/>
              <w:spacing w:before="95" w:line="219" w:lineRule="auto"/>
              <w:ind w:left="35"/>
              <w:rPr>
                <w:sz w:val="22"/>
                <w:szCs w:val="22"/>
              </w:rPr>
            </w:pPr>
            <w:r>
              <w:rPr>
                <w:spacing w:val="2"/>
                <w:sz w:val="22"/>
                <w:szCs w:val="22"/>
              </w:rPr>
              <w:t>(1)药动学特点与临床应用</w:t>
            </w:r>
          </w:p>
          <w:p w14:paraId="21DB8F9F">
            <w:pPr>
              <w:pStyle w:val="6"/>
              <w:spacing w:before="59" w:line="219" w:lineRule="auto"/>
              <w:ind w:left="35"/>
              <w:rPr>
                <w:sz w:val="22"/>
                <w:szCs w:val="22"/>
              </w:rPr>
            </w:pPr>
            <w:r>
              <w:rPr>
                <w:spacing w:val="1"/>
                <w:sz w:val="22"/>
                <w:szCs w:val="22"/>
              </w:rPr>
              <w:t>(2)典型不良反应与禁忌</w:t>
            </w:r>
          </w:p>
          <w:p w14:paraId="72ACD298">
            <w:pPr>
              <w:pStyle w:val="6"/>
              <w:spacing w:before="48" w:line="219" w:lineRule="auto"/>
              <w:ind w:left="35"/>
              <w:rPr>
                <w:sz w:val="22"/>
                <w:szCs w:val="22"/>
              </w:rPr>
            </w:pPr>
            <w:r>
              <w:rPr>
                <w:spacing w:val="1"/>
                <w:sz w:val="22"/>
                <w:szCs w:val="22"/>
              </w:rPr>
              <w:t>(3)具有临床意义的药物相互作用</w:t>
            </w:r>
          </w:p>
          <w:p w14:paraId="3FD4A643">
            <w:pPr>
              <w:pStyle w:val="6"/>
              <w:spacing w:before="59" w:line="219" w:lineRule="auto"/>
              <w:ind w:left="35"/>
              <w:rPr>
                <w:sz w:val="22"/>
                <w:szCs w:val="22"/>
              </w:rPr>
            </w:pPr>
            <w:r>
              <w:rPr>
                <w:spacing w:val="1"/>
                <w:sz w:val="22"/>
                <w:szCs w:val="22"/>
              </w:rPr>
              <w:t>(4)特殊人群用药</w:t>
            </w:r>
          </w:p>
        </w:tc>
      </w:tr>
      <w:tr w14:paraId="29C4B3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894" w:type="dxa"/>
            <w:vMerge w:val="continue"/>
            <w:tcBorders>
              <w:top w:val="nil"/>
              <w:bottom w:val="nil"/>
            </w:tcBorders>
            <w:textDirection w:val="tbRlV"/>
            <w:vAlign w:val="top"/>
          </w:tcPr>
          <w:p w14:paraId="733916FF">
            <w:pPr>
              <w:rPr>
                <w:rFonts w:ascii="Arial"/>
                <w:sz w:val="21"/>
              </w:rPr>
            </w:pPr>
          </w:p>
        </w:tc>
        <w:tc>
          <w:tcPr>
            <w:tcW w:w="1168" w:type="dxa"/>
            <w:vMerge w:val="continue"/>
            <w:tcBorders>
              <w:top w:val="nil"/>
            </w:tcBorders>
            <w:vAlign w:val="top"/>
          </w:tcPr>
          <w:p w14:paraId="4E3C794B">
            <w:pPr>
              <w:rPr>
                <w:rFonts w:ascii="Arial"/>
                <w:sz w:val="21"/>
              </w:rPr>
            </w:pPr>
          </w:p>
        </w:tc>
        <w:tc>
          <w:tcPr>
            <w:tcW w:w="1608" w:type="dxa"/>
            <w:vAlign w:val="top"/>
          </w:tcPr>
          <w:p w14:paraId="57678F18">
            <w:pPr>
              <w:pStyle w:val="6"/>
              <w:spacing w:before="86" w:line="219" w:lineRule="auto"/>
              <w:ind w:left="82"/>
              <w:rPr>
                <w:sz w:val="22"/>
                <w:szCs w:val="22"/>
              </w:rPr>
            </w:pPr>
            <w:r>
              <w:rPr>
                <w:spacing w:val="3"/>
                <w:sz w:val="22"/>
                <w:szCs w:val="22"/>
              </w:rPr>
              <w:t>4.代表药品</w:t>
            </w:r>
          </w:p>
        </w:tc>
        <w:tc>
          <w:tcPr>
            <w:tcW w:w="5439" w:type="dxa"/>
            <w:vAlign w:val="top"/>
          </w:tcPr>
          <w:p w14:paraId="55B938A5">
            <w:pPr>
              <w:pStyle w:val="6"/>
              <w:spacing w:before="86" w:line="219" w:lineRule="auto"/>
              <w:ind w:left="35"/>
              <w:rPr>
                <w:sz w:val="22"/>
                <w:szCs w:val="22"/>
              </w:rPr>
            </w:pPr>
            <w:r>
              <w:rPr>
                <w:sz w:val="22"/>
                <w:szCs w:val="22"/>
              </w:rPr>
              <w:t>异烟肼、利福平、吡嗪酰胺、乙胺丁醇</w:t>
            </w:r>
          </w:p>
        </w:tc>
      </w:tr>
      <w:tr w14:paraId="56E3B1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894" w:type="dxa"/>
            <w:vMerge w:val="continue"/>
            <w:tcBorders>
              <w:top w:val="nil"/>
              <w:bottom w:val="nil"/>
            </w:tcBorders>
            <w:textDirection w:val="tbRlV"/>
            <w:vAlign w:val="top"/>
          </w:tcPr>
          <w:p w14:paraId="6AC75456">
            <w:pPr>
              <w:rPr>
                <w:rFonts w:ascii="Arial"/>
                <w:sz w:val="21"/>
              </w:rPr>
            </w:pPr>
          </w:p>
        </w:tc>
        <w:tc>
          <w:tcPr>
            <w:tcW w:w="1168" w:type="dxa"/>
            <w:vMerge w:val="restart"/>
            <w:tcBorders>
              <w:bottom w:val="nil"/>
            </w:tcBorders>
            <w:vAlign w:val="top"/>
          </w:tcPr>
          <w:p w14:paraId="16E37B51">
            <w:pPr>
              <w:spacing w:line="258" w:lineRule="auto"/>
              <w:rPr>
                <w:rFonts w:ascii="Arial"/>
                <w:sz w:val="21"/>
              </w:rPr>
            </w:pPr>
          </w:p>
          <w:p w14:paraId="035DE5AC">
            <w:pPr>
              <w:spacing w:line="259" w:lineRule="auto"/>
              <w:rPr>
                <w:rFonts w:ascii="Arial"/>
                <w:sz w:val="21"/>
              </w:rPr>
            </w:pPr>
          </w:p>
          <w:p w14:paraId="433923A0">
            <w:pPr>
              <w:spacing w:line="259" w:lineRule="auto"/>
              <w:rPr>
                <w:rFonts w:ascii="Arial"/>
                <w:sz w:val="21"/>
              </w:rPr>
            </w:pPr>
          </w:p>
          <w:p w14:paraId="0B4EB8B1">
            <w:pPr>
              <w:spacing w:line="259" w:lineRule="auto"/>
              <w:rPr>
                <w:rFonts w:ascii="Arial"/>
                <w:sz w:val="21"/>
              </w:rPr>
            </w:pPr>
          </w:p>
          <w:p w14:paraId="383CCA8F">
            <w:pPr>
              <w:spacing w:line="259" w:lineRule="auto"/>
              <w:rPr>
                <w:rFonts w:ascii="Arial"/>
                <w:sz w:val="21"/>
              </w:rPr>
            </w:pPr>
          </w:p>
          <w:p w14:paraId="4D11ABF9">
            <w:pPr>
              <w:spacing w:line="259" w:lineRule="auto"/>
              <w:rPr>
                <w:rFonts w:ascii="Arial"/>
                <w:sz w:val="21"/>
              </w:rPr>
            </w:pPr>
          </w:p>
          <w:p w14:paraId="68F48A21">
            <w:pPr>
              <w:pStyle w:val="6"/>
              <w:spacing w:before="72" w:line="271" w:lineRule="auto"/>
              <w:ind w:left="70" w:right="198"/>
              <w:rPr>
                <w:sz w:val="22"/>
                <w:szCs w:val="22"/>
              </w:rPr>
            </w:pPr>
            <w:r>
              <w:rPr>
                <w:spacing w:val="1"/>
                <w:sz w:val="22"/>
                <w:szCs w:val="22"/>
              </w:rPr>
              <w:t>(十五)抗</w:t>
            </w:r>
            <w:r>
              <w:rPr>
                <w:spacing w:val="2"/>
                <w:sz w:val="22"/>
                <w:szCs w:val="22"/>
              </w:rPr>
              <w:t xml:space="preserve"> </w:t>
            </w:r>
            <w:r>
              <w:rPr>
                <w:spacing w:val="3"/>
                <w:sz w:val="22"/>
                <w:szCs w:val="22"/>
              </w:rPr>
              <w:t>真菌药</w:t>
            </w:r>
          </w:p>
        </w:tc>
        <w:tc>
          <w:tcPr>
            <w:tcW w:w="1608" w:type="dxa"/>
            <w:vAlign w:val="top"/>
          </w:tcPr>
          <w:p w14:paraId="4AF6A999">
            <w:pPr>
              <w:spacing w:line="245" w:lineRule="auto"/>
              <w:rPr>
                <w:rFonts w:ascii="Arial"/>
                <w:sz w:val="21"/>
              </w:rPr>
            </w:pPr>
          </w:p>
          <w:p w14:paraId="5E267973">
            <w:pPr>
              <w:spacing w:line="246" w:lineRule="auto"/>
              <w:rPr>
                <w:rFonts w:ascii="Arial"/>
                <w:sz w:val="21"/>
              </w:rPr>
            </w:pPr>
          </w:p>
          <w:p w14:paraId="022414F7">
            <w:pPr>
              <w:pStyle w:val="6"/>
              <w:spacing w:before="72" w:line="219" w:lineRule="auto"/>
              <w:ind w:left="82"/>
              <w:rPr>
                <w:sz w:val="22"/>
                <w:szCs w:val="22"/>
              </w:rPr>
            </w:pPr>
            <w:r>
              <w:rPr>
                <w:spacing w:val="1"/>
                <w:sz w:val="22"/>
                <w:szCs w:val="22"/>
              </w:rPr>
              <w:t>1.药物分类</w:t>
            </w:r>
          </w:p>
        </w:tc>
        <w:tc>
          <w:tcPr>
            <w:tcW w:w="5439" w:type="dxa"/>
            <w:vAlign w:val="top"/>
          </w:tcPr>
          <w:p w14:paraId="0D93FE04">
            <w:pPr>
              <w:pStyle w:val="6"/>
              <w:spacing w:before="96" w:line="219" w:lineRule="auto"/>
              <w:ind w:left="35"/>
              <w:rPr>
                <w:sz w:val="22"/>
                <w:szCs w:val="22"/>
              </w:rPr>
            </w:pPr>
            <w:r>
              <w:rPr>
                <w:spacing w:val="1"/>
                <w:sz w:val="22"/>
                <w:szCs w:val="22"/>
              </w:rPr>
              <w:t>(1)多烯类常用药物</w:t>
            </w:r>
          </w:p>
          <w:p w14:paraId="7417F927">
            <w:pPr>
              <w:pStyle w:val="6"/>
              <w:spacing w:before="58" w:line="219" w:lineRule="auto"/>
              <w:ind w:left="35"/>
              <w:rPr>
                <w:sz w:val="22"/>
                <w:szCs w:val="22"/>
              </w:rPr>
            </w:pPr>
            <w:r>
              <w:rPr>
                <w:spacing w:val="1"/>
                <w:sz w:val="22"/>
                <w:szCs w:val="22"/>
              </w:rPr>
              <w:t>(2)三唑类常用药物</w:t>
            </w:r>
          </w:p>
          <w:p w14:paraId="76DC801A">
            <w:pPr>
              <w:pStyle w:val="6"/>
              <w:spacing w:before="59" w:line="219" w:lineRule="auto"/>
              <w:ind w:left="35"/>
              <w:rPr>
                <w:sz w:val="22"/>
                <w:szCs w:val="22"/>
              </w:rPr>
            </w:pPr>
            <w:r>
              <w:rPr>
                <w:sz w:val="22"/>
                <w:szCs w:val="22"/>
              </w:rPr>
              <w:t>(3)棘白菌素类常用药物</w:t>
            </w:r>
          </w:p>
          <w:p w14:paraId="3E5736AA">
            <w:pPr>
              <w:pStyle w:val="6"/>
              <w:spacing w:before="48" w:line="219" w:lineRule="auto"/>
              <w:ind w:left="35"/>
              <w:rPr>
                <w:sz w:val="22"/>
                <w:szCs w:val="22"/>
              </w:rPr>
            </w:pPr>
            <w:r>
              <w:rPr>
                <w:spacing w:val="1"/>
                <w:sz w:val="22"/>
                <w:szCs w:val="22"/>
              </w:rPr>
              <w:t>(4)抗代谢类常用药物</w:t>
            </w:r>
          </w:p>
        </w:tc>
      </w:tr>
      <w:tr w14:paraId="629151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894" w:type="dxa"/>
            <w:vMerge w:val="continue"/>
            <w:tcBorders>
              <w:top w:val="nil"/>
              <w:bottom w:val="nil"/>
            </w:tcBorders>
            <w:textDirection w:val="tbRlV"/>
            <w:vAlign w:val="top"/>
          </w:tcPr>
          <w:p w14:paraId="43287578">
            <w:pPr>
              <w:rPr>
                <w:rFonts w:ascii="Arial"/>
                <w:sz w:val="21"/>
              </w:rPr>
            </w:pPr>
          </w:p>
        </w:tc>
        <w:tc>
          <w:tcPr>
            <w:tcW w:w="1168" w:type="dxa"/>
            <w:vMerge w:val="continue"/>
            <w:tcBorders>
              <w:top w:val="nil"/>
              <w:bottom w:val="nil"/>
            </w:tcBorders>
            <w:vAlign w:val="top"/>
          </w:tcPr>
          <w:p w14:paraId="76EAC6E7">
            <w:pPr>
              <w:rPr>
                <w:rFonts w:ascii="Arial"/>
                <w:sz w:val="21"/>
              </w:rPr>
            </w:pPr>
          </w:p>
        </w:tc>
        <w:tc>
          <w:tcPr>
            <w:tcW w:w="1608" w:type="dxa"/>
            <w:vAlign w:val="top"/>
          </w:tcPr>
          <w:p w14:paraId="073AB33C">
            <w:pPr>
              <w:pStyle w:val="6"/>
              <w:spacing w:before="77" w:line="248" w:lineRule="auto"/>
              <w:ind w:left="81" w:hanging="29"/>
              <w:rPr>
                <w:sz w:val="22"/>
                <w:szCs w:val="22"/>
              </w:rPr>
            </w:pPr>
            <w:r>
              <w:rPr>
                <w:sz w:val="22"/>
                <w:szCs w:val="22"/>
              </w:rPr>
              <w:t>2.药理作用与作</w:t>
            </w:r>
            <w:r>
              <w:rPr>
                <w:spacing w:val="4"/>
                <w:sz w:val="22"/>
                <w:szCs w:val="22"/>
              </w:rPr>
              <w:t xml:space="preserve"> 用机制</w:t>
            </w:r>
          </w:p>
        </w:tc>
        <w:tc>
          <w:tcPr>
            <w:tcW w:w="5439" w:type="dxa"/>
            <w:vAlign w:val="top"/>
          </w:tcPr>
          <w:p w14:paraId="045D5ED7">
            <w:pPr>
              <w:pStyle w:val="6"/>
              <w:spacing w:before="235" w:line="219" w:lineRule="auto"/>
              <w:ind w:left="35"/>
              <w:rPr>
                <w:sz w:val="22"/>
                <w:szCs w:val="22"/>
              </w:rPr>
            </w:pPr>
            <w:r>
              <w:rPr>
                <w:spacing w:val="2"/>
                <w:sz w:val="22"/>
                <w:szCs w:val="22"/>
              </w:rPr>
              <w:t>抗菌作用与作用机制</w:t>
            </w:r>
          </w:p>
        </w:tc>
      </w:tr>
      <w:tr w14:paraId="38971B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9" w:hRule="atLeast"/>
        </w:trPr>
        <w:tc>
          <w:tcPr>
            <w:tcW w:w="894" w:type="dxa"/>
            <w:vMerge w:val="continue"/>
            <w:tcBorders>
              <w:top w:val="nil"/>
              <w:bottom w:val="nil"/>
            </w:tcBorders>
            <w:textDirection w:val="tbRlV"/>
            <w:vAlign w:val="top"/>
          </w:tcPr>
          <w:p w14:paraId="088B5A8E">
            <w:pPr>
              <w:rPr>
                <w:rFonts w:ascii="Arial"/>
                <w:sz w:val="21"/>
              </w:rPr>
            </w:pPr>
          </w:p>
        </w:tc>
        <w:tc>
          <w:tcPr>
            <w:tcW w:w="1168" w:type="dxa"/>
            <w:vMerge w:val="continue"/>
            <w:tcBorders>
              <w:top w:val="nil"/>
              <w:bottom w:val="nil"/>
            </w:tcBorders>
            <w:vAlign w:val="top"/>
          </w:tcPr>
          <w:p w14:paraId="1CD982F2">
            <w:pPr>
              <w:rPr>
                <w:rFonts w:ascii="Arial"/>
                <w:sz w:val="21"/>
              </w:rPr>
            </w:pPr>
          </w:p>
        </w:tc>
        <w:tc>
          <w:tcPr>
            <w:tcW w:w="1608" w:type="dxa"/>
            <w:vAlign w:val="top"/>
          </w:tcPr>
          <w:p w14:paraId="3ADBC0A4">
            <w:pPr>
              <w:spacing w:line="250" w:lineRule="auto"/>
              <w:rPr>
                <w:rFonts w:ascii="Arial"/>
                <w:sz w:val="21"/>
              </w:rPr>
            </w:pPr>
          </w:p>
          <w:p w14:paraId="10ED2D3F">
            <w:pPr>
              <w:spacing w:line="251" w:lineRule="auto"/>
              <w:rPr>
                <w:rFonts w:ascii="Arial"/>
                <w:sz w:val="21"/>
              </w:rPr>
            </w:pPr>
          </w:p>
          <w:p w14:paraId="01D9F308">
            <w:pPr>
              <w:pStyle w:val="6"/>
              <w:spacing w:before="72" w:line="218" w:lineRule="auto"/>
              <w:jc w:val="right"/>
              <w:rPr>
                <w:sz w:val="22"/>
                <w:szCs w:val="22"/>
              </w:rPr>
            </w:pPr>
            <w:r>
              <w:rPr>
                <w:spacing w:val="-2"/>
                <w:sz w:val="22"/>
                <w:szCs w:val="22"/>
              </w:rPr>
              <w:t>3.临床用药评价</w:t>
            </w:r>
          </w:p>
        </w:tc>
        <w:tc>
          <w:tcPr>
            <w:tcW w:w="5439" w:type="dxa"/>
            <w:vAlign w:val="top"/>
          </w:tcPr>
          <w:p w14:paraId="21904D99">
            <w:pPr>
              <w:pStyle w:val="6"/>
              <w:spacing w:before="88" w:line="219" w:lineRule="auto"/>
              <w:ind w:left="35"/>
              <w:rPr>
                <w:sz w:val="22"/>
                <w:szCs w:val="22"/>
              </w:rPr>
            </w:pPr>
            <w:r>
              <w:rPr>
                <w:spacing w:val="2"/>
                <w:sz w:val="22"/>
                <w:szCs w:val="22"/>
              </w:rPr>
              <w:t>(1)药动学特点与临床应用</w:t>
            </w:r>
          </w:p>
          <w:p w14:paraId="2CC01304">
            <w:pPr>
              <w:pStyle w:val="6"/>
              <w:spacing w:before="58" w:line="219" w:lineRule="auto"/>
              <w:ind w:left="35"/>
              <w:rPr>
                <w:sz w:val="22"/>
                <w:szCs w:val="22"/>
              </w:rPr>
            </w:pPr>
            <w:r>
              <w:rPr>
                <w:spacing w:val="1"/>
                <w:sz w:val="22"/>
                <w:szCs w:val="22"/>
              </w:rPr>
              <w:t>(2)典型不良反应与禁忌</w:t>
            </w:r>
          </w:p>
          <w:p w14:paraId="334A8632">
            <w:pPr>
              <w:pStyle w:val="6"/>
              <w:spacing w:before="79" w:line="219" w:lineRule="auto"/>
              <w:ind w:left="35"/>
              <w:rPr>
                <w:sz w:val="22"/>
                <w:szCs w:val="22"/>
              </w:rPr>
            </w:pPr>
            <w:r>
              <w:rPr>
                <w:spacing w:val="1"/>
                <w:sz w:val="22"/>
                <w:szCs w:val="22"/>
              </w:rPr>
              <w:t>(3)具有临床意义的药物相互作用</w:t>
            </w:r>
          </w:p>
          <w:p w14:paraId="23F4C4BB">
            <w:pPr>
              <w:pStyle w:val="6"/>
              <w:spacing w:before="49" w:line="219" w:lineRule="auto"/>
              <w:ind w:left="35"/>
              <w:rPr>
                <w:sz w:val="22"/>
                <w:szCs w:val="22"/>
              </w:rPr>
            </w:pPr>
            <w:r>
              <w:rPr>
                <w:spacing w:val="1"/>
                <w:sz w:val="22"/>
                <w:szCs w:val="22"/>
              </w:rPr>
              <w:t>(4)特殊人群用药</w:t>
            </w:r>
          </w:p>
        </w:tc>
      </w:tr>
      <w:tr w14:paraId="0CCB0E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894" w:type="dxa"/>
            <w:vMerge w:val="continue"/>
            <w:tcBorders>
              <w:top w:val="nil"/>
            </w:tcBorders>
            <w:textDirection w:val="tbRlV"/>
            <w:vAlign w:val="top"/>
          </w:tcPr>
          <w:p w14:paraId="44BCE47C">
            <w:pPr>
              <w:rPr>
                <w:rFonts w:ascii="Arial"/>
                <w:sz w:val="21"/>
              </w:rPr>
            </w:pPr>
          </w:p>
        </w:tc>
        <w:tc>
          <w:tcPr>
            <w:tcW w:w="1168" w:type="dxa"/>
            <w:vMerge w:val="continue"/>
            <w:tcBorders>
              <w:top w:val="nil"/>
            </w:tcBorders>
            <w:vAlign w:val="top"/>
          </w:tcPr>
          <w:p w14:paraId="4E7E6CE8">
            <w:pPr>
              <w:rPr>
                <w:rFonts w:ascii="Arial"/>
                <w:sz w:val="21"/>
              </w:rPr>
            </w:pPr>
          </w:p>
        </w:tc>
        <w:tc>
          <w:tcPr>
            <w:tcW w:w="1608" w:type="dxa"/>
            <w:vAlign w:val="top"/>
          </w:tcPr>
          <w:p w14:paraId="673EB31C">
            <w:pPr>
              <w:pStyle w:val="6"/>
              <w:spacing w:before="79" w:line="219" w:lineRule="auto"/>
              <w:ind w:left="82"/>
              <w:rPr>
                <w:sz w:val="22"/>
                <w:szCs w:val="22"/>
              </w:rPr>
            </w:pPr>
            <w:r>
              <w:rPr>
                <w:spacing w:val="3"/>
                <w:sz w:val="22"/>
                <w:szCs w:val="22"/>
              </w:rPr>
              <w:t>4.代表药品</w:t>
            </w:r>
          </w:p>
        </w:tc>
        <w:tc>
          <w:tcPr>
            <w:tcW w:w="5439" w:type="dxa"/>
            <w:vAlign w:val="top"/>
          </w:tcPr>
          <w:p w14:paraId="018D252F">
            <w:pPr>
              <w:pStyle w:val="6"/>
              <w:spacing w:before="77" w:line="219" w:lineRule="auto"/>
              <w:ind w:left="35"/>
              <w:rPr>
                <w:sz w:val="22"/>
                <w:szCs w:val="22"/>
              </w:rPr>
            </w:pPr>
            <w:r>
              <w:rPr>
                <w:spacing w:val="-1"/>
                <w:sz w:val="22"/>
                <w:szCs w:val="22"/>
              </w:rPr>
              <w:t>两性霉素B脱氧胆酸盐、氟康唑、伏立康唑</w:t>
            </w:r>
          </w:p>
        </w:tc>
      </w:tr>
    </w:tbl>
    <w:p w14:paraId="19BD712E">
      <w:pPr>
        <w:pStyle w:val="2"/>
      </w:pPr>
    </w:p>
    <w:p w14:paraId="20DD108B">
      <w:pPr>
        <w:sectPr>
          <w:footerReference r:id="rId125" w:type="default"/>
          <w:pgSz w:w="12250" w:h="16500"/>
          <w:pgMar w:top="1402" w:right="1505" w:bottom="1122" w:left="1624" w:header="0" w:footer="987" w:gutter="0"/>
          <w:cols w:space="720" w:num="1"/>
        </w:sectPr>
      </w:pPr>
    </w:p>
    <w:p w14:paraId="34332C2D">
      <w:pPr>
        <w:spacing w:before="187" w:line="214"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4"/>
        <w:gridCol w:w="1169"/>
        <w:gridCol w:w="1608"/>
        <w:gridCol w:w="5429"/>
      </w:tblGrid>
      <w:tr w14:paraId="3C238F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5" w:hRule="atLeast"/>
        </w:trPr>
        <w:tc>
          <w:tcPr>
            <w:tcW w:w="904" w:type="dxa"/>
            <w:shd w:val="clear" w:color="auto" w:fill="D1D2D4"/>
            <w:vAlign w:val="top"/>
          </w:tcPr>
          <w:p w14:paraId="39AED296">
            <w:pPr>
              <w:pStyle w:val="6"/>
              <w:spacing w:before="71" w:line="220" w:lineRule="auto"/>
              <w:ind w:left="148"/>
              <w:rPr>
                <w:sz w:val="22"/>
                <w:szCs w:val="22"/>
              </w:rPr>
            </w:pPr>
            <w:r>
              <w:rPr>
                <w:b/>
                <w:bCs/>
                <w:spacing w:val="-5"/>
                <w:sz w:val="22"/>
                <w:szCs w:val="22"/>
              </w:rPr>
              <w:t>大单元</w:t>
            </w:r>
          </w:p>
        </w:tc>
        <w:tc>
          <w:tcPr>
            <w:tcW w:w="1169" w:type="dxa"/>
            <w:shd w:val="clear" w:color="auto" w:fill="D1D2D4"/>
            <w:vAlign w:val="top"/>
          </w:tcPr>
          <w:p w14:paraId="59ED3CDE">
            <w:pPr>
              <w:pStyle w:val="6"/>
              <w:spacing w:before="71" w:line="220" w:lineRule="auto"/>
              <w:ind w:left="274"/>
              <w:rPr>
                <w:sz w:val="22"/>
                <w:szCs w:val="22"/>
              </w:rPr>
            </w:pPr>
            <w:r>
              <w:rPr>
                <w:b/>
                <w:bCs/>
                <w:spacing w:val="-6"/>
                <w:sz w:val="22"/>
                <w:szCs w:val="22"/>
              </w:rPr>
              <w:t>小单元</w:t>
            </w:r>
          </w:p>
        </w:tc>
        <w:tc>
          <w:tcPr>
            <w:tcW w:w="1608" w:type="dxa"/>
            <w:shd w:val="clear" w:color="auto" w:fill="D1D2D4"/>
            <w:vAlign w:val="top"/>
          </w:tcPr>
          <w:p w14:paraId="39FC9CD9">
            <w:pPr>
              <w:pStyle w:val="6"/>
              <w:spacing w:before="74" w:line="222" w:lineRule="auto"/>
              <w:ind w:left="575"/>
              <w:rPr>
                <w:sz w:val="22"/>
                <w:szCs w:val="22"/>
              </w:rPr>
            </w:pPr>
            <w:r>
              <w:rPr>
                <w:b/>
                <w:bCs/>
                <w:spacing w:val="15"/>
                <w:sz w:val="22"/>
                <w:szCs w:val="22"/>
              </w:rPr>
              <w:t>细目</w:t>
            </w:r>
          </w:p>
        </w:tc>
        <w:tc>
          <w:tcPr>
            <w:tcW w:w="5429" w:type="dxa"/>
            <w:shd w:val="clear" w:color="auto" w:fill="D1D2D4"/>
            <w:vAlign w:val="top"/>
          </w:tcPr>
          <w:p w14:paraId="762F2E34">
            <w:pPr>
              <w:pStyle w:val="6"/>
              <w:spacing w:before="74" w:line="222" w:lineRule="auto"/>
              <w:ind w:left="2497"/>
              <w:rPr>
                <w:sz w:val="22"/>
                <w:szCs w:val="22"/>
              </w:rPr>
            </w:pPr>
            <w:r>
              <w:rPr>
                <w:b/>
                <w:bCs/>
                <w:spacing w:val="4"/>
                <w:sz w:val="22"/>
                <w:szCs w:val="22"/>
              </w:rPr>
              <w:t>要点</w:t>
            </w:r>
          </w:p>
        </w:tc>
      </w:tr>
      <w:tr w14:paraId="6A9270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29" w:hRule="atLeast"/>
        </w:trPr>
        <w:tc>
          <w:tcPr>
            <w:tcW w:w="904" w:type="dxa"/>
            <w:vMerge w:val="restart"/>
            <w:tcBorders>
              <w:bottom w:val="nil"/>
            </w:tcBorders>
            <w:textDirection w:val="tbRlV"/>
            <w:vAlign w:val="top"/>
          </w:tcPr>
          <w:p w14:paraId="262B173A">
            <w:pPr>
              <w:spacing w:line="284" w:lineRule="auto"/>
              <w:rPr>
                <w:rFonts w:ascii="Arial"/>
                <w:sz w:val="21"/>
              </w:rPr>
            </w:pPr>
          </w:p>
          <w:p w14:paraId="5CBA60C8">
            <w:pPr>
              <w:pStyle w:val="6"/>
              <w:spacing w:before="74" w:line="201" w:lineRule="auto"/>
              <w:ind w:left="3137"/>
              <w:rPr>
                <w:sz w:val="22"/>
                <w:szCs w:val="22"/>
              </w:rPr>
            </w:pPr>
            <w:r>
              <w:rPr>
                <w:spacing w:val="-1"/>
                <w:sz w:val="22"/>
                <w:szCs w:val="22"/>
              </w:rPr>
              <w:t>九</w:t>
            </w:r>
            <w:r>
              <w:rPr>
                <w:spacing w:val="74"/>
                <w:sz w:val="22"/>
                <w:szCs w:val="22"/>
              </w:rPr>
              <w:t xml:space="preserve"> </w:t>
            </w:r>
            <w:r>
              <w:rPr>
                <w:spacing w:val="-1"/>
                <w:sz w:val="22"/>
                <w:szCs w:val="22"/>
              </w:rPr>
              <w:t>抗</w:t>
            </w:r>
            <w:r>
              <w:rPr>
                <w:spacing w:val="70"/>
                <w:sz w:val="22"/>
                <w:szCs w:val="22"/>
              </w:rPr>
              <w:t xml:space="preserve"> </w:t>
            </w:r>
            <w:r>
              <w:rPr>
                <w:spacing w:val="-1"/>
                <w:sz w:val="22"/>
                <w:szCs w:val="22"/>
              </w:rPr>
              <w:t>感</w:t>
            </w:r>
            <w:r>
              <w:rPr>
                <w:spacing w:val="70"/>
                <w:sz w:val="22"/>
                <w:szCs w:val="22"/>
              </w:rPr>
              <w:t xml:space="preserve"> </w:t>
            </w:r>
            <w:r>
              <w:rPr>
                <w:spacing w:val="-1"/>
                <w:sz w:val="22"/>
                <w:szCs w:val="22"/>
              </w:rPr>
              <w:t>染</w:t>
            </w:r>
            <w:r>
              <w:rPr>
                <w:spacing w:val="70"/>
                <w:sz w:val="22"/>
                <w:szCs w:val="22"/>
              </w:rPr>
              <w:t xml:space="preserve"> </w:t>
            </w:r>
            <w:r>
              <w:rPr>
                <w:spacing w:val="-1"/>
                <w:sz w:val="22"/>
                <w:szCs w:val="22"/>
              </w:rPr>
              <w:t>药</w:t>
            </w:r>
            <w:r>
              <w:rPr>
                <w:spacing w:val="69"/>
                <w:sz w:val="22"/>
                <w:szCs w:val="22"/>
              </w:rPr>
              <w:t xml:space="preserve"> </w:t>
            </w:r>
            <w:r>
              <w:rPr>
                <w:spacing w:val="-1"/>
                <w:sz w:val="22"/>
                <w:szCs w:val="22"/>
              </w:rPr>
              <w:t>物</w:t>
            </w:r>
          </w:p>
        </w:tc>
        <w:tc>
          <w:tcPr>
            <w:tcW w:w="1169" w:type="dxa"/>
            <w:vMerge w:val="restart"/>
            <w:tcBorders>
              <w:bottom w:val="nil"/>
            </w:tcBorders>
            <w:vAlign w:val="top"/>
          </w:tcPr>
          <w:p w14:paraId="7943927C">
            <w:pPr>
              <w:spacing w:line="260" w:lineRule="auto"/>
              <w:rPr>
                <w:rFonts w:ascii="Arial"/>
                <w:sz w:val="21"/>
              </w:rPr>
            </w:pPr>
          </w:p>
          <w:p w14:paraId="76F8DED0">
            <w:pPr>
              <w:spacing w:line="260" w:lineRule="auto"/>
              <w:rPr>
                <w:rFonts w:ascii="Arial"/>
                <w:sz w:val="21"/>
              </w:rPr>
            </w:pPr>
          </w:p>
          <w:p w14:paraId="4460C1C4">
            <w:pPr>
              <w:spacing w:line="260" w:lineRule="auto"/>
              <w:rPr>
                <w:rFonts w:ascii="Arial"/>
                <w:sz w:val="21"/>
              </w:rPr>
            </w:pPr>
          </w:p>
          <w:p w14:paraId="683D29B2">
            <w:pPr>
              <w:spacing w:line="261" w:lineRule="auto"/>
              <w:rPr>
                <w:rFonts w:ascii="Arial"/>
                <w:sz w:val="21"/>
              </w:rPr>
            </w:pPr>
          </w:p>
          <w:p w14:paraId="1F3FC961">
            <w:pPr>
              <w:spacing w:line="261" w:lineRule="auto"/>
              <w:rPr>
                <w:rFonts w:ascii="Arial"/>
                <w:sz w:val="21"/>
              </w:rPr>
            </w:pPr>
          </w:p>
          <w:p w14:paraId="7D5629BB">
            <w:pPr>
              <w:spacing w:line="261" w:lineRule="auto"/>
              <w:rPr>
                <w:rFonts w:ascii="Arial"/>
                <w:sz w:val="21"/>
              </w:rPr>
            </w:pPr>
          </w:p>
          <w:p w14:paraId="418869B7">
            <w:pPr>
              <w:spacing w:line="261" w:lineRule="auto"/>
              <w:rPr>
                <w:rFonts w:ascii="Arial"/>
                <w:sz w:val="21"/>
              </w:rPr>
            </w:pPr>
          </w:p>
          <w:p w14:paraId="5F4C6697">
            <w:pPr>
              <w:spacing w:line="261" w:lineRule="auto"/>
              <w:rPr>
                <w:rFonts w:ascii="Arial"/>
                <w:sz w:val="21"/>
              </w:rPr>
            </w:pPr>
          </w:p>
          <w:p w14:paraId="6F6B7FA2">
            <w:pPr>
              <w:pStyle w:val="6"/>
              <w:spacing w:before="71" w:line="262" w:lineRule="auto"/>
              <w:ind w:left="40" w:right="39" w:hanging="9"/>
              <w:rPr>
                <w:sz w:val="22"/>
                <w:szCs w:val="22"/>
              </w:rPr>
            </w:pPr>
            <w:r>
              <w:rPr>
                <w:spacing w:val="-18"/>
                <w:sz w:val="22"/>
                <w:szCs w:val="22"/>
              </w:rPr>
              <w:t>(</w:t>
            </w:r>
            <w:r>
              <w:rPr>
                <w:spacing w:val="-33"/>
                <w:sz w:val="22"/>
                <w:szCs w:val="22"/>
              </w:rPr>
              <w:t xml:space="preserve"> </w:t>
            </w:r>
            <w:r>
              <w:rPr>
                <w:spacing w:val="-18"/>
                <w:sz w:val="22"/>
                <w:szCs w:val="22"/>
              </w:rPr>
              <w:t>十</w:t>
            </w:r>
            <w:r>
              <w:rPr>
                <w:spacing w:val="-36"/>
                <w:sz w:val="22"/>
                <w:szCs w:val="22"/>
              </w:rPr>
              <w:t xml:space="preserve"> </w:t>
            </w:r>
            <w:r>
              <w:rPr>
                <w:spacing w:val="-18"/>
                <w:sz w:val="22"/>
                <w:szCs w:val="22"/>
              </w:rPr>
              <w:t>六</w:t>
            </w:r>
            <w:r>
              <w:rPr>
                <w:spacing w:val="-36"/>
                <w:sz w:val="22"/>
                <w:szCs w:val="22"/>
              </w:rPr>
              <w:t xml:space="preserve"> </w:t>
            </w:r>
            <w:r>
              <w:rPr>
                <w:spacing w:val="-18"/>
                <w:sz w:val="22"/>
                <w:szCs w:val="22"/>
              </w:rPr>
              <w:t>)</w:t>
            </w:r>
            <w:r>
              <w:rPr>
                <w:spacing w:val="-38"/>
                <w:sz w:val="22"/>
                <w:szCs w:val="22"/>
              </w:rPr>
              <w:t xml:space="preserve"> </w:t>
            </w:r>
            <w:r>
              <w:rPr>
                <w:spacing w:val="-18"/>
                <w:sz w:val="22"/>
                <w:szCs w:val="22"/>
              </w:rPr>
              <w:t>抗</w:t>
            </w:r>
            <w:r>
              <w:rPr>
                <w:sz w:val="22"/>
                <w:szCs w:val="22"/>
              </w:rPr>
              <w:t xml:space="preserve"> </w:t>
            </w:r>
            <w:r>
              <w:rPr>
                <w:spacing w:val="-2"/>
                <w:sz w:val="22"/>
                <w:szCs w:val="22"/>
              </w:rPr>
              <w:t>病毒药</w:t>
            </w:r>
          </w:p>
        </w:tc>
        <w:tc>
          <w:tcPr>
            <w:tcW w:w="1608" w:type="dxa"/>
            <w:vAlign w:val="top"/>
          </w:tcPr>
          <w:p w14:paraId="7C1094F2">
            <w:pPr>
              <w:spacing w:line="316" w:lineRule="auto"/>
              <w:rPr>
                <w:rFonts w:ascii="Arial"/>
                <w:sz w:val="21"/>
              </w:rPr>
            </w:pPr>
          </w:p>
          <w:p w14:paraId="4120AA53">
            <w:pPr>
              <w:spacing w:line="317" w:lineRule="auto"/>
              <w:rPr>
                <w:rFonts w:ascii="Arial"/>
                <w:sz w:val="21"/>
              </w:rPr>
            </w:pPr>
          </w:p>
          <w:p w14:paraId="34D3DCF7">
            <w:pPr>
              <w:pStyle w:val="6"/>
              <w:spacing w:before="72" w:line="219" w:lineRule="auto"/>
              <w:ind w:left="62"/>
              <w:rPr>
                <w:sz w:val="22"/>
                <w:szCs w:val="22"/>
              </w:rPr>
            </w:pPr>
            <w:r>
              <w:rPr>
                <w:spacing w:val="1"/>
                <w:sz w:val="22"/>
                <w:szCs w:val="22"/>
              </w:rPr>
              <w:t>1.药物分类</w:t>
            </w:r>
          </w:p>
        </w:tc>
        <w:tc>
          <w:tcPr>
            <w:tcW w:w="5429" w:type="dxa"/>
            <w:vAlign w:val="top"/>
          </w:tcPr>
          <w:p w14:paraId="687E03A7">
            <w:pPr>
              <w:pStyle w:val="6"/>
              <w:spacing w:before="89" w:line="219" w:lineRule="auto"/>
              <w:ind w:left="34"/>
              <w:rPr>
                <w:sz w:val="22"/>
                <w:szCs w:val="22"/>
              </w:rPr>
            </w:pPr>
            <w:r>
              <w:rPr>
                <w:sz w:val="22"/>
                <w:szCs w:val="22"/>
              </w:rPr>
              <w:t>(1)抗疱疹病毒药的分类及常用药物</w:t>
            </w:r>
          </w:p>
          <w:p w14:paraId="629EA76F">
            <w:pPr>
              <w:pStyle w:val="6"/>
              <w:spacing w:before="79" w:line="219" w:lineRule="auto"/>
              <w:ind w:left="34"/>
              <w:rPr>
                <w:sz w:val="22"/>
                <w:szCs w:val="22"/>
              </w:rPr>
            </w:pPr>
            <w:r>
              <w:rPr>
                <w:sz w:val="22"/>
                <w:szCs w:val="22"/>
              </w:rPr>
              <w:t>(2)抗流感病毒药的分类及常用药物</w:t>
            </w:r>
          </w:p>
          <w:p w14:paraId="5DFDF9AC">
            <w:pPr>
              <w:pStyle w:val="6"/>
              <w:spacing w:before="38" w:line="219" w:lineRule="auto"/>
              <w:ind w:left="34"/>
              <w:rPr>
                <w:sz w:val="22"/>
                <w:szCs w:val="22"/>
              </w:rPr>
            </w:pPr>
            <w:r>
              <w:rPr>
                <w:sz w:val="22"/>
                <w:szCs w:val="22"/>
              </w:rPr>
              <w:t>(3)抗新型冠状病毒药的分类及常用药物</w:t>
            </w:r>
          </w:p>
          <w:p w14:paraId="18B8E7A5">
            <w:pPr>
              <w:pStyle w:val="6"/>
              <w:spacing w:before="59" w:line="219" w:lineRule="auto"/>
              <w:ind w:left="34"/>
              <w:rPr>
                <w:sz w:val="22"/>
                <w:szCs w:val="22"/>
              </w:rPr>
            </w:pPr>
            <w:r>
              <w:rPr>
                <w:sz w:val="22"/>
                <w:szCs w:val="22"/>
              </w:rPr>
              <w:t>(4)抗肝炎病毒药的分类及常用药物</w:t>
            </w:r>
          </w:p>
          <w:p w14:paraId="661EEB59">
            <w:pPr>
              <w:pStyle w:val="6"/>
              <w:spacing w:before="78" w:line="193" w:lineRule="auto"/>
              <w:ind w:left="34"/>
              <w:rPr>
                <w:sz w:val="22"/>
                <w:szCs w:val="22"/>
              </w:rPr>
            </w:pPr>
            <w:r>
              <w:rPr>
                <w:sz w:val="22"/>
                <w:szCs w:val="22"/>
              </w:rPr>
              <w:t>(5)抗艾滋病病毒药的分类及常用药物</w:t>
            </w:r>
          </w:p>
        </w:tc>
      </w:tr>
      <w:tr w14:paraId="4D7544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904" w:type="dxa"/>
            <w:vMerge w:val="continue"/>
            <w:tcBorders>
              <w:top w:val="nil"/>
              <w:bottom w:val="nil"/>
            </w:tcBorders>
            <w:textDirection w:val="tbRlV"/>
            <w:vAlign w:val="top"/>
          </w:tcPr>
          <w:p w14:paraId="7E4981A8">
            <w:pPr>
              <w:rPr>
                <w:rFonts w:ascii="Arial"/>
                <w:sz w:val="21"/>
              </w:rPr>
            </w:pPr>
          </w:p>
        </w:tc>
        <w:tc>
          <w:tcPr>
            <w:tcW w:w="1169" w:type="dxa"/>
            <w:vMerge w:val="continue"/>
            <w:tcBorders>
              <w:top w:val="nil"/>
              <w:bottom w:val="nil"/>
            </w:tcBorders>
            <w:vAlign w:val="top"/>
          </w:tcPr>
          <w:p w14:paraId="090E0569">
            <w:pPr>
              <w:rPr>
                <w:rFonts w:ascii="Arial"/>
                <w:sz w:val="21"/>
              </w:rPr>
            </w:pPr>
          </w:p>
        </w:tc>
        <w:tc>
          <w:tcPr>
            <w:tcW w:w="1608" w:type="dxa"/>
            <w:vAlign w:val="top"/>
          </w:tcPr>
          <w:p w14:paraId="2D01B9C9">
            <w:pPr>
              <w:pStyle w:val="6"/>
              <w:spacing w:before="90" w:line="247" w:lineRule="auto"/>
              <w:ind w:left="271" w:right="11" w:hanging="239"/>
              <w:rPr>
                <w:sz w:val="22"/>
                <w:szCs w:val="22"/>
              </w:rPr>
            </w:pPr>
            <w:r>
              <w:rPr>
                <w:spacing w:val="1"/>
                <w:sz w:val="22"/>
                <w:szCs w:val="22"/>
              </w:rPr>
              <w:t>2.药理作用与作</w:t>
            </w:r>
            <w:r>
              <w:rPr>
                <w:spacing w:val="5"/>
                <w:sz w:val="22"/>
                <w:szCs w:val="22"/>
              </w:rPr>
              <w:t xml:space="preserve"> </w:t>
            </w:r>
            <w:r>
              <w:rPr>
                <w:spacing w:val="6"/>
                <w:sz w:val="22"/>
                <w:szCs w:val="22"/>
              </w:rPr>
              <w:t>用机制</w:t>
            </w:r>
          </w:p>
        </w:tc>
        <w:tc>
          <w:tcPr>
            <w:tcW w:w="5429" w:type="dxa"/>
            <w:vAlign w:val="top"/>
          </w:tcPr>
          <w:p w14:paraId="6432E552">
            <w:pPr>
              <w:pStyle w:val="6"/>
              <w:spacing w:before="238" w:line="219" w:lineRule="auto"/>
              <w:ind w:left="34"/>
              <w:rPr>
                <w:sz w:val="22"/>
                <w:szCs w:val="22"/>
              </w:rPr>
            </w:pPr>
            <w:r>
              <w:rPr>
                <w:spacing w:val="1"/>
                <w:sz w:val="22"/>
                <w:szCs w:val="22"/>
              </w:rPr>
              <w:t>各类抗病毒药的药理作用特点及作用机制</w:t>
            </w:r>
          </w:p>
        </w:tc>
      </w:tr>
      <w:tr w14:paraId="3B5919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09" w:hRule="atLeast"/>
        </w:trPr>
        <w:tc>
          <w:tcPr>
            <w:tcW w:w="904" w:type="dxa"/>
            <w:vMerge w:val="continue"/>
            <w:tcBorders>
              <w:top w:val="nil"/>
              <w:bottom w:val="nil"/>
            </w:tcBorders>
            <w:textDirection w:val="tbRlV"/>
            <w:vAlign w:val="top"/>
          </w:tcPr>
          <w:p w14:paraId="6C1BA7C6">
            <w:pPr>
              <w:rPr>
                <w:rFonts w:ascii="Arial"/>
                <w:sz w:val="21"/>
              </w:rPr>
            </w:pPr>
          </w:p>
        </w:tc>
        <w:tc>
          <w:tcPr>
            <w:tcW w:w="1169" w:type="dxa"/>
            <w:vMerge w:val="continue"/>
            <w:tcBorders>
              <w:top w:val="nil"/>
              <w:bottom w:val="nil"/>
            </w:tcBorders>
            <w:vAlign w:val="top"/>
          </w:tcPr>
          <w:p w14:paraId="357A9AF0">
            <w:pPr>
              <w:rPr>
                <w:rFonts w:ascii="Arial"/>
                <w:sz w:val="21"/>
              </w:rPr>
            </w:pPr>
          </w:p>
        </w:tc>
        <w:tc>
          <w:tcPr>
            <w:tcW w:w="1608" w:type="dxa"/>
            <w:vAlign w:val="top"/>
          </w:tcPr>
          <w:p w14:paraId="68FF556E">
            <w:pPr>
              <w:spacing w:line="474" w:lineRule="auto"/>
              <w:rPr>
                <w:rFonts w:ascii="Arial"/>
                <w:sz w:val="21"/>
              </w:rPr>
            </w:pPr>
          </w:p>
          <w:p w14:paraId="0B51B669">
            <w:pPr>
              <w:pStyle w:val="6"/>
              <w:spacing w:before="72" w:line="218" w:lineRule="auto"/>
              <w:ind w:left="32"/>
              <w:rPr>
                <w:sz w:val="22"/>
                <w:szCs w:val="22"/>
              </w:rPr>
            </w:pPr>
            <w:r>
              <w:rPr>
                <w:spacing w:val="1"/>
                <w:sz w:val="22"/>
                <w:szCs w:val="22"/>
              </w:rPr>
              <w:t>3.临床用药评价</w:t>
            </w:r>
          </w:p>
        </w:tc>
        <w:tc>
          <w:tcPr>
            <w:tcW w:w="5429" w:type="dxa"/>
            <w:vAlign w:val="top"/>
          </w:tcPr>
          <w:p w14:paraId="561E7458">
            <w:pPr>
              <w:pStyle w:val="6"/>
              <w:spacing w:before="71" w:line="219" w:lineRule="auto"/>
              <w:ind w:left="34"/>
              <w:rPr>
                <w:sz w:val="22"/>
                <w:szCs w:val="22"/>
              </w:rPr>
            </w:pPr>
            <w:r>
              <w:rPr>
                <w:spacing w:val="2"/>
                <w:sz w:val="22"/>
                <w:szCs w:val="22"/>
              </w:rPr>
              <w:t>(1)药动学特点与临床应用</w:t>
            </w:r>
          </w:p>
          <w:p w14:paraId="0E3D224D">
            <w:pPr>
              <w:pStyle w:val="6"/>
              <w:spacing w:before="58" w:line="219" w:lineRule="auto"/>
              <w:ind w:left="34"/>
              <w:rPr>
                <w:sz w:val="22"/>
                <w:szCs w:val="22"/>
              </w:rPr>
            </w:pPr>
            <w:r>
              <w:rPr>
                <w:spacing w:val="1"/>
                <w:sz w:val="22"/>
                <w:szCs w:val="22"/>
              </w:rPr>
              <w:t>(2)典型不良反应与禁忌</w:t>
            </w:r>
          </w:p>
          <w:p w14:paraId="000B953A">
            <w:pPr>
              <w:pStyle w:val="6"/>
              <w:spacing w:before="49" w:line="219" w:lineRule="auto"/>
              <w:ind w:left="34"/>
              <w:rPr>
                <w:sz w:val="22"/>
                <w:szCs w:val="22"/>
              </w:rPr>
            </w:pPr>
            <w:r>
              <w:rPr>
                <w:spacing w:val="1"/>
                <w:sz w:val="22"/>
                <w:szCs w:val="22"/>
              </w:rPr>
              <w:t>(3)具有临床意义的药物相互作用</w:t>
            </w:r>
          </w:p>
          <w:p w14:paraId="24075DFE">
            <w:pPr>
              <w:pStyle w:val="6"/>
              <w:spacing w:before="38" w:line="219" w:lineRule="auto"/>
              <w:ind w:left="34"/>
              <w:rPr>
                <w:sz w:val="22"/>
                <w:szCs w:val="22"/>
              </w:rPr>
            </w:pPr>
            <w:r>
              <w:rPr>
                <w:spacing w:val="1"/>
                <w:sz w:val="22"/>
                <w:szCs w:val="22"/>
              </w:rPr>
              <w:t>(4)特殊人群用药</w:t>
            </w:r>
          </w:p>
        </w:tc>
      </w:tr>
      <w:tr w14:paraId="5E6BA9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9" w:hRule="atLeast"/>
        </w:trPr>
        <w:tc>
          <w:tcPr>
            <w:tcW w:w="904" w:type="dxa"/>
            <w:vMerge w:val="continue"/>
            <w:tcBorders>
              <w:top w:val="nil"/>
              <w:bottom w:val="nil"/>
            </w:tcBorders>
            <w:textDirection w:val="tbRlV"/>
            <w:vAlign w:val="top"/>
          </w:tcPr>
          <w:p w14:paraId="2FEC8CA8">
            <w:pPr>
              <w:rPr>
                <w:rFonts w:ascii="Arial"/>
                <w:sz w:val="21"/>
              </w:rPr>
            </w:pPr>
          </w:p>
        </w:tc>
        <w:tc>
          <w:tcPr>
            <w:tcW w:w="1169" w:type="dxa"/>
            <w:vMerge w:val="continue"/>
            <w:tcBorders>
              <w:top w:val="nil"/>
            </w:tcBorders>
            <w:vAlign w:val="top"/>
          </w:tcPr>
          <w:p w14:paraId="08CFE0C3">
            <w:pPr>
              <w:rPr>
                <w:rFonts w:ascii="Arial"/>
                <w:sz w:val="21"/>
              </w:rPr>
            </w:pPr>
          </w:p>
        </w:tc>
        <w:tc>
          <w:tcPr>
            <w:tcW w:w="1608" w:type="dxa"/>
            <w:vAlign w:val="top"/>
          </w:tcPr>
          <w:p w14:paraId="37541A39">
            <w:pPr>
              <w:spacing w:line="408" w:lineRule="auto"/>
              <w:rPr>
                <w:rFonts w:ascii="Arial"/>
                <w:sz w:val="21"/>
              </w:rPr>
            </w:pPr>
          </w:p>
          <w:p w14:paraId="613927FC">
            <w:pPr>
              <w:pStyle w:val="6"/>
              <w:spacing w:before="71" w:line="219" w:lineRule="auto"/>
              <w:ind w:left="41"/>
              <w:rPr>
                <w:sz w:val="22"/>
                <w:szCs w:val="22"/>
              </w:rPr>
            </w:pPr>
            <w:r>
              <w:rPr>
                <w:spacing w:val="3"/>
                <w:sz w:val="22"/>
                <w:szCs w:val="22"/>
              </w:rPr>
              <w:t>4.代表药品</w:t>
            </w:r>
          </w:p>
        </w:tc>
        <w:tc>
          <w:tcPr>
            <w:tcW w:w="5429" w:type="dxa"/>
            <w:vAlign w:val="top"/>
          </w:tcPr>
          <w:p w14:paraId="2396B1E4">
            <w:pPr>
              <w:pStyle w:val="6"/>
              <w:spacing w:before="57" w:line="231" w:lineRule="auto"/>
              <w:ind w:left="34"/>
              <w:jc w:val="both"/>
              <w:rPr>
                <w:sz w:val="22"/>
                <w:szCs w:val="22"/>
              </w:rPr>
            </w:pPr>
            <w:r>
              <w:rPr>
                <w:spacing w:val="-4"/>
                <w:sz w:val="22"/>
                <w:szCs w:val="22"/>
              </w:rPr>
              <w:t>阿昔洛韦、更昔洛韦、膦甲酸钠、奥司他韦、玛巴洛沙</w:t>
            </w:r>
            <w:r>
              <w:rPr>
                <w:spacing w:val="4"/>
                <w:sz w:val="22"/>
                <w:szCs w:val="22"/>
              </w:rPr>
              <w:t xml:space="preserve">  </w:t>
            </w:r>
            <w:r>
              <w:rPr>
                <w:spacing w:val="-5"/>
                <w:sz w:val="22"/>
                <w:szCs w:val="22"/>
              </w:rPr>
              <w:t>韦、奈玛特韦/利托那韦、莫诺拉韦、恩替卡韦、替诺福</w:t>
            </w:r>
            <w:r>
              <w:rPr>
                <w:spacing w:val="3"/>
                <w:sz w:val="22"/>
                <w:szCs w:val="22"/>
              </w:rPr>
              <w:t xml:space="preserve">  </w:t>
            </w:r>
            <w:r>
              <w:rPr>
                <w:spacing w:val="-13"/>
                <w:sz w:val="22"/>
                <w:szCs w:val="22"/>
              </w:rPr>
              <w:t>韦、替比夫定、聚乙二醇干扰素α2a、索磷布韦维帕他韦、</w:t>
            </w:r>
            <w:r>
              <w:rPr>
                <w:spacing w:val="14"/>
                <w:sz w:val="22"/>
                <w:szCs w:val="22"/>
              </w:rPr>
              <w:t xml:space="preserve"> </w:t>
            </w:r>
            <w:r>
              <w:rPr>
                <w:spacing w:val="-5"/>
                <w:sz w:val="22"/>
                <w:szCs w:val="22"/>
              </w:rPr>
              <w:t>齐多夫定、奈韦拉平</w:t>
            </w:r>
          </w:p>
        </w:tc>
      </w:tr>
      <w:tr w14:paraId="3BDEFB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9" w:hRule="atLeast"/>
        </w:trPr>
        <w:tc>
          <w:tcPr>
            <w:tcW w:w="904" w:type="dxa"/>
            <w:vMerge w:val="continue"/>
            <w:tcBorders>
              <w:top w:val="nil"/>
              <w:bottom w:val="nil"/>
            </w:tcBorders>
            <w:textDirection w:val="tbRlV"/>
            <w:vAlign w:val="top"/>
          </w:tcPr>
          <w:p w14:paraId="5478BB41">
            <w:pPr>
              <w:rPr>
                <w:rFonts w:ascii="Arial"/>
                <w:sz w:val="21"/>
              </w:rPr>
            </w:pPr>
          </w:p>
        </w:tc>
        <w:tc>
          <w:tcPr>
            <w:tcW w:w="1169" w:type="dxa"/>
            <w:vMerge w:val="restart"/>
            <w:tcBorders>
              <w:bottom w:val="nil"/>
            </w:tcBorders>
            <w:vAlign w:val="top"/>
          </w:tcPr>
          <w:p w14:paraId="4B050BF1">
            <w:pPr>
              <w:spacing w:line="250" w:lineRule="auto"/>
              <w:rPr>
                <w:rFonts w:ascii="Arial"/>
                <w:sz w:val="21"/>
              </w:rPr>
            </w:pPr>
          </w:p>
          <w:p w14:paraId="6A9E3BC4">
            <w:pPr>
              <w:spacing w:line="250" w:lineRule="auto"/>
              <w:rPr>
                <w:rFonts w:ascii="Arial"/>
                <w:sz w:val="21"/>
              </w:rPr>
            </w:pPr>
          </w:p>
          <w:p w14:paraId="2CAD185A">
            <w:pPr>
              <w:spacing w:line="250" w:lineRule="auto"/>
              <w:rPr>
                <w:rFonts w:ascii="Arial"/>
                <w:sz w:val="21"/>
              </w:rPr>
            </w:pPr>
          </w:p>
          <w:p w14:paraId="734FC8A7">
            <w:pPr>
              <w:spacing w:line="250" w:lineRule="auto"/>
              <w:rPr>
                <w:rFonts w:ascii="Arial"/>
                <w:sz w:val="21"/>
              </w:rPr>
            </w:pPr>
          </w:p>
          <w:p w14:paraId="665EA46A">
            <w:pPr>
              <w:spacing w:line="251" w:lineRule="auto"/>
              <w:rPr>
                <w:rFonts w:ascii="Arial"/>
                <w:sz w:val="21"/>
              </w:rPr>
            </w:pPr>
          </w:p>
          <w:p w14:paraId="2E42D2E2">
            <w:pPr>
              <w:spacing w:line="251" w:lineRule="auto"/>
              <w:rPr>
                <w:rFonts w:ascii="Arial"/>
                <w:sz w:val="21"/>
              </w:rPr>
            </w:pPr>
          </w:p>
          <w:p w14:paraId="1712168B">
            <w:pPr>
              <w:pStyle w:val="6"/>
              <w:spacing w:before="72" w:line="263" w:lineRule="auto"/>
              <w:ind w:left="40" w:right="39" w:hanging="9"/>
              <w:rPr>
                <w:sz w:val="22"/>
                <w:szCs w:val="22"/>
              </w:rPr>
            </w:pPr>
            <w:r>
              <w:rPr>
                <w:spacing w:val="-17"/>
                <w:sz w:val="22"/>
                <w:szCs w:val="22"/>
              </w:rPr>
              <w:t>(</w:t>
            </w:r>
            <w:r>
              <w:rPr>
                <w:spacing w:val="-36"/>
                <w:sz w:val="22"/>
                <w:szCs w:val="22"/>
              </w:rPr>
              <w:t xml:space="preserve"> </w:t>
            </w:r>
            <w:r>
              <w:rPr>
                <w:spacing w:val="-17"/>
                <w:sz w:val="22"/>
                <w:szCs w:val="22"/>
              </w:rPr>
              <w:t>十</w:t>
            </w:r>
            <w:r>
              <w:rPr>
                <w:spacing w:val="-38"/>
                <w:sz w:val="22"/>
                <w:szCs w:val="22"/>
              </w:rPr>
              <w:t xml:space="preserve"> </w:t>
            </w:r>
            <w:r>
              <w:rPr>
                <w:spacing w:val="-17"/>
                <w:sz w:val="22"/>
                <w:szCs w:val="22"/>
              </w:rPr>
              <w:t>七</w:t>
            </w:r>
            <w:r>
              <w:rPr>
                <w:spacing w:val="-36"/>
                <w:sz w:val="22"/>
                <w:szCs w:val="22"/>
              </w:rPr>
              <w:t xml:space="preserve"> </w:t>
            </w:r>
            <w:r>
              <w:rPr>
                <w:spacing w:val="-17"/>
                <w:sz w:val="22"/>
                <w:szCs w:val="22"/>
              </w:rPr>
              <w:t>)</w:t>
            </w:r>
            <w:r>
              <w:rPr>
                <w:spacing w:val="-38"/>
                <w:sz w:val="22"/>
                <w:szCs w:val="22"/>
              </w:rPr>
              <w:t xml:space="preserve"> </w:t>
            </w:r>
            <w:r>
              <w:rPr>
                <w:spacing w:val="-17"/>
                <w:sz w:val="22"/>
                <w:szCs w:val="22"/>
              </w:rPr>
              <w:t>抗</w:t>
            </w:r>
            <w:r>
              <w:rPr>
                <w:sz w:val="22"/>
                <w:szCs w:val="22"/>
              </w:rPr>
              <w:t xml:space="preserve"> </w:t>
            </w:r>
            <w:r>
              <w:rPr>
                <w:spacing w:val="2"/>
                <w:sz w:val="22"/>
                <w:szCs w:val="22"/>
              </w:rPr>
              <w:t>寄生虫药</w:t>
            </w:r>
          </w:p>
        </w:tc>
        <w:tc>
          <w:tcPr>
            <w:tcW w:w="1608" w:type="dxa"/>
            <w:vAlign w:val="top"/>
          </w:tcPr>
          <w:p w14:paraId="6D518A2D">
            <w:pPr>
              <w:spacing w:line="468" w:lineRule="auto"/>
              <w:rPr>
                <w:rFonts w:ascii="Arial"/>
                <w:sz w:val="21"/>
              </w:rPr>
            </w:pPr>
          </w:p>
          <w:p w14:paraId="64BF331F">
            <w:pPr>
              <w:pStyle w:val="6"/>
              <w:spacing w:before="72" w:line="219" w:lineRule="auto"/>
              <w:ind w:left="62"/>
              <w:rPr>
                <w:sz w:val="22"/>
                <w:szCs w:val="22"/>
              </w:rPr>
            </w:pPr>
            <w:r>
              <w:rPr>
                <w:spacing w:val="1"/>
                <w:sz w:val="22"/>
                <w:szCs w:val="22"/>
              </w:rPr>
              <w:t>1.药物分类</w:t>
            </w:r>
          </w:p>
        </w:tc>
        <w:tc>
          <w:tcPr>
            <w:tcW w:w="5429" w:type="dxa"/>
            <w:vAlign w:val="top"/>
          </w:tcPr>
          <w:p w14:paraId="50430A65">
            <w:pPr>
              <w:pStyle w:val="6"/>
              <w:spacing w:before="83" w:line="219" w:lineRule="auto"/>
              <w:ind w:left="34"/>
              <w:rPr>
                <w:sz w:val="22"/>
                <w:szCs w:val="22"/>
              </w:rPr>
            </w:pPr>
            <w:r>
              <w:rPr>
                <w:sz w:val="22"/>
                <w:szCs w:val="22"/>
              </w:rPr>
              <w:t>(1)抗阿米巴病药的分类及常用药物</w:t>
            </w:r>
          </w:p>
          <w:p w14:paraId="08D17F58">
            <w:pPr>
              <w:pStyle w:val="6"/>
              <w:spacing w:before="58" w:line="219" w:lineRule="auto"/>
              <w:ind w:left="34"/>
              <w:rPr>
                <w:sz w:val="22"/>
                <w:szCs w:val="22"/>
              </w:rPr>
            </w:pPr>
            <w:r>
              <w:rPr>
                <w:sz w:val="22"/>
                <w:szCs w:val="22"/>
              </w:rPr>
              <w:t>(2)抗疟药的分类及常用药物</w:t>
            </w:r>
          </w:p>
          <w:p w14:paraId="005D4298">
            <w:pPr>
              <w:pStyle w:val="6"/>
              <w:spacing w:before="79" w:line="219" w:lineRule="auto"/>
              <w:ind w:left="34"/>
              <w:rPr>
                <w:sz w:val="22"/>
                <w:szCs w:val="22"/>
              </w:rPr>
            </w:pPr>
            <w:r>
              <w:rPr>
                <w:sz w:val="22"/>
                <w:szCs w:val="22"/>
              </w:rPr>
              <w:t>(3)抗肠道线虫感染药的分类及常用药物</w:t>
            </w:r>
          </w:p>
          <w:p w14:paraId="3D25D4C8">
            <w:pPr>
              <w:pStyle w:val="6"/>
              <w:spacing w:before="38" w:line="207" w:lineRule="auto"/>
              <w:ind w:left="34"/>
              <w:rPr>
                <w:sz w:val="22"/>
                <w:szCs w:val="22"/>
              </w:rPr>
            </w:pPr>
            <w:r>
              <w:rPr>
                <w:sz w:val="22"/>
                <w:szCs w:val="22"/>
              </w:rPr>
              <w:t>(4)抗血吸虫药的分类及常用药物</w:t>
            </w:r>
          </w:p>
        </w:tc>
      </w:tr>
      <w:tr w14:paraId="382C73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904" w:type="dxa"/>
            <w:vMerge w:val="continue"/>
            <w:tcBorders>
              <w:top w:val="nil"/>
              <w:bottom w:val="nil"/>
            </w:tcBorders>
            <w:textDirection w:val="tbRlV"/>
            <w:vAlign w:val="top"/>
          </w:tcPr>
          <w:p w14:paraId="54029A8C">
            <w:pPr>
              <w:rPr>
                <w:rFonts w:ascii="Arial"/>
                <w:sz w:val="21"/>
              </w:rPr>
            </w:pPr>
          </w:p>
        </w:tc>
        <w:tc>
          <w:tcPr>
            <w:tcW w:w="1169" w:type="dxa"/>
            <w:vMerge w:val="continue"/>
            <w:tcBorders>
              <w:top w:val="nil"/>
              <w:bottom w:val="nil"/>
            </w:tcBorders>
            <w:vAlign w:val="top"/>
          </w:tcPr>
          <w:p w14:paraId="1362A2AA">
            <w:pPr>
              <w:rPr>
                <w:rFonts w:ascii="Arial"/>
                <w:sz w:val="21"/>
              </w:rPr>
            </w:pPr>
          </w:p>
        </w:tc>
        <w:tc>
          <w:tcPr>
            <w:tcW w:w="1608" w:type="dxa"/>
            <w:vAlign w:val="top"/>
          </w:tcPr>
          <w:p w14:paraId="138B18C1">
            <w:pPr>
              <w:pStyle w:val="6"/>
              <w:spacing w:before="93" w:line="246" w:lineRule="auto"/>
              <w:ind w:left="271" w:right="31" w:hanging="259"/>
              <w:rPr>
                <w:sz w:val="22"/>
                <w:szCs w:val="22"/>
              </w:rPr>
            </w:pPr>
            <w:r>
              <w:rPr>
                <w:spacing w:val="1"/>
                <w:sz w:val="22"/>
                <w:szCs w:val="22"/>
              </w:rPr>
              <w:t>2.药理作用与作</w:t>
            </w:r>
            <w:r>
              <w:rPr>
                <w:spacing w:val="5"/>
                <w:sz w:val="22"/>
                <w:szCs w:val="22"/>
              </w:rPr>
              <w:t xml:space="preserve"> </w:t>
            </w:r>
            <w:r>
              <w:rPr>
                <w:spacing w:val="6"/>
                <w:sz w:val="22"/>
                <w:szCs w:val="22"/>
              </w:rPr>
              <w:t>用机制</w:t>
            </w:r>
          </w:p>
        </w:tc>
        <w:tc>
          <w:tcPr>
            <w:tcW w:w="5429" w:type="dxa"/>
            <w:vAlign w:val="top"/>
          </w:tcPr>
          <w:p w14:paraId="587D0C58">
            <w:pPr>
              <w:pStyle w:val="6"/>
              <w:spacing w:before="242" w:line="219" w:lineRule="auto"/>
              <w:ind w:left="34"/>
              <w:rPr>
                <w:sz w:val="22"/>
                <w:szCs w:val="22"/>
              </w:rPr>
            </w:pPr>
            <w:r>
              <w:rPr>
                <w:spacing w:val="1"/>
                <w:sz w:val="22"/>
                <w:szCs w:val="22"/>
              </w:rPr>
              <w:t>各类抗寄生虫病药的药理学特点及作用机制</w:t>
            </w:r>
          </w:p>
        </w:tc>
      </w:tr>
      <w:tr w14:paraId="7A5B10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09" w:hRule="atLeast"/>
        </w:trPr>
        <w:tc>
          <w:tcPr>
            <w:tcW w:w="904" w:type="dxa"/>
            <w:vMerge w:val="continue"/>
            <w:tcBorders>
              <w:top w:val="nil"/>
              <w:bottom w:val="nil"/>
            </w:tcBorders>
            <w:textDirection w:val="tbRlV"/>
            <w:vAlign w:val="top"/>
          </w:tcPr>
          <w:p w14:paraId="4B7EC4C6">
            <w:pPr>
              <w:rPr>
                <w:rFonts w:ascii="Arial"/>
                <w:sz w:val="21"/>
              </w:rPr>
            </w:pPr>
          </w:p>
        </w:tc>
        <w:tc>
          <w:tcPr>
            <w:tcW w:w="1169" w:type="dxa"/>
            <w:vMerge w:val="continue"/>
            <w:tcBorders>
              <w:top w:val="nil"/>
              <w:bottom w:val="nil"/>
            </w:tcBorders>
            <w:vAlign w:val="top"/>
          </w:tcPr>
          <w:p w14:paraId="082888F2">
            <w:pPr>
              <w:rPr>
                <w:rFonts w:ascii="Arial"/>
                <w:sz w:val="21"/>
              </w:rPr>
            </w:pPr>
          </w:p>
        </w:tc>
        <w:tc>
          <w:tcPr>
            <w:tcW w:w="1608" w:type="dxa"/>
            <w:vAlign w:val="top"/>
          </w:tcPr>
          <w:p w14:paraId="0A08C352">
            <w:pPr>
              <w:spacing w:line="477" w:lineRule="auto"/>
              <w:rPr>
                <w:rFonts w:ascii="Arial"/>
                <w:sz w:val="21"/>
              </w:rPr>
            </w:pPr>
          </w:p>
          <w:p w14:paraId="1787C315">
            <w:pPr>
              <w:pStyle w:val="6"/>
              <w:spacing w:before="72" w:line="218" w:lineRule="auto"/>
              <w:ind w:left="32"/>
              <w:rPr>
                <w:sz w:val="22"/>
                <w:szCs w:val="22"/>
              </w:rPr>
            </w:pPr>
            <w:r>
              <w:rPr>
                <w:spacing w:val="1"/>
                <w:sz w:val="22"/>
                <w:szCs w:val="22"/>
              </w:rPr>
              <w:t>3.临床用药评价</w:t>
            </w:r>
          </w:p>
        </w:tc>
        <w:tc>
          <w:tcPr>
            <w:tcW w:w="5429" w:type="dxa"/>
            <w:vAlign w:val="top"/>
          </w:tcPr>
          <w:p w14:paraId="0C4713F4">
            <w:pPr>
              <w:pStyle w:val="6"/>
              <w:spacing w:before="74" w:line="219" w:lineRule="auto"/>
              <w:ind w:left="34"/>
              <w:rPr>
                <w:sz w:val="22"/>
                <w:szCs w:val="22"/>
              </w:rPr>
            </w:pPr>
            <w:r>
              <w:rPr>
                <w:spacing w:val="2"/>
                <w:sz w:val="22"/>
                <w:szCs w:val="22"/>
              </w:rPr>
              <w:t>(1)作用特点与临床应用</w:t>
            </w:r>
          </w:p>
          <w:p w14:paraId="0B6484EC">
            <w:pPr>
              <w:pStyle w:val="6"/>
              <w:spacing w:before="49" w:line="219" w:lineRule="auto"/>
              <w:ind w:left="34"/>
              <w:rPr>
                <w:sz w:val="22"/>
                <w:szCs w:val="22"/>
              </w:rPr>
            </w:pPr>
            <w:r>
              <w:rPr>
                <w:spacing w:val="1"/>
                <w:sz w:val="22"/>
                <w:szCs w:val="22"/>
              </w:rPr>
              <w:t>(2)典型不良反应与禁忌</w:t>
            </w:r>
          </w:p>
          <w:p w14:paraId="7E4992FF">
            <w:pPr>
              <w:pStyle w:val="6"/>
              <w:spacing w:before="69" w:line="219" w:lineRule="auto"/>
              <w:ind w:left="34"/>
              <w:rPr>
                <w:sz w:val="22"/>
                <w:szCs w:val="22"/>
              </w:rPr>
            </w:pPr>
            <w:r>
              <w:rPr>
                <w:spacing w:val="1"/>
                <w:sz w:val="22"/>
                <w:szCs w:val="22"/>
              </w:rPr>
              <w:t>(3)具有临床意义的药物相互作用</w:t>
            </w:r>
          </w:p>
          <w:p w14:paraId="5BD49ECD">
            <w:pPr>
              <w:pStyle w:val="6"/>
              <w:spacing w:before="58" w:line="219" w:lineRule="auto"/>
              <w:ind w:left="34"/>
              <w:rPr>
                <w:sz w:val="22"/>
                <w:szCs w:val="22"/>
              </w:rPr>
            </w:pPr>
            <w:r>
              <w:rPr>
                <w:spacing w:val="1"/>
                <w:sz w:val="22"/>
                <w:szCs w:val="22"/>
              </w:rPr>
              <w:t>(4)特殊人群用药</w:t>
            </w:r>
          </w:p>
        </w:tc>
      </w:tr>
      <w:tr w14:paraId="1179F6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904" w:type="dxa"/>
            <w:vMerge w:val="continue"/>
            <w:tcBorders>
              <w:top w:val="nil"/>
            </w:tcBorders>
            <w:textDirection w:val="tbRlV"/>
            <w:vAlign w:val="top"/>
          </w:tcPr>
          <w:p w14:paraId="79C24556">
            <w:pPr>
              <w:rPr>
                <w:rFonts w:ascii="Arial"/>
                <w:sz w:val="21"/>
              </w:rPr>
            </w:pPr>
          </w:p>
        </w:tc>
        <w:tc>
          <w:tcPr>
            <w:tcW w:w="1169" w:type="dxa"/>
            <w:vMerge w:val="continue"/>
            <w:tcBorders>
              <w:top w:val="nil"/>
            </w:tcBorders>
            <w:vAlign w:val="top"/>
          </w:tcPr>
          <w:p w14:paraId="595C5D88">
            <w:pPr>
              <w:rPr>
                <w:rFonts w:ascii="Arial"/>
                <w:sz w:val="21"/>
              </w:rPr>
            </w:pPr>
          </w:p>
        </w:tc>
        <w:tc>
          <w:tcPr>
            <w:tcW w:w="1608" w:type="dxa"/>
            <w:vAlign w:val="top"/>
          </w:tcPr>
          <w:p w14:paraId="4FEC0859">
            <w:pPr>
              <w:pStyle w:val="6"/>
              <w:spacing w:before="65" w:line="219" w:lineRule="auto"/>
              <w:ind w:left="41"/>
              <w:rPr>
                <w:sz w:val="22"/>
                <w:szCs w:val="22"/>
              </w:rPr>
            </w:pPr>
            <w:r>
              <w:rPr>
                <w:spacing w:val="3"/>
                <w:sz w:val="22"/>
                <w:szCs w:val="22"/>
              </w:rPr>
              <w:t>4.代表药品</w:t>
            </w:r>
          </w:p>
        </w:tc>
        <w:tc>
          <w:tcPr>
            <w:tcW w:w="5429" w:type="dxa"/>
            <w:vAlign w:val="top"/>
          </w:tcPr>
          <w:p w14:paraId="7E16278C">
            <w:pPr>
              <w:pStyle w:val="6"/>
              <w:spacing w:before="63" w:line="219" w:lineRule="auto"/>
              <w:ind w:left="34"/>
              <w:rPr>
                <w:sz w:val="22"/>
                <w:szCs w:val="22"/>
              </w:rPr>
            </w:pPr>
            <w:r>
              <w:rPr>
                <w:sz w:val="22"/>
                <w:szCs w:val="22"/>
              </w:rPr>
              <w:t>复方蒿甲醚、阿苯达唑、吡喹酮</w:t>
            </w:r>
          </w:p>
        </w:tc>
      </w:tr>
      <w:tr w14:paraId="41119E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09" w:hRule="atLeast"/>
        </w:trPr>
        <w:tc>
          <w:tcPr>
            <w:tcW w:w="904" w:type="dxa"/>
            <w:vMerge w:val="restart"/>
            <w:tcBorders>
              <w:bottom w:val="nil"/>
            </w:tcBorders>
            <w:textDirection w:val="tbRlV"/>
            <w:vAlign w:val="top"/>
          </w:tcPr>
          <w:p w14:paraId="0D335F13">
            <w:pPr>
              <w:spacing w:line="284" w:lineRule="auto"/>
              <w:rPr>
                <w:rFonts w:ascii="Arial"/>
                <w:sz w:val="21"/>
              </w:rPr>
            </w:pPr>
          </w:p>
          <w:p w14:paraId="252F33B6">
            <w:pPr>
              <w:pStyle w:val="6"/>
              <w:spacing w:before="74" w:line="202" w:lineRule="auto"/>
              <w:ind w:left="1013"/>
              <w:rPr>
                <w:sz w:val="22"/>
                <w:szCs w:val="22"/>
              </w:rPr>
            </w:pPr>
            <w:r>
              <w:rPr>
                <w:sz w:val="22"/>
                <w:szCs w:val="22"/>
              </w:rPr>
              <w:t>十</w:t>
            </w:r>
            <w:r>
              <w:rPr>
                <w:spacing w:val="69"/>
                <w:sz w:val="22"/>
                <w:szCs w:val="22"/>
              </w:rPr>
              <w:t xml:space="preserve"> </w:t>
            </w:r>
            <w:r>
              <w:rPr>
                <w:sz w:val="22"/>
                <w:szCs w:val="22"/>
              </w:rPr>
              <w:t>抗</w:t>
            </w:r>
            <w:r>
              <w:rPr>
                <w:spacing w:val="69"/>
                <w:sz w:val="22"/>
                <w:szCs w:val="22"/>
              </w:rPr>
              <w:t xml:space="preserve"> </w:t>
            </w:r>
            <w:r>
              <w:rPr>
                <w:sz w:val="22"/>
                <w:szCs w:val="22"/>
              </w:rPr>
              <w:t>肿</w:t>
            </w:r>
            <w:r>
              <w:rPr>
                <w:spacing w:val="69"/>
                <w:sz w:val="22"/>
                <w:szCs w:val="22"/>
              </w:rPr>
              <w:t xml:space="preserve"> </w:t>
            </w:r>
            <w:r>
              <w:rPr>
                <w:sz w:val="22"/>
                <w:szCs w:val="22"/>
              </w:rPr>
              <w:t>瘤</w:t>
            </w:r>
            <w:r>
              <w:rPr>
                <w:spacing w:val="70"/>
                <w:sz w:val="22"/>
                <w:szCs w:val="22"/>
              </w:rPr>
              <w:t xml:space="preserve"> </w:t>
            </w:r>
            <w:r>
              <w:rPr>
                <w:sz w:val="22"/>
                <w:szCs w:val="22"/>
              </w:rPr>
              <w:t>药</w:t>
            </w:r>
            <w:r>
              <w:rPr>
                <w:spacing w:val="70"/>
                <w:sz w:val="22"/>
                <w:szCs w:val="22"/>
              </w:rPr>
              <w:t xml:space="preserve"> </w:t>
            </w:r>
            <w:r>
              <w:rPr>
                <w:sz w:val="22"/>
                <w:szCs w:val="22"/>
              </w:rPr>
              <w:t>物</w:t>
            </w:r>
          </w:p>
        </w:tc>
        <w:tc>
          <w:tcPr>
            <w:tcW w:w="1169" w:type="dxa"/>
            <w:vMerge w:val="restart"/>
            <w:tcBorders>
              <w:bottom w:val="nil"/>
            </w:tcBorders>
            <w:vAlign w:val="top"/>
          </w:tcPr>
          <w:p w14:paraId="3A2A1023">
            <w:pPr>
              <w:spacing w:line="246" w:lineRule="auto"/>
              <w:rPr>
                <w:rFonts w:ascii="Arial"/>
                <w:sz w:val="21"/>
              </w:rPr>
            </w:pPr>
          </w:p>
          <w:p w14:paraId="057BCDDD">
            <w:pPr>
              <w:spacing w:line="246" w:lineRule="auto"/>
              <w:rPr>
                <w:rFonts w:ascii="Arial"/>
                <w:sz w:val="21"/>
              </w:rPr>
            </w:pPr>
          </w:p>
          <w:p w14:paraId="378058C1">
            <w:pPr>
              <w:spacing w:line="246" w:lineRule="auto"/>
              <w:rPr>
                <w:rFonts w:ascii="Arial"/>
                <w:sz w:val="21"/>
              </w:rPr>
            </w:pPr>
          </w:p>
          <w:p w14:paraId="13EFF946">
            <w:pPr>
              <w:spacing w:line="246" w:lineRule="auto"/>
              <w:rPr>
                <w:rFonts w:ascii="Arial"/>
                <w:sz w:val="21"/>
              </w:rPr>
            </w:pPr>
          </w:p>
          <w:p w14:paraId="36AD454C">
            <w:pPr>
              <w:spacing w:line="246" w:lineRule="auto"/>
              <w:rPr>
                <w:rFonts w:ascii="Arial"/>
                <w:sz w:val="21"/>
              </w:rPr>
            </w:pPr>
          </w:p>
          <w:p w14:paraId="738A227A">
            <w:pPr>
              <w:spacing w:line="246" w:lineRule="auto"/>
              <w:rPr>
                <w:rFonts w:ascii="Arial"/>
                <w:sz w:val="21"/>
              </w:rPr>
            </w:pPr>
          </w:p>
          <w:p w14:paraId="01900268">
            <w:pPr>
              <w:pStyle w:val="6"/>
              <w:spacing w:before="71" w:line="271" w:lineRule="auto"/>
              <w:ind w:left="40" w:right="223"/>
              <w:rPr>
                <w:sz w:val="22"/>
                <w:szCs w:val="22"/>
              </w:rPr>
            </w:pPr>
            <w:r>
              <w:rPr>
                <w:spacing w:val="1"/>
                <w:sz w:val="22"/>
                <w:szCs w:val="22"/>
              </w:rPr>
              <w:t>(一)直接</w:t>
            </w:r>
            <w:r>
              <w:rPr>
                <w:spacing w:val="2"/>
                <w:sz w:val="22"/>
                <w:szCs w:val="22"/>
              </w:rPr>
              <w:t xml:space="preserve"> </w:t>
            </w:r>
            <w:r>
              <w:rPr>
                <w:spacing w:val="-2"/>
                <w:sz w:val="22"/>
                <w:szCs w:val="22"/>
              </w:rPr>
              <w:t>影响DNA</w:t>
            </w:r>
            <w:r>
              <w:rPr>
                <w:sz w:val="22"/>
                <w:szCs w:val="22"/>
              </w:rPr>
              <w:t xml:space="preserve">  </w:t>
            </w:r>
            <w:r>
              <w:rPr>
                <w:spacing w:val="3"/>
                <w:sz w:val="22"/>
                <w:szCs w:val="22"/>
              </w:rPr>
              <w:t>结构与功</w:t>
            </w:r>
          </w:p>
          <w:p w14:paraId="5B7234E7">
            <w:pPr>
              <w:pStyle w:val="6"/>
              <w:spacing w:line="220" w:lineRule="auto"/>
              <w:ind w:left="40"/>
              <w:rPr>
                <w:sz w:val="22"/>
                <w:szCs w:val="22"/>
              </w:rPr>
            </w:pPr>
            <w:r>
              <w:rPr>
                <w:spacing w:val="2"/>
                <w:sz w:val="22"/>
                <w:szCs w:val="22"/>
              </w:rPr>
              <w:t>能的药物</w:t>
            </w:r>
          </w:p>
        </w:tc>
        <w:tc>
          <w:tcPr>
            <w:tcW w:w="1608" w:type="dxa"/>
            <w:vAlign w:val="top"/>
          </w:tcPr>
          <w:p w14:paraId="6AB93F72">
            <w:pPr>
              <w:rPr>
                <w:rFonts w:ascii="Arial"/>
                <w:sz w:val="21"/>
              </w:rPr>
            </w:pPr>
          </w:p>
          <w:p w14:paraId="1CEA3DEC">
            <w:pPr>
              <w:rPr>
                <w:rFonts w:ascii="Arial"/>
                <w:sz w:val="21"/>
              </w:rPr>
            </w:pPr>
          </w:p>
          <w:p w14:paraId="2B3FD45A">
            <w:pPr>
              <w:pStyle w:val="6"/>
              <w:spacing w:before="72" w:line="219" w:lineRule="auto"/>
              <w:ind w:left="62"/>
              <w:rPr>
                <w:sz w:val="22"/>
                <w:szCs w:val="22"/>
              </w:rPr>
            </w:pPr>
            <w:r>
              <w:rPr>
                <w:spacing w:val="1"/>
                <w:sz w:val="22"/>
                <w:szCs w:val="22"/>
              </w:rPr>
              <w:t>1.药物分类</w:t>
            </w:r>
          </w:p>
        </w:tc>
        <w:tc>
          <w:tcPr>
            <w:tcW w:w="5429" w:type="dxa"/>
            <w:vAlign w:val="top"/>
          </w:tcPr>
          <w:p w14:paraId="61CB2ABB">
            <w:pPr>
              <w:pStyle w:val="6"/>
              <w:spacing w:before="73" w:line="219" w:lineRule="auto"/>
              <w:ind w:left="34"/>
              <w:rPr>
                <w:sz w:val="22"/>
                <w:szCs w:val="22"/>
              </w:rPr>
            </w:pPr>
            <w:r>
              <w:rPr>
                <w:sz w:val="22"/>
                <w:szCs w:val="22"/>
              </w:rPr>
              <w:t>(1)破坏DNA的烷化剂类常用药物</w:t>
            </w:r>
          </w:p>
          <w:p w14:paraId="59FC1B20">
            <w:pPr>
              <w:pStyle w:val="6"/>
              <w:spacing w:before="60" w:line="219" w:lineRule="auto"/>
              <w:ind w:left="34"/>
              <w:rPr>
                <w:sz w:val="22"/>
                <w:szCs w:val="22"/>
              </w:rPr>
            </w:pPr>
            <w:r>
              <w:rPr>
                <w:sz w:val="22"/>
                <w:szCs w:val="22"/>
              </w:rPr>
              <w:t>(2)破坏DNA的铂类常用药物</w:t>
            </w:r>
          </w:p>
          <w:p w14:paraId="68B8AB82">
            <w:pPr>
              <w:pStyle w:val="6"/>
              <w:spacing w:before="49" w:line="219" w:lineRule="auto"/>
              <w:ind w:left="34"/>
              <w:rPr>
                <w:sz w:val="22"/>
                <w:szCs w:val="22"/>
              </w:rPr>
            </w:pPr>
            <w:r>
              <w:rPr>
                <w:sz w:val="22"/>
                <w:szCs w:val="22"/>
              </w:rPr>
              <w:t>(3)破坏DNA的抗生素类常用药物</w:t>
            </w:r>
          </w:p>
          <w:p w14:paraId="32949B5B">
            <w:pPr>
              <w:pStyle w:val="6"/>
              <w:spacing w:before="77" w:line="214" w:lineRule="auto"/>
              <w:ind w:left="34"/>
              <w:rPr>
                <w:sz w:val="22"/>
                <w:szCs w:val="22"/>
              </w:rPr>
            </w:pPr>
            <w:r>
              <w:rPr>
                <w:sz w:val="22"/>
                <w:szCs w:val="22"/>
              </w:rPr>
              <w:t>(4)拓扑异构酶抑制剂类常用药物</w:t>
            </w:r>
          </w:p>
        </w:tc>
      </w:tr>
      <w:tr w14:paraId="3B9618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9" w:hRule="atLeast"/>
        </w:trPr>
        <w:tc>
          <w:tcPr>
            <w:tcW w:w="904" w:type="dxa"/>
            <w:vMerge w:val="continue"/>
            <w:tcBorders>
              <w:top w:val="nil"/>
              <w:bottom w:val="nil"/>
            </w:tcBorders>
            <w:textDirection w:val="tbRlV"/>
            <w:vAlign w:val="top"/>
          </w:tcPr>
          <w:p w14:paraId="09118103">
            <w:pPr>
              <w:rPr>
                <w:rFonts w:ascii="Arial"/>
                <w:sz w:val="21"/>
              </w:rPr>
            </w:pPr>
          </w:p>
        </w:tc>
        <w:tc>
          <w:tcPr>
            <w:tcW w:w="1169" w:type="dxa"/>
            <w:vMerge w:val="continue"/>
            <w:tcBorders>
              <w:top w:val="nil"/>
              <w:bottom w:val="nil"/>
            </w:tcBorders>
            <w:vAlign w:val="top"/>
          </w:tcPr>
          <w:p w14:paraId="70ED6AFA">
            <w:pPr>
              <w:rPr>
                <w:rFonts w:ascii="Arial"/>
                <w:sz w:val="21"/>
              </w:rPr>
            </w:pPr>
          </w:p>
        </w:tc>
        <w:tc>
          <w:tcPr>
            <w:tcW w:w="1608" w:type="dxa"/>
            <w:vAlign w:val="top"/>
          </w:tcPr>
          <w:p w14:paraId="523BF91F">
            <w:pPr>
              <w:pStyle w:val="6"/>
              <w:spacing w:before="227" w:line="277" w:lineRule="auto"/>
              <w:ind w:left="272" w:right="21" w:hanging="250"/>
              <w:rPr>
                <w:sz w:val="22"/>
                <w:szCs w:val="22"/>
              </w:rPr>
            </w:pPr>
            <w:r>
              <w:rPr>
                <w:spacing w:val="1"/>
                <w:sz w:val="22"/>
                <w:szCs w:val="22"/>
              </w:rPr>
              <w:t>2.药理作用与作</w:t>
            </w:r>
            <w:r>
              <w:rPr>
                <w:spacing w:val="5"/>
                <w:sz w:val="22"/>
                <w:szCs w:val="22"/>
              </w:rPr>
              <w:t xml:space="preserve"> </w:t>
            </w:r>
            <w:r>
              <w:rPr>
                <w:spacing w:val="6"/>
                <w:sz w:val="22"/>
                <w:szCs w:val="22"/>
              </w:rPr>
              <w:t>用机制</w:t>
            </w:r>
          </w:p>
        </w:tc>
        <w:tc>
          <w:tcPr>
            <w:tcW w:w="5429" w:type="dxa"/>
            <w:vAlign w:val="top"/>
          </w:tcPr>
          <w:p w14:paraId="1746F963">
            <w:pPr>
              <w:pStyle w:val="6"/>
              <w:spacing w:before="76" w:line="219" w:lineRule="auto"/>
              <w:ind w:left="34"/>
              <w:rPr>
                <w:sz w:val="22"/>
                <w:szCs w:val="22"/>
              </w:rPr>
            </w:pPr>
            <w:r>
              <w:rPr>
                <w:spacing w:val="1"/>
                <w:sz w:val="22"/>
                <w:szCs w:val="22"/>
              </w:rPr>
              <w:t>(1)细胞毒类药物</w:t>
            </w:r>
          </w:p>
          <w:p w14:paraId="279716CA">
            <w:pPr>
              <w:pStyle w:val="6"/>
              <w:spacing w:before="59" w:line="219" w:lineRule="auto"/>
              <w:ind w:left="34"/>
              <w:rPr>
                <w:sz w:val="22"/>
                <w:szCs w:val="22"/>
              </w:rPr>
            </w:pPr>
            <w:r>
              <w:rPr>
                <w:sz w:val="22"/>
                <w:szCs w:val="22"/>
              </w:rPr>
              <w:t>(2)细胞周期特异性抗肿瘤药物</w:t>
            </w:r>
          </w:p>
          <w:p w14:paraId="7E6E7C6C">
            <w:pPr>
              <w:pStyle w:val="6"/>
              <w:spacing w:before="59" w:line="212" w:lineRule="auto"/>
              <w:ind w:left="34"/>
              <w:rPr>
                <w:sz w:val="22"/>
                <w:szCs w:val="22"/>
              </w:rPr>
            </w:pPr>
            <w:r>
              <w:rPr>
                <w:sz w:val="22"/>
                <w:szCs w:val="22"/>
              </w:rPr>
              <w:t>(3)细胞周期非特异性抗肿瘤药物</w:t>
            </w:r>
          </w:p>
        </w:tc>
      </w:tr>
      <w:tr w14:paraId="28A765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09" w:hRule="atLeast"/>
        </w:trPr>
        <w:tc>
          <w:tcPr>
            <w:tcW w:w="904" w:type="dxa"/>
            <w:vMerge w:val="continue"/>
            <w:tcBorders>
              <w:top w:val="nil"/>
              <w:bottom w:val="nil"/>
            </w:tcBorders>
            <w:textDirection w:val="tbRlV"/>
            <w:vAlign w:val="top"/>
          </w:tcPr>
          <w:p w14:paraId="4BF7F595">
            <w:pPr>
              <w:rPr>
                <w:rFonts w:ascii="Arial"/>
                <w:sz w:val="21"/>
              </w:rPr>
            </w:pPr>
          </w:p>
        </w:tc>
        <w:tc>
          <w:tcPr>
            <w:tcW w:w="1169" w:type="dxa"/>
            <w:vMerge w:val="continue"/>
            <w:tcBorders>
              <w:top w:val="nil"/>
              <w:bottom w:val="nil"/>
            </w:tcBorders>
            <w:vAlign w:val="top"/>
          </w:tcPr>
          <w:p w14:paraId="7C869BB7">
            <w:pPr>
              <w:rPr>
                <w:rFonts w:ascii="Arial"/>
                <w:sz w:val="21"/>
              </w:rPr>
            </w:pPr>
          </w:p>
        </w:tc>
        <w:tc>
          <w:tcPr>
            <w:tcW w:w="1608" w:type="dxa"/>
            <w:vAlign w:val="top"/>
          </w:tcPr>
          <w:p w14:paraId="773A152C">
            <w:pPr>
              <w:rPr>
                <w:rFonts w:ascii="Arial"/>
                <w:sz w:val="21"/>
              </w:rPr>
            </w:pPr>
          </w:p>
          <w:p w14:paraId="708929A9">
            <w:pPr>
              <w:rPr>
                <w:rFonts w:ascii="Arial"/>
                <w:sz w:val="21"/>
              </w:rPr>
            </w:pPr>
          </w:p>
          <w:p w14:paraId="1A23A108">
            <w:pPr>
              <w:pStyle w:val="6"/>
              <w:spacing w:before="72" w:line="218" w:lineRule="auto"/>
              <w:ind w:left="32"/>
              <w:rPr>
                <w:sz w:val="22"/>
                <w:szCs w:val="22"/>
              </w:rPr>
            </w:pPr>
            <w:r>
              <w:rPr>
                <w:spacing w:val="1"/>
                <w:sz w:val="22"/>
                <w:szCs w:val="22"/>
              </w:rPr>
              <w:t>3.临床用药评价</w:t>
            </w:r>
          </w:p>
        </w:tc>
        <w:tc>
          <w:tcPr>
            <w:tcW w:w="5429" w:type="dxa"/>
            <w:vAlign w:val="top"/>
          </w:tcPr>
          <w:p w14:paraId="6D21102C">
            <w:pPr>
              <w:pStyle w:val="6"/>
              <w:spacing w:before="87" w:line="219" w:lineRule="auto"/>
              <w:ind w:left="34"/>
              <w:rPr>
                <w:sz w:val="22"/>
                <w:szCs w:val="22"/>
              </w:rPr>
            </w:pPr>
            <w:r>
              <w:rPr>
                <w:spacing w:val="2"/>
                <w:sz w:val="22"/>
                <w:szCs w:val="22"/>
              </w:rPr>
              <w:t>(1)作用特点与临床应用</w:t>
            </w:r>
          </w:p>
          <w:p w14:paraId="1FB30407">
            <w:pPr>
              <w:pStyle w:val="6"/>
              <w:spacing w:before="58" w:line="219" w:lineRule="auto"/>
              <w:ind w:left="34"/>
              <w:rPr>
                <w:sz w:val="22"/>
                <w:szCs w:val="22"/>
              </w:rPr>
            </w:pPr>
            <w:r>
              <w:rPr>
                <w:spacing w:val="1"/>
                <w:sz w:val="22"/>
                <w:szCs w:val="22"/>
              </w:rPr>
              <w:t>(2)典型不良反应与禁忌</w:t>
            </w:r>
          </w:p>
          <w:p w14:paraId="4B2F7350">
            <w:pPr>
              <w:pStyle w:val="6"/>
              <w:spacing w:before="59" w:line="219" w:lineRule="auto"/>
              <w:ind w:left="34"/>
              <w:rPr>
                <w:sz w:val="22"/>
                <w:szCs w:val="22"/>
              </w:rPr>
            </w:pPr>
            <w:r>
              <w:rPr>
                <w:spacing w:val="1"/>
                <w:sz w:val="22"/>
                <w:szCs w:val="22"/>
              </w:rPr>
              <w:t>(3)具有临床意义的药物相互作用</w:t>
            </w:r>
          </w:p>
          <w:p w14:paraId="72737D9E">
            <w:pPr>
              <w:pStyle w:val="6"/>
              <w:spacing w:before="58" w:line="212" w:lineRule="auto"/>
              <w:ind w:left="34"/>
              <w:rPr>
                <w:sz w:val="22"/>
                <w:szCs w:val="22"/>
              </w:rPr>
            </w:pPr>
            <w:r>
              <w:rPr>
                <w:spacing w:val="1"/>
                <w:sz w:val="22"/>
                <w:szCs w:val="22"/>
              </w:rPr>
              <w:t>(4)特殊人群用药</w:t>
            </w:r>
          </w:p>
        </w:tc>
      </w:tr>
      <w:tr w14:paraId="7C0327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4" w:hRule="atLeast"/>
        </w:trPr>
        <w:tc>
          <w:tcPr>
            <w:tcW w:w="904" w:type="dxa"/>
            <w:vMerge w:val="continue"/>
            <w:tcBorders>
              <w:top w:val="nil"/>
            </w:tcBorders>
            <w:textDirection w:val="tbRlV"/>
            <w:vAlign w:val="top"/>
          </w:tcPr>
          <w:p w14:paraId="1DA7DFB4">
            <w:pPr>
              <w:rPr>
                <w:rFonts w:ascii="Arial"/>
                <w:sz w:val="21"/>
              </w:rPr>
            </w:pPr>
          </w:p>
        </w:tc>
        <w:tc>
          <w:tcPr>
            <w:tcW w:w="1169" w:type="dxa"/>
            <w:vMerge w:val="continue"/>
            <w:tcBorders>
              <w:top w:val="nil"/>
            </w:tcBorders>
            <w:vAlign w:val="top"/>
          </w:tcPr>
          <w:p w14:paraId="041E796C">
            <w:pPr>
              <w:rPr>
                <w:rFonts w:ascii="Arial"/>
                <w:sz w:val="21"/>
              </w:rPr>
            </w:pPr>
          </w:p>
        </w:tc>
        <w:tc>
          <w:tcPr>
            <w:tcW w:w="1608" w:type="dxa"/>
            <w:vAlign w:val="top"/>
          </w:tcPr>
          <w:p w14:paraId="584B7A10">
            <w:pPr>
              <w:pStyle w:val="6"/>
              <w:spacing w:before="218" w:line="219" w:lineRule="auto"/>
              <w:ind w:left="41"/>
              <w:rPr>
                <w:sz w:val="22"/>
                <w:szCs w:val="22"/>
              </w:rPr>
            </w:pPr>
            <w:r>
              <w:rPr>
                <w:spacing w:val="3"/>
                <w:sz w:val="22"/>
                <w:szCs w:val="22"/>
              </w:rPr>
              <w:t>4.代表药品</w:t>
            </w:r>
          </w:p>
        </w:tc>
        <w:tc>
          <w:tcPr>
            <w:tcW w:w="5429" w:type="dxa"/>
            <w:vAlign w:val="top"/>
          </w:tcPr>
          <w:p w14:paraId="64DF9DB9">
            <w:pPr>
              <w:pStyle w:val="6"/>
              <w:spacing w:before="97" w:line="221" w:lineRule="auto"/>
              <w:ind w:left="34" w:firstLine="29"/>
              <w:rPr>
                <w:sz w:val="22"/>
                <w:szCs w:val="22"/>
              </w:rPr>
            </w:pPr>
            <w:r>
              <w:rPr>
                <w:spacing w:val="-6"/>
                <w:sz w:val="22"/>
                <w:szCs w:val="22"/>
              </w:rPr>
              <w:t>环磷酰胺、塞替派、替莫唑胺、顺铂、卡铂、奥沙利铂、</w:t>
            </w:r>
            <w:r>
              <w:rPr>
                <w:spacing w:val="4"/>
                <w:sz w:val="22"/>
                <w:szCs w:val="22"/>
              </w:rPr>
              <w:t xml:space="preserve"> </w:t>
            </w:r>
            <w:r>
              <w:rPr>
                <w:spacing w:val="-4"/>
                <w:sz w:val="22"/>
                <w:szCs w:val="22"/>
              </w:rPr>
              <w:t>丝裂霉素、博来霉素、羟喜树碱、拓扑替康、依托泊苷</w:t>
            </w:r>
          </w:p>
        </w:tc>
      </w:tr>
    </w:tbl>
    <w:p w14:paraId="1660F007">
      <w:pPr>
        <w:pStyle w:val="2"/>
      </w:pPr>
    </w:p>
    <w:p w14:paraId="7BC5DB46">
      <w:pPr>
        <w:sectPr>
          <w:footerReference r:id="rId126" w:type="default"/>
          <w:pgSz w:w="12250" w:h="16500"/>
          <w:pgMar w:top="1402" w:right="1674" w:bottom="1122" w:left="1454" w:header="0" w:footer="987" w:gutter="0"/>
          <w:cols w:space="720" w:num="1"/>
        </w:sectPr>
      </w:pPr>
    </w:p>
    <w:p w14:paraId="1B886A24">
      <w:pPr>
        <w:spacing w:before="167" w:line="220" w:lineRule="auto"/>
        <w:ind w:left="8414"/>
        <w:rPr>
          <w:rFonts w:ascii="宋体" w:hAnsi="宋体" w:eastAsia="宋体" w:cs="宋体"/>
          <w:sz w:val="22"/>
          <w:szCs w:val="22"/>
        </w:rPr>
      </w:pPr>
      <w:r>
        <w:rPr>
          <w:rFonts w:ascii="宋体" w:hAnsi="宋体" w:eastAsia="宋体" w:cs="宋体"/>
          <w:spacing w:val="5"/>
          <w:sz w:val="22"/>
          <w:szCs w:val="22"/>
        </w:rPr>
        <w:t>续表</w:t>
      </w:r>
    </w:p>
    <w:p w14:paraId="4A5D80C0">
      <w:pPr>
        <w:spacing w:line="32" w:lineRule="auto"/>
        <w:rPr>
          <w:rFonts w:ascii="Arial"/>
          <w:sz w:val="2"/>
        </w:rPr>
      </w:pPr>
    </w:p>
    <w:tbl>
      <w:tblPr>
        <w:tblStyle w:val="5"/>
        <w:tblW w:w="91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4"/>
        <w:gridCol w:w="1168"/>
        <w:gridCol w:w="1588"/>
        <w:gridCol w:w="5449"/>
      </w:tblGrid>
      <w:tr w14:paraId="5CF6B3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904" w:type="dxa"/>
            <w:shd w:val="clear" w:color="auto" w:fill="D1D2D4"/>
            <w:vAlign w:val="top"/>
          </w:tcPr>
          <w:p w14:paraId="23EFF7C3">
            <w:pPr>
              <w:pStyle w:val="6"/>
              <w:spacing w:before="91" w:line="220" w:lineRule="auto"/>
              <w:ind w:left="127"/>
            </w:pPr>
            <w:r>
              <w:rPr>
                <w:b/>
                <w:bCs/>
                <w:spacing w:val="-5"/>
              </w:rPr>
              <w:t>大单元</w:t>
            </w:r>
          </w:p>
        </w:tc>
        <w:tc>
          <w:tcPr>
            <w:tcW w:w="1168" w:type="dxa"/>
            <w:shd w:val="clear" w:color="auto" w:fill="D1D2D4"/>
            <w:vAlign w:val="top"/>
          </w:tcPr>
          <w:p w14:paraId="26A2AC86">
            <w:pPr>
              <w:pStyle w:val="6"/>
              <w:spacing w:before="91" w:line="220" w:lineRule="auto"/>
              <w:ind w:left="263"/>
            </w:pPr>
            <w:r>
              <w:rPr>
                <w:b/>
                <w:bCs/>
                <w:spacing w:val="-6"/>
              </w:rPr>
              <w:t>小单元</w:t>
            </w:r>
          </w:p>
        </w:tc>
        <w:tc>
          <w:tcPr>
            <w:tcW w:w="1588" w:type="dxa"/>
            <w:shd w:val="clear" w:color="auto" w:fill="D1D2D4"/>
            <w:vAlign w:val="top"/>
          </w:tcPr>
          <w:p w14:paraId="04223027">
            <w:pPr>
              <w:pStyle w:val="6"/>
              <w:spacing w:before="93" w:line="222" w:lineRule="auto"/>
              <w:ind w:left="576"/>
            </w:pPr>
            <w:r>
              <w:rPr>
                <w:b/>
                <w:bCs/>
                <w:spacing w:val="14"/>
              </w:rPr>
              <w:t>细目</w:t>
            </w:r>
          </w:p>
        </w:tc>
        <w:tc>
          <w:tcPr>
            <w:tcW w:w="5449" w:type="dxa"/>
            <w:shd w:val="clear" w:color="auto" w:fill="D1D2D4"/>
            <w:vAlign w:val="top"/>
          </w:tcPr>
          <w:p w14:paraId="0D35452B">
            <w:pPr>
              <w:pStyle w:val="6"/>
              <w:spacing w:before="93" w:line="222" w:lineRule="auto"/>
              <w:ind w:left="2518"/>
            </w:pPr>
            <w:r>
              <w:rPr>
                <w:b/>
                <w:bCs/>
                <w:spacing w:val="4"/>
              </w:rPr>
              <w:t>要点</w:t>
            </w:r>
          </w:p>
        </w:tc>
      </w:tr>
      <w:tr w14:paraId="64CDA7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39" w:hRule="atLeast"/>
        </w:trPr>
        <w:tc>
          <w:tcPr>
            <w:tcW w:w="904" w:type="dxa"/>
            <w:vMerge w:val="restart"/>
            <w:tcBorders>
              <w:bottom w:val="nil"/>
            </w:tcBorders>
            <w:textDirection w:val="tbRlV"/>
            <w:vAlign w:val="top"/>
          </w:tcPr>
          <w:p w14:paraId="1799C4AF">
            <w:pPr>
              <w:spacing w:line="277" w:lineRule="auto"/>
              <w:rPr>
                <w:rFonts w:ascii="Arial"/>
                <w:sz w:val="21"/>
              </w:rPr>
            </w:pPr>
          </w:p>
          <w:p w14:paraId="3CFD1D80">
            <w:pPr>
              <w:pStyle w:val="6"/>
              <w:spacing w:before="71" w:line="202" w:lineRule="auto"/>
              <w:ind w:left="5198"/>
            </w:pPr>
            <w:r>
              <w:t>十</w:t>
            </w:r>
            <w:r>
              <w:rPr>
                <w:spacing w:val="82"/>
              </w:rPr>
              <w:t xml:space="preserve"> </w:t>
            </w:r>
            <w:r>
              <w:t>抗</w:t>
            </w:r>
            <w:r>
              <w:rPr>
                <w:spacing w:val="82"/>
              </w:rPr>
              <w:t xml:space="preserve"> </w:t>
            </w:r>
            <w:r>
              <w:t>肿</w:t>
            </w:r>
            <w:r>
              <w:rPr>
                <w:spacing w:val="82"/>
              </w:rPr>
              <w:t xml:space="preserve"> </w:t>
            </w:r>
            <w:r>
              <w:t>瘤</w:t>
            </w:r>
            <w:r>
              <w:rPr>
                <w:spacing w:val="82"/>
              </w:rPr>
              <w:t xml:space="preserve"> </w:t>
            </w:r>
            <w:r>
              <w:t>药</w:t>
            </w:r>
            <w:r>
              <w:rPr>
                <w:spacing w:val="83"/>
              </w:rPr>
              <w:t xml:space="preserve"> </w:t>
            </w:r>
            <w:r>
              <w:t>物</w:t>
            </w:r>
          </w:p>
        </w:tc>
        <w:tc>
          <w:tcPr>
            <w:tcW w:w="1168" w:type="dxa"/>
            <w:vMerge w:val="restart"/>
            <w:tcBorders>
              <w:bottom w:val="nil"/>
            </w:tcBorders>
            <w:vAlign w:val="top"/>
          </w:tcPr>
          <w:p w14:paraId="31A12E2B">
            <w:pPr>
              <w:spacing w:line="270" w:lineRule="auto"/>
              <w:rPr>
                <w:rFonts w:ascii="Arial"/>
                <w:sz w:val="21"/>
              </w:rPr>
            </w:pPr>
          </w:p>
          <w:p w14:paraId="2C2EC5D4">
            <w:pPr>
              <w:spacing w:line="270" w:lineRule="auto"/>
              <w:rPr>
                <w:rFonts w:ascii="Arial"/>
                <w:sz w:val="21"/>
              </w:rPr>
            </w:pPr>
          </w:p>
          <w:p w14:paraId="505793BB">
            <w:pPr>
              <w:spacing w:line="270" w:lineRule="auto"/>
              <w:rPr>
                <w:rFonts w:ascii="Arial"/>
                <w:sz w:val="21"/>
              </w:rPr>
            </w:pPr>
          </w:p>
          <w:p w14:paraId="177952C2">
            <w:pPr>
              <w:spacing w:line="270" w:lineRule="auto"/>
              <w:rPr>
                <w:rFonts w:ascii="Arial"/>
                <w:sz w:val="21"/>
              </w:rPr>
            </w:pPr>
          </w:p>
          <w:p w14:paraId="06EECB5F">
            <w:pPr>
              <w:spacing w:line="270" w:lineRule="auto"/>
              <w:rPr>
                <w:rFonts w:ascii="Arial"/>
                <w:sz w:val="21"/>
              </w:rPr>
            </w:pPr>
          </w:p>
          <w:p w14:paraId="78B958F9">
            <w:pPr>
              <w:pStyle w:val="6"/>
              <w:spacing w:before="68" w:line="278" w:lineRule="auto"/>
              <w:ind w:left="70" w:right="236"/>
            </w:pPr>
            <w:r>
              <w:rPr>
                <w:spacing w:val="1"/>
              </w:rPr>
              <w:t>(二)干扰</w:t>
            </w:r>
            <w:r>
              <w:rPr>
                <w:spacing w:val="3"/>
              </w:rPr>
              <w:t xml:space="preserve"> </w:t>
            </w:r>
            <w:r>
              <w:rPr>
                <w:spacing w:val="2"/>
              </w:rPr>
              <w:t>核酸生物</w:t>
            </w:r>
          </w:p>
          <w:p w14:paraId="469EA086">
            <w:pPr>
              <w:pStyle w:val="6"/>
              <w:spacing w:before="1" w:line="287" w:lineRule="auto"/>
              <w:ind w:left="70" w:right="256"/>
              <w:jc w:val="both"/>
            </w:pPr>
            <w:r>
              <w:rPr>
                <w:spacing w:val="-3"/>
              </w:rPr>
              <w:t>合成的药</w:t>
            </w:r>
            <w:r>
              <w:rPr>
                <w:spacing w:val="1"/>
              </w:rPr>
              <w:t xml:space="preserve"> </w:t>
            </w:r>
            <w:r>
              <w:rPr>
                <w:spacing w:val="-3"/>
              </w:rPr>
              <w:t>物(抗代</w:t>
            </w:r>
            <w:r>
              <w:rPr>
                <w:spacing w:val="1"/>
              </w:rPr>
              <w:t xml:space="preserve">  </w:t>
            </w:r>
            <w:r>
              <w:rPr>
                <w:spacing w:val="13"/>
              </w:rPr>
              <w:t>谢药)</w:t>
            </w:r>
          </w:p>
        </w:tc>
        <w:tc>
          <w:tcPr>
            <w:tcW w:w="1588" w:type="dxa"/>
            <w:vAlign w:val="top"/>
          </w:tcPr>
          <w:p w14:paraId="55206C66">
            <w:pPr>
              <w:spacing w:line="323" w:lineRule="auto"/>
              <w:rPr>
                <w:rFonts w:ascii="Arial"/>
                <w:sz w:val="21"/>
              </w:rPr>
            </w:pPr>
          </w:p>
          <w:p w14:paraId="0236E307">
            <w:pPr>
              <w:spacing w:line="323" w:lineRule="auto"/>
              <w:rPr>
                <w:rFonts w:ascii="Arial"/>
                <w:sz w:val="21"/>
              </w:rPr>
            </w:pPr>
          </w:p>
          <w:p w14:paraId="4BAC5013">
            <w:pPr>
              <w:pStyle w:val="6"/>
              <w:spacing w:before="68" w:line="219" w:lineRule="auto"/>
              <w:ind w:left="53"/>
            </w:pPr>
            <w:r>
              <w:rPr>
                <w:spacing w:val="1"/>
              </w:rPr>
              <w:t>1.药物分类</w:t>
            </w:r>
          </w:p>
        </w:tc>
        <w:tc>
          <w:tcPr>
            <w:tcW w:w="5449" w:type="dxa"/>
            <w:vAlign w:val="top"/>
          </w:tcPr>
          <w:p w14:paraId="039015E4">
            <w:pPr>
              <w:pStyle w:val="6"/>
              <w:spacing w:before="77" w:line="219" w:lineRule="auto"/>
              <w:ind w:left="45"/>
            </w:pPr>
            <w:r>
              <w:t>(1)胸腺核苷酸合成酶抑制剂类常用药物</w:t>
            </w:r>
          </w:p>
          <w:p w14:paraId="7FB82EE5">
            <w:pPr>
              <w:pStyle w:val="6"/>
              <w:spacing w:before="90" w:line="219" w:lineRule="auto"/>
              <w:ind w:left="45"/>
            </w:pPr>
            <w:r>
              <w:t>(2)嘌呤核苷酸还原酶抑制剂类常用药物</w:t>
            </w:r>
          </w:p>
          <w:p w14:paraId="65727D25">
            <w:pPr>
              <w:pStyle w:val="6"/>
              <w:spacing w:before="70" w:line="219" w:lineRule="auto"/>
              <w:ind w:left="45"/>
            </w:pPr>
            <w:r>
              <w:t>(3)核苷酸还原酶抑制剂类常用药物</w:t>
            </w:r>
          </w:p>
          <w:p w14:paraId="22568FBF">
            <w:pPr>
              <w:pStyle w:val="6"/>
              <w:spacing w:before="52" w:line="219" w:lineRule="auto"/>
              <w:ind w:left="45"/>
            </w:pPr>
            <w:r>
              <w:t>(4)二氢叶酸还原酶抑制类常用药物</w:t>
            </w:r>
          </w:p>
          <w:p w14:paraId="77192EA8">
            <w:pPr>
              <w:pStyle w:val="6"/>
              <w:spacing w:before="89" w:line="219" w:lineRule="auto"/>
              <w:ind w:left="45"/>
            </w:pPr>
            <w:r>
              <w:t>(5)DNA多聚酶抑制剂类常用药物</w:t>
            </w:r>
          </w:p>
        </w:tc>
      </w:tr>
      <w:tr w14:paraId="66C8DC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904" w:type="dxa"/>
            <w:vMerge w:val="continue"/>
            <w:tcBorders>
              <w:top w:val="nil"/>
              <w:bottom w:val="nil"/>
            </w:tcBorders>
            <w:textDirection w:val="tbRlV"/>
            <w:vAlign w:val="top"/>
          </w:tcPr>
          <w:p w14:paraId="412A9EF1">
            <w:pPr>
              <w:rPr>
                <w:rFonts w:ascii="Arial"/>
                <w:sz w:val="21"/>
              </w:rPr>
            </w:pPr>
          </w:p>
        </w:tc>
        <w:tc>
          <w:tcPr>
            <w:tcW w:w="1168" w:type="dxa"/>
            <w:vMerge w:val="continue"/>
            <w:tcBorders>
              <w:top w:val="nil"/>
              <w:bottom w:val="nil"/>
            </w:tcBorders>
            <w:vAlign w:val="top"/>
          </w:tcPr>
          <w:p w14:paraId="102B0C4F">
            <w:pPr>
              <w:rPr>
                <w:rFonts w:ascii="Arial"/>
                <w:sz w:val="21"/>
              </w:rPr>
            </w:pPr>
          </w:p>
        </w:tc>
        <w:tc>
          <w:tcPr>
            <w:tcW w:w="1588" w:type="dxa"/>
            <w:vAlign w:val="top"/>
          </w:tcPr>
          <w:p w14:paraId="454FB7AF">
            <w:pPr>
              <w:pStyle w:val="6"/>
              <w:spacing w:before="91" w:line="254" w:lineRule="auto"/>
              <w:ind w:left="53" w:right="41"/>
            </w:pPr>
            <w:r>
              <w:rPr>
                <w:spacing w:val="1"/>
              </w:rPr>
              <w:t>2.药理作用与作</w:t>
            </w:r>
            <w:r>
              <w:rPr>
                <w:spacing w:val="4"/>
              </w:rPr>
              <w:t xml:space="preserve"> </w:t>
            </w:r>
            <w:r>
              <w:rPr>
                <w:spacing w:val="6"/>
              </w:rPr>
              <w:t>用机制</w:t>
            </w:r>
          </w:p>
        </w:tc>
        <w:tc>
          <w:tcPr>
            <w:tcW w:w="5449" w:type="dxa"/>
            <w:vAlign w:val="top"/>
          </w:tcPr>
          <w:p w14:paraId="63AC9934">
            <w:pPr>
              <w:pStyle w:val="6"/>
              <w:spacing w:before="238" w:line="219" w:lineRule="auto"/>
              <w:ind w:left="45"/>
            </w:pPr>
            <w:r>
              <w:rPr>
                <w:spacing w:val="1"/>
              </w:rPr>
              <w:t>抗肿瘤作用与作用机制</w:t>
            </w:r>
          </w:p>
        </w:tc>
      </w:tr>
      <w:tr w14:paraId="58A1B7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9" w:hRule="atLeast"/>
        </w:trPr>
        <w:tc>
          <w:tcPr>
            <w:tcW w:w="904" w:type="dxa"/>
            <w:vMerge w:val="continue"/>
            <w:tcBorders>
              <w:top w:val="nil"/>
              <w:bottom w:val="nil"/>
            </w:tcBorders>
            <w:textDirection w:val="tbRlV"/>
            <w:vAlign w:val="top"/>
          </w:tcPr>
          <w:p w14:paraId="3C287F84">
            <w:pPr>
              <w:rPr>
                <w:rFonts w:ascii="Arial"/>
                <w:sz w:val="21"/>
              </w:rPr>
            </w:pPr>
          </w:p>
        </w:tc>
        <w:tc>
          <w:tcPr>
            <w:tcW w:w="1168" w:type="dxa"/>
            <w:vMerge w:val="continue"/>
            <w:tcBorders>
              <w:top w:val="nil"/>
              <w:bottom w:val="nil"/>
            </w:tcBorders>
            <w:vAlign w:val="top"/>
          </w:tcPr>
          <w:p w14:paraId="54F6EB41">
            <w:pPr>
              <w:rPr>
                <w:rFonts w:ascii="Arial"/>
                <w:sz w:val="21"/>
              </w:rPr>
            </w:pPr>
          </w:p>
        </w:tc>
        <w:tc>
          <w:tcPr>
            <w:tcW w:w="1588" w:type="dxa"/>
            <w:vAlign w:val="top"/>
          </w:tcPr>
          <w:p w14:paraId="5E437EF3">
            <w:pPr>
              <w:spacing w:line="248" w:lineRule="auto"/>
              <w:rPr>
                <w:rFonts w:ascii="Arial"/>
                <w:sz w:val="21"/>
              </w:rPr>
            </w:pPr>
          </w:p>
          <w:p w14:paraId="2D328A20">
            <w:pPr>
              <w:spacing w:line="249" w:lineRule="auto"/>
              <w:rPr>
                <w:rFonts w:ascii="Arial"/>
                <w:sz w:val="21"/>
              </w:rPr>
            </w:pPr>
          </w:p>
          <w:p w14:paraId="0E3E9CF9">
            <w:pPr>
              <w:pStyle w:val="6"/>
              <w:spacing w:before="68" w:line="218" w:lineRule="auto"/>
              <w:ind w:left="53"/>
            </w:pPr>
            <w:r>
              <w:rPr>
                <w:spacing w:val="1"/>
              </w:rPr>
              <w:t>3.临床用药评价</w:t>
            </w:r>
          </w:p>
        </w:tc>
        <w:tc>
          <w:tcPr>
            <w:tcW w:w="5449" w:type="dxa"/>
            <w:vAlign w:val="top"/>
          </w:tcPr>
          <w:p w14:paraId="0AA9E8B3">
            <w:pPr>
              <w:pStyle w:val="6"/>
              <w:spacing w:before="100" w:line="219" w:lineRule="auto"/>
              <w:ind w:left="45"/>
            </w:pPr>
            <w:r>
              <w:rPr>
                <w:spacing w:val="1"/>
              </w:rPr>
              <w:t>(1)作用特点与临床应用</w:t>
            </w:r>
          </w:p>
          <w:p w14:paraId="142E2E16">
            <w:pPr>
              <w:pStyle w:val="6"/>
              <w:spacing w:before="80" w:line="219" w:lineRule="auto"/>
              <w:ind w:left="45"/>
            </w:pPr>
            <w:r>
              <w:rPr>
                <w:spacing w:val="1"/>
              </w:rPr>
              <w:t>(2)典型不良反应与禁忌</w:t>
            </w:r>
          </w:p>
          <w:p w14:paraId="65BF5EB0">
            <w:pPr>
              <w:pStyle w:val="6"/>
              <w:spacing w:before="60" w:line="219" w:lineRule="auto"/>
              <w:ind w:left="45"/>
            </w:pPr>
            <w:r>
              <w:rPr>
                <w:spacing w:val="1"/>
              </w:rPr>
              <w:t>(3)具有临床意义的药物相互作用</w:t>
            </w:r>
          </w:p>
          <w:p w14:paraId="51B0104F">
            <w:pPr>
              <w:pStyle w:val="6"/>
              <w:spacing w:before="71" w:line="219" w:lineRule="auto"/>
              <w:ind w:left="45"/>
            </w:pPr>
            <w:r>
              <w:t>(4)特殊人群用药</w:t>
            </w:r>
          </w:p>
        </w:tc>
      </w:tr>
      <w:tr w14:paraId="3AA1EF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9" w:hRule="atLeast"/>
        </w:trPr>
        <w:tc>
          <w:tcPr>
            <w:tcW w:w="904" w:type="dxa"/>
            <w:vMerge w:val="continue"/>
            <w:tcBorders>
              <w:top w:val="nil"/>
              <w:bottom w:val="nil"/>
            </w:tcBorders>
            <w:textDirection w:val="tbRlV"/>
            <w:vAlign w:val="top"/>
          </w:tcPr>
          <w:p w14:paraId="08AD1BBA">
            <w:pPr>
              <w:rPr>
                <w:rFonts w:ascii="Arial"/>
                <w:sz w:val="21"/>
              </w:rPr>
            </w:pPr>
          </w:p>
        </w:tc>
        <w:tc>
          <w:tcPr>
            <w:tcW w:w="1168" w:type="dxa"/>
            <w:vMerge w:val="continue"/>
            <w:tcBorders>
              <w:top w:val="nil"/>
            </w:tcBorders>
            <w:vAlign w:val="top"/>
          </w:tcPr>
          <w:p w14:paraId="7B85959B">
            <w:pPr>
              <w:rPr>
                <w:rFonts w:ascii="Arial"/>
                <w:sz w:val="21"/>
              </w:rPr>
            </w:pPr>
          </w:p>
        </w:tc>
        <w:tc>
          <w:tcPr>
            <w:tcW w:w="1588" w:type="dxa"/>
            <w:vAlign w:val="top"/>
          </w:tcPr>
          <w:p w14:paraId="0B27F840">
            <w:pPr>
              <w:pStyle w:val="6"/>
              <w:spacing w:before="221" w:line="219" w:lineRule="auto"/>
              <w:ind w:left="53"/>
            </w:pPr>
            <w:r>
              <w:rPr>
                <w:spacing w:val="3"/>
              </w:rPr>
              <w:t>4.代表药品</w:t>
            </w:r>
          </w:p>
        </w:tc>
        <w:tc>
          <w:tcPr>
            <w:tcW w:w="5449" w:type="dxa"/>
            <w:vAlign w:val="top"/>
          </w:tcPr>
          <w:p w14:paraId="152B2802">
            <w:pPr>
              <w:pStyle w:val="6"/>
              <w:spacing w:before="81" w:line="245" w:lineRule="auto"/>
              <w:ind w:left="45" w:firstLine="39"/>
            </w:pPr>
            <w:r>
              <w:rPr>
                <w:spacing w:val="4"/>
              </w:rPr>
              <w:t>氟尿嘧啶、卡培他滨、阿糖胞苷、甲氨蝶呤、吉西他滨、</w:t>
            </w:r>
            <w:r>
              <w:rPr>
                <w:spacing w:val="3"/>
              </w:rPr>
              <w:t xml:space="preserve"> </w:t>
            </w:r>
            <w:r>
              <w:rPr>
                <w:spacing w:val="1"/>
              </w:rPr>
              <w:t>培美曲塞、替吉奥</w:t>
            </w:r>
          </w:p>
        </w:tc>
      </w:tr>
      <w:tr w14:paraId="5D55E5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904" w:type="dxa"/>
            <w:vMerge w:val="continue"/>
            <w:tcBorders>
              <w:top w:val="nil"/>
              <w:bottom w:val="nil"/>
            </w:tcBorders>
            <w:textDirection w:val="tbRlV"/>
            <w:vAlign w:val="top"/>
          </w:tcPr>
          <w:p w14:paraId="456C312C">
            <w:pPr>
              <w:rPr>
                <w:rFonts w:ascii="Arial"/>
                <w:sz w:val="21"/>
              </w:rPr>
            </w:pPr>
          </w:p>
        </w:tc>
        <w:tc>
          <w:tcPr>
            <w:tcW w:w="1168" w:type="dxa"/>
            <w:vMerge w:val="restart"/>
            <w:tcBorders>
              <w:bottom w:val="nil"/>
            </w:tcBorders>
            <w:vAlign w:val="top"/>
          </w:tcPr>
          <w:p w14:paraId="5318386F">
            <w:pPr>
              <w:spacing w:line="242" w:lineRule="auto"/>
              <w:rPr>
                <w:rFonts w:ascii="Arial"/>
                <w:sz w:val="21"/>
              </w:rPr>
            </w:pPr>
          </w:p>
          <w:p w14:paraId="700B1788">
            <w:pPr>
              <w:spacing w:line="243" w:lineRule="auto"/>
              <w:rPr>
                <w:rFonts w:ascii="Arial"/>
                <w:sz w:val="21"/>
              </w:rPr>
            </w:pPr>
          </w:p>
          <w:p w14:paraId="5C957ACB">
            <w:pPr>
              <w:spacing w:line="243" w:lineRule="auto"/>
              <w:rPr>
                <w:rFonts w:ascii="Arial"/>
                <w:sz w:val="21"/>
              </w:rPr>
            </w:pPr>
          </w:p>
          <w:p w14:paraId="33EF401F">
            <w:pPr>
              <w:pStyle w:val="6"/>
              <w:spacing w:before="68" w:line="219" w:lineRule="auto"/>
              <w:ind w:left="70"/>
            </w:pPr>
            <w:r>
              <w:rPr>
                <w:spacing w:val="1"/>
              </w:rPr>
              <w:t>(三)干扰</w:t>
            </w:r>
          </w:p>
          <w:p w14:paraId="33801C56">
            <w:pPr>
              <w:pStyle w:val="6"/>
              <w:spacing w:before="83" w:line="281" w:lineRule="auto"/>
              <w:ind w:left="70" w:right="9" w:firstLine="10"/>
            </w:pPr>
            <w:r>
              <w:rPr>
                <w:spacing w:val="3"/>
              </w:rPr>
              <w:t>转录过程与</w:t>
            </w:r>
            <w:r>
              <w:rPr>
                <w:spacing w:val="1"/>
              </w:rPr>
              <w:t xml:space="preserve"> </w:t>
            </w:r>
            <w:r>
              <w:rPr>
                <w:spacing w:val="-1"/>
              </w:rPr>
              <w:t>阻止RNA</w:t>
            </w:r>
          </w:p>
          <w:p w14:paraId="32673E05">
            <w:pPr>
              <w:pStyle w:val="6"/>
              <w:spacing w:line="220" w:lineRule="auto"/>
              <w:ind w:left="70"/>
            </w:pPr>
            <w:r>
              <w:rPr>
                <w:spacing w:val="-2"/>
              </w:rPr>
              <w:t>合成的药物</w:t>
            </w:r>
          </w:p>
        </w:tc>
        <w:tc>
          <w:tcPr>
            <w:tcW w:w="1588" w:type="dxa"/>
            <w:vAlign w:val="top"/>
          </w:tcPr>
          <w:p w14:paraId="45411D2F">
            <w:pPr>
              <w:pStyle w:val="6"/>
              <w:spacing w:before="82" w:line="219" w:lineRule="auto"/>
              <w:ind w:left="53"/>
            </w:pPr>
            <w:r>
              <w:rPr>
                <w:spacing w:val="1"/>
              </w:rPr>
              <w:t>1.药物分类</w:t>
            </w:r>
          </w:p>
        </w:tc>
        <w:tc>
          <w:tcPr>
            <w:tcW w:w="5449" w:type="dxa"/>
            <w:vAlign w:val="top"/>
          </w:tcPr>
          <w:p w14:paraId="48559335">
            <w:pPr>
              <w:pStyle w:val="6"/>
              <w:spacing w:before="82" w:line="219" w:lineRule="auto"/>
              <w:ind w:left="45"/>
            </w:pPr>
            <w:r>
              <w:t>蒽环类抗肿瘤抗生素常用药物</w:t>
            </w:r>
          </w:p>
        </w:tc>
      </w:tr>
      <w:tr w14:paraId="32FBFC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904" w:type="dxa"/>
            <w:vMerge w:val="continue"/>
            <w:tcBorders>
              <w:top w:val="nil"/>
              <w:bottom w:val="nil"/>
            </w:tcBorders>
            <w:textDirection w:val="tbRlV"/>
            <w:vAlign w:val="top"/>
          </w:tcPr>
          <w:p w14:paraId="3820F88F">
            <w:pPr>
              <w:rPr>
                <w:rFonts w:ascii="Arial"/>
                <w:sz w:val="21"/>
              </w:rPr>
            </w:pPr>
          </w:p>
        </w:tc>
        <w:tc>
          <w:tcPr>
            <w:tcW w:w="1168" w:type="dxa"/>
            <w:vMerge w:val="continue"/>
            <w:tcBorders>
              <w:top w:val="nil"/>
              <w:bottom w:val="nil"/>
            </w:tcBorders>
            <w:vAlign w:val="top"/>
          </w:tcPr>
          <w:p w14:paraId="0BD59229">
            <w:pPr>
              <w:rPr>
                <w:rFonts w:ascii="Arial"/>
                <w:sz w:val="21"/>
              </w:rPr>
            </w:pPr>
          </w:p>
        </w:tc>
        <w:tc>
          <w:tcPr>
            <w:tcW w:w="1588" w:type="dxa"/>
            <w:vAlign w:val="top"/>
          </w:tcPr>
          <w:p w14:paraId="716C7689">
            <w:pPr>
              <w:pStyle w:val="6"/>
              <w:spacing w:before="82" w:line="262" w:lineRule="auto"/>
              <w:ind w:left="52" w:right="51" w:hanging="10"/>
            </w:pPr>
            <w:r>
              <w:rPr>
                <w:spacing w:val="1"/>
              </w:rPr>
              <w:t>2.药理作用与作</w:t>
            </w:r>
            <w:r>
              <w:rPr>
                <w:spacing w:val="4"/>
              </w:rPr>
              <w:t xml:space="preserve"> </w:t>
            </w:r>
            <w:r>
              <w:rPr>
                <w:spacing w:val="6"/>
              </w:rPr>
              <w:t>用机制</w:t>
            </w:r>
          </w:p>
        </w:tc>
        <w:tc>
          <w:tcPr>
            <w:tcW w:w="5449" w:type="dxa"/>
            <w:vAlign w:val="top"/>
          </w:tcPr>
          <w:p w14:paraId="6D1EC1C5">
            <w:pPr>
              <w:pStyle w:val="6"/>
              <w:spacing w:before="241" w:line="219" w:lineRule="auto"/>
              <w:ind w:left="45"/>
            </w:pPr>
            <w:r>
              <w:rPr>
                <w:spacing w:val="1"/>
              </w:rPr>
              <w:t>抗肿瘤作用与作用机制</w:t>
            </w:r>
          </w:p>
        </w:tc>
      </w:tr>
      <w:tr w14:paraId="01901D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904" w:type="dxa"/>
            <w:vMerge w:val="continue"/>
            <w:tcBorders>
              <w:top w:val="nil"/>
              <w:bottom w:val="nil"/>
            </w:tcBorders>
            <w:textDirection w:val="tbRlV"/>
            <w:vAlign w:val="top"/>
          </w:tcPr>
          <w:p w14:paraId="734A9F7F">
            <w:pPr>
              <w:rPr>
                <w:rFonts w:ascii="Arial"/>
                <w:sz w:val="21"/>
              </w:rPr>
            </w:pPr>
          </w:p>
        </w:tc>
        <w:tc>
          <w:tcPr>
            <w:tcW w:w="1168" w:type="dxa"/>
            <w:vMerge w:val="continue"/>
            <w:tcBorders>
              <w:top w:val="nil"/>
              <w:bottom w:val="nil"/>
            </w:tcBorders>
            <w:vAlign w:val="top"/>
          </w:tcPr>
          <w:p w14:paraId="779C9007">
            <w:pPr>
              <w:rPr>
                <w:rFonts w:ascii="Arial"/>
                <w:sz w:val="21"/>
              </w:rPr>
            </w:pPr>
          </w:p>
        </w:tc>
        <w:tc>
          <w:tcPr>
            <w:tcW w:w="1588" w:type="dxa"/>
            <w:vAlign w:val="top"/>
          </w:tcPr>
          <w:p w14:paraId="4F59B3BF">
            <w:pPr>
              <w:spacing w:line="250" w:lineRule="auto"/>
              <w:rPr>
                <w:rFonts w:ascii="Arial"/>
                <w:sz w:val="21"/>
              </w:rPr>
            </w:pPr>
          </w:p>
          <w:p w14:paraId="24BDEB82">
            <w:pPr>
              <w:spacing w:line="250" w:lineRule="auto"/>
              <w:rPr>
                <w:rFonts w:ascii="Arial"/>
                <w:sz w:val="21"/>
              </w:rPr>
            </w:pPr>
          </w:p>
          <w:p w14:paraId="65873713">
            <w:pPr>
              <w:pStyle w:val="6"/>
              <w:spacing w:before="68" w:line="218" w:lineRule="auto"/>
              <w:ind w:left="53"/>
            </w:pPr>
            <w:r>
              <w:rPr>
                <w:spacing w:val="1"/>
              </w:rPr>
              <w:t>3.临床用药评价</w:t>
            </w:r>
          </w:p>
        </w:tc>
        <w:tc>
          <w:tcPr>
            <w:tcW w:w="5449" w:type="dxa"/>
            <w:vAlign w:val="top"/>
          </w:tcPr>
          <w:p w14:paraId="042B8C9A">
            <w:pPr>
              <w:pStyle w:val="6"/>
              <w:spacing w:before="93" w:line="219" w:lineRule="auto"/>
              <w:ind w:left="45"/>
            </w:pPr>
            <w:r>
              <w:rPr>
                <w:spacing w:val="1"/>
              </w:rPr>
              <w:t>(1)作用特点与临床应用</w:t>
            </w:r>
          </w:p>
          <w:p w14:paraId="7E2D12BB">
            <w:pPr>
              <w:pStyle w:val="6"/>
              <w:spacing w:before="70" w:line="219" w:lineRule="auto"/>
              <w:ind w:left="45"/>
            </w:pPr>
            <w:r>
              <w:rPr>
                <w:spacing w:val="1"/>
              </w:rPr>
              <w:t>(2)典型不良反应与禁忌</w:t>
            </w:r>
          </w:p>
          <w:p w14:paraId="4D23D6A9">
            <w:pPr>
              <w:pStyle w:val="6"/>
              <w:spacing w:before="80" w:line="219" w:lineRule="auto"/>
              <w:ind w:left="45"/>
            </w:pPr>
            <w:r>
              <w:rPr>
                <w:spacing w:val="1"/>
              </w:rPr>
              <w:t>(3)具有临床意义的药物相互作用</w:t>
            </w:r>
          </w:p>
          <w:p w14:paraId="3853B5F3">
            <w:pPr>
              <w:pStyle w:val="6"/>
              <w:spacing w:before="51" w:line="219" w:lineRule="auto"/>
              <w:ind w:left="45"/>
            </w:pPr>
            <w:r>
              <w:t>(4)特殊人群用药</w:t>
            </w:r>
          </w:p>
        </w:tc>
      </w:tr>
      <w:tr w14:paraId="4C438F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04" w:type="dxa"/>
            <w:vMerge w:val="continue"/>
            <w:tcBorders>
              <w:top w:val="nil"/>
              <w:bottom w:val="nil"/>
            </w:tcBorders>
            <w:textDirection w:val="tbRlV"/>
            <w:vAlign w:val="top"/>
          </w:tcPr>
          <w:p w14:paraId="0DF5D91B">
            <w:pPr>
              <w:rPr>
                <w:rFonts w:ascii="Arial"/>
                <w:sz w:val="21"/>
              </w:rPr>
            </w:pPr>
          </w:p>
        </w:tc>
        <w:tc>
          <w:tcPr>
            <w:tcW w:w="1168" w:type="dxa"/>
            <w:vMerge w:val="continue"/>
            <w:tcBorders>
              <w:top w:val="nil"/>
            </w:tcBorders>
            <w:vAlign w:val="top"/>
          </w:tcPr>
          <w:p w14:paraId="5D7B073C">
            <w:pPr>
              <w:rPr>
                <w:rFonts w:ascii="Arial"/>
                <w:sz w:val="21"/>
              </w:rPr>
            </w:pPr>
          </w:p>
        </w:tc>
        <w:tc>
          <w:tcPr>
            <w:tcW w:w="1588" w:type="dxa"/>
            <w:vAlign w:val="top"/>
          </w:tcPr>
          <w:p w14:paraId="29C58BAF">
            <w:pPr>
              <w:pStyle w:val="6"/>
              <w:spacing w:before="84" w:line="219" w:lineRule="auto"/>
              <w:ind w:left="53"/>
            </w:pPr>
            <w:r>
              <w:rPr>
                <w:spacing w:val="3"/>
              </w:rPr>
              <w:t>4.代表药品</w:t>
            </w:r>
          </w:p>
        </w:tc>
        <w:tc>
          <w:tcPr>
            <w:tcW w:w="5449" w:type="dxa"/>
            <w:vAlign w:val="top"/>
          </w:tcPr>
          <w:p w14:paraId="2C1F201B">
            <w:pPr>
              <w:pStyle w:val="6"/>
              <w:spacing w:before="85" w:line="220" w:lineRule="auto"/>
              <w:ind w:left="45"/>
            </w:pPr>
            <w:r>
              <w:rPr>
                <w:spacing w:val="3"/>
              </w:rPr>
              <w:t>多柔比星</w:t>
            </w:r>
          </w:p>
        </w:tc>
      </w:tr>
      <w:tr w14:paraId="032711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9" w:hRule="atLeast"/>
        </w:trPr>
        <w:tc>
          <w:tcPr>
            <w:tcW w:w="904" w:type="dxa"/>
            <w:vMerge w:val="continue"/>
            <w:tcBorders>
              <w:top w:val="nil"/>
              <w:bottom w:val="nil"/>
            </w:tcBorders>
            <w:textDirection w:val="tbRlV"/>
            <w:vAlign w:val="top"/>
          </w:tcPr>
          <w:p w14:paraId="7EAA4D88">
            <w:pPr>
              <w:rPr>
                <w:rFonts w:ascii="Arial"/>
                <w:sz w:val="21"/>
              </w:rPr>
            </w:pPr>
          </w:p>
        </w:tc>
        <w:tc>
          <w:tcPr>
            <w:tcW w:w="1168" w:type="dxa"/>
            <w:vMerge w:val="restart"/>
            <w:tcBorders>
              <w:bottom w:val="nil"/>
            </w:tcBorders>
            <w:vAlign w:val="top"/>
          </w:tcPr>
          <w:p w14:paraId="57DD6CE3">
            <w:pPr>
              <w:spacing w:line="300" w:lineRule="auto"/>
              <w:rPr>
                <w:rFonts w:ascii="Arial"/>
                <w:sz w:val="21"/>
              </w:rPr>
            </w:pPr>
          </w:p>
          <w:p w14:paraId="105054D1">
            <w:pPr>
              <w:spacing w:line="300" w:lineRule="auto"/>
              <w:rPr>
                <w:rFonts w:ascii="Arial"/>
                <w:sz w:val="21"/>
              </w:rPr>
            </w:pPr>
          </w:p>
          <w:p w14:paraId="0789D1B5">
            <w:pPr>
              <w:spacing w:line="301" w:lineRule="auto"/>
              <w:rPr>
                <w:rFonts w:ascii="Arial"/>
                <w:sz w:val="21"/>
              </w:rPr>
            </w:pPr>
          </w:p>
          <w:p w14:paraId="3534C531">
            <w:pPr>
              <w:pStyle w:val="6"/>
              <w:spacing w:before="68" w:line="220" w:lineRule="auto"/>
              <w:ind w:left="40"/>
            </w:pPr>
            <w:r>
              <w:rPr>
                <w:spacing w:val="3"/>
              </w:rPr>
              <w:t>(四)抑制</w:t>
            </w:r>
          </w:p>
          <w:p w14:paraId="30FD5C86">
            <w:pPr>
              <w:pStyle w:val="6"/>
              <w:spacing w:before="71" w:line="285" w:lineRule="auto"/>
              <w:ind w:left="70" w:right="17"/>
            </w:pPr>
            <w:r>
              <w:rPr>
                <w:spacing w:val="1"/>
              </w:rPr>
              <w:t>蛋白质合成</w:t>
            </w:r>
            <w:r>
              <w:rPr>
                <w:spacing w:val="3"/>
              </w:rPr>
              <w:t xml:space="preserve"> 与功能的药 </w:t>
            </w:r>
            <w:r>
              <w:t xml:space="preserve">物(干扰有  </w:t>
            </w:r>
            <w:r>
              <w:rPr>
                <w:spacing w:val="10"/>
              </w:rPr>
              <w:t>丝分裂)</w:t>
            </w:r>
          </w:p>
        </w:tc>
        <w:tc>
          <w:tcPr>
            <w:tcW w:w="1588" w:type="dxa"/>
            <w:vAlign w:val="top"/>
          </w:tcPr>
          <w:p w14:paraId="052F678E">
            <w:pPr>
              <w:spacing w:line="334" w:lineRule="auto"/>
              <w:rPr>
                <w:rFonts w:ascii="Arial"/>
                <w:sz w:val="21"/>
              </w:rPr>
            </w:pPr>
          </w:p>
          <w:p w14:paraId="3316F223">
            <w:pPr>
              <w:pStyle w:val="6"/>
              <w:spacing w:before="68" w:line="219" w:lineRule="auto"/>
              <w:ind w:left="53"/>
            </w:pPr>
            <w:r>
              <w:rPr>
                <w:spacing w:val="1"/>
              </w:rPr>
              <w:t>1.药物分类</w:t>
            </w:r>
          </w:p>
        </w:tc>
        <w:tc>
          <w:tcPr>
            <w:tcW w:w="5449" w:type="dxa"/>
            <w:vAlign w:val="top"/>
          </w:tcPr>
          <w:p w14:paraId="234385E3">
            <w:pPr>
              <w:pStyle w:val="6"/>
              <w:spacing w:before="94" w:line="219" w:lineRule="auto"/>
              <w:ind w:left="45"/>
            </w:pPr>
            <w:r>
              <w:t>(1)微管蛋白活性抑制类常用药物</w:t>
            </w:r>
          </w:p>
          <w:p w14:paraId="537630BE">
            <w:pPr>
              <w:pStyle w:val="6"/>
              <w:spacing w:before="59" w:line="219" w:lineRule="auto"/>
              <w:ind w:left="45"/>
            </w:pPr>
            <w:r>
              <w:t>(2)干扰核糖体功能的常用药物</w:t>
            </w:r>
          </w:p>
          <w:p w14:paraId="5866062B">
            <w:pPr>
              <w:pStyle w:val="6"/>
              <w:spacing w:before="70" w:line="219" w:lineRule="auto"/>
              <w:ind w:left="45"/>
            </w:pPr>
            <w:r>
              <w:t>(3)影响氨基酸供应的常用药物</w:t>
            </w:r>
          </w:p>
        </w:tc>
      </w:tr>
      <w:tr w14:paraId="74CAD5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904" w:type="dxa"/>
            <w:vMerge w:val="continue"/>
            <w:tcBorders>
              <w:top w:val="nil"/>
              <w:bottom w:val="nil"/>
            </w:tcBorders>
            <w:textDirection w:val="tbRlV"/>
            <w:vAlign w:val="top"/>
          </w:tcPr>
          <w:p w14:paraId="37913894">
            <w:pPr>
              <w:rPr>
                <w:rFonts w:ascii="Arial"/>
                <w:sz w:val="21"/>
              </w:rPr>
            </w:pPr>
          </w:p>
        </w:tc>
        <w:tc>
          <w:tcPr>
            <w:tcW w:w="1168" w:type="dxa"/>
            <w:vMerge w:val="continue"/>
            <w:tcBorders>
              <w:top w:val="nil"/>
              <w:bottom w:val="nil"/>
            </w:tcBorders>
            <w:vAlign w:val="top"/>
          </w:tcPr>
          <w:p w14:paraId="17D0F01A">
            <w:pPr>
              <w:rPr>
                <w:rFonts w:ascii="Arial"/>
                <w:sz w:val="21"/>
              </w:rPr>
            </w:pPr>
          </w:p>
        </w:tc>
        <w:tc>
          <w:tcPr>
            <w:tcW w:w="1588" w:type="dxa"/>
            <w:vAlign w:val="top"/>
          </w:tcPr>
          <w:p w14:paraId="709AC953">
            <w:pPr>
              <w:pStyle w:val="6"/>
              <w:spacing w:before="106" w:line="256" w:lineRule="auto"/>
              <w:ind w:left="53" w:right="41"/>
            </w:pPr>
            <w:r>
              <w:rPr>
                <w:spacing w:val="1"/>
              </w:rPr>
              <w:t>2.药理作用与作</w:t>
            </w:r>
            <w:r>
              <w:rPr>
                <w:spacing w:val="4"/>
              </w:rPr>
              <w:t xml:space="preserve"> </w:t>
            </w:r>
            <w:r>
              <w:rPr>
                <w:spacing w:val="6"/>
              </w:rPr>
              <w:t>用机制</w:t>
            </w:r>
          </w:p>
        </w:tc>
        <w:tc>
          <w:tcPr>
            <w:tcW w:w="5449" w:type="dxa"/>
            <w:vAlign w:val="top"/>
          </w:tcPr>
          <w:p w14:paraId="09DD697F">
            <w:pPr>
              <w:pStyle w:val="6"/>
              <w:spacing w:before="254" w:line="219" w:lineRule="auto"/>
              <w:ind w:left="45"/>
            </w:pPr>
            <w:r>
              <w:rPr>
                <w:spacing w:val="1"/>
              </w:rPr>
              <w:t>抗肿瘤作用与作用机制</w:t>
            </w:r>
          </w:p>
        </w:tc>
      </w:tr>
      <w:tr w14:paraId="3D62D0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904" w:type="dxa"/>
            <w:vMerge w:val="continue"/>
            <w:tcBorders>
              <w:top w:val="nil"/>
              <w:bottom w:val="nil"/>
            </w:tcBorders>
            <w:textDirection w:val="tbRlV"/>
            <w:vAlign w:val="top"/>
          </w:tcPr>
          <w:p w14:paraId="150D9A3C">
            <w:pPr>
              <w:rPr>
                <w:rFonts w:ascii="Arial"/>
                <w:sz w:val="21"/>
              </w:rPr>
            </w:pPr>
          </w:p>
        </w:tc>
        <w:tc>
          <w:tcPr>
            <w:tcW w:w="1168" w:type="dxa"/>
            <w:vMerge w:val="continue"/>
            <w:tcBorders>
              <w:top w:val="nil"/>
              <w:bottom w:val="nil"/>
            </w:tcBorders>
            <w:vAlign w:val="top"/>
          </w:tcPr>
          <w:p w14:paraId="0CC5AC70">
            <w:pPr>
              <w:rPr>
                <w:rFonts w:ascii="Arial"/>
                <w:sz w:val="21"/>
              </w:rPr>
            </w:pPr>
          </w:p>
        </w:tc>
        <w:tc>
          <w:tcPr>
            <w:tcW w:w="1588" w:type="dxa"/>
            <w:vAlign w:val="top"/>
          </w:tcPr>
          <w:p w14:paraId="033B7B6E">
            <w:pPr>
              <w:spacing w:line="246" w:lineRule="auto"/>
              <w:rPr>
                <w:rFonts w:ascii="Arial"/>
                <w:sz w:val="21"/>
              </w:rPr>
            </w:pPr>
          </w:p>
          <w:p w14:paraId="736279B4">
            <w:pPr>
              <w:spacing w:line="247" w:lineRule="auto"/>
              <w:rPr>
                <w:rFonts w:ascii="Arial"/>
                <w:sz w:val="21"/>
              </w:rPr>
            </w:pPr>
          </w:p>
          <w:p w14:paraId="73A8884E">
            <w:pPr>
              <w:pStyle w:val="6"/>
              <w:spacing w:before="68" w:line="218" w:lineRule="auto"/>
              <w:ind w:left="53"/>
            </w:pPr>
            <w:r>
              <w:rPr>
                <w:spacing w:val="1"/>
              </w:rPr>
              <w:t>3.临床用药评价</w:t>
            </w:r>
          </w:p>
        </w:tc>
        <w:tc>
          <w:tcPr>
            <w:tcW w:w="5449" w:type="dxa"/>
            <w:vAlign w:val="top"/>
          </w:tcPr>
          <w:p w14:paraId="130F530F">
            <w:pPr>
              <w:pStyle w:val="6"/>
              <w:spacing w:before="76" w:line="219" w:lineRule="auto"/>
              <w:ind w:left="45"/>
            </w:pPr>
            <w:r>
              <w:rPr>
                <w:spacing w:val="1"/>
              </w:rPr>
              <w:t>(1)作用特点与临床应用</w:t>
            </w:r>
          </w:p>
          <w:p w14:paraId="26B2CCCE">
            <w:pPr>
              <w:pStyle w:val="6"/>
              <w:spacing w:before="80" w:line="219" w:lineRule="auto"/>
              <w:ind w:left="45"/>
            </w:pPr>
            <w:r>
              <w:rPr>
                <w:spacing w:val="1"/>
              </w:rPr>
              <w:t>(2)典型不良反应与禁忌</w:t>
            </w:r>
          </w:p>
          <w:p w14:paraId="594B9EB7">
            <w:pPr>
              <w:pStyle w:val="6"/>
              <w:spacing w:before="60" w:line="219" w:lineRule="auto"/>
              <w:ind w:left="45"/>
            </w:pPr>
            <w:r>
              <w:rPr>
                <w:spacing w:val="1"/>
              </w:rPr>
              <w:t>(3)具有临床意义的药物相互作用</w:t>
            </w:r>
          </w:p>
          <w:p w14:paraId="298C05E5">
            <w:pPr>
              <w:pStyle w:val="6"/>
              <w:spacing w:before="71" w:line="219" w:lineRule="auto"/>
              <w:ind w:left="45"/>
            </w:pPr>
            <w:r>
              <w:t>(4)特殊人群用药</w:t>
            </w:r>
          </w:p>
        </w:tc>
      </w:tr>
      <w:tr w14:paraId="1395EE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04" w:type="dxa"/>
            <w:vMerge w:val="continue"/>
            <w:tcBorders>
              <w:top w:val="nil"/>
              <w:bottom w:val="nil"/>
            </w:tcBorders>
            <w:textDirection w:val="tbRlV"/>
            <w:vAlign w:val="top"/>
          </w:tcPr>
          <w:p w14:paraId="79E2DC85">
            <w:pPr>
              <w:rPr>
                <w:rFonts w:ascii="Arial"/>
                <w:sz w:val="21"/>
              </w:rPr>
            </w:pPr>
          </w:p>
        </w:tc>
        <w:tc>
          <w:tcPr>
            <w:tcW w:w="1168" w:type="dxa"/>
            <w:vMerge w:val="continue"/>
            <w:tcBorders>
              <w:top w:val="nil"/>
            </w:tcBorders>
            <w:vAlign w:val="top"/>
          </w:tcPr>
          <w:p w14:paraId="5E2267B7">
            <w:pPr>
              <w:rPr>
                <w:rFonts w:ascii="Arial"/>
                <w:sz w:val="21"/>
              </w:rPr>
            </w:pPr>
          </w:p>
        </w:tc>
        <w:tc>
          <w:tcPr>
            <w:tcW w:w="1588" w:type="dxa"/>
            <w:vAlign w:val="top"/>
          </w:tcPr>
          <w:p w14:paraId="5A1DC804">
            <w:pPr>
              <w:pStyle w:val="6"/>
              <w:spacing w:before="87" w:line="219" w:lineRule="auto"/>
              <w:ind w:left="53"/>
            </w:pPr>
            <w:r>
              <w:rPr>
                <w:spacing w:val="3"/>
              </w:rPr>
              <w:t>4.代表药品</w:t>
            </w:r>
          </w:p>
        </w:tc>
        <w:tc>
          <w:tcPr>
            <w:tcW w:w="5449" w:type="dxa"/>
            <w:vAlign w:val="top"/>
          </w:tcPr>
          <w:p w14:paraId="52836DAB">
            <w:pPr>
              <w:pStyle w:val="6"/>
              <w:spacing w:before="87" w:line="219" w:lineRule="auto"/>
              <w:ind w:left="45"/>
            </w:pPr>
            <w:r>
              <w:rPr>
                <w:spacing w:val="-1"/>
              </w:rPr>
              <w:t>长春新碱、长春瑞滨、紫杉醇、多西他赛、高三尖杉酯碱</w:t>
            </w:r>
          </w:p>
        </w:tc>
      </w:tr>
      <w:tr w14:paraId="2D5C70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904" w:type="dxa"/>
            <w:vMerge w:val="continue"/>
            <w:tcBorders>
              <w:top w:val="nil"/>
              <w:bottom w:val="nil"/>
            </w:tcBorders>
            <w:textDirection w:val="tbRlV"/>
            <w:vAlign w:val="top"/>
          </w:tcPr>
          <w:p w14:paraId="4E1D2987">
            <w:pPr>
              <w:rPr>
                <w:rFonts w:ascii="Arial"/>
                <w:sz w:val="21"/>
              </w:rPr>
            </w:pPr>
          </w:p>
        </w:tc>
        <w:tc>
          <w:tcPr>
            <w:tcW w:w="1168" w:type="dxa"/>
            <w:vMerge w:val="restart"/>
            <w:tcBorders>
              <w:bottom w:val="nil"/>
            </w:tcBorders>
            <w:vAlign w:val="top"/>
          </w:tcPr>
          <w:p w14:paraId="4618E607">
            <w:pPr>
              <w:spacing w:line="268" w:lineRule="auto"/>
              <w:rPr>
                <w:rFonts w:ascii="Arial"/>
                <w:sz w:val="21"/>
              </w:rPr>
            </w:pPr>
          </w:p>
          <w:p w14:paraId="478B3D18">
            <w:pPr>
              <w:spacing w:line="268" w:lineRule="auto"/>
              <w:rPr>
                <w:rFonts w:ascii="Arial"/>
                <w:sz w:val="21"/>
              </w:rPr>
            </w:pPr>
          </w:p>
          <w:p w14:paraId="5BE70737">
            <w:pPr>
              <w:pStyle w:val="6"/>
              <w:spacing w:before="68" w:line="220" w:lineRule="auto"/>
              <w:ind w:left="70"/>
            </w:pPr>
            <w:r>
              <w:rPr>
                <w:spacing w:val="2"/>
              </w:rPr>
              <w:t>(五)调节</w:t>
            </w:r>
          </w:p>
          <w:p w14:paraId="76D7BACE">
            <w:pPr>
              <w:pStyle w:val="6"/>
              <w:spacing w:before="69" w:line="293" w:lineRule="auto"/>
              <w:ind w:left="70" w:right="45"/>
            </w:pPr>
            <w:r>
              <w:rPr>
                <w:spacing w:val="-2"/>
              </w:rPr>
              <w:t>体内激素平</w:t>
            </w:r>
            <w:r>
              <w:t xml:space="preserve"> </w:t>
            </w:r>
            <w:r>
              <w:rPr>
                <w:spacing w:val="-2"/>
              </w:rPr>
              <w:t>衡的药物</w:t>
            </w:r>
          </w:p>
        </w:tc>
        <w:tc>
          <w:tcPr>
            <w:tcW w:w="1588" w:type="dxa"/>
            <w:vAlign w:val="top"/>
          </w:tcPr>
          <w:p w14:paraId="009B2BF0">
            <w:pPr>
              <w:spacing w:line="253" w:lineRule="auto"/>
              <w:rPr>
                <w:rFonts w:ascii="Arial"/>
                <w:sz w:val="21"/>
              </w:rPr>
            </w:pPr>
          </w:p>
          <w:p w14:paraId="795F188C">
            <w:pPr>
              <w:spacing w:line="253" w:lineRule="auto"/>
              <w:rPr>
                <w:rFonts w:ascii="Arial"/>
                <w:sz w:val="21"/>
              </w:rPr>
            </w:pPr>
          </w:p>
          <w:p w14:paraId="0337E50F">
            <w:pPr>
              <w:pStyle w:val="6"/>
              <w:spacing w:before="68" w:line="219" w:lineRule="auto"/>
              <w:ind w:left="53"/>
            </w:pPr>
            <w:r>
              <w:rPr>
                <w:spacing w:val="1"/>
              </w:rPr>
              <w:t>1.药物分类</w:t>
            </w:r>
          </w:p>
        </w:tc>
        <w:tc>
          <w:tcPr>
            <w:tcW w:w="5449" w:type="dxa"/>
            <w:vAlign w:val="top"/>
          </w:tcPr>
          <w:p w14:paraId="57939CFA">
            <w:pPr>
              <w:pStyle w:val="6"/>
              <w:spacing w:before="107" w:line="219" w:lineRule="auto"/>
              <w:ind w:left="45"/>
            </w:pPr>
            <w:r>
              <w:t>(1)抗雌激素类常用药物</w:t>
            </w:r>
          </w:p>
          <w:p w14:paraId="6794873C">
            <w:pPr>
              <w:pStyle w:val="6"/>
              <w:spacing w:before="60" w:line="219" w:lineRule="auto"/>
              <w:ind w:left="45"/>
            </w:pPr>
            <w:r>
              <w:t>(2)抗雄激素类常用药物</w:t>
            </w:r>
          </w:p>
          <w:p w14:paraId="58D14624">
            <w:pPr>
              <w:pStyle w:val="6"/>
              <w:spacing w:before="70" w:line="219" w:lineRule="auto"/>
              <w:ind w:left="45"/>
            </w:pPr>
            <w:r>
              <w:t>(3)性激素类常用药物</w:t>
            </w:r>
          </w:p>
          <w:p w14:paraId="7B2F97F6">
            <w:pPr>
              <w:pStyle w:val="6"/>
              <w:spacing w:before="69" w:line="219" w:lineRule="auto"/>
              <w:ind w:left="45"/>
            </w:pPr>
            <w:r>
              <w:t>(4)促性腺激素释放激素激动剂/抑制剂类常用药物</w:t>
            </w:r>
          </w:p>
        </w:tc>
      </w:tr>
      <w:tr w14:paraId="1748AE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4" w:hRule="atLeast"/>
        </w:trPr>
        <w:tc>
          <w:tcPr>
            <w:tcW w:w="904" w:type="dxa"/>
            <w:vMerge w:val="continue"/>
            <w:tcBorders>
              <w:top w:val="nil"/>
            </w:tcBorders>
            <w:textDirection w:val="tbRlV"/>
            <w:vAlign w:val="top"/>
          </w:tcPr>
          <w:p w14:paraId="4AE78F3C">
            <w:pPr>
              <w:rPr>
                <w:rFonts w:ascii="Arial"/>
                <w:sz w:val="21"/>
              </w:rPr>
            </w:pPr>
          </w:p>
        </w:tc>
        <w:tc>
          <w:tcPr>
            <w:tcW w:w="1168" w:type="dxa"/>
            <w:vMerge w:val="continue"/>
            <w:tcBorders>
              <w:top w:val="nil"/>
            </w:tcBorders>
            <w:vAlign w:val="top"/>
          </w:tcPr>
          <w:p w14:paraId="55FA129B">
            <w:pPr>
              <w:rPr>
                <w:rFonts w:ascii="Arial"/>
                <w:sz w:val="21"/>
              </w:rPr>
            </w:pPr>
          </w:p>
        </w:tc>
        <w:tc>
          <w:tcPr>
            <w:tcW w:w="1588" w:type="dxa"/>
            <w:vAlign w:val="top"/>
          </w:tcPr>
          <w:p w14:paraId="282376FF">
            <w:pPr>
              <w:pStyle w:val="6"/>
              <w:spacing w:before="89" w:line="257" w:lineRule="auto"/>
              <w:ind w:left="52" w:right="51" w:hanging="10"/>
            </w:pPr>
            <w:r>
              <w:rPr>
                <w:spacing w:val="1"/>
              </w:rPr>
              <w:t>2.药理作用与作</w:t>
            </w:r>
            <w:r>
              <w:rPr>
                <w:spacing w:val="4"/>
              </w:rPr>
              <w:t xml:space="preserve"> </w:t>
            </w:r>
            <w:r>
              <w:rPr>
                <w:spacing w:val="6"/>
              </w:rPr>
              <w:t>用机制</w:t>
            </w:r>
          </w:p>
        </w:tc>
        <w:tc>
          <w:tcPr>
            <w:tcW w:w="5449" w:type="dxa"/>
            <w:vAlign w:val="top"/>
          </w:tcPr>
          <w:p w14:paraId="17EC2748">
            <w:pPr>
              <w:pStyle w:val="6"/>
              <w:spacing w:before="247" w:line="219" w:lineRule="auto"/>
              <w:ind w:left="45"/>
            </w:pPr>
            <w:r>
              <w:rPr>
                <w:spacing w:val="1"/>
              </w:rPr>
              <w:t>抗肿瘤作用与作用机制</w:t>
            </w:r>
          </w:p>
        </w:tc>
      </w:tr>
    </w:tbl>
    <w:p w14:paraId="0687D838">
      <w:pPr>
        <w:pStyle w:val="2"/>
      </w:pPr>
    </w:p>
    <w:p w14:paraId="471A8B10">
      <w:pPr>
        <w:sectPr>
          <w:footerReference r:id="rId127" w:type="default"/>
          <w:pgSz w:w="12250" w:h="16500"/>
          <w:pgMar w:top="1402" w:right="1505" w:bottom="1124" w:left="1624" w:header="0" w:footer="989" w:gutter="0"/>
          <w:cols w:space="720" w:num="1"/>
        </w:sectPr>
      </w:pPr>
    </w:p>
    <w:p w14:paraId="0E4108B5">
      <w:pPr>
        <w:spacing w:before="177" w:line="206"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94"/>
        <w:gridCol w:w="1179"/>
        <w:gridCol w:w="1608"/>
        <w:gridCol w:w="5429"/>
      </w:tblGrid>
      <w:tr w14:paraId="443D49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894" w:type="dxa"/>
            <w:shd w:val="clear" w:color="auto" w:fill="D1D2D4"/>
            <w:vAlign w:val="top"/>
          </w:tcPr>
          <w:p w14:paraId="27E41B9E">
            <w:pPr>
              <w:pStyle w:val="6"/>
              <w:spacing w:before="101" w:line="220" w:lineRule="auto"/>
              <w:ind w:left="128"/>
            </w:pPr>
            <w:r>
              <w:rPr>
                <w:b/>
                <w:bCs/>
                <w:spacing w:val="-5"/>
              </w:rPr>
              <w:t>大单元</w:t>
            </w:r>
          </w:p>
        </w:tc>
        <w:tc>
          <w:tcPr>
            <w:tcW w:w="1179" w:type="dxa"/>
            <w:shd w:val="clear" w:color="auto" w:fill="D1D2D4"/>
            <w:vAlign w:val="top"/>
          </w:tcPr>
          <w:p w14:paraId="4D6E782A">
            <w:pPr>
              <w:pStyle w:val="6"/>
              <w:spacing w:before="101" w:line="220" w:lineRule="auto"/>
              <w:ind w:left="284"/>
            </w:pPr>
            <w:r>
              <w:rPr>
                <w:b/>
                <w:bCs/>
                <w:spacing w:val="-6"/>
              </w:rPr>
              <w:t>小单元</w:t>
            </w:r>
          </w:p>
        </w:tc>
        <w:tc>
          <w:tcPr>
            <w:tcW w:w="1608" w:type="dxa"/>
            <w:shd w:val="clear" w:color="auto" w:fill="D1D2D4"/>
            <w:vAlign w:val="top"/>
          </w:tcPr>
          <w:p w14:paraId="54F1B0C2">
            <w:pPr>
              <w:pStyle w:val="6"/>
              <w:spacing w:before="104" w:line="222" w:lineRule="auto"/>
              <w:ind w:left="575"/>
            </w:pPr>
            <w:r>
              <w:rPr>
                <w:b/>
                <w:bCs/>
                <w:spacing w:val="14"/>
              </w:rPr>
              <w:t>细目</w:t>
            </w:r>
          </w:p>
        </w:tc>
        <w:tc>
          <w:tcPr>
            <w:tcW w:w="5429" w:type="dxa"/>
            <w:shd w:val="clear" w:color="auto" w:fill="D1D2D4"/>
            <w:vAlign w:val="top"/>
          </w:tcPr>
          <w:p w14:paraId="31094D2D">
            <w:pPr>
              <w:pStyle w:val="6"/>
              <w:spacing w:before="104" w:line="222" w:lineRule="auto"/>
              <w:ind w:left="2497"/>
            </w:pPr>
            <w:r>
              <w:rPr>
                <w:b/>
                <w:bCs/>
                <w:spacing w:val="4"/>
              </w:rPr>
              <w:t>要点</w:t>
            </w:r>
          </w:p>
        </w:tc>
      </w:tr>
      <w:tr w14:paraId="61951F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894" w:type="dxa"/>
            <w:vMerge w:val="restart"/>
            <w:tcBorders>
              <w:bottom w:val="nil"/>
            </w:tcBorders>
            <w:textDirection w:val="tbRlV"/>
            <w:vAlign w:val="top"/>
          </w:tcPr>
          <w:p w14:paraId="2F0421A8">
            <w:pPr>
              <w:spacing w:line="268" w:lineRule="auto"/>
              <w:rPr>
                <w:rFonts w:ascii="Arial"/>
                <w:sz w:val="21"/>
              </w:rPr>
            </w:pPr>
          </w:p>
          <w:p w14:paraId="15F24281">
            <w:pPr>
              <w:pStyle w:val="6"/>
              <w:spacing w:before="70" w:line="202" w:lineRule="auto"/>
              <w:ind w:left="3738"/>
            </w:pPr>
            <w:r>
              <w:rPr>
                <w:spacing w:val="-1"/>
              </w:rPr>
              <w:t>十</w:t>
            </w:r>
            <w:r>
              <w:rPr>
                <w:spacing w:val="87"/>
              </w:rPr>
              <w:t xml:space="preserve"> </w:t>
            </w:r>
            <w:r>
              <w:rPr>
                <w:spacing w:val="-1"/>
              </w:rPr>
              <w:t>抗</w:t>
            </w:r>
            <w:r>
              <w:rPr>
                <w:spacing w:val="82"/>
              </w:rPr>
              <w:t xml:space="preserve"> </w:t>
            </w:r>
            <w:r>
              <w:rPr>
                <w:spacing w:val="-1"/>
              </w:rPr>
              <w:t>肿</w:t>
            </w:r>
            <w:r>
              <w:rPr>
                <w:spacing w:val="83"/>
              </w:rPr>
              <w:t xml:space="preserve"> </w:t>
            </w:r>
            <w:r>
              <w:rPr>
                <w:spacing w:val="-1"/>
              </w:rPr>
              <w:t>瘤</w:t>
            </w:r>
            <w:r>
              <w:rPr>
                <w:spacing w:val="82"/>
              </w:rPr>
              <w:t xml:space="preserve"> </w:t>
            </w:r>
            <w:r>
              <w:rPr>
                <w:spacing w:val="-1"/>
              </w:rPr>
              <w:t>药</w:t>
            </w:r>
            <w:r>
              <w:rPr>
                <w:spacing w:val="83"/>
              </w:rPr>
              <w:t xml:space="preserve"> </w:t>
            </w:r>
            <w:r>
              <w:rPr>
                <w:spacing w:val="-1"/>
              </w:rPr>
              <w:t>物</w:t>
            </w:r>
          </w:p>
        </w:tc>
        <w:tc>
          <w:tcPr>
            <w:tcW w:w="1179" w:type="dxa"/>
            <w:vMerge w:val="restart"/>
            <w:tcBorders>
              <w:bottom w:val="nil"/>
            </w:tcBorders>
            <w:vAlign w:val="top"/>
          </w:tcPr>
          <w:p w14:paraId="4716B1C6">
            <w:pPr>
              <w:spacing w:line="248" w:lineRule="auto"/>
              <w:rPr>
                <w:rFonts w:ascii="Arial"/>
                <w:sz w:val="21"/>
              </w:rPr>
            </w:pPr>
          </w:p>
          <w:p w14:paraId="43FAA1BB">
            <w:pPr>
              <w:spacing w:line="249" w:lineRule="auto"/>
              <w:rPr>
                <w:rFonts w:ascii="Arial"/>
                <w:sz w:val="21"/>
              </w:rPr>
            </w:pPr>
          </w:p>
          <w:p w14:paraId="6261F68D">
            <w:pPr>
              <w:pStyle w:val="6"/>
              <w:spacing w:before="69" w:line="220" w:lineRule="auto"/>
              <w:ind w:left="61"/>
            </w:pPr>
            <w:r>
              <w:rPr>
                <w:spacing w:val="2"/>
              </w:rPr>
              <w:t>(五)调节</w:t>
            </w:r>
          </w:p>
          <w:p w14:paraId="717A9BCB">
            <w:pPr>
              <w:pStyle w:val="6"/>
              <w:spacing w:before="67" w:line="285" w:lineRule="auto"/>
              <w:ind w:left="61" w:right="36" w:firstLine="30"/>
            </w:pPr>
            <w:r>
              <w:rPr>
                <w:spacing w:val="-2"/>
              </w:rPr>
              <w:t>体内激素平</w:t>
            </w:r>
            <w:r>
              <w:t xml:space="preserve"> </w:t>
            </w:r>
            <w:r>
              <w:rPr>
                <w:spacing w:val="-2"/>
              </w:rPr>
              <w:t>衡的药物</w:t>
            </w:r>
          </w:p>
        </w:tc>
        <w:tc>
          <w:tcPr>
            <w:tcW w:w="1608" w:type="dxa"/>
            <w:vAlign w:val="top"/>
          </w:tcPr>
          <w:p w14:paraId="160CB531">
            <w:pPr>
              <w:spacing w:line="242" w:lineRule="auto"/>
              <w:rPr>
                <w:rFonts w:ascii="Arial"/>
                <w:sz w:val="21"/>
              </w:rPr>
            </w:pPr>
          </w:p>
          <w:p w14:paraId="3778B804">
            <w:pPr>
              <w:spacing w:line="243" w:lineRule="auto"/>
              <w:rPr>
                <w:rFonts w:ascii="Arial"/>
                <w:sz w:val="21"/>
              </w:rPr>
            </w:pPr>
          </w:p>
          <w:p w14:paraId="4BDDE7B6">
            <w:pPr>
              <w:pStyle w:val="6"/>
              <w:spacing w:before="68" w:line="218" w:lineRule="auto"/>
              <w:ind w:left="82"/>
            </w:pPr>
            <w:r>
              <w:rPr>
                <w:spacing w:val="1"/>
              </w:rPr>
              <w:t>3.临床用药评价</w:t>
            </w:r>
          </w:p>
        </w:tc>
        <w:tc>
          <w:tcPr>
            <w:tcW w:w="5429" w:type="dxa"/>
            <w:vAlign w:val="top"/>
          </w:tcPr>
          <w:p w14:paraId="0EFF5B45">
            <w:pPr>
              <w:pStyle w:val="6"/>
              <w:spacing w:before="78" w:line="219" w:lineRule="auto"/>
              <w:ind w:left="54"/>
            </w:pPr>
            <w:r>
              <w:rPr>
                <w:spacing w:val="2"/>
              </w:rPr>
              <w:t>(1)作用特点与临床应用</w:t>
            </w:r>
          </w:p>
          <w:p w14:paraId="49656E7E">
            <w:pPr>
              <w:pStyle w:val="6"/>
              <w:spacing w:before="70" w:line="219" w:lineRule="auto"/>
              <w:ind w:left="54"/>
            </w:pPr>
            <w:r>
              <w:rPr>
                <w:spacing w:val="1"/>
              </w:rPr>
              <w:t>(2)典型不良反应与禁忌</w:t>
            </w:r>
          </w:p>
          <w:p w14:paraId="05556E89">
            <w:pPr>
              <w:pStyle w:val="6"/>
              <w:spacing w:before="50" w:line="219" w:lineRule="auto"/>
              <w:ind w:left="54"/>
            </w:pPr>
            <w:r>
              <w:rPr>
                <w:spacing w:val="1"/>
              </w:rPr>
              <w:t>(3)具有临床意义的药物相互作用</w:t>
            </w:r>
          </w:p>
          <w:p w14:paraId="41387468">
            <w:pPr>
              <w:pStyle w:val="6"/>
              <w:spacing w:before="91" w:line="219" w:lineRule="auto"/>
              <w:ind w:left="54"/>
            </w:pPr>
            <w:r>
              <w:rPr>
                <w:spacing w:val="1"/>
              </w:rPr>
              <w:t>(4)特殊人群用药</w:t>
            </w:r>
          </w:p>
        </w:tc>
      </w:tr>
      <w:tr w14:paraId="7E0A22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9" w:hRule="atLeast"/>
        </w:trPr>
        <w:tc>
          <w:tcPr>
            <w:tcW w:w="894" w:type="dxa"/>
            <w:vMerge w:val="continue"/>
            <w:tcBorders>
              <w:top w:val="nil"/>
              <w:bottom w:val="nil"/>
            </w:tcBorders>
            <w:textDirection w:val="tbRlV"/>
            <w:vAlign w:val="top"/>
          </w:tcPr>
          <w:p w14:paraId="68A4204A">
            <w:pPr>
              <w:rPr>
                <w:rFonts w:ascii="Arial"/>
                <w:sz w:val="21"/>
              </w:rPr>
            </w:pPr>
          </w:p>
        </w:tc>
        <w:tc>
          <w:tcPr>
            <w:tcW w:w="1179" w:type="dxa"/>
            <w:vMerge w:val="continue"/>
            <w:tcBorders>
              <w:top w:val="nil"/>
            </w:tcBorders>
            <w:vAlign w:val="top"/>
          </w:tcPr>
          <w:p w14:paraId="76F2F773">
            <w:pPr>
              <w:rPr>
                <w:rFonts w:ascii="Arial"/>
                <w:sz w:val="21"/>
              </w:rPr>
            </w:pPr>
          </w:p>
        </w:tc>
        <w:tc>
          <w:tcPr>
            <w:tcW w:w="1608" w:type="dxa"/>
            <w:vAlign w:val="top"/>
          </w:tcPr>
          <w:p w14:paraId="0ACF22AA">
            <w:pPr>
              <w:pStyle w:val="6"/>
              <w:spacing w:before="229" w:line="219" w:lineRule="auto"/>
              <w:ind w:left="82"/>
            </w:pPr>
            <w:r>
              <w:rPr>
                <w:spacing w:val="3"/>
              </w:rPr>
              <w:t>4.代表药品</w:t>
            </w:r>
          </w:p>
        </w:tc>
        <w:tc>
          <w:tcPr>
            <w:tcW w:w="5429" w:type="dxa"/>
            <w:vAlign w:val="top"/>
          </w:tcPr>
          <w:p w14:paraId="511CC8F3">
            <w:pPr>
              <w:pStyle w:val="6"/>
              <w:spacing w:before="88"/>
              <w:ind w:left="54" w:right="123"/>
            </w:pPr>
            <w:r>
              <w:rPr>
                <w:spacing w:val="-1"/>
              </w:rPr>
              <w:t>他莫昔芬、来曲唑、依西美坦、氟他胺、氟维司群、戈舍</w:t>
            </w:r>
            <w:r>
              <w:rPr>
                <w:spacing w:val="15"/>
              </w:rPr>
              <w:t xml:space="preserve"> </w:t>
            </w:r>
            <w:r>
              <w:rPr>
                <w:spacing w:val="-3"/>
              </w:rPr>
              <w:t>瑞林</w:t>
            </w:r>
          </w:p>
        </w:tc>
      </w:tr>
      <w:tr w14:paraId="2FE33D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49" w:hRule="atLeast"/>
        </w:trPr>
        <w:tc>
          <w:tcPr>
            <w:tcW w:w="894" w:type="dxa"/>
            <w:vMerge w:val="continue"/>
            <w:tcBorders>
              <w:top w:val="nil"/>
              <w:bottom w:val="nil"/>
            </w:tcBorders>
            <w:textDirection w:val="tbRlV"/>
            <w:vAlign w:val="top"/>
          </w:tcPr>
          <w:p w14:paraId="279BD410">
            <w:pPr>
              <w:rPr>
                <w:rFonts w:ascii="Arial"/>
                <w:sz w:val="21"/>
              </w:rPr>
            </w:pPr>
          </w:p>
        </w:tc>
        <w:tc>
          <w:tcPr>
            <w:tcW w:w="1179" w:type="dxa"/>
            <w:vMerge w:val="restart"/>
            <w:tcBorders>
              <w:bottom w:val="nil"/>
            </w:tcBorders>
            <w:vAlign w:val="top"/>
          </w:tcPr>
          <w:p w14:paraId="24D9B904">
            <w:pPr>
              <w:spacing w:line="245" w:lineRule="auto"/>
              <w:rPr>
                <w:rFonts w:ascii="Arial"/>
                <w:sz w:val="21"/>
              </w:rPr>
            </w:pPr>
          </w:p>
          <w:p w14:paraId="5181597A">
            <w:pPr>
              <w:spacing w:line="245" w:lineRule="auto"/>
              <w:rPr>
                <w:rFonts w:ascii="Arial"/>
                <w:sz w:val="21"/>
              </w:rPr>
            </w:pPr>
          </w:p>
          <w:p w14:paraId="42872B4B">
            <w:pPr>
              <w:spacing w:line="245" w:lineRule="auto"/>
              <w:rPr>
                <w:rFonts w:ascii="Arial"/>
                <w:sz w:val="21"/>
              </w:rPr>
            </w:pPr>
          </w:p>
          <w:p w14:paraId="4230F13C">
            <w:pPr>
              <w:spacing w:line="245" w:lineRule="auto"/>
              <w:rPr>
                <w:rFonts w:ascii="Arial"/>
                <w:sz w:val="21"/>
              </w:rPr>
            </w:pPr>
          </w:p>
          <w:p w14:paraId="6255DDC1">
            <w:pPr>
              <w:spacing w:line="245" w:lineRule="auto"/>
              <w:rPr>
                <w:rFonts w:ascii="Arial"/>
                <w:sz w:val="21"/>
              </w:rPr>
            </w:pPr>
          </w:p>
          <w:p w14:paraId="7F288884">
            <w:pPr>
              <w:spacing w:line="245" w:lineRule="auto"/>
              <w:rPr>
                <w:rFonts w:ascii="Arial"/>
                <w:sz w:val="21"/>
              </w:rPr>
            </w:pPr>
          </w:p>
          <w:p w14:paraId="1A46C6CF">
            <w:pPr>
              <w:spacing w:line="245" w:lineRule="auto"/>
              <w:rPr>
                <w:rFonts w:ascii="Arial"/>
                <w:sz w:val="21"/>
              </w:rPr>
            </w:pPr>
          </w:p>
          <w:p w14:paraId="13280B7D">
            <w:pPr>
              <w:spacing w:line="246" w:lineRule="auto"/>
              <w:rPr>
                <w:rFonts w:ascii="Arial"/>
                <w:sz w:val="21"/>
              </w:rPr>
            </w:pPr>
          </w:p>
          <w:p w14:paraId="3C2FCE9D">
            <w:pPr>
              <w:pStyle w:val="6"/>
              <w:spacing w:before="68" w:line="274" w:lineRule="auto"/>
              <w:ind w:left="61" w:right="257"/>
              <w:jc w:val="both"/>
            </w:pPr>
            <w:r>
              <w:rPr>
                <w:spacing w:val="2"/>
              </w:rPr>
              <w:t>(六)生物</w:t>
            </w:r>
            <w:r>
              <w:t xml:space="preserve"> </w:t>
            </w:r>
            <w:r>
              <w:rPr>
                <w:spacing w:val="-2"/>
              </w:rPr>
              <w:t>靶向治疗</w:t>
            </w:r>
            <w:r>
              <w:t xml:space="preserve"> </w:t>
            </w:r>
            <w:r>
              <w:rPr>
                <w:spacing w:val="5"/>
              </w:rPr>
              <w:t>药物</w:t>
            </w:r>
          </w:p>
        </w:tc>
        <w:tc>
          <w:tcPr>
            <w:tcW w:w="1608" w:type="dxa"/>
            <w:vAlign w:val="top"/>
          </w:tcPr>
          <w:p w14:paraId="1C703490">
            <w:pPr>
              <w:spacing w:line="324" w:lineRule="auto"/>
              <w:rPr>
                <w:rFonts w:ascii="Arial"/>
                <w:sz w:val="21"/>
              </w:rPr>
            </w:pPr>
          </w:p>
          <w:p w14:paraId="7B2ADB41">
            <w:pPr>
              <w:spacing w:line="324" w:lineRule="auto"/>
              <w:rPr>
                <w:rFonts w:ascii="Arial"/>
                <w:sz w:val="21"/>
              </w:rPr>
            </w:pPr>
          </w:p>
          <w:p w14:paraId="050C1E36">
            <w:pPr>
              <w:pStyle w:val="6"/>
              <w:spacing w:before="68" w:line="219" w:lineRule="auto"/>
              <w:ind w:left="82"/>
            </w:pPr>
            <w:r>
              <w:rPr>
                <w:spacing w:val="1"/>
              </w:rPr>
              <w:t>1.药物分类</w:t>
            </w:r>
          </w:p>
        </w:tc>
        <w:tc>
          <w:tcPr>
            <w:tcW w:w="5429" w:type="dxa"/>
            <w:vAlign w:val="top"/>
          </w:tcPr>
          <w:p w14:paraId="1C6166DE">
            <w:pPr>
              <w:pStyle w:val="6"/>
              <w:spacing w:before="59" w:line="219" w:lineRule="auto"/>
              <w:ind w:left="54"/>
            </w:pPr>
            <w:r>
              <w:rPr>
                <w:spacing w:val="1"/>
              </w:rPr>
              <w:t>(1)生物反应调节剂类常用药物</w:t>
            </w:r>
          </w:p>
          <w:p w14:paraId="331859DA">
            <w:pPr>
              <w:pStyle w:val="6"/>
              <w:spacing w:before="92" w:line="219" w:lineRule="auto"/>
              <w:ind w:left="54"/>
            </w:pPr>
            <w:r>
              <w:rPr>
                <w:spacing w:val="1"/>
              </w:rPr>
              <w:t>(2)单克隆抗体类常用药物</w:t>
            </w:r>
          </w:p>
          <w:p w14:paraId="406EF982">
            <w:pPr>
              <w:pStyle w:val="6"/>
              <w:spacing w:before="69" w:line="219" w:lineRule="auto"/>
              <w:ind w:left="54"/>
            </w:pPr>
            <w:r>
              <w:rPr>
                <w:spacing w:val="1"/>
              </w:rPr>
              <w:t>(3)抗体药物偶联物类常用药物</w:t>
            </w:r>
          </w:p>
          <w:p w14:paraId="482E26C9">
            <w:pPr>
              <w:pStyle w:val="6"/>
              <w:spacing w:before="80" w:line="219" w:lineRule="auto"/>
              <w:ind w:left="54"/>
            </w:pPr>
            <w:r>
              <w:t>(4)酪氨酸激素抑制剂类常用药物</w:t>
            </w:r>
          </w:p>
          <w:p w14:paraId="31157352">
            <w:pPr>
              <w:pStyle w:val="6"/>
              <w:spacing w:before="51" w:line="219" w:lineRule="auto"/>
              <w:ind w:left="54"/>
            </w:pPr>
            <w:r>
              <w:rPr>
                <w:spacing w:val="1"/>
              </w:rPr>
              <w:t>(5)其他靶点抑制剂类常用药物</w:t>
            </w:r>
          </w:p>
        </w:tc>
      </w:tr>
      <w:tr w14:paraId="54DE30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894" w:type="dxa"/>
            <w:vMerge w:val="continue"/>
            <w:tcBorders>
              <w:top w:val="nil"/>
              <w:bottom w:val="nil"/>
            </w:tcBorders>
            <w:textDirection w:val="tbRlV"/>
            <w:vAlign w:val="top"/>
          </w:tcPr>
          <w:p w14:paraId="7EFB8354">
            <w:pPr>
              <w:rPr>
                <w:rFonts w:ascii="Arial"/>
                <w:sz w:val="21"/>
              </w:rPr>
            </w:pPr>
          </w:p>
        </w:tc>
        <w:tc>
          <w:tcPr>
            <w:tcW w:w="1179" w:type="dxa"/>
            <w:vMerge w:val="continue"/>
            <w:tcBorders>
              <w:top w:val="nil"/>
              <w:bottom w:val="nil"/>
            </w:tcBorders>
            <w:vAlign w:val="top"/>
          </w:tcPr>
          <w:p w14:paraId="2A36CDBF">
            <w:pPr>
              <w:rPr>
                <w:rFonts w:ascii="Arial"/>
                <w:sz w:val="21"/>
              </w:rPr>
            </w:pPr>
          </w:p>
        </w:tc>
        <w:tc>
          <w:tcPr>
            <w:tcW w:w="1608" w:type="dxa"/>
            <w:vAlign w:val="top"/>
          </w:tcPr>
          <w:p w14:paraId="0F73CB5D">
            <w:pPr>
              <w:pStyle w:val="6"/>
              <w:spacing w:before="72" w:line="262" w:lineRule="auto"/>
              <w:ind w:left="82" w:right="62" w:hanging="30"/>
            </w:pPr>
            <w:r>
              <w:rPr>
                <w:spacing w:val="1"/>
              </w:rPr>
              <w:t>2.药理作用与作</w:t>
            </w:r>
            <w:r>
              <w:rPr>
                <w:spacing w:val="4"/>
              </w:rPr>
              <w:t xml:space="preserve"> </w:t>
            </w:r>
            <w:r>
              <w:rPr>
                <w:spacing w:val="6"/>
              </w:rPr>
              <w:t>用机制</w:t>
            </w:r>
          </w:p>
        </w:tc>
        <w:tc>
          <w:tcPr>
            <w:tcW w:w="5429" w:type="dxa"/>
            <w:vAlign w:val="top"/>
          </w:tcPr>
          <w:p w14:paraId="1249C151">
            <w:pPr>
              <w:pStyle w:val="6"/>
              <w:spacing w:before="240" w:line="219" w:lineRule="auto"/>
              <w:ind w:left="54"/>
            </w:pPr>
            <w:r>
              <w:rPr>
                <w:spacing w:val="1"/>
              </w:rPr>
              <w:t>抗肿瘤作用与作用机制</w:t>
            </w:r>
          </w:p>
        </w:tc>
      </w:tr>
      <w:tr w14:paraId="7547D2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894" w:type="dxa"/>
            <w:vMerge w:val="continue"/>
            <w:tcBorders>
              <w:top w:val="nil"/>
              <w:bottom w:val="nil"/>
            </w:tcBorders>
            <w:textDirection w:val="tbRlV"/>
            <w:vAlign w:val="top"/>
          </w:tcPr>
          <w:p w14:paraId="3CF87C77">
            <w:pPr>
              <w:rPr>
                <w:rFonts w:ascii="Arial"/>
                <w:sz w:val="21"/>
              </w:rPr>
            </w:pPr>
          </w:p>
        </w:tc>
        <w:tc>
          <w:tcPr>
            <w:tcW w:w="1179" w:type="dxa"/>
            <w:vMerge w:val="continue"/>
            <w:tcBorders>
              <w:top w:val="nil"/>
              <w:bottom w:val="nil"/>
            </w:tcBorders>
            <w:vAlign w:val="top"/>
          </w:tcPr>
          <w:p w14:paraId="1C9D4F19">
            <w:pPr>
              <w:rPr>
                <w:rFonts w:ascii="Arial"/>
                <w:sz w:val="21"/>
              </w:rPr>
            </w:pPr>
          </w:p>
        </w:tc>
        <w:tc>
          <w:tcPr>
            <w:tcW w:w="1608" w:type="dxa"/>
            <w:vAlign w:val="top"/>
          </w:tcPr>
          <w:p w14:paraId="0DD48C4F">
            <w:pPr>
              <w:spacing w:line="244" w:lineRule="auto"/>
              <w:rPr>
                <w:rFonts w:ascii="Arial"/>
                <w:sz w:val="21"/>
              </w:rPr>
            </w:pPr>
          </w:p>
          <w:p w14:paraId="51E3B9AF">
            <w:pPr>
              <w:spacing w:line="245" w:lineRule="auto"/>
              <w:rPr>
                <w:rFonts w:ascii="Arial"/>
                <w:sz w:val="21"/>
              </w:rPr>
            </w:pPr>
          </w:p>
          <w:p w14:paraId="4C0D0C0D">
            <w:pPr>
              <w:pStyle w:val="6"/>
              <w:spacing w:before="68" w:line="218" w:lineRule="auto"/>
              <w:ind w:left="71"/>
            </w:pPr>
            <w:r>
              <w:rPr>
                <w:spacing w:val="1"/>
              </w:rPr>
              <w:t>3.临床用药评价</w:t>
            </w:r>
          </w:p>
        </w:tc>
        <w:tc>
          <w:tcPr>
            <w:tcW w:w="5429" w:type="dxa"/>
            <w:vAlign w:val="top"/>
          </w:tcPr>
          <w:p w14:paraId="21F8FBA0">
            <w:pPr>
              <w:pStyle w:val="6"/>
              <w:spacing w:before="82" w:line="219" w:lineRule="auto"/>
              <w:ind w:left="54"/>
            </w:pPr>
            <w:r>
              <w:rPr>
                <w:spacing w:val="2"/>
              </w:rPr>
              <w:t>(1)作用特点与临床应用</w:t>
            </w:r>
          </w:p>
          <w:p w14:paraId="6FD7650A">
            <w:pPr>
              <w:pStyle w:val="6"/>
              <w:spacing w:before="70" w:line="219" w:lineRule="auto"/>
              <w:ind w:left="54"/>
            </w:pPr>
            <w:r>
              <w:rPr>
                <w:spacing w:val="1"/>
              </w:rPr>
              <w:t>(2)典型不良反应与禁忌</w:t>
            </w:r>
          </w:p>
          <w:p w14:paraId="442CD2F5">
            <w:pPr>
              <w:pStyle w:val="6"/>
              <w:spacing w:before="80" w:line="219" w:lineRule="auto"/>
              <w:ind w:left="54"/>
            </w:pPr>
            <w:r>
              <w:rPr>
                <w:spacing w:val="1"/>
              </w:rPr>
              <w:t>(3)具有临床意义的药物相互作用</w:t>
            </w:r>
          </w:p>
          <w:p w14:paraId="34FB8061">
            <w:pPr>
              <w:pStyle w:val="6"/>
              <w:spacing w:before="61" w:line="219" w:lineRule="auto"/>
              <w:ind w:left="54"/>
            </w:pPr>
            <w:r>
              <w:rPr>
                <w:spacing w:val="1"/>
              </w:rPr>
              <w:t>(4)特殊人群用药</w:t>
            </w:r>
          </w:p>
        </w:tc>
      </w:tr>
      <w:tr w14:paraId="6328DA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9" w:hRule="atLeast"/>
        </w:trPr>
        <w:tc>
          <w:tcPr>
            <w:tcW w:w="894" w:type="dxa"/>
            <w:vMerge w:val="continue"/>
            <w:tcBorders>
              <w:top w:val="nil"/>
              <w:bottom w:val="nil"/>
            </w:tcBorders>
            <w:textDirection w:val="tbRlV"/>
            <w:vAlign w:val="top"/>
          </w:tcPr>
          <w:p w14:paraId="6271276B">
            <w:pPr>
              <w:rPr>
                <w:rFonts w:ascii="Arial"/>
                <w:sz w:val="21"/>
              </w:rPr>
            </w:pPr>
          </w:p>
        </w:tc>
        <w:tc>
          <w:tcPr>
            <w:tcW w:w="1179" w:type="dxa"/>
            <w:vMerge w:val="continue"/>
            <w:tcBorders>
              <w:top w:val="nil"/>
            </w:tcBorders>
            <w:vAlign w:val="top"/>
          </w:tcPr>
          <w:p w14:paraId="4C6517C9">
            <w:pPr>
              <w:rPr>
                <w:rFonts w:ascii="Arial"/>
                <w:sz w:val="21"/>
              </w:rPr>
            </w:pPr>
          </w:p>
        </w:tc>
        <w:tc>
          <w:tcPr>
            <w:tcW w:w="1608" w:type="dxa"/>
            <w:vAlign w:val="top"/>
          </w:tcPr>
          <w:p w14:paraId="5DF00F00">
            <w:pPr>
              <w:spacing w:line="442" w:lineRule="auto"/>
              <w:rPr>
                <w:rFonts w:ascii="Arial"/>
                <w:sz w:val="21"/>
              </w:rPr>
            </w:pPr>
          </w:p>
          <w:p w14:paraId="216F930F">
            <w:pPr>
              <w:pStyle w:val="6"/>
              <w:spacing w:before="69" w:line="219" w:lineRule="auto"/>
              <w:ind w:left="82"/>
            </w:pPr>
            <w:r>
              <w:rPr>
                <w:spacing w:val="3"/>
              </w:rPr>
              <w:t>4.代表药品</w:t>
            </w:r>
          </w:p>
        </w:tc>
        <w:tc>
          <w:tcPr>
            <w:tcW w:w="5429" w:type="dxa"/>
            <w:vAlign w:val="top"/>
          </w:tcPr>
          <w:p w14:paraId="669F50E4">
            <w:pPr>
              <w:pStyle w:val="6"/>
              <w:spacing w:before="92" w:line="219" w:lineRule="auto"/>
              <w:ind w:left="54"/>
            </w:pPr>
            <w:r>
              <w:rPr>
                <w:spacing w:val="-1"/>
              </w:rPr>
              <w:t>干扰素、白介素-2、胸腺五肽、利妥昔单抗、西妥昔单</w:t>
            </w:r>
          </w:p>
          <w:p w14:paraId="5931F64D">
            <w:pPr>
              <w:pStyle w:val="6"/>
              <w:spacing w:before="22" w:line="219" w:lineRule="auto"/>
              <w:ind w:left="54"/>
            </w:pPr>
            <w:r>
              <w:rPr>
                <w:spacing w:val="-1"/>
              </w:rPr>
              <w:t>抗、曲妥珠单抗、帕妥珠单抗、信迪利单抗、贝伐珠单</w:t>
            </w:r>
          </w:p>
          <w:p w14:paraId="505F764E">
            <w:pPr>
              <w:pStyle w:val="6"/>
              <w:spacing w:before="61" w:line="235" w:lineRule="auto"/>
              <w:ind w:left="54" w:right="10"/>
            </w:pPr>
            <w:r>
              <w:rPr>
                <w:spacing w:val="4"/>
              </w:rPr>
              <w:t>抗、恩美曲妥珠单抗、吉非替尼、厄洛替尼、索拉非尼、</w:t>
            </w:r>
            <w:r>
              <w:rPr>
                <w:spacing w:val="3"/>
              </w:rPr>
              <w:t xml:space="preserve"> </w:t>
            </w:r>
            <w:r>
              <w:t>舒尼替尼、拉帕替尼、克唑替尼、伊马替尼</w:t>
            </w:r>
          </w:p>
        </w:tc>
      </w:tr>
      <w:tr w14:paraId="58D8F0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894" w:type="dxa"/>
            <w:vMerge w:val="continue"/>
            <w:tcBorders>
              <w:top w:val="nil"/>
              <w:bottom w:val="nil"/>
            </w:tcBorders>
            <w:textDirection w:val="tbRlV"/>
            <w:vAlign w:val="top"/>
          </w:tcPr>
          <w:p w14:paraId="08F791CB">
            <w:pPr>
              <w:rPr>
                <w:rFonts w:ascii="Arial"/>
                <w:sz w:val="21"/>
              </w:rPr>
            </w:pPr>
          </w:p>
        </w:tc>
        <w:tc>
          <w:tcPr>
            <w:tcW w:w="1179" w:type="dxa"/>
            <w:vMerge w:val="restart"/>
            <w:tcBorders>
              <w:bottom w:val="nil"/>
            </w:tcBorders>
            <w:vAlign w:val="top"/>
          </w:tcPr>
          <w:p w14:paraId="529C40C7">
            <w:pPr>
              <w:spacing w:line="267" w:lineRule="auto"/>
              <w:rPr>
                <w:rFonts w:ascii="Arial"/>
                <w:sz w:val="21"/>
              </w:rPr>
            </w:pPr>
          </w:p>
          <w:p w14:paraId="70FC8E9A">
            <w:pPr>
              <w:spacing w:line="267" w:lineRule="auto"/>
              <w:rPr>
                <w:rFonts w:ascii="Arial"/>
                <w:sz w:val="21"/>
              </w:rPr>
            </w:pPr>
          </w:p>
          <w:p w14:paraId="01054265">
            <w:pPr>
              <w:spacing w:line="268" w:lineRule="auto"/>
              <w:rPr>
                <w:rFonts w:ascii="Arial"/>
                <w:sz w:val="21"/>
              </w:rPr>
            </w:pPr>
          </w:p>
          <w:p w14:paraId="6A55D9FA">
            <w:pPr>
              <w:spacing w:line="268" w:lineRule="auto"/>
              <w:rPr>
                <w:rFonts w:ascii="Arial"/>
                <w:sz w:val="21"/>
              </w:rPr>
            </w:pPr>
          </w:p>
          <w:p w14:paraId="2A2CEFF3">
            <w:pPr>
              <w:pStyle w:val="6"/>
              <w:spacing w:before="68" w:line="220" w:lineRule="auto"/>
              <w:ind w:left="61"/>
            </w:pPr>
            <w:r>
              <w:rPr>
                <w:spacing w:val="1"/>
              </w:rPr>
              <w:t>(七)其他</w:t>
            </w:r>
          </w:p>
          <w:p w14:paraId="017012C7">
            <w:pPr>
              <w:pStyle w:val="6"/>
              <w:spacing w:before="79" w:line="219" w:lineRule="auto"/>
              <w:ind w:left="91"/>
            </w:pPr>
            <w:r>
              <w:rPr>
                <w:spacing w:val="-2"/>
              </w:rPr>
              <w:t>抗肿瘤药物</w:t>
            </w:r>
          </w:p>
        </w:tc>
        <w:tc>
          <w:tcPr>
            <w:tcW w:w="1608" w:type="dxa"/>
            <w:vAlign w:val="top"/>
          </w:tcPr>
          <w:p w14:paraId="0DF16A11">
            <w:pPr>
              <w:pStyle w:val="6"/>
              <w:spacing w:before="94" w:line="219" w:lineRule="auto"/>
              <w:ind w:left="82"/>
            </w:pPr>
            <w:r>
              <w:rPr>
                <w:spacing w:val="1"/>
              </w:rPr>
              <w:t>1.药物分类</w:t>
            </w:r>
          </w:p>
        </w:tc>
        <w:tc>
          <w:tcPr>
            <w:tcW w:w="5429" w:type="dxa"/>
            <w:vAlign w:val="top"/>
          </w:tcPr>
          <w:p w14:paraId="1CD36201">
            <w:pPr>
              <w:pStyle w:val="6"/>
              <w:spacing w:before="93" w:line="219" w:lineRule="auto"/>
              <w:ind w:left="54"/>
            </w:pPr>
            <w:r>
              <w:rPr>
                <w:spacing w:val="-1"/>
              </w:rPr>
              <w:t>细胞分化诱导剂类常用药物</w:t>
            </w:r>
          </w:p>
        </w:tc>
      </w:tr>
      <w:tr w14:paraId="429522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894" w:type="dxa"/>
            <w:vMerge w:val="continue"/>
            <w:tcBorders>
              <w:top w:val="nil"/>
              <w:bottom w:val="nil"/>
            </w:tcBorders>
            <w:textDirection w:val="tbRlV"/>
            <w:vAlign w:val="top"/>
          </w:tcPr>
          <w:p w14:paraId="7F6B81CC">
            <w:pPr>
              <w:rPr>
                <w:rFonts w:ascii="Arial"/>
                <w:sz w:val="21"/>
              </w:rPr>
            </w:pPr>
          </w:p>
        </w:tc>
        <w:tc>
          <w:tcPr>
            <w:tcW w:w="1179" w:type="dxa"/>
            <w:vMerge w:val="continue"/>
            <w:tcBorders>
              <w:top w:val="nil"/>
              <w:bottom w:val="nil"/>
            </w:tcBorders>
            <w:vAlign w:val="top"/>
          </w:tcPr>
          <w:p w14:paraId="2A7F296C">
            <w:pPr>
              <w:rPr>
                <w:rFonts w:ascii="Arial"/>
                <w:sz w:val="21"/>
              </w:rPr>
            </w:pPr>
          </w:p>
        </w:tc>
        <w:tc>
          <w:tcPr>
            <w:tcW w:w="1608" w:type="dxa"/>
            <w:vAlign w:val="top"/>
          </w:tcPr>
          <w:p w14:paraId="05CDA4E6">
            <w:pPr>
              <w:pStyle w:val="6"/>
              <w:spacing w:before="84" w:line="257" w:lineRule="auto"/>
              <w:ind w:left="82" w:right="62" w:hanging="30"/>
            </w:pPr>
            <w:r>
              <w:rPr>
                <w:spacing w:val="1"/>
              </w:rPr>
              <w:t>2.药理作用与作</w:t>
            </w:r>
            <w:r>
              <w:rPr>
                <w:spacing w:val="4"/>
              </w:rPr>
              <w:t xml:space="preserve"> </w:t>
            </w:r>
            <w:r>
              <w:rPr>
                <w:spacing w:val="6"/>
              </w:rPr>
              <w:t>用机制</w:t>
            </w:r>
          </w:p>
        </w:tc>
        <w:tc>
          <w:tcPr>
            <w:tcW w:w="5429" w:type="dxa"/>
            <w:vAlign w:val="top"/>
          </w:tcPr>
          <w:p w14:paraId="2152C130">
            <w:pPr>
              <w:pStyle w:val="6"/>
              <w:spacing w:before="243" w:line="219" w:lineRule="auto"/>
              <w:ind w:left="54"/>
            </w:pPr>
            <w:r>
              <w:rPr>
                <w:spacing w:val="1"/>
              </w:rPr>
              <w:t>抗肿瘤作用与作用机制</w:t>
            </w:r>
          </w:p>
        </w:tc>
      </w:tr>
      <w:tr w14:paraId="7BE525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894" w:type="dxa"/>
            <w:vMerge w:val="continue"/>
            <w:tcBorders>
              <w:top w:val="nil"/>
              <w:bottom w:val="nil"/>
            </w:tcBorders>
            <w:textDirection w:val="tbRlV"/>
            <w:vAlign w:val="top"/>
          </w:tcPr>
          <w:p w14:paraId="29798258">
            <w:pPr>
              <w:rPr>
                <w:rFonts w:ascii="Arial"/>
                <w:sz w:val="21"/>
              </w:rPr>
            </w:pPr>
          </w:p>
        </w:tc>
        <w:tc>
          <w:tcPr>
            <w:tcW w:w="1179" w:type="dxa"/>
            <w:vMerge w:val="continue"/>
            <w:tcBorders>
              <w:top w:val="nil"/>
              <w:bottom w:val="nil"/>
            </w:tcBorders>
            <w:vAlign w:val="top"/>
          </w:tcPr>
          <w:p w14:paraId="0EDE59BA">
            <w:pPr>
              <w:rPr>
                <w:rFonts w:ascii="Arial"/>
                <w:sz w:val="21"/>
              </w:rPr>
            </w:pPr>
          </w:p>
        </w:tc>
        <w:tc>
          <w:tcPr>
            <w:tcW w:w="1608" w:type="dxa"/>
            <w:vAlign w:val="top"/>
          </w:tcPr>
          <w:p w14:paraId="5A1F1019">
            <w:pPr>
              <w:spacing w:line="246" w:lineRule="auto"/>
              <w:rPr>
                <w:rFonts w:ascii="Arial"/>
                <w:sz w:val="21"/>
              </w:rPr>
            </w:pPr>
          </w:p>
          <w:p w14:paraId="30E93493">
            <w:pPr>
              <w:spacing w:line="246" w:lineRule="auto"/>
              <w:rPr>
                <w:rFonts w:ascii="Arial"/>
                <w:sz w:val="21"/>
              </w:rPr>
            </w:pPr>
          </w:p>
          <w:p w14:paraId="30762AE8">
            <w:pPr>
              <w:pStyle w:val="6"/>
              <w:spacing w:before="68" w:line="218" w:lineRule="auto"/>
              <w:ind w:left="82"/>
            </w:pPr>
            <w:r>
              <w:rPr>
                <w:spacing w:val="1"/>
              </w:rPr>
              <w:t>3.临床用药评价</w:t>
            </w:r>
          </w:p>
        </w:tc>
        <w:tc>
          <w:tcPr>
            <w:tcW w:w="5429" w:type="dxa"/>
            <w:vAlign w:val="top"/>
          </w:tcPr>
          <w:p w14:paraId="54946E65">
            <w:pPr>
              <w:pStyle w:val="6"/>
              <w:spacing w:before="105" w:line="219" w:lineRule="auto"/>
              <w:ind w:left="54"/>
            </w:pPr>
            <w:r>
              <w:rPr>
                <w:spacing w:val="2"/>
              </w:rPr>
              <w:t>(1)作用特点与临床应用</w:t>
            </w:r>
          </w:p>
          <w:p w14:paraId="70E53F88">
            <w:pPr>
              <w:pStyle w:val="6"/>
              <w:spacing w:before="60" w:line="219" w:lineRule="auto"/>
              <w:ind w:left="54"/>
            </w:pPr>
            <w:r>
              <w:rPr>
                <w:spacing w:val="1"/>
              </w:rPr>
              <w:t>(2)典型不良反应与禁忌</w:t>
            </w:r>
          </w:p>
          <w:p w14:paraId="06D82FDE">
            <w:pPr>
              <w:pStyle w:val="6"/>
              <w:spacing w:before="70" w:line="219" w:lineRule="auto"/>
              <w:ind w:left="54"/>
            </w:pPr>
            <w:r>
              <w:rPr>
                <w:spacing w:val="1"/>
              </w:rPr>
              <w:t>(3)具有临床意义的药物相互作用</w:t>
            </w:r>
          </w:p>
          <w:p w14:paraId="1DB60C69">
            <w:pPr>
              <w:pStyle w:val="6"/>
              <w:spacing w:before="71" w:line="219" w:lineRule="auto"/>
              <w:ind w:left="54"/>
            </w:pPr>
            <w:r>
              <w:rPr>
                <w:spacing w:val="1"/>
              </w:rPr>
              <w:t>(4)特殊人群用药</w:t>
            </w:r>
          </w:p>
        </w:tc>
      </w:tr>
      <w:tr w14:paraId="3D971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894" w:type="dxa"/>
            <w:vMerge w:val="continue"/>
            <w:tcBorders>
              <w:top w:val="nil"/>
            </w:tcBorders>
            <w:textDirection w:val="tbRlV"/>
            <w:vAlign w:val="top"/>
          </w:tcPr>
          <w:p w14:paraId="060F890B">
            <w:pPr>
              <w:rPr>
                <w:rFonts w:ascii="Arial"/>
                <w:sz w:val="21"/>
              </w:rPr>
            </w:pPr>
          </w:p>
        </w:tc>
        <w:tc>
          <w:tcPr>
            <w:tcW w:w="1179" w:type="dxa"/>
            <w:vMerge w:val="continue"/>
            <w:tcBorders>
              <w:top w:val="nil"/>
            </w:tcBorders>
            <w:vAlign w:val="top"/>
          </w:tcPr>
          <w:p w14:paraId="64B38AA3">
            <w:pPr>
              <w:rPr>
                <w:rFonts w:ascii="Arial"/>
                <w:sz w:val="21"/>
              </w:rPr>
            </w:pPr>
          </w:p>
        </w:tc>
        <w:tc>
          <w:tcPr>
            <w:tcW w:w="1608" w:type="dxa"/>
            <w:vAlign w:val="top"/>
          </w:tcPr>
          <w:p w14:paraId="3E6DC5A0">
            <w:pPr>
              <w:pStyle w:val="6"/>
              <w:spacing w:before="96" w:line="219" w:lineRule="auto"/>
              <w:ind w:left="82"/>
            </w:pPr>
            <w:r>
              <w:rPr>
                <w:spacing w:val="3"/>
              </w:rPr>
              <w:t>4.代表药品</w:t>
            </w:r>
          </w:p>
        </w:tc>
        <w:tc>
          <w:tcPr>
            <w:tcW w:w="5429" w:type="dxa"/>
            <w:vAlign w:val="top"/>
          </w:tcPr>
          <w:p w14:paraId="24CD4736">
            <w:pPr>
              <w:pStyle w:val="6"/>
              <w:spacing w:before="97" w:line="220" w:lineRule="auto"/>
              <w:ind w:left="54"/>
            </w:pPr>
            <w:r>
              <w:rPr>
                <w:spacing w:val="2"/>
              </w:rPr>
              <w:t>维A酸、亚砷酸</w:t>
            </w:r>
          </w:p>
        </w:tc>
      </w:tr>
      <w:tr w14:paraId="5AC04D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894" w:type="dxa"/>
            <w:vMerge w:val="restart"/>
            <w:tcBorders>
              <w:bottom w:val="nil"/>
            </w:tcBorders>
            <w:vAlign w:val="top"/>
          </w:tcPr>
          <w:p w14:paraId="5FC5DA20">
            <w:pPr>
              <w:pStyle w:val="6"/>
              <w:spacing w:before="157" w:line="221" w:lineRule="auto"/>
              <w:ind w:left="225"/>
            </w:pPr>
            <w:r>
              <w:rPr>
                <w:spacing w:val="11"/>
              </w:rPr>
              <w:t>十一</w:t>
            </w:r>
          </w:p>
          <w:p w14:paraId="31F28D7E">
            <w:pPr>
              <w:spacing w:line="317" w:lineRule="auto"/>
              <w:rPr>
                <w:rFonts w:ascii="Arial"/>
                <w:sz w:val="21"/>
              </w:rPr>
            </w:pPr>
          </w:p>
          <w:p w14:paraId="6578788B">
            <w:pPr>
              <w:pStyle w:val="6"/>
              <w:spacing w:before="68" w:line="219" w:lineRule="auto"/>
              <w:jc w:val="right"/>
            </w:pPr>
            <w:r>
              <w:rPr>
                <w:spacing w:val="-4"/>
              </w:rPr>
              <w:t>调节水</w:t>
            </w:r>
            <w:r>
              <w:rPr>
                <w:spacing w:val="-62"/>
              </w:rPr>
              <w:t xml:space="preserve"> </w:t>
            </w:r>
            <w:r>
              <w:rPr>
                <w:spacing w:val="-4"/>
              </w:rPr>
              <w:t>、</w:t>
            </w:r>
          </w:p>
          <w:p w14:paraId="4558B36F">
            <w:pPr>
              <w:pStyle w:val="6"/>
              <w:spacing w:before="93" w:line="280" w:lineRule="auto"/>
              <w:ind w:left="116" w:hanging="101"/>
            </w:pPr>
            <w:r>
              <w:rPr>
                <w:spacing w:val="-6"/>
              </w:rPr>
              <w:t>电解质</w:t>
            </w:r>
            <w:r>
              <w:rPr>
                <w:spacing w:val="-54"/>
              </w:rPr>
              <w:t xml:space="preserve"> </w:t>
            </w:r>
            <w:r>
              <w:rPr>
                <w:spacing w:val="-6"/>
              </w:rPr>
              <w:t>、</w:t>
            </w:r>
            <w:r>
              <w:t xml:space="preserve"> </w:t>
            </w:r>
            <w:r>
              <w:rPr>
                <w:spacing w:val="-14"/>
                <w:w w:val="97"/>
              </w:rPr>
              <w:t>酸碱平</w:t>
            </w:r>
            <w:r>
              <w:t xml:space="preserve">   </w:t>
            </w:r>
            <w:r>
              <w:rPr>
                <w:spacing w:val="-13"/>
              </w:rPr>
              <w:t>衡及营</w:t>
            </w:r>
            <w:r>
              <w:t xml:space="preserve">  </w:t>
            </w:r>
            <w:r>
              <w:rPr>
                <w:spacing w:val="-14"/>
              </w:rPr>
              <w:t>养用药</w:t>
            </w:r>
          </w:p>
        </w:tc>
        <w:tc>
          <w:tcPr>
            <w:tcW w:w="1179" w:type="dxa"/>
            <w:vMerge w:val="restart"/>
            <w:tcBorders>
              <w:bottom w:val="nil"/>
            </w:tcBorders>
            <w:vAlign w:val="top"/>
          </w:tcPr>
          <w:p w14:paraId="6EEC16F4">
            <w:pPr>
              <w:spacing w:line="278" w:lineRule="auto"/>
              <w:rPr>
                <w:rFonts w:ascii="Arial"/>
                <w:sz w:val="21"/>
              </w:rPr>
            </w:pPr>
          </w:p>
          <w:p w14:paraId="335423EF">
            <w:pPr>
              <w:spacing w:line="278" w:lineRule="auto"/>
              <w:rPr>
                <w:rFonts w:ascii="Arial"/>
                <w:sz w:val="21"/>
              </w:rPr>
            </w:pPr>
          </w:p>
          <w:p w14:paraId="032096C7">
            <w:pPr>
              <w:pStyle w:val="6"/>
              <w:spacing w:before="68" w:line="287" w:lineRule="auto"/>
              <w:ind w:left="61" w:right="257"/>
              <w:jc w:val="both"/>
            </w:pPr>
            <w:r>
              <w:rPr>
                <w:spacing w:val="2"/>
              </w:rPr>
              <w:t>(一)调节</w:t>
            </w:r>
            <w:r>
              <w:t xml:space="preserve"> </w:t>
            </w:r>
            <w:r>
              <w:rPr>
                <w:spacing w:val="-3"/>
              </w:rPr>
              <w:t>水、电解</w:t>
            </w:r>
            <w:r>
              <w:t xml:space="preserve"> </w:t>
            </w:r>
            <w:r>
              <w:rPr>
                <w:spacing w:val="-2"/>
              </w:rPr>
              <w:t>质、酸碱</w:t>
            </w:r>
          </w:p>
          <w:p w14:paraId="47E2AFAB">
            <w:pPr>
              <w:pStyle w:val="6"/>
              <w:spacing w:line="220" w:lineRule="auto"/>
              <w:ind w:left="61"/>
            </w:pPr>
            <w:r>
              <w:rPr>
                <w:spacing w:val="-2"/>
              </w:rPr>
              <w:t>平衡药物</w:t>
            </w:r>
          </w:p>
        </w:tc>
        <w:tc>
          <w:tcPr>
            <w:tcW w:w="1608" w:type="dxa"/>
            <w:vAlign w:val="top"/>
          </w:tcPr>
          <w:p w14:paraId="0B9DD6B0">
            <w:pPr>
              <w:pStyle w:val="6"/>
              <w:spacing w:before="86" w:line="219" w:lineRule="auto"/>
              <w:ind w:left="82"/>
            </w:pPr>
            <w:r>
              <w:rPr>
                <w:spacing w:val="1"/>
              </w:rPr>
              <w:t>1.药物分类</w:t>
            </w:r>
          </w:p>
        </w:tc>
        <w:tc>
          <w:tcPr>
            <w:tcW w:w="5429" w:type="dxa"/>
            <w:vAlign w:val="top"/>
          </w:tcPr>
          <w:p w14:paraId="4BDD87D9">
            <w:pPr>
              <w:pStyle w:val="6"/>
              <w:spacing w:before="86" w:line="219" w:lineRule="auto"/>
              <w:ind w:left="54"/>
            </w:pPr>
            <w:r>
              <w:rPr>
                <w:spacing w:val="-1"/>
              </w:rPr>
              <w:t>糖类、盐类、酸碱平衡调节药的分类与常用药物</w:t>
            </w:r>
          </w:p>
        </w:tc>
      </w:tr>
      <w:tr w14:paraId="21BBA2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894" w:type="dxa"/>
            <w:vMerge w:val="continue"/>
            <w:tcBorders>
              <w:top w:val="nil"/>
              <w:bottom w:val="nil"/>
            </w:tcBorders>
            <w:vAlign w:val="top"/>
          </w:tcPr>
          <w:p w14:paraId="333BD8B8">
            <w:pPr>
              <w:rPr>
                <w:rFonts w:ascii="Arial"/>
                <w:sz w:val="21"/>
              </w:rPr>
            </w:pPr>
          </w:p>
        </w:tc>
        <w:tc>
          <w:tcPr>
            <w:tcW w:w="1179" w:type="dxa"/>
            <w:vMerge w:val="continue"/>
            <w:tcBorders>
              <w:top w:val="nil"/>
              <w:bottom w:val="nil"/>
            </w:tcBorders>
            <w:vAlign w:val="top"/>
          </w:tcPr>
          <w:p w14:paraId="6F92DB3D">
            <w:pPr>
              <w:rPr>
                <w:rFonts w:ascii="Arial"/>
                <w:sz w:val="21"/>
              </w:rPr>
            </w:pPr>
          </w:p>
        </w:tc>
        <w:tc>
          <w:tcPr>
            <w:tcW w:w="1608" w:type="dxa"/>
            <w:vAlign w:val="top"/>
          </w:tcPr>
          <w:p w14:paraId="424026E5">
            <w:pPr>
              <w:pStyle w:val="6"/>
              <w:spacing w:before="68" w:line="264" w:lineRule="auto"/>
              <w:ind w:left="81" w:right="72" w:hanging="40"/>
            </w:pPr>
            <w:r>
              <w:rPr>
                <w:spacing w:val="1"/>
              </w:rPr>
              <w:t>2.药理作用与作</w:t>
            </w:r>
            <w:r>
              <w:rPr>
                <w:spacing w:val="4"/>
              </w:rPr>
              <w:t xml:space="preserve"> </w:t>
            </w:r>
            <w:r>
              <w:rPr>
                <w:spacing w:val="6"/>
              </w:rPr>
              <w:t>用机制</w:t>
            </w:r>
          </w:p>
        </w:tc>
        <w:tc>
          <w:tcPr>
            <w:tcW w:w="5429" w:type="dxa"/>
            <w:vAlign w:val="top"/>
          </w:tcPr>
          <w:p w14:paraId="1819261B">
            <w:pPr>
              <w:pStyle w:val="6"/>
              <w:spacing w:before="245" w:line="219" w:lineRule="auto"/>
              <w:ind w:left="54"/>
            </w:pPr>
            <w:r>
              <w:t>调节水、电解质类药物的药理作用与作用机制</w:t>
            </w:r>
          </w:p>
        </w:tc>
      </w:tr>
      <w:tr w14:paraId="115573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54" w:hRule="atLeast"/>
        </w:trPr>
        <w:tc>
          <w:tcPr>
            <w:tcW w:w="894" w:type="dxa"/>
            <w:vMerge w:val="continue"/>
            <w:tcBorders>
              <w:top w:val="nil"/>
            </w:tcBorders>
            <w:vAlign w:val="top"/>
          </w:tcPr>
          <w:p w14:paraId="2162CB08">
            <w:pPr>
              <w:rPr>
                <w:rFonts w:ascii="Arial"/>
                <w:sz w:val="21"/>
              </w:rPr>
            </w:pPr>
          </w:p>
        </w:tc>
        <w:tc>
          <w:tcPr>
            <w:tcW w:w="1179" w:type="dxa"/>
            <w:vMerge w:val="continue"/>
            <w:tcBorders>
              <w:top w:val="nil"/>
            </w:tcBorders>
            <w:vAlign w:val="top"/>
          </w:tcPr>
          <w:p w14:paraId="2C1EC431">
            <w:pPr>
              <w:rPr>
                <w:rFonts w:ascii="Arial"/>
                <w:sz w:val="21"/>
              </w:rPr>
            </w:pPr>
          </w:p>
        </w:tc>
        <w:tc>
          <w:tcPr>
            <w:tcW w:w="1608" w:type="dxa"/>
            <w:vAlign w:val="top"/>
          </w:tcPr>
          <w:p w14:paraId="6CCA3599">
            <w:pPr>
              <w:spacing w:line="252" w:lineRule="auto"/>
              <w:rPr>
                <w:rFonts w:ascii="Arial"/>
                <w:sz w:val="21"/>
              </w:rPr>
            </w:pPr>
          </w:p>
          <w:p w14:paraId="44D6F17D">
            <w:pPr>
              <w:spacing w:line="252" w:lineRule="auto"/>
              <w:rPr>
                <w:rFonts w:ascii="Arial"/>
                <w:sz w:val="21"/>
              </w:rPr>
            </w:pPr>
          </w:p>
          <w:p w14:paraId="2FE6F408">
            <w:pPr>
              <w:pStyle w:val="6"/>
              <w:spacing w:before="68" w:line="218" w:lineRule="auto"/>
              <w:ind w:left="82"/>
            </w:pPr>
            <w:r>
              <w:rPr>
                <w:spacing w:val="1"/>
              </w:rPr>
              <w:t>3.临床用药评价</w:t>
            </w:r>
          </w:p>
        </w:tc>
        <w:tc>
          <w:tcPr>
            <w:tcW w:w="5429" w:type="dxa"/>
            <w:vAlign w:val="top"/>
          </w:tcPr>
          <w:p w14:paraId="1E689E07">
            <w:pPr>
              <w:pStyle w:val="6"/>
              <w:spacing w:before="117" w:line="219" w:lineRule="auto"/>
              <w:ind w:left="54"/>
            </w:pPr>
            <w:r>
              <w:rPr>
                <w:spacing w:val="1"/>
              </w:rPr>
              <w:t>(1)各类药物、同类药物的不同浓度之间的药效</w:t>
            </w:r>
            <w:r>
              <w:t>学特点</w:t>
            </w:r>
          </w:p>
          <w:p w14:paraId="41ACEDD9">
            <w:pPr>
              <w:pStyle w:val="6"/>
              <w:spacing w:before="60" w:line="219" w:lineRule="auto"/>
              <w:ind w:left="54"/>
            </w:pPr>
            <w:r>
              <w:rPr>
                <w:spacing w:val="1"/>
              </w:rPr>
              <w:t>(2)常用药物的适应证、用法用量、常见不良</w:t>
            </w:r>
            <w:r>
              <w:t>反应与禁忌</w:t>
            </w:r>
          </w:p>
          <w:p w14:paraId="4BCC582B">
            <w:pPr>
              <w:pStyle w:val="6"/>
              <w:spacing w:before="70" w:line="219" w:lineRule="auto"/>
              <w:ind w:left="54"/>
            </w:pPr>
            <w:r>
              <w:rPr>
                <w:spacing w:val="1"/>
              </w:rPr>
              <w:t>(3)具有临床意义的药物相互作用</w:t>
            </w:r>
          </w:p>
          <w:p w14:paraId="63AB37BC">
            <w:pPr>
              <w:pStyle w:val="6"/>
              <w:spacing w:before="81" w:line="219" w:lineRule="auto"/>
              <w:ind w:left="54"/>
            </w:pPr>
            <w:r>
              <w:rPr>
                <w:spacing w:val="1"/>
              </w:rPr>
              <w:t>(4)特殊人群用药</w:t>
            </w:r>
          </w:p>
        </w:tc>
      </w:tr>
    </w:tbl>
    <w:p w14:paraId="66800962">
      <w:pPr>
        <w:pStyle w:val="2"/>
      </w:pPr>
    </w:p>
    <w:p w14:paraId="3264ED51">
      <w:pPr>
        <w:sectPr>
          <w:footerReference r:id="rId128" w:type="default"/>
          <w:pgSz w:w="12250" w:h="16500"/>
          <w:pgMar w:top="1402" w:right="1674" w:bottom="1122" w:left="1454" w:header="0" w:footer="987" w:gutter="0"/>
          <w:cols w:space="720" w:num="1"/>
        </w:sectPr>
      </w:pPr>
    </w:p>
    <w:p w14:paraId="5B6EE0AF">
      <w:pPr>
        <w:spacing w:before="167" w:line="214"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4"/>
        <w:gridCol w:w="1148"/>
        <w:gridCol w:w="1618"/>
        <w:gridCol w:w="5439"/>
      </w:tblGrid>
      <w:tr w14:paraId="187CC2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904" w:type="dxa"/>
            <w:shd w:val="clear" w:color="auto" w:fill="D1D2D4"/>
            <w:vAlign w:val="top"/>
          </w:tcPr>
          <w:p w14:paraId="5549D1F3">
            <w:pPr>
              <w:pStyle w:val="6"/>
              <w:spacing w:before="101" w:line="220" w:lineRule="auto"/>
              <w:ind w:left="127"/>
            </w:pPr>
            <w:r>
              <w:rPr>
                <w:b/>
                <w:bCs/>
                <w:spacing w:val="-5"/>
              </w:rPr>
              <w:t>大单元</w:t>
            </w:r>
          </w:p>
        </w:tc>
        <w:tc>
          <w:tcPr>
            <w:tcW w:w="1148" w:type="dxa"/>
            <w:shd w:val="clear" w:color="auto" w:fill="D1D2D4"/>
            <w:vAlign w:val="top"/>
          </w:tcPr>
          <w:p w14:paraId="71DC3CFC">
            <w:pPr>
              <w:pStyle w:val="6"/>
              <w:spacing w:before="101" w:line="220" w:lineRule="auto"/>
              <w:ind w:left="263"/>
            </w:pPr>
            <w:r>
              <w:rPr>
                <w:b/>
                <w:bCs/>
                <w:spacing w:val="-6"/>
              </w:rPr>
              <w:t>小单元</w:t>
            </w:r>
          </w:p>
        </w:tc>
        <w:tc>
          <w:tcPr>
            <w:tcW w:w="1618" w:type="dxa"/>
            <w:shd w:val="clear" w:color="auto" w:fill="D1D2D4"/>
            <w:vAlign w:val="top"/>
          </w:tcPr>
          <w:p w14:paraId="59A9EEAD">
            <w:pPr>
              <w:pStyle w:val="6"/>
              <w:spacing w:before="104" w:line="222" w:lineRule="auto"/>
              <w:ind w:left="596"/>
            </w:pPr>
            <w:r>
              <w:rPr>
                <w:b/>
                <w:bCs/>
                <w:spacing w:val="14"/>
              </w:rPr>
              <w:t>细目</w:t>
            </w:r>
          </w:p>
        </w:tc>
        <w:tc>
          <w:tcPr>
            <w:tcW w:w="5439" w:type="dxa"/>
            <w:shd w:val="clear" w:color="auto" w:fill="D1D2D4"/>
            <w:vAlign w:val="top"/>
          </w:tcPr>
          <w:p w14:paraId="0303F39A">
            <w:pPr>
              <w:pStyle w:val="6"/>
              <w:spacing w:before="104" w:line="222" w:lineRule="auto"/>
              <w:ind w:left="2497"/>
            </w:pPr>
            <w:r>
              <w:rPr>
                <w:b/>
                <w:bCs/>
                <w:spacing w:val="4"/>
              </w:rPr>
              <w:t>要点</w:t>
            </w:r>
          </w:p>
        </w:tc>
      </w:tr>
      <w:tr w14:paraId="5D987E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904" w:type="dxa"/>
            <w:vMerge w:val="restart"/>
            <w:tcBorders>
              <w:bottom w:val="nil"/>
            </w:tcBorders>
            <w:vAlign w:val="top"/>
          </w:tcPr>
          <w:p w14:paraId="7EC1B041">
            <w:pPr>
              <w:spacing w:line="283" w:lineRule="auto"/>
              <w:rPr>
                <w:rFonts w:ascii="Arial"/>
                <w:sz w:val="21"/>
              </w:rPr>
            </w:pPr>
          </w:p>
          <w:p w14:paraId="10E9EE44">
            <w:pPr>
              <w:spacing w:line="283" w:lineRule="auto"/>
              <w:rPr>
                <w:rFonts w:ascii="Arial"/>
                <w:sz w:val="21"/>
              </w:rPr>
            </w:pPr>
          </w:p>
          <w:p w14:paraId="2614E077">
            <w:pPr>
              <w:spacing w:line="284" w:lineRule="auto"/>
              <w:rPr>
                <w:rFonts w:ascii="Arial"/>
                <w:sz w:val="21"/>
              </w:rPr>
            </w:pPr>
          </w:p>
          <w:p w14:paraId="2F6A1324">
            <w:pPr>
              <w:spacing w:line="284" w:lineRule="auto"/>
              <w:rPr>
                <w:rFonts w:ascii="Arial"/>
                <w:sz w:val="21"/>
              </w:rPr>
            </w:pPr>
          </w:p>
          <w:p w14:paraId="0BE04CBA">
            <w:pPr>
              <w:pStyle w:val="6"/>
              <w:spacing w:before="68" w:line="221" w:lineRule="auto"/>
              <w:ind w:left="234"/>
            </w:pPr>
            <w:r>
              <w:rPr>
                <w:spacing w:val="11"/>
              </w:rPr>
              <w:t>十一</w:t>
            </w:r>
          </w:p>
          <w:p w14:paraId="1BD91927">
            <w:pPr>
              <w:spacing w:line="327" w:lineRule="auto"/>
              <w:rPr>
                <w:rFonts w:ascii="Arial"/>
                <w:sz w:val="21"/>
              </w:rPr>
            </w:pPr>
          </w:p>
          <w:p w14:paraId="7D09E136">
            <w:pPr>
              <w:pStyle w:val="6"/>
              <w:spacing w:before="68" w:line="219" w:lineRule="auto"/>
              <w:jc w:val="right"/>
            </w:pPr>
            <w:r>
              <w:rPr>
                <w:spacing w:val="-4"/>
              </w:rPr>
              <w:t>调节水</w:t>
            </w:r>
            <w:r>
              <w:rPr>
                <w:spacing w:val="-62"/>
              </w:rPr>
              <w:t xml:space="preserve"> </w:t>
            </w:r>
            <w:r>
              <w:rPr>
                <w:spacing w:val="-4"/>
              </w:rPr>
              <w:t>、</w:t>
            </w:r>
          </w:p>
          <w:p w14:paraId="2E8C715D">
            <w:pPr>
              <w:pStyle w:val="6"/>
              <w:spacing w:before="72" w:line="281" w:lineRule="auto"/>
              <w:ind w:left="116" w:hanging="91"/>
            </w:pPr>
            <w:r>
              <w:rPr>
                <w:spacing w:val="-6"/>
              </w:rPr>
              <w:t>电解质</w:t>
            </w:r>
            <w:r>
              <w:rPr>
                <w:spacing w:val="-54"/>
              </w:rPr>
              <w:t xml:space="preserve"> </w:t>
            </w:r>
            <w:r>
              <w:rPr>
                <w:spacing w:val="-6"/>
              </w:rPr>
              <w:t>、</w:t>
            </w:r>
            <w:r>
              <w:t xml:space="preserve"> </w:t>
            </w:r>
            <w:r>
              <w:rPr>
                <w:spacing w:val="-14"/>
              </w:rPr>
              <w:t>酸碱平</w:t>
            </w:r>
          </w:p>
          <w:p w14:paraId="1B3C8119">
            <w:pPr>
              <w:pStyle w:val="6"/>
              <w:spacing w:line="220" w:lineRule="auto"/>
              <w:ind w:left="124"/>
            </w:pPr>
            <w:r>
              <w:rPr>
                <w:spacing w:val="4"/>
              </w:rPr>
              <w:t>衡及营</w:t>
            </w:r>
          </w:p>
          <w:p w14:paraId="66706F2F">
            <w:pPr>
              <w:pStyle w:val="6"/>
              <w:spacing w:before="69" w:line="219" w:lineRule="auto"/>
              <w:ind w:left="124"/>
            </w:pPr>
            <w:r>
              <w:rPr>
                <w:spacing w:val="-3"/>
              </w:rPr>
              <w:t>养用药</w:t>
            </w:r>
          </w:p>
        </w:tc>
        <w:tc>
          <w:tcPr>
            <w:tcW w:w="1148" w:type="dxa"/>
            <w:vMerge w:val="restart"/>
            <w:tcBorders>
              <w:bottom w:val="nil"/>
            </w:tcBorders>
            <w:vAlign w:val="top"/>
          </w:tcPr>
          <w:p w14:paraId="723D8281">
            <w:pPr>
              <w:spacing w:line="248" w:lineRule="auto"/>
              <w:rPr>
                <w:rFonts w:ascii="Arial"/>
                <w:sz w:val="21"/>
              </w:rPr>
            </w:pPr>
          </w:p>
          <w:p w14:paraId="6F53C647">
            <w:pPr>
              <w:spacing w:line="249" w:lineRule="auto"/>
              <w:rPr>
                <w:rFonts w:ascii="Arial"/>
                <w:sz w:val="21"/>
              </w:rPr>
            </w:pPr>
          </w:p>
          <w:p w14:paraId="5C54C726">
            <w:pPr>
              <w:spacing w:line="249" w:lineRule="auto"/>
              <w:rPr>
                <w:rFonts w:ascii="Arial"/>
                <w:sz w:val="21"/>
              </w:rPr>
            </w:pPr>
          </w:p>
          <w:p w14:paraId="025CE62C">
            <w:pPr>
              <w:pStyle w:val="6"/>
              <w:spacing w:before="68" w:line="278" w:lineRule="auto"/>
              <w:ind w:left="50" w:right="248" w:hanging="10"/>
              <w:jc w:val="both"/>
            </w:pPr>
            <w:r>
              <w:rPr>
                <w:spacing w:val="1"/>
              </w:rPr>
              <w:t>(二)微量</w:t>
            </w:r>
            <w:r>
              <w:rPr>
                <w:spacing w:val="2"/>
              </w:rPr>
              <w:t xml:space="preserve"> </w:t>
            </w:r>
            <w:r>
              <w:rPr>
                <w:spacing w:val="-3"/>
              </w:rPr>
              <w:t>元素与维</w:t>
            </w:r>
            <w:r>
              <w:rPr>
                <w:spacing w:val="1"/>
              </w:rPr>
              <w:t xml:space="preserve"> </w:t>
            </w:r>
            <w:r>
              <w:rPr>
                <w:spacing w:val="-3"/>
              </w:rPr>
              <w:t>生素</w:t>
            </w:r>
          </w:p>
        </w:tc>
        <w:tc>
          <w:tcPr>
            <w:tcW w:w="1618" w:type="dxa"/>
            <w:vAlign w:val="top"/>
          </w:tcPr>
          <w:p w14:paraId="628A27D5">
            <w:pPr>
              <w:pStyle w:val="6"/>
              <w:spacing w:before="68" w:line="219" w:lineRule="auto"/>
              <w:ind w:left="92"/>
            </w:pPr>
            <w:r>
              <w:rPr>
                <w:spacing w:val="1"/>
              </w:rPr>
              <w:t>1.药物分类</w:t>
            </w:r>
          </w:p>
        </w:tc>
        <w:tc>
          <w:tcPr>
            <w:tcW w:w="5439" w:type="dxa"/>
            <w:vAlign w:val="top"/>
          </w:tcPr>
          <w:p w14:paraId="6C7D3561">
            <w:pPr>
              <w:pStyle w:val="6"/>
              <w:spacing w:before="68" w:line="219" w:lineRule="auto"/>
              <w:ind w:left="55"/>
            </w:pPr>
            <w:r>
              <w:rPr>
                <w:spacing w:val="-1"/>
              </w:rPr>
              <w:t>微量元素与维生素的分类与常用药物</w:t>
            </w:r>
          </w:p>
        </w:tc>
      </w:tr>
      <w:tr w14:paraId="0FAEDE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9" w:hRule="atLeast"/>
        </w:trPr>
        <w:tc>
          <w:tcPr>
            <w:tcW w:w="904" w:type="dxa"/>
            <w:vMerge w:val="continue"/>
            <w:tcBorders>
              <w:top w:val="nil"/>
              <w:bottom w:val="nil"/>
            </w:tcBorders>
            <w:vAlign w:val="top"/>
          </w:tcPr>
          <w:p w14:paraId="6F5C85E1">
            <w:pPr>
              <w:rPr>
                <w:rFonts w:ascii="Arial"/>
                <w:sz w:val="21"/>
              </w:rPr>
            </w:pPr>
          </w:p>
        </w:tc>
        <w:tc>
          <w:tcPr>
            <w:tcW w:w="1148" w:type="dxa"/>
            <w:vMerge w:val="continue"/>
            <w:tcBorders>
              <w:top w:val="nil"/>
              <w:bottom w:val="nil"/>
            </w:tcBorders>
            <w:vAlign w:val="top"/>
          </w:tcPr>
          <w:p w14:paraId="12555B29">
            <w:pPr>
              <w:rPr>
                <w:rFonts w:ascii="Arial"/>
                <w:sz w:val="21"/>
              </w:rPr>
            </w:pPr>
          </w:p>
        </w:tc>
        <w:tc>
          <w:tcPr>
            <w:tcW w:w="1618" w:type="dxa"/>
            <w:vAlign w:val="top"/>
          </w:tcPr>
          <w:p w14:paraId="7C0981C4">
            <w:pPr>
              <w:pStyle w:val="6"/>
              <w:spacing w:before="98" w:line="264" w:lineRule="auto"/>
              <w:ind w:left="282" w:right="51" w:hanging="209"/>
            </w:pPr>
            <w:r>
              <w:rPr>
                <w:spacing w:val="1"/>
              </w:rPr>
              <w:t>2.药理作用与作</w:t>
            </w:r>
            <w:r>
              <w:rPr>
                <w:spacing w:val="4"/>
              </w:rPr>
              <w:t xml:space="preserve"> </w:t>
            </w:r>
            <w:r>
              <w:rPr>
                <w:spacing w:val="6"/>
              </w:rPr>
              <w:t>用机制</w:t>
            </w:r>
          </w:p>
        </w:tc>
        <w:tc>
          <w:tcPr>
            <w:tcW w:w="5439" w:type="dxa"/>
            <w:vAlign w:val="top"/>
          </w:tcPr>
          <w:p w14:paraId="751A09FD">
            <w:pPr>
              <w:pStyle w:val="6"/>
              <w:spacing w:before="247" w:line="219" w:lineRule="auto"/>
              <w:ind w:left="55"/>
            </w:pPr>
            <w:r>
              <w:t>微量元素与维生素的药理作用与作用机制</w:t>
            </w:r>
          </w:p>
        </w:tc>
      </w:tr>
      <w:tr w14:paraId="2A0052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9" w:hRule="atLeast"/>
        </w:trPr>
        <w:tc>
          <w:tcPr>
            <w:tcW w:w="904" w:type="dxa"/>
            <w:vMerge w:val="continue"/>
            <w:tcBorders>
              <w:top w:val="nil"/>
              <w:bottom w:val="nil"/>
            </w:tcBorders>
            <w:vAlign w:val="top"/>
          </w:tcPr>
          <w:p w14:paraId="4353B654">
            <w:pPr>
              <w:rPr>
                <w:rFonts w:ascii="Arial"/>
                <w:sz w:val="21"/>
              </w:rPr>
            </w:pPr>
          </w:p>
        </w:tc>
        <w:tc>
          <w:tcPr>
            <w:tcW w:w="1148" w:type="dxa"/>
            <w:vMerge w:val="continue"/>
            <w:tcBorders>
              <w:top w:val="nil"/>
              <w:bottom w:val="nil"/>
            </w:tcBorders>
            <w:vAlign w:val="top"/>
          </w:tcPr>
          <w:p w14:paraId="7170204A">
            <w:pPr>
              <w:rPr>
                <w:rFonts w:ascii="Arial"/>
                <w:sz w:val="21"/>
              </w:rPr>
            </w:pPr>
          </w:p>
        </w:tc>
        <w:tc>
          <w:tcPr>
            <w:tcW w:w="1618" w:type="dxa"/>
            <w:vAlign w:val="top"/>
          </w:tcPr>
          <w:p w14:paraId="2B001F3F">
            <w:pPr>
              <w:spacing w:line="317" w:lineRule="auto"/>
              <w:rPr>
                <w:rFonts w:ascii="Arial"/>
                <w:sz w:val="21"/>
              </w:rPr>
            </w:pPr>
          </w:p>
          <w:p w14:paraId="3308D682">
            <w:pPr>
              <w:pStyle w:val="6"/>
              <w:spacing w:before="68" w:line="218" w:lineRule="auto"/>
              <w:ind w:left="92"/>
            </w:pPr>
            <w:r>
              <w:rPr>
                <w:spacing w:val="1"/>
              </w:rPr>
              <w:t>3.临床用药评价</w:t>
            </w:r>
          </w:p>
        </w:tc>
        <w:tc>
          <w:tcPr>
            <w:tcW w:w="5439" w:type="dxa"/>
            <w:vAlign w:val="top"/>
          </w:tcPr>
          <w:p w14:paraId="7CEC6D1B">
            <w:pPr>
              <w:pStyle w:val="6"/>
              <w:spacing w:before="79" w:line="219" w:lineRule="auto"/>
              <w:ind w:left="55"/>
            </w:pPr>
            <w:r>
              <w:t>(1)各类药物的药效学特点、复方品种的配比及差异</w:t>
            </w:r>
          </w:p>
          <w:p w14:paraId="316484BB">
            <w:pPr>
              <w:pStyle w:val="6"/>
              <w:spacing w:before="60" w:line="219" w:lineRule="auto"/>
              <w:ind w:left="55"/>
            </w:pPr>
            <w:r>
              <w:rPr>
                <w:spacing w:val="1"/>
              </w:rPr>
              <w:t>(2)具有临床意义的药物相互作用</w:t>
            </w:r>
          </w:p>
          <w:p w14:paraId="0905DBDC">
            <w:pPr>
              <w:pStyle w:val="6"/>
              <w:spacing w:before="50" w:line="219" w:lineRule="auto"/>
              <w:ind w:left="55"/>
            </w:pPr>
            <w:r>
              <w:rPr>
                <w:spacing w:val="1"/>
              </w:rPr>
              <w:t>(3)特殊人群用药</w:t>
            </w:r>
          </w:p>
        </w:tc>
      </w:tr>
      <w:tr w14:paraId="507BBA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904" w:type="dxa"/>
            <w:vMerge w:val="continue"/>
            <w:tcBorders>
              <w:top w:val="nil"/>
              <w:bottom w:val="nil"/>
            </w:tcBorders>
            <w:vAlign w:val="top"/>
          </w:tcPr>
          <w:p w14:paraId="4E5197F3">
            <w:pPr>
              <w:rPr>
                <w:rFonts w:ascii="Arial"/>
                <w:sz w:val="21"/>
              </w:rPr>
            </w:pPr>
          </w:p>
        </w:tc>
        <w:tc>
          <w:tcPr>
            <w:tcW w:w="1148" w:type="dxa"/>
            <w:vMerge w:val="continue"/>
            <w:tcBorders>
              <w:top w:val="nil"/>
            </w:tcBorders>
            <w:vAlign w:val="top"/>
          </w:tcPr>
          <w:p w14:paraId="0E371153">
            <w:pPr>
              <w:rPr>
                <w:rFonts w:ascii="Arial"/>
                <w:sz w:val="21"/>
              </w:rPr>
            </w:pPr>
          </w:p>
        </w:tc>
        <w:tc>
          <w:tcPr>
            <w:tcW w:w="1618" w:type="dxa"/>
            <w:vAlign w:val="top"/>
          </w:tcPr>
          <w:p w14:paraId="0E4E3C98">
            <w:pPr>
              <w:pStyle w:val="6"/>
              <w:spacing w:before="90" w:line="219" w:lineRule="auto"/>
              <w:ind w:left="73"/>
            </w:pPr>
            <w:r>
              <w:rPr>
                <w:spacing w:val="3"/>
              </w:rPr>
              <w:t>4.代表药品</w:t>
            </w:r>
          </w:p>
        </w:tc>
        <w:tc>
          <w:tcPr>
            <w:tcW w:w="5439" w:type="dxa"/>
            <w:vAlign w:val="top"/>
          </w:tcPr>
          <w:p w14:paraId="5045342C">
            <w:pPr>
              <w:pStyle w:val="6"/>
              <w:spacing w:before="89" w:line="219" w:lineRule="auto"/>
              <w:ind w:left="55"/>
            </w:pPr>
            <w:r>
              <w:rPr>
                <w:spacing w:val="8"/>
              </w:rPr>
              <w:t>维生素C、维生素B</w:t>
            </w:r>
            <w:r>
              <w:rPr>
                <w:rFonts w:ascii="Calibri" w:hAnsi="Calibri" w:eastAsia="Calibri" w:cs="Calibri"/>
                <w:spacing w:val="8"/>
              </w:rPr>
              <w:t>₁</w:t>
            </w:r>
            <w:r>
              <w:rPr>
                <w:rFonts w:ascii="Calibri" w:hAnsi="Calibri" w:eastAsia="Calibri" w:cs="Calibri"/>
                <w:spacing w:val="-25"/>
              </w:rPr>
              <w:t xml:space="preserve"> </w:t>
            </w:r>
            <w:r>
              <w:rPr>
                <w:spacing w:val="8"/>
              </w:rPr>
              <w:t>、维生素B</w:t>
            </w:r>
            <w:r>
              <w:rPr>
                <w:rFonts w:ascii="Calibri" w:hAnsi="Calibri" w:eastAsia="Calibri" w:cs="Calibri"/>
                <w:spacing w:val="8"/>
              </w:rPr>
              <w:t>₆</w:t>
            </w:r>
            <w:r>
              <w:rPr>
                <w:rFonts w:ascii="Calibri" w:hAnsi="Calibri" w:eastAsia="Calibri" w:cs="Calibri"/>
                <w:spacing w:val="-24"/>
              </w:rPr>
              <w:t xml:space="preserve"> </w:t>
            </w:r>
            <w:r>
              <w:rPr>
                <w:spacing w:val="8"/>
              </w:rPr>
              <w:t>、甲钴</w:t>
            </w:r>
            <w:r>
              <w:rPr>
                <w:spacing w:val="7"/>
              </w:rPr>
              <w:t>胺、维生素D</w:t>
            </w:r>
          </w:p>
        </w:tc>
      </w:tr>
      <w:tr w14:paraId="7F26C1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04" w:type="dxa"/>
            <w:vMerge w:val="continue"/>
            <w:tcBorders>
              <w:top w:val="nil"/>
              <w:bottom w:val="nil"/>
            </w:tcBorders>
            <w:vAlign w:val="top"/>
          </w:tcPr>
          <w:p w14:paraId="2B0A4398">
            <w:pPr>
              <w:rPr>
                <w:rFonts w:ascii="Arial"/>
                <w:sz w:val="21"/>
              </w:rPr>
            </w:pPr>
          </w:p>
        </w:tc>
        <w:tc>
          <w:tcPr>
            <w:tcW w:w="1148" w:type="dxa"/>
            <w:vMerge w:val="restart"/>
            <w:tcBorders>
              <w:bottom w:val="nil"/>
            </w:tcBorders>
            <w:vAlign w:val="top"/>
          </w:tcPr>
          <w:p w14:paraId="1AA5C9E6">
            <w:pPr>
              <w:spacing w:line="279" w:lineRule="auto"/>
              <w:rPr>
                <w:rFonts w:ascii="Arial"/>
                <w:sz w:val="21"/>
              </w:rPr>
            </w:pPr>
          </w:p>
          <w:p w14:paraId="213051DA">
            <w:pPr>
              <w:spacing w:line="280" w:lineRule="auto"/>
              <w:rPr>
                <w:rFonts w:ascii="Arial"/>
                <w:sz w:val="21"/>
              </w:rPr>
            </w:pPr>
          </w:p>
          <w:p w14:paraId="61123509">
            <w:pPr>
              <w:pStyle w:val="6"/>
              <w:spacing w:before="69" w:line="283" w:lineRule="auto"/>
              <w:ind w:left="51"/>
            </w:pPr>
            <w:r>
              <w:rPr>
                <w:spacing w:val="6"/>
              </w:rPr>
              <w:t>(三)肠内、</w:t>
            </w:r>
            <w:r>
              <w:t xml:space="preserve"> </w:t>
            </w:r>
            <w:r>
              <w:rPr>
                <w:spacing w:val="-8"/>
              </w:rPr>
              <w:t>肠外营养</w:t>
            </w:r>
            <w:r>
              <w:t xml:space="preserve">   药</w:t>
            </w:r>
          </w:p>
        </w:tc>
        <w:tc>
          <w:tcPr>
            <w:tcW w:w="1618" w:type="dxa"/>
            <w:vAlign w:val="top"/>
          </w:tcPr>
          <w:p w14:paraId="7AF63C09">
            <w:pPr>
              <w:pStyle w:val="6"/>
              <w:spacing w:before="80" w:line="219" w:lineRule="auto"/>
              <w:ind w:left="103"/>
            </w:pPr>
            <w:r>
              <w:rPr>
                <w:spacing w:val="1"/>
              </w:rPr>
              <w:t>1.药物分类</w:t>
            </w:r>
          </w:p>
        </w:tc>
        <w:tc>
          <w:tcPr>
            <w:tcW w:w="5439" w:type="dxa"/>
            <w:vAlign w:val="top"/>
          </w:tcPr>
          <w:p w14:paraId="35D3F0E8">
            <w:pPr>
              <w:pStyle w:val="6"/>
              <w:spacing w:before="80" w:line="219" w:lineRule="auto"/>
              <w:ind w:left="55"/>
            </w:pPr>
            <w:r>
              <w:rPr>
                <w:spacing w:val="1"/>
              </w:rPr>
              <w:t>肠内、肠外营养药的分类与常用药品</w:t>
            </w:r>
          </w:p>
        </w:tc>
      </w:tr>
      <w:tr w14:paraId="3A8AD3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904" w:type="dxa"/>
            <w:vMerge w:val="continue"/>
            <w:tcBorders>
              <w:top w:val="nil"/>
              <w:bottom w:val="nil"/>
            </w:tcBorders>
            <w:vAlign w:val="top"/>
          </w:tcPr>
          <w:p w14:paraId="6CE221E0">
            <w:pPr>
              <w:rPr>
                <w:rFonts w:ascii="Arial"/>
                <w:sz w:val="21"/>
              </w:rPr>
            </w:pPr>
          </w:p>
        </w:tc>
        <w:tc>
          <w:tcPr>
            <w:tcW w:w="1148" w:type="dxa"/>
            <w:vMerge w:val="continue"/>
            <w:tcBorders>
              <w:top w:val="nil"/>
              <w:bottom w:val="nil"/>
            </w:tcBorders>
            <w:vAlign w:val="top"/>
          </w:tcPr>
          <w:p w14:paraId="5B2725A7">
            <w:pPr>
              <w:rPr>
                <w:rFonts w:ascii="Arial"/>
                <w:sz w:val="21"/>
              </w:rPr>
            </w:pPr>
          </w:p>
        </w:tc>
        <w:tc>
          <w:tcPr>
            <w:tcW w:w="1618" w:type="dxa"/>
            <w:vAlign w:val="top"/>
          </w:tcPr>
          <w:p w14:paraId="215E860F">
            <w:pPr>
              <w:pStyle w:val="6"/>
              <w:spacing w:before="80" w:line="263" w:lineRule="auto"/>
              <w:ind w:left="282" w:right="51" w:hanging="209"/>
            </w:pPr>
            <w:r>
              <w:rPr>
                <w:spacing w:val="1"/>
              </w:rPr>
              <w:t>2.药理作用与作</w:t>
            </w:r>
            <w:r>
              <w:rPr>
                <w:spacing w:val="4"/>
              </w:rPr>
              <w:t xml:space="preserve"> </w:t>
            </w:r>
            <w:r>
              <w:rPr>
                <w:spacing w:val="6"/>
              </w:rPr>
              <w:t>用机制</w:t>
            </w:r>
          </w:p>
        </w:tc>
        <w:tc>
          <w:tcPr>
            <w:tcW w:w="5439" w:type="dxa"/>
            <w:vAlign w:val="top"/>
          </w:tcPr>
          <w:p w14:paraId="26348233">
            <w:pPr>
              <w:pStyle w:val="6"/>
              <w:spacing w:before="60" w:line="219" w:lineRule="auto"/>
              <w:ind w:left="55"/>
            </w:pPr>
            <w:r>
              <w:rPr>
                <w:spacing w:val="1"/>
              </w:rPr>
              <w:t>(1)疾病特异型肠内营养药的药理作用</w:t>
            </w:r>
          </w:p>
          <w:p w14:paraId="3AC338DC">
            <w:pPr>
              <w:pStyle w:val="6"/>
              <w:spacing w:before="99" w:line="219" w:lineRule="auto"/>
              <w:ind w:left="55"/>
            </w:pPr>
            <w:r>
              <w:rPr>
                <w:spacing w:val="1"/>
              </w:rPr>
              <w:t>(2)氨基酸及脂肪乳类制剂的药理作用</w:t>
            </w:r>
          </w:p>
        </w:tc>
      </w:tr>
      <w:tr w14:paraId="32C0A4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904" w:type="dxa"/>
            <w:vMerge w:val="continue"/>
            <w:tcBorders>
              <w:top w:val="nil"/>
            </w:tcBorders>
            <w:vAlign w:val="top"/>
          </w:tcPr>
          <w:p w14:paraId="5F102F61">
            <w:pPr>
              <w:rPr>
                <w:rFonts w:ascii="Arial"/>
                <w:sz w:val="21"/>
              </w:rPr>
            </w:pPr>
          </w:p>
        </w:tc>
        <w:tc>
          <w:tcPr>
            <w:tcW w:w="1148" w:type="dxa"/>
            <w:vMerge w:val="continue"/>
            <w:tcBorders>
              <w:top w:val="nil"/>
            </w:tcBorders>
            <w:vAlign w:val="top"/>
          </w:tcPr>
          <w:p w14:paraId="46F8EF37">
            <w:pPr>
              <w:rPr>
                <w:rFonts w:ascii="Arial"/>
                <w:sz w:val="21"/>
              </w:rPr>
            </w:pPr>
          </w:p>
        </w:tc>
        <w:tc>
          <w:tcPr>
            <w:tcW w:w="1618" w:type="dxa"/>
            <w:vAlign w:val="top"/>
          </w:tcPr>
          <w:p w14:paraId="5654AC95">
            <w:pPr>
              <w:spacing w:line="339" w:lineRule="auto"/>
              <w:rPr>
                <w:rFonts w:ascii="Arial"/>
                <w:sz w:val="21"/>
              </w:rPr>
            </w:pPr>
          </w:p>
          <w:p w14:paraId="5EE75416">
            <w:pPr>
              <w:pStyle w:val="6"/>
              <w:spacing w:before="68" w:line="218" w:lineRule="auto"/>
              <w:ind w:left="92"/>
            </w:pPr>
            <w:r>
              <w:rPr>
                <w:spacing w:val="1"/>
              </w:rPr>
              <w:t>3.临床用药评价</w:t>
            </w:r>
          </w:p>
        </w:tc>
        <w:tc>
          <w:tcPr>
            <w:tcW w:w="5439" w:type="dxa"/>
            <w:vAlign w:val="top"/>
          </w:tcPr>
          <w:p w14:paraId="5A65013A">
            <w:pPr>
              <w:pStyle w:val="6"/>
              <w:spacing w:before="90" w:line="242" w:lineRule="auto"/>
              <w:ind w:left="55" w:right="216"/>
            </w:pPr>
            <w:r>
              <w:t>(1)各类营养药的配比、特点、适应证、常见不良反应与</w:t>
            </w:r>
            <w:r>
              <w:rPr>
                <w:spacing w:val="11"/>
              </w:rPr>
              <w:t xml:space="preserve"> </w:t>
            </w:r>
            <w:r>
              <w:rPr>
                <w:spacing w:val="9"/>
              </w:rPr>
              <w:t>禁忌</w:t>
            </w:r>
          </w:p>
          <w:p w14:paraId="1B0BD96B">
            <w:pPr>
              <w:pStyle w:val="6"/>
              <w:spacing w:before="90" w:line="219" w:lineRule="auto"/>
              <w:ind w:left="55"/>
            </w:pPr>
            <w:r>
              <w:rPr>
                <w:spacing w:val="1"/>
              </w:rPr>
              <w:t>(2)特殊人群用药</w:t>
            </w:r>
          </w:p>
        </w:tc>
      </w:tr>
      <w:tr w14:paraId="030888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57" w:hRule="atLeast"/>
        </w:trPr>
        <w:tc>
          <w:tcPr>
            <w:tcW w:w="904" w:type="dxa"/>
            <w:vMerge w:val="restart"/>
            <w:tcBorders>
              <w:bottom w:val="nil"/>
            </w:tcBorders>
            <w:vAlign w:val="top"/>
          </w:tcPr>
          <w:p w14:paraId="22874E01">
            <w:pPr>
              <w:spacing w:line="249" w:lineRule="auto"/>
              <w:rPr>
                <w:rFonts w:ascii="Arial"/>
                <w:sz w:val="21"/>
              </w:rPr>
            </w:pPr>
          </w:p>
          <w:p w14:paraId="6A7B3B23">
            <w:pPr>
              <w:spacing w:line="249" w:lineRule="auto"/>
              <w:rPr>
                <w:rFonts w:ascii="Arial"/>
                <w:sz w:val="21"/>
              </w:rPr>
            </w:pPr>
          </w:p>
          <w:p w14:paraId="2C31DDB6">
            <w:pPr>
              <w:spacing w:line="249" w:lineRule="auto"/>
              <w:rPr>
                <w:rFonts w:ascii="Arial"/>
                <w:sz w:val="21"/>
              </w:rPr>
            </w:pPr>
          </w:p>
          <w:p w14:paraId="06E3E267">
            <w:pPr>
              <w:spacing w:line="249" w:lineRule="auto"/>
              <w:rPr>
                <w:rFonts w:ascii="Arial"/>
                <w:sz w:val="21"/>
              </w:rPr>
            </w:pPr>
          </w:p>
          <w:p w14:paraId="0C386F6B">
            <w:pPr>
              <w:spacing w:line="249" w:lineRule="auto"/>
              <w:rPr>
                <w:rFonts w:ascii="Arial"/>
                <w:sz w:val="21"/>
              </w:rPr>
            </w:pPr>
          </w:p>
          <w:p w14:paraId="5AA48F99">
            <w:pPr>
              <w:spacing w:line="249" w:lineRule="auto"/>
              <w:rPr>
                <w:rFonts w:ascii="Arial"/>
                <w:sz w:val="21"/>
              </w:rPr>
            </w:pPr>
          </w:p>
          <w:p w14:paraId="54C86E4F">
            <w:pPr>
              <w:spacing w:line="249" w:lineRule="auto"/>
              <w:rPr>
                <w:rFonts w:ascii="Arial"/>
                <w:sz w:val="21"/>
              </w:rPr>
            </w:pPr>
          </w:p>
          <w:p w14:paraId="417978D2">
            <w:pPr>
              <w:spacing w:line="249" w:lineRule="auto"/>
              <w:rPr>
                <w:rFonts w:ascii="Arial"/>
                <w:sz w:val="21"/>
              </w:rPr>
            </w:pPr>
          </w:p>
          <w:p w14:paraId="7A0377B1">
            <w:pPr>
              <w:spacing w:line="249" w:lineRule="auto"/>
              <w:rPr>
                <w:rFonts w:ascii="Arial"/>
                <w:sz w:val="21"/>
              </w:rPr>
            </w:pPr>
          </w:p>
          <w:p w14:paraId="49AC65D5">
            <w:pPr>
              <w:spacing w:line="249" w:lineRule="auto"/>
              <w:rPr>
                <w:rFonts w:ascii="Arial"/>
                <w:sz w:val="21"/>
              </w:rPr>
            </w:pPr>
          </w:p>
          <w:p w14:paraId="4036435B">
            <w:pPr>
              <w:pStyle w:val="6"/>
              <w:spacing w:before="68" w:line="221" w:lineRule="auto"/>
              <w:ind w:left="234"/>
            </w:pPr>
            <w:r>
              <w:rPr>
                <w:spacing w:val="5"/>
              </w:rPr>
              <w:t>十二</w:t>
            </w:r>
          </w:p>
          <w:p w14:paraId="0B279513">
            <w:pPr>
              <w:spacing w:line="315" w:lineRule="auto"/>
              <w:rPr>
                <w:rFonts w:ascii="Arial"/>
                <w:sz w:val="21"/>
              </w:rPr>
            </w:pPr>
          </w:p>
          <w:p w14:paraId="002F6157">
            <w:pPr>
              <w:pStyle w:val="6"/>
              <w:spacing w:before="68" w:line="282" w:lineRule="auto"/>
              <w:ind w:left="124" w:right="113"/>
              <w:jc w:val="both"/>
            </w:pPr>
            <w:r>
              <w:rPr>
                <w:spacing w:val="8"/>
              </w:rPr>
              <w:t>眼科用</w:t>
            </w:r>
            <w:r>
              <w:t xml:space="preserve"> </w:t>
            </w:r>
            <w:r>
              <w:rPr>
                <w:spacing w:val="-4"/>
              </w:rPr>
              <w:t>药、耳</w:t>
            </w:r>
            <w:r>
              <w:t xml:space="preserve"> </w:t>
            </w:r>
            <w:r>
              <w:rPr>
                <w:spacing w:val="3"/>
              </w:rPr>
              <w:t>鼻咽喉</w:t>
            </w:r>
            <w:r>
              <w:t xml:space="preserve"> </w:t>
            </w:r>
            <w:r>
              <w:rPr>
                <w:spacing w:val="-3"/>
              </w:rPr>
              <w:t>科用药</w:t>
            </w:r>
            <w:r>
              <w:t xml:space="preserve"> </w:t>
            </w:r>
            <w:r>
              <w:rPr>
                <w:spacing w:val="-3"/>
              </w:rPr>
              <w:t>及口腔</w:t>
            </w:r>
            <w:r>
              <w:t xml:space="preserve"> </w:t>
            </w:r>
            <w:r>
              <w:rPr>
                <w:spacing w:val="-2"/>
              </w:rPr>
              <w:t>科用药</w:t>
            </w:r>
          </w:p>
        </w:tc>
        <w:tc>
          <w:tcPr>
            <w:tcW w:w="1148" w:type="dxa"/>
            <w:vMerge w:val="restart"/>
            <w:tcBorders>
              <w:bottom w:val="nil"/>
            </w:tcBorders>
            <w:vAlign w:val="top"/>
          </w:tcPr>
          <w:p w14:paraId="5F709A81">
            <w:pPr>
              <w:spacing w:line="261" w:lineRule="auto"/>
              <w:rPr>
                <w:rFonts w:ascii="Arial"/>
                <w:sz w:val="21"/>
              </w:rPr>
            </w:pPr>
          </w:p>
          <w:p w14:paraId="1057B42A">
            <w:pPr>
              <w:spacing w:line="261" w:lineRule="auto"/>
              <w:rPr>
                <w:rFonts w:ascii="Arial"/>
                <w:sz w:val="21"/>
              </w:rPr>
            </w:pPr>
          </w:p>
          <w:p w14:paraId="6D4925B1">
            <w:pPr>
              <w:spacing w:line="261" w:lineRule="auto"/>
              <w:rPr>
                <w:rFonts w:ascii="Arial"/>
                <w:sz w:val="21"/>
              </w:rPr>
            </w:pPr>
          </w:p>
          <w:p w14:paraId="168E06C2">
            <w:pPr>
              <w:spacing w:line="262" w:lineRule="auto"/>
              <w:rPr>
                <w:rFonts w:ascii="Arial"/>
                <w:sz w:val="21"/>
              </w:rPr>
            </w:pPr>
          </w:p>
          <w:p w14:paraId="0CDFD8F9">
            <w:pPr>
              <w:spacing w:line="262" w:lineRule="auto"/>
              <w:rPr>
                <w:rFonts w:ascii="Arial"/>
                <w:sz w:val="21"/>
              </w:rPr>
            </w:pPr>
          </w:p>
          <w:p w14:paraId="07C91E9C">
            <w:pPr>
              <w:spacing w:line="262" w:lineRule="auto"/>
              <w:rPr>
                <w:rFonts w:ascii="Arial"/>
                <w:sz w:val="21"/>
              </w:rPr>
            </w:pPr>
          </w:p>
          <w:p w14:paraId="317A6FE9">
            <w:pPr>
              <w:spacing w:line="262" w:lineRule="auto"/>
              <w:rPr>
                <w:rFonts w:ascii="Arial"/>
                <w:sz w:val="21"/>
              </w:rPr>
            </w:pPr>
          </w:p>
          <w:p w14:paraId="7993C0CD">
            <w:pPr>
              <w:spacing w:line="262" w:lineRule="auto"/>
              <w:rPr>
                <w:rFonts w:ascii="Arial"/>
                <w:sz w:val="21"/>
              </w:rPr>
            </w:pPr>
          </w:p>
          <w:p w14:paraId="6B05C2E4">
            <w:pPr>
              <w:spacing w:line="262" w:lineRule="auto"/>
              <w:rPr>
                <w:rFonts w:ascii="Arial"/>
                <w:sz w:val="21"/>
              </w:rPr>
            </w:pPr>
          </w:p>
          <w:p w14:paraId="691169F3">
            <w:pPr>
              <w:spacing w:line="262" w:lineRule="auto"/>
              <w:rPr>
                <w:rFonts w:ascii="Arial"/>
                <w:sz w:val="21"/>
              </w:rPr>
            </w:pPr>
          </w:p>
          <w:p w14:paraId="3B41B1A7">
            <w:pPr>
              <w:pStyle w:val="6"/>
              <w:spacing w:before="68" w:line="285" w:lineRule="auto"/>
              <w:ind w:left="51" w:right="239"/>
            </w:pPr>
            <w:r>
              <w:rPr>
                <w:spacing w:val="1"/>
              </w:rPr>
              <w:t xml:space="preserve">(一)眼科 </w:t>
            </w:r>
            <w:r>
              <w:rPr>
                <w:spacing w:val="-3"/>
              </w:rPr>
              <w:t>用药</w:t>
            </w:r>
          </w:p>
        </w:tc>
        <w:tc>
          <w:tcPr>
            <w:tcW w:w="1618" w:type="dxa"/>
            <w:vAlign w:val="top"/>
          </w:tcPr>
          <w:p w14:paraId="642FFD69">
            <w:pPr>
              <w:spacing w:line="267" w:lineRule="auto"/>
              <w:rPr>
                <w:rFonts w:ascii="Arial"/>
                <w:sz w:val="21"/>
              </w:rPr>
            </w:pPr>
          </w:p>
          <w:p w14:paraId="766BCC2F">
            <w:pPr>
              <w:spacing w:line="267" w:lineRule="auto"/>
              <w:rPr>
                <w:rFonts w:ascii="Arial"/>
                <w:sz w:val="21"/>
              </w:rPr>
            </w:pPr>
          </w:p>
          <w:p w14:paraId="30C0507B">
            <w:pPr>
              <w:spacing w:line="267" w:lineRule="auto"/>
              <w:rPr>
                <w:rFonts w:ascii="Arial"/>
                <w:sz w:val="21"/>
              </w:rPr>
            </w:pPr>
          </w:p>
          <w:p w14:paraId="4BDBE454">
            <w:pPr>
              <w:spacing w:line="267" w:lineRule="auto"/>
              <w:rPr>
                <w:rFonts w:ascii="Arial"/>
                <w:sz w:val="21"/>
              </w:rPr>
            </w:pPr>
          </w:p>
          <w:p w14:paraId="0377AB07">
            <w:pPr>
              <w:spacing w:line="268" w:lineRule="auto"/>
              <w:rPr>
                <w:rFonts w:ascii="Arial"/>
                <w:sz w:val="21"/>
              </w:rPr>
            </w:pPr>
          </w:p>
          <w:p w14:paraId="709E4980">
            <w:pPr>
              <w:spacing w:line="268" w:lineRule="auto"/>
              <w:rPr>
                <w:rFonts w:ascii="Arial"/>
                <w:sz w:val="21"/>
              </w:rPr>
            </w:pPr>
          </w:p>
          <w:p w14:paraId="0F4F4860">
            <w:pPr>
              <w:pStyle w:val="6"/>
              <w:spacing w:before="68" w:line="219" w:lineRule="auto"/>
              <w:ind w:left="103"/>
            </w:pPr>
            <w:r>
              <w:rPr>
                <w:spacing w:val="1"/>
              </w:rPr>
              <w:t>1.药物分类</w:t>
            </w:r>
          </w:p>
        </w:tc>
        <w:tc>
          <w:tcPr>
            <w:tcW w:w="5439" w:type="dxa"/>
            <w:vAlign w:val="top"/>
          </w:tcPr>
          <w:p w14:paraId="424DFC5A">
            <w:pPr>
              <w:pStyle w:val="6"/>
              <w:spacing w:before="82" w:line="219" w:lineRule="auto"/>
              <w:ind w:left="55"/>
            </w:pPr>
            <w:r>
              <w:rPr>
                <w:spacing w:val="1"/>
              </w:rPr>
              <w:t>(1)降眼压类常用眼药</w:t>
            </w:r>
          </w:p>
          <w:p w14:paraId="094F445B">
            <w:pPr>
              <w:pStyle w:val="6"/>
              <w:spacing w:before="70" w:line="219" w:lineRule="auto"/>
              <w:ind w:left="55"/>
            </w:pPr>
            <w:r>
              <w:rPr>
                <w:spacing w:val="1"/>
              </w:rPr>
              <w:t>(2)散瞳类常用眼药</w:t>
            </w:r>
          </w:p>
          <w:p w14:paraId="47600846">
            <w:pPr>
              <w:pStyle w:val="6"/>
              <w:spacing w:before="70" w:line="219" w:lineRule="auto"/>
              <w:ind w:left="55"/>
            </w:pPr>
            <w:r>
              <w:rPr>
                <w:spacing w:val="1"/>
              </w:rPr>
              <w:t>(3)抗过敏类常用眼药</w:t>
            </w:r>
          </w:p>
          <w:p w14:paraId="492D2201">
            <w:pPr>
              <w:pStyle w:val="6"/>
              <w:spacing w:before="69" w:line="219" w:lineRule="auto"/>
              <w:ind w:left="55"/>
            </w:pPr>
            <w:r>
              <w:rPr>
                <w:spacing w:val="1"/>
              </w:rPr>
              <w:t>(4)干眼治疗常用药</w:t>
            </w:r>
          </w:p>
          <w:p w14:paraId="0637CB7D">
            <w:pPr>
              <w:pStyle w:val="6"/>
              <w:spacing w:before="93" w:line="220" w:lineRule="auto"/>
              <w:ind w:left="55"/>
            </w:pPr>
            <w:r>
              <w:rPr>
                <w:spacing w:val="1"/>
              </w:rPr>
              <w:t>(5)表面麻醉常用眼药</w:t>
            </w:r>
          </w:p>
          <w:p w14:paraId="361036CD">
            <w:pPr>
              <w:pStyle w:val="6"/>
              <w:spacing w:before="40" w:line="219" w:lineRule="auto"/>
              <w:ind w:left="55"/>
            </w:pPr>
            <w:r>
              <w:rPr>
                <w:spacing w:val="1"/>
              </w:rPr>
              <w:t>(6)抗感染常用眼药</w:t>
            </w:r>
          </w:p>
          <w:p w14:paraId="0292D25F">
            <w:pPr>
              <w:pStyle w:val="6"/>
              <w:spacing w:before="71" w:line="219" w:lineRule="auto"/>
              <w:ind w:left="55"/>
            </w:pPr>
            <w:r>
              <w:rPr>
                <w:spacing w:val="1"/>
              </w:rPr>
              <w:t>(7)激素类常用眼药</w:t>
            </w:r>
          </w:p>
          <w:p w14:paraId="6AD08ABB">
            <w:pPr>
              <w:pStyle w:val="6"/>
              <w:spacing w:before="89" w:line="219" w:lineRule="auto"/>
              <w:ind w:left="55"/>
            </w:pPr>
            <w:r>
              <w:t>(8)收敛腐蚀与促进吸收类常用眼药</w:t>
            </w:r>
          </w:p>
          <w:p w14:paraId="44CE4BB9">
            <w:pPr>
              <w:pStyle w:val="6"/>
              <w:spacing w:before="52" w:line="219" w:lineRule="auto"/>
              <w:ind w:left="55"/>
            </w:pPr>
            <w:r>
              <w:t>(9)生物制品与生化药品类常用眼药</w:t>
            </w:r>
          </w:p>
          <w:p w14:paraId="47CE6767">
            <w:pPr>
              <w:pStyle w:val="6"/>
              <w:spacing w:before="70" w:line="219" w:lineRule="auto"/>
              <w:ind w:left="55"/>
            </w:pPr>
            <w:r>
              <w:t>(10)眼科检查常用药</w:t>
            </w:r>
          </w:p>
          <w:p w14:paraId="7D7F11F3">
            <w:pPr>
              <w:pStyle w:val="6"/>
              <w:spacing w:before="81" w:line="219" w:lineRule="auto"/>
              <w:ind w:left="55"/>
            </w:pPr>
            <w:r>
              <w:t>(11)眼科其他常用药</w:t>
            </w:r>
          </w:p>
        </w:tc>
      </w:tr>
      <w:tr w14:paraId="56452B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9" w:hRule="atLeast"/>
        </w:trPr>
        <w:tc>
          <w:tcPr>
            <w:tcW w:w="904" w:type="dxa"/>
            <w:vMerge w:val="continue"/>
            <w:tcBorders>
              <w:top w:val="nil"/>
              <w:bottom w:val="nil"/>
            </w:tcBorders>
            <w:vAlign w:val="top"/>
          </w:tcPr>
          <w:p w14:paraId="563EC69E">
            <w:pPr>
              <w:rPr>
                <w:rFonts w:ascii="Arial"/>
                <w:sz w:val="21"/>
              </w:rPr>
            </w:pPr>
          </w:p>
        </w:tc>
        <w:tc>
          <w:tcPr>
            <w:tcW w:w="1148" w:type="dxa"/>
            <w:vMerge w:val="continue"/>
            <w:tcBorders>
              <w:top w:val="nil"/>
              <w:bottom w:val="nil"/>
            </w:tcBorders>
            <w:vAlign w:val="top"/>
          </w:tcPr>
          <w:p w14:paraId="4664940A">
            <w:pPr>
              <w:rPr>
                <w:rFonts w:ascii="Arial"/>
                <w:sz w:val="21"/>
              </w:rPr>
            </w:pPr>
          </w:p>
        </w:tc>
        <w:tc>
          <w:tcPr>
            <w:tcW w:w="1618" w:type="dxa"/>
            <w:vAlign w:val="top"/>
          </w:tcPr>
          <w:p w14:paraId="75E62D33">
            <w:pPr>
              <w:spacing w:line="475" w:lineRule="auto"/>
              <w:rPr>
                <w:rFonts w:ascii="Arial"/>
                <w:sz w:val="21"/>
              </w:rPr>
            </w:pPr>
          </w:p>
          <w:p w14:paraId="3FFF7F86">
            <w:pPr>
              <w:pStyle w:val="6"/>
              <w:spacing w:before="69" w:line="299" w:lineRule="auto"/>
              <w:ind w:left="262" w:right="61" w:hanging="200"/>
            </w:pPr>
            <w:r>
              <w:rPr>
                <w:spacing w:val="1"/>
              </w:rPr>
              <w:t>2.药理作用与作</w:t>
            </w:r>
            <w:r>
              <w:rPr>
                <w:spacing w:val="4"/>
              </w:rPr>
              <w:t xml:space="preserve"> </w:t>
            </w:r>
            <w:r>
              <w:rPr>
                <w:spacing w:val="6"/>
              </w:rPr>
              <w:t>用机制</w:t>
            </w:r>
          </w:p>
        </w:tc>
        <w:tc>
          <w:tcPr>
            <w:tcW w:w="5439" w:type="dxa"/>
            <w:vAlign w:val="top"/>
          </w:tcPr>
          <w:p w14:paraId="68C8D863">
            <w:pPr>
              <w:pStyle w:val="6"/>
              <w:spacing w:before="84" w:line="219" w:lineRule="auto"/>
              <w:ind w:left="55"/>
            </w:pPr>
            <w:r>
              <w:rPr>
                <w:spacing w:val="1"/>
              </w:rPr>
              <w:t>(1)降眼压药的药理作用与作用机制</w:t>
            </w:r>
          </w:p>
          <w:p w14:paraId="5558736D">
            <w:pPr>
              <w:pStyle w:val="6"/>
              <w:spacing w:before="70" w:line="219" w:lineRule="auto"/>
              <w:ind w:left="55"/>
            </w:pPr>
            <w:r>
              <w:rPr>
                <w:spacing w:val="1"/>
              </w:rPr>
              <w:t>(2)散瞳药的药理作用与作用机制</w:t>
            </w:r>
          </w:p>
          <w:p w14:paraId="1CDA4838">
            <w:pPr>
              <w:pStyle w:val="6"/>
              <w:spacing w:before="80" w:line="219" w:lineRule="auto"/>
              <w:ind w:left="55"/>
            </w:pPr>
            <w:r>
              <w:rPr>
                <w:spacing w:val="1"/>
              </w:rPr>
              <w:t>(3)抗过敏药的药理作用与作用机制</w:t>
            </w:r>
          </w:p>
          <w:p w14:paraId="478D8F90">
            <w:pPr>
              <w:pStyle w:val="6"/>
              <w:spacing w:before="60" w:line="219" w:lineRule="auto"/>
              <w:ind w:left="55"/>
            </w:pPr>
            <w:r>
              <w:rPr>
                <w:spacing w:val="1"/>
              </w:rPr>
              <w:t>(4)干眼治疗药的药理作用与作用机制</w:t>
            </w:r>
          </w:p>
          <w:p w14:paraId="12A44A42">
            <w:pPr>
              <w:pStyle w:val="6"/>
              <w:spacing w:before="71" w:line="219" w:lineRule="auto"/>
              <w:ind w:left="55"/>
            </w:pPr>
            <w:r>
              <w:rPr>
                <w:spacing w:val="1"/>
              </w:rPr>
              <w:t>(5)生物药品的药理作用与作用机制</w:t>
            </w:r>
          </w:p>
        </w:tc>
      </w:tr>
      <w:tr w14:paraId="52624A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904" w:type="dxa"/>
            <w:vMerge w:val="continue"/>
            <w:tcBorders>
              <w:top w:val="nil"/>
              <w:bottom w:val="nil"/>
            </w:tcBorders>
            <w:vAlign w:val="top"/>
          </w:tcPr>
          <w:p w14:paraId="290A49F9">
            <w:pPr>
              <w:rPr>
                <w:rFonts w:ascii="Arial"/>
                <w:sz w:val="21"/>
              </w:rPr>
            </w:pPr>
          </w:p>
        </w:tc>
        <w:tc>
          <w:tcPr>
            <w:tcW w:w="1148" w:type="dxa"/>
            <w:vMerge w:val="continue"/>
            <w:tcBorders>
              <w:top w:val="nil"/>
            </w:tcBorders>
            <w:vAlign w:val="top"/>
          </w:tcPr>
          <w:p w14:paraId="54E981C7">
            <w:pPr>
              <w:rPr>
                <w:rFonts w:ascii="Arial"/>
                <w:sz w:val="21"/>
              </w:rPr>
            </w:pPr>
          </w:p>
        </w:tc>
        <w:tc>
          <w:tcPr>
            <w:tcW w:w="1618" w:type="dxa"/>
            <w:vAlign w:val="top"/>
          </w:tcPr>
          <w:p w14:paraId="4F7942F4">
            <w:pPr>
              <w:pStyle w:val="6"/>
              <w:spacing w:before="244" w:line="218" w:lineRule="auto"/>
              <w:ind w:left="92"/>
            </w:pPr>
            <w:r>
              <w:rPr>
                <w:spacing w:val="1"/>
              </w:rPr>
              <w:t>3.临床用药评价</w:t>
            </w:r>
          </w:p>
        </w:tc>
        <w:tc>
          <w:tcPr>
            <w:tcW w:w="5439" w:type="dxa"/>
            <w:vAlign w:val="top"/>
          </w:tcPr>
          <w:p w14:paraId="7D5CC222">
            <w:pPr>
              <w:pStyle w:val="6"/>
              <w:spacing w:before="105" w:line="252" w:lineRule="auto"/>
              <w:ind w:left="55" w:right="113"/>
            </w:pPr>
            <w:r>
              <w:t>临床应用中需关注的不良反应、禁忌、药物相互作用与注</w:t>
            </w:r>
            <w:r>
              <w:rPr>
                <w:spacing w:val="9"/>
              </w:rPr>
              <w:t xml:space="preserve"> </w:t>
            </w:r>
            <w:r>
              <w:rPr>
                <w:spacing w:val="4"/>
              </w:rPr>
              <w:t>意事项</w:t>
            </w:r>
          </w:p>
        </w:tc>
      </w:tr>
      <w:tr w14:paraId="0F0359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34" w:hRule="atLeast"/>
        </w:trPr>
        <w:tc>
          <w:tcPr>
            <w:tcW w:w="904" w:type="dxa"/>
            <w:vMerge w:val="continue"/>
            <w:tcBorders>
              <w:top w:val="nil"/>
            </w:tcBorders>
            <w:vAlign w:val="top"/>
          </w:tcPr>
          <w:p w14:paraId="5C251192">
            <w:pPr>
              <w:rPr>
                <w:rFonts w:ascii="Arial"/>
                <w:sz w:val="21"/>
              </w:rPr>
            </w:pPr>
          </w:p>
        </w:tc>
        <w:tc>
          <w:tcPr>
            <w:tcW w:w="1148" w:type="dxa"/>
            <w:vAlign w:val="top"/>
          </w:tcPr>
          <w:p w14:paraId="01D43D1D">
            <w:pPr>
              <w:spacing w:line="248" w:lineRule="auto"/>
              <w:rPr>
                <w:rFonts w:ascii="Arial"/>
                <w:sz w:val="21"/>
              </w:rPr>
            </w:pPr>
          </w:p>
          <w:p w14:paraId="0B274843">
            <w:pPr>
              <w:spacing w:line="248" w:lineRule="auto"/>
              <w:rPr>
                <w:rFonts w:ascii="Arial"/>
                <w:sz w:val="21"/>
              </w:rPr>
            </w:pPr>
          </w:p>
          <w:p w14:paraId="67EAF1F1">
            <w:pPr>
              <w:pStyle w:val="6"/>
              <w:spacing w:before="68" w:line="219" w:lineRule="auto"/>
              <w:ind w:left="51"/>
            </w:pPr>
            <w:r>
              <w:rPr>
                <w:spacing w:val="1"/>
              </w:rPr>
              <w:t>(二)耳鼻</w:t>
            </w:r>
          </w:p>
          <w:p w14:paraId="4944469B">
            <w:pPr>
              <w:pStyle w:val="6"/>
              <w:spacing w:before="79" w:line="219" w:lineRule="auto"/>
              <w:ind w:left="51"/>
            </w:pPr>
            <w:r>
              <w:rPr>
                <w:spacing w:val="1"/>
              </w:rPr>
              <w:t>咽喉科用药</w:t>
            </w:r>
          </w:p>
        </w:tc>
        <w:tc>
          <w:tcPr>
            <w:tcW w:w="1618" w:type="dxa"/>
            <w:vAlign w:val="top"/>
          </w:tcPr>
          <w:p w14:paraId="74EFEFAB">
            <w:pPr>
              <w:spacing w:line="322" w:lineRule="auto"/>
              <w:rPr>
                <w:rFonts w:ascii="Arial"/>
                <w:sz w:val="21"/>
              </w:rPr>
            </w:pPr>
          </w:p>
          <w:p w14:paraId="0A5CFB8F">
            <w:pPr>
              <w:spacing w:line="323" w:lineRule="auto"/>
              <w:rPr>
                <w:rFonts w:ascii="Arial"/>
                <w:sz w:val="21"/>
              </w:rPr>
            </w:pPr>
          </w:p>
          <w:p w14:paraId="72FD71EF">
            <w:pPr>
              <w:pStyle w:val="6"/>
              <w:spacing w:before="68" w:line="219" w:lineRule="auto"/>
              <w:ind w:left="92"/>
            </w:pPr>
            <w:r>
              <w:rPr>
                <w:spacing w:val="1"/>
              </w:rPr>
              <w:t>1.药物分类</w:t>
            </w:r>
          </w:p>
        </w:tc>
        <w:tc>
          <w:tcPr>
            <w:tcW w:w="5439" w:type="dxa"/>
            <w:vAlign w:val="top"/>
          </w:tcPr>
          <w:p w14:paraId="66451D2E">
            <w:pPr>
              <w:pStyle w:val="6"/>
              <w:spacing w:before="107" w:line="219" w:lineRule="auto"/>
              <w:ind w:left="55"/>
            </w:pPr>
            <w:r>
              <w:rPr>
                <w:spacing w:val="1"/>
              </w:rPr>
              <w:t>(1)局部麻醉类常用药物</w:t>
            </w:r>
          </w:p>
          <w:p w14:paraId="2F8CCC89">
            <w:pPr>
              <w:pStyle w:val="6"/>
              <w:spacing w:before="60" w:line="219" w:lineRule="auto"/>
              <w:ind w:left="55"/>
            </w:pPr>
            <w:r>
              <w:rPr>
                <w:spacing w:val="1"/>
              </w:rPr>
              <w:t>(2)鼻部常用药物</w:t>
            </w:r>
          </w:p>
          <w:p w14:paraId="27F24228">
            <w:pPr>
              <w:pStyle w:val="6"/>
              <w:spacing w:before="60" w:line="219" w:lineRule="auto"/>
              <w:ind w:left="55"/>
            </w:pPr>
            <w:r>
              <w:rPr>
                <w:spacing w:val="1"/>
              </w:rPr>
              <w:t>(3)耳部常用药物</w:t>
            </w:r>
          </w:p>
          <w:p w14:paraId="1AEF8AF6">
            <w:pPr>
              <w:pStyle w:val="6"/>
              <w:spacing w:before="91" w:line="219" w:lineRule="auto"/>
              <w:ind w:left="55"/>
            </w:pPr>
            <w:r>
              <w:rPr>
                <w:spacing w:val="1"/>
              </w:rPr>
              <w:t>(4)咽喉部常用药物</w:t>
            </w:r>
          </w:p>
          <w:p w14:paraId="51D70893">
            <w:pPr>
              <w:pStyle w:val="6"/>
              <w:spacing w:before="69" w:line="209" w:lineRule="auto"/>
              <w:ind w:left="55"/>
            </w:pPr>
            <w:r>
              <w:rPr>
                <w:spacing w:val="1"/>
              </w:rPr>
              <w:t>(5)纤毛激动药与黏液促排药</w:t>
            </w:r>
          </w:p>
        </w:tc>
      </w:tr>
    </w:tbl>
    <w:p w14:paraId="7A7E7FF2">
      <w:pPr>
        <w:pStyle w:val="2"/>
      </w:pPr>
    </w:p>
    <w:p w14:paraId="1E6A42D2">
      <w:pPr>
        <w:sectPr>
          <w:footerReference r:id="rId129" w:type="default"/>
          <w:pgSz w:w="12250" w:h="16500"/>
          <w:pgMar w:top="1402" w:right="1505" w:bottom="1124" w:left="1624" w:header="0" w:footer="989" w:gutter="0"/>
          <w:cols w:space="720" w:num="1"/>
        </w:sectPr>
      </w:pPr>
    </w:p>
    <w:p w14:paraId="07DEBA97">
      <w:pPr>
        <w:spacing w:before="177" w:line="206"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4"/>
        <w:gridCol w:w="1149"/>
        <w:gridCol w:w="1618"/>
        <w:gridCol w:w="5439"/>
      </w:tblGrid>
      <w:tr w14:paraId="3401A9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904" w:type="dxa"/>
            <w:shd w:val="clear" w:color="auto" w:fill="D1D2D4"/>
            <w:vAlign w:val="top"/>
          </w:tcPr>
          <w:p w14:paraId="46F810C5">
            <w:pPr>
              <w:pStyle w:val="6"/>
              <w:spacing w:before="91" w:line="220" w:lineRule="auto"/>
              <w:ind w:left="128"/>
            </w:pPr>
            <w:r>
              <w:rPr>
                <w:b/>
                <w:bCs/>
                <w:spacing w:val="-5"/>
              </w:rPr>
              <w:t>大单元</w:t>
            </w:r>
          </w:p>
        </w:tc>
        <w:tc>
          <w:tcPr>
            <w:tcW w:w="1149" w:type="dxa"/>
            <w:shd w:val="clear" w:color="auto" w:fill="D1D2D4"/>
            <w:vAlign w:val="top"/>
          </w:tcPr>
          <w:p w14:paraId="4B6A762B">
            <w:pPr>
              <w:pStyle w:val="6"/>
              <w:spacing w:before="91" w:line="220" w:lineRule="auto"/>
              <w:ind w:left="254"/>
            </w:pPr>
            <w:r>
              <w:rPr>
                <w:b/>
                <w:bCs/>
                <w:spacing w:val="-6"/>
              </w:rPr>
              <w:t>小单元</w:t>
            </w:r>
          </w:p>
        </w:tc>
        <w:tc>
          <w:tcPr>
            <w:tcW w:w="1618" w:type="dxa"/>
            <w:shd w:val="clear" w:color="auto" w:fill="D1D2D4"/>
            <w:vAlign w:val="top"/>
          </w:tcPr>
          <w:p w14:paraId="22BBEF51">
            <w:pPr>
              <w:pStyle w:val="6"/>
              <w:spacing w:before="93" w:line="222" w:lineRule="auto"/>
              <w:ind w:left="585"/>
            </w:pPr>
            <w:r>
              <w:rPr>
                <w:b/>
                <w:bCs/>
                <w:spacing w:val="14"/>
              </w:rPr>
              <w:t>细目</w:t>
            </w:r>
          </w:p>
        </w:tc>
        <w:tc>
          <w:tcPr>
            <w:tcW w:w="5439" w:type="dxa"/>
            <w:shd w:val="clear" w:color="auto" w:fill="D1D2D4"/>
            <w:vAlign w:val="top"/>
          </w:tcPr>
          <w:p w14:paraId="48961C57">
            <w:pPr>
              <w:pStyle w:val="6"/>
              <w:spacing w:before="93" w:line="222" w:lineRule="auto"/>
              <w:ind w:left="2497"/>
            </w:pPr>
            <w:r>
              <w:rPr>
                <w:b/>
                <w:bCs/>
                <w:spacing w:val="4"/>
              </w:rPr>
              <w:t>要点</w:t>
            </w:r>
          </w:p>
        </w:tc>
      </w:tr>
      <w:tr w14:paraId="469353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904" w:type="dxa"/>
            <w:vMerge w:val="restart"/>
            <w:tcBorders>
              <w:bottom w:val="nil"/>
            </w:tcBorders>
            <w:vAlign w:val="top"/>
          </w:tcPr>
          <w:p w14:paraId="5D07FD44">
            <w:pPr>
              <w:spacing w:line="293" w:lineRule="auto"/>
              <w:rPr>
                <w:rFonts w:ascii="Arial"/>
                <w:sz w:val="21"/>
              </w:rPr>
            </w:pPr>
          </w:p>
          <w:p w14:paraId="3E6BA040">
            <w:pPr>
              <w:spacing w:line="294" w:lineRule="auto"/>
              <w:rPr>
                <w:rFonts w:ascii="Arial"/>
                <w:sz w:val="21"/>
              </w:rPr>
            </w:pPr>
          </w:p>
          <w:p w14:paraId="6D774C64">
            <w:pPr>
              <w:pStyle w:val="6"/>
              <w:spacing w:before="69" w:line="221" w:lineRule="auto"/>
              <w:ind w:left="235"/>
            </w:pPr>
            <w:r>
              <w:rPr>
                <w:spacing w:val="5"/>
              </w:rPr>
              <w:t>十二</w:t>
            </w:r>
          </w:p>
          <w:p w14:paraId="67FAEFA3">
            <w:pPr>
              <w:spacing w:line="314" w:lineRule="auto"/>
              <w:rPr>
                <w:rFonts w:ascii="Arial"/>
                <w:sz w:val="21"/>
              </w:rPr>
            </w:pPr>
          </w:p>
          <w:p w14:paraId="53FD7E7A">
            <w:pPr>
              <w:pStyle w:val="6"/>
              <w:spacing w:before="68" w:line="284" w:lineRule="auto"/>
              <w:ind w:left="125" w:right="113"/>
              <w:jc w:val="both"/>
            </w:pPr>
            <w:r>
              <w:rPr>
                <w:spacing w:val="8"/>
              </w:rPr>
              <w:t>眼科用</w:t>
            </w:r>
            <w:r>
              <w:t xml:space="preserve"> </w:t>
            </w:r>
            <w:r>
              <w:rPr>
                <w:spacing w:val="-4"/>
              </w:rPr>
              <w:t>药、耳</w:t>
            </w:r>
            <w:r>
              <w:t xml:space="preserve"> </w:t>
            </w:r>
            <w:r>
              <w:rPr>
                <w:spacing w:val="3"/>
              </w:rPr>
              <w:t>鼻咽喉</w:t>
            </w:r>
            <w:r>
              <w:t xml:space="preserve"> </w:t>
            </w:r>
            <w:r>
              <w:rPr>
                <w:spacing w:val="-3"/>
              </w:rPr>
              <w:t>科用药</w:t>
            </w:r>
            <w:r>
              <w:t xml:space="preserve"> </w:t>
            </w:r>
            <w:r>
              <w:rPr>
                <w:spacing w:val="-3"/>
              </w:rPr>
              <w:t>及口腔</w:t>
            </w:r>
            <w:r>
              <w:t xml:space="preserve"> </w:t>
            </w:r>
            <w:r>
              <w:rPr>
                <w:spacing w:val="-2"/>
              </w:rPr>
              <w:t>科用药</w:t>
            </w:r>
          </w:p>
        </w:tc>
        <w:tc>
          <w:tcPr>
            <w:tcW w:w="1149" w:type="dxa"/>
            <w:vMerge w:val="restart"/>
            <w:tcBorders>
              <w:bottom w:val="nil"/>
            </w:tcBorders>
            <w:vAlign w:val="top"/>
          </w:tcPr>
          <w:p w14:paraId="60E90B59">
            <w:pPr>
              <w:spacing w:line="263" w:lineRule="auto"/>
              <w:rPr>
                <w:rFonts w:ascii="Arial"/>
                <w:sz w:val="21"/>
              </w:rPr>
            </w:pPr>
          </w:p>
          <w:p w14:paraId="1D100A15">
            <w:pPr>
              <w:spacing w:line="264" w:lineRule="auto"/>
              <w:rPr>
                <w:rFonts w:ascii="Arial"/>
                <w:sz w:val="21"/>
              </w:rPr>
            </w:pPr>
          </w:p>
          <w:p w14:paraId="491FA8D5">
            <w:pPr>
              <w:pStyle w:val="6"/>
              <w:spacing w:before="69" w:line="282" w:lineRule="auto"/>
              <w:ind w:left="40" w:right="38" w:firstLine="100"/>
            </w:pPr>
            <w:r>
              <w:rPr>
                <w:spacing w:val="1"/>
              </w:rPr>
              <w:t>(二)耳鼻  咽喉科用药</w:t>
            </w:r>
          </w:p>
        </w:tc>
        <w:tc>
          <w:tcPr>
            <w:tcW w:w="1618" w:type="dxa"/>
            <w:vAlign w:val="top"/>
          </w:tcPr>
          <w:p w14:paraId="4E2941F8">
            <w:pPr>
              <w:pStyle w:val="6"/>
              <w:spacing w:before="250" w:line="299" w:lineRule="auto"/>
              <w:ind w:left="91" w:right="62" w:hanging="30"/>
            </w:pPr>
            <w:r>
              <w:rPr>
                <w:spacing w:val="1"/>
              </w:rPr>
              <w:t>2.药理作用与作</w:t>
            </w:r>
            <w:r>
              <w:rPr>
                <w:spacing w:val="4"/>
              </w:rPr>
              <w:t xml:space="preserve"> </w:t>
            </w:r>
            <w:r>
              <w:rPr>
                <w:spacing w:val="6"/>
              </w:rPr>
              <w:t>用机制</w:t>
            </w:r>
          </w:p>
        </w:tc>
        <w:tc>
          <w:tcPr>
            <w:tcW w:w="5439" w:type="dxa"/>
            <w:vAlign w:val="top"/>
          </w:tcPr>
          <w:p w14:paraId="054C7137">
            <w:pPr>
              <w:pStyle w:val="6"/>
              <w:spacing w:before="87" w:line="219" w:lineRule="auto"/>
              <w:ind w:left="54"/>
            </w:pPr>
            <w:r>
              <w:t>(1)鼻部常用药的药理作用与作用机制</w:t>
            </w:r>
          </w:p>
          <w:p w14:paraId="78FA7866">
            <w:pPr>
              <w:pStyle w:val="6"/>
              <w:spacing w:before="80" w:line="219" w:lineRule="auto"/>
              <w:ind w:left="54"/>
            </w:pPr>
            <w:r>
              <w:t>(2)咽喉部常用药的药理作用与作用机制</w:t>
            </w:r>
          </w:p>
          <w:p w14:paraId="5E1C436E">
            <w:pPr>
              <w:pStyle w:val="6"/>
              <w:spacing w:before="80" w:line="219" w:lineRule="auto"/>
              <w:ind w:left="54"/>
            </w:pPr>
            <w:r>
              <w:t>(3)纤毛激动药与黏液促排药的药理作用与作用机制</w:t>
            </w:r>
          </w:p>
        </w:tc>
      </w:tr>
      <w:tr w14:paraId="62D7D4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904" w:type="dxa"/>
            <w:vMerge w:val="continue"/>
            <w:tcBorders>
              <w:top w:val="nil"/>
              <w:bottom w:val="nil"/>
            </w:tcBorders>
            <w:vAlign w:val="top"/>
          </w:tcPr>
          <w:p w14:paraId="39D66F26">
            <w:pPr>
              <w:rPr>
                <w:rFonts w:ascii="Arial"/>
                <w:sz w:val="21"/>
              </w:rPr>
            </w:pPr>
          </w:p>
        </w:tc>
        <w:tc>
          <w:tcPr>
            <w:tcW w:w="1149" w:type="dxa"/>
            <w:vMerge w:val="continue"/>
            <w:tcBorders>
              <w:top w:val="nil"/>
            </w:tcBorders>
            <w:vAlign w:val="top"/>
          </w:tcPr>
          <w:p w14:paraId="409F7941">
            <w:pPr>
              <w:rPr>
                <w:rFonts w:ascii="Arial"/>
                <w:sz w:val="21"/>
              </w:rPr>
            </w:pPr>
          </w:p>
        </w:tc>
        <w:tc>
          <w:tcPr>
            <w:tcW w:w="1618" w:type="dxa"/>
            <w:vAlign w:val="top"/>
          </w:tcPr>
          <w:p w14:paraId="1F02D76D">
            <w:pPr>
              <w:pStyle w:val="6"/>
              <w:spacing w:before="237" w:line="218" w:lineRule="auto"/>
              <w:ind w:left="91"/>
            </w:pPr>
            <w:r>
              <w:rPr>
                <w:spacing w:val="1"/>
              </w:rPr>
              <w:t>3.临床用药评价</w:t>
            </w:r>
          </w:p>
        </w:tc>
        <w:tc>
          <w:tcPr>
            <w:tcW w:w="5439" w:type="dxa"/>
            <w:vAlign w:val="top"/>
          </w:tcPr>
          <w:p w14:paraId="0ABDD797">
            <w:pPr>
              <w:pStyle w:val="6"/>
              <w:spacing w:before="89" w:line="259" w:lineRule="auto"/>
              <w:ind w:left="54" w:right="94" w:firstLine="20"/>
            </w:pPr>
            <w:r>
              <w:t>临床应用中需关注的不良反应、禁忌、药物相互作用与注</w:t>
            </w:r>
            <w:r>
              <w:rPr>
                <w:spacing w:val="9"/>
              </w:rPr>
              <w:t xml:space="preserve"> </w:t>
            </w:r>
            <w:r>
              <w:rPr>
                <w:spacing w:val="4"/>
              </w:rPr>
              <w:t>意事项</w:t>
            </w:r>
          </w:p>
        </w:tc>
      </w:tr>
      <w:tr w14:paraId="2A6A25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49" w:hRule="atLeast"/>
        </w:trPr>
        <w:tc>
          <w:tcPr>
            <w:tcW w:w="904" w:type="dxa"/>
            <w:vMerge w:val="continue"/>
            <w:tcBorders>
              <w:top w:val="nil"/>
              <w:bottom w:val="nil"/>
            </w:tcBorders>
            <w:vAlign w:val="top"/>
          </w:tcPr>
          <w:p w14:paraId="7FA2615D">
            <w:pPr>
              <w:rPr>
                <w:rFonts w:ascii="Arial"/>
                <w:sz w:val="21"/>
              </w:rPr>
            </w:pPr>
          </w:p>
        </w:tc>
        <w:tc>
          <w:tcPr>
            <w:tcW w:w="1149" w:type="dxa"/>
            <w:vMerge w:val="restart"/>
            <w:tcBorders>
              <w:bottom w:val="nil"/>
            </w:tcBorders>
            <w:vAlign w:val="top"/>
          </w:tcPr>
          <w:p w14:paraId="2FE0475E">
            <w:pPr>
              <w:spacing w:line="339" w:lineRule="auto"/>
              <w:rPr>
                <w:rFonts w:ascii="Arial"/>
                <w:sz w:val="21"/>
              </w:rPr>
            </w:pPr>
          </w:p>
          <w:p w14:paraId="066D09BC">
            <w:pPr>
              <w:spacing w:line="340" w:lineRule="auto"/>
              <w:rPr>
                <w:rFonts w:ascii="Arial"/>
                <w:sz w:val="21"/>
              </w:rPr>
            </w:pPr>
          </w:p>
          <w:p w14:paraId="24CF19CD">
            <w:pPr>
              <w:pStyle w:val="6"/>
              <w:spacing w:before="68" w:line="282" w:lineRule="auto"/>
              <w:ind w:left="70" w:right="46" w:hanging="30"/>
            </w:pPr>
            <w:r>
              <w:rPr>
                <w:spacing w:val="-23"/>
              </w:rPr>
              <w:t>(</w:t>
            </w:r>
            <w:r>
              <w:rPr>
                <w:spacing w:val="-30"/>
              </w:rPr>
              <w:t xml:space="preserve"> </w:t>
            </w:r>
            <w:r>
              <w:rPr>
                <w:spacing w:val="-23"/>
              </w:rPr>
              <w:t>三</w:t>
            </w:r>
            <w:r>
              <w:rPr>
                <w:spacing w:val="-32"/>
              </w:rPr>
              <w:t xml:space="preserve"> </w:t>
            </w:r>
            <w:r>
              <w:rPr>
                <w:spacing w:val="-23"/>
              </w:rPr>
              <w:t>)</w:t>
            </w:r>
            <w:r>
              <w:t xml:space="preserve"> </w:t>
            </w:r>
            <w:r>
              <w:rPr>
                <w:spacing w:val="-23"/>
              </w:rPr>
              <w:t>口</w:t>
            </w:r>
            <w:r>
              <w:rPr>
                <w:spacing w:val="-33"/>
              </w:rPr>
              <w:t xml:space="preserve"> </w:t>
            </w:r>
            <w:r>
              <w:rPr>
                <w:spacing w:val="-23"/>
              </w:rPr>
              <w:t>腔</w:t>
            </w:r>
            <w:r>
              <w:t xml:space="preserve"> </w:t>
            </w:r>
            <w:r>
              <w:rPr>
                <w:spacing w:val="-2"/>
              </w:rPr>
              <w:t>科用药</w:t>
            </w:r>
          </w:p>
        </w:tc>
        <w:tc>
          <w:tcPr>
            <w:tcW w:w="1618" w:type="dxa"/>
            <w:vAlign w:val="top"/>
          </w:tcPr>
          <w:p w14:paraId="03120DF2">
            <w:pPr>
              <w:spacing w:line="324" w:lineRule="auto"/>
              <w:rPr>
                <w:rFonts w:ascii="Arial"/>
                <w:sz w:val="21"/>
              </w:rPr>
            </w:pPr>
          </w:p>
          <w:p w14:paraId="47B64FD0">
            <w:pPr>
              <w:spacing w:line="324" w:lineRule="auto"/>
              <w:rPr>
                <w:rFonts w:ascii="Arial"/>
                <w:sz w:val="21"/>
              </w:rPr>
            </w:pPr>
          </w:p>
          <w:p w14:paraId="2C2499E2">
            <w:pPr>
              <w:pStyle w:val="6"/>
              <w:spacing w:before="68" w:line="219" w:lineRule="auto"/>
              <w:ind w:left="91"/>
            </w:pPr>
            <w:r>
              <w:rPr>
                <w:spacing w:val="1"/>
              </w:rPr>
              <w:t>1.药物分类</w:t>
            </w:r>
          </w:p>
        </w:tc>
        <w:tc>
          <w:tcPr>
            <w:tcW w:w="5439" w:type="dxa"/>
            <w:vAlign w:val="top"/>
          </w:tcPr>
          <w:p w14:paraId="780B122B">
            <w:pPr>
              <w:pStyle w:val="6"/>
              <w:spacing w:before="60" w:line="219" w:lineRule="auto"/>
              <w:ind w:left="54"/>
            </w:pPr>
            <w:r>
              <w:t>(1)局部麻醉抗炎镇痛类常用药物</w:t>
            </w:r>
          </w:p>
          <w:p w14:paraId="67F3A854">
            <w:pPr>
              <w:pStyle w:val="6"/>
              <w:spacing w:before="90" w:line="219" w:lineRule="auto"/>
              <w:ind w:left="54"/>
            </w:pPr>
            <w:r>
              <w:t>(2)抗感染类常用药物</w:t>
            </w:r>
          </w:p>
          <w:p w14:paraId="3F176C7C">
            <w:pPr>
              <w:pStyle w:val="6"/>
              <w:spacing w:before="80" w:line="219" w:lineRule="auto"/>
              <w:ind w:left="54"/>
            </w:pPr>
            <w:r>
              <w:t>(3)消毒防腐类常用药物</w:t>
            </w:r>
          </w:p>
          <w:p w14:paraId="20DC6370">
            <w:pPr>
              <w:pStyle w:val="6"/>
              <w:spacing w:before="51" w:line="219" w:lineRule="auto"/>
              <w:ind w:left="54"/>
            </w:pPr>
            <w:r>
              <w:t>(4)免疫调节类常用药物</w:t>
            </w:r>
          </w:p>
          <w:p w14:paraId="325F9245">
            <w:pPr>
              <w:pStyle w:val="6"/>
              <w:spacing w:before="91" w:line="220" w:lineRule="auto"/>
              <w:ind w:left="54"/>
            </w:pPr>
            <w:r>
              <w:t>(5)其他常用药物</w:t>
            </w:r>
          </w:p>
        </w:tc>
      </w:tr>
      <w:tr w14:paraId="12E6A6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904" w:type="dxa"/>
            <w:vMerge w:val="continue"/>
            <w:tcBorders>
              <w:top w:val="nil"/>
            </w:tcBorders>
            <w:vAlign w:val="top"/>
          </w:tcPr>
          <w:p w14:paraId="07D42869">
            <w:pPr>
              <w:rPr>
                <w:rFonts w:ascii="Arial"/>
                <w:sz w:val="21"/>
              </w:rPr>
            </w:pPr>
          </w:p>
        </w:tc>
        <w:tc>
          <w:tcPr>
            <w:tcW w:w="1149" w:type="dxa"/>
            <w:vMerge w:val="continue"/>
            <w:tcBorders>
              <w:top w:val="nil"/>
            </w:tcBorders>
            <w:vAlign w:val="top"/>
          </w:tcPr>
          <w:p w14:paraId="3C7F2AFD">
            <w:pPr>
              <w:rPr>
                <w:rFonts w:ascii="Arial"/>
                <w:sz w:val="21"/>
              </w:rPr>
            </w:pPr>
          </w:p>
        </w:tc>
        <w:tc>
          <w:tcPr>
            <w:tcW w:w="1618" w:type="dxa"/>
            <w:vAlign w:val="top"/>
          </w:tcPr>
          <w:p w14:paraId="30E1F06B">
            <w:pPr>
              <w:pStyle w:val="6"/>
              <w:spacing w:before="79" w:line="218" w:lineRule="auto"/>
              <w:ind w:left="91"/>
            </w:pPr>
            <w:r>
              <w:rPr>
                <w:spacing w:val="-1"/>
              </w:rPr>
              <w:t>2.临床用药评价</w:t>
            </w:r>
          </w:p>
        </w:tc>
        <w:tc>
          <w:tcPr>
            <w:tcW w:w="5439" w:type="dxa"/>
            <w:vAlign w:val="top"/>
          </w:tcPr>
          <w:p w14:paraId="66253025">
            <w:pPr>
              <w:pStyle w:val="6"/>
              <w:spacing w:before="82" w:line="220" w:lineRule="auto"/>
              <w:ind w:left="54"/>
            </w:pPr>
            <w:r>
              <w:rPr>
                <w:spacing w:val="2"/>
              </w:rPr>
              <w:t>用药注意事项</w:t>
            </w:r>
          </w:p>
        </w:tc>
      </w:tr>
      <w:tr w14:paraId="34A272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904" w:type="dxa"/>
            <w:vMerge w:val="restart"/>
            <w:tcBorders>
              <w:bottom w:val="nil"/>
            </w:tcBorders>
            <w:textDirection w:val="tbRlV"/>
            <w:vAlign w:val="top"/>
          </w:tcPr>
          <w:p w14:paraId="2692DC54">
            <w:pPr>
              <w:spacing w:line="277" w:lineRule="auto"/>
              <w:rPr>
                <w:rFonts w:ascii="Arial"/>
                <w:sz w:val="21"/>
              </w:rPr>
            </w:pPr>
          </w:p>
          <w:p w14:paraId="162F7339">
            <w:pPr>
              <w:pStyle w:val="6"/>
              <w:spacing w:before="70" w:line="167" w:lineRule="auto"/>
              <w:ind w:left="2813"/>
            </w:pPr>
            <w:r>
              <w:pict>
                <v:shape id="_x0000_s1066" o:spid="_x0000_s1066" o:spt="202" type="#_x0000_t202" style="position:absolute;left:0pt;margin-left:-21.8pt;margin-top:108.65pt;height:12.5pt;width:24.75pt;z-index:251700224;mso-width-relative:page;mso-height-relative:page;" filled="f" stroked="f" coordsize="21600,21600">
                  <v:path/>
                  <v:fill on="f" focussize="0,0"/>
                  <v:stroke on="f"/>
                  <v:imagedata o:title=""/>
                  <o:lock v:ext="edit" aspectratio="f"/>
                  <v:textbox inset="0mm,0mm,0mm,0mm" style="layout-flow:vertical-ideographic;">
                    <w:txbxContent>
                      <w:p w14:paraId="75320F17">
                        <w:pPr>
                          <w:pStyle w:val="6"/>
                          <w:spacing w:before="20" w:line="172" w:lineRule="auto"/>
                          <w:ind w:left="20"/>
                        </w:pPr>
                        <w:r>
                          <w:t>三</w:t>
                        </w:r>
                      </w:p>
                      <w:p w14:paraId="345FE907">
                        <w:pPr>
                          <w:pStyle w:val="6"/>
                          <w:spacing w:before="8" w:line="208" w:lineRule="auto"/>
                          <w:ind w:left="20"/>
                        </w:pPr>
                        <w:r>
                          <w:t>十</w:t>
                        </w:r>
                      </w:p>
                    </w:txbxContent>
                  </v:textbox>
                </v:shape>
              </w:pict>
            </w:r>
            <w:r>
              <w:rPr>
                <w:spacing w:val="1"/>
              </w:rPr>
              <w:t>皮 肤</w:t>
            </w:r>
            <w:r>
              <w:rPr>
                <w:spacing w:val="12"/>
              </w:rPr>
              <w:t xml:space="preserve"> </w:t>
            </w:r>
            <w:r>
              <w:rPr>
                <w:spacing w:val="1"/>
              </w:rPr>
              <w:t>用</w:t>
            </w:r>
            <w:r>
              <w:rPr>
                <w:spacing w:val="12"/>
              </w:rPr>
              <w:t xml:space="preserve"> </w:t>
            </w:r>
            <w:r>
              <w:rPr>
                <w:spacing w:val="1"/>
              </w:rPr>
              <w:t>药</w:t>
            </w:r>
            <w:r>
              <w:rPr>
                <w:spacing w:val="12"/>
              </w:rPr>
              <w:t xml:space="preserve"> </w:t>
            </w:r>
            <w:r>
              <w:rPr>
                <w:spacing w:val="1"/>
              </w:rPr>
              <w:t>及</w:t>
            </w:r>
            <w:r>
              <w:rPr>
                <w:spacing w:val="12"/>
              </w:rPr>
              <w:t xml:space="preserve"> </w:t>
            </w:r>
            <w:r>
              <w:rPr>
                <w:spacing w:val="1"/>
              </w:rPr>
              <w:t>抗</w:t>
            </w:r>
            <w:r>
              <w:rPr>
                <w:spacing w:val="13"/>
              </w:rPr>
              <w:t xml:space="preserve"> </w:t>
            </w:r>
            <w:r>
              <w:rPr>
                <w:spacing w:val="1"/>
              </w:rPr>
              <w:t>过</w:t>
            </w:r>
            <w:r>
              <w:rPr>
                <w:spacing w:val="12"/>
              </w:rPr>
              <w:t xml:space="preserve"> </w:t>
            </w:r>
            <w:r>
              <w:rPr>
                <w:spacing w:val="1"/>
              </w:rPr>
              <w:t>敏</w:t>
            </w:r>
            <w:r>
              <w:rPr>
                <w:spacing w:val="12"/>
              </w:rPr>
              <w:t xml:space="preserve"> </w:t>
            </w:r>
            <w:r>
              <w:rPr>
                <w:spacing w:val="1"/>
              </w:rPr>
              <w:t>药</w:t>
            </w:r>
            <w:r>
              <w:rPr>
                <w:spacing w:val="12"/>
              </w:rPr>
              <w:t xml:space="preserve"> </w:t>
            </w:r>
            <w:r>
              <w:rPr>
                <w:spacing w:val="1"/>
              </w:rPr>
              <w:t>物</w:t>
            </w:r>
          </w:p>
        </w:tc>
        <w:tc>
          <w:tcPr>
            <w:tcW w:w="1149" w:type="dxa"/>
            <w:vMerge w:val="restart"/>
            <w:tcBorders>
              <w:bottom w:val="nil"/>
            </w:tcBorders>
            <w:vAlign w:val="top"/>
          </w:tcPr>
          <w:p w14:paraId="07174E0F">
            <w:pPr>
              <w:spacing w:line="249" w:lineRule="auto"/>
              <w:rPr>
                <w:rFonts w:ascii="Arial"/>
                <w:sz w:val="21"/>
              </w:rPr>
            </w:pPr>
          </w:p>
          <w:p w14:paraId="1788B4FE">
            <w:pPr>
              <w:spacing w:line="249" w:lineRule="auto"/>
              <w:rPr>
                <w:rFonts w:ascii="Arial"/>
                <w:sz w:val="21"/>
              </w:rPr>
            </w:pPr>
          </w:p>
          <w:p w14:paraId="01EC67D9">
            <w:pPr>
              <w:spacing w:line="250" w:lineRule="auto"/>
              <w:rPr>
                <w:rFonts w:ascii="Arial"/>
                <w:sz w:val="21"/>
              </w:rPr>
            </w:pPr>
          </w:p>
          <w:p w14:paraId="0AE17209">
            <w:pPr>
              <w:pStyle w:val="6"/>
              <w:spacing w:before="68" w:line="283" w:lineRule="auto"/>
              <w:ind w:left="140" w:right="45" w:hanging="100"/>
            </w:pPr>
            <w:r>
              <w:rPr>
                <w:spacing w:val="-18"/>
              </w:rPr>
              <w:t>(</w:t>
            </w:r>
            <w:r>
              <w:rPr>
                <w:spacing w:val="-27"/>
              </w:rPr>
              <w:t xml:space="preserve"> </w:t>
            </w:r>
            <w:r>
              <w:rPr>
                <w:spacing w:val="-18"/>
              </w:rPr>
              <w:t>一</w:t>
            </w:r>
            <w:r>
              <w:rPr>
                <w:spacing w:val="-31"/>
              </w:rPr>
              <w:t xml:space="preserve"> </w:t>
            </w:r>
            <w:r>
              <w:rPr>
                <w:spacing w:val="-18"/>
              </w:rPr>
              <w:t>)</w:t>
            </w:r>
            <w:r>
              <w:rPr>
                <w:spacing w:val="-32"/>
              </w:rPr>
              <w:t xml:space="preserve"> </w:t>
            </w:r>
            <w:r>
              <w:rPr>
                <w:spacing w:val="-18"/>
              </w:rPr>
              <w:t>体</w:t>
            </w:r>
            <w:r>
              <w:rPr>
                <w:spacing w:val="-28"/>
              </w:rPr>
              <w:t xml:space="preserve"> </w:t>
            </w:r>
            <w:r>
              <w:rPr>
                <w:spacing w:val="-18"/>
              </w:rPr>
              <w:t>外</w:t>
            </w:r>
            <w:r>
              <w:t xml:space="preserve"> </w:t>
            </w:r>
            <w:r>
              <w:rPr>
                <w:spacing w:val="3"/>
              </w:rPr>
              <w:t>杀寄生虫</w:t>
            </w:r>
          </w:p>
          <w:p w14:paraId="36C4546A">
            <w:pPr>
              <w:pStyle w:val="6"/>
              <w:spacing w:before="17" w:line="220" w:lineRule="auto"/>
              <w:ind w:left="141"/>
            </w:pPr>
            <w:r>
              <w:rPr>
                <w:spacing w:val="2"/>
              </w:rPr>
              <w:t>与皮肤感</w:t>
            </w:r>
          </w:p>
          <w:p w14:paraId="45FEE9BE">
            <w:pPr>
              <w:pStyle w:val="6"/>
              <w:spacing w:before="59" w:line="220" w:lineRule="auto"/>
              <w:ind w:left="141"/>
            </w:pPr>
            <w:r>
              <w:rPr>
                <w:spacing w:val="2"/>
              </w:rPr>
              <w:t>染治疗药</w:t>
            </w:r>
          </w:p>
        </w:tc>
        <w:tc>
          <w:tcPr>
            <w:tcW w:w="1618" w:type="dxa"/>
            <w:vAlign w:val="top"/>
          </w:tcPr>
          <w:p w14:paraId="043E728F">
            <w:pPr>
              <w:pStyle w:val="6"/>
              <w:spacing w:before="91" w:line="219" w:lineRule="auto"/>
              <w:ind w:left="91"/>
            </w:pPr>
            <w:r>
              <w:rPr>
                <w:spacing w:val="1"/>
              </w:rPr>
              <w:t>1.药物分类</w:t>
            </w:r>
          </w:p>
        </w:tc>
        <w:tc>
          <w:tcPr>
            <w:tcW w:w="5439" w:type="dxa"/>
            <w:vAlign w:val="top"/>
          </w:tcPr>
          <w:p w14:paraId="7F16CDF0">
            <w:pPr>
              <w:pStyle w:val="6"/>
              <w:spacing w:before="91" w:line="219" w:lineRule="auto"/>
              <w:ind w:left="54"/>
            </w:pPr>
            <w:r>
              <w:rPr>
                <w:spacing w:val="-1"/>
              </w:rPr>
              <w:t>体外杀寄生虫药与皮肤感染治疗药的分类及常用药物</w:t>
            </w:r>
          </w:p>
        </w:tc>
      </w:tr>
      <w:tr w14:paraId="403FFB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9" w:hRule="atLeast"/>
        </w:trPr>
        <w:tc>
          <w:tcPr>
            <w:tcW w:w="904" w:type="dxa"/>
            <w:vMerge w:val="continue"/>
            <w:tcBorders>
              <w:top w:val="nil"/>
              <w:bottom w:val="nil"/>
            </w:tcBorders>
            <w:textDirection w:val="tbRlV"/>
            <w:vAlign w:val="top"/>
          </w:tcPr>
          <w:p w14:paraId="064B47DF">
            <w:pPr>
              <w:rPr>
                <w:rFonts w:ascii="Arial"/>
                <w:sz w:val="21"/>
              </w:rPr>
            </w:pPr>
          </w:p>
        </w:tc>
        <w:tc>
          <w:tcPr>
            <w:tcW w:w="1149" w:type="dxa"/>
            <w:vMerge w:val="continue"/>
            <w:tcBorders>
              <w:top w:val="nil"/>
              <w:bottom w:val="nil"/>
            </w:tcBorders>
            <w:vAlign w:val="top"/>
          </w:tcPr>
          <w:p w14:paraId="37432FDC">
            <w:pPr>
              <w:rPr>
                <w:rFonts w:ascii="Arial"/>
                <w:sz w:val="21"/>
              </w:rPr>
            </w:pPr>
          </w:p>
        </w:tc>
        <w:tc>
          <w:tcPr>
            <w:tcW w:w="1618" w:type="dxa"/>
            <w:vAlign w:val="top"/>
          </w:tcPr>
          <w:p w14:paraId="340507B6">
            <w:pPr>
              <w:pStyle w:val="6"/>
              <w:spacing w:before="241" w:line="291" w:lineRule="auto"/>
              <w:ind w:left="91" w:right="62" w:hanging="30"/>
            </w:pPr>
            <w:r>
              <w:rPr>
                <w:spacing w:val="1"/>
              </w:rPr>
              <w:t>2.药理作用与作</w:t>
            </w:r>
            <w:r>
              <w:rPr>
                <w:spacing w:val="4"/>
              </w:rPr>
              <w:t xml:space="preserve"> </w:t>
            </w:r>
            <w:r>
              <w:rPr>
                <w:spacing w:val="6"/>
              </w:rPr>
              <w:t>用机制</w:t>
            </w:r>
          </w:p>
        </w:tc>
        <w:tc>
          <w:tcPr>
            <w:tcW w:w="5439" w:type="dxa"/>
            <w:vAlign w:val="top"/>
          </w:tcPr>
          <w:p w14:paraId="70049870">
            <w:pPr>
              <w:pStyle w:val="6"/>
              <w:spacing w:before="80" w:line="253" w:lineRule="auto"/>
              <w:ind w:left="484" w:right="438" w:hanging="440"/>
            </w:pPr>
            <w:r>
              <w:t>(1)药物杀灭疥虫、虱虫的作用机制与药理作用强弱的</w:t>
            </w:r>
            <w:r>
              <w:rPr>
                <w:spacing w:val="10"/>
              </w:rPr>
              <w:t xml:space="preserve"> </w:t>
            </w:r>
            <w:r>
              <w:rPr>
                <w:spacing w:val="4"/>
              </w:rPr>
              <w:t>比较</w:t>
            </w:r>
          </w:p>
          <w:p w14:paraId="46C4B896">
            <w:pPr>
              <w:pStyle w:val="6"/>
              <w:spacing w:before="85" w:line="218" w:lineRule="auto"/>
              <w:ind w:left="54"/>
            </w:pPr>
            <w:r>
              <w:t>(2)局部抗感染药的抗菌作用特点与作用机制</w:t>
            </w:r>
          </w:p>
        </w:tc>
      </w:tr>
      <w:tr w14:paraId="5C9316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904" w:type="dxa"/>
            <w:vMerge w:val="continue"/>
            <w:tcBorders>
              <w:top w:val="nil"/>
              <w:bottom w:val="nil"/>
            </w:tcBorders>
            <w:textDirection w:val="tbRlV"/>
            <w:vAlign w:val="top"/>
          </w:tcPr>
          <w:p w14:paraId="0B73D176">
            <w:pPr>
              <w:rPr>
                <w:rFonts w:ascii="Arial"/>
                <w:sz w:val="21"/>
              </w:rPr>
            </w:pPr>
          </w:p>
        </w:tc>
        <w:tc>
          <w:tcPr>
            <w:tcW w:w="1149" w:type="dxa"/>
            <w:vMerge w:val="continue"/>
            <w:tcBorders>
              <w:top w:val="nil"/>
              <w:bottom w:val="nil"/>
            </w:tcBorders>
            <w:vAlign w:val="top"/>
          </w:tcPr>
          <w:p w14:paraId="5D556510">
            <w:pPr>
              <w:rPr>
                <w:rFonts w:ascii="Arial"/>
                <w:sz w:val="21"/>
              </w:rPr>
            </w:pPr>
          </w:p>
        </w:tc>
        <w:tc>
          <w:tcPr>
            <w:tcW w:w="1618" w:type="dxa"/>
            <w:vAlign w:val="top"/>
          </w:tcPr>
          <w:p w14:paraId="112BEFE7">
            <w:pPr>
              <w:spacing w:line="330" w:lineRule="auto"/>
              <w:rPr>
                <w:rFonts w:ascii="Arial"/>
                <w:sz w:val="21"/>
              </w:rPr>
            </w:pPr>
          </w:p>
          <w:p w14:paraId="132DED0D">
            <w:pPr>
              <w:pStyle w:val="6"/>
              <w:spacing w:before="68" w:line="218" w:lineRule="auto"/>
              <w:ind w:left="91"/>
            </w:pPr>
            <w:r>
              <w:rPr>
                <w:spacing w:val="1"/>
              </w:rPr>
              <w:t>3.临床用药评价</w:t>
            </w:r>
          </w:p>
        </w:tc>
        <w:tc>
          <w:tcPr>
            <w:tcW w:w="5439" w:type="dxa"/>
            <w:vAlign w:val="top"/>
          </w:tcPr>
          <w:p w14:paraId="282C8C16">
            <w:pPr>
              <w:pStyle w:val="6"/>
              <w:spacing w:before="92" w:line="219" w:lineRule="auto"/>
              <w:ind w:left="54"/>
            </w:pPr>
            <w:r>
              <w:t>(1)局部杀虫药的特点、吸收特性</w:t>
            </w:r>
          </w:p>
          <w:p w14:paraId="42362D29">
            <w:pPr>
              <w:pStyle w:val="6"/>
              <w:spacing w:before="60" w:line="219" w:lineRule="auto"/>
              <w:ind w:left="54"/>
            </w:pPr>
            <w:r>
              <w:t>(2)临床应用与用药注意事项</w:t>
            </w:r>
          </w:p>
          <w:p w14:paraId="78B57F64">
            <w:pPr>
              <w:pStyle w:val="6"/>
              <w:spacing w:before="80" w:line="219" w:lineRule="auto"/>
              <w:ind w:left="54"/>
            </w:pPr>
            <w:r>
              <w:t>(3)常见不良反应与特殊人群用药</w:t>
            </w:r>
          </w:p>
        </w:tc>
      </w:tr>
      <w:tr w14:paraId="612C09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04" w:type="dxa"/>
            <w:vMerge w:val="continue"/>
            <w:tcBorders>
              <w:top w:val="nil"/>
              <w:bottom w:val="nil"/>
            </w:tcBorders>
            <w:textDirection w:val="tbRlV"/>
            <w:vAlign w:val="top"/>
          </w:tcPr>
          <w:p w14:paraId="24A24B4B">
            <w:pPr>
              <w:rPr>
                <w:rFonts w:ascii="Arial"/>
                <w:sz w:val="21"/>
              </w:rPr>
            </w:pPr>
          </w:p>
        </w:tc>
        <w:tc>
          <w:tcPr>
            <w:tcW w:w="1149" w:type="dxa"/>
            <w:vMerge w:val="continue"/>
            <w:tcBorders>
              <w:top w:val="nil"/>
            </w:tcBorders>
            <w:vAlign w:val="top"/>
          </w:tcPr>
          <w:p w14:paraId="031EEEA3">
            <w:pPr>
              <w:rPr>
                <w:rFonts w:ascii="Arial"/>
                <w:sz w:val="21"/>
              </w:rPr>
            </w:pPr>
          </w:p>
        </w:tc>
        <w:tc>
          <w:tcPr>
            <w:tcW w:w="1618" w:type="dxa"/>
            <w:vAlign w:val="top"/>
          </w:tcPr>
          <w:p w14:paraId="08B0A0B7">
            <w:pPr>
              <w:pStyle w:val="6"/>
              <w:spacing w:before="83" w:line="219" w:lineRule="auto"/>
              <w:ind w:left="91"/>
            </w:pPr>
            <w:r>
              <w:rPr>
                <w:spacing w:val="3"/>
              </w:rPr>
              <w:t>4.代表药品</w:t>
            </w:r>
          </w:p>
        </w:tc>
        <w:tc>
          <w:tcPr>
            <w:tcW w:w="5439" w:type="dxa"/>
            <w:vAlign w:val="top"/>
          </w:tcPr>
          <w:p w14:paraId="472EF2AC">
            <w:pPr>
              <w:pStyle w:val="6"/>
              <w:spacing w:before="83" w:line="219" w:lineRule="auto"/>
              <w:ind w:left="54"/>
            </w:pPr>
            <w:r>
              <w:t>克罗米通、金霉素、莫匹罗星</w:t>
            </w:r>
          </w:p>
        </w:tc>
      </w:tr>
      <w:tr w14:paraId="327F3C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904" w:type="dxa"/>
            <w:vMerge w:val="continue"/>
            <w:tcBorders>
              <w:top w:val="nil"/>
              <w:bottom w:val="nil"/>
            </w:tcBorders>
            <w:textDirection w:val="tbRlV"/>
            <w:vAlign w:val="top"/>
          </w:tcPr>
          <w:p w14:paraId="490820EA">
            <w:pPr>
              <w:rPr>
                <w:rFonts w:ascii="Arial"/>
                <w:sz w:val="21"/>
              </w:rPr>
            </w:pPr>
          </w:p>
        </w:tc>
        <w:tc>
          <w:tcPr>
            <w:tcW w:w="1149" w:type="dxa"/>
            <w:vMerge w:val="restart"/>
            <w:tcBorders>
              <w:bottom w:val="nil"/>
            </w:tcBorders>
            <w:vAlign w:val="top"/>
          </w:tcPr>
          <w:p w14:paraId="2C9C7E1E">
            <w:pPr>
              <w:spacing w:line="301" w:lineRule="auto"/>
              <w:rPr>
                <w:rFonts w:ascii="Arial"/>
                <w:sz w:val="21"/>
              </w:rPr>
            </w:pPr>
          </w:p>
          <w:p w14:paraId="039E593A">
            <w:pPr>
              <w:spacing w:line="301" w:lineRule="auto"/>
              <w:rPr>
                <w:rFonts w:ascii="Arial"/>
                <w:sz w:val="21"/>
              </w:rPr>
            </w:pPr>
          </w:p>
          <w:p w14:paraId="0FB0A4F4">
            <w:pPr>
              <w:pStyle w:val="6"/>
              <w:spacing w:before="69" w:line="221" w:lineRule="auto"/>
              <w:ind w:left="40"/>
            </w:pPr>
            <w:r>
              <w:rPr>
                <w:spacing w:val="-17"/>
              </w:rPr>
              <w:t>(</w:t>
            </w:r>
            <w:r>
              <w:rPr>
                <w:spacing w:val="65"/>
              </w:rPr>
              <w:t xml:space="preserve"> </w:t>
            </w:r>
            <w:r>
              <w:rPr>
                <w:spacing w:val="-17"/>
              </w:rPr>
              <w:t>二</w:t>
            </w:r>
            <w:r>
              <w:rPr>
                <w:spacing w:val="62"/>
              </w:rPr>
              <w:t xml:space="preserve"> </w:t>
            </w:r>
            <w:r>
              <w:rPr>
                <w:spacing w:val="-17"/>
              </w:rPr>
              <w:t>)</w:t>
            </w:r>
            <w:r>
              <w:rPr>
                <w:spacing w:val="64"/>
              </w:rPr>
              <w:t xml:space="preserve"> </w:t>
            </w:r>
            <w:r>
              <w:rPr>
                <w:spacing w:val="-17"/>
              </w:rPr>
              <w:t>局</w:t>
            </w:r>
          </w:p>
          <w:p w14:paraId="11D9F2BC">
            <w:pPr>
              <w:pStyle w:val="6"/>
              <w:spacing w:before="66" w:line="266" w:lineRule="auto"/>
              <w:ind w:left="61" w:right="58" w:hanging="10"/>
            </w:pPr>
            <w:r>
              <w:rPr>
                <w:spacing w:val="-10"/>
              </w:rPr>
              <w:t>部</w:t>
            </w:r>
            <w:r>
              <w:rPr>
                <w:spacing w:val="-29"/>
              </w:rPr>
              <w:t xml:space="preserve"> </w:t>
            </w:r>
            <w:r>
              <w:rPr>
                <w:spacing w:val="-10"/>
              </w:rPr>
              <w:t>用</w:t>
            </w:r>
            <w:r>
              <w:rPr>
                <w:spacing w:val="-31"/>
              </w:rPr>
              <w:t xml:space="preserve"> </w:t>
            </w:r>
            <w:r>
              <w:rPr>
                <w:spacing w:val="-10"/>
              </w:rPr>
              <w:t>抗</w:t>
            </w:r>
            <w:r>
              <w:rPr>
                <w:spacing w:val="-27"/>
              </w:rPr>
              <w:t xml:space="preserve"> </w:t>
            </w:r>
            <w:r>
              <w:rPr>
                <w:spacing w:val="-10"/>
              </w:rPr>
              <w:t>真</w:t>
            </w:r>
            <w:r>
              <w:t xml:space="preserve"> </w:t>
            </w:r>
            <w:r>
              <w:rPr>
                <w:spacing w:val="4"/>
              </w:rPr>
              <w:t>菌药</w:t>
            </w:r>
          </w:p>
        </w:tc>
        <w:tc>
          <w:tcPr>
            <w:tcW w:w="1618" w:type="dxa"/>
            <w:vAlign w:val="top"/>
          </w:tcPr>
          <w:p w14:paraId="255BCF2C">
            <w:pPr>
              <w:pStyle w:val="6"/>
              <w:spacing w:before="83" w:line="219" w:lineRule="auto"/>
              <w:ind w:left="91"/>
            </w:pPr>
            <w:r>
              <w:rPr>
                <w:spacing w:val="1"/>
              </w:rPr>
              <w:t>1.药物分类</w:t>
            </w:r>
          </w:p>
        </w:tc>
        <w:tc>
          <w:tcPr>
            <w:tcW w:w="5439" w:type="dxa"/>
            <w:vAlign w:val="top"/>
          </w:tcPr>
          <w:p w14:paraId="5362282A">
            <w:pPr>
              <w:pStyle w:val="6"/>
              <w:spacing w:before="83" w:line="219" w:lineRule="auto"/>
              <w:ind w:left="54"/>
            </w:pPr>
            <w:r>
              <w:t>外用抗真菌药的分类及常用药物</w:t>
            </w:r>
          </w:p>
        </w:tc>
      </w:tr>
      <w:tr w14:paraId="1182AA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904" w:type="dxa"/>
            <w:vMerge w:val="continue"/>
            <w:tcBorders>
              <w:top w:val="nil"/>
              <w:bottom w:val="nil"/>
            </w:tcBorders>
            <w:textDirection w:val="tbRlV"/>
            <w:vAlign w:val="top"/>
          </w:tcPr>
          <w:p w14:paraId="419A3101">
            <w:pPr>
              <w:rPr>
                <w:rFonts w:ascii="Arial"/>
                <w:sz w:val="21"/>
              </w:rPr>
            </w:pPr>
          </w:p>
        </w:tc>
        <w:tc>
          <w:tcPr>
            <w:tcW w:w="1149" w:type="dxa"/>
            <w:vMerge w:val="continue"/>
            <w:tcBorders>
              <w:top w:val="nil"/>
              <w:bottom w:val="nil"/>
            </w:tcBorders>
            <w:vAlign w:val="top"/>
          </w:tcPr>
          <w:p w14:paraId="382D2D0F">
            <w:pPr>
              <w:rPr>
                <w:rFonts w:ascii="Arial"/>
                <w:sz w:val="21"/>
              </w:rPr>
            </w:pPr>
          </w:p>
        </w:tc>
        <w:tc>
          <w:tcPr>
            <w:tcW w:w="1618" w:type="dxa"/>
            <w:vAlign w:val="top"/>
          </w:tcPr>
          <w:p w14:paraId="2EF66E53">
            <w:pPr>
              <w:pStyle w:val="6"/>
              <w:spacing w:before="74" w:line="270" w:lineRule="auto"/>
              <w:ind w:left="91" w:right="72" w:hanging="39"/>
            </w:pPr>
            <w:r>
              <w:rPr>
                <w:spacing w:val="1"/>
              </w:rPr>
              <w:t>2.药理作用与作</w:t>
            </w:r>
            <w:r>
              <w:rPr>
                <w:spacing w:val="4"/>
              </w:rPr>
              <w:t xml:space="preserve"> </w:t>
            </w:r>
            <w:r>
              <w:rPr>
                <w:spacing w:val="6"/>
              </w:rPr>
              <w:t>用机制</w:t>
            </w:r>
          </w:p>
        </w:tc>
        <w:tc>
          <w:tcPr>
            <w:tcW w:w="5439" w:type="dxa"/>
            <w:vAlign w:val="top"/>
          </w:tcPr>
          <w:p w14:paraId="2943BED6">
            <w:pPr>
              <w:pStyle w:val="6"/>
              <w:spacing w:before="83" w:line="266" w:lineRule="auto"/>
              <w:ind w:left="53" w:right="319" w:hanging="9"/>
            </w:pPr>
            <w:r>
              <w:rPr>
                <w:spacing w:val="1"/>
              </w:rPr>
              <w:t>唑类、丙烯胺类与其他外用抗真菌药的药理作用与作用</w:t>
            </w:r>
            <w:r>
              <w:t xml:space="preserve"> </w:t>
            </w:r>
            <w:r>
              <w:rPr>
                <w:spacing w:val="9"/>
              </w:rPr>
              <w:t>机制</w:t>
            </w:r>
          </w:p>
        </w:tc>
      </w:tr>
      <w:tr w14:paraId="2C73F0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904" w:type="dxa"/>
            <w:vMerge w:val="continue"/>
            <w:tcBorders>
              <w:top w:val="nil"/>
              <w:bottom w:val="nil"/>
            </w:tcBorders>
            <w:textDirection w:val="tbRlV"/>
            <w:vAlign w:val="top"/>
          </w:tcPr>
          <w:p w14:paraId="7CFC720D">
            <w:pPr>
              <w:rPr>
                <w:rFonts w:ascii="Arial"/>
                <w:sz w:val="21"/>
              </w:rPr>
            </w:pPr>
          </w:p>
        </w:tc>
        <w:tc>
          <w:tcPr>
            <w:tcW w:w="1149" w:type="dxa"/>
            <w:vMerge w:val="continue"/>
            <w:tcBorders>
              <w:top w:val="nil"/>
              <w:bottom w:val="nil"/>
            </w:tcBorders>
            <w:vAlign w:val="top"/>
          </w:tcPr>
          <w:p w14:paraId="39EAC5D9">
            <w:pPr>
              <w:rPr>
                <w:rFonts w:ascii="Arial"/>
                <w:sz w:val="21"/>
              </w:rPr>
            </w:pPr>
          </w:p>
        </w:tc>
        <w:tc>
          <w:tcPr>
            <w:tcW w:w="1618" w:type="dxa"/>
            <w:vAlign w:val="top"/>
          </w:tcPr>
          <w:p w14:paraId="34116917">
            <w:pPr>
              <w:pStyle w:val="6"/>
              <w:spacing w:before="243" w:line="218" w:lineRule="auto"/>
              <w:ind w:left="91"/>
            </w:pPr>
            <w:r>
              <w:rPr>
                <w:spacing w:val="1"/>
              </w:rPr>
              <w:t>3.临床用药评价</w:t>
            </w:r>
          </w:p>
        </w:tc>
        <w:tc>
          <w:tcPr>
            <w:tcW w:w="5439" w:type="dxa"/>
            <w:vAlign w:val="top"/>
          </w:tcPr>
          <w:p w14:paraId="15DD2912">
            <w:pPr>
              <w:pStyle w:val="6"/>
              <w:spacing w:before="95" w:line="219" w:lineRule="auto"/>
              <w:ind w:left="54"/>
            </w:pPr>
            <w:r>
              <w:rPr>
                <w:spacing w:val="1"/>
              </w:rPr>
              <w:t>(1)咪唑类、三唑类、丙烯胺类的作用特</w:t>
            </w:r>
            <w:r>
              <w:t>点与临床应用</w:t>
            </w:r>
          </w:p>
          <w:p w14:paraId="4E1A1FE0">
            <w:pPr>
              <w:pStyle w:val="6"/>
              <w:spacing w:before="51" w:line="219" w:lineRule="auto"/>
              <w:ind w:left="54"/>
            </w:pPr>
            <w:r>
              <w:t>(2)局部使用抗真菌药的注意事项</w:t>
            </w:r>
          </w:p>
        </w:tc>
      </w:tr>
      <w:tr w14:paraId="6A9FAB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904" w:type="dxa"/>
            <w:vMerge w:val="continue"/>
            <w:tcBorders>
              <w:top w:val="nil"/>
              <w:bottom w:val="nil"/>
            </w:tcBorders>
            <w:textDirection w:val="tbRlV"/>
            <w:vAlign w:val="top"/>
          </w:tcPr>
          <w:p w14:paraId="730C3836">
            <w:pPr>
              <w:rPr>
                <w:rFonts w:ascii="Arial"/>
                <w:sz w:val="21"/>
              </w:rPr>
            </w:pPr>
          </w:p>
        </w:tc>
        <w:tc>
          <w:tcPr>
            <w:tcW w:w="1149" w:type="dxa"/>
            <w:vMerge w:val="continue"/>
            <w:tcBorders>
              <w:top w:val="nil"/>
            </w:tcBorders>
            <w:vAlign w:val="top"/>
          </w:tcPr>
          <w:p w14:paraId="7C7F026D">
            <w:pPr>
              <w:rPr>
                <w:rFonts w:ascii="Arial"/>
                <w:sz w:val="21"/>
              </w:rPr>
            </w:pPr>
          </w:p>
        </w:tc>
        <w:tc>
          <w:tcPr>
            <w:tcW w:w="1618" w:type="dxa"/>
            <w:vAlign w:val="top"/>
          </w:tcPr>
          <w:p w14:paraId="0D3F9578">
            <w:pPr>
              <w:pStyle w:val="6"/>
              <w:spacing w:before="96" w:line="219" w:lineRule="auto"/>
              <w:ind w:left="91"/>
            </w:pPr>
            <w:r>
              <w:rPr>
                <w:spacing w:val="3"/>
              </w:rPr>
              <w:t>4.代表药品</w:t>
            </w:r>
          </w:p>
        </w:tc>
        <w:tc>
          <w:tcPr>
            <w:tcW w:w="5439" w:type="dxa"/>
            <w:vAlign w:val="top"/>
          </w:tcPr>
          <w:p w14:paraId="537085D9">
            <w:pPr>
              <w:pStyle w:val="6"/>
              <w:spacing w:before="96" w:line="219" w:lineRule="auto"/>
              <w:ind w:left="54"/>
            </w:pPr>
            <w:r>
              <w:rPr>
                <w:spacing w:val="-1"/>
              </w:rPr>
              <w:t>制霉菌素、克霉唑、特比蔡芬、阿莫罗芬</w:t>
            </w:r>
          </w:p>
        </w:tc>
      </w:tr>
      <w:tr w14:paraId="09F5C0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904" w:type="dxa"/>
            <w:vMerge w:val="continue"/>
            <w:tcBorders>
              <w:top w:val="nil"/>
              <w:bottom w:val="nil"/>
            </w:tcBorders>
            <w:textDirection w:val="tbRlV"/>
            <w:vAlign w:val="top"/>
          </w:tcPr>
          <w:p w14:paraId="13FD62AC">
            <w:pPr>
              <w:rPr>
                <w:rFonts w:ascii="Arial"/>
                <w:sz w:val="21"/>
              </w:rPr>
            </w:pPr>
          </w:p>
        </w:tc>
        <w:tc>
          <w:tcPr>
            <w:tcW w:w="1149" w:type="dxa"/>
            <w:vMerge w:val="restart"/>
            <w:tcBorders>
              <w:bottom w:val="nil"/>
            </w:tcBorders>
            <w:vAlign w:val="top"/>
          </w:tcPr>
          <w:p w14:paraId="1275CA88">
            <w:pPr>
              <w:spacing w:line="248" w:lineRule="auto"/>
              <w:rPr>
                <w:rFonts w:ascii="Arial"/>
                <w:sz w:val="21"/>
              </w:rPr>
            </w:pPr>
          </w:p>
          <w:p w14:paraId="59B20E38">
            <w:pPr>
              <w:spacing w:line="248" w:lineRule="auto"/>
              <w:rPr>
                <w:rFonts w:ascii="Arial"/>
                <w:sz w:val="21"/>
              </w:rPr>
            </w:pPr>
          </w:p>
          <w:p w14:paraId="463BA02C">
            <w:pPr>
              <w:spacing w:line="248" w:lineRule="auto"/>
              <w:rPr>
                <w:rFonts w:ascii="Arial"/>
                <w:sz w:val="21"/>
              </w:rPr>
            </w:pPr>
          </w:p>
          <w:p w14:paraId="711778B6">
            <w:pPr>
              <w:spacing w:line="249" w:lineRule="auto"/>
              <w:rPr>
                <w:rFonts w:ascii="Arial"/>
                <w:sz w:val="21"/>
              </w:rPr>
            </w:pPr>
          </w:p>
          <w:p w14:paraId="22419C74">
            <w:pPr>
              <w:spacing w:line="249" w:lineRule="auto"/>
              <w:rPr>
                <w:rFonts w:ascii="Arial"/>
                <w:sz w:val="21"/>
              </w:rPr>
            </w:pPr>
          </w:p>
          <w:p w14:paraId="376094F4">
            <w:pPr>
              <w:pStyle w:val="6"/>
              <w:spacing w:before="68" w:line="283" w:lineRule="auto"/>
              <w:ind w:left="80" w:right="48" w:hanging="40"/>
            </w:pPr>
            <w:r>
              <w:rPr>
                <w:spacing w:val="-16"/>
              </w:rPr>
              <w:t>(</w:t>
            </w:r>
            <w:r>
              <w:rPr>
                <w:spacing w:val="-32"/>
              </w:rPr>
              <w:t xml:space="preserve"> </w:t>
            </w:r>
            <w:r>
              <w:rPr>
                <w:spacing w:val="-16"/>
              </w:rPr>
              <w:t>三</w:t>
            </w:r>
            <w:r>
              <w:rPr>
                <w:spacing w:val="-33"/>
              </w:rPr>
              <w:t xml:space="preserve"> </w:t>
            </w:r>
            <w:r>
              <w:rPr>
                <w:spacing w:val="-16"/>
              </w:rPr>
              <w:t>)</w:t>
            </w:r>
            <w:r>
              <w:rPr>
                <w:spacing w:val="-32"/>
              </w:rPr>
              <w:t xml:space="preserve"> </w:t>
            </w:r>
            <w:r>
              <w:rPr>
                <w:spacing w:val="-16"/>
              </w:rPr>
              <w:t>痤</w:t>
            </w:r>
            <w:r>
              <w:rPr>
                <w:spacing w:val="-35"/>
              </w:rPr>
              <w:t xml:space="preserve"> </w:t>
            </w:r>
            <w:r>
              <w:rPr>
                <w:spacing w:val="-16"/>
              </w:rPr>
              <w:t>疮</w:t>
            </w:r>
            <w:r>
              <w:t xml:space="preserve"> </w:t>
            </w:r>
            <w:r>
              <w:rPr>
                <w:spacing w:val="3"/>
              </w:rPr>
              <w:t>治疗药</w:t>
            </w:r>
          </w:p>
        </w:tc>
        <w:tc>
          <w:tcPr>
            <w:tcW w:w="1618" w:type="dxa"/>
            <w:vAlign w:val="top"/>
          </w:tcPr>
          <w:p w14:paraId="676A47B3">
            <w:pPr>
              <w:pStyle w:val="6"/>
              <w:spacing w:before="86" w:line="219" w:lineRule="auto"/>
              <w:ind w:left="91"/>
            </w:pPr>
            <w:r>
              <w:rPr>
                <w:spacing w:val="1"/>
              </w:rPr>
              <w:t>1.药物分类</w:t>
            </w:r>
          </w:p>
        </w:tc>
        <w:tc>
          <w:tcPr>
            <w:tcW w:w="5439" w:type="dxa"/>
            <w:vAlign w:val="top"/>
          </w:tcPr>
          <w:p w14:paraId="5D6D0534">
            <w:pPr>
              <w:pStyle w:val="6"/>
              <w:spacing w:before="86" w:line="219" w:lineRule="auto"/>
              <w:ind w:left="54"/>
            </w:pPr>
            <w:r>
              <w:t>局部用与全身用治疗痤疮药的分类及常用药物</w:t>
            </w:r>
          </w:p>
        </w:tc>
      </w:tr>
      <w:tr w14:paraId="1898AA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9" w:hRule="atLeast"/>
        </w:trPr>
        <w:tc>
          <w:tcPr>
            <w:tcW w:w="904" w:type="dxa"/>
            <w:vMerge w:val="continue"/>
            <w:tcBorders>
              <w:top w:val="nil"/>
              <w:bottom w:val="nil"/>
            </w:tcBorders>
            <w:textDirection w:val="tbRlV"/>
            <w:vAlign w:val="top"/>
          </w:tcPr>
          <w:p w14:paraId="79F371D4">
            <w:pPr>
              <w:rPr>
                <w:rFonts w:ascii="Arial"/>
                <w:sz w:val="21"/>
              </w:rPr>
            </w:pPr>
          </w:p>
        </w:tc>
        <w:tc>
          <w:tcPr>
            <w:tcW w:w="1149" w:type="dxa"/>
            <w:vMerge w:val="continue"/>
            <w:tcBorders>
              <w:top w:val="nil"/>
              <w:bottom w:val="nil"/>
            </w:tcBorders>
            <w:vAlign w:val="top"/>
          </w:tcPr>
          <w:p w14:paraId="636E2C28">
            <w:pPr>
              <w:rPr>
                <w:rFonts w:ascii="Arial"/>
                <w:sz w:val="21"/>
              </w:rPr>
            </w:pPr>
          </w:p>
        </w:tc>
        <w:tc>
          <w:tcPr>
            <w:tcW w:w="1618" w:type="dxa"/>
            <w:vAlign w:val="top"/>
          </w:tcPr>
          <w:p w14:paraId="2B3AF778">
            <w:pPr>
              <w:spacing w:line="345" w:lineRule="auto"/>
              <w:rPr>
                <w:rFonts w:ascii="Arial"/>
                <w:sz w:val="21"/>
              </w:rPr>
            </w:pPr>
          </w:p>
          <w:p w14:paraId="057DFB0C">
            <w:pPr>
              <w:pStyle w:val="6"/>
              <w:spacing w:before="69" w:line="291" w:lineRule="auto"/>
              <w:ind w:left="91" w:right="52" w:hanging="19"/>
            </w:pPr>
            <w:r>
              <w:rPr>
                <w:spacing w:val="1"/>
              </w:rPr>
              <w:t>2.药理作用与作</w:t>
            </w:r>
            <w:r>
              <w:rPr>
                <w:spacing w:val="4"/>
              </w:rPr>
              <w:t xml:space="preserve"> </w:t>
            </w:r>
            <w:r>
              <w:rPr>
                <w:spacing w:val="6"/>
              </w:rPr>
              <w:t>用机制</w:t>
            </w:r>
          </w:p>
        </w:tc>
        <w:tc>
          <w:tcPr>
            <w:tcW w:w="5439" w:type="dxa"/>
            <w:vAlign w:val="top"/>
          </w:tcPr>
          <w:p w14:paraId="55F3EAA9">
            <w:pPr>
              <w:pStyle w:val="6"/>
              <w:spacing w:before="97" w:line="250" w:lineRule="auto"/>
              <w:ind w:left="53" w:right="357" w:hanging="30"/>
            </w:pPr>
            <w:r>
              <w:t>(1)局部用非抗生素类抗菌药、抗生素与维A酸类的药理</w:t>
            </w:r>
            <w:r>
              <w:rPr>
                <w:spacing w:val="6"/>
              </w:rPr>
              <w:t xml:space="preserve"> </w:t>
            </w:r>
            <w:r>
              <w:rPr>
                <w:spacing w:val="3"/>
              </w:rPr>
              <w:t>作用差异</w:t>
            </w:r>
          </w:p>
          <w:p w14:paraId="676075AC">
            <w:pPr>
              <w:pStyle w:val="6"/>
              <w:spacing w:before="79" w:line="250" w:lineRule="auto"/>
              <w:ind w:left="53" w:right="329" w:hanging="19"/>
            </w:pPr>
            <w:r>
              <w:rPr>
                <w:spacing w:val="1"/>
              </w:rPr>
              <w:t>(2)局部用非抗生素类抗菌药、抗生素与维A酸类在</w:t>
            </w:r>
            <w:r>
              <w:t xml:space="preserve">作用 </w:t>
            </w:r>
            <w:r>
              <w:rPr>
                <w:spacing w:val="3"/>
              </w:rPr>
              <w:t>机制差异</w:t>
            </w:r>
          </w:p>
        </w:tc>
      </w:tr>
      <w:tr w14:paraId="57AB64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9" w:hRule="atLeast"/>
        </w:trPr>
        <w:tc>
          <w:tcPr>
            <w:tcW w:w="904" w:type="dxa"/>
            <w:vMerge w:val="continue"/>
            <w:tcBorders>
              <w:top w:val="nil"/>
              <w:bottom w:val="nil"/>
            </w:tcBorders>
            <w:textDirection w:val="tbRlV"/>
            <w:vAlign w:val="top"/>
          </w:tcPr>
          <w:p w14:paraId="44FD2821">
            <w:pPr>
              <w:rPr>
                <w:rFonts w:ascii="Arial"/>
                <w:sz w:val="21"/>
              </w:rPr>
            </w:pPr>
          </w:p>
        </w:tc>
        <w:tc>
          <w:tcPr>
            <w:tcW w:w="1149" w:type="dxa"/>
            <w:vMerge w:val="continue"/>
            <w:tcBorders>
              <w:top w:val="nil"/>
              <w:bottom w:val="nil"/>
            </w:tcBorders>
            <w:vAlign w:val="top"/>
          </w:tcPr>
          <w:p w14:paraId="3AA6014D">
            <w:pPr>
              <w:rPr>
                <w:rFonts w:ascii="Arial"/>
                <w:sz w:val="21"/>
              </w:rPr>
            </w:pPr>
          </w:p>
        </w:tc>
        <w:tc>
          <w:tcPr>
            <w:tcW w:w="1618" w:type="dxa"/>
            <w:vAlign w:val="top"/>
          </w:tcPr>
          <w:p w14:paraId="2CD1669C">
            <w:pPr>
              <w:spacing w:line="325" w:lineRule="auto"/>
              <w:rPr>
                <w:rFonts w:ascii="Arial"/>
                <w:sz w:val="21"/>
              </w:rPr>
            </w:pPr>
          </w:p>
          <w:p w14:paraId="596EF65A">
            <w:pPr>
              <w:pStyle w:val="6"/>
              <w:spacing w:before="68" w:line="218" w:lineRule="auto"/>
              <w:ind w:left="91"/>
            </w:pPr>
            <w:r>
              <w:rPr>
                <w:spacing w:val="1"/>
              </w:rPr>
              <w:t>3.临床用药评价</w:t>
            </w:r>
          </w:p>
        </w:tc>
        <w:tc>
          <w:tcPr>
            <w:tcW w:w="5439" w:type="dxa"/>
            <w:vAlign w:val="top"/>
          </w:tcPr>
          <w:p w14:paraId="2957747F">
            <w:pPr>
              <w:pStyle w:val="6"/>
              <w:spacing w:before="88" w:line="220" w:lineRule="auto"/>
              <w:ind w:left="54"/>
            </w:pPr>
            <w:r>
              <w:t>(1)用药注意事项</w:t>
            </w:r>
          </w:p>
          <w:p w14:paraId="3C917DF5">
            <w:pPr>
              <w:pStyle w:val="6"/>
              <w:spacing w:before="69" w:line="219" w:lineRule="auto"/>
              <w:ind w:left="54"/>
            </w:pPr>
            <w:r>
              <w:t>(2)局部用药时可能出现的不良反应及应对措施</w:t>
            </w:r>
          </w:p>
          <w:p w14:paraId="2A85E4BF">
            <w:pPr>
              <w:pStyle w:val="6"/>
              <w:spacing w:before="70" w:line="219" w:lineRule="auto"/>
              <w:ind w:left="54"/>
            </w:pPr>
            <w:r>
              <w:t>(3)特殊人群用药</w:t>
            </w:r>
          </w:p>
        </w:tc>
      </w:tr>
      <w:tr w14:paraId="5354AC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904" w:type="dxa"/>
            <w:vMerge w:val="continue"/>
            <w:tcBorders>
              <w:top w:val="nil"/>
            </w:tcBorders>
            <w:textDirection w:val="tbRlV"/>
            <w:vAlign w:val="top"/>
          </w:tcPr>
          <w:p w14:paraId="5EBFA662">
            <w:pPr>
              <w:rPr>
                <w:rFonts w:ascii="Arial"/>
                <w:sz w:val="21"/>
              </w:rPr>
            </w:pPr>
          </w:p>
        </w:tc>
        <w:tc>
          <w:tcPr>
            <w:tcW w:w="1149" w:type="dxa"/>
            <w:vMerge w:val="continue"/>
            <w:tcBorders>
              <w:top w:val="nil"/>
            </w:tcBorders>
            <w:vAlign w:val="top"/>
          </w:tcPr>
          <w:p w14:paraId="0BA6CD4C">
            <w:pPr>
              <w:rPr>
                <w:rFonts w:ascii="Arial"/>
                <w:sz w:val="21"/>
              </w:rPr>
            </w:pPr>
          </w:p>
        </w:tc>
        <w:tc>
          <w:tcPr>
            <w:tcW w:w="1618" w:type="dxa"/>
            <w:vAlign w:val="top"/>
          </w:tcPr>
          <w:p w14:paraId="034ACA12">
            <w:pPr>
              <w:pStyle w:val="6"/>
              <w:spacing w:before="98" w:line="219" w:lineRule="auto"/>
              <w:ind w:left="91"/>
            </w:pPr>
            <w:r>
              <w:rPr>
                <w:spacing w:val="3"/>
              </w:rPr>
              <w:t>4.代表药品</w:t>
            </w:r>
          </w:p>
        </w:tc>
        <w:tc>
          <w:tcPr>
            <w:tcW w:w="5439" w:type="dxa"/>
            <w:vAlign w:val="top"/>
          </w:tcPr>
          <w:p w14:paraId="02B29031">
            <w:pPr>
              <w:pStyle w:val="6"/>
              <w:spacing w:before="97" w:line="219" w:lineRule="auto"/>
              <w:ind w:left="54"/>
            </w:pPr>
            <w:r>
              <w:rPr>
                <w:spacing w:val="-1"/>
              </w:rPr>
              <w:t>过氧苯甲酰、维A酸、阿达帕林</w:t>
            </w:r>
          </w:p>
        </w:tc>
      </w:tr>
    </w:tbl>
    <w:p w14:paraId="012890E4">
      <w:pPr>
        <w:pStyle w:val="2"/>
      </w:pPr>
    </w:p>
    <w:p w14:paraId="5CA32459">
      <w:pPr>
        <w:sectPr>
          <w:footerReference r:id="rId130" w:type="default"/>
          <w:pgSz w:w="12250" w:h="16500"/>
          <w:pgMar w:top="1402" w:right="1674" w:bottom="1124" w:left="1454" w:header="0" w:footer="989" w:gutter="0"/>
          <w:cols w:space="720" w:num="1"/>
        </w:sectPr>
      </w:pPr>
    </w:p>
    <w:p w14:paraId="1A0E4343">
      <w:pPr>
        <w:spacing w:before="167" w:line="220" w:lineRule="auto"/>
        <w:ind w:left="8414"/>
        <w:rPr>
          <w:rFonts w:ascii="宋体" w:hAnsi="宋体" w:eastAsia="宋体" w:cs="宋体"/>
          <w:sz w:val="22"/>
          <w:szCs w:val="22"/>
        </w:rPr>
      </w:pPr>
      <w:r>
        <w:rPr>
          <w:rFonts w:ascii="宋体" w:hAnsi="宋体" w:eastAsia="宋体" w:cs="宋体"/>
          <w:spacing w:val="5"/>
          <w:sz w:val="22"/>
          <w:szCs w:val="22"/>
        </w:rPr>
        <w:t>续表</w:t>
      </w:r>
    </w:p>
    <w:p w14:paraId="670AFC5B">
      <w:pPr>
        <w:spacing w:line="32" w:lineRule="auto"/>
        <w:rPr>
          <w:rFonts w:ascii="Arial"/>
          <w:sz w:val="2"/>
        </w:rPr>
      </w:pPr>
    </w:p>
    <w:tbl>
      <w:tblPr>
        <w:tblStyle w:val="5"/>
        <w:tblW w:w="91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4"/>
        <w:gridCol w:w="1158"/>
        <w:gridCol w:w="1618"/>
        <w:gridCol w:w="5429"/>
      </w:tblGrid>
      <w:tr w14:paraId="13EA39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904" w:type="dxa"/>
            <w:shd w:val="clear" w:color="auto" w:fill="D1D2D4"/>
            <w:vAlign w:val="top"/>
          </w:tcPr>
          <w:p w14:paraId="42016DC1">
            <w:pPr>
              <w:pStyle w:val="6"/>
              <w:spacing w:before="91" w:line="220" w:lineRule="auto"/>
              <w:ind w:left="127"/>
            </w:pPr>
            <w:bookmarkStart w:id="16" w:name="bookmark18"/>
            <w:bookmarkEnd w:id="16"/>
            <w:r>
              <w:rPr>
                <w:b/>
                <w:bCs/>
                <w:spacing w:val="-5"/>
              </w:rPr>
              <w:t>大单元</w:t>
            </w:r>
          </w:p>
        </w:tc>
        <w:tc>
          <w:tcPr>
            <w:tcW w:w="1158" w:type="dxa"/>
            <w:shd w:val="clear" w:color="auto" w:fill="D1D2D4"/>
            <w:vAlign w:val="top"/>
          </w:tcPr>
          <w:p w14:paraId="3041449E">
            <w:pPr>
              <w:pStyle w:val="6"/>
              <w:spacing w:before="91" w:line="220" w:lineRule="auto"/>
              <w:ind w:left="254"/>
            </w:pPr>
            <w:r>
              <w:rPr>
                <w:b/>
                <w:bCs/>
                <w:spacing w:val="-6"/>
              </w:rPr>
              <w:t>小单元</w:t>
            </w:r>
          </w:p>
        </w:tc>
        <w:tc>
          <w:tcPr>
            <w:tcW w:w="1618" w:type="dxa"/>
            <w:shd w:val="clear" w:color="auto" w:fill="D1D2D4"/>
            <w:vAlign w:val="top"/>
          </w:tcPr>
          <w:p w14:paraId="56590858">
            <w:pPr>
              <w:pStyle w:val="6"/>
              <w:spacing w:before="93" w:line="222" w:lineRule="auto"/>
              <w:ind w:left="586"/>
            </w:pPr>
            <w:r>
              <w:rPr>
                <w:b/>
                <w:bCs/>
                <w:spacing w:val="14"/>
              </w:rPr>
              <w:t>细目</w:t>
            </w:r>
          </w:p>
        </w:tc>
        <w:tc>
          <w:tcPr>
            <w:tcW w:w="5429" w:type="dxa"/>
            <w:shd w:val="clear" w:color="auto" w:fill="D1D2D4"/>
            <w:vAlign w:val="top"/>
          </w:tcPr>
          <w:p w14:paraId="61DC691D">
            <w:pPr>
              <w:pStyle w:val="6"/>
              <w:spacing w:before="93" w:line="222" w:lineRule="auto"/>
              <w:ind w:left="2498"/>
            </w:pPr>
            <w:r>
              <w:rPr>
                <w:b/>
                <w:bCs/>
                <w:spacing w:val="4"/>
              </w:rPr>
              <w:t>要点</w:t>
            </w:r>
          </w:p>
        </w:tc>
      </w:tr>
      <w:tr w14:paraId="0A0B0C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904" w:type="dxa"/>
            <w:vMerge w:val="restart"/>
            <w:tcBorders>
              <w:bottom w:val="nil"/>
            </w:tcBorders>
            <w:textDirection w:val="tbRlV"/>
            <w:vAlign w:val="top"/>
          </w:tcPr>
          <w:p w14:paraId="5D0F1360">
            <w:pPr>
              <w:spacing w:line="277" w:lineRule="auto"/>
              <w:rPr>
                <w:rFonts w:ascii="Arial"/>
                <w:sz w:val="21"/>
              </w:rPr>
            </w:pPr>
          </w:p>
          <w:p w14:paraId="2536A402">
            <w:pPr>
              <w:pStyle w:val="6"/>
              <w:spacing w:before="70" w:line="167" w:lineRule="auto"/>
              <w:ind w:left="5040"/>
            </w:pPr>
            <w:r>
              <w:pict>
                <v:shape id="_x0000_s1067" o:spid="_x0000_s1067" o:spt="202" type="#_x0000_t202" style="position:absolute;left:0pt;margin-left:-21.8pt;margin-top:220.5pt;height:12.5pt;width:24.75pt;z-index:251701248;mso-width-relative:page;mso-height-relative:page;" filled="f" stroked="f" coordsize="21600,21600">
                  <v:path/>
                  <v:fill on="f" focussize="0,0"/>
                  <v:stroke on="f"/>
                  <v:imagedata o:title=""/>
                  <o:lock v:ext="edit" aspectratio="f"/>
                  <v:textbox inset="0mm,0mm,0mm,0mm" style="layout-flow:vertical-ideographic;">
                    <w:txbxContent>
                      <w:p w14:paraId="46F6EF7B">
                        <w:pPr>
                          <w:pStyle w:val="6"/>
                          <w:spacing w:before="20" w:line="172" w:lineRule="auto"/>
                          <w:ind w:left="20"/>
                        </w:pPr>
                        <w:r>
                          <w:t>三</w:t>
                        </w:r>
                      </w:p>
                      <w:p w14:paraId="3DB6A158">
                        <w:pPr>
                          <w:pStyle w:val="6"/>
                          <w:spacing w:before="8" w:line="208" w:lineRule="auto"/>
                          <w:ind w:left="20"/>
                        </w:pPr>
                        <w:r>
                          <w:t>十</w:t>
                        </w:r>
                      </w:p>
                    </w:txbxContent>
                  </v:textbox>
                </v:shape>
              </w:pict>
            </w:r>
            <w:r>
              <w:rPr>
                <w:spacing w:val="1"/>
              </w:rPr>
              <w:t>皮 肤</w:t>
            </w:r>
            <w:r>
              <w:rPr>
                <w:spacing w:val="12"/>
              </w:rPr>
              <w:t xml:space="preserve"> </w:t>
            </w:r>
            <w:r>
              <w:rPr>
                <w:spacing w:val="1"/>
              </w:rPr>
              <w:t>用</w:t>
            </w:r>
            <w:r>
              <w:rPr>
                <w:spacing w:val="12"/>
              </w:rPr>
              <w:t xml:space="preserve"> </w:t>
            </w:r>
            <w:r>
              <w:rPr>
                <w:spacing w:val="1"/>
              </w:rPr>
              <w:t>药</w:t>
            </w:r>
            <w:r>
              <w:rPr>
                <w:spacing w:val="12"/>
              </w:rPr>
              <w:t xml:space="preserve"> </w:t>
            </w:r>
            <w:r>
              <w:rPr>
                <w:spacing w:val="1"/>
              </w:rPr>
              <w:t>及</w:t>
            </w:r>
            <w:r>
              <w:rPr>
                <w:spacing w:val="13"/>
              </w:rPr>
              <w:t xml:space="preserve"> </w:t>
            </w:r>
            <w:r>
              <w:rPr>
                <w:spacing w:val="1"/>
              </w:rPr>
              <w:t>抗</w:t>
            </w:r>
            <w:r>
              <w:rPr>
                <w:spacing w:val="12"/>
              </w:rPr>
              <w:t xml:space="preserve"> </w:t>
            </w:r>
            <w:r>
              <w:rPr>
                <w:spacing w:val="1"/>
              </w:rPr>
              <w:t>过</w:t>
            </w:r>
            <w:r>
              <w:rPr>
                <w:spacing w:val="12"/>
              </w:rPr>
              <w:t xml:space="preserve"> </w:t>
            </w:r>
            <w:r>
              <w:rPr>
                <w:spacing w:val="1"/>
              </w:rPr>
              <w:t>敏</w:t>
            </w:r>
            <w:r>
              <w:rPr>
                <w:spacing w:val="12"/>
              </w:rPr>
              <w:t xml:space="preserve"> </w:t>
            </w:r>
            <w:r>
              <w:rPr>
                <w:spacing w:val="1"/>
              </w:rPr>
              <w:t>药</w:t>
            </w:r>
            <w:r>
              <w:rPr>
                <w:spacing w:val="12"/>
              </w:rPr>
              <w:t xml:space="preserve"> </w:t>
            </w:r>
            <w:r>
              <w:rPr>
                <w:spacing w:val="1"/>
              </w:rPr>
              <w:t>物</w:t>
            </w:r>
          </w:p>
        </w:tc>
        <w:tc>
          <w:tcPr>
            <w:tcW w:w="1158" w:type="dxa"/>
            <w:vMerge w:val="restart"/>
            <w:tcBorders>
              <w:bottom w:val="nil"/>
            </w:tcBorders>
            <w:vAlign w:val="top"/>
          </w:tcPr>
          <w:p w14:paraId="6D4D7509">
            <w:pPr>
              <w:spacing w:line="298" w:lineRule="auto"/>
              <w:rPr>
                <w:rFonts w:ascii="Arial"/>
                <w:sz w:val="21"/>
              </w:rPr>
            </w:pPr>
          </w:p>
          <w:p w14:paraId="48A18B0A">
            <w:pPr>
              <w:spacing w:line="298" w:lineRule="auto"/>
              <w:rPr>
                <w:rFonts w:ascii="Arial"/>
                <w:sz w:val="21"/>
              </w:rPr>
            </w:pPr>
          </w:p>
          <w:p w14:paraId="7FB81EA8">
            <w:pPr>
              <w:spacing w:line="299" w:lineRule="auto"/>
              <w:rPr>
                <w:rFonts w:ascii="Arial"/>
                <w:sz w:val="21"/>
              </w:rPr>
            </w:pPr>
          </w:p>
          <w:p w14:paraId="2AE2617A">
            <w:pPr>
              <w:pStyle w:val="6"/>
              <w:spacing w:before="68" w:line="274" w:lineRule="auto"/>
              <w:ind w:left="40" w:right="65"/>
            </w:pPr>
            <w:r>
              <w:rPr>
                <w:spacing w:val="5"/>
              </w:rPr>
              <w:t>(四)外用</w:t>
            </w:r>
            <w:r>
              <w:t xml:space="preserve">  </w:t>
            </w:r>
            <w:r>
              <w:rPr>
                <w:spacing w:val="-2"/>
              </w:rPr>
              <w:t>糖皮质激素</w:t>
            </w:r>
          </w:p>
        </w:tc>
        <w:tc>
          <w:tcPr>
            <w:tcW w:w="1618" w:type="dxa"/>
            <w:vAlign w:val="top"/>
          </w:tcPr>
          <w:p w14:paraId="1A0FCFE6">
            <w:pPr>
              <w:pStyle w:val="6"/>
              <w:spacing w:before="78" w:line="219" w:lineRule="auto"/>
              <w:ind w:left="283"/>
            </w:pPr>
            <w:r>
              <w:rPr>
                <w:spacing w:val="1"/>
              </w:rPr>
              <w:t>1.药物分类</w:t>
            </w:r>
          </w:p>
        </w:tc>
        <w:tc>
          <w:tcPr>
            <w:tcW w:w="5429" w:type="dxa"/>
            <w:vAlign w:val="top"/>
          </w:tcPr>
          <w:p w14:paraId="79A16585">
            <w:pPr>
              <w:pStyle w:val="6"/>
              <w:spacing w:before="78" w:line="219" w:lineRule="auto"/>
              <w:ind w:left="45"/>
            </w:pPr>
            <w:r>
              <w:t>药理作用强度分类及常用药物</w:t>
            </w:r>
          </w:p>
        </w:tc>
      </w:tr>
      <w:tr w14:paraId="029078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904" w:type="dxa"/>
            <w:vMerge w:val="continue"/>
            <w:tcBorders>
              <w:top w:val="nil"/>
              <w:bottom w:val="nil"/>
            </w:tcBorders>
            <w:textDirection w:val="tbRlV"/>
            <w:vAlign w:val="top"/>
          </w:tcPr>
          <w:p w14:paraId="1BB1CAD3">
            <w:pPr>
              <w:rPr>
                <w:rFonts w:ascii="Arial"/>
                <w:sz w:val="21"/>
              </w:rPr>
            </w:pPr>
          </w:p>
        </w:tc>
        <w:tc>
          <w:tcPr>
            <w:tcW w:w="1158" w:type="dxa"/>
            <w:vMerge w:val="continue"/>
            <w:tcBorders>
              <w:top w:val="nil"/>
              <w:bottom w:val="nil"/>
            </w:tcBorders>
            <w:vAlign w:val="top"/>
          </w:tcPr>
          <w:p w14:paraId="3D83FA89">
            <w:pPr>
              <w:rPr>
                <w:rFonts w:ascii="Arial"/>
                <w:sz w:val="21"/>
              </w:rPr>
            </w:pPr>
          </w:p>
        </w:tc>
        <w:tc>
          <w:tcPr>
            <w:tcW w:w="1618" w:type="dxa"/>
            <w:vAlign w:val="top"/>
          </w:tcPr>
          <w:p w14:paraId="6C78D8B1">
            <w:pPr>
              <w:pStyle w:val="6"/>
              <w:spacing w:before="88" w:line="255" w:lineRule="auto"/>
              <w:ind w:left="282" w:right="71" w:hanging="230"/>
            </w:pPr>
            <w:r>
              <w:rPr>
                <w:spacing w:val="1"/>
              </w:rPr>
              <w:t>2.药理作用与作</w:t>
            </w:r>
            <w:r>
              <w:rPr>
                <w:spacing w:val="4"/>
              </w:rPr>
              <w:t xml:space="preserve"> </w:t>
            </w:r>
            <w:r>
              <w:rPr>
                <w:spacing w:val="6"/>
              </w:rPr>
              <w:t>用机制</w:t>
            </w:r>
          </w:p>
        </w:tc>
        <w:tc>
          <w:tcPr>
            <w:tcW w:w="5429" w:type="dxa"/>
            <w:vAlign w:val="top"/>
          </w:tcPr>
          <w:p w14:paraId="002A849C">
            <w:pPr>
              <w:pStyle w:val="6"/>
              <w:spacing w:before="238" w:line="219" w:lineRule="auto"/>
              <w:ind w:left="45"/>
            </w:pPr>
            <w:r>
              <w:rPr>
                <w:spacing w:val="1"/>
              </w:rPr>
              <w:t>外用糖皮质激素的主要药理作用</w:t>
            </w:r>
          </w:p>
        </w:tc>
      </w:tr>
      <w:tr w14:paraId="3EE009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904" w:type="dxa"/>
            <w:vMerge w:val="continue"/>
            <w:tcBorders>
              <w:top w:val="nil"/>
              <w:bottom w:val="nil"/>
            </w:tcBorders>
            <w:textDirection w:val="tbRlV"/>
            <w:vAlign w:val="top"/>
          </w:tcPr>
          <w:p w14:paraId="55EED4E0">
            <w:pPr>
              <w:rPr>
                <w:rFonts w:ascii="Arial"/>
                <w:sz w:val="21"/>
              </w:rPr>
            </w:pPr>
          </w:p>
        </w:tc>
        <w:tc>
          <w:tcPr>
            <w:tcW w:w="1158" w:type="dxa"/>
            <w:vMerge w:val="continue"/>
            <w:tcBorders>
              <w:top w:val="nil"/>
              <w:bottom w:val="nil"/>
            </w:tcBorders>
            <w:vAlign w:val="top"/>
          </w:tcPr>
          <w:p w14:paraId="368710A4">
            <w:pPr>
              <w:rPr>
                <w:rFonts w:ascii="Arial"/>
                <w:sz w:val="21"/>
              </w:rPr>
            </w:pPr>
          </w:p>
        </w:tc>
        <w:tc>
          <w:tcPr>
            <w:tcW w:w="1618" w:type="dxa"/>
            <w:vAlign w:val="top"/>
          </w:tcPr>
          <w:p w14:paraId="14DB5321">
            <w:pPr>
              <w:spacing w:line="337" w:lineRule="auto"/>
              <w:rPr>
                <w:rFonts w:ascii="Arial"/>
                <w:sz w:val="21"/>
              </w:rPr>
            </w:pPr>
          </w:p>
          <w:p w14:paraId="19C82CA7">
            <w:pPr>
              <w:pStyle w:val="6"/>
              <w:spacing w:before="68" w:line="218" w:lineRule="auto"/>
              <w:ind w:left="73"/>
            </w:pPr>
            <w:r>
              <w:rPr>
                <w:spacing w:val="1"/>
              </w:rPr>
              <w:t>3.临床用药评价</w:t>
            </w:r>
          </w:p>
        </w:tc>
        <w:tc>
          <w:tcPr>
            <w:tcW w:w="5429" w:type="dxa"/>
            <w:vAlign w:val="top"/>
          </w:tcPr>
          <w:p w14:paraId="1BC9AAAC">
            <w:pPr>
              <w:pStyle w:val="6"/>
              <w:spacing w:before="99" w:line="219" w:lineRule="auto"/>
              <w:ind w:left="45"/>
            </w:pPr>
            <w:r>
              <w:rPr>
                <w:spacing w:val="4"/>
              </w:rPr>
              <w:t>(1)临床应用</w:t>
            </w:r>
          </w:p>
          <w:p w14:paraId="4E41B67F">
            <w:pPr>
              <w:pStyle w:val="6"/>
              <w:spacing w:before="60" w:line="219" w:lineRule="auto"/>
              <w:ind w:left="45"/>
            </w:pPr>
            <w:r>
              <w:rPr>
                <w:spacing w:val="1"/>
              </w:rPr>
              <w:t>(2)主要不良反应与禁忌</w:t>
            </w:r>
          </w:p>
          <w:p w14:paraId="057F028B">
            <w:pPr>
              <w:pStyle w:val="6"/>
              <w:spacing w:before="50" w:line="219" w:lineRule="auto"/>
              <w:ind w:left="45"/>
            </w:pPr>
            <w:r>
              <w:rPr>
                <w:spacing w:val="1"/>
              </w:rPr>
              <w:t>(3)特殊人群用药</w:t>
            </w:r>
          </w:p>
        </w:tc>
      </w:tr>
      <w:tr w14:paraId="36B707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904" w:type="dxa"/>
            <w:vMerge w:val="continue"/>
            <w:tcBorders>
              <w:top w:val="nil"/>
              <w:bottom w:val="nil"/>
            </w:tcBorders>
            <w:textDirection w:val="tbRlV"/>
            <w:vAlign w:val="top"/>
          </w:tcPr>
          <w:p w14:paraId="331166CF">
            <w:pPr>
              <w:rPr>
                <w:rFonts w:ascii="Arial"/>
                <w:sz w:val="21"/>
              </w:rPr>
            </w:pPr>
          </w:p>
        </w:tc>
        <w:tc>
          <w:tcPr>
            <w:tcW w:w="1158" w:type="dxa"/>
            <w:vMerge w:val="continue"/>
            <w:tcBorders>
              <w:top w:val="nil"/>
            </w:tcBorders>
            <w:vAlign w:val="top"/>
          </w:tcPr>
          <w:p w14:paraId="69AF306F">
            <w:pPr>
              <w:rPr>
                <w:rFonts w:ascii="Arial"/>
                <w:sz w:val="21"/>
              </w:rPr>
            </w:pPr>
          </w:p>
        </w:tc>
        <w:tc>
          <w:tcPr>
            <w:tcW w:w="1618" w:type="dxa"/>
            <w:vAlign w:val="top"/>
          </w:tcPr>
          <w:p w14:paraId="2E156EC8">
            <w:pPr>
              <w:pStyle w:val="6"/>
              <w:spacing w:before="80" w:line="219" w:lineRule="auto"/>
              <w:ind w:left="283"/>
            </w:pPr>
            <w:r>
              <w:rPr>
                <w:spacing w:val="3"/>
              </w:rPr>
              <w:t>4.代表药品</w:t>
            </w:r>
          </w:p>
        </w:tc>
        <w:tc>
          <w:tcPr>
            <w:tcW w:w="5429" w:type="dxa"/>
            <w:vAlign w:val="top"/>
          </w:tcPr>
          <w:p w14:paraId="07E6077C">
            <w:pPr>
              <w:pStyle w:val="6"/>
              <w:spacing w:before="80" w:line="219" w:lineRule="auto"/>
              <w:ind w:left="45"/>
            </w:pPr>
            <w:r>
              <w:rPr>
                <w:spacing w:val="-1"/>
              </w:rPr>
              <w:t>糠酸莫米松、丁酸氢化可的松、曲安奈德、卤米松</w:t>
            </w:r>
          </w:p>
        </w:tc>
      </w:tr>
      <w:tr w14:paraId="2CBA85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9" w:hRule="atLeast"/>
        </w:trPr>
        <w:tc>
          <w:tcPr>
            <w:tcW w:w="904" w:type="dxa"/>
            <w:vMerge w:val="continue"/>
            <w:tcBorders>
              <w:top w:val="nil"/>
              <w:bottom w:val="nil"/>
            </w:tcBorders>
            <w:textDirection w:val="tbRlV"/>
            <w:vAlign w:val="top"/>
          </w:tcPr>
          <w:p w14:paraId="358D52A9">
            <w:pPr>
              <w:rPr>
                <w:rFonts w:ascii="Arial"/>
                <w:sz w:val="21"/>
              </w:rPr>
            </w:pPr>
          </w:p>
        </w:tc>
        <w:tc>
          <w:tcPr>
            <w:tcW w:w="1158" w:type="dxa"/>
            <w:vMerge w:val="restart"/>
            <w:tcBorders>
              <w:bottom w:val="nil"/>
            </w:tcBorders>
            <w:vAlign w:val="top"/>
          </w:tcPr>
          <w:p w14:paraId="6E3B9492">
            <w:pPr>
              <w:spacing w:line="305" w:lineRule="auto"/>
              <w:rPr>
                <w:rFonts w:ascii="Arial"/>
                <w:sz w:val="21"/>
              </w:rPr>
            </w:pPr>
          </w:p>
          <w:p w14:paraId="43451385">
            <w:pPr>
              <w:spacing w:line="305" w:lineRule="auto"/>
              <w:rPr>
                <w:rFonts w:ascii="Arial"/>
                <w:sz w:val="21"/>
              </w:rPr>
            </w:pPr>
          </w:p>
          <w:p w14:paraId="156027B8">
            <w:pPr>
              <w:spacing w:line="306" w:lineRule="auto"/>
              <w:rPr>
                <w:rFonts w:ascii="Arial"/>
                <w:sz w:val="21"/>
              </w:rPr>
            </w:pPr>
          </w:p>
          <w:p w14:paraId="4FC7175A">
            <w:pPr>
              <w:pStyle w:val="6"/>
              <w:spacing w:before="68" w:line="284" w:lineRule="auto"/>
              <w:ind w:left="150" w:right="47" w:hanging="99"/>
            </w:pPr>
            <w:r>
              <w:rPr>
                <w:spacing w:val="-18"/>
              </w:rPr>
              <w:t>(</w:t>
            </w:r>
            <w:r>
              <w:rPr>
                <w:spacing w:val="-28"/>
              </w:rPr>
              <w:t xml:space="preserve"> </w:t>
            </w:r>
            <w:r>
              <w:rPr>
                <w:spacing w:val="-18"/>
              </w:rPr>
              <w:t>五</w:t>
            </w:r>
            <w:r>
              <w:rPr>
                <w:spacing w:val="-32"/>
              </w:rPr>
              <w:t xml:space="preserve"> </w:t>
            </w:r>
            <w:r>
              <w:rPr>
                <w:spacing w:val="-18"/>
              </w:rPr>
              <w:t>)</w:t>
            </w:r>
            <w:r>
              <w:rPr>
                <w:spacing w:val="-28"/>
              </w:rPr>
              <w:t xml:space="preserve"> </w:t>
            </w:r>
            <w:r>
              <w:rPr>
                <w:spacing w:val="-18"/>
              </w:rPr>
              <w:t>治</w:t>
            </w:r>
            <w:r>
              <w:rPr>
                <w:spacing w:val="-34"/>
              </w:rPr>
              <w:t xml:space="preserve"> </w:t>
            </w:r>
            <w:r>
              <w:rPr>
                <w:spacing w:val="-18"/>
              </w:rPr>
              <w:t>疗</w:t>
            </w:r>
            <w:r>
              <w:t xml:space="preserve"> </w:t>
            </w:r>
            <w:r>
              <w:rPr>
                <w:spacing w:val="2"/>
              </w:rPr>
              <w:t>白癜风药</w:t>
            </w:r>
          </w:p>
        </w:tc>
        <w:tc>
          <w:tcPr>
            <w:tcW w:w="1618" w:type="dxa"/>
            <w:vAlign w:val="top"/>
          </w:tcPr>
          <w:p w14:paraId="157F76C9">
            <w:pPr>
              <w:pStyle w:val="6"/>
              <w:spacing w:before="250" w:line="219" w:lineRule="auto"/>
              <w:ind w:left="283"/>
            </w:pPr>
            <w:r>
              <w:rPr>
                <w:spacing w:val="1"/>
              </w:rPr>
              <w:t>1.药物分类</w:t>
            </w:r>
          </w:p>
        </w:tc>
        <w:tc>
          <w:tcPr>
            <w:tcW w:w="5429" w:type="dxa"/>
            <w:vAlign w:val="top"/>
          </w:tcPr>
          <w:p w14:paraId="21ADA739">
            <w:pPr>
              <w:pStyle w:val="6"/>
              <w:spacing w:before="89" w:line="268" w:lineRule="auto"/>
              <w:ind w:left="45" w:right="112"/>
            </w:pPr>
            <w:r>
              <w:t>治疗白癜风的激素类、免疫抑制剂、光敏性药物的分类及</w:t>
            </w:r>
            <w:r>
              <w:rPr>
                <w:spacing w:val="10"/>
              </w:rPr>
              <w:t xml:space="preserve"> </w:t>
            </w:r>
            <w:r>
              <w:rPr>
                <w:spacing w:val="2"/>
              </w:rPr>
              <w:t>常用药物</w:t>
            </w:r>
          </w:p>
        </w:tc>
      </w:tr>
      <w:tr w14:paraId="0EF0E8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904" w:type="dxa"/>
            <w:vMerge w:val="continue"/>
            <w:tcBorders>
              <w:top w:val="nil"/>
              <w:bottom w:val="nil"/>
            </w:tcBorders>
            <w:textDirection w:val="tbRlV"/>
            <w:vAlign w:val="top"/>
          </w:tcPr>
          <w:p w14:paraId="444D648C">
            <w:pPr>
              <w:rPr>
                <w:rFonts w:ascii="Arial"/>
                <w:sz w:val="21"/>
              </w:rPr>
            </w:pPr>
          </w:p>
        </w:tc>
        <w:tc>
          <w:tcPr>
            <w:tcW w:w="1158" w:type="dxa"/>
            <w:vMerge w:val="continue"/>
            <w:tcBorders>
              <w:top w:val="nil"/>
              <w:bottom w:val="nil"/>
            </w:tcBorders>
            <w:vAlign w:val="top"/>
          </w:tcPr>
          <w:p w14:paraId="4DB9B91A">
            <w:pPr>
              <w:rPr>
                <w:rFonts w:ascii="Arial"/>
                <w:sz w:val="21"/>
              </w:rPr>
            </w:pPr>
          </w:p>
        </w:tc>
        <w:tc>
          <w:tcPr>
            <w:tcW w:w="1618" w:type="dxa"/>
            <w:vAlign w:val="top"/>
          </w:tcPr>
          <w:p w14:paraId="7ABD7BB9">
            <w:pPr>
              <w:pStyle w:val="6"/>
              <w:spacing w:before="82" w:line="258" w:lineRule="auto"/>
              <w:ind w:left="282" w:right="71" w:hanging="230"/>
            </w:pPr>
            <w:r>
              <w:rPr>
                <w:spacing w:val="1"/>
              </w:rPr>
              <w:t>2.药理作用与作</w:t>
            </w:r>
            <w:r>
              <w:rPr>
                <w:spacing w:val="4"/>
              </w:rPr>
              <w:t xml:space="preserve"> </w:t>
            </w:r>
            <w:r>
              <w:rPr>
                <w:spacing w:val="6"/>
              </w:rPr>
              <w:t>用机制</w:t>
            </w:r>
          </w:p>
        </w:tc>
        <w:tc>
          <w:tcPr>
            <w:tcW w:w="5429" w:type="dxa"/>
            <w:vAlign w:val="top"/>
          </w:tcPr>
          <w:p w14:paraId="68AF5659">
            <w:pPr>
              <w:pStyle w:val="6"/>
              <w:spacing w:before="82" w:line="258" w:lineRule="auto"/>
              <w:ind w:left="45" w:right="408"/>
            </w:pPr>
            <w:r>
              <w:rPr>
                <w:spacing w:val="1"/>
              </w:rPr>
              <w:t>光敏性药物结合</w:t>
            </w:r>
            <w:r>
              <w:t>UVA</w:t>
            </w:r>
            <w:r>
              <w:rPr>
                <w:spacing w:val="1"/>
              </w:rPr>
              <w:t>在治疗白癜风时的药理作用与作用</w:t>
            </w:r>
            <w:r>
              <w:rPr>
                <w:spacing w:val="7"/>
              </w:rPr>
              <w:t xml:space="preserve"> </w:t>
            </w:r>
            <w:r>
              <w:rPr>
                <w:spacing w:val="9"/>
              </w:rPr>
              <w:t>机制</w:t>
            </w:r>
          </w:p>
        </w:tc>
      </w:tr>
      <w:tr w14:paraId="0EF4BE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904" w:type="dxa"/>
            <w:vMerge w:val="continue"/>
            <w:tcBorders>
              <w:top w:val="nil"/>
              <w:bottom w:val="nil"/>
            </w:tcBorders>
            <w:textDirection w:val="tbRlV"/>
            <w:vAlign w:val="top"/>
          </w:tcPr>
          <w:p w14:paraId="0C82B429">
            <w:pPr>
              <w:rPr>
                <w:rFonts w:ascii="Arial"/>
                <w:sz w:val="21"/>
              </w:rPr>
            </w:pPr>
          </w:p>
        </w:tc>
        <w:tc>
          <w:tcPr>
            <w:tcW w:w="1158" w:type="dxa"/>
            <w:vMerge w:val="continue"/>
            <w:tcBorders>
              <w:top w:val="nil"/>
              <w:bottom w:val="nil"/>
            </w:tcBorders>
            <w:vAlign w:val="top"/>
          </w:tcPr>
          <w:p w14:paraId="092C1B9E">
            <w:pPr>
              <w:rPr>
                <w:rFonts w:ascii="Arial"/>
                <w:sz w:val="21"/>
              </w:rPr>
            </w:pPr>
          </w:p>
        </w:tc>
        <w:tc>
          <w:tcPr>
            <w:tcW w:w="1618" w:type="dxa"/>
            <w:vAlign w:val="top"/>
          </w:tcPr>
          <w:p w14:paraId="524006AF">
            <w:pPr>
              <w:pStyle w:val="6"/>
              <w:spacing w:before="240" w:line="218" w:lineRule="auto"/>
              <w:ind w:left="73"/>
            </w:pPr>
            <w:r>
              <w:rPr>
                <w:spacing w:val="1"/>
              </w:rPr>
              <w:t>3.临床用药评价</w:t>
            </w:r>
          </w:p>
        </w:tc>
        <w:tc>
          <w:tcPr>
            <w:tcW w:w="5429" w:type="dxa"/>
            <w:vAlign w:val="top"/>
          </w:tcPr>
          <w:p w14:paraId="49CA153C">
            <w:pPr>
              <w:pStyle w:val="6"/>
              <w:spacing w:before="102" w:line="219" w:lineRule="auto"/>
              <w:ind w:left="45"/>
            </w:pPr>
            <w:r>
              <w:rPr>
                <w:spacing w:val="4"/>
              </w:rPr>
              <w:t>(1)临床应用</w:t>
            </w:r>
          </w:p>
          <w:p w14:paraId="03031517">
            <w:pPr>
              <w:pStyle w:val="6"/>
              <w:spacing w:before="60" w:line="219" w:lineRule="auto"/>
              <w:ind w:left="45"/>
            </w:pPr>
            <w:r>
              <w:rPr>
                <w:spacing w:val="1"/>
              </w:rPr>
              <w:t>(2)典型不良反应与禁忌</w:t>
            </w:r>
          </w:p>
        </w:tc>
      </w:tr>
      <w:tr w14:paraId="258F66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904" w:type="dxa"/>
            <w:vMerge w:val="continue"/>
            <w:tcBorders>
              <w:top w:val="nil"/>
              <w:bottom w:val="nil"/>
            </w:tcBorders>
            <w:textDirection w:val="tbRlV"/>
            <w:vAlign w:val="top"/>
          </w:tcPr>
          <w:p w14:paraId="528FEBB7">
            <w:pPr>
              <w:rPr>
                <w:rFonts w:ascii="Arial"/>
                <w:sz w:val="21"/>
              </w:rPr>
            </w:pPr>
          </w:p>
        </w:tc>
        <w:tc>
          <w:tcPr>
            <w:tcW w:w="1158" w:type="dxa"/>
            <w:vMerge w:val="continue"/>
            <w:tcBorders>
              <w:top w:val="nil"/>
            </w:tcBorders>
            <w:vAlign w:val="top"/>
          </w:tcPr>
          <w:p w14:paraId="5F47DD17">
            <w:pPr>
              <w:rPr>
                <w:rFonts w:ascii="Arial"/>
                <w:sz w:val="21"/>
              </w:rPr>
            </w:pPr>
          </w:p>
        </w:tc>
        <w:tc>
          <w:tcPr>
            <w:tcW w:w="1618" w:type="dxa"/>
            <w:vAlign w:val="top"/>
          </w:tcPr>
          <w:p w14:paraId="05C9B392">
            <w:pPr>
              <w:pStyle w:val="6"/>
              <w:spacing w:before="93" w:line="219" w:lineRule="auto"/>
              <w:ind w:left="283"/>
            </w:pPr>
            <w:r>
              <w:rPr>
                <w:spacing w:val="3"/>
              </w:rPr>
              <w:t>4.代表药品</w:t>
            </w:r>
          </w:p>
        </w:tc>
        <w:tc>
          <w:tcPr>
            <w:tcW w:w="5429" w:type="dxa"/>
            <w:vAlign w:val="top"/>
          </w:tcPr>
          <w:p w14:paraId="22C822A5">
            <w:pPr>
              <w:pStyle w:val="6"/>
              <w:spacing w:before="92" w:line="219" w:lineRule="auto"/>
              <w:ind w:left="45"/>
            </w:pPr>
            <w:r>
              <w:rPr>
                <w:spacing w:val="-1"/>
              </w:rPr>
              <w:t>补骨脂素、甲氧沙林</w:t>
            </w:r>
          </w:p>
        </w:tc>
      </w:tr>
      <w:tr w14:paraId="487212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904" w:type="dxa"/>
            <w:vMerge w:val="continue"/>
            <w:tcBorders>
              <w:top w:val="nil"/>
              <w:bottom w:val="nil"/>
            </w:tcBorders>
            <w:textDirection w:val="tbRlV"/>
            <w:vAlign w:val="top"/>
          </w:tcPr>
          <w:p w14:paraId="521F9A1B">
            <w:pPr>
              <w:rPr>
                <w:rFonts w:ascii="Arial"/>
                <w:sz w:val="21"/>
              </w:rPr>
            </w:pPr>
          </w:p>
        </w:tc>
        <w:tc>
          <w:tcPr>
            <w:tcW w:w="1158" w:type="dxa"/>
            <w:vMerge w:val="restart"/>
            <w:tcBorders>
              <w:bottom w:val="nil"/>
            </w:tcBorders>
            <w:vAlign w:val="top"/>
          </w:tcPr>
          <w:p w14:paraId="7D59B97A">
            <w:pPr>
              <w:spacing w:line="243" w:lineRule="auto"/>
              <w:rPr>
                <w:rFonts w:ascii="Arial"/>
                <w:sz w:val="21"/>
              </w:rPr>
            </w:pPr>
          </w:p>
          <w:p w14:paraId="60523FC2">
            <w:pPr>
              <w:spacing w:line="243" w:lineRule="auto"/>
              <w:rPr>
                <w:rFonts w:ascii="Arial"/>
                <w:sz w:val="21"/>
              </w:rPr>
            </w:pPr>
          </w:p>
          <w:p w14:paraId="3D2F1A0A">
            <w:pPr>
              <w:spacing w:line="243" w:lineRule="auto"/>
              <w:rPr>
                <w:rFonts w:ascii="Arial"/>
                <w:sz w:val="21"/>
              </w:rPr>
            </w:pPr>
          </w:p>
          <w:p w14:paraId="4B789F8E">
            <w:pPr>
              <w:spacing w:line="244" w:lineRule="auto"/>
              <w:rPr>
                <w:rFonts w:ascii="Arial"/>
                <w:sz w:val="21"/>
              </w:rPr>
            </w:pPr>
          </w:p>
          <w:p w14:paraId="1456EA8C">
            <w:pPr>
              <w:spacing w:line="244" w:lineRule="auto"/>
              <w:rPr>
                <w:rFonts w:ascii="Arial"/>
                <w:sz w:val="21"/>
              </w:rPr>
            </w:pPr>
          </w:p>
          <w:p w14:paraId="505B5DE7">
            <w:pPr>
              <w:pStyle w:val="6"/>
              <w:spacing w:before="68" w:line="293" w:lineRule="auto"/>
              <w:ind w:left="150" w:right="47" w:hanging="99"/>
            </w:pPr>
            <w:r>
              <w:rPr>
                <w:spacing w:val="-17"/>
              </w:rPr>
              <w:t>(</w:t>
            </w:r>
            <w:r>
              <w:rPr>
                <w:spacing w:val="-32"/>
              </w:rPr>
              <w:t xml:space="preserve"> </w:t>
            </w:r>
            <w:r>
              <w:rPr>
                <w:spacing w:val="-17"/>
              </w:rPr>
              <w:t>六</w:t>
            </w:r>
            <w:r>
              <w:rPr>
                <w:spacing w:val="-33"/>
              </w:rPr>
              <w:t xml:space="preserve"> </w:t>
            </w:r>
            <w:r>
              <w:rPr>
                <w:spacing w:val="-17"/>
              </w:rPr>
              <w:t>)</w:t>
            </w:r>
            <w:r>
              <w:rPr>
                <w:spacing w:val="-28"/>
              </w:rPr>
              <w:t xml:space="preserve"> </w:t>
            </w:r>
            <w:r>
              <w:rPr>
                <w:spacing w:val="-17"/>
              </w:rPr>
              <w:t>治</w:t>
            </w:r>
            <w:r>
              <w:rPr>
                <w:spacing w:val="-34"/>
              </w:rPr>
              <w:t xml:space="preserve"> </w:t>
            </w:r>
            <w:r>
              <w:rPr>
                <w:spacing w:val="-17"/>
              </w:rPr>
              <w:t>疗</w:t>
            </w:r>
            <w:r>
              <w:t xml:space="preserve"> </w:t>
            </w:r>
            <w:r>
              <w:rPr>
                <w:spacing w:val="-2"/>
              </w:rPr>
              <w:t>银屑病药</w:t>
            </w:r>
          </w:p>
        </w:tc>
        <w:tc>
          <w:tcPr>
            <w:tcW w:w="1618" w:type="dxa"/>
            <w:vAlign w:val="top"/>
          </w:tcPr>
          <w:p w14:paraId="14F2E30E">
            <w:pPr>
              <w:pStyle w:val="6"/>
              <w:spacing w:before="83" w:line="219" w:lineRule="auto"/>
              <w:ind w:left="283"/>
            </w:pPr>
            <w:r>
              <w:rPr>
                <w:spacing w:val="1"/>
              </w:rPr>
              <w:t>1.药物分类</w:t>
            </w:r>
          </w:p>
        </w:tc>
        <w:tc>
          <w:tcPr>
            <w:tcW w:w="5429" w:type="dxa"/>
            <w:vAlign w:val="top"/>
          </w:tcPr>
          <w:p w14:paraId="7D67C541">
            <w:pPr>
              <w:pStyle w:val="6"/>
              <w:spacing w:before="83" w:line="219" w:lineRule="auto"/>
              <w:ind w:left="45"/>
            </w:pPr>
            <w:r>
              <w:t>治疗银屑病的外用药与系统用药的分类及常用药物</w:t>
            </w:r>
          </w:p>
        </w:tc>
      </w:tr>
      <w:tr w14:paraId="7DD49B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904" w:type="dxa"/>
            <w:vMerge w:val="continue"/>
            <w:tcBorders>
              <w:top w:val="nil"/>
              <w:bottom w:val="nil"/>
            </w:tcBorders>
            <w:textDirection w:val="tbRlV"/>
            <w:vAlign w:val="top"/>
          </w:tcPr>
          <w:p w14:paraId="239250BF">
            <w:pPr>
              <w:rPr>
                <w:rFonts w:ascii="Arial"/>
                <w:sz w:val="21"/>
              </w:rPr>
            </w:pPr>
          </w:p>
        </w:tc>
        <w:tc>
          <w:tcPr>
            <w:tcW w:w="1158" w:type="dxa"/>
            <w:vMerge w:val="continue"/>
            <w:tcBorders>
              <w:top w:val="nil"/>
              <w:bottom w:val="nil"/>
            </w:tcBorders>
            <w:vAlign w:val="top"/>
          </w:tcPr>
          <w:p w14:paraId="442CE512">
            <w:pPr>
              <w:rPr>
                <w:rFonts w:ascii="Arial"/>
                <w:sz w:val="21"/>
              </w:rPr>
            </w:pPr>
          </w:p>
        </w:tc>
        <w:tc>
          <w:tcPr>
            <w:tcW w:w="1618" w:type="dxa"/>
            <w:vAlign w:val="top"/>
          </w:tcPr>
          <w:p w14:paraId="430600C2">
            <w:pPr>
              <w:spacing w:line="342" w:lineRule="auto"/>
              <w:rPr>
                <w:rFonts w:ascii="Arial"/>
                <w:sz w:val="21"/>
              </w:rPr>
            </w:pPr>
          </w:p>
          <w:p w14:paraId="5D202F57">
            <w:pPr>
              <w:pStyle w:val="6"/>
              <w:spacing w:before="68" w:line="291" w:lineRule="auto"/>
              <w:ind w:left="282" w:right="71" w:hanging="230"/>
            </w:pPr>
            <w:r>
              <w:rPr>
                <w:spacing w:val="1"/>
              </w:rPr>
              <w:t>2.药理作用与作</w:t>
            </w:r>
            <w:r>
              <w:rPr>
                <w:spacing w:val="4"/>
              </w:rPr>
              <w:t xml:space="preserve"> </w:t>
            </w:r>
            <w:r>
              <w:rPr>
                <w:spacing w:val="6"/>
              </w:rPr>
              <w:t>用机制</w:t>
            </w:r>
          </w:p>
        </w:tc>
        <w:tc>
          <w:tcPr>
            <w:tcW w:w="5429" w:type="dxa"/>
            <w:vAlign w:val="top"/>
          </w:tcPr>
          <w:p w14:paraId="29D6456A">
            <w:pPr>
              <w:pStyle w:val="6"/>
              <w:spacing w:before="94" w:line="260" w:lineRule="auto"/>
              <w:ind w:left="474" w:right="122" w:hanging="440"/>
            </w:pPr>
            <w:r>
              <w:rPr>
                <w:spacing w:val="5"/>
              </w:rPr>
              <w:t>(1)外用糖皮质激素、地蒽酚、维生素D</w:t>
            </w:r>
            <w:r>
              <w:rPr>
                <w:rFonts w:ascii="Calibri" w:hAnsi="Calibri" w:eastAsia="Calibri" w:cs="Calibri"/>
                <w:spacing w:val="5"/>
              </w:rPr>
              <w:t>₃</w:t>
            </w:r>
            <w:r>
              <w:rPr>
                <w:spacing w:val="4"/>
              </w:rPr>
              <w:t>衍生物、维A酸</w:t>
            </w:r>
            <w:r>
              <w:t xml:space="preserve">  </w:t>
            </w:r>
            <w:r>
              <w:rPr>
                <w:spacing w:val="-1"/>
              </w:rPr>
              <w:t>类药物、钙调磷酸酶抑制剂、本维莫德、抗人IL-8单</w:t>
            </w:r>
            <w:r>
              <w:rPr>
                <w:spacing w:val="15"/>
              </w:rPr>
              <w:t xml:space="preserve"> </w:t>
            </w:r>
            <w:r>
              <w:rPr>
                <w:spacing w:val="1"/>
              </w:rPr>
              <w:t>克隆抗体乳膏的药理作用与作用机制</w:t>
            </w:r>
          </w:p>
          <w:p w14:paraId="4A0248F6">
            <w:pPr>
              <w:pStyle w:val="6"/>
              <w:spacing w:before="80" w:line="219" w:lineRule="auto"/>
              <w:ind w:left="45"/>
            </w:pPr>
            <w:r>
              <w:rPr>
                <w:spacing w:val="1"/>
              </w:rPr>
              <w:t>(2)分子靶向药物的作用靶点与作用机制</w:t>
            </w:r>
          </w:p>
        </w:tc>
      </w:tr>
      <w:tr w14:paraId="0115BA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9" w:hRule="atLeast"/>
        </w:trPr>
        <w:tc>
          <w:tcPr>
            <w:tcW w:w="904" w:type="dxa"/>
            <w:vMerge w:val="continue"/>
            <w:tcBorders>
              <w:top w:val="nil"/>
              <w:bottom w:val="nil"/>
            </w:tcBorders>
            <w:textDirection w:val="tbRlV"/>
            <w:vAlign w:val="top"/>
          </w:tcPr>
          <w:p w14:paraId="37151CE7">
            <w:pPr>
              <w:rPr>
                <w:rFonts w:ascii="Arial"/>
                <w:sz w:val="21"/>
              </w:rPr>
            </w:pPr>
          </w:p>
        </w:tc>
        <w:tc>
          <w:tcPr>
            <w:tcW w:w="1158" w:type="dxa"/>
            <w:vMerge w:val="continue"/>
            <w:tcBorders>
              <w:top w:val="nil"/>
              <w:bottom w:val="nil"/>
            </w:tcBorders>
            <w:vAlign w:val="top"/>
          </w:tcPr>
          <w:p w14:paraId="65FD27BA">
            <w:pPr>
              <w:rPr>
                <w:rFonts w:ascii="Arial"/>
                <w:sz w:val="21"/>
              </w:rPr>
            </w:pPr>
          </w:p>
        </w:tc>
        <w:tc>
          <w:tcPr>
            <w:tcW w:w="1618" w:type="dxa"/>
            <w:vAlign w:val="top"/>
          </w:tcPr>
          <w:p w14:paraId="12102221">
            <w:pPr>
              <w:spacing w:line="332" w:lineRule="auto"/>
              <w:rPr>
                <w:rFonts w:ascii="Arial"/>
                <w:sz w:val="21"/>
              </w:rPr>
            </w:pPr>
          </w:p>
          <w:p w14:paraId="1C3BF0FA">
            <w:pPr>
              <w:pStyle w:val="6"/>
              <w:spacing w:before="68" w:line="218" w:lineRule="auto"/>
              <w:ind w:left="73"/>
            </w:pPr>
            <w:r>
              <w:rPr>
                <w:spacing w:val="1"/>
              </w:rPr>
              <w:t>3.临床用药评价</w:t>
            </w:r>
          </w:p>
        </w:tc>
        <w:tc>
          <w:tcPr>
            <w:tcW w:w="5429" w:type="dxa"/>
            <w:vAlign w:val="top"/>
          </w:tcPr>
          <w:p w14:paraId="7770632A">
            <w:pPr>
              <w:pStyle w:val="6"/>
              <w:spacing w:before="84" w:line="219" w:lineRule="auto"/>
              <w:ind w:left="45"/>
            </w:pPr>
            <w:r>
              <w:rPr>
                <w:spacing w:val="1"/>
              </w:rPr>
              <w:t>(1)作用特点、药物相互作用、主要不良反应</w:t>
            </w:r>
            <w:r>
              <w:t>与禁忌</w:t>
            </w:r>
          </w:p>
          <w:p w14:paraId="72029E30">
            <w:pPr>
              <w:pStyle w:val="6"/>
              <w:spacing w:before="69" w:line="219" w:lineRule="auto"/>
              <w:ind w:left="45"/>
            </w:pPr>
            <w:r>
              <w:rPr>
                <w:spacing w:val="1"/>
              </w:rPr>
              <w:t>(2)生物制剂疗效与安全性</w:t>
            </w:r>
          </w:p>
          <w:p w14:paraId="386A5722">
            <w:pPr>
              <w:pStyle w:val="6"/>
              <w:spacing w:before="52" w:line="219" w:lineRule="auto"/>
              <w:ind w:left="45"/>
            </w:pPr>
            <w:r>
              <w:rPr>
                <w:spacing w:val="1"/>
              </w:rPr>
              <w:t>(3)特殊人群用药</w:t>
            </w:r>
          </w:p>
        </w:tc>
      </w:tr>
      <w:tr w14:paraId="36FF4E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904" w:type="dxa"/>
            <w:vMerge w:val="continue"/>
            <w:tcBorders>
              <w:top w:val="nil"/>
              <w:bottom w:val="nil"/>
            </w:tcBorders>
            <w:textDirection w:val="tbRlV"/>
            <w:vAlign w:val="top"/>
          </w:tcPr>
          <w:p w14:paraId="1833989B">
            <w:pPr>
              <w:rPr>
                <w:rFonts w:ascii="Arial"/>
                <w:sz w:val="21"/>
              </w:rPr>
            </w:pPr>
          </w:p>
        </w:tc>
        <w:tc>
          <w:tcPr>
            <w:tcW w:w="1158" w:type="dxa"/>
            <w:vMerge w:val="continue"/>
            <w:tcBorders>
              <w:top w:val="nil"/>
            </w:tcBorders>
            <w:vAlign w:val="top"/>
          </w:tcPr>
          <w:p w14:paraId="05D1A992">
            <w:pPr>
              <w:rPr>
                <w:rFonts w:ascii="Arial"/>
                <w:sz w:val="21"/>
              </w:rPr>
            </w:pPr>
          </w:p>
        </w:tc>
        <w:tc>
          <w:tcPr>
            <w:tcW w:w="1618" w:type="dxa"/>
            <w:vAlign w:val="top"/>
          </w:tcPr>
          <w:p w14:paraId="38941E6A">
            <w:pPr>
              <w:pStyle w:val="6"/>
              <w:spacing w:before="85" w:line="219" w:lineRule="auto"/>
              <w:ind w:left="283"/>
            </w:pPr>
            <w:r>
              <w:rPr>
                <w:spacing w:val="3"/>
              </w:rPr>
              <w:t>4.代表药品</w:t>
            </w:r>
          </w:p>
        </w:tc>
        <w:tc>
          <w:tcPr>
            <w:tcW w:w="5429" w:type="dxa"/>
            <w:vAlign w:val="top"/>
          </w:tcPr>
          <w:p w14:paraId="41F219FF">
            <w:pPr>
              <w:pStyle w:val="6"/>
              <w:spacing w:before="84" w:line="219" w:lineRule="auto"/>
              <w:ind w:left="45"/>
            </w:pPr>
            <w:r>
              <w:rPr>
                <w:spacing w:val="-1"/>
              </w:rPr>
              <w:t>地蒽酚、卡泊三醇、他扎罗汀、本维莫德</w:t>
            </w:r>
          </w:p>
        </w:tc>
      </w:tr>
      <w:tr w14:paraId="2C8C52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904" w:type="dxa"/>
            <w:vMerge w:val="continue"/>
            <w:tcBorders>
              <w:top w:val="nil"/>
              <w:bottom w:val="nil"/>
            </w:tcBorders>
            <w:textDirection w:val="tbRlV"/>
            <w:vAlign w:val="top"/>
          </w:tcPr>
          <w:p w14:paraId="650EA6DB">
            <w:pPr>
              <w:rPr>
                <w:rFonts w:ascii="Arial"/>
                <w:sz w:val="21"/>
              </w:rPr>
            </w:pPr>
          </w:p>
        </w:tc>
        <w:tc>
          <w:tcPr>
            <w:tcW w:w="1158" w:type="dxa"/>
            <w:vMerge w:val="restart"/>
            <w:tcBorders>
              <w:bottom w:val="nil"/>
            </w:tcBorders>
            <w:vAlign w:val="top"/>
          </w:tcPr>
          <w:p w14:paraId="51214EC0">
            <w:pPr>
              <w:spacing w:line="270" w:lineRule="auto"/>
              <w:rPr>
                <w:rFonts w:ascii="Arial"/>
                <w:sz w:val="21"/>
              </w:rPr>
            </w:pPr>
          </w:p>
          <w:p w14:paraId="6459A2A5">
            <w:pPr>
              <w:spacing w:line="270" w:lineRule="auto"/>
              <w:rPr>
                <w:rFonts w:ascii="Arial"/>
                <w:sz w:val="21"/>
              </w:rPr>
            </w:pPr>
          </w:p>
          <w:p w14:paraId="4B43A1FA">
            <w:pPr>
              <w:spacing w:line="270" w:lineRule="auto"/>
              <w:rPr>
                <w:rFonts w:ascii="Arial"/>
                <w:sz w:val="21"/>
              </w:rPr>
            </w:pPr>
          </w:p>
          <w:p w14:paraId="407C2A13">
            <w:pPr>
              <w:spacing w:line="270" w:lineRule="auto"/>
              <w:rPr>
                <w:rFonts w:ascii="Arial"/>
                <w:sz w:val="21"/>
              </w:rPr>
            </w:pPr>
          </w:p>
          <w:p w14:paraId="021D3366">
            <w:pPr>
              <w:pStyle w:val="6"/>
              <w:spacing w:before="68" w:line="276" w:lineRule="auto"/>
              <w:ind w:left="50" w:right="39" w:hanging="10"/>
            </w:pPr>
            <w:r>
              <w:rPr>
                <w:spacing w:val="-16"/>
              </w:rPr>
              <w:t>(</w:t>
            </w:r>
            <w:r>
              <w:rPr>
                <w:spacing w:val="-30"/>
              </w:rPr>
              <w:t xml:space="preserve"> </w:t>
            </w:r>
            <w:r>
              <w:rPr>
                <w:spacing w:val="-16"/>
              </w:rPr>
              <w:t>七</w:t>
            </w:r>
            <w:r>
              <w:rPr>
                <w:spacing w:val="-28"/>
              </w:rPr>
              <w:t xml:space="preserve"> </w:t>
            </w:r>
            <w:r>
              <w:rPr>
                <w:spacing w:val="-16"/>
              </w:rPr>
              <w:t>)</w:t>
            </w:r>
            <w:r>
              <w:rPr>
                <w:spacing w:val="-27"/>
              </w:rPr>
              <w:t xml:space="preserve"> </w:t>
            </w:r>
            <w:r>
              <w:rPr>
                <w:spacing w:val="-16"/>
              </w:rPr>
              <w:t>妇</w:t>
            </w:r>
            <w:r>
              <w:rPr>
                <w:spacing w:val="-29"/>
              </w:rPr>
              <w:t xml:space="preserve"> </w:t>
            </w:r>
            <w:r>
              <w:rPr>
                <w:spacing w:val="-16"/>
              </w:rPr>
              <w:t>科</w:t>
            </w:r>
            <w:r>
              <w:t xml:space="preserve"> </w:t>
            </w:r>
            <w:r>
              <w:rPr>
                <w:spacing w:val="3"/>
              </w:rPr>
              <w:t>外用药</w:t>
            </w:r>
          </w:p>
        </w:tc>
        <w:tc>
          <w:tcPr>
            <w:tcW w:w="1618" w:type="dxa"/>
            <w:vAlign w:val="top"/>
          </w:tcPr>
          <w:p w14:paraId="5F6E95F8">
            <w:pPr>
              <w:pStyle w:val="6"/>
              <w:spacing w:before="95" w:line="219" w:lineRule="auto"/>
              <w:ind w:left="283"/>
            </w:pPr>
            <w:r>
              <w:rPr>
                <w:spacing w:val="1"/>
              </w:rPr>
              <w:t>1.药物分类</w:t>
            </w:r>
          </w:p>
        </w:tc>
        <w:tc>
          <w:tcPr>
            <w:tcW w:w="5429" w:type="dxa"/>
            <w:vAlign w:val="top"/>
          </w:tcPr>
          <w:p w14:paraId="48ECD3CB">
            <w:pPr>
              <w:pStyle w:val="6"/>
              <w:spacing w:before="94" w:line="219" w:lineRule="auto"/>
              <w:ind w:left="45"/>
            </w:pPr>
            <w:r>
              <w:t>不同妇科外用药的分类及常用药物</w:t>
            </w:r>
          </w:p>
        </w:tc>
      </w:tr>
      <w:tr w14:paraId="1AD333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904" w:type="dxa"/>
            <w:vMerge w:val="continue"/>
            <w:tcBorders>
              <w:top w:val="nil"/>
              <w:bottom w:val="nil"/>
            </w:tcBorders>
            <w:textDirection w:val="tbRlV"/>
            <w:vAlign w:val="top"/>
          </w:tcPr>
          <w:p w14:paraId="6AFADE1C">
            <w:pPr>
              <w:rPr>
                <w:rFonts w:ascii="Arial"/>
                <w:sz w:val="21"/>
              </w:rPr>
            </w:pPr>
          </w:p>
        </w:tc>
        <w:tc>
          <w:tcPr>
            <w:tcW w:w="1158" w:type="dxa"/>
            <w:vMerge w:val="continue"/>
            <w:tcBorders>
              <w:top w:val="nil"/>
              <w:bottom w:val="nil"/>
            </w:tcBorders>
            <w:vAlign w:val="top"/>
          </w:tcPr>
          <w:p w14:paraId="622E5F55">
            <w:pPr>
              <w:rPr>
                <w:rFonts w:ascii="Arial"/>
                <w:sz w:val="21"/>
              </w:rPr>
            </w:pPr>
          </w:p>
        </w:tc>
        <w:tc>
          <w:tcPr>
            <w:tcW w:w="1618" w:type="dxa"/>
            <w:vAlign w:val="top"/>
          </w:tcPr>
          <w:p w14:paraId="4F2C9CF0">
            <w:pPr>
              <w:pStyle w:val="6"/>
              <w:spacing w:before="66" w:line="265" w:lineRule="auto"/>
              <w:ind w:left="282" w:right="71" w:hanging="230"/>
            </w:pPr>
            <w:r>
              <w:rPr>
                <w:spacing w:val="1"/>
              </w:rPr>
              <w:t>2.药理作用与作</w:t>
            </w:r>
            <w:r>
              <w:rPr>
                <w:spacing w:val="4"/>
              </w:rPr>
              <w:t xml:space="preserve"> </w:t>
            </w:r>
            <w:r>
              <w:rPr>
                <w:spacing w:val="6"/>
              </w:rPr>
              <w:t>用机制</w:t>
            </w:r>
          </w:p>
        </w:tc>
        <w:tc>
          <w:tcPr>
            <w:tcW w:w="5429" w:type="dxa"/>
            <w:vAlign w:val="top"/>
          </w:tcPr>
          <w:p w14:paraId="669382BF">
            <w:pPr>
              <w:pStyle w:val="6"/>
              <w:spacing w:before="66" w:line="265" w:lineRule="auto"/>
              <w:ind w:left="45" w:right="110"/>
            </w:pPr>
            <w:r>
              <w:t>局部用于外阴炎症、阴道炎症、子宫颈炎症药物的药理作</w:t>
            </w:r>
            <w:r>
              <w:rPr>
                <w:spacing w:val="12"/>
              </w:rPr>
              <w:t xml:space="preserve"> </w:t>
            </w:r>
            <w:r>
              <w:rPr>
                <w:spacing w:val="3"/>
              </w:rPr>
              <w:t>用与作用机制</w:t>
            </w:r>
          </w:p>
        </w:tc>
      </w:tr>
      <w:tr w14:paraId="6F115B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904" w:type="dxa"/>
            <w:vMerge w:val="continue"/>
            <w:tcBorders>
              <w:top w:val="nil"/>
              <w:bottom w:val="nil"/>
            </w:tcBorders>
            <w:textDirection w:val="tbRlV"/>
            <w:vAlign w:val="top"/>
          </w:tcPr>
          <w:p w14:paraId="70785D63">
            <w:pPr>
              <w:rPr>
                <w:rFonts w:ascii="Arial"/>
                <w:sz w:val="21"/>
              </w:rPr>
            </w:pPr>
          </w:p>
        </w:tc>
        <w:tc>
          <w:tcPr>
            <w:tcW w:w="1158" w:type="dxa"/>
            <w:vMerge w:val="continue"/>
            <w:tcBorders>
              <w:top w:val="nil"/>
              <w:bottom w:val="nil"/>
            </w:tcBorders>
            <w:vAlign w:val="top"/>
          </w:tcPr>
          <w:p w14:paraId="4541918C">
            <w:pPr>
              <w:rPr>
                <w:rFonts w:ascii="Arial"/>
                <w:sz w:val="21"/>
              </w:rPr>
            </w:pPr>
          </w:p>
        </w:tc>
        <w:tc>
          <w:tcPr>
            <w:tcW w:w="1618" w:type="dxa"/>
            <w:vAlign w:val="top"/>
          </w:tcPr>
          <w:p w14:paraId="2B2265DA">
            <w:pPr>
              <w:spacing w:line="344" w:lineRule="auto"/>
              <w:rPr>
                <w:rFonts w:ascii="Arial"/>
                <w:sz w:val="21"/>
              </w:rPr>
            </w:pPr>
          </w:p>
          <w:p w14:paraId="568D599A">
            <w:pPr>
              <w:pStyle w:val="6"/>
              <w:spacing w:before="68" w:line="218" w:lineRule="auto"/>
              <w:ind w:left="52"/>
            </w:pPr>
            <w:r>
              <w:rPr>
                <w:spacing w:val="1"/>
              </w:rPr>
              <w:t>3.临床用药评价</w:t>
            </w:r>
          </w:p>
        </w:tc>
        <w:tc>
          <w:tcPr>
            <w:tcW w:w="5429" w:type="dxa"/>
            <w:vAlign w:val="top"/>
          </w:tcPr>
          <w:p w14:paraId="5F266DAD">
            <w:pPr>
              <w:pStyle w:val="6"/>
              <w:spacing w:before="106" w:line="219" w:lineRule="auto"/>
              <w:ind w:left="45"/>
            </w:pPr>
            <w:r>
              <w:rPr>
                <w:spacing w:val="4"/>
              </w:rPr>
              <w:t>(1)临床应用</w:t>
            </w:r>
          </w:p>
          <w:p w14:paraId="3486B68E">
            <w:pPr>
              <w:pStyle w:val="6"/>
              <w:spacing w:before="31" w:line="220" w:lineRule="auto"/>
              <w:ind w:left="45"/>
            </w:pPr>
            <w:r>
              <w:rPr>
                <w:spacing w:val="2"/>
              </w:rPr>
              <w:t>(2)用药注意事项</w:t>
            </w:r>
          </w:p>
          <w:p w14:paraId="211CF67D">
            <w:pPr>
              <w:pStyle w:val="6"/>
              <w:spacing w:before="69" w:line="219" w:lineRule="auto"/>
              <w:ind w:left="45"/>
            </w:pPr>
            <w:r>
              <w:rPr>
                <w:spacing w:val="1"/>
              </w:rPr>
              <w:t>(3)特殊人群用药</w:t>
            </w:r>
          </w:p>
        </w:tc>
      </w:tr>
      <w:tr w14:paraId="423630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0" w:hRule="atLeast"/>
        </w:trPr>
        <w:tc>
          <w:tcPr>
            <w:tcW w:w="904" w:type="dxa"/>
            <w:vMerge w:val="continue"/>
            <w:tcBorders>
              <w:top w:val="nil"/>
              <w:bottom w:val="nil"/>
            </w:tcBorders>
            <w:textDirection w:val="tbRlV"/>
            <w:vAlign w:val="top"/>
          </w:tcPr>
          <w:p w14:paraId="2D9E3D28">
            <w:pPr>
              <w:rPr>
                <w:rFonts w:ascii="Arial"/>
                <w:sz w:val="21"/>
              </w:rPr>
            </w:pPr>
          </w:p>
        </w:tc>
        <w:tc>
          <w:tcPr>
            <w:tcW w:w="1158" w:type="dxa"/>
            <w:vMerge w:val="continue"/>
            <w:tcBorders>
              <w:top w:val="nil"/>
            </w:tcBorders>
            <w:vAlign w:val="top"/>
          </w:tcPr>
          <w:p w14:paraId="6F350168">
            <w:pPr>
              <w:rPr>
                <w:rFonts w:ascii="Arial"/>
                <w:sz w:val="21"/>
              </w:rPr>
            </w:pPr>
          </w:p>
        </w:tc>
        <w:tc>
          <w:tcPr>
            <w:tcW w:w="1618" w:type="dxa"/>
            <w:vAlign w:val="top"/>
          </w:tcPr>
          <w:p w14:paraId="7AD8A268">
            <w:pPr>
              <w:pStyle w:val="6"/>
              <w:spacing w:before="247" w:line="219" w:lineRule="auto"/>
              <w:ind w:left="283"/>
            </w:pPr>
            <w:r>
              <w:rPr>
                <w:spacing w:val="3"/>
              </w:rPr>
              <w:t>4.代表药品</w:t>
            </w:r>
          </w:p>
        </w:tc>
        <w:tc>
          <w:tcPr>
            <w:tcW w:w="5429" w:type="dxa"/>
            <w:vAlign w:val="top"/>
          </w:tcPr>
          <w:p w14:paraId="1BC8767E">
            <w:pPr>
              <w:pStyle w:val="6"/>
              <w:spacing w:before="76" w:line="261" w:lineRule="auto"/>
              <w:ind w:left="45" w:right="215"/>
            </w:pPr>
            <w:r>
              <w:t>聚维酮碘、聚甲酚磺醛、人干扰素a2a、硝呋太尔、乳杆</w:t>
            </w:r>
            <w:r>
              <w:rPr>
                <w:spacing w:val="12"/>
              </w:rPr>
              <w:t xml:space="preserve"> </w:t>
            </w:r>
            <w:r>
              <w:rPr>
                <w:spacing w:val="4"/>
              </w:rPr>
              <w:t>菌活菌</w:t>
            </w:r>
          </w:p>
        </w:tc>
      </w:tr>
      <w:tr w14:paraId="7044E7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9" w:hRule="atLeast"/>
        </w:trPr>
        <w:tc>
          <w:tcPr>
            <w:tcW w:w="904" w:type="dxa"/>
            <w:vMerge w:val="continue"/>
            <w:tcBorders>
              <w:top w:val="nil"/>
              <w:bottom w:val="nil"/>
            </w:tcBorders>
            <w:textDirection w:val="tbRlV"/>
            <w:vAlign w:val="top"/>
          </w:tcPr>
          <w:p w14:paraId="6829BE6A">
            <w:pPr>
              <w:rPr>
                <w:rFonts w:ascii="Arial"/>
                <w:sz w:val="21"/>
              </w:rPr>
            </w:pPr>
          </w:p>
        </w:tc>
        <w:tc>
          <w:tcPr>
            <w:tcW w:w="1158" w:type="dxa"/>
            <w:vMerge w:val="restart"/>
            <w:tcBorders>
              <w:bottom w:val="nil"/>
            </w:tcBorders>
            <w:vAlign w:val="top"/>
          </w:tcPr>
          <w:p w14:paraId="6D8F3E9E">
            <w:pPr>
              <w:spacing w:line="263" w:lineRule="auto"/>
              <w:rPr>
                <w:rFonts w:ascii="Arial"/>
                <w:sz w:val="21"/>
              </w:rPr>
            </w:pPr>
          </w:p>
          <w:p w14:paraId="602C1AC5">
            <w:pPr>
              <w:spacing w:line="263" w:lineRule="auto"/>
              <w:rPr>
                <w:rFonts w:ascii="Arial"/>
                <w:sz w:val="21"/>
              </w:rPr>
            </w:pPr>
          </w:p>
          <w:p w14:paraId="0FBF180C">
            <w:pPr>
              <w:pStyle w:val="6"/>
              <w:spacing w:before="68" w:line="292" w:lineRule="auto"/>
              <w:ind w:left="81" w:right="45" w:hanging="30"/>
            </w:pPr>
            <w:r>
              <w:rPr>
                <w:spacing w:val="-18"/>
              </w:rPr>
              <w:t>(</w:t>
            </w:r>
            <w:r>
              <w:rPr>
                <w:spacing w:val="-29"/>
              </w:rPr>
              <w:t xml:space="preserve"> </w:t>
            </w:r>
            <w:r>
              <w:rPr>
                <w:spacing w:val="-18"/>
              </w:rPr>
              <w:t>八</w:t>
            </w:r>
            <w:r>
              <w:rPr>
                <w:spacing w:val="-32"/>
              </w:rPr>
              <w:t xml:space="preserve"> </w:t>
            </w:r>
            <w:r>
              <w:rPr>
                <w:spacing w:val="-18"/>
              </w:rPr>
              <w:t>)</w:t>
            </w:r>
            <w:r>
              <w:rPr>
                <w:spacing w:val="-28"/>
              </w:rPr>
              <w:t xml:space="preserve"> </w:t>
            </w:r>
            <w:r>
              <w:rPr>
                <w:spacing w:val="-18"/>
              </w:rPr>
              <w:t>消</w:t>
            </w:r>
            <w:r>
              <w:rPr>
                <w:spacing w:val="-31"/>
              </w:rPr>
              <w:t xml:space="preserve"> </w:t>
            </w:r>
            <w:r>
              <w:rPr>
                <w:spacing w:val="-18"/>
              </w:rPr>
              <w:t>毒</w:t>
            </w:r>
            <w:r>
              <w:t xml:space="preserve"> </w:t>
            </w:r>
            <w:r>
              <w:rPr>
                <w:spacing w:val="3"/>
              </w:rPr>
              <w:t>防腐药</w:t>
            </w:r>
          </w:p>
        </w:tc>
        <w:tc>
          <w:tcPr>
            <w:tcW w:w="1618" w:type="dxa"/>
            <w:vAlign w:val="top"/>
          </w:tcPr>
          <w:p w14:paraId="0691FDE9">
            <w:pPr>
              <w:spacing w:line="337" w:lineRule="auto"/>
              <w:rPr>
                <w:rFonts w:ascii="Arial"/>
                <w:sz w:val="21"/>
              </w:rPr>
            </w:pPr>
          </w:p>
          <w:p w14:paraId="681E15CD">
            <w:pPr>
              <w:pStyle w:val="6"/>
              <w:spacing w:before="68" w:line="219" w:lineRule="auto"/>
              <w:ind w:left="283"/>
            </w:pPr>
            <w:r>
              <w:rPr>
                <w:spacing w:val="1"/>
              </w:rPr>
              <w:t>1.药物分类</w:t>
            </w:r>
          </w:p>
        </w:tc>
        <w:tc>
          <w:tcPr>
            <w:tcW w:w="5429" w:type="dxa"/>
            <w:vAlign w:val="top"/>
          </w:tcPr>
          <w:p w14:paraId="22643809">
            <w:pPr>
              <w:pStyle w:val="6"/>
              <w:spacing w:before="87" w:line="277" w:lineRule="auto"/>
              <w:ind w:left="45" w:right="134"/>
            </w:pPr>
            <w:r>
              <w:rPr>
                <w:spacing w:val="-1"/>
              </w:rPr>
              <w:t>苯酚衍生物类、氧化剂类、卤素类、双胍类、季铵盐表面</w:t>
            </w:r>
            <w:r>
              <w:rPr>
                <w:spacing w:val="13"/>
              </w:rPr>
              <w:t xml:space="preserve"> </w:t>
            </w:r>
            <w:r>
              <w:rPr>
                <w:spacing w:val="-1"/>
              </w:rPr>
              <w:t>活性剂类、皂类、醇类、醛类、酸类、金属盐类、染料</w:t>
            </w:r>
          </w:p>
          <w:p w14:paraId="4CFF85D1">
            <w:pPr>
              <w:pStyle w:val="6"/>
              <w:spacing w:line="219" w:lineRule="auto"/>
              <w:ind w:left="45"/>
            </w:pPr>
            <w:r>
              <w:rPr>
                <w:spacing w:val="-1"/>
              </w:rPr>
              <w:t>类、呋喃衍生物类常用药物</w:t>
            </w:r>
          </w:p>
        </w:tc>
      </w:tr>
      <w:tr w14:paraId="65EFBF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4" w:hRule="atLeast"/>
        </w:trPr>
        <w:tc>
          <w:tcPr>
            <w:tcW w:w="904" w:type="dxa"/>
            <w:vMerge w:val="continue"/>
            <w:tcBorders>
              <w:top w:val="nil"/>
            </w:tcBorders>
            <w:textDirection w:val="tbRlV"/>
            <w:vAlign w:val="top"/>
          </w:tcPr>
          <w:p w14:paraId="009555DA">
            <w:pPr>
              <w:rPr>
                <w:rFonts w:ascii="Arial"/>
                <w:sz w:val="21"/>
              </w:rPr>
            </w:pPr>
          </w:p>
        </w:tc>
        <w:tc>
          <w:tcPr>
            <w:tcW w:w="1158" w:type="dxa"/>
            <w:vMerge w:val="continue"/>
            <w:tcBorders>
              <w:top w:val="nil"/>
            </w:tcBorders>
            <w:vAlign w:val="top"/>
          </w:tcPr>
          <w:p w14:paraId="0D1137EC">
            <w:pPr>
              <w:rPr>
                <w:rFonts w:ascii="Arial"/>
                <w:sz w:val="21"/>
              </w:rPr>
            </w:pPr>
          </w:p>
        </w:tc>
        <w:tc>
          <w:tcPr>
            <w:tcW w:w="1618" w:type="dxa"/>
            <w:vAlign w:val="top"/>
          </w:tcPr>
          <w:p w14:paraId="3FE241BE">
            <w:pPr>
              <w:pStyle w:val="6"/>
              <w:spacing w:before="109" w:line="257" w:lineRule="auto"/>
              <w:ind w:left="282" w:right="71" w:hanging="230"/>
            </w:pPr>
            <w:r>
              <w:rPr>
                <w:spacing w:val="1"/>
              </w:rPr>
              <w:t>2.药理作用与作</w:t>
            </w:r>
            <w:r>
              <w:rPr>
                <w:spacing w:val="4"/>
              </w:rPr>
              <w:t xml:space="preserve"> </w:t>
            </w:r>
            <w:r>
              <w:rPr>
                <w:spacing w:val="6"/>
              </w:rPr>
              <w:t>用机制</w:t>
            </w:r>
          </w:p>
        </w:tc>
        <w:tc>
          <w:tcPr>
            <w:tcW w:w="5429" w:type="dxa"/>
            <w:vAlign w:val="top"/>
          </w:tcPr>
          <w:p w14:paraId="39A42C57">
            <w:pPr>
              <w:pStyle w:val="6"/>
              <w:spacing w:before="257" w:line="219" w:lineRule="auto"/>
              <w:ind w:left="45"/>
            </w:pPr>
            <w:r>
              <w:t>各类不同消毒防腐药的药理作用与作用机制</w:t>
            </w:r>
          </w:p>
        </w:tc>
      </w:tr>
    </w:tbl>
    <w:p w14:paraId="6BBCC2EE">
      <w:pPr>
        <w:pStyle w:val="2"/>
      </w:pPr>
    </w:p>
    <w:p w14:paraId="1EB4749B">
      <w:pPr>
        <w:sectPr>
          <w:footerReference r:id="rId131" w:type="default"/>
          <w:pgSz w:w="12250" w:h="16500"/>
          <w:pgMar w:top="1402" w:right="1505" w:bottom="1124" w:left="1624" w:header="0" w:footer="989" w:gutter="0"/>
          <w:cols w:space="720" w:num="1"/>
        </w:sectPr>
      </w:pPr>
    </w:p>
    <w:p w14:paraId="5264BA88">
      <w:pPr>
        <w:spacing w:before="187" w:line="214" w:lineRule="auto"/>
        <w:ind w:left="8404"/>
        <w:rPr>
          <w:rFonts w:ascii="宋体" w:hAnsi="宋体" w:eastAsia="宋体" w:cs="宋体"/>
          <w:sz w:val="22"/>
          <w:szCs w:val="22"/>
        </w:rPr>
      </w:pPr>
      <w:r>
        <w:rPr>
          <w:rFonts w:ascii="宋体" w:hAnsi="宋体" w:eastAsia="宋体" w:cs="宋体"/>
          <w:spacing w:val="5"/>
          <w:sz w:val="22"/>
          <w:szCs w:val="22"/>
        </w:rPr>
        <w:t>续表</w:t>
      </w:r>
    </w:p>
    <w:tbl>
      <w:tblPr>
        <w:tblStyle w:val="5"/>
        <w:tblW w:w="91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94"/>
        <w:gridCol w:w="1158"/>
        <w:gridCol w:w="1608"/>
        <w:gridCol w:w="5449"/>
      </w:tblGrid>
      <w:tr w14:paraId="69BB34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894" w:type="dxa"/>
            <w:shd w:val="clear" w:color="auto" w:fill="D1D2D4"/>
            <w:vAlign w:val="top"/>
          </w:tcPr>
          <w:p w14:paraId="58BFC36F">
            <w:pPr>
              <w:pStyle w:val="6"/>
              <w:spacing w:before="81" w:line="220" w:lineRule="auto"/>
              <w:ind w:left="127"/>
            </w:pPr>
            <w:r>
              <w:rPr>
                <w:b/>
                <w:bCs/>
                <w:spacing w:val="-5"/>
              </w:rPr>
              <w:t>大单元</w:t>
            </w:r>
          </w:p>
        </w:tc>
        <w:tc>
          <w:tcPr>
            <w:tcW w:w="1158" w:type="dxa"/>
            <w:shd w:val="clear" w:color="auto" w:fill="D1D2D4"/>
            <w:vAlign w:val="top"/>
          </w:tcPr>
          <w:p w14:paraId="33CCAF1E">
            <w:pPr>
              <w:pStyle w:val="6"/>
              <w:spacing w:before="81" w:line="220" w:lineRule="auto"/>
              <w:ind w:left="254"/>
            </w:pPr>
            <w:r>
              <w:rPr>
                <w:b/>
                <w:bCs/>
                <w:spacing w:val="-6"/>
              </w:rPr>
              <w:t>小单元</w:t>
            </w:r>
          </w:p>
        </w:tc>
        <w:tc>
          <w:tcPr>
            <w:tcW w:w="1608" w:type="dxa"/>
            <w:shd w:val="clear" w:color="auto" w:fill="D1D2D4"/>
            <w:vAlign w:val="top"/>
          </w:tcPr>
          <w:p w14:paraId="4A290E46">
            <w:pPr>
              <w:pStyle w:val="6"/>
              <w:spacing w:before="84" w:line="222" w:lineRule="auto"/>
              <w:ind w:left="586"/>
            </w:pPr>
            <w:r>
              <w:rPr>
                <w:b/>
                <w:bCs/>
                <w:spacing w:val="14"/>
              </w:rPr>
              <w:t>细目</w:t>
            </w:r>
          </w:p>
        </w:tc>
        <w:tc>
          <w:tcPr>
            <w:tcW w:w="5449" w:type="dxa"/>
            <w:shd w:val="clear" w:color="auto" w:fill="D1D2D4"/>
            <w:vAlign w:val="top"/>
          </w:tcPr>
          <w:p w14:paraId="5A9E3BF6">
            <w:pPr>
              <w:pStyle w:val="6"/>
              <w:spacing w:before="84" w:line="222" w:lineRule="auto"/>
              <w:ind w:left="2507"/>
            </w:pPr>
            <w:r>
              <w:rPr>
                <w:b/>
                <w:bCs/>
                <w:spacing w:val="4"/>
              </w:rPr>
              <w:t>要点</w:t>
            </w:r>
          </w:p>
        </w:tc>
      </w:tr>
      <w:tr w14:paraId="08F2BB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7" w:hRule="atLeast"/>
        </w:trPr>
        <w:tc>
          <w:tcPr>
            <w:tcW w:w="894" w:type="dxa"/>
            <w:vMerge w:val="restart"/>
            <w:tcBorders>
              <w:bottom w:val="nil"/>
            </w:tcBorders>
            <w:vAlign w:val="top"/>
          </w:tcPr>
          <w:p w14:paraId="69562EA4">
            <w:pPr>
              <w:spacing w:line="259" w:lineRule="auto"/>
              <w:rPr>
                <w:rFonts w:ascii="Arial"/>
                <w:sz w:val="21"/>
              </w:rPr>
            </w:pPr>
          </w:p>
          <w:p w14:paraId="622D9CD3">
            <w:pPr>
              <w:spacing w:line="259" w:lineRule="auto"/>
              <w:rPr>
                <w:rFonts w:ascii="Arial"/>
                <w:sz w:val="21"/>
              </w:rPr>
            </w:pPr>
          </w:p>
          <w:p w14:paraId="2A0517B3">
            <w:pPr>
              <w:spacing w:line="259" w:lineRule="auto"/>
              <w:rPr>
                <w:rFonts w:ascii="Arial"/>
                <w:sz w:val="21"/>
              </w:rPr>
            </w:pPr>
          </w:p>
          <w:p w14:paraId="40B3090B">
            <w:pPr>
              <w:pStyle w:val="6"/>
              <w:spacing w:before="68" w:line="221" w:lineRule="auto"/>
              <w:ind w:left="225"/>
            </w:pPr>
            <w:r>
              <w:rPr>
                <w:spacing w:val="-3"/>
              </w:rPr>
              <w:t>十三</w:t>
            </w:r>
          </w:p>
          <w:p w14:paraId="14EE27E6">
            <w:pPr>
              <w:spacing w:line="327" w:lineRule="auto"/>
              <w:rPr>
                <w:rFonts w:ascii="Arial"/>
                <w:sz w:val="21"/>
              </w:rPr>
            </w:pPr>
          </w:p>
          <w:p w14:paraId="75F4DBB3">
            <w:pPr>
              <w:pStyle w:val="6"/>
              <w:spacing w:before="69" w:line="275" w:lineRule="auto"/>
              <w:ind w:left="225" w:right="248"/>
            </w:pPr>
            <w:r>
              <w:rPr>
                <w:spacing w:val="-6"/>
              </w:rPr>
              <w:t>皮肤</w:t>
            </w:r>
            <w:r>
              <w:t xml:space="preserve"> </w:t>
            </w:r>
            <w:r>
              <w:rPr>
                <w:spacing w:val="-5"/>
              </w:rPr>
              <w:t>用药</w:t>
            </w:r>
          </w:p>
          <w:p w14:paraId="6F14D363">
            <w:pPr>
              <w:pStyle w:val="6"/>
              <w:spacing w:before="13" w:line="219" w:lineRule="auto"/>
              <w:ind w:left="225"/>
            </w:pPr>
            <w:r>
              <w:rPr>
                <w:spacing w:val="-2"/>
              </w:rPr>
              <w:t>及抗</w:t>
            </w:r>
          </w:p>
          <w:p w14:paraId="1499D5C3">
            <w:pPr>
              <w:pStyle w:val="6"/>
              <w:spacing w:before="70" w:line="219" w:lineRule="auto"/>
              <w:ind w:left="225"/>
            </w:pPr>
            <w:r>
              <w:rPr>
                <w:spacing w:val="-3"/>
              </w:rPr>
              <w:t>过敏</w:t>
            </w:r>
          </w:p>
          <w:p w14:paraId="7EE5F335">
            <w:pPr>
              <w:pStyle w:val="6"/>
              <w:spacing w:before="62" w:line="220" w:lineRule="auto"/>
              <w:ind w:left="225"/>
            </w:pPr>
            <w:r>
              <w:rPr>
                <w:spacing w:val="5"/>
              </w:rPr>
              <w:t>药物</w:t>
            </w:r>
          </w:p>
        </w:tc>
        <w:tc>
          <w:tcPr>
            <w:tcW w:w="1158" w:type="dxa"/>
            <w:vMerge w:val="restart"/>
            <w:tcBorders>
              <w:bottom w:val="nil"/>
            </w:tcBorders>
            <w:vAlign w:val="top"/>
          </w:tcPr>
          <w:p w14:paraId="1E729962">
            <w:pPr>
              <w:spacing w:line="264" w:lineRule="auto"/>
              <w:rPr>
                <w:rFonts w:ascii="Arial"/>
                <w:sz w:val="21"/>
              </w:rPr>
            </w:pPr>
          </w:p>
          <w:p w14:paraId="5AB62FF3">
            <w:pPr>
              <w:spacing w:line="264" w:lineRule="auto"/>
              <w:rPr>
                <w:rFonts w:ascii="Arial"/>
                <w:sz w:val="21"/>
              </w:rPr>
            </w:pPr>
          </w:p>
          <w:p w14:paraId="65707FDD">
            <w:pPr>
              <w:pStyle w:val="6"/>
              <w:spacing w:before="69" w:line="283" w:lineRule="auto"/>
              <w:ind w:left="80" w:right="45" w:hanging="30"/>
            </w:pPr>
            <w:r>
              <w:rPr>
                <w:spacing w:val="-18"/>
              </w:rPr>
              <w:t>(</w:t>
            </w:r>
            <w:r>
              <w:rPr>
                <w:spacing w:val="-29"/>
              </w:rPr>
              <w:t xml:space="preserve"> </w:t>
            </w:r>
            <w:r>
              <w:rPr>
                <w:spacing w:val="-18"/>
              </w:rPr>
              <w:t>八</w:t>
            </w:r>
            <w:r>
              <w:rPr>
                <w:spacing w:val="-32"/>
              </w:rPr>
              <w:t xml:space="preserve"> </w:t>
            </w:r>
            <w:r>
              <w:rPr>
                <w:spacing w:val="-18"/>
              </w:rPr>
              <w:t>)</w:t>
            </w:r>
            <w:r>
              <w:rPr>
                <w:spacing w:val="-28"/>
              </w:rPr>
              <w:t xml:space="preserve"> </w:t>
            </w:r>
            <w:r>
              <w:rPr>
                <w:spacing w:val="-18"/>
              </w:rPr>
              <w:t>消</w:t>
            </w:r>
            <w:r>
              <w:rPr>
                <w:spacing w:val="-31"/>
              </w:rPr>
              <w:t xml:space="preserve"> </w:t>
            </w:r>
            <w:r>
              <w:rPr>
                <w:spacing w:val="-18"/>
              </w:rPr>
              <w:t>毒</w:t>
            </w:r>
            <w:r>
              <w:t xml:space="preserve"> </w:t>
            </w:r>
            <w:r>
              <w:rPr>
                <w:spacing w:val="3"/>
              </w:rPr>
              <w:t>防腐药</w:t>
            </w:r>
          </w:p>
        </w:tc>
        <w:tc>
          <w:tcPr>
            <w:tcW w:w="1608" w:type="dxa"/>
            <w:vAlign w:val="top"/>
          </w:tcPr>
          <w:p w14:paraId="6F2A1BB4">
            <w:pPr>
              <w:spacing w:line="248" w:lineRule="auto"/>
              <w:rPr>
                <w:rFonts w:ascii="Arial"/>
                <w:sz w:val="21"/>
              </w:rPr>
            </w:pPr>
          </w:p>
          <w:p w14:paraId="2ED5FA3F">
            <w:pPr>
              <w:spacing w:line="248" w:lineRule="auto"/>
              <w:rPr>
                <w:rFonts w:ascii="Arial"/>
                <w:sz w:val="21"/>
              </w:rPr>
            </w:pPr>
          </w:p>
          <w:p w14:paraId="66003C21">
            <w:pPr>
              <w:pStyle w:val="6"/>
              <w:spacing w:before="68" w:line="218" w:lineRule="auto"/>
              <w:ind w:left="82"/>
            </w:pPr>
            <w:r>
              <w:rPr>
                <w:spacing w:val="1"/>
              </w:rPr>
              <w:t>3.临床用药评价</w:t>
            </w:r>
          </w:p>
        </w:tc>
        <w:tc>
          <w:tcPr>
            <w:tcW w:w="5449" w:type="dxa"/>
            <w:vAlign w:val="top"/>
          </w:tcPr>
          <w:p w14:paraId="4AA4C2C3">
            <w:pPr>
              <w:pStyle w:val="6"/>
              <w:spacing w:before="89" w:line="219" w:lineRule="auto"/>
              <w:ind w:left="84"/>
            </w:pPr>
            <w:r>
              <w:rPr>
                <w:spacing w:val="1"/>
              </w:rPr>
              <w:t>(1)作用特点与临床应用范围</w:t>
            </w:r>
          </w:p>
          <w:p w14:paraId="3CE0D6FF">
            <w:pPr>
              <w:pStyle w:val="6"/>
              <w:spacing w:before="70" w:line="219" w:lineRule="auto"/>
              <w:ind w:left="84"/>
            </w:pPr>
            <w:r>
              <w:t>(2)典型消毒防腐药的性状与使用浓度、用量</w:t>
            </w:r>
          </w:p>
          <w:p w14:paraId="7613E45E">
            <w:pPr>
              <w:pStyle w:val="6"/>
              <w:spacing w:before="60" w:line="219" w:lineRule="auto"/>
              <w:ind w:left="84"/>
            </w:pPr>
            <w:r>
              <w:rPr>
                <w:spacing w:val="1"/>
              </w:rPr>
              <w:t>(3)典型不良反应与禁忌</w:t>
            </w:r>
          </w:p>
          <w:p w14:paraId="5740E74E">
            <w:pPr>
              <w:pStyle w:val="6"/>
              <w:spacing w:before="81" w:line="219" w:lineRule="auto"/>
              <w:ind w:left="84"/>
            </w:pPr>
            <w:r>
              <w:rPr>
                <w:spacing w:val="1"/>
              </w:rPr>
              <w:t>(4)特殊人群使用注意事项</w:t>
            </w:r>
          </w:p>
        </w:tc>
      </w:tr>
      <w:tr w14:paraId="1F2DE0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894" w:type="dxa"/>
            <w:vMerge w:val="continue"/>
            <w:tcBorders>
              <w:top w:val="nil"/>
              <w:bottom w:val="nil"/>
            </w:tcBorders>
            <w:vAlign w:val="top"/>
          </w:tcPr>
          <w:p w14:paraId="5A206779">
            <w:pPr>
              <w:rPr>
                <w:rFonts w:ascii="Arial"/>
                <w:sz w:val="21"/>
              </w:rPr>
            </w:pPr>
          </w:p>
        </w:tc>
        <w:tc>
          <w:tcPr>
            <w:tcW w:w="1158" w:type="dxa"/>
            <w:vMerge w:val="continue"/>
            <w:tcBorders>
              <w:top w:val="nil"/>
            </w:tcBorders>
            <w:vAlign w:val="top"/>
          </w:tcPr>
          <w:p w14:paraId="0F674D29">
            <w:pPr>
              <w:rPr>
                <w:rFonts w:ascii="Arial"/>
                <w:sz w:val="21"/>
              </w:rPr>
            </w:pPr>
          </w:p>
        </w:tc>
        <w:tc>
          <w:tcPr>
            <w:tcW w:w="1608" w:type="dxa"/>
            <w:vAlign w:val="top"/>
          </w:tcPr>
          <w:p w14:paraId="62892620">
            <w:pPr>
              <w:pStyle w:val="6"/>
              <w:spacing w:before="82" w:line="219" w:lineRule="auto"/>
              <w:ind w:left="293"/>
            </w:pPr>
            <w:r>
              <w:rPr>
                <w:spacing w:val="3"/>
              </w:rPr>
              <w:t>4.代表药品</w:t>
            </w:r>
          </w:p>
        </w:tc>
        <w:tc>
          <w:tcPr>
            <w:tcW w:w="5449" w:type="dxa"/>
            <w:vAlign w:val="top"/>
          </w:tcPr>
          <w:p w14:paraId="37EB69B6">
            <w:pPr>
              <w:pStyle w:val="6"/>
              <w:spacing w:before="81" w:line="219" w:lineRule="auto"/>
              <w:ind w:left="84"/>
            </w:pPr>
            <w:r>
              <w:rPr>
                <w:spacing w:val="-1"/>
              </w:rPr>
              <w:t>过氧乙酸、氯己定、戊二醛、依沙吖啶、呋喃西林</w:t>
            </w:r>
          </w:p>
        </w:tc>
      </w:tr>
      <w:tr w14:paraId="57CD88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894" w:type="dxa"/>
            <w:vMerge w:val="continue"/>
            <w:tcBorders>
              <w:top w:val="nil"/>
              <w:bottom w:val="nil"/>
            </w:tcBorders>
            <w:vAlign w:val="top"/>
          </w:tcPr>
          <w:p w14:paraId="758085BD">
            <w:pPr>
              <w:rPr>
                <w:rFonts w:ascii="Arial"/>
                <w:sz w:val="21"/>
              </w:rPr>
            </w:pPr>
          </w:p>
        </w:tc>
        <w:tc>
          <w:tcPr>
            <w:tcW w:w="1158" w:type="dxa"/>
            <w:vMerge w:val="restart"/>
            <w:tcBorders>
              <w:bottom w:val="nil"/>
            </w:tcBorders>
            <w:vAlign w:val="top"/>
          </w:tcPr>
          <w:p w14:paraId="647DB936">
            <w:pPr>
              <w:spacing w:line="243" w:lineRule="auto"/>
              <w:rPr>
                <w:rFonts w:ascii="Arial"/>
                <w:sz w:val="21"/>
              </w:rPr>
            </w:pPr>
          </w:p>
          <w:p w14:paraId="43B4195C">
            <w:pPr>
              <w:spacing w:line="243" w:lineRule="auto"/>
              <w:rPr>
                <w:rFonts w:ascii="Arial"/>
                <w:sz w:val="21"/>
              </w:rPr>
            </w:pPr>
          </w:p>
          <w:p w14:paraId="1E8F39AB">
            <w:pPr>
              <w:spacing w:line="244" w:lineRule="auto"/>
              <w:rPr>
                <w:rFonts w:ascii="Arial"/>
                <w:sz w:val="21"/>
              </w:rPr>
            </w:pPr>
          </w:p>
          <w:p w14:paraId="22001207">
            <w:pPr>
              <w:pStyle w:val="6"/>
              <w:spacing w:before="68" w:line="266" w:lineRule="auto"/>
              <w:ind w:left="69" w:right="48" w:hanging="19"/>
            </w:pPr>
            <w:r>
              <w:rPr>
                <w:spacing w:val="-17"/>
              </w:rPr>
              <w:t>(</w:t>
            </w:r>
            <w:r>
              <w:rPr>
                <w:spacing w:val="-29"/>
              </w:rPr>
              <w:t xml:space="preserve"> </w:t>
            </w:r>
            <w:r>
              <w:rPr>
                <w:spacing w:val="-17"/>
              </w:rPr>
              <w:t>九</w:t>
            </w:r>
            <w:r>
              <w:rPr>
                <w:spacing w:val="-33"/>
              </w:rPr>
              <w:t xml:space="preserve"> </w:t>
            </w:r>
            <w:r>
              <w:rPr>
                <w:spacing w:val="-17"/>
              </w:rPr>
              <w:t>)</w:t>
            </w:r>
            <w:r>
              <w:rPr>
                <w:spacing w:val="-34"/>
              </w:rPr>
              <w:t xml:space="preserve"> </w:t>
            </w:r>
            <w:r>
              <w:rPr>
                <w:spacing w:val="-17"/>
              </w:rPr>
              <w:t>抗</w:t>
            </w:r>
            <w:r>
              <w:rPr>
                <w:spacing w:val="-32"/>
              </w:rPr>
              <w:t xml:space="preserve"> </w:t>
            </w:r>
            <w:r>
              <w:rPr>
                <w:spacing w:val="-17"/>
              </w:rPr>
              <w:t>过</w:t>
            </w:r>
            <w:r>
              <w:t xml:space="preserve"> </w:t>
            </w:r>
            <w:r>
              <w:rPr>
                <w:spacing w:val="-3"/>
              </w:rPr>
              <w:t>敏药</w:t>
            </w:r>
          </w:p>
        </w:tc>
        <w:tc>
          <w:tcPr>
            <w:tcW w:w="1608" w:type="dxa"/>
            <w:vAlign w:val="top"/>
          </w:tcPr>
          <w:p w14:paraId="2ACD58A5">
            <w:pPr>
              <w:pStyle w:val="6"/>
              <w:spacing w:before="83" w:line="219" w:lineRule="auto"/>
              <w:ind w:left="293"/>
            </w:pPr>
            <w:r>
              <w:rPr>
                <w:spacing w:val="1"/>
              </w:rPr>
              <w:t>1.药物分类</w:t>
            </w:r>
          </w:p>
        </w:tc>
        <w:tc>
          <w:tcPr>
            <w:tcW w:w="5449" w:type="dxa"/>
            <w:vAlign w:val="top"/>
          </w:tcPr>
          <w:p w14:paraId="7F3DB2EC">
            <w:pPr>
              <w:pStyle w:val="6"/>
              <w:spacing w:before="83" w:line="219" w:lineRule="auto"/>
              <w:ind w:left="84"/>
            </w:pPr>
            <w:r>
              <w:rPr>
                <w:spacing w:val="-1"/>
              </w:rPr>
              <w:t>抗过敏药的分类及常用药物</w:t>
            </w:r>
          </w:p>
        </w:tc>
      </w:tr>
      <w:tr w14:paraId="1742CE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8" w:hRule="atLeast"/>
        </w:trPr>
        <w:tc>
          <w:tcPr>
            <w:tcW w:w="894" w:type="dxa"/>
            <w:vMerge w:val="continue"/>
            <w:tcBorders>
              <w:top w:val="nil"/>
              <w:bottom w:val="nil"/>
            </w:tcBorders>
            <w:vAlign w:val="top"/>
          </w:tcPr>
          <w:p w14:paraId="0A744274">
            <w:pPr>
              <w:rPr>
                <w:rFonts w:ascii="Arial"/>
                <w:sz w:val="21"/>
              </w:rPr>
            </w:pPr>
          </w:p>
        </w:tc>
        <w:tc>
          <w:tcPr>
            <w:tcW w:w="1158" w:type="dxa"/>
            <w:vMerge w:val="continue"/>
            <w:tcBorders>
              <w:top w:val="nil"/>
              <w:bottom w:val="nil"/>
            </w:tcBorders>
            <w:vAlign w:val="top"/>
          </w:tcPr>
          <w:p w14:paraId="3C90C9E2">
            <w:pPr>
              <w:rPr>
                <w:rFonts w:ascii="Arial"/>
                <w:sz w:val="21"/>
              </w:rPr>
            </w:pPr>
          </w:p>
        </w:tc>
        <w:tc>
          <w:tcPr>
            <w:tcW w:w="1608" w:type="dxa"/>
            <w:vAlign w:val="top"/>
          </w:tcPr>
          <w:p w14:paraId="2FAAF096">
            <w:pPr>
              <w:pStyle w:val="6"/>
              <w:spacing w:before="84" w:line="261" w:lineRule="auto"/>
              <w:ind w:left="292" w:right="61" w:hanging="240"/>
            </w:pPr>
            <w:r>
              <w:rPr>
                <w:spacing w:val="1"/>
              </w:rPr>
              <w:t>2.药理作用与作</w:t>
            </w:r>
            <w:r>
              <w:rPr>
                <w:spacing w:val="4"/>
              </w:rPr>
              <w:t xml:space="preserve"> </w:t>
            </w:r>
            <w:r>
              <w:rPr>
                <w:spacing w:val="6"/>
              </w:rPr>
              <w:t>用机制</w:t>
            </w:r>
          </w:p>
        </w:tc>
        <w:tc>
          <w:tcPr>
            <w:tcW w:w="5449" w:type="dxa"/>
            <w:vAlign w:val="top"/>
          </w:tcPr>
          <w:p w14:paraId="1DA09933">
            <w:pPr>
              <w:pStyle w:val="6"/>
              <w:spacing w:before="243" w:line="219" w:lineRule="auto"/>
              <w:ind w:left="84"/>
            </w:pPr>
            <w:r>
              <w:rPr>
                <w:spacing w:val="1"/>
              </w:rPr>
              <w:t>不同类别抗过敏药的药理作用与作用机制</w:t>
            </w:r>
          </w:p>
        </w:tc>
      </w:tr>
      <w:tr w14:paraId="3EE32E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8" w:hRule="atLeast"/>
        </w:trPr>
        <w:tc>
          <w:tcPr>
            <w:tcW w:w="894" w:type="dxa"/>
            <w:vMerge w:val="continue"/>
            <w:tcBorders>
              <w:top w:val="nil"/>
              <w:bottom w:val="nil"/>
            </w:tcBorders>
            <w:vAlign w:val="top"/>
          </w:tcPr>
          <w:p w14:paraId="1B68340B">
            <w:pPr>
              <w:rPr>
                <w:rFonts w:ascii="Arial"/>
                <w:sz w:val="21"/>
              </w:rPr>
            </w:pPr>
          </w:p>
        </w:tc>
        <w:tc>
          <w:tcPr>
            <w:tcW w:w="1158" w:type="dxa"/>
            <w:vMerge w:val="continue"/>
            <w:tcBorders>
              <w:top w:val="nil"/>
              <w:bottom w:val="nil"/>
            </w:tcBorders>
            <w:vAlign w:val="top"/>
          </w:tcPr>
          <w:p w14:paraId="3455F977">
            <w:pPr>
              <w:rPr>
                <w:rFonts w:ascii="Arial"/>
                <w:sz w:val="21"/>
              </w:rPr>
            </w:pPr>
          </w:p>
        </w:tc>
        <w:tc>
          <w:tcPr>
            <w:tcW w:w="1608" w:type="dxa"/>
            <w:vAlign w:val="top"/>
          </w:tcPr>
          <w:p w14:paraId="1D434C5F">
            <w:pPr>
              <w:pStyle w:val="6"/>
              <w:spacing w:before="234" w:line="218" w:lineRule="auto"/>
              <w:ind w:left="82"/>
            </w:pPr>
            <w:r>
              <w:rPr>
                <w:spacing w:val="1"/>
              </w:rPr>
              <w:t>3.临床用药评价</w:t>
            </w:r>
          </w:p>
        </w:tc>
        <w:tc>
          <w:tcPr>
            <w:tcW w:w="5449" w:type="dxa"/>
            <w:vAlign w:val="top"/>
          </w:tcPr>
          <w:p w14:paraId="400F0755">
            <w:pPr>
              <w:pStyle w:val="6"/>
              <w:spacing w:before="76" w:line="251" w:lineRule="auto"/>
              <w:ind w:left="84" w:right="122" w:hanging="9"/>
            </w:pPr>
            <w:r>
              <w:rPr>
                <w:spacing w:val="-1"/>
              </w:rPr>
              <w:t>抗过敏药的临床应用、药物相互作用、常见不良反应、禁</w:t>
            </w:r>
            <w:r>
              <w:rPr>
                <w:spacing w:val="15"/>
              </w:rPr>
              <w:t xml:space="preserve"> </w:t>
            </w:r>
            <w:r>
              <w:rPr>
                <w:spacing w:val="1"/>
              </w:rPr>
              <w:t>忌与特殊人群用药</w:t>
            </w:r>
          </w:p>
        </w:tc>
      </w:tr>
      <w:tr w14:paraId="142600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894" w:type="dxa"/>
            <w:vMerge w:val="continue"/>
            <w:tcBorders>
              <w:top w:val="nil"/>
            </w:tcBorders>
            <w:vAlign w:val="top"/>
          </w:tcPr>
          <w:p w14:paraId="00D9756D">
            <w:pPr>
              <w:rPr>
                <w:rFonts w:ascii="Arial"/>
                <w:sz w:val="21"/>
              </w:rPr>
            </w:pPr>
          </w:p>
        </w:tc>
        <w:tc>
          <w:tcPr>
            <w:tcW w:w="1158" w:type="dxa"/>
            <w:vMerge w:val="continue"/>
            <w:tcBorders>
              <w:top w:val="nil"/>
            </w:tcBorders>
            <w:vAlign w:val="top"/>
          </w:tcPr>
          <w:p w14:paraId="637111FC">
            <w:pPr>
              <w:rPr>
                <w:rFonts w:ascii="Arial"/>
                <w:sz w:val="21"/>
              </w:rPr>
            </w:pPr>
          </w:p>
        </w:tc>
        <w:tc>
          <w:tcPr>
            <w:tcW w:w="1608" w:type="dxa"/>
            <w:vAlign w:val="top"/>
          </w:tcPr>
          <w:p w14:paraId="0782A913">
            <w:pPr>
              <w:pStyle w:val="6"/>
              <w:spacing w:before="88" w:line="219" w:lineRule="auto"/>
              <w:ind w:left="293"/>
            </w:pPr>
            <w:r>
              <w:rPr>
                <w:spacing w:val="3"/>
              </w:rPr>
              <w:t>4.代表药品</w:t>
            </w:r>
          </w:p>
        </w:tc>
        <w:tc>
          <w:tcPr>
            <w:tcW w:w="5449" w:type="dxa"/>
            <w:vAlign w:val="top"/>
          </w:tcPr>
          <w:p w14:paraId="4C0F9FB9">
            <w:pPr>
              <w:pStyle w:val="6"/>
              <w:spacing w:before="88" w:line="219" w:lineRule="auto"/>
              <w:ind w:left="84"/>
            </w:pPr>
            <w:r>
              <w:rPr>
                <w:spacing w:val="1"/>
              </w:rPr>
              <w:t>西替利嗪、氯雷他定</w:t>
            </w:r>
          </w:p>
        </w:tc>
      </w:tr>
    </w:tbl>
    <w:p w14:paraId="1D653FE6">
      <w:pPr>
        <w:pStyle w:val="2"/>
      </w:pPr>
    </w:p>
    <w:p w14:paraId="7E0C1B67">
      <w:pPr>
        <w:sectPr>
          <w:footerReference r:id="rId132" w:type="default"/>
          <w:pgSz w:w="12250" w:h="16500"/>
          <w:pgMar w:top="1402" w:right="1665" w:bottom="1124" w:left="1465" w:header="0" w:footer="989" w:gutter="0"/>
          <w:cols w:space="720" w:num="1"/>
        </w:sectPr>
      </w:pPr>
    </w:p>
    <w:p w14:paraId="30A719BD">
      <w:pPr>
        <w:pStyle w:val="2"/>
        <w:spacing w:line="290" w:lineRule="auto"/>
      </w:pPr>
    </w:p>
    <w:p w14:paraId="57916E63">
      <w:pPr>
        <w:pStyle w:val="2"/>
        <w:spacing w:line="290" w:lineRule="auto"/>
      </w:pPr>
    </w:p>
    <w:p w14:paraId="1BD4264B">
      <w:pPr>
        <w:pStyle w:val="2"/>
        <w:spacing w:line="291" w:lineRule="auto"/>
      </w:pPr>
    </w:p>
    <w:p w14:paraId="11A59C84">
      <w:pPr>
        <w:spacing w:before="111" w:line="220" w:lineRule="auto"/>
        <w:ind w:left="3179"/>
        <w:outlineLvl w:val="1"/>
        <w:rPr>
          <w:rFonts w:ascii="宋体" w:hAnsi="宋体" w:eastAsia="宋体" w:cs="宋体"/>
          <w:sz w:val="34"/>
          <w:szCs w:val="34"/>
        </w:rPr>
      </w:pPr>
      <w:bookmarkStart w:id="17" w:name="bookmark10"/>
      <w:bookmarkEnd w:id="17"/>
      <w:r>
        <w:rPr>
          <w:rFonts w:ascii="宋体" w:hAnsi="宋体" w:eastAsia="宋体" w:cs="宋体"/>
          <w:b/>
          <w:bCs/>
          <w:spacing w:val="-3"/>
          <w:sz w:val="34"/>
          <w:szCs w:val="34"/>
        </w:rPr>
        <w:t>药学综合知识与技能</w:t>
      </w:r>
    </w:p>
    <w:p w14:paraId="00AE57AB">
      <w:pPr>
        <w:pStyle w:val="2"/>
        <w:spacing w:line="315" w:lineRule="auto"/>
      </w:pPr>
    </w:p>
    <w:p w14:paraId="7604EC08">
      <w:pPr>
        <w:pStyle w:val="2"/>
        <w:spacing w:line="316" w:lineRule="auto"/>
      </w:pPr>
    </w:p>
    <w:p w14:paraId="3E0595AE">
      <w:pPr>
        <w:spacing w:before="69" w:line="316" w:lineRule="auto"/>
        <w:ind w:left="105" w:right="216" w:firstLine="314"/>
        <w:jc w:val="both"/>
        <w:rPr>
          <w:rFonts w:ascii="宋体" w:hAnsi="宋体" w:eastAsia="宋体" w:cs="宋体"/>
          <w:sz w:val="21"/>
          <w:szCs w:val="21"/>
        </w:rPr>
      </w:pPr>
      <w:r>
        <w:rPr>
          <w:rFonts w:ascii="宋体" w:hAnsi="宋体" w:eastAsia="宋体" w:cs="宋体"/>
          <w:spacing w:val="5"/>
          <w:sz w:val="21"/>
          <w:szCs w:val="21"/>
        </w:rPr>
        <w:t>《药学综合知识与技能》主要考查药学类考生综合运用所学的各项知识和技能，正确分析、处</w:t>
      </w:r>
      <w:r>
        <w:rPr>
          <w:rFonts w:ascii="宋体" w:hAnsi="宋体" w:eastAsia="宋体" w:cs="宋体"/>
          <w:spacing w:val="8"/>
          <w:sz w:val="21"/>
          <w:szCs w:val="21"/>
        </w:rPr>
        <w:t xml:space="preserve"> </w:t>
      </w:r>
      <w:r>
        <w:rPr>
          <w:rFonts w:ascii="宋体" w:hAnsi="宋体" w:eastAsia="宋体" w:cs="宋体"/>
          <w:spacing w:val="3"/>
          <w:sz w:val="21"/>
          <w:szCs w:val="21"/>
        </w:rPr>
        <w:t>理和解决在开展药品质量管理、处方审核与调剂及指导合理用药工作中所遇</w:t>
      </w:r>
      <w:r>
        <w:rPr>
          <w:rFonts w:ascii="宋体" w:hAnsi="宋体" w:eastAsia="宋体" w:cs="宋体"/>
          <w:spacing w:val="2"/>
          <w:sz w:val="21"/>
          <w:szCs w:val="21"/>
        </w:rPr>
        <w:t>到的各种实际问题的能</w:t>
      </w:r>
      <w:r>
        <w:rPr>
          <w:rFonts w:ascii="宋体" w:hAnsi="宋体" w:eastAsia="宋体" w:cs="宋体"/>
          <w:sz w:val="21"/>
          <w:szCs w:val="21"/>
        </w:rPr>
        <w:t xml:space="preserve"> 力。集中反映执业药师理论联系实际、有效开展药学服务工作所需综合知识</w:t>
      </w:r>
      <w:r>
        <w:rPr>
          <w:rFonts w:ascii="宋体" w:hAnsi="宋体" w:eastAsia="宋体" w:cs="宋体"/>
          <w:spacing w:val="-1"/>
          <w:sz w:val="21"/>
          <w:szCs w:val="21"/>
        </w:rPr>
        <w:t>与技能的要求。</w:t>
      </w:r>
    </w:p>
    <w:p w14:paraId="46F14542">
      <w:pPr>
        <w:spacing w:before="3" w:line="308" w:lineRule="auto"/>
        <w:ind w:firstLine="545"/>
        <w:rPr>
          <w:rFonts w:ascii="宋体" w:hAnsi="宋体" w:eastAsia="宋体" w:cs="宋体"/>
          <w:sz w:val="21"/>
          <w:szCs w:val="21"/>
        </w:rPr>
      </w:pPr>
      <w:r>
        <w:rPr>
          <w:rFonts w:ascii="宋体" w:hAnsi="宋体" w:eastAsia="宋体" w:cs="宋体"/>
          <w:spacing w:val="8"/>
          <w:sz w:val="21"/>
          <w:szCs w:val="21"/>
        </w:rPr>
        <w:t>本科目考试大纲包括三大部分，即“药学实践与用药安全总论”</w:t>
      </w:r>
      <w:r>
        <w:rPr>
          <w:rFonts w:ascii="宋体" w:hAnsi="宋体" w:eastAsia="宋体" w:cs="宋体"/>
          <w:spacing w:val="7"/>
          <w:sz w:val="21"/>
          <w:szCs w:val="21"/>
        </w:rPr>
        <w:t>“常见病症的药物治疗管理”</w:t>
      </w:r>
      <w:r>
        <w:rPr>
          <w:rFonts w:ascii="宋体" w:hAnsi="宋体" w:eastAsia="宋体" w:cs="宋体"/>
          <w:sz w:val="21"/>
          <w:szCs w:val="21"/>
        </w:rPr>
        <w:t xml:space="preserve"> </w:t>
      </w:r>
      <w:r>
        <w:rPr>
          <w:rFonts w:ascii="宋体" w:hAnsi="宋体" w:eastAsia="宋体" w:cs="宋体"/>
          <w:spacing w:val="5"/>
          <w:sz w:val="21"/>
          <w:szCs w:val="21"/>
        </w:rPr>
        <w:t>和“慢性病的药物治疗管理”。在“药学实践与用药安全总论”中，要求重点掌握药品经营质量管</w:t>
      </w:r>
      <w:r>
        <w:rPr>
          <w:rFonts w:ascii="宋体" w:hAnsi="宋体" w:eastAsia="宋体" w:cs="宋体"/>
          <w:spacing w:val="3"/>
          <w:sz w:val="21"/>
          <w:szCs w:val="21"/>
        </w:rPr>
        <w:t xml:space="preserve">   </w:t>
      </w:r>
      <w:r>
        <w:rPr>
          <w:rFonts w:ascii="宋体" w:hAnsi="宋体" w:eastAsia="宋体" w:cs="宋体"/>
          <w:spacing w:val="10"/>
          <w:sz w:val="21"/>
          <w:szCs w:val="21"/>
        </w:rPr>
        <w:t>理、处方审核与调剂、药物治疗管理总论和用药安全等药学实践工作所需的综合能力与技能。在</w:t>
      </w:r>
      <w:r>
        <w:rPr>
          <w:rFonts w:ascii="宋体" w:hAnsi="宋体" w:eastAsia="宋体" w:cs="宋体"/>
          <w:spacing w:val="5"/>
          <w:sz w:val="21"/>
          <w:szCs w:val="21"/>
        </w:rPr>
        <w:t xml:space="preserve">   </w:t>
      </w:r>
      <w:r>
        <w:rPr>
          <w:rFonts w:ascii="宋体" w:hAnsi="宋体" w:eastAsia="宋体" w:cs="宋体"/>
          <w:spacing w:val="3"/>
          <w:sz w:val="21"/>
          <w:szCs w:val="21"/>
        </w:rPr>
        <w:t>“常见病症的药物治疗管理”和“慢性病的药物</w:t>
      </w:r>
      <w:r>
        <w:rPr>
          <w:rFonts w:ascii="宋体" w:hAnsi="宋体" w:eastAsia="宋体" w:cs="宋体"/>
          <w:spacing w:val="2"/>
          <w:sz w:val="21"/>
          <w:szCs w:val="21"/>
        </w:rPr>
        <w:t>治疗管理”中，要求重点掌握常见病症的临床表现、</w:t>
      </w:r>
      <w:r>
        <w:rPr>
          <w:rFonts w:ascii="宋体" w:hAnsi="宋体" w:eastAsia="宋体" w:cs="宋体"/>
          <w:sz w:val="21"/>
          <w:szCs w:val="21"/>
        </w:rPr>
        <w:t xml:space="preserve">  </w:t>
      </w:r>
      <w:r>
        <w:rPr>
          <w:rFonts w:ascii="宋体" w:hAnsi="宋体" w:eastAsia="宋体" w:cs="宋体"/>
          <w:spacing w:val="5"/>
          <w:sz w:val="21"/>
          <w:szCs w:val="21"/>
        </w:rPr>
        <w:t>非处方药物选择与药物治疗、用药指导，熟悉慢性病相关临床基础知识与治疗原则、药物治疗方案</w:t>
      </w:r>
      <w:r>
        <w:rPr>
          <w:rFonts w:ascii="宋体" w:hAnsi="宋体" w:eastAsia="宋体" w:cs="宋体"/>
          <w:spacing w:val="3"/>
          <w:sz w:val="21"/>
          <w:szCs w:val="21"/>
        </w:rPr>
        <w:t xml:space="preserve">   与合理用药、特殊人群药物治疗管理、用药交代与患者教育内容等。</w:t>
      </w:r>
    </w:p>
    <w:p w14:paraId="7B83E9E4">
      <w:pPr>
        <w:spacing w:line="71" w:lineRule="exact"/>
      </w:pPr>
    </w:p>
    <w:tbl>
      <w:tblPr>
        <w:tblStyle w:val="5"/>
        <w:tblW w:w="9109" w:type="dxa"/>
        <w:tblInd w:w="1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64"/>
        <w:gridCol w:w="1278"/>
        <w:gridCol w:w="2677"/>
        <w:gridCol w:w="4190"/>
      </w:tblGrid>
      <w:tr w14:paraId="7A2EFE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964" w:type="dxa"/>
            <w:shd w:val="clear" w:color="auto" w:fill="D1D2D4"/>
            <w:vAlign w:val="top"/>
          </w:tcPr>
          <w:p w14:paraId="2C8FA7E0">
            <w:pPr>
              <w:pStyle w:val="6"/>
              <w:spacing w:before="91" w:line="220" w:lineRule="auto"/>
              <w:ind w:left="148"/>
              <w:rPr>
                <w:sz w:val="22"/>
                <w:szCs w:val="22"/>
              </w:rPr>
            </w:pPr>
            <w:r>
              <w:rPr>
                <w:b/>
                <w:bCs/>
                <w:spacing w:val="-5"/>
                <w:sz w:val="22"/>
                <w:szCs w:val="22"/>
              </w:rPr>
              <w:t>大单元</w:t>
            </w:r>
          </w:p>
        </w:tc>
        <w:tc>
          <w:tcPr>
            <w:tcW w:w="1278" w:type="dxa"/>
            <w:shd w:val="clear" w:color="auto" w:fill="D1D2D4"/>
            <w:vAlign w:val="top"/>
          </w:tcPr>
          <w:p w14:paraId="46EFB49A">
            <w:pPr>
              <w:pStyle w:val="6"/>
              <w:spacing w:before="91" w:line="220" w:lineRule="auto"/>
              <w:ind w:left="304"/>
              <w:rPr>
                <w:sz w:val="22"/>
                <w:szCs w:val="22"/>
              </w:rPr>
            </w:pPr>
            <w:r>
              <w:rPr>
                <w:b/>
                <w:bCs/>
                <w:spacing w:val="-6"/>
                <w:sz w:val="22"/>
                <w:szCs w:val="22"/>
              </w:rPr>
              <w:t>小单元</w:t>
            </w:r>
          </w:p>
        </w:tc>
        <w:tc>
          <w:tcPr>
            <w:tcW w:w="2677" w:type="dxa"/>
            <w:shd w:val="clear" w:color="auto" w:fill="D1D2D4"/>
            <w:vAlign w:val="top"/>
          </w:tcPr>
          <w:p w14:paraId="3E62E86F">
            <w:pPr>
              <w:pStyle w:val="6"/>
              <w:spacing w:before="94" w:line="222" w:lineRule="auto"/>
              <w:ind w:left="1106"/>
              <w:rPr>
                <w:sz w:val="22"/>
                <w:szCs w:val="22"/>
              </w:rPr>
            </w:pPr>
            <w:r>
              <w:rPr>
                <w:b/>
                <w:bCs/>
                <w:spacing w:val="15"/>
                <w:sz w:val="22"/>
                <w:szCs w:val="22"/>
              </w:rPr>
              <w:t>细目</w:t>
            </w:r>
          </w:p>
        </w:tc>
        <w:tc>
          <w:tcPr>
            <w:tcW w:w="4190" w:type="dxa"/>
            <w:shd w:val="clear" w:color="auto" w:fill="D1D2D4"/>
            <w:vAlign w:val="top"/>
          </w:tcPr>
          <w:p w14:paraId="1CD81876">
            <w:pPr>
              <w:pStyle w:val="6"/>
              <w:spacing w:before="94" w:line="222" w:lineRule="auto"/>
              <w:ind w:left="1889"/>
              <w:rPr>
                <w:sz w:val="22"/>
                <w:szCs w:val="22"/>
              </w:rPr>
            </w:pPr>
            <w:r>
              <w:rPr>
                <w:b/>
                <w:bCs/>
                <w:spacing w:val="4"/>
                <w:sz w:val="22"/>
                <w:szCs w:val="22"/>
              </w:rPr>
              <w:t>要点</w:t>
            </w:r>
          </w:p>
        </w:tc>
      </w:tr>
      <w:tr w14:paraId="0F344C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964" w:type="dxa"/>
            <w:vMerge w:val="restart"/>
            <w:tcBorders>
              <w:bottom w:val="nil"/>
            </w:tcBorders>
            <w:textDirection w:val="tbRlV"/>
            <w:vAlign w:val="top"/>
          </w:tcPr>
          <w:p w14:paraId="3152DA30">
            <w:pPr>
              <w:spacing w:line="293" w:lineRule="auto"/>
              <w:rPr>
                <w:rFonts w:ascii="Arial"/>
                <w:sz w:val="21"/>
              </w:rPr>
            </w:pPr>
          </w:p>
          <w:p w14:paraId="693572B8">
            <w:pPr>
              <w:pStyle w:val="6"/>
              <w:spacing w:before="74" w:line="209" w:lineRule="auto"/>
              <w:ind w:left="1194"/>
              <w:rPr>
                <w:sz w:val="22"/>
                <w:szCs w:val="22"/>
              </w:rPr>
            </w:pPr>
            <w:r>
              <w:rPr>
                <w:spacing w:val="-73"/>
                <w:w w:val="43"/>
                <w:sz w:val="22"/>
                <w:szCs w:val="22"/>
              </w:rPr>
              <w:t>一</w:t>
            </w:r>
            <w:r>
              <w:rPr>
                <w:spacing w:val="61"/>
                <w:sz w:val="22"/>
                <w:szCs w:val="22"/>
              </w:rPr>
              <w:t xml:space="preserve"> </w:t>
            </w:r>
            <w:r>
              <w:rPr>
                <w:sz w:val="22"/>
                <w:szCs w:val="22"/>
              </w:rPr>
              <w:t>药</w:t>
            </w:r>
            <w:r>
              <w:rPr>
                <w:spacing w:val="26"/>
                <w:sz w:val="22"/>
                <w:szCs w:val="22"/>
              </w:rPr>
              <w:t xml:space="preserve"> </w:t>
            </w:r>
            <w:r>
              <w:rPr>
                <w:sz w:val="22"/>
                <w:szCs w:val="22"/>
              </w:rPr>
              <w:t>学</w:t>
            </w:r>
            <w:r>
              <w:rPr>
                <w:spacing w:val="26"/>
                <w:sz w:val="22"/>
                <w:szCs w:val="22"/>
              </w:rPr>
              <w:t xml:space="preserve"> </w:t>
            </w:r>
            <w:r>
              <w:rPr>
                <w:sz w:val="22"/>
                <w:szCs w:val="22"/>
              </w:rPr>
              <w:t>服</w:t>
            </w:r>
            <w:r>
              <w:rPr>
                <w:spacing w:val="26"/>
                <w:sz w:val="22"/>
                <w:szCs w:val="22"/>
              </w:rPr>
              <w:t xml:space="preserve"> </w:t>
            </w:r>
            <w:r>
              <w:rPr>
                <w:sz w:val="22"/>
                <w:szCs w:val="22"/>
              </w:rPr>
              <w:t>务</w:t>
            </w:r>
            <w:r>
              <w:rPr>
                <w:spacing w:val="27"/>
                <w:sz w:val="22"/>
                <w:szCs w:val="22"/>
              </w:rPr>
              <w:t xml:space="preserve"> </w:t>
            </w:r>
            <w:r>
              <w:rPr>
                <w:sz w:val="22"/>
                <w:szCs w:val="22"/>
              </w:rPr>
              <w:t>与</w:t>
            </w:r>
            <w:r>
              <w:rPr>
                <w:spacing w:val="26"/>
                <w:sz w:val="22"/>
                <w:szCs w:val="22"/>
              </w:rPr>
              <w:t xml:space="preserve"> </w:t>
            </w:r>
            <w:r>
              <w:rPr>
                <w:sz w:val="22"/>
                <w:szCs w:val="22"/>
              </w:rPr>
              <w:t>药</w:t>
            </w:r>
            <w:r>
              <w:rPr>
                <w:spacing w:val="26"/>
                <w:sz w:val="22"/>
                <w:szCs w:val="22"/>
              </w:rPr>
              <w:t xml:space="preserve"> </w:t>
            </w:r>
            <w:r>
              <w:rPr>
                <w:sz w:val="22"/>
                <w:szCs w:val="22"/>
              </w:rPr>
              <w:t>品</w:t>
            </w:r>
            <w:r>
              <w:rPr>
                <w:spacing w:val="26"/>
                <w:sz w:val="22"/>
                <w:szCs w:val="22"/>
              </w:rPr>
              <w:t xml:space="preserve"> </w:t>
            </w:r>
            <w:r>
              <w:rPr>
                <w:sz w:val="22"/>
                <w:szCs w:val="22"/>
              </w:rPr>
              <w:t>管</w:t>
            </w:r>
            <w:r>
              <w:rPr>
                <w:spacing w:val="26"/>
                <w:sz w:val="22"/>
                <w:szCs w:val="22"/>
              </w:rPr>
              <w:t xml:space="preserve"> </w:t>
            </w:r>
            <w:r>
              <w:rPr>
                <w:sz w:val="22"/>
                <w:szCs w:val="22"/>
              </w:rPr>
              <w:t>理</w:t>
            </w:r>
          </w:p>
        </w:tc>
        <w:tc>
          <w:tcPr>
            <w:tcW w:w="1278" w:type="dxa"/>
            <w:vMerge w:val="restart"/>
            <w:tcBorders>
              <w:bottom w:val="nil"/>
            </w:tcBorders>
            <w:vAlign w:val="top"/>
          </w:tcPr>
          <w:p w14:paraId="07E9751C">
            <w:pPr>
              <w:spacing w:line="352" w:lineRule="auto"/>
              <w:rPr>
                <w:rFonts w:ascii="Arial"/>
                <w:sz w:val="21"/>
              </w:rPr>
            </w:pPr>
          </w:p>
          <w:p w14:paraId="6CE4A4D2">
            <w:pPr>
              <w:spacing w:line="352" w:lineRule="auto"/>
              <w:rPr>
                <w:rFonts w:ascii="Arial"/>
                <w:sz w:val="21"/>
              </w:rPr>
            </w:pPr>
          </w:p>
          <w:p w14:paraId="02A067D5">
            <w:pPr>
              <w:pStyle w:val="6"/>
              <w:spacing w:before="72" w:line="220" w:lineRule="auto"/>
              <w:ind w:left="50"/>
              <w:rPr>
                <w:sz w:val="22"/>
                <w:szCs w:val="22"/>
              </w:rPr>
            </w:pPr>
            <w:r>
              <w:rPr>
                <w:spacing w:val="-16"/>
                <w:sz w:val="22"/>
                <w:szCs w:val="22"/>
              </w:rPr>
              <w:t>( 一</w:t>
            </w:r>
            <w:r>
              <w:rPr>
                <w:spacing w:val="-14"/>
                <w:sz w:val="22"/>
                <w:szCs w:val="22"/>
              </w:rPr>
              <w:t xml:space="preserve"> </w:t>
            </w:r>
            <w:r>
              <w:rPr>
                <w:spacing w:val="-16"/>
                <w:sz w:val="22"/>
                <w:szCs w:val="22"/>
              </w:rPr>
              <w:t>)</w:t>
            </w:r>
            <w:r>
              <w:rPr>
                <w:spacing w:val="-14"/>
                <w:sz w:val="22"/>
                <w:szCs w:val="22"/>
              </w:rPr>
              <w:t xml:space="preserve"> </w:t>
            </w:r>
            <w:r>
              <w:rPr>
                <w:spacing w:val="-16"/>
                <w:sz w:val="22"/>
                <w:szCs w:val="22"/>
              </w:rPr>
              <w:t>药</w:t>
            </w:r>
            <w:r>
              <w:rPr>
                <w:spacing w:val="-12"/>
                <w:sz w:val="22"/>
                <w:szCs w:val="22"/>
              </w:rPr>
              <w:t xml:space="preserve"> </w:t>
            </w:r>
            <w:r>
              <w:rPr>
                <w:spacing w:val="-16"/>
                <w:sz w:val="22"/>
                <w:szCs w:val="22"/>
              </w:rPr>
              <w:t>学</w:t>
            </w:r>
          </w:p>
          <w:p w14:paraId="6816E6D1">
            <w:pPr>
              <w:pStyle w:val="6"/>
              <w:spacing w:before="46" w:line="271" w:lineRule="auto"/>
              <w:ind w:left="30" w:right="95" w:firstLine="49"/>
              <w:rPr>
                <w:sz w:val="22"/>
                <w:szCs w:val="22"/>
              </w:rPr>
            </w:pPr>
            <w:r>
              <w:rPr>
                <w:spacing w:val="-2"/>
                <w:sz w:val="22"/>
                <w:szCs w:val="22"/>
              </w:rPr>
              <w:t>服务与执业</w:t>
            </w:r>
            <w:r>
              <w:rPr>
                <w:sz w:val="22"/>
                <w:szCs w:val="22"/>
              </w:rPr>
              <w:t xml:space="preserve"> </w:t>
            </w:r>
            <w:r>
              <w:rPr>
                <w:spacing w:val="5"/>
                <w:sz w:val="22"/>
                <w:szCs w:val="22"/>
              </w:rPr>
              <w:t>药师</w:t>
            </w:r>
          </w:p>
        </w:tc>
        <w:tc>
          <w:tcPr>
            <w:tcW w:w="2677" w:type="dxa"/>
            <w:vAlign w:val="top"/>
          </w:tcPr>
          <w:p w14:paraId="7AB419A9">
            <w:pPr>
              <w:pStyle w:val="6"/>
              <w:spacing w:before="230" w:line="219" w:lineRule="auto"/>
              <w:ind w:left="82"/>
              <w:rPr>
                <w:sz w:val="22"/>
                <w:szCs w:val="22"/>
              </w:rPr>
            </w:pPr>
            <w:r>
              <w:rPr>
                <w:sz w:val="22"/>
                <w:szCs w:val="22"/>
              </w:rPr>
              <w:t>1.药学服务的内涵与对象</w:t>
            </w:r>
          </w:p>
        </w:tc>
        <w:tc>
          <w:tcPr>
            <w:tcW w:w="4190" w:type="dxa"/>
            <w:vAlign w:val="top"/>
          </w:tcPr>
          <w:p w14:paraId="276B49E1">
            <w:pPr>
              <w:pStyle w:val="6"/>
              <w:spacing w:before="80" w:line="219" w:lineRule="auto"/>
              <w:ind w:left="45"/>
              <w:rPr>
                <w:sz w:val="22"/>
                <w:szCs w:val="22"/>
              </w:rPr>
            </w:pPr>
            <w:r>
              <w:rPr>
                <w:spacing w:val="1"/>
                <w:sz w:val="22"/>
                <w:szCs w:val="22"/>
              </w:rPr>
              <w:t>(1)药学服务的内涵</w:t>
            </w:r>
          </w:p>
          <w:p w14:paraId="0A499205">
            <w:pPr>
              <w:pStyle w:val="6"/>
              <w:spacing w:before="49" w:line="219" w:lineRule="auto"/>
              <w:ind w:left="45"/>
              <w:rPr>
                <w:sz w:val="22"/>
                <w:szCs w:val="22"/>
              </w:rPr>
            </w:pPr>
            <w:r>
              <w:rPr>
                <w:sz w:val="22"/>
                <w:szCs w:val="22"/>
              </w:rPr>
              <w:t>(2)药学服务的重点人群</w:t>
            </w:r>
          </w:p>
        </w:tc>
      </w:tr>
      <w:tr w14:paraId="799D81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964" w:type="dxa"/>
            <w:vMerge w:val="continue"/>
            <w:tcBorders>
              <w:top w:val="nil"/>
              <w:bottom w:val="nil"/>
            </w:tcBorders>
            <w:textDirection w:val="tbRlV"/>
            <w:vAlign w:val="top"/>
          </w:tcPr>
          <w:p w14:paraId="2BBDB710">
            <w:pPr>
              <w:rPr>
                <w:rFonts w:ascii="Arial"/>
                <w:sz w:val="21"/>
              </w:rPr>
            </w:pPr>
          </w:p>
        </w:tc>
        <w:tc>
          <w:tcPr>
            <w:tcW w:w="1278" w:type="dxa"/>
            <w:vMerge w:val="continue"/>
            <w:tcBorders>
              <w:top w:val="nil"/>
              <w:bottom w:val="nil"/>
            </w:tcBorders>
            <w:vAlign w:val="top"/>
          </w:tcPr>
          <w:p w14:paraId="37676D9C">
            <w:pPr>
              <w:rPr>
                <w:rFonts w:ascii="Arial"/>
                <w:sz w:val="21"/>
              </w:rPr>
            </w:pPr>
          </w:p>
        </w:tc>
        <w:tc>
          <w:tcPr>
            <w:tcW w:w="2677" w:type="dxa"/>
            <w:vAlign w:val="top"/>
          </w:tcPr>
          <w:p w14:paraId="4B2FDE35">
            <w:pPr>
              <w:pStyle w:val="6"/>
              <w:spacing w:before="241" w:line="219" w:lineRule="auto"/>
              <w:ind w:left="82"/>
              <w:rPr>
                <w:sz w:val="22"/>
                <w:szCs w:val="22"/>
              </w:rPr>
            </w:pPr>
            <w:r>
              <w:rPr>
                <w:sz w:val="22"/>
                <w:szCs w:val="22"/>
              </w:rPr>
              <w:t>2.药学服务的模式与内容</w:t>
            </w:r>
          </w:p>
        </w:tc>
        <w:tc>
          <w:tcPr>
            <w:tcW w:w="4190" w:type="dxa"/>
            <w:vAlign w:val="top"/>
          </w:tcPr>
          <w:p w14:paraId="38E39557">
            <w:pPr>
              <w:pStyle w:val="6"/>
              <w:spacing w:before="101" w:line="219" w:lineRule="auto"/>
              <w:ind w:left="45"/>
              <w:rPr>
                <w:sz w:val="22"/>
                <w:szCs w:val="22"/>
              </w:rPr>
            </w:pPr>
            <w:r>
              <w:rPr>
                <w:sz w:val="22"/>
                <w:szCs w:val="22"/>
              </w:rPr>
              <w:t>(1)药学服务的主要内容</w:t>
            </w:r>
          </w:p>
          <w:p w14:paraId="5D8676CB">
            <w:pPr>
              <w:pStyle w:val="6"/>
              <w:spacing w:before="58" w:line="217" w:lineRule="auto"/>
              <w:ind w:left="45"/>
              <w:rPr>
                <w:sz w:val="22"/>
                <w:szCs w:val="22"/>
              </w:rPr>
            </w:pPr>
            <w:r>
              <w:rPr>
                <w:sz w:val="22"/>
                <w:szCs w:val="22"/>
              </w:rPr>
              <w:t>(2)药物重整、药物治疗管理等新理念</w:t>
            </w:r>
          </w:p>
        </w:tc>
      </w:tr>
      <w:tr w14:paraId="54E974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964" w:type="dxa"/>
            <w:vMerge w:val="continue"/>
            <w:tcBorders>
              <w:top w:val="nil"/>
              <w:bottom w:val="nil"/>
            </w:tcBorders>
            <w:textDirection w:val="tbRlV"/>
            <w:vAlign w:val="top"/>
          </w:tcPr>
          <w:p w14:paraId="5CD63AA7">
            <w:pPr>
              <w:rPr>
                <w:rFonts w:ascii="Arial"/>
                <w:sz w:val="21"/>
              </w:rPr>
            </w:pPr>
          </w:p>
        </w:tc>
        <w:tc>
          <w:tcPr>
            <w:tcW w:w="1278" w:type="dxa"/>
            <w:vMerge w:val="continue"/>
            <w:tcBorders>
              <w:top w:val="nil"/>
            </w:tcBorders>
            <w:vAlign w:val="top"/>
          </w:tcPr>
          <w:p w14:paraId="42E5B1FD">
            <w:pPr>
              <w:rPr>
                <w:rFonts w:ascii="Arial"/>
                <w:sz w:val="21"/>
              </w:rPr>
            </w:pPr>
          </w:p>
        </w:tc>
        <w:tc>
          <w:tcPr>
            <w:tcW w:w="2677" w:type="dxa"/>
            <w:vAlign w:val="top"/>
          </w:tcPr>
          <w:p w14:paraId="0BE29BD7">
            <w:pPr>
              <w:pStyle w:val="6"/>
              <w:spacing w:before="261" w:line="256" w:lineRule="auto"/>
              <w:ind w:left="81" w:right="166" w:hanging="19"/>
              <w:rPr>
                <w:sz w:val="22"/>
                <w:szCs w:val="22"/>
              </w:rPr>
            </w:pPr>
            <w:r>
              <w:rPr>
                <w:spacing w:val="1"/>
                <w:sz w:val="22"/>
                <w:szCs w:val="22"/>
              </w:rPr>
              <w:t>3.药学服务对执业药师的</w:t>
            </w:r>
            <w:r>
              <w:rPr>
                <w:spacing w:val="4"/>
                <w:sz w:val="22"/>
                <w:szCs w:val="22"/>
              </w:rPr>
              <w:t xml:space="preserve"> </w:t>
            </w:r>
            <w:r>
              <w:rPr>
                <w:spacing w:val="-3"/>
                <w:sz w:val="22"/>
                <w:szCs w:val="22"/>
              </w:rPr>
              <w:t>要求</w:t>
            </w:r>
          </w:p>
        </w:tc>
        <w:tc>
          <w:tcPr>
            <w:tcW w:w="4190" w:type="dxa"/>
            <w:vAlign w:val="top"/>
          </w:tcPr>
          <w:p w14:paraId="38E58D56">
            <w:pPr>
              <w:pStyle w:val="6"/>
              <w:spacing w:before="85" w:line="222" w:lineRule="auto"/>
              <w:ind w:left="45"/>
              <w:rPr>
                <w:sz w:val="22"/>
                <w:szCs w:val="22"/>
              </w:rPr>
            </w:pPr>
            <w:r>
              <w:rPr>
                <w:spacing w:val="1"/>
                <w:sz w:val="22"/>
                <w:szCs w:val="22"/>
              </w:rPr>
              <w:t>(1)职业道德</w:t>
            </w:r>
          </w:p>
          <w:p w14:paraId="58266505">
            <w:pPr>
              <w:pStyle w:val="6"/>
              <w:spacing w:before="52" w:line="220" w:lineRule="auto"/>
              <w:ind w:left="45"/>
              <w:rPr>
                <w:sz w:val="22"/>
                <w:szCs w:val="22"/>
              </w:rPr>
            </w:pPr>
            <w:r>
              <w:rPr>
                <w:spacing w:val="1"/>
                <w:sz w:val="22"/>
                <w:szCs w:val="22"/>
              </w:rPr>
              <w:t>(2)专业知识</w:t>
            </w:r>
          </w:p>
          <w:p w14:paraId="3BBBF5CC">
            <w:pPr>
              <w:pStyle w:val="6"/>
              <w:spacing w:before="57" w:line="220" w:lineRule="auto"/>
              <w:ind w:left="45"/>
              <w:rPr>
                <w:sz w:val="22"/>
                <w:szCs w:val="22"/>
              </w:rPr>
            </w:pPr>
            <w:r>
              <w:rPr>
                <w:spacing w:val="1"/>
                <w:sz w:val="22"/>
                <w:szCs w:val="22"/>
              </w:rPr>
              <w:t>(3)专业技能</w:t>
            </w:r>
          </w:p>
        </w:tc>
      </w:tr>
      <w:tr w14:paraId="537751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964" w:type="dxa"/>
            <w:vMerge w:val="continue"/>
            <w:tcBorders>
              <w:top w:val="nil"/>
              <w:bottom w:val="nil"/>
            </w:tcBorders>
            <w:textDirection w:val="tbRlV"/>
            <w:vAlign w:val="top"/>
          </w:tcPr>
          <w:p w14:paraId="4EB544E2">
            <w:pPr>
              <w:rPr>
                <w:rFonts w:ascii="Arial"/>
                <w:sz w:val="21"/>
              </w:rPr>
            </w:pPr>
          </w:p>
        </w:tc>
        <w:tc>
          <w:tcPr>
            <w:tcW w:w="1278" w:type="dxa"/>
            <w:vMerge w:val="restart"/>
            <w:tcBorders>
              <w:bottom w:val="nil"/>
            </w:tcBorders>
            <w:vAlign w:val="top"/>
          </w:tcPr>
          <w:p w14:paraId="3B8E0548">
            <w:pPr>
              <w:spacing w:line="293" w:lineRule="auto"/>
              <w:rPr>
                <w:rFonts w:ascii="Arial"/>
                <w:sz w:val="21"/>
              </w:rPr>
            </w:pPr>
          </w:p>
          <w:p w14:paraId="34A8A2ED">
            <w:pPr>
              <w:spacing w:line="294" w:lineRule="auto"/>
              <w:rPr>
                <w:rFonts w:ascii="Arial"/>
                <w:sz w:val="21"/>
              </w:rPr>
            </w:pPr>
          </w:p>
          <w:p w14:paraId="4EFA1E3B">
            <w:pPr>
              <w:spacing w:line="294" w:lineRule="auto"/>
              <w:rPr>
                <w:rFonts w:ascii="Arial"/>
                <w:sz w:val="21"/>
              </w:rPr>
            </w:pPr>
          </w:p>
          <w:p w14:paraId="5C4BA74E">
            <w:pPr>
              <w:spacing w:line="294" w:lineRule="auto"/>
              <w:rPr>
                <w:rFonts w:ascii="Arial"/>
                <w:sz w:val="21"/>
              </w:rPr>
            </w:pPr>
          </w:p>
          <w:p w14:paraId="0AD7530B">
            <w:pPr>
              <w:pStyle w:val="6"/>
              <w:spacing w:before="72" w:line="278" w:lineRule="auto"/>
              <w:ind w:left="50" w:right="54" w:firstLine="20"/>
              <w:rPr>
                <w:sz w:val="22"/>
                <w:szCs w:val="22"/>
              </w:rPr>
            </w:pPr>
            <w:r>
              <w:rPr>
                <w:spacing w:val="-19"/>
                <w:sz w:val="22"/>
                <w:szCs w:val="22"/>
              </w:rPr>
              <w:t>(</w:t>
            </w:r>
            <w:r>
              <w:rPr>
                <w:spacing w:val="-21"/>
                <w:sz w:val="22"/>
                <w:szCs w:val="22"/>
              </w:rPr>
              <w:t xml:space="preserve"> </w:t>
            </w:r>
            <w:r>
              <w:rPr>
                <w:spacing w:val="-19"/>
                <w:sz w:val="22"/>
                <w:szCs w:val="22"/>
              </w:rPr>
              <w:t>二</w:t>
            </w:r>
            <w:r>
              <w:rPr>
                <w:spacing w:val="-23"/>
                <w:sz w:val="22"/>
                <w:szCs w:val="22"/>
              </w:rPr>
              <w:t xml:space="preserve"> </w:t>
            </w:r>
            <w:r>
              <w:rPr>
                <w:spacing w:val="-19"/>
                <w:sz w:val="22"/>
                <w:szCs w:val="22"/>
              </w:rPr>
              <w:t>)</w:t>
            </w:r>
            <w:r>
              <w:rPr>
                <w:spacing w:val="-21"/>
                <w:sz w:val="22"/>
                <w:szCs w:val="22"/>
              </w:rPr>
              <w:t xml:space="preserve"> </w:t>
            </w:r>
            <w:r>
              <w:rPr>
                <w:spacing w:val="-19"/>
                <w:sz w:val="22"/>
                <w:szCs w:val="22"/>
              </w:rPr>
              <w:t>药 品</w:t>
            </w:r>
            <w:r>
              <w:rPr>
                <w:sz w:val="22"/>
                <w:szCs w:val="22"/>
              </w:rPr>
              <w:t xml:space="preserve"> </w:t>
            </w:r>
            <w:r>
              <w:rPr>
                <w:spacing w:val="3"/>
                <w:sz w:val="22"/>
                <w:szCs w:val="22"/>
              </w:rPr>
              <w:t>管理</w:t>
            </w:r>
          </w:p>
        </w:tc>
        <w:tc>
          <w:tcPr>
            <w:tcW w:w="2677" w:type="dxa"/>
            <w:vAlign w:val="top"/>
          </w:tcPr>
          <w:p w14:paraId="591A7E13">
            <w:pPr>
              <w:pStyle w:val="6"/>
              <w:spacing w:before="243" w:line="219" w:lineRule="auto"/>
              <w:ind w:left="82"/>
              <w:rPr>
                <w:sz w:val="22"/>
                <w:szCs w:val="22"/>
              </w:rPr>
            </w:pPr>
            <w:r>
              <w:rPr>
                <w:spacing w:val="1"/>
                <w:sz w:val="22"/>
                <w:szCs w:val="22"/>
              </w:rPr>
              <w:t>1.药品经营质量管理体系</w:t>
            </w:r>
          </w:p>
        </w:tc>
        <w:tc>
          <w:tcPr>
            <w:tcW w:w="4190" w:type="dxa"/>
            <w:vAlign w:val="top"/>
          </w:tcPr>
          <w:p w14:paraId="136BD8AC">
            <w:pPr>
              <w:pStyle w:val="6"/>
              <w:spacing w:before="73" w:line="219" w:lineRule="auto"/>
              <w:ind w:left="45"/>
              <w:rPr>
                <w:sz w:val="22"/>
                <w:szCs w:val="22"/>
              </w:rPr>
            </w:pPr>
            <w:r>
              <w:rPr>
                <w:spacing w:val="1"/>
                <w:sz w:val="22"/>
                <w:szCs w:val="22"/>
              </w:rPr>
              <w:t>(1)药品经营质量管理原则</w:t>
            </w:r>
          </w:p>
          <w:p w14:paraId="78250C0F">
            <w:pPr>
              <w:pStyle w:val="6"/>
              <w:spacing w:before="59" w:line="219" w:lineRule="auto"/>
              <w:ind w:left="45"/>
              <w:rPr>
                <w:sz w:val="22"/>
                <w:szCs w:val="22"/>
              </w:rPr>
            </w:pPr>
            <w:r>
              <w:rPr>
                <w:spacing w:val="1"/>
                <w:sz w:val="22"/>
                <w:szCs w:val="22"/>
              </w:rPr>
              <w:t>(2)药品经营质量管理体系</w:t>
            </w:r>
          </w:p>
        </w:tc>
      </w:tr>
      <w:tr w14:paraId="51CB13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48" w:hRule="atLeast"/>
        </w:trPr>
        <w:tc>
          <w:tcPr>
            <w:tcW w:w="964" w:type="dxa"/>
            <w:vMerge w:val="continue"/>
            <w:tcBorders>
              <w:top w:val="nil"/>
              <w:bottom w:val="nil"/>
            </w:tcBorders>
            <w:textDirection w:val="tbRlV"/>
            <w:vAlign w:val="top"/>
          </w:tcPr>
          <w:p w14:paraId="75E2A9EF">
            <w:pPr>
              <w:rPr>
                <w:rFonts w:ascii="Arial"/>
                <w:sz w:val="21"/>
              </w:rPr>
            </w:pPr>
          </w:p>
        </w:tc>
        <w:tc>
          <w:tcPr>
            <w:tcW w:w="1278" w:type="dxa"/>
            <w:vMerge w:val="continue"/>
            <w:tcBorders>
              <w:top w:val="nil"/>
              <w:bottom w:val="nil"/>
            </w:tcBorders>
            <w:vAlign w:val="top"/>
          </w:tcPr>
          <w:p w14:paraId="691766B5">
            <w:pPr>
              <w:rPr>
                <w:rFonts w:ascii="Arial"/>
                <w:sz w:val="21"/>
              </w:rPr>
            </w:pPr>
          </w:p>
        </w:tc>
        <w:tc>
          <w:tcPr>
            <w:tcW w:w="2677" w:type="dxa"/>
            <w:vAlign w:val="top"/>
          </w:tcPr>
          <w:p w14:paraId="5D173413">
            <w:pPr>
              <w:spacing w:line="478" w:lineRule="auto"/>
              <w:rPr>
                <w:rFonts w:ascii="Arial"/>
                <w:sz w:val="21"/>
              </w:rPr>
            </w:pPr>
          </w:p>
          <w:p w14:paraId="5EF058FD">
            <w:pPr>
              <w:pStyle w:val="6"/>
              <w:spacing w:before="71" w:line="286" w:lineRule="auto"/>
              <w:ind w:left="82" w:right="194" w:hanging="39"/>
              <w:rPr>
                <w:sz w:val="22"/>
                <w:szCs w:val="22"/>
              </w:rPr>
            </w:pPr>
            <w:r>
              <w:rPr>
                <w:sz w:val="22"/>
                <w:szCs w:val="22"/>
              </w:rPr>
              <w:t>2.药品经营环节质量管控</w:t>
            </w:r>
            <w:r>
              <w:rPr>
                <w:spacing w:val="8"/>
                <w:sz w:val="22"/>
                <w:szCs w:val="22"/>
              </w:rPr>
              <w:t xml:space="preserve"> </w:t>
            </w:r>
            <w:r>
              <w:rPr>
                <w:spacing w:val="9"/>
                <w:sz w:val="22"/>
                <w:szCs w:val="22"/>
              </w:rPr>
              <w:t>重点</w:t>
            </w:r>
          </w:p>
        </w:tc>
        <w:tc>
          <w:tcPr>
            <w:tcW w:w="4190" w:type="dxa"/>
            <w:vAlign w:val="top"/>
          </w:tcPr>
          <w:p w14:paraId="3AE95F9E">
            <w:pPr>
              <w:pStyle w:val="6"/>
              <w:spacing w:before="74" w:line="219" w:lineRule="auto"/>
              <w:ind w:left="45"/>
              <w:rPr>
                <w:sz w:val="22"/>
                <w:szCs w:val="22"/>
              </w:rPr>
            </w:pPr>
            <w:r>
              <w:rPr>
                <w:sz w:val="22"/>
                <w:szCs w:val="22"/>
              </w:rPr>
              <w:t>(1)药品的稳定性</w:t>
            </w:r>
          </w:p>
          <w:p w14:paraId="78B50BC4">
            <w:pPr>
              <w:pStyle w:val="6"/>
              <w:spacing w:before="58" w:line="219" w:lineRule="auto"/>
              <w:ind w:left="45"/>
              <w:rPr>
                <w:sz w:val="22"/>
                <w:szCs w:val="22"/>
              </w:rPr>
            </w:pPr>
            <w:r>
              <w:rPr>
                <w:sz w:val="22"/>
                <w:szCs w:val="22"/>
              </w:rPr>
              <w:t>(2)影响药品质量的因素</w:t>
            </w:r>
          </w:p>
          <w:p w14:paraId="311CCEBE">
            <w:pPr>
              <w:pStyle w:val="6"/>
              <w:spacing w:before="69" w:line="219" w:lineRule="auto"/>
              <w:ind w:left="45"/>
              <w:rPr>
                <w:sz w:val="22"/>
                <w:szCs w:val="22"/>
              </w:rPr>
            </w:pPr>
            <w:r>
              <w:rPr>
                <w:sz w:val="22"/>
                <w:szCs w:val="22"/>
              </w:rPr>
              <w:t>(3)药品的质量验收</w:t>
            </w:r>
          </w:p>
          <w:p w14:paraId="38051F60">
            <w:pPr>
              <w:pStyle w:val="6"/>
              <w:spacing w:before="58" w:line="219" w:lineRule="auto"/>
              <w:ind w:left="45"/>
              <w:rPr>
                <w:sz w:val="22"/>
                <w:szCs w:val="22"/>
              </w:rPr>
            </w:pPr>
            <w:r>
              <w:rPr>
                <w:spacing w:val="1"/>
                <w:sz w:val="22"/>
                <w:szCs w:val="22"/>
              </w:rPr>
              <w:t>(4)药品的贮藏与保管</w:t>
            </w:r>
          </w:p>
          <w:p w14:paraId="6B53463D">
            <w:pPr>
              <w:pStyle w:val="6"/>
              <w:spacing w:before="59" w:line="220" w:lineRule="auto"/>
              <w:ind w:left="45"/>
              <w:rPr>
                <w:sz w:val="22"/>
                <w:szCs w:val="22"/>
              </w:rPr>
            </w:pPr>
            <w:r>
              <w:rPr>
                <w:sz w:val="22"/>
                <w:szCs w:val="22"/>
              </w:rPr>
              <w:t>(5)药品质量问题的发现与处理</w:t>
            </w:r>
          </w:p>
        </w:tc>
      </w:tr>
      <w:tr w14:paraId="5D715F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964" w:type="dxa"/>
            <w:vMerge w:val="continue"/>
            <w:tcBorders>
              <w:top w:val="nil"/>
            </w:tcBorders>
            <w:textDirection w:val="tbRlV"/>
            <w:vAlign w:val="top"/>
          </w:tcPr>
          <w:p w14:paraId="74CF1E7A">
            <w:pPr>
              <w:rPr>
                <w:rFonts w:ascii="Arial"/>
                <w:sz w:val="21"/>
              </w:rPr>
            </w:pPr>
          </w:p>
        </w:tc>
        <w:tc>
          <w:tcPr>
            <w:tcW w:w="1278" w:type="dxa"/>
            <w:vMerge w:val="continue"/>
            <w:tcBorders>
              <w:top w:val="nil"/>
            </w:tcBorders>
            <w:vAlign w:val="top"/>
          </w:tcPr>
          <w:p w14:paraId="71FBF69F">
            <w:pPr>
              <w:rPr>
                <w:rFonts w:ascii="Arial"/>
                <w:sz w:val="21"/>
              </w:rPr>
            </w:pPr>
          </w:p>
        </w:tc>
        <w:tc>
          <w:tcPr>
            <w:tcW w:w="2677" w:type="dxa"/>
            <w:vAlign w:val="top"/>
          </w:tcPr>
          <w:p w14:paraId="65646455">
            <w:pPr>
              <w:pStyle w:val="6"/>
              <w:spacing w:before="246" w:line="219" w:lineRule="auto"/>
              <w:jc w:val="right"/>
              <w:rPr>
                <w:sz w:val="22"/>
                <w:szCs w:val="22"/>
              </w:rPr>
            </w:pPr>
            <w:r>
              <w:rPr>
                <w:spacing w:val="-3"/>
                <w:sz w:val="22"/>
                <w:szCs w:val="22"/>
              </w:rPr>
              <w:t>3.需要特殊注意药品的管理</w:t>
            </w:r>
          </w:p>
        </w:tc>
        <w:tc>
          <w:tcPr>
            <w:tcW w:w="4190" w:type="dxa"/>
            <w:vAlign w:val="top"/>
          </w:tcPr>
          <w:p w14:paraId="6FEF72C4">
            <w:pPr>
              <w:pStyle w:val="6"/>
              <w:spacing w:before="86" w:line="219" w:lineRule="auto"/>
              <w:ind w:left="45"/>
              <w:rPr>
                <w:sz w:val="22"/>
                <w:szCs w:val="22"/>
              </w:rPr>
            </w:pPr>
            <w:r>
              <w:rPr>
                <w:sz w:val="22"/>
                <w:szCs w:val="22"/>
              </w:rPr>
              <w:t>(1)高警示药品管理</w:t>
            </w:r>
          </w:p>
          <w:p w14:paraId="045818CE">
            <w:pPr>
              <w:pStyle w:val="6"/>
              <w:spacing w:before="58" w:line="219" w:lineRule="auto"/>
              <w:ind w:left="45"/>
              <w:rPr>
                <w:sz w:val="22"/>
                <w:szCs w:val="22"/>
              </w:rPr>
            </w:pPr>
            <w:r>
              <w:rPr>
                <w:sz w:val="22"/>
                <w:szCs w:val="22"/>
              </w:rPr>
              <w:t>(2)看似听似(LASA)药品管理</w:t>
            </w:r>
          </w:p>
        </w:tc>
      </w:tr>
      <w:tr w14:paraId="79CFAA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8" w:hRule="atLeast"/>
        </w:trPr>
        <w:tc>
          <w:tcPr>
            <w:tcW w:w="964" w:type="dxa"/>
            <w:vMerge w:val="restart"/>
            <w:tcBorders>
              <w:bottom w:val="nil"/>
            </w:tcBorders>
            <w:vAlign w:val="top"/>
          </w:tcPr>
          <w:p w14:paraId="48410962">
            <w:pPr>
              <w:spacing w:line="374" w:lineRule="auto"/>
              <w:rPr>
                <w:rFonts w:ascii="Arial"/>
                <w:sz w:val="21"/>
              </w:rPr>
            </w:pPr>
          </w:p>
          <w:p w14:paraId="21013456">
            <w:pPr>
              <w:pStyle w:val="6"/>
              <w:spacing w:before="71" w:line="221" w:lineRule="auto"/>
              <w:ind w:left="144"/>
              <w:rPr>
                <w:sz w:val="22"/>
                <w:szCs w:val="22"/>
              </w:rPr>
            </w:pPr>
            <w:r>
              <w:rPr>
                <w:spacing w:val="2"/>
                <w:sz w:val="22"/>
                <w:szCs w:val="22"/>
              </w:rPr>
              <w:t>二处方</w:t>
            </w:r>
          </w:p>
          <w:p w14:paraId="4F032E08">
            <w:pPr>
              <w:pStyle w:val="6"/>
              <w:spacing w:before="56" w:line="269" w:lineRule="auto"/>
              <w:ind w:left="254" w:right="130" w:hanging="110"/>
              <w:rPr>
                <w:sz w:val="22"/>
                <w:szCs w:val="22"/>
              </w:rPr>
            </w:pPr>
            <w:r>
              <w:rPr>
                <w:spacing w:val="6"/>
                <w:sz w:val="22"/>
                <w:szCs w:val="22"/>
              </w:rPr>
              <w:t>审核与</w:t>
            </w:r>
            <w:r>
              <w:rPr>
                <w:sz w:val="22"/>
                <w:szCs w:val="22"/>
              </w:rPr>
              <w:t xml:space="preserve"> </w:t>
            </w:r>
            <w:r>
              <w:rPr>
                <w:spacing w:val="6"/>
                <w:sz w:val="22"/>
                <w:szCs w:val="22"/>
              </w:rPr>
              <w:t>调剂</w:t>
            </w:r>
          </w:p>
        </w:tc>
        <w:tc>
          <w:tcPr>
            <w:tcW w:w="1278" w:type="dxa"/>
            <w:vMerge w:val="restart"/>
            <w:tcBorders>
              <w:bottom w:val="nil"/>
            </w:tcBorders>
            <w:vAlign w:val="top"/>
          </w:tcPr>
          <w:p w14:paraId="327E8592">
            <w:pPr>
              <w:spacing w:line="267" w:lineRule="auto"/>
              <w:rPr>
                <w:rFonts w:ascii="Arial"/>
                <w:sz w:val="21"/>
              </w:rPr>
            </w:pPr>
          </w:p>
          <w:p w14:paraId="134FD907">
            <w:pPr>
              <w:spacing w:line="267" w:lineRule="auto"/>
              <w:rPr>
                <w:rFonts w:ascii="Arial"/>
                <w:sz w:val="21"/>
              </w:rPr>
            </w:pPr>
          </w:p>
          <w:p w14:paraId="1B5E848E">
            <w:pPr>
              <w:pStyle w:val="6"/>
              <w:spacing w:before="71" w:line="270" w:lineRule="auto"/>
              <w:ind w:left="79" w:right="58" w:hanging="19"/>
              <w:rPr>
                <w:sz w:val="22"/>
                <w:szCs w:val="22"/>
              </w:rPr>
            </w:pPr>
            <w:r>
              <w:rPr>
                <w:spacing w:val="-19"/>
                <w:sz w:val="22"/>
                <w:szCs w:val="22"/>
              </w:rPr>
              <w:t>(</w:t>
            </w:r>
            <w:r>
              <w:rPr>
                <w:spacing w:val="-17"/>
                <w:sz w:val="22"/>
                <w:szCs w:val="22"/>
              </w:rPr>
              <w:t xml:space="preserve"> </w:t>
            </w:r>
            <w:r>
              <w:rPr>
                <w:spacing w:val="-19"/>
                <w:sz w:val="22"/>
                <w:szCs w:val="22"/>
              </w:rPr>
              <w:t>一</w:t>
            </w:r>
            <w:r>
              <w:rPr>
                <w:spacing w:val="-21"/>
                <w:sz w:val="22"/>
                <w:szCs w:val="22"/>
              </w:rPr>
              <w:t xml:space="preserve"> </w:t>
            </w:r>
            <w:r>
              <w:rPr>
                <w:spacing w:val="-19"/>
                <w:sz w:val="22"/>
                <w:szCs w:val="22"/>
              </w:rPr>
              <w:t>)</w:t>
            </w:r>
            <w:r>
              <w:rPr>
                <w:spacing w:val="-18"/>
                <w:sz w:val="22"/>
                <w:szCs w:val="22"/>
              </w:rPr>
              <w:t xml:space="preserve"> </w:t>
            </w:r>
            <w:r>
              <w:rPr>
                <w:spacing w:val="-19"/>
                <w:sz w:val="22"/>
                <w:szCs w:val="22"/>
              </w:rPr>
              <w:t>处</w:t>
            </w:r>
            <w:r>
              <w:rPr>
                <w:spacing w:val="-22"/>
                <w:sz w:val="22"/>
                <w:szCs w:val="22"/>
              </w:rPr>
              <w:t xml:space="preserve"> </w:t>
            </w:r>
            <w:r>
              <w:rPr>
                <w:spacing w:val="-19"/>
                <w:sz w:val="22"/>
                <w:szCs w:val="22"/>
              </w:rPr>
              <w:t>方</w:t>
            </w:r>
            <w:r>
              <w:rPr>
                <w:sz w:val="22"/>
                <w:szCs w:val="22"/>
              </w:rPr>
              <w:t xml:space="preserve"> </w:t>
            </w:r>
            <w:r>
              <w:rPr>
                <w:spacing w:val="6"/>
                <w:sz w:val="22"/>
                <w:szCs w:val="22"/>
              </w:rPr>
              <w:t>审核</w:t>
            </w:r>
          </w:p>
        </w:tc>
        <w:tc>
          <w:tcPr>
            <w:tcW w:w="2677" w:type="dxa"/>
            <w:vAlign w:val="top"/>
          </w:tcPr>
          <w:p w14:paraId="28BECDED">
            <w:pPr>
              <w:spacing w:line="334" w:lineRule="auto"/>
              <w:rPr>
                <w:rFonts w:ascii="Arial"/>
                <w:sz w:val="21"/>
              </w:rPr>
            </w:pPr>
          </w:p>
          <w:p w14:paraId="0EC6633E">
            <w:pPr>
              <w:pStyle w:val="6"/>
              <w:spacing w:before="71" w:line="220" w:lineRule="auto"/>
              <w:ind w:left="82"/>
              <w:rPr>
                <w:sz w:val="22"/>
                <w:szCs w:val="22"/>
              </w:rPr>
            </w:pPr>
            <w:r>
              <w:rPr>
                <w:spacing w:val="1"/>
                <w:sz w:val="22"/>
                <w:szCs w:val="22"/>
              </w:rPr>
              <w:t>1.处方审核规范</w:t>
            </w:r>
          </w:p>
        </w:tc>
        <w:tc>
          <w:tcPr>
            <w:tcW w:w="4190" w:type="dxa"/>
            <w:vAlign w:val="top"/>
          </w:tcPr>
          <w:p w14:paraId="77AAAC65">
            <w:pPr>
              <w:pStyle w:val="6"/>
              <w:spacing w:before="85" w:line="219" w:lineRule="auto"/>
              <w:ind w:left="45"/>
              <w:rPr>
                <w:sz w:val="22"/>
                <w:szCs w:val="22"/>
              </w:rPr>
            </w:pPr>
            <w:r>
              <w:rPr>
                <w:sz w:val="22"/>
                <w:szCs w:val="22"/>
              </w:rPr>
              <w:t>(1)处方审核基本要求</w:t>
            </w:r>
          </w:p>
          <w:p w14:paraId="480F15DD">
            <w:pPr>
              <w:pStyle w:val="6"/>
              <w:spacing w:before="51" w:line="220" w:lineRule="auto"/>
              <w:ind w:left="45"/>
              <w:rPr>
                <w:sz w:val="22"/>
                <w:szCs w:val="22"/>
              </w:rPr>
            </w:pPr>
            <w:r>
              <w:rPr>
                <w:sz w:val="22"/>
                <w:szCs w:val="22"/>
              </w:rPr>
              <w:t>(2)处方审核的流程</w:t>
            </w:r>
          </w:p>
          <w:p w14:paraId="2B1631B5">
            <w:pPr>
              <w:pStyle w:val="6"/>
              <w:spacing w:before="55" w:line="219" w:lineRule="auto"/>
              <w:ind w:left="45"/>
              <w:rPr>
                <w:sz w:val="22"/>
                <w:szCs w:val="22"/>
              </w:rPr>
            </w:pPr>
            <w:r>
              <w:rPr>
                <w:sz w:val="22"/>
                <w:szCs w:val="22"/>
              </w:rPr>
              <w:t>(3)处方审核的基本素养及技能</w:t>
            </w:r>
          </w:p>
        </w:tc>
      </w:tr>
      <w:tr w14:paraId="06235C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4" w:hRule="atLeast"/>
        </w:trPr>
        <w:tc>
          <w:tcPr>
            <w:tcW w:w="964" w:type="dxa"/>
            <w:vMerge w:val="continue"/>
            <w:tcBorders>
              <w:top w:val="nil"/>
            </w:tcBorders>
            <w:vAlign w:val="top"/>
          </w:tcPr>
          <w:p w14:paraId="0D626F05">
            <w:pPr>
              <w:rPr>
                <w:rFonts w:ascii="Arial"/>
                <w:sz w:val="21"/>
              </w:rPr>
            </w:pPr>
          </w:p>
        </w:tc>
        <w:tc>
          <w:tcPr>
            <w:tcW w:w="1278" w:type="dxa"/>
            <w:vMerge w:val="continue"/>
            <w:tcBorders>
              <w:top w:val="nil"/>
            </w:tcBorders>
            <w:vAlign w:val="top"/>
          </w:tcPr>
          <w:p w14:paraId="516C5396">
            <w:pPr>
              <w:rPr>
                <w:rFonts w:ascii="Arial"/>
                <w:sz w:val="21"/>
              </w:rPr>
            </w:pPr>
          </w:p>
        </w:tc>
        <w:tc>
          <w:tcPr>
            <w:tcW w:w="2677" w:type="dxa"/>
            <w:vAlign w:val="top"/>
          </w:tcPr>
          <w:p w14:paraId="7C86C7A9">
            <w:pPr>
              <w:pStyle w:val="6"/>
              <w:spacing w:before="249" w:line="220" w:lineRule="auto"/>
              <w:ind w:left="82"/>
              <w:rPr>
                <w:sz w:val="22"/>
                <w:szCs w:val="22"/>
              </w:rPr>
            </w:pPr>
            <w:r>
              <w:rPr>
                <w:spacing w:val="1"/>
                <w:sz w:val="22"/>
                <w:szCs w:val="22"/>
              </w:rPr>
              <w:t>2.处方合法性审核</w:t>
            </w:r>
          </w:p>
        </w:tc>
        <w:tc>
          <w:tcPr>
            <w:tcW w:w="4190" w:type="dxa"/>
            <w:vAlign w:val="top"/>
          </w:tcPr>
          <w:p w14:paraId="582AF7DD">
            <w:pPr>
              <w:pStyle w:val="6"/>
              <w:spacing w:before="79" w:line="219" w:lineRule="auto"/>
              <w:ind w:left="45"/>
              <w:rPr>
                <w:sz w:val="22"/>
                <w:szCs w:val="22"/>
              </w:rPr>
            </w:pPr>
            <w:r>
              <w:rPr>
                <w:spacing w:val="1"/>
                <w:sz w:val="22"/>
                <w:szCs w:val="22"/>
              </w:rPr>
              <w:t>(1)医师处方资格</w:t>
            </w:r>
          </w:p>
          <w:p w14:paraId="5FDE24A4">
            <w:pPr>
              <w:pStyle w:val="6"/>
              <w:spacing w:before="69" w:line="219" w:lineRule="auto"/>
              <w:ind w:left="45"/>
              <w:rPr>
                <w:sz w:val="22"/>
                <w:szCs w:val="22"/>
              </w:rPr>
            </w:pPr>
            <w:r>
              <w:rPr>
                <w:sz w:val="22"/>
                <w:szCs w:val="22"/>
              </w:rPr>
              <w:t>(2)特殊药品处方权</w:t>
            </w:r>
          </w:p>
        </w:tc>
      </w:tr>
    </w:tbl>
    <w:p w14:paraId="6BADB8D9">
      <w:pPr>
        <w:pStyle w:val="2"/>
      </w:pPr>
    </w:p>
    <w:p w14:paraId="1E7B4D96">
      <w:pPr>
        <w:sectPr>
          <w:footerReference r:id="rId133" w:type="default"/>
          <w:pgSz w:w="12250" w:h="16500"/>
          <w:pgMar w:top="1402" w:right="1273" w:bottom="1121" w:left="1505" w:header="0" w:footer="977" w:gutter="0"/>
          <w:cols w:space="720" w:num="1"/>
        </w:sectPr>
      </w:pPr>
    </w:p>
    <w:p w14:paraId="3ABBE671">
      <w:pPr>
        <w:spacing w:before="166" w:line="220" w:lineRule="auto"/>
        <w:ind w:left="8414"/>
        <w:rPr>
          <w:rFonts w:ascii="宋体" w:hAnsi="宋体" w:eastAsia="宋体" w:cs="宋体"/>
          <w:sz w:val="21"/>
          <w:szCs w:val="21"/>
        </w:rPr>
      </w:pPr>
      <w:r>
        <w:rPr>
          <w:rFonts w:ascii="宋体" w:hAnsi="宋体" w:eastAsia="宋体" w:cs="宋体"/>
          <w:spacing w:val="4"/>
          <w:sz w:val="21"/>
          <w:szCs w:val="21"/>
        </w:rPr>
        <w:t>续表</w:t>
      </w:r>
    </w:p>
    <w:p w14:paraId="0D6B23C6">
      <w:pPr>
        <w:spacing w:line="15" w:lineRule="exact"/>
      </w:pPr>
    </w:p>
    <w:tbl>
      <w:tblPr>
        <w:tblStyle w:val="5"/>
        <w:tblW w:w="91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64"/>
        <w:gridCol w:w="1269"/>
        <w:gridCol w:w="2677"/>
        <w:gridCol w:w="4200"/>
      </w:tblGrid>
      <w:tr w14:paraId="705DAE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964" w:type="dxa"/>
            <w:shd w:val="clear" w:color="auto" w:fill="D1D2D4"/>
            <w:vAlign w:val="top"/>
          </w:tcPr>
          <w:p w14:paraId="5B9F8D8D">
            <w:pPr>
              <w:pStyle w:val="6"/>
              <w:spacing w:before="91" w:line="220" w:lineRule="auto"/>
              <w:ind w:left="157"/>
            </w:pPr>
            <w:r>
              <w:rPr>
                <w:b/>
                <w:bCs/>
                <w:spacing w:val="-5"/>
              </w:rPr>
              <w:t>大单元</w:t>
            </w:r>
          </w:p>
        </w:tc>
        <w:tc>
          <w:tcPr>
            <w:tcW w:w="1269" w:type="dxa"/>
            <w:shd w:val="clear" w:color="auto" w:fill="D1D2D4"/>
            <w:vAlign w:val="top"/>
          </w:tcPr>
          <w:p w14:paraId="4B32CCF0">
            <w:pPr>
              <w:pStyle w:val="6"/>
              <w:spacing w:before="91" w:line="220" w:lineRule="auto"/>
              <w:ind w:left="314"/>
            </w:pPr>
            <w:r>
              <w:rPr>
                <w:b/>
                <w:bCs/>
                <w:spacing w:val="-6"/>
              </w:rPr>
              <w:t>小单元</w:t>
            </w:r>
          </w:p>
        </w:tc>
        <w:tc>
          <w:tcPr>
            <w:tcW w:w="2677" w:type="dxa"/>
            <w:shd w:val="clear" w:color="auto" w:fill="D1D2D4"/>
            <w:vAlign w:val="top"/>
          </w:tcPr>
          <w:p w14:paraId="54DB012E">
            <w:pPr>
              <w:pStyle w:val="6"/>
              <w:spacing w:before="93" w:line="222" w:lineRule="auto"/>
              <w:ind w:left="1115"/>
            </w:pPr>
            <w:r>
              <w:rPr>
                <w:b/>
                <w:bCs/>
                <w:spacing w:val="14"/>
              </w:rPr>
              <w:t>细目</w:t>
            </w:r>
          </w:p>
        </w:tc>
        <w:tc>
          <w:tcPr>
            <w:tcW w:w="4200" w:type="dxa"/>
            <w:shd w:val="clear" w:color="auto" w:fill="D1D2D4"/>
            <w:vAlign w:val="top"/>
          </w:tcPr>
          <w:p w14:paraId="4543D752">
            <w:pPr>
              <w:pStyle w:val="6"/>
              <w:spacing w:before="93" w:line="222" w:lineRule="auto"/>
              <w:ind w:left="1888"/>
            </w:pPr>
            <w:r>
              <w:rPr>
                <w:b/>
                <w:bCs/>
                <w:spacing w:val="4"/>
              </w:rPr>
              <w:t>要点</w:t>
            </w:r>
          </w:p>
        </w:tc>
      </w:tr>
      <w:tr w14:paraId="586A97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964" w:type="dxa"/>
            <w:vMerge w:val="restart"/>
            <w:tcBorders>
              <w:bottom w:val="nil"/>
            </w:tcBorders>
            <w:textDirection w:val="tbRlV"/>
            <w:vAlign w:val="top"/>
          </w:tcPr>
          <w:p w14:paraId="6CE57C40">
            <w:pPr>
              <w:spacing w:line="307" w:lineRule="auto"/>
              <w:rPr>
                <w:rFonts w:ascii="Arial"/>
                <w:sz w:val="21"/>
              </w:rPr>
            </w:pPr>
          </w:p>
          <w:p w14:paraId="0C08ADF2">
            <w:pPr>
              <w:pStyle w:val="6"/>
              <w:spacing w:before="71" w:line="199" w:lineRule="auto"/>
              <w:ind w:left="3026"/>
            </w:pPr>
            <w:r>
              <w:t>二</w:t>
            </w:r>
            <w:r>
              <w:rPr>
                <w:spacing w:val="64"/>
              </w:rPr>
              <w:t xml:space="preserve"> </w:t>
            </w:r>
            <w:r>
              <w:t>处</w:t>
            </w:r>
            <w:r>
              <w:rPr>
                <w:spacing w:val="64"/>
              </w:rPr>
              <w:t xml:space="preserve"> </w:t>
            </w:r>
            <w:r>
              <w:t>方</w:t>
            </w:r>
            <w:r>
              <w:rPr>
                <w:spacing w:val="64"/>
              </w:rPr>
              <w:t xml:space="preserve"> </w:t>
            </w:r>
            <w:r>
              <w:t>审</w:t>
            </w:r>
            <w:r>
              <w:rPr>
                <w:spacing w:val="65"/>
              </w:rPr>
              <w:t xml:space="preserve"> </w:t>
            </w:r>
            <w:r>
              <w:t>核</w:t>
            </w:r>
            <w:r>
              <w:rPr>
                <w:spacing w:val="64"/>
              </w:rPr>
              <w:t xml:space="preserve"> </w:t>
            </w:r>
            <w:r>
              <w:t>与</w:t>
            </w:r>
            <w:r>
              <w:rPr>
                <w:spacing w:val="65"/>
              </w:rPr>
              <w:t xml:space="preserve"> </w:t>
            </w:r>
            <w:r>
              <w:t>调</w:t>
            </w:r>
            <w:r>
              <w:rPr>
                <w:spacing w:val="64"/>
              </w:rPr>
              <w:t xml:space="preserve"> </w:t>
            </w:r>
            <w:r>
              <w:t>剂</w:t>
            </w:r>
          </w:p>
        </w:tc>
        <w:tc>
          <w:tcPr>
            <w:tcW w:w="1269" w:type="dxa"/>
            <w:vMerge w:val="restart"/>
            <w:tcBorders>
              <w:bottom w:val="nil"/>
            </w:tcBorders>
            <w:vAlign w:val="top"/>
          </w:tcPr>
          <w:p w14:paraId="67CE26E7">
            <w:pPr>
              <w:spacing w:line="245" w:lineRule="auto"/>
              <w:rPr>
                <w:rFonts w:ascii="Arial"/>
                <w:sz w:val="21"/>
              </w:rPr>
            </w:pPr>
          </w:p>
          <w:p w14:paraId="5EED0515">
            <w:pPr>
              <w:spacing w:line="245" w:lineRule="auto"/>
              <w:rPr>
                <w:rFonts w:ascii="Arial"/>
                <w:sz w:val="21"/>
              </w:rPr>
            </w:pPr>
          </w:p>
          <w:p w14:paraId="38359E8C">
            <w:pPr>
              <w:spacing w:line="245" w:lineRule="auto"/>
              <w:rPr>
                <w:rFonts w:ascii="Arial"/>
                <w:sz w:val="21"/>
              </w:rPr>
            </w:pPr>
          </w:p>
          <w:p w14:paraId="306EDA81">
            <w:pPr>
              <w:spacing w:line="246" w:lineRule="auto"/>
              <w:rPr>
                <w:rFonts w:ascii="Arial"/>
                <w:sz w:val="21"/>
              </w:rPr>
            </w:pPr>
          </w:p>
          <w:p w14:paraId="7C1ABFDC">
            <w:pPr>
              <w:spacing w:line="246" w:lineRule="auto"/>
              <w:rPr>
                <w:rFonts w:ascii="Arial"/>
                <w:sz w:val="21"/>
              </w:rPr>
            </w:pPr>
          </w:p>
          <w:p w14:paraId="0D056F3B">
            <w:pPr>
              <w:spacing w:line="246" w:lineRule="auto"/>
              <w:rPr>
                <w:rFonts w:ascii="Arial"/>
                <w:sz w:val="21"/>
              </w:rPr>
            </w:pPr>
          </w:p>
          <w:p w14:paraId="2E192759">
            <w:pPr>
              <w:spacing w:line="246" w:lineRule="auto"/>
              <w:rPr>
                <w:rFonts w:ascii="Arial"/>
                <w:sz w:val="21"/>
              </w:rPr>
            </w:pPr>
          </w:p>
          <w:p w14:paraId="2ED342A9">
            <w:pPr>
              <w:spacing w:line="246" w:lineRule="auto"/>
              <w:rPr>
                <w:rFonts w:ascii="Arial"/>
                <w:sz w:val="21"/>
              </w:rPr>
            </w:pPr>
          </w:p>
          <w:p w14:paraId="49E46271">
            <w:pPr>
              <w:spacing w:line="246" w:lineRule="auto"/>
              <w:rPr>
                <w:rFonts w:ascii="Arial"/>
                <w:sz w:val="21"/>
              </w:rPr>
            </w:pPr>
          </w:p>
          <w:p w14:paraId="0CE2796F">
            <w:pPr>
              <w:spacing w:line="246" w:lineRule="auto"/>
              <w:rPr>
                <w:rFonts w:ascii="Arial"/>
                <w:sz w:val="21"/>
              </w:rPr>
            </w:pPr>
          </w:p>
          <w:p w14:paraId="4CB5A77A">
            <w:pPr>
              <w:pStyle w:val="6"/>
              <w:spacing w:before="68" w:line="274" w:lineRule="auto"/>
              <w:ind w:left="70" w:right="69" w:hanging="9"/>
            </w:pPr>
            <w:r>
              <w:rPr>
                <w:spacing w:val="-15"/>
              </w:rPr>
              <w:t>( 一 ) 处 方</w:t>
            </w:r>
            <w:r>
              <w:rPr>
                <w:spacing w:val="2"/>
              </w:rPr>
              <w:t xml:space="preserve"> </w:t>
            </w:r>
            <w:r>
              <w:rPr>
                <w:spacing w:val="6"/>
              </w:rPr>
              <w:t>审核</w:t>
            </w:r>
          </w:p>
        </w:tc>
        <w:tc>
          <w:tcPr>
            <w:tcW w:w="2677" w:type="dxa"/>
            <w:vAlign w:val="top"/>
          </w:tcPr>
          <w:p w14:paraId="15580F06">
            <w:pPr>
              <w:spacing w:line="243" w:lineRule="auto"/>
              <w:rPr>
                <w:rFonts w:ascii="Arial"/>
                <w:sz w:val="21"/>
              </w:rPr>
            </w:pPr>
          </w:p>
          <w:p w14:paraId="1FE5A67B">
            <w:pPr>
              <w:spacing w:line="244" w:lineRule="auto"/>
              <w:rPr>
                <w:rFonts w:ascii="Arial"/>
                <w:sz w:val="21"/>
              </w:rPr>
            </w:pPr>
          </w:p>
          <w:p w14:paraId="2F673014">
            <w:pPr>
              <w:pStyle w:val="6"/>
              <w:spacing w:before="69" w:line="220" w:lineRule="auto"/>
              <w:ind w:left="72"/>
            </w:pPr>
            <w:r>
              <w:rPr>
                <w:spacing w:val="1"/>
              </w:rPr>
              <w:t>3.处方规范性审核</w:t>
            </w:r>
          </w:p>
        </w:tc>
        <w:tc>
          <w:tcPr>
            <w:tcW w:w="4200" w:type="dxa"/>
            <w:vAlign w:val="top"/>
          </w:tcPr>
          <w:p w14:paraId="613C891E">
            <w:pPr>
              <w:pStyle w:val="6"/>
              <w:spacing w:before="78" w:line="219" w:lineRule="auto"/>
              <w:ind w:left="64"/>
            </w:pPr>
            <w:r>
              <w:t>(1)处方格式</w:t>
            </w:r>
          </w:p>
          <w:p w14:paraId="64EE0F00">
            <w:pPr>
              <w:pStyle w:val="6"/>
              <w:spacing w:before="71" w:line="220" w:lineRule="auto"/>
              <w:ind w:left="64"/>
            </w:pPr>
            <w:r>
              <w:rPr>
                <w:spacing w:val="2"/>
              </w:rPr>
              <w:t>(2)药品通用名</w:t>
            </w:r>
          </w:p>
          <w:p w14:paraId="62A2F4C2">
            <w:pPr>
              <w:pStyle w:val="6"/>
              <w:spacing w:before="77" w:line="219" w:lineRule="auto"/>
              <w:ind w:left="64"/>
            </w:pPr>
            <w:r>
              <w:rPr>
                <w:spacing w:val="1"/>
              </w:rPr>
              <w:t>(3)处方缩写词</w:t>
            </w:r>
          </w:p>
          <w:p w14:paraId="22047404">
            <w:pPr>
              <w:pStyle w:val="6"/>
              <w:spacing w:before="60" w:line="219" w:lineRule="auto"/>
              <w:ind w:left="64"/>
            </w:pPr>
            <w:r>
              <w:t>(4)处方书写的基本要求</w:t>
            </w:r>
          </w:p>
        </w:tc>
      </w:tr>
      <w:tr w14:paraId="7F9FC7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77" w:hRule="atLeast"/>
        </w:trPr>
        <w:tc>
          <w:tcPr>
            <w:tcW w:w="964" w:type="dxa"/>
            <w:vMerge w:val="continue"/>
            <w:tcBorders>
              <w:top w:val="nil"/>
              <w:bottom w:val="nil"/>
            </w:tcBorders>
            <w:textDirection w:val="tbRlV"/>
            <w:vAlign w:val="top"/>
          </w:tcPr>
          <w:p w14:paraId="7377426B">
            <w:pPr>
              <w:rPr>
                <w:rFonts w:ascii="Arial"/>
                <w:sz w:val="21"/>
              </w:rPr>
            </w:pPr>
          </w:p>
        </w:tc>
        <w:tc>
          <w:tcPr>
            <w:tcW w:w="1269" w:type="dxa"/>
            <w:vMerge w:val="continue"/>
            <w:tcBorders>
              <w:top w:val="nil"/>
              <w:bottom w:val="nil"/>
            </w:tcBorders>
            <w:vAlign w:val="top"/>
          </w:tcPr>
          <w:p w14:paraId="31F26AE2">
            <w:pPr>
              <w:rPr>
                <w:rFonts w:ascii="Arial"/>
                <w:sz w:val="21"/>
              </w:rPr>
            </w:pPr>
          </w:p>
        </w:tc>
        <w:tc>
          <w:tcPr>
            <w:tcW w:w="2677" w:type="dxa"/>
            <w:vAlign w:val="top"/>
          </w:tcPr>
          <w:p w14:paraId="71794887">
            <w:pPr>
              <w:spacing w:line="268" w:lineRule="auto"/>
              <w:rPr>
                <w:rFonts w:ascii="Arial"/>
                <w:sz w:val="21"/>
              </w:rPr>
            </w:pPr>
          </w:p>
          <w:p w14:paraId="0330850B">
            <w:pPr>
              <w:spacing w:line="268" w:lineRule="auto"/>
              <w:rPr>
                <w:rFonts w:ascii="Arial"/>
                <w:sz w:val="21"/>
              </w:rPr>
            </w:pPr>
          </w:p>
          <w:p w14:paraId="1C60A628">
            <w:pPr>
              <w:spacing w:line="269" w:lineRule="auto"/>
              <w:rPr>
                <w:rFonts w:ascii="Arial"/>
                <w:sz w:val="21"/>
              </w:rPr>
            </w:pPr>
          </w:p>
          <w:p w14:paraId="40AD25EB">
            <w:pPr>
              <w:spacing w:line="269" w:lineRule="auto"/>
              <w:rPr>
                <w:rFonts w:ascii="Arial"/>
                <w:sz w:val="21"/>
              </w:rPr>
            </w:pPr>
          </w:p>
          <w:p w14:paraId="78B4FACF">
            <w:pPr>
              <w:spacing w:line="269" w:lineRule="auto"/>
              <w:rPr>
                <w:rFonts w:ascii="Arial"/>
                <w:sz w:val="21"/>
              </w:rPr>
            </w:pPr>
          </w:p>
          <w:p w14:paraId="7C676FF5">
            <w:pPr>
              <w:spacing w:line="269" w:lineRule="auto"/>
              <w:rPr>
                <w:rFonts w:ascii="Arial"/>
                <w:sz w:val="21"/>
              </w:rPr>
            </w:pPr>
          </w:p>
          <w:p w14:paraId="6D90B0D1">
            <w:pPr>
              <w:pStyle w:val="6"/>
              <w:spacing w:before="68" w:line="220" w:lineRule="auto"/>
              <w:ind w:left="72"/>
            </w:pPr>
            <w:r>
              <w:rPr>
                <w:spacing w:val="-1"/>
              </w:rPr>
              <w:t>4.处方用药适宜性审核</w:t>
            </w:r>
          </w:p>
        </w:tc>
        <w:tc>
          <w:tcPr>
            <w:tcW w:w="4200" w:type="dxa"/>
            <w:vAlign w:val="top"/>
          </w:tcPr>
          <w:p w14:paraId="7F61959E">
            <w:pPr>
              <w:pStyle w:val="6"/>
              <w:spacing w:before="109" w:line="219" w:lineRule="auto"/>
              <w:ind w:left="64"/>
            </w:pPr>
            <w:r>
              <w:t>(1)处方用药与诊断的相符性</w:t>
            </w:r>
          </w:p>
          <w:p w14:paraId="73BA314F">
            <w:pPr>
              <w:pStyle w:val="6"/>
              <w:spacing w:before="60" w:line="219" w:lineRule="auto"/>
              <w:ind w:left="64"/>
            </w:pPr>
            <w:r>
              <w:t>(2)须做皮试药品结果的判定</w:t>
            </w:r>
          </w:p>
          <w:p w14:paraId="5FABAE65">
            <w:pPr>
              <w:pStyle w:val="6"/>
              <w:spacing w:before="59" w:line="219" w:lineRule="auto"/>
              <w:ind w:left="64"/>
            </w:pPr>
            <w:r>
              <w:t>(3)剂量、用法和疗程的正确性</w:t>
            </w:r>
          </w:p>
          <w:p w14:paraId="5EF7EE87">
            <w:pPr>
              <w:pStyle w:val="6"/>
              <w:spacing w:before="90" w:line="219" w:lineRule="auto"/>
              <w:ind w:left="64"/>
            </w:pPr>
            <w:r>
              <w:t>(4)选用剂型与给药途径的适宜性</w:t>
            </w:r>
          </w:p>
          <w:p w14:paraId="452DD80B">
            <w:pPr>
              <w:pStyle w:val="6"/>
              <w:spacing w:before="73" w:line="220" w:lineRule="auto"/>
              <w:ind w:left="64"/>
            </w:pPr>
            <w:r>
              <w:rPr>
                <w:spacing w:val="1"/>
              </w:rPr>
              <w:t>(5)重复给药和相互作用</w:t>
            </w:r>
          </w:p>
          <w:p w14:paraId="01341AF3">
            <w:pPr>
              <w:pStyle w:val="6"/>
              <w:spacing w:before="50" w:line="219" w:lineRule="auto"/>
              <w:ind w:left="64"/>
            </w:pPr>
            <w:r>
              <w:rPr>
                <w:spacing w:val="1"/>
              </w:rPr>
              <w:t>(6)配伍禁忌</w:t>
            </w:r>
          </w:p>
          <w:p w14:paraId="52CDBF94">
            <w:pPr>
              <w:pStyle w:val="6"/>
              <w:spacing w:before="70" w:line="219" w:lineRule="auto"/>
              <w:ind w:left="64"/>
            </w:pPr>
            <w:r>
              <w:rPr>
                <w:spacing w:val="1"/>
              </w:rPr>
              <w:t>(7)用药禁忌</w:t>
            </w:r>
          </w:p>
          <w:p w14:paraId="352CE3A8">
            <w:pPr>
              <w:pStyle w:val="6"/>
              <w:spacing w:before="80" w:line="219" w:lineRule="auto"/>
              <w:ind w:left="64"/>
            </w:pPr>
            <w:r>
              <w:t>(8)注射剂用药适宜性审核</w:t>
            </w:r>
          </w:p>
          <w:p w14:paraId="6D3C675F">
            <w:pPr>
              <w:pStyle w:val="6"/>
              <w:spacing w:before="62" w:line="219" w:lineRule="auto"/>
              <w:ind w:left="64"/>
            </w:pPr>
            <w:r>
              <w:t>(9)抗菌药物处方适宜性审核</w:t>
            </w:r>
          </w:p>
          <w:p w14:paraId="452F649C">
            <w:pPr>
              <w:pStyle w:val="6"/>
              <w:spacing w:before="92" w:line="220" w:lineRule="auto"/>
              <w:ind w:left="64"/>
            </w:pPr>
            <w:r>
              <w:t>(10)中成药处方适宜性审核</w:t>
            </w:r>
          </w:p>
          <w:p w14:paraId="285BC0A3">
            <w:pPr>
              <w:pStyle w:val="6"/>
              <w:spacing w:before="47" w:line="219" w:lineRule="auto"/>
              <w:ind w:left="64"/>
            </w:pPr>
            <w:r>
              <w:t>(11)超说明书用药适宜性审核</w:t>
            </w:r>
          </w:p>
        </w:tc>
      </w:tr>
      <w:tr w14:paraId="183F73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964" w:type="dxa"/>
            <w:vMerge w:val="continue"/>
            <w:tcBorders>
              <w:top w:val="nil"/>
              <w:bottom w:val="nil"/>
            </w:tcBorders>
            <w:textDirection w:val="tbRlV"/>
            <w:vAlign w:val="top"/>
          </w:tcPr>
          <w:p w14:paraId="09D42EE1">
            <w:pPr>
              <w:rPr>
                <w:rFonts w:ascii="Arial"/>
                <w:sz w:val="21"/>
              </w:rPr>
            </w:pPr>
          </w:p>
        </w:tc>
        <w:tc>
          <w:tcPr>
            <w:tcW w:w="1269" w:type="dxa"/>
            <w:vMerge w:val="continue"/>
            <w:tcBorders>
              <w:top w:val="nil"/>
            </w:tcBorders>
            <w:vAlign w:val="top"/>
          </w:tcPr>
          <w:p w14:paraId="4EF039C3">
            <w:pPr>
              <w:rPr>
                <w:rFonts w:ascii="Arial"/>
                <w:sz w:val="21"/>
              </w:rPr>
            </w:pPr>
          </w:p>
        </w:tc>
        <w:tc>
          <w:tcPr>
            <w:tcW w:w="2677" w:type="dxa"/>
            <w:vAlign w:val="top"/>
          </w:tcPr>
          <w:p w14:paraId="1DC8573E">
            <w:pPr>
              <w:pStyle w:val="6"/>
              <w:spacing w:before="243" w:line="220" w:lineRule="auto"/>
              <w:ind w:left="72"/>
            </w:pPr>
            <w:r>
              <w:rPr>
                <w:spacing w:val="1"/>
              </w:rPr>
              <w:t>5.处方审核结果</w:t>
            </w:r>
          </w:p>
        </w:tc>
        <w:tc>
          <w:tcPr>
            <w:tcW w:w="4200" w:type="dxa"/>
            <w:vAlign w:val="top"/>
          </w:tcPr>
          <w:p w14:paraId="350C37EF">
            <w:pPr>
              <w:pStyle w:val="6"/>
              <w:spacing w:before="82" w:line="219" w:lineRule="auto"/>
              <w:ind w:left="64"/>
            </w:pPr>
            <w:r>
              <w:t>(1)对审核结果的判读</w:t>
            </w:r>
          </w:p>
          <w:p w14:paraId="5DD99C35">
            <w:pPr>
              <w:pStyle w:val="6"/>
              <w:spacing w:before="81" w:line="220" w:lineRule="auto"/>
              <w:ind w:left="64"/>
            </w:pPr>
            <w:r>
              <w:t>(2)对审核结果的处理</w:t>
            </w:r>
          </w:p>
        </w:tc>
      </w:tr>
      <w:tr w14:paraId="45E22F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9" w:hRule="atLeast"/>
        </w:trPr>
        <w:tc>
          <w:tcPr>
            <w:tcW w:w="964" w:type="dxa"/>
            <w:vMerge w:val="continue"/>
            <w:tcBorders>
              <w:top w:val="nil"/>
              <w:bottom w:val="nil"/>
            </w:tcBorders>
            <w:textDirection w:val="tbRlV"/>
            <w:vAlign w:val="top"/>
          </w:tcPr>
          <w:p w14:paraId="5B0E82DC">
            <w:pPr>
              <w:rPr>
                <w:rFonts w:ascii="Arial"/>
                <w:sz w:val="21"/>
              </w:rPr>
            </w:pPr>
          </w:p>
        </w:tc>
        <w:tc>
          <w:tcPr>
            <w:tcW w:w="1269" w:type="dxa"/>
            <w:vMerge w:val="restart"/>
            <w:tcBorders>
              <w:bottom w:val="nil"/>
            </w:tcBorders>
            <w:vAlign w:val="top"/>
          </w:tcPr>
          <w:p w14:paraId="3081BA54">
            <w:pPr>
              <w:spacing w:line="252" w:lineRule="auto"/>
              <w:rPr>
                <w:rFonts w:ascii="Arial"/>
                <w:sz w:val="21"/>
              </w:rPr>
            </w:pPr>
          </w:p>
          <w:p w14:paraId="164516A5">
            <w:pPr>
              <w:spacing w:line="252" w:lineRule="auto"/>
              <w:rPr>
                <w:rFonts w:ascii="Arial"/>
                <w:sz w:val="21"/>
              </w:rPr>
            </w:pPr>
          </w:p>
          <w:p w14:paraId="1E616B30">
            <w:pPr>
              <w:spacing w:line="253" w:lineRule="auto"/>
              <w:rPr>
                <w:rFonts w:ascii="Arial"/>
                <w:sz w:val="21"/>
              </w:rPr>
            </w:pPr>
          </w:p>
          <w:p w14:paraId="45B0CDAD">
            <w:pPr>
              <w:spacing w:line="253" w:lineRule="auto"/>
              <w:rPr>
                <w:rFonts w:ascii="Arial"/>
                <w:sz w:val="21"/>
              </w:rPr>
            </w:pPr>
          </w:p>
          <w:p w14:paraId="3CBE7372">
            <w:pPr>
              <w:pStyle w:val="6"/>
              <w:spacing w:before="69" w:line="285" w:lineRule="auto"/>
              <w:ind w:left="70" w:right="69" w:hanging="9"/>
            </w:pPr>
            <w:r>
              <w:rPr>
                <w:spacing w:val="-15"/>
              </w:rPr>
              <w:t>( 二 ) 处 方</w:t>
            </w:r>
            <w:r>
              <w:rPr>
                <w:spacing w:val="2"/>
              </w:rPr>
              <w:t xml:space="preserve"> </w:t>
            </w:r>
            <w:r>
              <w:rPr>
                <w:spacing w:val="-3"/>
              </w:rPr>
              <w:t>调配</w:t>
            </w:r>
          </w:p>
        </w:tc>
        <w:tc>
          <w:tcPr>
            <w:tcW w:w="2677" w:type="dxa"/>
            <w:vAlign w:val="top"/>
          </w:tcPr>
          <w:p w14:paraId="41FE4807">
            <w:pPr>
              <w:spacing w:line="331" w:lineRule="auto"/>
              <w:rPr>
                <w:rFonts w:ascii="Arial"/>
                <w:sz w:val="21"/>
              </w:rPr>
            </w:pPr>
          </w:p>
          <w:p w14:paraId="041B2A61">
            <w:pPr>
              <w:pStyle w:val="6"/>
              <w:spacing w:before="69" w:line="219" w:lineRule="auto"/>
              <w:ind w:left="72"/>
            </w:pPr>
            <w:r>
              <w:t>1.处方调剂操作规程</w:t>
            </w:r>
          </w:p>
        </w:tc>
        <w:tc>
          <w:tcPr>
            <w:tcW w:w="4200" w:type="dxa"/>
            <w:vAlign w:val="top"/>
          </w:tcPr>
          <w:p w14:paraId="365F58A1">
            <w:pPr>
              <w:pStyle w:val="6"/>
              <w:spacing w:before="92" w:line="219" w:lineRule="auto"/>
              <w:ind w:left="64"/>
            </w:pPr>
            <w:r>
              <w:t>(1)处方调剂的具体流程和要求</w:t>
            </w:r>
          </w:p>
          <w:p w14:paraId="4E7FD3DD">
            <w:pPr>
              <w:pStyle w:val="6"/>
              <w:spacing w:before="62" w:line="220" w:lineRule="auto"/>
              <w:ind w:left="64"/>
            </w:pPr>
            <w:r>
              <w:t>(2)通过药品名称确定药物</w:t>
            </w:r>
          </w:p>
          <w:p w14:paraId="63D59D58">
            <w:pPr>
              <w:pStyle w:val="6"/>
              <w:spacing w:before="88" w:line="216" w:lineRule="auto"/>
              <w:ind w:left="64"/>
            </w:pPr>
            <w:r>
              <w:t>(3)识别合适的包装和贮藏要求</w:t>
            </w:r>
          </w:p>
        </w:tc>
      </w:tr>
      <w:tr w14:paraId="7F924E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69" w:hRule="atLeast"/>
        </w:trPr>
        <w:tc>
          <w:tcPr>
            <w:tcW w:w="964" w:type="dxa"/>
            <w:vMerge w:val="continue"/>
            <w:tcBorders>
              <w:top w:val="nil"/>
              <w:bottom w:val="nil"/>
            </w:tcBorders>
            <w:textDirection w:val="tbRlV"/>
            <w:vAlign w:val="top"/>
          </w:tcPr>
          <w:p w14:paraId="2673FFBC">
            <w:pPr>
              <w:rPr>
                <w:rFonts w:ascii="Arial"/>
                <w:sz w:val="21"/>
              </w:rPr>
            </w:pPr>
          </w:p>
        </w:tc>
        <w:tc>
          <w:tcPr>
            <w:tcW w:w="1269" w:type="dxa"/>
            <w:vMerge w:val="continue"/>
            <w:tcBorders>
              <w:top w:val="nil"/>
            </w:tcBorders>
            <w:vAlign w:val="top"/>
          </w:tcPr>
          <w:p w14:paraId="655E26DD">
            <w:pPr>
              <w:rPr>
                <w:rFonts w:ascii="Arial"/>
                <w:sz w:val="21"/>
              </w:rPr>
            </w:pPr>
          </w:p>
        </w:tc>
        <w:tc>
          <w:tcPr>
            <w:tcW w:w="2677" w:type="dxa"/>
            <w:vAlign w:val="top"/>
          </w:tcPr>
          <w:p w14:paraId="51171B74">
            <w:pPr>
              <w:spacing w:line="331" w:lineRule="auto"/>
              <w:rPr>
                <w:rFonts w:ascii="Arial"/>
                <w:sz w:val="21"/>
              </w:rPr>
            </w:pPr>
          </w:p>
          <w:p w14:paraId="052C5072">
            <w:pPr>
              <w:spacing w:line="331" w:lineRule="auto"/>
              <w:rPr>
                <w:rFonts w:ascii="Arial"/>
                <w:sz w:val="21"/>
              </w:rPr>
            </w:pPr>
          </w:p>
          <w:p w14:paraId="7F49C173">
            <w:pPr>
              <w:pStyle w:val="6"/>
              <w:spacing w:before="68" w:line="219" w:lineRule="auto"/>
              <w:ind w:left="72"/>
            </w:pPr>
            <w:r>
              <w:rPr>
                <w:spacing w:val="1"/>
              </w:rPr>
              <w:t>2.药学计算</w:t>
            </w:r>
          </w:p>
        </w:tc>
        <w:tc>
          <w:tcPr>
            <w:tcW w:w="4200" w:type="dxa"/>
            <w:vAlign w:val="top"/>
          </w:tcPr>
          <w:p w14:paraId="11F81A33">
            <w:pPr>
              <w:pStyle w:val="6"/>
              <w:spacing w:before="103" w:line="219" w:lineRule="auto"/>
              <w:ind w:left="64"/>
            </w:pPr>
            <w:r>
              <w:t>(1)剂量规格与药品数量的转换</w:t>
            </w:r>
          </w:p>
          <w:p w14:paraId="2B7FCA14">
            <w:pPr>
              <w:pStyle w:val="6"/>
              <w:spacing w:before="62" w:line="219" w:lineRule="auto"/>
              <w:ind w:left="64"/>
            </w:pPr>
            <w:r>
              <w:t>(2)根据药物总量计算其某一组分含量</w:t>
            </w:r>
          </w:p>
          <w:p w14:paraId="65564C02">
            <w:pPr>
              <w:pStyle w:val="6"/>
              <w:spacing w:before="99" w:line="219" w:lineRule="auto"/>
              <w:ind w:left="64"/>
            </w:pPr>
            <w:r>
              <w:t>(3)同类药物之间的等效剂量换算</w:t>
            </w:r>
          </w:p>
          <w:p w14:paraId="5913BC2C">
            <w:pPr>
              <w:pStyle w:val="6"/>
              <w:spacing w:before="62" w:line="219" w:lineRule="auto"/>
              <w:ind w:left="64"/>
            </w:pPr>
            <w:r>
              <w:t>(4)药物稀释浓度的计算</w:t>
            </w:r>
          </w:p>
          <w:p w14:paraId="7EE8647C">
            <w:pPr>
              <w:pStyle w:val="6"/>
              <w:spacing w:before="60" w:line="219" w:lineRule="auto"/>
              <w:ind w:left="64"/>
            </w:pPr>
            <w:r>
              <w:t>(5)国际单位与质量单位的换算</w:t>
            </w:r>
          </w:p>
        </w:tc>
      </w:tr>
      <w:tr w14:paraId="583479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964" w:type="dxa"/>
            <w:vMerge w:val="continue"/>
            <w:tcBorders>
              <w:top w:val="nil"/>
            </w:tcBorders>
            <w:textDirection w:val="tbRlV"/>
            <w:vAlign w:val="top"/>
          </w:tcPr>
          <w:p w14:paraId="027B12C6">
            <w:pPr>
              <w:rPr>
                <w:rFonts w:ascii="Arial"/>
                <w:sz w:val="21"/>
              </w:rPr>
            </w:pPr>
          </w:p>
        </w:tc>
        <w:tc>
          <w:tcPr>
            <w:tcW w:w="1269" w:type="dxa"/>
            <w:vAlign w:val="top"/>
          </w:tcPr>
          <w:p w14:paraId="17C5EA8D">
            <w:pPr>
              <w:pStyle w:val="6"/>
              <w:spacing w:before="246" w:line="220" w:lineRule="auto"/>
              <w:ind w:left="41"/>
            </w:pPr>
            <w:r>
              <w:rPr>
                <w:spacing w:val="1"/>
              </w:rPr>
              <w:t>(三)发药</w:t>
            </w:r>
          </w:p>
        </w:tc>
        <w:tc>
          <w:tcPr>
            <w:tcW w:w="2677" w:type="dxa"/>
            <w:vAlign w:val="top"/>
          </w:tcPr>
          <w:p w14:paraId="5029C225">
            <w:pPr>
              <w:pStyle w:val="6"/>
              <w:spacing w:before="246" w:line="220" w:lineRule="auto"/>
              <w:ind w:left="72"/>
            </w:pPr>
            <w:r>
              <w:rPr>
                <w:spacing w:val="1"/>
              </w:rPr>
              <w:t>核对与发药</w:t>
            </w:r>
          </w:p>
        </w:tc>
        <w:tc>
          <w:tcPr>
            <w:tcW w:w="4200" w:type="dxa"/>
            <w:vAlign w:val="top"/>
          </w:tcPr>
          <w:p w14:paraId="157F6DD9">
            <w:pPr>
              <w:pStyle w:val="6"/>
              <w:spacing w:before="86" w:line="220" w:lineRule="auto"/>
              <w:ind w:left="64"/>
            </w:pPr>
            <w:r>
              <w:rPr>
                <w:spacing w:val="1"/>
              </w:rPr>
              <w:t>(1)核对处方与药品</w:t>
            </w:r>
          </w:p>
          <w:p w14:paraId="2DA2D360">
            <w:pPr>
              <w:pStyle w:val="6"/>
              <w:spacing w:before="79" w:line="219" w:lineRule="auto"/>
              <w:ind w:left="64"/>
            </w:pPr>
            <w:r>
              <w:t>(2)用药交代</w:t>
            </w:r>
          </w:p>
        </w:tc>
      </w:tr>
      <w:tr w14:paraId="481B3F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58" w:hRule="atLeast"/>
        </w:trPr>
        <w:tc>
          <w:tcPr>
            <w:tcW w:w="964" w:type="dxa"/>
            <w:vMerge w:val="restart"/>
            <w:tcBorders>
              <w:bottom w:val="nil"/>
            </w:tcBorders>
            <w:vAlign w:val="top"/>
          </w:tcPr>
          <w:p w14:paraId="2D2E9603">
            <w:pPr>
              <w:spacing w:line="245" w:lineRule="auto"/>
              <w:rPr>
                <w:rFonts w:ascii="Arial"/>
                <w:sz w:val="21"/>
              </w:rPr>
            </w:pPr>
          </w:p>
          <w:p w14:paraId="1F96146A">
            <w:pPr>
              <w:spacing w:line="245" w:lineRule="auto"/>
              <w:rPr>
                <w:rFonts w:ascii="Arial"/>
                <w:sz w:val="21"/>
              </w:rPr>
            </w:pPr>
          </w:p>
          <w:p w14:paraId="6C799C3F">
            <w:pPr>
              <w:spacing w:line="245" w:lineRule="auto"/>
              <w:rPr>
                <w:rFonts w:ascii="Arial"/>
                <w:sz w:val="21"/>
              </w:rPr>
            </w:pPr>
          </w:p>
          <w:p w14:paraId="0954977A">
            <w:pPr>
              <w:pStyle w:val="6"/>
              <w:spacing w:before="68" w:line="269" w:lineRule="auto"/>
              <w:ind w:left="264" w:right="251" w:firstLine="100"/>
            </w:pPr>
            <w:r>
              <w:rPr>
                <w:spacing w:val="-9"/>
              </w:rPr>
              <w:t>三</w:t>
            </w:r>
            <w:r>
              <w:t xml:space="preserve">  </w:t>
            </w:r>
            <w:r>
              <w:rPr>
                <w:spacing w:val="-5"/>
              </w:rPr>
              <w:t>用药</w:t>
            </w:r>
            <w:r>
              <w:t xml:space="preserve"> </w:t>
            </w:r>
            <w:r>
              <w:rPr>
                <w:spacing w:val="8"/>
              </w:rPr>
              <w:t>咨询</w:t>
            </w:r>
            <w:r>
              <w:t xml:space="preserve"> </w:t>
            </w:r>
            <w:r>
              <w:rPr>
                <w:spacing w:val="35"/>
                <w:w w:val="125"/>
              </w:rPr>
              <w:t>与</w:t>
            </w:r>
            <w:r>
              <w:t xml:space="preserve">  </w:t>
            </w:r>
            <w:r>
              <w:rPr>
                <w:spacing w:val="5"/>
              </w:rPr>
              <w:t>药物</w:t>
            </w:r>
          </w:p>
          <w:p w14:paraId="589F02E4">
            <w:pPr>
              <w:pStyle w:val="6"/>
              <w:spacing w:before="29" w:line="220" w:lineRule="auto"/>
              <w:ind w:left="264"/>
            </w:pPr>
            <w:r>
              <w:rPr>
                <w:spacing w:val="4"/>
              </w:rPr>
              <w:t>治疗</w:t>
            </w:r>
          </w:p>
          <w:p w14:paraId="260EED69">
            <w:pPr>
              <w:pStyle w:val="6"/>
              <w:spacing w:before="69" w:line="219" w:lineRule="auto"/>
              <w:ind w:left="264"/>
            </w:pPr>
            <w:r>
              <w:rPr>
                <w:spacing w:val="3"/>
              </w:rPr>
              <w:t>管理</w:t>
            </w:r>
          </w:p>
        </w:tc>
        <w:tc>
          <w:tcPr>
            <w:tcW w:w="1269" w:type="dxa"/>
            <w:vMerge w:val="restart"/>
            <w:tcBorders>
              <w:bottom w:val="nil"/>
            </w:tcBorders>
            <w:vAlign w:val="top"/>
          </w:tcPr>
          <w:p w14:paraId="57CFCD77">
            <w:pPr>
              <w:spacing w:line="266" w:lineRule="auto"/>
              <w:rPr>
                <w:rFonts w:ascii="Arial"/>
                <w:sz w:val="21"/>
              </w:rPr>
            </w:pPr>
          </w:p>
          <w:p w14:paraId="196D3C40">
            <w:pPr>
              <w:spacing w:line="266" w:lineRule="auto"/>
              <w:rPr>
                <w:rFonts w:ascii="Arial"/>
                <w:sz w:val="21"/>
              </w:rPr>
            </w:pPr>
          </w:p>
          <w:p w14:paraId="442A6615">
            <w:pPr>
              <w:spacing w:line="266" w:lineRule="auto"/>
              <w:rPr>
                <w:rFonts w:ascii="Arial"/>
                <w:sz w:val="21"/>
              </w:rPr>
            </w:pPr>
          </w:p>
          <w:p w14:paraId="52ED37E5">
            <w:pPr>
              <w:spacing w:line="266" w:lineRule="auto"/>
              <w:rPr>
                <w:rFonts w:ascii="Arial"/>
                <w:sz w:val="21"/>
              </w:rPr>
            </w:pPr>
          </w:p>
          <w:p w14:paraId="4C2A0924">
            <w:pPr>
              <w:spacing w:line="267" w:lineRule="auto"/>
              <w:rPr>
                <w:rFonts w:ascii="Arial"/>
                <w:sz w:val="21"/>
              </w:rPr>
            </w:pPr>
          </w:p>
          <w:p w14:paraId="7167BA8A">
            <w:pPr>
              <w:pStyle w:val="6"/>
              <w:spacing w:before="69" w:line="282" w:lineRule="auto"/>
              <w:ind w:left="61" w:right="60"/>
              <w:jc w:val="both"/>
            </w:pPr>
            <w:r>
              <w:rPr>
                <w:spacing w:val="-15"/>
              </w:rPr>
              <w:t>( 一 ) 药 学</w:t>
            </w:r>
            <w:r>
              <w:rPr>
                <w:spacing w:val="5"/>
              </w:rPr>
              <w:t xml:space="preserve"> </w:t>
            </w:r>
            <w:r>
              <w:rPr>
                <w:spacing w:val="-13"/>
              </w:rPr>
              <w:t>信</w:t>
            </w:r>
            <w:r>
              <w:rPr>
                <w:spacing w:val="14"/>
              </w:rPr>
              <w:t xml:space="preserve"> </w:t>
            </w:r>
            <w:r>
              <w:rPr>
                <w:spacing w:val="-13"/>
              </w:rPr>
              <w:t>息</w:t>
            </w:r>
            <w:r>
              <w:rPr>
                <w:spacing w:val="14"/>
              </w:rPr>
              <w:t xml:space="preserve"> </w:t>
            </w:r>
            <w:r>
              <w:rPr>
                <w:spacing w:val="-13"/>
              </w:rPr>
              <w:t>咨</w:t>
            </w:r>
            <w:r>
              <w:rPr>
                <w:spacing w:val="5"/>
              </w:rPr>
              <w:t xml:space="preserve"> </w:t>
            </w:r>
            <w:r>
              <w:rPr>
                <w:spacing w:val="-13"/>
              </w:rPr>
              <w:t>询</w:t>
            </w:r>
            <w:r>
              <w:t xml:space="preserve"> </w:t>
            </w:r>
            <w:r>
              <w:rPr>
                <w:spacing w:val="5"/>
              </w:rPr>
              <w:t>服务</w:t>
            </w:r>
          </w:p>
        </w:tc>
        <w:tc>
          <w:tcPr>
            <w:tcW w:w="2677" w:type="dxa"/>
            <w:vAlign w:val="top"/>
          </w:tcPr>
          <w:p w14:paraId="291B5BFF">
            <w:pPr>
              <w:spacing w:line="271" w:lineRule="auto"/>
              <w:rPr>
                <w:rFonts w:ascii="Arial"/>
                <w:sz w:val="21"/>
              </w:rPr>
            </w:pPr>
          </w:p>
          <w:p w14:paraId="2FDFCF6A">
            <w:pPr>
              <w:spacing w:line="271" w:lineRule="auto"/>
              <w:rPr>
                <w:rFonts w:ascii="Arial"/>
                <w:sz w:val="21"/>
              </w:rPr>
            </w:pPr>
          </w:p>
          <w:p w14:paraId="4AB7EA6E">
            <w:pPr>
              <w:spacing w:line="271" w:lineRule="auto"/>
              <w:rPr>
                <w:rFonts w:ascii="Arial"/>
                <w:sz w:val="21"/>
              </w:rPr>
            </w:pPr>
          </w:p>
          <w:p w14:paraId="2497C9E0">
            <w:pPr>
              <w:pStyle w:val="6"/>
              <w:spacing w:before="68" w:line="219" w:lineRule="auto"/>
              <w:ind w:left="72"/>
            </w:pPr>
            <w:r>
              <w:rPr>
                <w:spacing w:val="2"/>
              </w:rPr>
              <w:t>1.药学信息</w:t>
            </w:r>
          </w:p>
        </w:tc>
        <w:tc>
          <w:tcPr>
            <w:tcW w:w="4200" w:type="dxa"/>
            <w:vAlign w:val="top"/>
          </w:tcPr>
          <w:p w14:paraId="2D85B3E3">
            <w:pPr>
              <w:pStyle w:val="6"/>
              <w:spacing w:before="96" w:line="219" w:lineRule="auto"/>
              <w:ind w:left="64"/>
            </w:pPr>
            <w:r>
              <w:t>(1)药学信息与药学信息服务</w:t>
            </w:r>
          </w:p>
          <w:p w14:paraId="79FFAF0D">
            <w:pPr>
              <w:pStyle w:val="6"/>
              <w:spacing w:before="80" w:line="219" w:lineRule="auto"/>
              <w:ind w:left="64"/>
            </w:pPr>
            <w:r>
              <w:t>(2)药学信息服务常用资料</w:t>
            </w:r>
          </w:p>
          <w:p w14:paraId="5791F31A">
            <w:pPr>
              <w:pStyle w:val="6"/>
              <w:spacing w:before="70" w:line="219" w:lineRule="auto"/>
              <w:ind w:left="64"/>
            </w:pPr>
            <w:r>
              <w:t>(3)药学信息检索方法</w:t>
            </w:r>
          </w:p>
          <w:p w14:paraId="09A1A986">
            <w:pPr>
              <w:pStyle w:val="6"/>
              <w:spacing w:before="59" w:line="218" w:lineRule="auto"/>
              <w:ind w:left="64"/>
            </w:pPr>
            <w:r>
              <w:t>(4)药学信息质量判断与评价</w:t>
            </w:r>
          </w:p>
          <w:p w14:paraId="7ED906BA">
            <w:pPr>
              <w:pStyle w:val="6"/>
              <w:spacing w:before="84" w:line="219" w:lineRule="auto"/>
              <w:ind w:left="64"/>
            </w:pPr>
            <w:r>
              <w:t>(5)药学信息的管理</w:t>
            </w:r>
          </w:p>
          <w:p w14:paraId="3D7C4E0E">
            <w:pPr>
              <w:pStyle w:val="6"/>
              <w:spacing w:before="70" w:line="213" w:lineRule="auto"/>
              <w:ind w:left="64"/>
            </w:pPr>
            <w:r>
              <w:t>(6)正确阅读药品说明书</w:t>
            </w:r>
          </w:p>
        </w:tc>
      </w:tr>
      <w:tr w14:paraId="16A634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64" w:hRule="atLeast"/>
        </w:trPr>
        <w:tc>
          <w:tcPr>
            <w:tcW w:w="964" w:type="dxa"/>
            <w:vMerge w:val="continue"/>
            <w:tcBorders>
              <w:top w:val="nil"/>
            </w:tcBorders>
            <w:vAlign w:val="top"/>
          </w:tcPr>
          <w:p w14:paraId="25D6BA5B">
            <w:pPr>
              <w:rPr>
                <w:rFonts w:ascii="Arial"/>
                <w:sz w:val="21"/>
              </w:rPr>
            </w:pPr>
          </w:p>
        </w:tc>
        <w:tc>
          <w:tcPr>
            <w:tcW w:w="1269" w:type="dxa"/>
            <w:vMerge w:val="continue"/>
            <w:tcBorders>
              <w:top w:val="nil"/>
            </w:tcBorders>
            <w:vAlign w:val="top"/>
          </w:tcPr>
          <w:p w14:paraId="0947F913">
            <w:pPr>
              <w:rPr>
                <w:rFonts w:ascii="Arial"/>
                <w:sz w:val="21"/>
              </w:rPr>
            </w:pPr>
          </w:p>
        </w:tc>
        <w:tc>
          <w:tcPr>
            <w:tcW w:w="2677" w:type="dxa"/>
            <w:vAlign w:val="top"/>
          </w:tcPr>
          <w:p w14:paraId="4B5887F3">
            <w:pPr>
              <w:spacing w:line="333" w:lineRule="auto"/>
              <w:rPr>
                <w:rFonts w:ascii="Arial"/>
                <w:sz w:val="21"/>
              </w:rPr>
            </w:pPr>
          </w:p>
          <w:p w14:paraId="34902A3B">
            <w:pPr>
              <w:spacing w:line="333" w:lineRule="auto"/>
              <w:rPr>
                <w:rFonts w:ascii="Arial"/>
                <w:sz w:val="21"/>
              </w:rPr>
            </w:pPr>
          </w:p>
          <w:p w14:paraId="0F99FF21">
            <w:pPr>
              <w:pStyle w:val="6"/>
              <w:spacing w:before="69" w:line="220" w:lineRule="auto"/>
              <w:ind w:left="72"/>
            </w:pPr>
            <w:r>
              <w:rPr>
                <w:spacing w:val="2"/>
              </w:rPr>
              <w:t>2.用药咨询</w:t>
            </w:r>
          </w:p>
        </w:tc>
        <w:tc>
          <w:tcPr>
            <w:tcW w:w="4200" w:type="dxa"/>
            <w:vAlign w:val="top"/>
          </w:tcPr>
          <w:p w14:paraId="05DA3024">
            <w:pPr>
              <w:pStyle w:val="6"/>
              <w:spacing w:before="108" w:line="219" w:lineRule="auto"/>
              <w:ind w:left="64"/>
            </w:pPr>
            <w:r>
              <w:t>(1)咨询服务的方法和程序</w:t>
            </w:r>
          </w:p>
          <w:p w14:paraId="445C613C">
            <w:pPr>
              <w:pStyle w:val="6"/>
              <w:spacing w:before="81" w:line="220" w:lineRule="auto"/>
              <w:ind w:left="64"/>
            </w:pPr>
            <w:r>
              <w:rPr>
                <w:spacing w:val="1"/>
              </w:rPr>
              <w:t>(2)患者用药咨询</w:t>
            </w:r>
          </w:p>
          <w:p w14:paraId="774618AB">
            <w:pPr>
              <w:pStyle w:val="6"/>
              <w:spacing w:before="69" w:line="219" w:lineRule="auto"/>
              <w:ind w:left="64"/>
            </w:pPr>
            <w:r>
              <w:rPr>
                <w:spacing w:val="1"/>
              </w:rPr>
              <w:t>(3)医师用药咨询</w:t>
            </w:r>
          </w:p>
          <w:p w14:paraId="78CFAA27">
            <w:pPr>
              <w:pStyle w:val="6"/>
              <w:spacing w:before="61" w:line="220" w:lineRule="auto"/>
              <w:ind w:left="64"/>
            </w:pPr>
            <w:r>
              <w:rPr>
                <w:spacing w:val="1"/>
              </w:rPr>
              <w:t>(4)护士用药咨询</w:t>
            </w:r>
          </w:p>
          <w:p w14:paraId="655214C2">
            <w:pPr>
              <w:pStyle w:val="6"/>
              <w:spacing w:before="88" w:line="216" w:lineRule="auto"/>
              <w:ind w:left="64"/>
            </w:pPr>
            <w:r>
              <w:rPr>
                <w:spacing w:val="1"/>
              </w:rPr>
              <w:t>(5)公众用药咨询</w:t>
            </w:r>
          </w:p>
        </w:tc>
      </w:tr>
    </w:tbl>
    <w:p w14:paraId="32BD6AEF">
      <w:pPr>
        <w:pStyle w:val="2"/>
      </w:pPr>
    </w:p>
    <w:p w14:paraId="6BBB62E1">
      <w:pPr>
        <w:sectPr>
          <w:footerReference r:id="rId134" w:type="default"/>
          <w:pgSz w:w="12250" w:h="16500"/>
          <w:pgMar w:top="1402" w:right="1674" w:bottom="1124" w:left="1454" w:header="0" w:footer="989" w:gutter="0"/>
          <w:cols w:space="720" w:num="1"/>
        </w:sectPr>
      </w:pPr>
    </w:p>
    <w:p w14:paraId="44362059">
      <w:pPr>
        <w:spacing w:before="167" w:line="214"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54"/>
        <w:gridCol w:w="1278"/>
        <w:gridCol w:w="2687"/>
        <w:gridCol w:w="4190"/>
      </w:tblGrid>
      <w:tr w14:paraId="055C94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954" w:type="dxa"/>
            <w:shd w:val="clear" w:color="auto" w:fill="D1D2D4"/>
            <w:vAlign w:val="top"/>
          </w:tcPr>
          <w:p w14:paraId="1AFD467A">
            <w:pPr>
              <w:pStyle w:val="6"/>
              <w:spacing w:before="91" w:line="220" w:lineRule="auto"/>
              <w:ind w:left="138"/>
              <w:rPr>
                <w:sz w:val="22"/>
                <w:szCs w:val="22"/>
              </w:rPr>
            </w:pPr>
            <w:r>
              <w:rPr>
                <w:b/>
                <w:bCs/>
                <w:spacing w:val="-5"/>
                <w:sz w:val="22"/>
                <w:szCs w:val="22"/>
              </w:rPr>
              <w:t>大单元</w:t>
            </w:r>
          </w:p>
        </w:tc>
        <w:tc>
          <w:tcPr>
            <w:tcW w:w="1278" w:type="dxa"/>
            <w:shd w:val="clear" w:color="auto" w:fill="D1D2D4"/>
            <w:vAlign w:val="top"/>
          </w:tcPr>
          <w:p w14:paraId="0C116F3F">
            <w:pPr>
              <w:pStyle w:val="6"/>
              <w:spacing w:before="91" w:line="220" w:lineRule="auto"/>
              <w:ind w:left="304"/>
              <w:rPr>
                <w:sz w:val="22"/>
                <w:szCs w:val="22"/>
              </w:rPr>
            </w:pPr>
            <w:r>
              <w:rPr>
                <w:b/>
                <w:bCs/>
                <w:spacing w:val="-6"/>
                <w:sz w:val="22"/>
                <w:szCs w:val="22"/>
              </w:rPr>
              <w:t>小单元</w:t>
            </w:r>
          </w:p>
        </w:tc>
        <w:tc>
          <w:tcPr>
            <w:tcW w:w="2687" w:type="dxa"/>
            <w:shd w:val="clear" w:color="auto" w:fill="D1D2D4"/>
            <w:vAlign w:val="top"/>
          </w:tcPr>
          <w:p w14:paraId="7124F4DD">
            <w:pPr>
              <w:pStyle w:val="6"/>
              <w:spacing w:before="94" w:line="222" w:lineRule="auto"/>
              <w:ind w:left="1116"/>
              <w:rPr>
                <w:sz w:val="22"/>
                <w:szCs w:val="22"/>
              </w:rPr>
            </w:pPr>
            <w:r>
              <w:rPr>
                <w:b/>
                <w:bCs/>
                <w:spacing w:val="15"/>
                <w:sz w:val="22"/>
                <w:szCs w:val="22"/>
              </w:rPr>
              <w:t>细目</w:t>
            </w:r>
          </w:p>
        </w:tc>
        <w:tc>
          <w:tcPr>
            <w:tcW w:w="4190" w:type="dxa"/>
            <w:shd w:val="clear" w:color="auto" w:fill="D1D2D4"/>
            <w:vAlign w:val="top"/>
          </w:tcPr>
          <w:p w14:paraId="36F88BF2">
            <w:pPr>
              <w:pStyle w:val="6"/>
              <w:spacing w:before="94" w:line="222" w:lineRule="auto"/>
              <w:ind w:left="1879"/>
              <w:rPr>
                <w:sz w:val="22"/>
                <w:szCs w:val="22"/>
              </w:rPr>
            </w:pPr>
            <w:r>
              <w:rPr>
                <w:b/>
                <w:bCs/>
                <w:spacing w:val="4"/>
                <w:sz w:val="22"/>
                <w:szCs w:val="22"/>
              </w:rPr>
              <w:t>要点</w:t>
            </w:r>
          </w:p>
        </w:tc>
      </w:tr>
      <w:tr w14:paraId="4A99F3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9" w:hRule="atLeast"/>
        </w:trPr>
        <w:tc>
          <w:tcPr>
            <w:tcW w:w="954" w:type="dxa"/>
            <w:vMerge w:val="restart"/>
            <w:tcBorders>
              <w:bottom w:val="nil"/>
            </w:tcBorders>
            <w:textDirection w:val="tbRlV"/>
            <w:vAlign w:val="top"/>
          </w:tcPr>
          <w:p w14:paraId="09F0929A">
            <w:pPr>
              <w:spacing w:line="294" w:lineRule="auto"/>
              <w:rPr>
                <w:rFonts w:ascii="Arial"/>
                <w:sz w:val="21"/>
              </w:rPr>
            </w:pPr>
          </w:p>
          <w:p w14:paraId="54746748">
            <w:pPr>
              <w:pStyle w:val="6"/>
              <w:spacing w:before="73" w:line="202" w:lineRule="auto"/>
              <w:ind w:left="3989"/>
              <w:rPr>
                <w:sz w:val="22"/>
                <w:szCs w:val="22"/>
              </w:rPr>
            </w:pPr>
            <w:r>
              <w:rPr>
                <w:sz w:val="22"/>
                <w:szCs w:val="22"/>
              </w:rPr>
              <w:t>三</w:t>
            </w:r>
            <w:r>
              <w:rPr>
                <w:spacing w:val="26"/>
                <w:sz w:val="22"/>
                <w:szCs w:val="22"/>
              </w:rPr>
              <w:t xml:space="preserve"> </w:t>
            </w:r>
            <w:r>
              <w:rPr>
                <w:sz w:val="22"/>
                <w:szCs w:val="22"/>
              </w:rPr>
              <w:t>用</w:t>
            </w:r>
            <w:r>
              <w:rPr>
                <w:spacing w:val="26"/>
                <w:sz w:val="22"/>
                <w:szCs w:val="22"/>
              </w:rPr>
              <w:t xml:space="preserve"> </w:t>
            </w:r>
            <w:r>
              <w:rPr>
                <w:sz w:val="22"/>
                <w:szCs w:val="22"/>
              </w:rPr>
              <w:t>药</w:t>
            </w:r>
            <w:r>
              <w:rPr>
                <w:spacing w:val="27"/>
                <w:sz w:val="22"/>
                <w:szCs w:val="22"/>
              </w:rPr>
              <w:t xml:space="preserve"> </w:t>
            </w:r>
            <w:r>
              <w:rPr>
                <w:sz w:val="22"/>
                <w:szCs w:val="22"/>
              </w:rPr>
              <w:t>咨</w:t>
            </w:r>
            <w:r>
              <w:rPr>
                <w:spacing w:val="27"/>
                <w:sz w:val="22"/>
                <w:szCs w:val="22"/>
              </w:rPr>
              <w:t xml:space="preserve"> </w:t>
            </w:r>
            <w:r>
              <w:rPr>
                <w:sz w:val="22"/>
                <w:szCs w:val="22"/>
              </w:rPr>
              <w:t>询</w:t>
            </w:r>
            <w:r>
              <w:rPr>
                <w:spacing w:val="27"/>
                <w:sz w:val="22"/>
                <w:szCs w:val="22"/>
              </w:rPr>
              <w:t xml:space="preserve"> </w:t>
            </w:r>
            <w:r>
              <w:rPr>
                <w:sz w:val="22"/>
                <w:szCs w:val="22"/>
              </w:rPr>
              <w:t>与</w:t>
            </w:r>
            <w:r>
              <w:rPr>
                <w:spacing w:val="27"/>
                <w:sz w:val="22"/>
                <w:szCs w:val="22"/>
              </w:rPr>
              <w:t xml:space="preserve"> </w:t>
            </w:r>
            <w:r>
              <w:rPr>
                <w:sz w:val="22"/>
                <w:szCs w:val="22"/>
              </w:rPr>
              <w:t>药</w:t>
            </w:r>
            <w:r>
              <w:rPr>
                <w:spacing w:val="27"/>
                <w:sz w:val="22"/>
                <w:szCs w:val="22"/>
              </w:rPr>
              <w:t xml:space="preserve"> </w:t>
            </w:r>
            <w:r>
              <w:rPr>
                <w:sz w:val="22"/>
                <w:szCs w:val="22"/>
              </w:rPr>
              <w:t>物</w:t>
            </w:r>
            <w:r>
              <w:rPr>
                <w:spacing w:val="27"/>
                <w:sz w:val="22"/>
                <w:szCs w:val="22"/>
              </w:rPr>
              <w:t xml:space="preserve"> </w:t>
            </w:r>
            <w:r>
              <w:rPr>
                <w:sz w:val="22"/>
                <w:szCs w:val="22"/>
              </w:rPr>
              <w:t>治</w:t>
            </w:r>
            <w:r>
              <w:rPr>
                <w:spacing w:val="27"/>
                <w:sz w:val="22"/>
                <w:szCs w:val="22"/>
              </w:rPr>
              <w:t xml:space="preserve"> </w:t>
            </w:r>
            <w:r>
              <w:rPr>
                <w:sz w:val="22"/>
                <w:szCs w:val="22"/>
              </w:rPr>
              <w:t>疗</w:t>
            </w:r>
            <w:r>
              <w:rPr>
                <w:spacing w:val="27"/>
                <w:sz w:val="22"/>
                <w:szCs w:val="22"/>
              </w:rPr>
              <w:t xml:space="preserve"> </w:t>
            </w:r>
            <w:r>
              <w:rPr>
                <w:sz w:val="22"/>
                <w:szCs w:val="22"/>
              </w:rPr>
              <w:t>管</w:t>
            </w:r>
            <w:r>
              <w:rPr>
                <w:spacing w:val="27"/>
                <w:sz w:val="22"/>
                <w:szCs w:val="22"/>
              </w:rPr>
              <w:t xml:space="preserve"> </w:t>
            </w:r>
            <w:r>
              <w:rPr>
                <w:sz w:val="22"/>
                <w:szCs w:val="22"/>
              </w:rPr>
              <w:t>理</w:t>
            </w:r>
          </w:p>
        </w:tc>
        <w:tc>
          <w:tcPr>
            <w:tcW w:w="1278" w:type="dxa"/>
            <w:vAlign w:val="top"/>
          </w:tcPr>
          <w:p w14:paraId="76ADB1DE">
            <w:pPr>
              <w:pStyle w:val="6"/>
              <w:spacing w:before="78" w:line="252" w:lineRule="auto"/>
              <w:ind w:left="70" w:right="54" w:hanging="9"/>
              <w:jc w:val="both"/>
              <w:rPr>
                <w:sz w:val="22"/>
                <w:szCs w:val="22"/>
              </w:rPr>
            </w:pPr>
            <w:r>
              <w:rPr>
                <w:spacing w:val="-19"/>
                <w:sz w:val="22"/>
                <w:szCs w:val="22"/>
              </w:rPr>
              <w:t>(</w:t>
            </w:r>
            <w:r>
              <w:rPr>
                <w:spacing w:val="-18"/>
                <w:sz w:val="22"/>
                <w:szCs w:val="22"/>
              </w:rPr>
              <w:t xml:space="preserve"> </w:t>
            </w:r>
            <w:r>
              <w:rPr>
                <w:spacing w:val="-19"/>
                <w:sz w:val="22"/>
                <w:szCs w:val="22"/>
              </w:rPr>
              <w:t>一</w:t>
            </w:r>
            <w:r>
              <w:rPr>
                <w:spacing w:val="-20"/>
                <w:sz w:val="22"/>
                <w:szCs w:val="22"/>
              </w:rPr>
              <w:t xml:space="preserve"> </w:t>
            </w:r>
            <w:r>
              <w:rPr>
                <w:spacing w:val="-19"/>
                <w:sz w:val="22"/>
                <w:szCs w:val="22"/>
              </w:rPr>
              <w:t>) 药</w:t>
            </w:r>
            <w:r>
              <w:rPr>
                <w:spacing w:val="-17"/>
                <w:sz w:val="22"/>
                <w:szCs w:val="22"/>
              </w:rPr>
              <w:t xml:space="preserve"> </w:t>
            </w:r>
            <w:r>
              <w:rPr>
                <w:spacing w:val="-19"/>
                <w:sz w:val="22"/>
                <w:szCs w:val="22"/>
              </w:rPr>
              <w:t>学</w:t>
            </w:r>
            <w:r>
              <w:rPr>
                <w:sz w:val="22"/>
                <w:szCs w:val="22"/>
              </w:rPr>
              <w:t xml:space="preserve"> </w:t>
            </w:r>
            <w:r>
              <w:rPr>
                <w:spacing w:val="-11"/>
                <w:sz w:val="22"/>
                <w:szCs w:val="22"/>
              </w:rPr>
              <w:t>信 息 咨 询</w:t>
            </w:r>
            <w:r>
              <w:rPr>
                <w:spacing w:val="4"/>
                <w:sz w:val="22"/>
                <w:szCs w:val="22"/>
              </w:rPr>
              <w:t xml:space="preserve"> </w:t>
            </w:r>
            <w:r>
              <w:rPr>
                <w:spacing w:val="-3"/>
                <w:sz w:val="22"/>
                <w:szCs w:val="22"/>
              </w:rPr>
              <w:t>服务</w:t>
            </w:r>
          </w:p>
        </w:tc>
        <w:tc>
          <w:tcPr>
            <w:tcW w:w="2687" w:type="dxa"/>
            <w:vAlign w:val="top"/>
          </w:tcPr>
          <w:p w14:paraId="0381266B">
            <w:pPr>
              <w:spacing w:line="316" w:lineRule="auto"/>
              <w:rPr>
                <w:rFonts w:ascii="Arial"/>
                <w:sz w:val="21"/>
              </w:rPr>
            </w:pPr>
          </w:p>
          <w:p w14:paraId="2B18CD9B">
            <w:pPr>
              <w:pStyle w:val="6"/>
              <w:spacing w:before="71" w:line="220" w:lineRule="auto"/>
              <w:ind w:left="303"/>
              <w:rPr>
                <w:sz w:val="22"/>
                <w:szCs w:val="22"/>
              </w:rPr>
            </w:pPr>
            <w:r>
              <w:rPr>
                <w:spacing w:val="1"/>
                <w:sz w:val="22"/>
                <w:szCs w:val="22"/>
              </w:rPr>
              <w:t>3.沟通技能</w:t>
            </w:r>
          </w:p>
        </w:tc>
        <w:tc>
          <w:tcPr>
            <w:tcW w:w="4190" w:type="dxa"/>
            <w:vAlign w:val="top"/>
          </w:tcPr>
          <w:p w14:paraId="15480564">
            <w:pPr>
              <w:pStyle w:val="6"/>
              <w:spacing w:before="237" w:line="219" w:lineRule="auto"/>
              <w:ind w:left="36"/>
              <w:rPr>
                <w:sz w:val="22"/>
                <w:szCs w:val="22"/>
              </w:rPr>
            </w:pPr>
            <w:r>
              <w:rPr>
                <w:sz w:val="22"/>
                <w:szCs w:val="22"/>
              </w:rPr>
              <w:t>(1)沟通的基本方法</w:t>
            </w:r>
          </w:p>
          <w:p w14:paraId="096BE67E">
            <w:pPr>
              <w:pStyle w:val="6"/>
              <w:spacing w:before="50" w:line="220" w:lineRule="auto"/>
              <w:ind w:left="36"/>
              <w:rPr>
                <w:sz w:val="22"/>
                <w:szCs w:val="22"/>
              </w:rPr>
            </w:pPr>
            <w:r>
              <w:rPr>
                <w:spacing w:val="1"/>
                <w:sz w:val="22"/>
                <w:szCs w:val="22"/>
              </w:rPr>
              <w:t>(2)沟通的注意事项</w:t>
            </w:r>
          </w:p>
        </w:tc>
      </w:tr>
      <w:tr w14:paraId="7EFDD3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8" w:hRule="atLeast"/>
        </w:trPr>
        <w:tc>
          <w:tcPr>
            <w:tcW w:w="954" w:type="dxa"/>
            <w:vMerge w:val="continue"/>
            <w:tcBorders>
              <w:top w:val="nil"/>
              <w:bottom w:val="nil"/>
            </w:tcBorders>
            <w:textDirection w:val="tbRlV"/>
            <w:vAlign w:val="top"/>
          </w:tcPr>
          <w:p w14:paraId="31C48296">
            <w:pPr>
              <w:rPr>
                <w:rFonts w:ascii="Arial"/>
                <w:sz w:val="21"/>
              </w:rPr>
            </w:pPr>
          </w:p>
        </w:tc>
        <w:tc>
          <w:tcPr>
            <w:tcW w:w="1278" w:type="dxa"/>
            <w:vMerge w:val="restart"/>
            <w:tcBorders>
              <w:bottom w:val="nil"/>
            </w:tcBorders>
            <w:vAlign w:val="top"/>
          </w:tcPr>
          <w:p w14:paraId="45478DBF">
            <w:pPr>
              <w:spacing w:line="270" w:lineRule="auto"/>
              <w:rPr>
                <w:rFonts w:ascii="Arial"/>
                <w:sz w:val="21"/>
              </w:rPr>
            </w:pPr>
          </w:p>
          <w:p w14:paraId="3E778E4E">
            <w:pPr>
              <w:spacing w:line="270" w:lineRule="auto"/>
              <w:rPr>
                <w:rFonts w:ascii="Arial"/>
                <w:sz w:val="21"/>
              </w:rPr>
            </w:pPr>
          </w:p>
          <w:p w14:paraId="316173FB">
            <w:pPr>
              <w:spacing w:line="270" w:lineRule="auto"/>
              <w:rPr>
                <w:rFonts w:ascii="Arial"/>
                <w:sz w:val="21"/>
              </w:rPr>
            </w:pPr>
          </w:p>
          <w:p w14:paraId="5E3E8B6C">
            <w:pPr>
              <w:spacing w:line="270" w:lineRule="auto"/>
              <w:rPr>
                <w:rFonts w:ascii="Arial"/>
                <w:sz w:val="21"/>
              </w:rPr>
            </w:pPr>
          </w:p>
          <w:p w14:paraId="4B295190">
            <w:pPr>
              <w:spacing w:line="270" w:lineRule="auto"/>
              <w:rPr>
                <w:rFonts w:ascii="Arial"/>
                <w:sz w:val="21"/>
              </w:rPr>
            </w:pPr>
          </w:p>
          <w:p w14:paraId="72180760">
            <w:pPr>
              <w:pStyle w:val="6"/>
              <w:spacing w:before="72" w:line="220" w:lineRule="auto"/>
              <w:ind w:left="61"/>
              <w:rPr>
                <w:sz w:val="22"/>
                <w:szCs w:val="22"/>
              </w:rPr>
            </w:pPr>
            <w:r>
              <w:rPr>
                <w:spacing w:val="-16"/>
                <w:sz w:val="22"/>
                <w:szCs w:val="22"/>
              </w:rPr>
              <w:t>(</w:t>
            </w:r>
            <w:r>
              <w:rPr>
                <w:spacing w:val="-15"/>
                <w:sz w:val="22"/>
                <w:szCs w:val="22"/>
              </w:rPr>
              <w:t xml:space="preserve"> </w:t>
            </w:r>
            <w:r>
              <w:rPr>
                <w:spacing w:val="-16"/>
                <w:sz w:val="22"/>
                <w:szCs w:val="22"/>
              </w:rPr>
              <w:t>二</w:t>
            </w:r>
            <w:r>
              <w:rPr>
                <w:spacing w:val="-20"/>
                <w:sz w:val="22"/>
                <w:szCs w:val="22"/>
              </w:rPr>
              <w:t xml:space="preserve"> </w:t>
            </w:r>
            <w:r>
              <w:rPr>
                <w:spacing w:val="-16"/>
                <w:sz w:val="22"/>
                <w:szCs w:val="22"/>
              </w:rPr>
              <w:t>)</w:t>
            </w:r>
            <w:r>
              <w:rPr>
                <w:spacing w:val="-22"/>
                <w:sz w:val="22"/>
                <w:szCs w:val="22"/>
              </w:rPr>
              <w:t xml:space="preserve"> </w:t>
            </w:r>
            <w:r>
              <w:rPr>
                <w:spacing w:val="-16"/>
                <w:sz w:val="22"/>
                <w:szCs w:val="22"/>
              </w:rPr>
              <w:t>疾</w:t>
            </w:r>
            <w:r>
              <w:rPr>
                <w:spacing w:val="-21"/>
                <w:sz w:val="22"/>
                <w:szCs w:val="22"/>
              </w:rPr>
              <w:t xml:space="preserve"> </w:t>
            </w:r>
            <w:r>
              <w:rPr>
                <w:spacing w:val="-16"/>
                <w:sz w:val="22"/>
                <w:szCs w:val="22"/>
              </w:rPr>
              <w:t>病</w:t>
            </w:r>
          </w:p>
          <w:p w14:paraId="468225F8">
            <w:pPr>
              <w:pStyle w:val="6"/>
              <w:spacing w:before="55" w:line="271" w:lineRule="auto"/>
              <w:ind w:left="40" w:right="76" w:firstLine="40"/>
              <w:rPr>
                <w:sz w:val="22"/>
                <w:szCs w:val="22"/>
              </w:rPr>
            </w:pPr>
            <w:r>
              <w:rPr>
                <w:spacing w:val="2"/>
                <w:sz w:val="22"/>
                <w:szCs w:val="22"/>
              </w:rPr>
              <w:t>管理与健康</w:t>
            </w:r>
            <w:r>
              <w:rPr>
                <w:sz w:val="22"/>
                <w:szCs w:val="22"/>
              </w:rPr>
              <w:t xml:space="preserve"> </w:t>
            </w:r>
            <w:r>
              <w:rPr>
                <w:spacing w:val="4"/>
                <w:sz w:val="22"/>
                <w:szCs w:val="22"/>
              </w:rPr>
              <w:t>宣教</w:t>
            </w:r>
          </w:p>
        </w:tc>
        <w:tc>
          <w:tcPr>
            <w:tcW w:w="2687" w:type="dxa"/>
            <w:vAlign w:val="top"/>
          </w:tcPr>
          <w:p w14:paraId="332774E6">
            <w:pPr>
              <w:spacing w:line="243" w:lineRule="auto"/>
              <w:rPr>
                <w:rFonts w:ascii="Arial"/>
                <w:sz w:val="21"/>
              </w:rPr>
            </w:pPr>
          </w:p>
          <w:p w14:paraId="34FEF0BB">
            <w:pPr>
              <w:spacing w:line="243" w:lineRule="auto"/>
              <w:rPr>
                <w:rFonts w:ascii="Arial"/>
                <w:sz w:val="21"/>
              </w:rPr>
            </w:pPr>
          </w:p>
          <w:p w14:paraId="08E4C2BD">
            <w:pPr>
              <w:spacing w:line="243" w:lineRule="auto"/>
              <w:rPr>
                <w:rFonts w:ascii="Arial"/>
                <w:sz w:val="21"/>
              </w:rPr>
            </w:pPr>
          </w:p>
          <w:p w14:paraId="3CA03105">
            <w:pPr>
              <w:spacing w:line="244" w:lineRule="auto"/>
              <w:rPr>
                <w:rFonts w:ascii="Arial"/>
                <w:sz w:val="21"/>
              </w:rPr>
            </w:pPr>
          </w:p>
          <w:p w14:paraId="36F950AD">
            <w:pPr>
              <w:pStyle w:val="6"/>
              <w:spacing w:before="71" w:line="220" w:lineRule="auto"/>
              <w:ind w:left="303"/>
              <w:rPr>
                <w:sz w:val="22"/>
                <w:szCs w:val="22"/>
              </w:rPr>
            </w:pPr>
            <w:r>
              <w:rPr>
                <w:spacing w:val="3"/>
                <w:sz w:val="22"/>
                <w:szCs w:val="22"/>
              </w:rPr>
              <w:t>1.疾病防治</w:t>
            </w:r>
          </w:p>
        </w:tc>
        <w:tc>
          <w:tcPr>
            <w:tcW w:w="4190" w:type="dxa"/>
            <w:vAlign w:val="top"/>
          </w:tcPr>
          <w:p w14:paraId="2B0D884C">
            <w:pPr>
              <w:pStyle w:val="6"/>
              <w:spacing w:before="90" w:line="219" w:lineRule="auto"/>
              <w:ind w:left="36"/>
              <w:rPr>
                <w:sz w:val="22"/>
                <w:szCs w:val="22"/>
              </w:rPr>
            </w:pPr>
            <w:r>
              <w:rPr>
                <w:sz w:val="22"/>
                <w:szCs w:val="22"/>
              </w:rPr>
              <w:t>(1)健康生活方式</w:t>
            </w:r>
          </w:p>
          <w:p w14:paraId="6EECBB3A">
            <w:pPr>
              <w:pStyle w:val="6"/>
              <w:spacing w:before="57" w:line="219" w:lineRule="auto"/>
              <w:ind w:left="36"/>
              <w:rPr>
                <w:sz w:val="22"/>
                <w:szCs w:val="22"/>
              </w:rPr>
            </w:pPr>
            <w:r>
              <w:rPr>
                <w:sz w:val="22"/>
                <w:szCs w:val="22"/>
              </w:rPr>
              <w:t>(2)提高用药依从性</w:t>
            </w:r>
          </w:p>
          <w:p w14:paraId="75F165CA">
            <w:pPr>
              <w:pStyle w:val="6"/>
              <w:spacing w:before="60" w:line="219" w:lineRule="auto"/>
              <w:ind w:left="36"/>
              <w:rPr>
                <w:sz w:val="22"/>
                <w:szCs w:val="22"/>
              </w:rPr>
            </w:pPr>
            <w:r>
              <w:rPr>
                <w:spacing w:val="1"/>
                <w:sz w:val="22"/>
                <w:szCs w:val="22"/>
              </w:rPr>
              <w:t>(3)营养管理</w:t>
            </w:r>
          </w:p>
          <w:p w14:paraId="198F466A">
            <w:pPr>
              <w:pStyle w:val="6"/>
              <w:spacing w:before="69" w:line="219" w:lineRule="auto"/>
              <w:ind w:left="36"/>
              <w:rPr>
                <w:sz w:val="22"/>
                <w:szCs w:val="22"/>
              </w:rPr>
            </w:pPr>
            <w:r>
              <w:rPr>
                <w:spacing w:val="1"/>
                <w:sz w:val="22"/>
                <w:szCs w:val="22"/>
              </w:rPr>
              <w:t>(4)戒烟管理</w:t>
            </w:r>
          </w:p>
          <w:p w14:paraId="07C00E6D">
            <w:pPr>
              <w:pStyle w:val="6"/>
              <w:spacing w:before="67" w:line="219" w:lineRule="auto"/>
              <w:ind w:left="36"/>
              <w:rPr>
                <w:sz w:val="22"/>
                <w:szCs w:val="22"/>
              </w:rPr>
            </w:pPr>
            <w:r>
              <w:rPr>
                <w:spacing w:val="2"/>
                <w:sz w:val="22"/>
                <w:szCs w:val="22"/>
              </w:rPr>
              <w:t>(5)传染病防治</w:t>
            </w:r>
          </w:p>
          <w:p w14:paraId="3C6E7B26">
            <w:pPr>
              <w:pStyle w:val="6"/>
              <w:spacing w:before="61" w:line="220" w:lineRule="auto"/>
              <w:ind w:left="36"/>
              <w:rPr>
                <w:sz w:val="22"/>
                <w:szCs w:val="22"/>
              </w:rPr>
            </w:pPr>
            <w:r>
              <w:rPr>
                <w:spacing w:val="2"/>
                <w:sz w:val="22"/>
                <w:szCs w:val="22"/>
              </w:rPr>
              <w:t>(6)疫苗接种</w:t>
            </w:r>
          </w:p>
          <w:p w14:paraId="3A497F7F">
            <w:pPr>
              <w:pStyle w:val="6"/>
              <w:spacing w:before="47" w:line="220" w:lineRule="auto"/>
              <w:ind w:left="36"/>
              <w:rPr>
                <w:sz w:val="22"/>
                <w:szCs w:val="22"/>
              </w:rPr>
            </w:pPr>
            <w:r>
              <w:rPr>
                <w:spacing w:val="2"/>
                <w:sz w:val="22"/>
                <w:szCs w:val="22"/>
              </w:rPr>
              <w:t>(7)安宁疗护</w:t>
            </w:r>
          </w:p>
        </w:tc>
      </w:tr>
      <w:tr w14:paraId="6537A2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0" w:hRule="atLeast"/>
        </w:trPr>
        <w:tc>
          <w:tcPr>
            <w:tcW w:w="954" w:type="dxa"/>
            <w:vMerge w:val="continue"/>
            <w:tcBorders>
              <w:top w:val="nil"/>
              <w:bottom w:val="nil"/>
            </w:tcBorders>
            <w:textDirection w:val="tbRlV"/>
            <w:vAlign w:val="top"/>
          </w:tcPr>
          <w:p w14:paraId="21DFC883">
            <w:pPr>
              <w:rPr>
                <w:rFonts w:ascii="Arial"/>
                <w:sz w:val="21"/>
              </w:rPr>
            </w:pPr>
          </w:p>
        </w:tc>
        <w:tc>
          <w:tcPr>
            <w:tcW w:w="1278" w:type="dxa"/>
            <w:vMerge w:val="continue"/>
            <w:tcBorders>
              <w:top w:val="nil"/>
              <w:bottom w:val="nil"/>
            </w:tcBorders>
            <w:vAlign w:val="top"/>
          </w:tcPr>
          <w:p w14:paraId="41525ADC">
            <w:pPr>
              <w:rPr>
                <w:rFonts w:ascii="Arial"/>
                <w:sz w:val="21"/>
              </w:rPr>
            </w:pPr>
          </w:p>
        </w:tc>
        <w:tc>
          <w:tcPr>
            <w:tcW w:w="2687" w:type="dxa"/>
            <w:vAlign w:val="top"/>
          </w:tcPr>
          <w:p w14:paraId="46BA3363">
            <w:pPr>
              <w:pStyle w:val="6"/>
              <w:spacing w:before="232" w:line="220" w:lineRule="auto"/>
              <w:ind w:left="303"/>
              <w:rPr>
                <w:sz w:val="22"/>
                <w:szCs w:val="22"/>
              </w:rPr>
            </w:pPr>
            <w:r>
              <w:rPr>
                <w:spacing w:val="-2"/>
                <w:sz w:val="22"/>
                <w:szCs w:val="22"/>
              </w:rPr>
              <w:t>2.家庭保健</w:t>
            </w:r>
          </w:p>
        </w:tc>
        <w:tc>
          <w:tcPr>
            <w:tcW w:w="4190" w:type="dxa"/>
            <w:vAlign w:val="top"/>
          </w:tcPr>
          <w:p w14:paraId="4D888EDA">
            <w:pPr>
              <w:pStyle w:val="6"/>
              <w:spacing w:before="82" w:line="219" w:lineRule="auto"/>
              <w:ind w:left="36"/>
              <w:rPr>
                <w:sz w:val="22"/>
                <w:szCs w:val="22"/>
              </w:rPr>
            </w:pPr>
            <w:r>
              <w:rPr>
                <w:sz w:val="22"/>
                <w:szCs w:val="22"/>
              </w:rPr>
              <w:t>(1)家庭药箱管理</w:t>
            </w:r>
          </w:p>
          <w:p w14:paraId="63A196C5">
            <w:pPr>
              <w:pStyle w:val="6"/>
              <w:spacing w:before="59" w:line="219" w:lineRule="auto"/>
              <w:ind w:left="36"/>
              <w:rPr>
                <w:sz w:val="22"/>
                <w:szCs w:val="22"/>
              </w:rPr>
            </w:pPr>
            <w:r>
              <w:rPr>
                <w:spacing w:val="2"/>
                <w:sz w:val="22"/>
                <w:szCs w:val="22"/>
              </w:rPr>
              <w:t>(2)家用医疗器械使用</w:t>
            </w:r>
          </w:p>
        </w:tc>
      </w:tr>
      <w:tr w14:paraId="45E376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954" w:type="dxa"/>
            <w:vMerge w:val="continue"/>
            <w:tcBorders>
              <w:top w:val="nil"/>
              <w:bottom w:val="nil"/>
            </w:tcBorders>
            <w:textDirection w:val="tbRlV"/>
            <w:vAlign w:val="top"/>
          </w:tcPr>
          <w:p w14:paraId="3FA89110">
            <w:pPr>
              <w:rPr>
                <w:rFonts w:ascii="Arial"/>
                <w:sz w:val="21"/>
              </w:rPr>
            </w:pPr>
          </w:p>
        </w:tc>
        <w:tc>
          <w:tcPr>
            <w:tcW w:w="1278" w:type="dxa"/>
            <w:vMerge w:val="continue"/>
            <w:tcBorders>
              <w:top w:val="nil"/>
            </w:tcBorders>
            <w:vAlign w:val="top"/>
          </w:tcPr>
          <w:p w14:paraId="09ABD9FD">
            <w:pPr>
              <w:rPr>
                <w:rFonts w:ascii="Arial"/>
                <w:sz w:val="21"/>
              </w:rPr>
            </w:pPr>
          </w:p>
        </w:tc>
        <w:tc>
          <w:tcPr>
            <w:tcW w:w="2687" w:type="dxa"/>
            <w:vAlign w:val="top"/>
          </w:tcPr>
          <w:p w14:paraId="31BCD9F8">
            <w:pPr>
              <w:pStyle w:val="6"/>
              <w:spacing w:before="242" w:line="220" w:lineRule="auto"/>
              <w:ind w:left="303"/>
              <w:rPr>
                <w:sz w:val="22"/>
                <w:szCs w:val="22"/>
              </w:rPr>
            </w:pPr>
            <w:r>
              <w:rPr>
                <w:spacing w:val="1"/>
                <w:sz w:val="22"/>
                <w:szCs w:val="22"/>
              </w:rPr>
              <w:t>3.物质滥用与成瘾</w:t>
            </w:r>
          </w:p>
        </w:tc>
        <w:tc>
          <w:tcPr>
            <w:tcW w:w="4190" w:type="dxa"/>
            <w:vAlign w:val="top"/>
          </w:tcPr>
          <w:p w14:paraId="59AE2BB1">
            <w:pPr>
              <w:pStyle w:val="6"/>
              <w:spacing w:before="82" w:line="219" w:lineRule="auto"/>
              <w:ind w:left="36"/>
              <w:rPr>
                <w:sz w:val="22"/>
                <w:szCs w:val="22"/>
              </w:rPr>
            </w:pPr>
            <w:r>
              <w:rPr>
                <w:spacing w:val="1"/>
                <w:sz w:val="22"/>
                <w:szCs w:val="22"/>
              </w:rPr>
              <w:t>(1)现状与危害</w:t>
            </w:r>
          </w:p>
          <w:p w14:paraId="0CB677C0">
            <w:pPr>
              <w:pStyle w:val="6"/>
              <w:spacing w:before="69" w:line="219" w:lineRule="auto"/>
              <w:ind w:left="36"/>
              <w:rPr>
                <w:sz w:val="22"/>
                <w:szCs w:val="22"/>
              </w:rPr>
            </w:pPr>
            <w:r>
              <w:rPr>
                <w:spacing w:val="2"/>
                <w:sz w:val="22"/>
                <w:szCs w:val="22"/>
              </w:rPr>
              <w:t>(2)预防及教育</w:t>
            </w:r>
          </w:p>
        </w:tc>
      </w:tr>
      <w:tr w14:paraId="634AA0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0" w:hRule="atLeast"/>
        </w:trPr>
        <w:tc>
          <w:tcPr>
            <w:tcW w:w="954" w:type="dxa"/>
            <w:vMerge w:val="continue"/>
            <w:tcBorders>
              <w:top w:val="nil"/>
              <w:bottom w:val="nil"/>
            </w:tcBorders>
            <w:textDirection w:val="tbRlV"/>
            <w:vAlign w:val="top"/>
          </w:tcPr>
          <w:p w14:paraId="3BABA7CE">
            <w:pPr>
              <w:rPr>
                <w:rFonts w:ascii="Arial"/>
                <w:sz w:val="21"/>
              </w:rPr>
            </w:pPr>
          </w:p>
        </w:tc>
        <w:tc>
          <w:tcPr>
            <w:tcW w:w="1278" w:type="dxa"/>
            <w:vMerge w:val="restart"/>
            <w:tcBorders>
              <w:bottom w:val="nil"/>
            </w:tcBorders>
            <w:vAlign w:val="top"/>
          </w:tcPr>
          <w:p w14:paraId="7422074C">
            <w:pPr>
              <w:spacing w:line="246" w:lineRule="auto"/>
              <w:rPr>
                <w:rFonts w:ascii="Arial"/>
                <w:sz w:val="21"/>
              </w:rPr>
            </w:pPr>
          </w:p>
          <w:p w14:paraId="68E8144F">
            <w:pPr>
              <w:spacing w:line="246" w:lineRule="auto"/>
              <w:rPr>
                <w:rFonts w:ascii="Arial"/>
                <w:sz w:val="21"/>
              </w:rPr>
            </w:pPr>
          </w:p>
          <w:p w14:paraId="756E28D2">
            <w:pPr>
              <w:spacing w:line="247" w:lineRule="auto"/>
              <w:rPr>
                <w:rFonts w:ascii="Arial"/>
                <w:sz w:val="21"/>
              </w:rPr>
            </w:pPr>
          </w:p>
          <w:p w14:paraId="21D1B7EC">
            <w:pPr>
              <w:spacing w:line="247" w:lineRule="auto"/>
              <w:rPr>
                <w:rFonts w:ascii="Arial"/>
                <w:sz w:val="21"/>
              </w:rPr>
            </w:pPr>
          </w:p>
          <w:p w14:paraId="56571BA7">
            <w:pPr>
              <w:spacing w:line="247" w:lineRule="auto"/>
              <w:rPr>
                <w:rFonts w:ascii="Arial"/>
                <w:sz w:val="21"/>
              </w:rPr>
            </w:pPr>
          </w:p>
          <w:p w14:paraId="1C11B4DE">
            <w:pPr>
              <w:spacing w:line="247" w:lineRule="auto"/>
              <w:rPr>
                <w:rFonts w:ascii="Arial"/>
                <w:sz w:val="21"/>
              </w:rPr>
            </w:pPr>
          </w:p>
          <w:p w14:paraId="23A3C710">
            <w:pPr>
              <w:spacing w:line="247" w:lineRule="auto"/>
              <w:rPr>
                <w:rFonts w:ascii="Arial"/>
                <w:sz w:val="21"/>
              </w:rPr>
            </w:pPr>
          </w:p>
          <w:p w14:paraId="54A9F723">
            <w:pPr>
              <w:spacing w:line="247" w:lineRule="auto"/>
              <w:rPr>
                <w:rFonts w:ascii="Arial"/>
                <w:sz w:val="21"/>
              </w:rPr>
            </w:pPr>
          </w:p>
          <w:p w14:paraId="34E6DF71">
            <w:pPr>
              <w:spacing w:line="247" w:lineRule="auto"/>
              <w:rPr>
                <w:rFonts w:ascii="Arial"/>
                <w:sz w:val="21"/>
              </w:rPr>
            </w:pPr>
          </w:p>
          <w:p w14:paraId="0A98455F">
            <w:pPr>
              <w:spacing w:line="247" w:lineRule="auto"/>
              <w:rPr>
                <w:rFonts w:ascii="Arial"/>
                <w:sz w:val="21"/>
              </w:rPr>
            </w:pPr>
          </w:p>
          <w:p w14:paraId="3DE3B92D">
            <w:pPr>
              <w:spacing w:line="247" w:lineRule="auto"/>
              <w:rPr>
                <w:rFonts w:ascii="Arial"/>
                <w:sz w:val="21"/>
              </w:rPr>
            </w:pPr>
          </w:p>
          <w:p w14:paraId="134CCC5C">
            <w:pPr>
              <w:pStyle w:val="6"/>
              <w:spacing w:before="71" w:line="270" w:lineRule="auto"/>
              <w:ind w:left="80" w:right="65" w:hanging="10"/>
              <w:rPr>
                <w:sz w:val="22"/>
                <w:szCs w:val="22"/>
              </w:rPr>
            </w:pPr>
            <w:r>
              <w:rPr>
                <w:spacing w:val="-18"/>
                <w:sz w:val="22"/>
                <w:szCs w:val="22"/>
              </w:rPr>
              <w:t>(</w:t>
            </w:r>
            <w:r>
              <w:rPr>
                <w:spacing w:val="-23"/>
                <w:sz w:val="22"/>
                <w:szCs w:val="22"/>
              </w:rPr>
              <w:t xml:space="preserve"> </w:t>
            </w:r>
            <w:r>
              <w:rPr>
                <w:spacing w:val="-18"/>
                <w:sz w:val="22"/>
                <w:szCs w:val="22"/>
              </w:rPr>
              <w:t>三</w:t>
            </w:r>
            <w:r>
              <w:rPr>
                <w:spacing w:val="-26"/>
                <w:sz w:val="22"/>
                <w:szCs w:val="22"/>
              </w:rPr>
              <w:t xml:space="preserve"> </w:t>
            </w:r>
            <w:r>
              <w:rPr>
                <w:spacing w:val="-18"/>
                <w:sz w:val="22"/>
                <w:szCs w:val="22"/>
              </w:rPr>
              <w:t>)</w:t>
            </w:r>
            <w:r>
              <w:rPr>
                <w:spacing w:val="-24"/>
                <w:sz w:val="22"/>
                <w:szCs w:val="22"/>
              </w:rPr>
              <w:t xml:space="preserve"> </w:t>
            </w:r>
            <w:r>
              <w:rPr>
                <w:spacing w:val="-18"/>
                <w:sz w:val="22"/>
                <w:szCs w:val="22"/>
              </w:rPr>
              <w:t>药</w:t>
            </w:r>
            <w:r>
              <w:rPr>
                <w:spacing w:val="-27"/>
                <w:sz w:val="22"/>
                <w:szCs w:val="22"/>
              </w:rPr>
              <w:t xml:space="preserve"> </w:t>
            </w:r>
            <w:r>
              <w:rPr>
                <w:spacing w:val="-18"/>
                <w:sz w:val="22"/>
                <w:szCs w:val="22"/>
              </w:rPr>
              <w:t>物</w:t>
            </w:r>
            <w:r>
              <w:rPr>
                <w:sz w:val="22"/>
                <w:szCs w:val="22"/>
              </w:rPr>
              <w:t xml:space="preserve"> </w:t>
            </w:r>
            <w:r>
              <w:rPr>
                <w:spacing w:val="1"/>
                <w:sz w:val="22"/>
                <w:szCs w:val="22"/>
              </w:rPr>
              <w:t>治疗管理</w:t>
            </w:r>
          </w:p>
        </w:tc>
        <w:tc>
          <w:tcPr>
            <w:tcW w:w="2687" w:type="dxa"/>
            <w:vAlign w:val="top"/>
          </w:tcPr>
          <w:p w14:paraId="0FC718B2">
            <w:pPr>
              <w:pStyle w:val="6"/>
              <w:spacing w:before="102" w:line="238" w:lineRule="auto"/>
              <w:ind w:left="300" w:hanging="198"/>
              <w:rPr>
                <w:sz w:val="22"/>
                <w:szCs w:val="22"/>
              </w:rPr>
            </w:pPr>
            <w:r>
              <w:rPr>
                <w:spacing w:val="-6"/>
                <w:sz w:val="22"/>
                <w:szCs w:val="22"/>
              </w:rPr>
              <w:t>1.用药相关信息收集要点和</w:t>
            </w:r>
            <w:r>
              <w:rPr>
                <w:spacing w:val="11"/>
                <w:sz w:val="22"/>
                <w:szCs w:val="22"/>
              </w:rPr>
              <w:t xml:space="preserve"> </w:t>
            </w:r>
            <w:r>
              <w:rPr>
                <w:spacing w:val="-3"/>
                <w:sz w:val="22"/>
                <w:szCs w:val="22"/>
              </w:rPr>
              <w:t>方法</w:t>
            </w:r>
          </w:p>
        </w:tc>
        <w:tc>
          <w:tcPr>
            <w:tcW w:w="4190" w:type="dxa"/>
            <w:vAlign w:val="top"/>
          </w:tcPr>
          <w:p w14:paraId="43A012A6">
            <w:pPr>
              <w:pStyle w:val="6"/>
              <w:spacing w:before="63" w:line="219" w:lineRule="auto"/>
              <w:ind w:left="36"/>
              <w:rPr>
                <w:sz w:val="22"/>
                <w:szCs w:val="22"/>
              </w:rPr>
            </w:pPr>
            <w:r>
              <w:rPr>
                <w:spacing w:val="1"/>
                <w:sz w:val="22"/>
                <w:szCs w:val="22"/>
              </w:rPr>
              <w:t>(1)信息收集的要点</w:t>
            </w:r>
          </w:p>
          <w:p w14:paraId="3CEACA80">
            <w:pPr>
              <w:pStyle w:val="6"/>
              <w:spacing w:before="79" w:line="219" w:lineRule="auto"/>
              <w:ind w:left="36"/>
              <w:rPr>
                <w:sz w:val="22"/>
                <w:szCs w:val="22"/>
              </w:rPr>
            </w:pPr>
            <w:r>
              <w:rPr>
                <w:sz w:val="22"/>
                <w:szCs w:val="22"/>
              </w:rPr>
              <w:t>(2)信息收集的方法</w:t>
            </w:r>
          </w:p>
        </w:tc>
      </w:tr>
      <w:tr w14:paraId="663196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954" w:type="dxa"/>
            <w:vMerge w:val="continue"/>
            <w:tcBorders>
              <w:top w:val="nil"/>
              <w:bottom w:val="nil"/>
            </w:tcBorders>
            <w:textDirection w:val="tbRlV"/>
            <w:vAlign w:val="top"/>
          </w:tcPr>
          <w:p w14:paraId="276899E7">
            <w:pPr>
              <w:rPr>
                <w:rFonts w:ascii="Arial"/>
                <w:sz w:val="21"/>
              </w:rPr>
            </w:pPr>
          </w:p>
        </w:tc>
        <w:tc>
          <w:tcPr>
            <w:tcW w:w="1278" w:type="dxa"/>
            <w:vMerge w:val="continue"/>
            <w:tcBorders>
              <w:top w:val="nil"/>
              <w:bottom w:val="nil"/>
            </w:tcBorders>
            <w:vAlign w:val="top"/>
          </w:tcPr>
          <w:p w14:paraId="1DDEE5ED">
            <w:pPr>
              <w:rPr>
                <w:rFonts w:ascii="Arial"/>
                <w:sz w:val="21"/>
              </w:rPr>
            </w:pPr>
          </w:p>
        </w:tc>
        <w:tc>
          <w:tcPr>
            <w:tcW w:w="2687" w:type="dxa"/>
            <w:vAlign w:val="top"/>
          </w:tcPr>
          <w:p w14:paraId="4BAE2F65">
            <w:pPr>
              <w:pStyle w:val="6"/>
              <w:spacing w:before="270" w:line="264" w:lineRule="auto"/>
              <w:ind w:left="302" w:hanging="219"/>
              <w:rPr>
                <w:sz w:val="22"/>
                <w:szCs w:val="22"/>
              </w:rPr>
            </w:pPr>
            <w:r>
              <w:rPr>
                <w:spacing w:val="-4"/>
                <w:sz w:val="22"/>
                <w:szCs w:val="22"/>
              </w:rPr>
              <w:t>2.药物治疗评估、计划制定</w:t>
            </w:r>
            <w:r>
              <w:rPr>
                <w:spacing w:val="4"/>
                <w:sz w:val="22"/>
                <w:szCs w:val="22"/>
              </w:rPr>
              <w:t xml:space="preserve"> </w:t>
            </w:r>
            <w:r>
              <w:rPr>
                <w:spacing w:val="2"/>
                <w:sz w:val="22"/>
                <w:szCs w:val="22"/>
              </w:rPr>
              <w:t>与随访</w:t>
            </w:r>
          </w:p>
        </w:tc>
        <w:tc>
          <w:tcPr>
            <w:tcW w:w="4190" w:type="dxa"/>
            <w:vAlign w:val="top"/>
          </w:tcPr>
          <w:p w14:paraId="38B84884">
            <w:pPr>
              <w:pStyle w:val="6"/>
              <w:spacing w:before="91" w:line="218" w:lineRule="auto"/>
              <w:ind w:left="36"/>
              <w:rPr>
                <w:sz w:val="22"/>
                <w:szCs w:val="22"/>
              </w:rPr>
            </w:pPr>
            <w:r>
              <w:rPr>
                <w:spacing w:val="1"/>
                <w:sz w:val="22"/>
                <w:szCs w:val="22"/>
              </w:rPr>
              <w:t>(1)药物治疗方案的评估要点</w:t>
            </w:r>
          </w:p>
          <w:p w14:paraId="773BC773">
            <w:pPr>
              <w:pStyle w:val="6"/>
              <w:spacing w:before="42" w:line="219" w:lineRule="auto"/>
              <w:ind w:left="36"/>
              <w:rPr>
                <w:sz w:val="22"/>
                <w:szCs w:val="22"/>
              </w:rPr>
            </w:pPr>
            <w:r>
              <w:rPr>
                <w:spacing w:val="1"/>
                <w:sz w:val="22"/>
                <w:szCs w:val="22"/>
              </w:rPr>
              <w:t>(2)计划制定及执行</w:t>
            </w:r>
          </w:p>
          <w:p w14:paraId="7C51CA9D">
            <w:pPr>
              <w:pStyle w:val="6"/>
              <w:spacing w:before="79" w:line="219" w:lineRule="auto"/>
              <w:ind w:left="36"/>
              <w:rPr>
                <w:sz w:val="22"/>
                <w:szCs w:val="22"/>
              </w:rPr>
            </w:pPr>
            <w:r>
              <w:rPr>
                <w:spacing w:val="1"/>
                <w:sz w:val="22"/>
                <w:szCs w:val="22"/>
              </w:rPr>
              <w:t>(3)跟踪随访</w:t>
            </w:r>
          </w:p>
        </w:tc>
      </w:tr>
      <w:tr w14:paraId="6E9A6B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954" w:type="dxa"/>
            <w:vMerge w:val="continue"/>
            <w:tcBorders>
              <w:top w:val="nil"/>
              <w:bottom w:val="nil"/>
            </w:tcBorders>
            <w:textDirection w:val="tbRlV"/>
            <w:vAlign w:val="top"/>
          </w:tcPr>
          <w:p w14:paraId="17B3E168">
            <w:pPr>
              <w:rPr>
                <w:rFonts w:ascii="Arial"/>
                <w:sz w:val="21"/>
              </w:rPr>
            </w:pPr>
          </w:p>
        </w:tc>
        <w:tc>
          <w:tcPr>
            <w:tcW w:w="1278" w:type="dxa"/>
            <w:vMerge w:val="continue"/>
            <w:tcBorders>
              <w:top w:val="nil"/>
              <w:bottom w:val="nil"/>
            </w:tcBorders>
            <w:vAlign w:val="top"/>
          </w:tcPr>
          <w:p w14:paraId="6EF4B1B7">
            <w:pPr>
              <w:rPr>
                <w:rFonts w:ascii="Arial"/>
                <w:sz w:val="21"/>
              </w:rPr>
            </w:pPr>
          </w:p>
        </w:tc>
        <w:tc>
          <w:tcPr>
            <w:tcW w:w="2687" w:type="dxa"/>
            <w:vAlign w:val="top"/>
          </w:tcPr>
          <w:p w14:paraId="42A078F5">
            <w:pPr>
              <w:pStyle w:val="6"/>
              <w:spacing w:before="234" w:line="219" w:lineRule="auto"/>
              <w:ind w:left="303"/>
              <w:rPr>
                <w:sz w:val="22"/>
                <w:szCs w:val="22"/>
              </w:rPr>
            </w:pPr>
            <w:r>
              <w:rPr>
                <w:spacing w:val="1"/>
                <w:sz w:val="22"/>
                <w:szCs w:val="22"/>
              </w:rPr>
              <w:t>3.用药档案建立</w:t>
            </w:r>
          </w:p>
        </w:tc>
        <w:tc>
          <w:tcPr>
            <w:tcW w:w="4190" w:type="dxa"/>
            <w:vAlign w:val="top"/>
          </w:tcPr>
          <w:p w14:paraId="223F3EAE">
            <w:pPr>
              <w:pStyle w:val="6"/>
              <w:spacing w:before="84" w:line="219" w:lineRule="auto"/>
              <w:ind w:left="36"/>
              <w:rPr>
                <w:sz w:val="22"/>
                <w:szCs w:val="22"/>
              </w:rPr>
            </w:pPr>
            <w:r>
              <w:rPr>
                <w:spacing w:val="1"/>
                <w:sz w:val="22"/>
                <w:szCs w:val="22"/>
              </w:rPr>
              <w:t>(1)用药档案的管理及记录要点</w:t>
            </w:r>
          </w:p>
          <w:p w14:paraId="55A7CE4C">
            <w:pPr>
              <w:pStyle w:val="6"/>
              <w:spacing w:before="39" w:line="220" w:lineRule="auto"/>
              <w:ind w:left="36"/>
              <w:rPr>
                <w:sz w:val="22"/>
                <w:szCs w:val="22"/>
              </w:rPr>
            </w:pPr>
            <w:r>
              <w:rPr>
                <w:spacing w:val="1"/>
                <w:sz w:val="22"/>
                <w:szCs w:val="22"/>
              </w:rPr>
              <w:t>(2)药物治疗药历</w:t>
            </w:r>
          </w:p>
        </w:tc>
      </w:tr>
      <w:tr w14:paraId="246F85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9" w:hRule="atLeast"/>
        </w:trPr>
        <w:tc>
          <w:tcPr>
            <w:tcW w:w="954" w:type="dxa"/>
            <w:vMerge w:val="continue"/>
            <w:tcBorders>
              <w:top w:val="nil"/>
              <w:bottom w:val="nil"/>
            </w:tcBorders>
            <w:textDirection w:val="tbRlV"/>
            <w:vAlign w:val="top"/>
          </w:tcPr>
          <w:p w14:paraId="6824D0A9">
            <w:pPr>
              <w:rPr>
                <w:rFonts w:ascii="Arial"/>
                <w:sz w:val="21"/>
              </w:rPr>
            </w:pPr>
          </w:p>
        </w:tc>
        <w:tc>
          <w:tcPr>
            <w:tcW w:w="1278" w:type="dxa"/>
            <w:vMerge w:val="continue"/>
            <w:tcBorders>
              <w:top w:val="nil"/>
              <w:bottom w:val="nil"/>
            </w:tcBorders>
            <w:vAlign w:val="top"/>
          </w:tcPr>
          <w:p w14:paraId="1247EF46">
            <w:pPr>
              <w:rPr>
                <w:rFonts w:ascii="Arial"/>
                <w:sz w:val="21"/>
              </w:rPr>
            </w:pPr>
          </w:p>
        </w:tc>
        <w:tc>
          <w:tcPr>
            <w:tcW w:w="2687" w:type="dxa"/>
            <w:vAlign w:val="top"/>
          </w:tcPr>
          <w:p w14:paraId="12D377C8">
            <w:pPr>
              <w:spacing w:line="324" w:lineRule="auto"/>
              <w:rPr>
                <w:rFonts w:ascii="Arial"/>
                <w:sz w:val="21"/>
              </w:rPr>
            </w:pPr>
          </w:p>
          <w:p w14:paraId="669654D4">
            <w:pPr>
              <w:spacing w:line="325" w:lineRule="auto"/>
              <w:rPr>
                <w:rFonts w:ascii="Arial"/>
                <w:sz w:val="21"/>
              </w:rPr>
            </w:pPr>
          </w:p>
          <w:p w14:paraId="2BC7A4FA">
            <w:pPr>
              <w:pStyle w:val="6"/>
              <w:spacing w:before="72" w:line="219" w:lineRule="auto"/>
              <w:jc w:val="right"/>
              <w:rPr>
                <w:sz w:val="22"/>
                <w:szCs w:val="22"/>
              </w:rPr>
            </w:pPr>
            <w:r>
              <w:rPr>
                <w:spacing w:val="-3"/>
                <w:sz w:val="22"/>
                <w:szCs w:val="22"/>
              </w:rPr>
              <w:t>4.中成药临床药物治疗管理</w:t>
            </w:r>
          </w:p>
        </w:tc>
        <w:tc>
          <w:tcPr>
            <w:tcW w:w="4190" w:type="dxa"/>
            <w:vAlign w:val="top"/>
          </w:tcPr>
          <w:p w14:paraId="17D97775">
            <w:pPr>
              <w:pStyle w:val="6"/>
              <w:spacing w:before="93" w:line="219" w:lineRule="auto"/>
              <w:ind w:left="36"/>
              <w:rPr>
                <w:sz w:val="22"/>
                <w:szCs w:val="22"/>
              </w:rPr>
            </w:pPr>
            <w:r>
              <w:rPr>
                <w:spacing w:val="2"/>
                <w:sz w:val="22"/>
                <w:szCs w:val="22"/>
              </w:rPr>
              <w:t>(1)常用剂型特点与应用</w:t>
            </w:r>
          </w:p>
          <w:p w14:paraId="6BDB53E2">
            <w:pPr>
              <w:pStyle w:val="6"/>
              <w:spacing w:before="61" w:line="220" w:lineRule="auto"/>
              <w:ind w:left="36"/>
              <w:rPr>
                <w:sz w:val="22"/>
                <w:szCs w:val="22"/>
              </w:rPr>
            </w:pPr>
            <w:r>
              <w:rPr>
                <w:spacing w:val="2"/>
                <w:sz w:val="22"/>
                <w:szCs w:val="22"/>
              </w:rPr>
              <w:t>(2)药物治疗原则</w:t>
            </w:r>
          </w:p>
          <w:p w14:paraId="4C5A760E">
            <w:pPr>
              <w:pStyle w:val="6"/>
              <w:spacing w:before="67" w:line="219" w:lineRule="auto"/>
              <w:ind w:left="36"/>
              <w:rPr>
                <w:sz w:val="22"/>
                <w:szCs w:val="22"/>
              </w:rPr>
            </w:pPr>
            <w:r>
              <w:rPr>
                <w:spacing w:val="1"/>
                <w:sz w:val="22"/>
                <w:szCs w:val="22"/>
              </w:rPr>
              <w:t>(3)分类与临床应用要点</w:t>
            </w:r>
          </w:p>
          <w:p w14:paraId="2091221F">
            <w:pPr>
              <w:pStyle w:val="6"/>
              <w:spacing w:before="49" w:line="219" w:lineRule="auto"/>
              <w:ind w:left="36"/>
              <w:rPr>
                <w:sz w:val="22"/>
                <w:szCs w:val="22"/>
              </w:rPr>
            </w:pPr>
            <w:r>
              <w:rPr>
                <w:spacing w:val="1"/>
                <w:sz w:val="22"/>
                <w:szCs w:val="22"/>
              </w:rPr>
              <w:t>(4)主要不良反应与配伍禁忌</w:t>
            </w:r>
          </w:p>
          <w:p w14:paraId="5EE7038C">
            <w:pPr>
              <w:pStyle w:val="6"/>
              <w:spacing w:before="69" w:line="219" w:lineRule="auto"/>
              <w:ind w:left="36"/>
              <w:rPr>
                <w:sz w:val="22"/>
                <w:szCs w:val="22"/>
              </w:rPr>
            </w:pPr>
            <w:r>
              <w:rPr>
                <w:spacing w:val="1"/>
                <w:sz w:val="22"/>
                <w:szCs w:val="22"/>
              </w:rPr>
              <w:t>(5)中西药物联合治疗管理要点</w:t>
            </w:r>
          </w:p>
        </w:tc>
      </w:tr>
      <w:tr w14:paraId="041AC6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9" w:hRule="atLeast"/>
        </w:trPr>
        <w:tc>
          <w:tcPr>
            <w:tcW w:w="954" w:type="dxa"/>
            <w:vMerge w:val="continue"/>
            <w:tcBorders>
              <w:top w:val="nil"/>
              <w:bottom w:val="nil"/>
            </w:tcBorders>
            <w:textDirection w:val="tbRlV"/>
            <w:vAlign w:val="top"/>
          </w:tcPr>
          <w:p w14:paraId="104CF8E4">
            <w:pPr>
              <w:rPr>
                <w:rFonts w:ascii="Arial"/>
                <w:sz w:val="21"/>
              </w:rPr>
            </w:pPr>
          </w:p>
        </w:tc>
        <w:tc>
          <w:tcPr>
            <w:tcW w:w="1278" w:type="dxa"/>
            <w:vMerge w:val="continue"/>
            <w:tcBorders>
              <w:top w:val="nil"/>
              <w:bottom w:val="nil"/>
            </w:tcBorders>
            <w:vAlign w:val="top"/>
          </w:tcPr>
          <w:p w14:paraId="035E569F">
            <w:pPr>
              <w:rPr>
                <w:rFonts w:ascii="Arial"/>
                <w:sz w:val="21"/>
              </w:rPr>
            </w:pPr>
          </w:p>
        </w:tc>
        <w:tc>
          <w:tcPr>
            <w:tcW w:w="2687" w:type="dxa"/>
            <w:vAlign w:val="top"/>
          </w:tcPr>
          <w:p w14:paraId="31392805">
            <w:pPr>
              <w:spacing w:line="245" w:lineRule="auto"/>
              <w:rPr>
                <w:rFonts w:ascii="Arial"/>
                <w:sz w:val="21"/>
              </w:rPr>
            </w:pPr>
          </w:p>
          <w:p w14:paraId="1990617B">
            <w:pPr>
              <w:spacing w:line="246" w:lineRule="auto"/>
              <w:rPr>
                <w:rFonts w:ascii="Arial"/>
                <w:sz w:val="21"/>
              </w:rPr>
            </w:pPr>
          </w:p>
          <w:p w14:paraId="5A950E91">
            <w:pPr>
              <w:pStyle w:val="6"/>
              <w:spacing w:before="72" w:line="219" w:lineRule="auto"/>
              <w:ind w:left="303"/>
              <w:rPr>
                <w:sz w:val="22"/>
                <w:szCs w:val="22"/>
              </w:rPr>
            </w:pPr>
            <w:r>
              <w:rPr>
                <w:sz w:val="22"/>
                <w:szCs w:val="22"/>
              </w:rPr>
              <w:t>5.抗菌药物治疗管理</w:t>
            </w:r>
          </w:p>
        </w:tc>
        <w:tc>
          <w:tcPr>
            <w:tcW w:w="4190" w:type="dxa"/>
            <w:vAlign w:val="top"/>
          </w:tcPr>
          <w:p w14:paraId="11566735">
            <w:pPr>
              <w:pStyle w:val="6"/>
              <w:spacing w:before="94" w:line="219" w:lineRule="auto"/>
              <w:ind w:left="36"/>
              <w:rPr>
                <w:sz w:val="22"/>
                <w:szCs w:val="22"/>
              </w:rPr>
            </w:pPr>
            <w:r>
              <w:rPr>
                <w:spacing w:val="1"/>
                <w:sz w:val="22"/>
                <w:szCs w:val="22"/>
              </w:rPr>
              <w:t>(1)抗菌药物临床应用的基本原则</w:t>
            </w:r>
          </w:p>
          <w:p w14:paraId="119716FB">
            <w:pPr>
              <w:pStyle w:val="6"/>
              <w:spacing w:before="50" w:line="243" w:lineRule="auto"/>
              <w:ind w:left="36" w:right="29" w:firstLine="19"/>
              <w:rPr>
                <w:sz w:val="22"/>
                <w:szCs w:val="22"/>
              </w:rPr>
            </w:pPr>
            <w:r>
              <w:rPr>
                <w:spacing w:val="1"/>
                <w:sz w:val="22"/>
                <w:szCs w:val="22"/>
              </w:rPr>
              <w:t>(2)抗菌药物在特殊病理、生理状况患者中</w:t>
            </w:r>
            <w:r>
              <w:rPr>
                <w:spacing w:val="3"/>
                <w:sz w:val="22"/>
                <w:szCs w:val="22"/>
              </w:rPr>
              <w:t xml:space="preserve"> </w:t>
            </w:r>
            <w:r>
              <w:rPr>
                <w:spacing w:val="2"/>
                <w:sz w:val="22"/>
                <w:szCs w:val="22"/>
              </w:rPr>
              <w:t>应用的基本原则</w:t>
            </w:r>
          </w:p>
          <w:p w14:paraId="22A6CED7">
            <w:pPr>
              <w:pStyle w:val="6"/>
              <w:spacing w:before="70" w:line="219" w:lineRule="auto"/>
              <w:ind w:left="36"/>
              <w:rPr>
                <w:sz w:val="22"/>
                <w:szCs w:val="22"/>
              </w:rPr>
            </w:pPr>
            <w:r>
              <w:rPr>
                <w:sz w:val="22"/>
                <w:szCs w:val="22"/>
              </w:rPr>
              <w:t>(3)抗菌药物临床应用分级管理</w:t>
            </w:r>
          </w:p>
        </w:tc>
      </w:tr>
      <w:tr w14:paraId="594658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954" w:type="dxa"/>
            <w:vMerge w:val="continue"/>
            <w:tcBorders>
              <w:top w:val="nil"/>
              <w:bottom w:val="nil"/>
            </w:tcBorders>
            <w:textDirection w:val="tbRlV"/>
            <w:vAlign w:val="top"/>
          </w:tcPr>
          <w:p w14:paraId="57EE8E00">
            <w:pPr>
              <w:rPr>
                <w:rFonts w:ascii="Arial"/>
                <w:sz w:val="21"/>
              </w:rPr>
            </w:pPr>
          </w:p>
        </w:tc>
        <w:tc>
          <w:tcPr>
            <w:tcW w:w="1278" w:type="dxa"/>
            <w:vMerge w:val="continue"/>
            <w:tcBorders>
              <w:top w:val="nil"/>
            </w:tcBorders>
            <w:vAlign w:val="top"/>
          </w:tcPr>
          <w:p w14:paraId="3E4DE9C9">
            <w:pPr>
              <w:rPr>
                <w:rFonts w:ascii="Arial"/>
                <w:sz w:val="21"/>
              </w:rPr>
            </w:pPr>
          </w:p>
        </w:tc>
        <w:tc>
          <w:tcPr>
            <w:tcW w:w="2687" w:type="dxa"/>
            <w:vAlign w:val="top"/>
          </w:tcPr>
          <w:p w14:paraId="05B0DF82">
            <w:pPr>
              <w:pStyle w:val="6"/>
              <w:spacing w:before="247" w:line="219" w:lineRule="auto"/>
              <w:ind w:left="303"/>
              <w:rPr>
                <w:sz w:val="22"/>
                <w:szCs w:val="22"/>
              </w:rPr>
            </w:pPr>
            <w:r>
              <w:rPr>
                <w:spacing w:val="-1"/>
                <w:sz w:val="22"/>
                <w:szCs w:val="22"/>
              </w:rPr>
              <w:t>6.抗肿瘤药物治疗管理</w:t>
            </w:r>
          </w:p>
        </w:tc>
        <w:tc>
          <w:tcPr>
            <w:tcW w:w="4190" w:type="dxa"/>
            <w:vAlign w:val="top"/>
          </w:tcPr>
          <w:p w14:paraId="22EE90B9">
            <w:pPr>
              <w:pStyle w:val="6"/>
              <w:spacing w:before="85" w:line="219" w:lineRule="auto"/>
              <w:ind w:left="36"/>
              <w:rPr>
                <w:sz w:val="22"/>
                <w:szCs w:val="22"/>
              </w:rPr>
            </w:pPr>
            <w:r>
              <w:rPr>
                <w:spacing w:val="1"/>
                <w:sz w:val="22"/>
                <w:szCs w:val="22"/>
              </w:rPr>
              <w:t>(1)抗肿瘤药物临床应用基本原则</w:t>
            </w:r>
          </w:p>
          <w:p w14:paraId="47BC0745">
            <w:pPr>
              <w:pStyle w:val="6"/>
              <w:spacing w:before="70" w:line="219" w:lineRule="auto"/>
              <w:ind w:left="36"/>
              <w:rPr>
                <w:sz w:val="22"/>
                <w:szCs w:val="22"/>
              </w:rPr>
            </w:pPr>
            <w:r>
              <w:rPr>
                <w:sz w:val="22"/>
                <w:szCs w:val="22"/>
              </w:rPr>
              <w:t>(2)抗肿瘤药物治疗药学服务</w:t>
            </w:r>
          </w:p>
        </w:tc>
      </w:tr>
      <w:tr w14:paraId="4550A4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4" w:hRule="atLeast"/>
        </w:trPr>
        <w:tc>
          <w:tcPr>
            <w:tcW w:w="954" w:type="dxa"/>
            <w:vMerge w:val="continue"/>
            <w:tcBorders>
              <w:top w:val="nil"/>
            </w:tcBorders>
            <w:textDirection w:val="tbRlV"/>
            <w:vAlign w:val="top"/>
          </w:tcPr>
          <w:p w14:paraId="57B5EC82">
            <w:pPr>
              <w:rPr>
                <w:rFonts w:ascii="Arial"/>
                <w:sz w:val="21"/>
              </w:rPr>
            </w:pPr>
          </w:p>
        </w:tc>
        <w:tc>
          <w:tcPr>
            <w:tcW w:w="1278" w:type="dxa"/>
            <w:vAlign w:val="top"/>
          </w:tcPr>
          <w:p w14:paraId="1972FDAC">
            <w:pPr>
              <w:spacing w:line="345" w:lineRule="auto"/>
              <w:rPr>
                <w:rFonts w:ascii="Arial"/>
                <w:sz w:val="21"/>
              </w:rPr>
            </w:pPr>
          </w:p>
          <w:p w14:paraId="53376D20">
            <w:pPr>
              <w:pStyle w:val="6"/>
              <w:spacing w:before="72" w:line="278" w:lineRule="auto"/>
              <w:ind w:left="70" w:right="305" w:hanging="19"/>
              <w:rPr>
                <w:sz w:val="22"/>
                <w:szCs w:val="22"/>
              </w:rPr>
            </w:pPr>
            <w:r>
              <w:rPr>
                <w:spacing w:val="5"/>
                <w:sz w:val="22"/>
                <w:szCs w:val="22"/>
              </w:rPr>
              <w:t>(四)常用</w:t>
            </w:r>
            <w:r>
              <w:rPr>
                <w:sz w:val="22"/>
                <w:szCs w:val="22"/>
              </w:rPr>
              <w:t xml:space="preserve"> </w:t>
            </w:r>
            <w:r>
              <w:rPr>
                <w:spacing w:val="2"/>
                <w:sz w:val="22"/>
                <w:szCs w:val="22"/>
              </w:rPr>
              <w:t>医学检查</w:t>
            </w:r>
          </w:p>
        </w:tc>
        <w:tc>
          <w:tcPr>
            <w:tcW w:w="2687" w:type="dxa"/>
            <w:vAlign w:val="top"/>
          </w:tcPr>
          <w:p w14:paraId="3E580A79">
            <w:pPr>
              <w:spacing w:line="241" w:lineRule="auto"/>
              <w:rPr>
                <w:rFonts w:ascii="Arial"/>
                <w:sz w:val="21"/>
              </w:rPr>
            </w:pPr>
          </w:p>
          <w:p w14:paraId="1D2C434D">
            <w:pPr>
              <w:spacing w:line="242" w:lineRule="auto"/>
              <w:rPr>
                <w:rFonts w:ascii="Arial"/>
                <w:sz w:val="21"/>
              </w:rPr>
            </w:pPr>
          </w:p>
          <w:p w14:paraId="26FBE616">
            <w:pPr>
              <w:pStyle w:val="6"/>
              <w:spacing w:before="72" w:line="219" w:lineRule="auto"/>
              <w:jc w:val="right"/>
              <w:rPr>
                <w:sz w:val="22"/>
                <w:szCs w:val="22"/>
              </w:rPr>
            </w:pPr>
            <w:r>
              <w:rPr>
                <w:spacing w:val="-5"/>
                <w:sz w:val="22"/>
                <w:szCs w:val="22"/>
              </w:rPr>
              <w:t>常用医学检查指标的解读</w:t>
            </w:r>
          </w:p>
        </w:tc>
        <w:tc>
          <w:tcPr>
            <w:tcW w:w="4190" w:type="dxa"/>
            <w:vAlign w:val="top"/>
          </w:tcPr>
          <w:p w14:paraId="6B81B301">
            <w:pPr>
              <w:pStyle w:val="6"/>
              <w:spacing w:before="98" w:line="219" w:lineRule="auto"/>
              <w:ind w:left="36"/>
              <w:rPr>
                <w:sz w:val="22"/>
                <w:szCs w:val="22"/>
              </w:rPr>
            </w:pPr>
            <w:r>
              <w:rPr>
                <w:sz w:val="22"/>
                <w:szCs w:val="22"/>
              </w:rPr>
              <w:t>(1)血常规检查指标及其临床意义</w:t>
            </w:r>
          </w:p>
          <w:p w14:paraId="4036EF4A">
            <w:pPr>
              <w:pStyle w:val="6"/>
              <w:spacing w:before="58" w:line="219" w:lineRule="auto"/>
              <w:ind w:left="36"/>
              <w:rPr>
                <w:sz w:val="22"/>
                <w:szCs w:val="22"/>
              </w:rPr>
            </w:pPr>
            <w:r>
              <w:rPr>
                <w:sz w:val="22"/>
                <w:szCs w:val="22"/>
              </w:rPr>
              <w:t>(2)尿常规检查指标及其临床意义</w:t>
            </w:r>
          </w:p>
          <w:p w14:paraId="01EC31F1">
            <w:pPr>
              <w:pStyle w:val="6"/>
              <w:spacing w:before="59" w:line="219" w:lineRule="auto"/>
              <w:ind w:left="36"/>
              <w:rPr>
                <w:sz w:val="22"/>
                <w:szCs w:val="22"/>
              </w:rPr>
            </w:pPr>
            <w:r>
              <w:rPr>
                <w:sz w:val="22"/>
                <w:szCs w:val="22"/>
              </w:rPr>
              <w:t>(3)粪常规检查指标及其临床意义</w:t>
            </w:r>
          </w:p>
          <w:p w14:paraId="104C5F35">
            <w:pPr>
              <w:pStyle w:val="6"/>
              <w:spacing w:before="78" w:line="198" w:lineRule="auto"/>
              <w:ind w:left="36"/>
              <w:rPr>
                <w:sz w:val="22"/>
                <w:szCs w:val="22"/>
              </w:rPr>
            </w:pPr>
            <w:r>
              <w:rPr>
                <w:sz w:val="22"/>
                <w:szCs w:val="22"/>
              </w:rPr>
              <w:t>(4)肝功能检查常用指标及其临床意义</w:t>
            </w:r>
          </w:p>
        </w:tc>
      </w:tr>
    </w:tbl>
    <w:p w14:paraId="08C3081C">
      <w:pPr>
        <w:pStyle w:val="2"/>
      </w:pPr>
    </w:p>
    <w:p w14:paraId="314FD3CA">
      <w:pPr>
        <w:sectPr>
          <w:footerReference r:id="rId135" w:type="default"/>
          <w:pgSz w:w="12250" w:h="16500"/>
          <w:pgMar w:top="1402" w:right="1505" w:bottom="1124" w:left="1624" w:header="0" w:footer="989" w:gutter="0"/>
          <w:cols w:space="720" w:num="1"/>
        </w:sectPr>
      </w:pPr>
    </w:p>
    <w:p w14:paraId="72095BE8">
      <w:pPr>
        <w:spacing w:before="177" w:line="214"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54"/>
        <w:gridCol w:w="1279"/>
        <w:gridCol w:w="2687"/>
        <w:gridCol w:w="4190"/>
      </w:tblGrid>
      <w:tr w14:paraId="03115C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954" w:type="dxa"/>
            <w:shd w:val="clear" w:color="auto" w:fill="D1D2D4"/>
            <w:vAlign w:val="top"/>
          </w:tcPr>
          <w:p w14:paraId="045C01C7">
            <w:pPr>
              <w:pStyle w:val="6"/>
              <w:spacing w:before="91" w:line="220" w:lineRule="auto"/>
              <w:ind w:left="157"/>
            </w:pPr>
            <w:r>
              <w:rPr>
                <w:b/>
                <w:bCs/>
                <w:spacing w:val="-5"/>
              </w:rPr>
              <w:t>大单元</w:t>
            </w:r>
          </w:p>
        </w:tc>
        <w:tc>
          <w:tcPr>
            <w:tcW w:w="1279" w:type="dxa"/>
            <w:shd w:val="clear" w:color="auto" w:fill="D1D2D4"/>
            <w:vAlign w:val="top"/>
          </w:tcPr>
          <w:p w14:paraId="1CEFF728">
            <w:pPr>
              <w:pStyle w:val="6"/>
              <w:spacing w:before="91" w:line="220" w:lineRule="auto"/>
              <w:ind w:left="324"/>
            </w:pPr>
            <w:r>
              <w:rPr>
                <w:b/>
                <w:bCs/>
                <w:spacing w:val="-6"/>
              </w:rPr>
              <w:t>小单元</w:t>
            </w:r>
          </w:p>
        </w:tc>
        <w:tc>
          <w:tcPr>
            <w:tcW w:w="2687" w:type="dxa"/>
            <w:shd w:val="clear" w:color="auto" w:fill="D1D2D4"/>
            <w:vAlign w:val="top"/>
          </w:tcPr>
          <w:p w14:paraId="3DB6E33A">
            <w:pPr>
              <w:pStyle w:val="6"/>
              <w:spacing w:before="93" w:line="222" w:lineRule="auto"/>
              <w:ind w:left="1105"/>
            </w:pPr>
            <w:r>
              <w:rPr>
                <w:b/>
                <w:bCs/>
                <w:spacing w:val="14"/>
              </w:rPr>
              <w:t>细目</w:t>
            </w:r>
          </w:p>
        </w:tc>
        <w:tc>
          <w:tcPr>
            <w:tcW w:w="4190" w:type="dxa"/>
            <w:shd w:val="clear" w:color="auto" w:fill="D1D2D4"/>
            <w:vAlign w:val="top"/>
          </w:tcPr>
          <w:p w14:paraId="6211452B">
            <w:pPr>
              <w:pStyle w:val="6"/>
              <w:spacing w:before="93" w:line="222" w:lineRule="auto"/>
              <w:ind w:left="1878"/>
            </w:pPr>
            <w:r>
              <w:rPr>
                <w:b/>
                <w:bCs/>
                <w:spacing w:val="4"/>
              </w:rPr>
              <w:t>要点</w:t>
            </w:r>
          </w:p>
        </w:tc>
      </w:tr>
      <w:tr w14:paraId="6D3C57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69" w:hRule="atLeast"/>
        </w:trPr>
        <w:tc>
          <w:tcPr>
            <w:tcW w:w="954" w:type="dxa"/>
            <w:vAlign w:val="top"/>
          </w:tcPr>
          <w:p w14:paraId="39C27DD1">
            <w:pPr>
              <w:pStyle w:val="6"/>
              <w:spacing w:before="257" w:line="237" w:lineRule="auto"/>
              <w:ind w:left="365"/>
            </w:pPr>
            <w:r>
              <w:t>三</w:t>
            </w:r>
          </w:p>
          <w:p w14:paraId="125DE31B">
            <w:pPr>
              <w:pStyle w:val="6"/>
              <w:spacing w:before="41" w:line="220" w:lineRule="auto"/>
              <w:ind w:left="154"/>
            </w:pPr>
            <w:r>
              <w:rPr>
                <w:spacing w:val="-3"/>
              </w:rPr>
              <w:t>用药咨</w:t>
            </w:r>
          </w:p>
          <w:p w14:paraId="01D9D53E">
            <w:pPr>
              <w:pStyle w:val="6"/>
              <w:spacing w:before="69" w:line="220" w:lineRule="auto"/>
              <w:ind w:left="154"/>
            </w:pPr>
            <w:r>
              <w:rPr>
                <w:spacing w:val="-2"/>
              </w:rPr>
              <w:t>询与药</w:t>
            </w:r>
          </w:p>
          <w:p w14:paraId="447B87D4">
            <w:pPr>
              <w:pStyle w:val="6"/>
              <w:spacing w:before="69" w:line="274" w:lineRule="auto"/>
              <w:ind w:left="254" w:right="167" w:hanging="100"/>
            </w:pPr>
            <w:r>
              <w:rPr>
                <w:spacing w:val="-3"/>
              </w:rPr>
              <w:t>物治疗</w:t>
            </w:r>
            <w:r>
              <w:t xml:space="preserve"> </w:t>
            </w:r>
            <w:r>
              <w:rPr>
                <w:spacing w:val="3"/>
              </w:rPr>
              <w:t>管理</w:t>
            </w:r>
          </w:p>
        </w:tc>
        <w:tc>
          <w:tcPr>
            <w:tcW w:w="1279" w:type="dxa"/>
            <w:vAlign w:val="top"/>
          </w:tcPr>
          <w:p w14:paraId="32A8519A">
            <w:pPr>
              <w:spacing w:line="324" w:lineRule="auto"/>
              <w:rPr>
                <w:rFonts w:ascii="Arial"/>
                <w:sz w:val="21"/>
              </w:rPr>
            </w:pPr>
          </w:p>
          <w:p w14:paraId="0CCF8B81">
            <w:pPr>
              <w:spacing w:line="324" w:lineRule="auto"/>
              <w:rPr>
                <w:rFonts w:ascii="Arial"/>
                <w:sz w:val="21"/>
              </w:rPr>
            </w:pPr>
          </w:p>
          <w:p w14:paraId="03C16C3F">
            <w:pPr>
              <w:pStyle w:val="6"/>
              <w:spacing w:before="68" w:line="291" w:lineRule="auto"/>
              <w:ind w:left="61" w:right="342"/>
            </w:pPr>
            <w:r>
              <w:rPr>
                <w:spacing w:val="5"/>
              </w:rPr>
              <w:t>(四)常用</w:t>
            </w:r>
            <w:r>
              <w:t xml:space="preserve"> </w:t>
            </w:r>
            <w:r>
              <w:rPr>
                <w:spacing w:val="2"/>
              </w:rPr>
              <w:t>医学检查</w:t>
            </w:r>
          </w:p>
        </w:tc>
        <w:tc>
          <w:tcPr>
            <w:tcW w:w="2687" w:type="dxa"/>
            <w:vAlign w:val="top"/>
          </w:tcPr>
          <w:p w14:paraId="46F18CAD">
            <w:pPr>
              <w:spacing w:line="268" w:lineRule="auto"/>
              <w:rPr>
                <w:rFonts w:ascii="Arial"/>
                <w:sz w:val="21"/>
              </w:rPr>
            </w:pPr>
          </w:p>
          <w:p w14:paraId="197C92ED">
            <w:pPr>
              <w:spacing w:line="268" w:lineRule="auto"/>
              <w:rPr>
                <w:rFonts w:ascii="Arial"/>
                <w:sz w:val="21"/>
              </w:rPr>
            </w:pPr>
          </w:p>
          <w:p w14:paraId="286C0C50">
            <w:pPr>
              <w:spacing w:line="269" w:lineRule="auto"/>
              <w:rPr>
                <w:rFonts w:ascii="Arial"/>
                <w:sz w:val="21"/>
              </w:rPr>
            </w:pPr>
          </w:p>
          <w:p w14:paraId="2E1B9209">
            <w:pPr>
              <w:pStyle w:val="6"/>
              <w:spacing w:before="68" w:line="219" w:lineRule="auto"/>
              <w:ind w:left="62"/>
            </w:pPr>
            <w:r>
              <w:t>常用医学检查指标的解读</w:t>
            </w:r>
          </w:p>
        </w:tc>
        <w:tc>
          <w:tcPr>
            <w:tcW w:w="4190" w:type="dxa"/>
            <w:vAlign w:val="top"/>
          </w:tcPr>
          <w:p w14:paraId="69EFBB53">
            <w:pPr>
              <w:pStyle w:val="6"/>
              <w:spacing w:before="78" w:line="219" w:lineRule="auto"/>
              <w:ind w:left="45"/>
            </w:pPr>
            <w:r>
              <w:t>(5)肾功能检查常用指标及其临床意义</w:t>
            </w:r>
          </w:p>
          <w:p w14:paraId="53807D5F">
            <w:pPr>
              <w:pStyle w:val="6"/>
              <w:spacing w:before="90" w:line="219" w:lineRule="auto"/>
              <w:ind w:left="45"/>
            </w:pPr>
            <w:r>
              <w:t>(6)其他常用血生化检查指标及其临床意义</w:t>
            </w:r>
          </w:p>
          <w:p w14:paraId="7A21C931">
            <w:pPr>
              <w:pStyle w:val="6"/>
              <w:spacing w:before="70" w:line="219" w:lineRule="auto"/>
              <w:ind w:left="45"/>
            </w:pPr>
            <w:r>
              <w:t>(7)电解质检查指标及其临床意义</w:t>
            </w:r>
          </w:p>
          <w:p w14:paraId="40F0C19A">
            <w:pPr>
              <w:pStyle w:val="6"/>
              <w:spacing w:before="61" w:line="219" w:lineRule="auto"/>
              <w:jc w:val="right"/>
            </w:pPr>
            <w:r>
              <w:rPr>
                <w:spacing w:val="-8"/>
              </w:rPr>
              <w:t>(8)乙型肝炎血清免疫学检查指标及其临床意义</w:t>
            </w:r>
          </w:p>
          <w:p w14:paraId="482C6739">
            <w:pPr>
              <w:pStyle w:val="6"/>
              <w:spacing w:before="91" w:line="219" w:lineRule="auto"/>
              <w:ind w:left="45"/>
            </w:pPr>
            <w:r>
              <w:t>(9)甲状腺功能检查指标及其临床意义</w:t>
            </w:r>
          </w:p>
          <w:p w14:paraId="705B9C87">
            <w:pPr>
              <w:pStyle w:val="6"/>
              <w:spacing w:before="61" w:line="219" w:lineRule="auto"/>
              <w:ind w:left="45"/>
            </w:pPr>
            <w:r>
              <w:t>(10)细菌药敏试验结果及其临床意义</w:t>
            </w:r>
          </w:p>
        </w:tc>
      </w:tr>
      <w:tr w14:paraId="18D143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954" w:type="dxa"/>
            <w:vMerge w:val="restart"/>
            <w:tcBorders>
              <w:bottom w:val="nil"/>
            </w:tcBorders>
            <w:textDirection w:val="tbRlV"/>
            <w:vAlign w:val="top"/>
          </w:tcPr>
          <w:p w14:paraId="1753163B">
            <w:pPr>
              <w:spacing w:line="299" w:lineRule="auto"/>
              <w:rPr>
                <w:rFonts w:ascii="Arial"/>
                <w:sz w:val="21"/>
              </w:rPr>
            </w:pPr>
          </w:p>
          <w:p w14:paraId="14BE4851">
            <w:pPr>
              <w:pStyle w:val="6"/>
              <w:spacing w:before="70" w:line="200" w:lineRule="auto"/>
              <w:ind w:left="4315"/>
            </w:pPr>
            <w:r>
              <w:t>四</w:t>
            </w:r>
            <w:r>
              <w:rPr>
                <w:spacing w:val="94"/>
              </w:rPr>
              <w:t xml:space="preserve"> </w:t>
            </w:r>
            <w:r>
              <w:t>用</w:t>
            </w:r>
            <w:r>
              <w:rPr>
                <w:spacing w:val="94"/>
              </w:rPr>
              <w:t xml:space="preserve"> </w:t>
            </w:r>
            <w:r>
              <w:t>药</w:t>
            </w:r>
            <w:r>
              <w:rPr>
                <w:spacing w:val="95"/>
              </w:rPr>
              <w:t xml:space="preserve"> </w:t>
            </w:r>
            <w:r>
              <w:t>安</w:t>
            </w:r>
            <w:r>
              <w:rPr>
                <w:spacing w:val="94"/>
              </w:rPr>
              <w:t xml:space="preserve"> </w:t>
            </w:r>
            <w:r>
              <w:t>全</w:t>
            </w:r>
          </w:p>
        </w:tc>
        <w:tc>
          <w:tcPr>
            <w:tcW w:w="1279" w:type="dxa"/>
            <w:vAlign w:val="top"/>
          </w:tcPr>
          <w:p w14:paraId="46786669">
            <w:pPr>
              <w:pStyle w:val="6"/>
              <w:spacing w:before="90" w:line="263" w:lineRule="auto"/>
              <w:ind w:left="61" w:right="57"/>
            </w:pPr>
            <w:r>
              <w:rPr>
                <w:spacing w:val="-14"/>
              </w:rPr>
              <w:t>( 一</w:t>
            </w:r>
            <w:r>
              <w:rPr>
                <w:spacing w:val="-7"/>
              </w:rPr>
              <w:t xml:space="preserve"> </w:t>
            </w:r>
            <w:r>
              <w:rPr>
                <w:spacing w:val="-14"/>
              </w:rPr>
              <w:t>)</w:t>
            </w:r>
            <w:r>
              <w:rPr>
                <w:spacing w:val="-6"/>
              </w:rPr>
              <w:t xml:space="preserve"> </w:t>
            </w:r>
            <w:r>
              <w:rPr>
                <w:spacing w:val="-14"/>
              </w:rPr>
              <w:t>药 物</w:t>
            </w:r>
            <w:r>
              <w:t xml:space="preserve"> </w:t>
            </w:r>
            <w:r>
              <w:rPr>
                <w:spacing w:val="4"/>
              </w:rPr>
              <w:t>警戒</w:t>
            </w:r>
          </w:p>
        </w:tc>
        <w:tc>
          <w:tcPr>
            <w:tcW w:w="2687" w:type="dxa"/>
            <w:vAlign w:val="top"/>
          </w:tcPr>
          <w:p w14:paraId="10FF99F3">
            <w:pPr>
              <w:pStyle w:val="6"/>
              <w:spacing w:before="250" w:line="220" w:lineRule="auto"/>
              <w:ind w:left="62"/>
            </w:pPr>
            <w:r>
              <w:rPr>
                <w:spacing w:val="1"/>
              </w:rPr>
              <w:t>药物警戒的开展</w:t>
            </w:r>
          </w:p>
        </w:tc>
        <w:tc>
          <w:tcPr>
            <w:tcW w:w="4190" w:type="dxa"/>
            <w:vAlign w:val="top"/>
          </w:tcPr>
          <w:p w14:paraId="7DEBACFF">
            <w:pPr>
              <w:pStyle w:val="6"/>
              <w:spacing w:before="89" w:line="219" w:lineRule="auto"/>
              <w:ind w:left="45"/>
            </w:pPr>
            <w:r>
              <w:t>(1)药物警戒的信号</w:t>
            </w:r>
          </w:p>
          <w:p w14:paraId="08E05DE2">
            <w:pPr>
              <w:pStyle w:val="6"/>
              <w:spacing w:before="90" w:line="219" w:lineRule="auto"/>
              <w:ind w:left="45"/>
            </w:pPr>
            <w:r>
              <w:t>(2)药物警戒的内容</w:t>
            </w:r>
          </w:p>
        </w:tc>
      </w:tr>
      <w:tr w14:paraId="178D99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78" w:hRule="atLeast"/>
        </w:trPr>
        <w:tc>
          <w:tcPr>
            <w:tcW w:w="954" w:type="dxa"/>
            <w:vMerge w:val="continue"/>
            <w:tcBorders>
              <w:top w:val="nil"/>
              <w:bottom w:val="nil"/>
            </w:tcBorders>
            <w:textDirection w:val="tbRlV"/>
            <w:vAlign w:val="top"/>
          </w:tcPr>
          <w:p w14:paraId="32C67452">
            <w:pPr>
              <w:rPr>
                <w:rFonts w:ascii="Arial"/>
                <w:sz w:val="21"/>
              </w:rPr>
            </w:pPr>
          </w:p>
        </w:tc>
        <w:tc>
          <w:tcPr>
            <w:tcW w:w="1279" w:type="dxa"/>
            <w:vAlign w:val="top"/>
          </w:tcPr>
          <w:p w14:paraId="761CE5D4">
            <w:pPr>
              <w:spacing w:line="272" w:lineRule="auto"/>
              <w:rPr>
                <w:rFonts w:ascii="Arial"/>
                <w:sz w:val="21"/>
              </w:rPr>
            </w:pPr>
          </w:p>
          <w:p w14:paraId="3F003F9E">
            <w:pPr>
              <w:spacing w:line="273" w:lineRule="auto"/>
              <w:rPr>
                <w:rFonts w:ascii="Arial"/>
                <w:sz w:val="21"/>
              </w:rPr>
            </w:pPr>
          </w:p>
          <w:p w14:paraId="022A9575">
            <w:pPr>
              <w:spacing w:line="273" w:lineRule="auto"/>
              <w:rPr>
                <w:rFonts w:ascii="Arial"/>
                <w:sz w:val="21"/>
              </w:rPr>
            </w:pPr>
          </w:p>
          <w:p w14:paraId="3C45EE13">
            <w:pPr>
              <w:pStyle w:val="6"/>
              <w:spacing w:before="68" w:line="267" w:lineRule="auto"/>
              <w:ind w:left="61" w:right="66"/>
            </w:pPr>
            <w:r>
              <w:rPr>
                <w:spacing w:val="-17"/>
              </w:rPr>
              <w:t>( 二 )</w:t>
            </w:r>
            <w:r>
              <w:rPr>
                <w:spacing w:val="-8"/>
              </w:rPr>
              <w:t xml:space="preserve"> </w:t>
            </w:r>
            <w:r>
              <w:rPr>
                <w:spacing w:val="-17"/>
              </w:rPr>
              <w:t>药</w:t>
            </w:r>
            <w:r>
              <w:rPr>
                <w:spacing w:val="7"/>
              </w:rPr>
              <w:t xml:space="preserve"> </w:t>
            </w:r>
            <w:r>
              <w:rPr>
                <w:spacing w:val="-17"/>
              </w:rPr>
              <w:t>品</w:t>
            </w:r>
            <w:r>
              <w:t xml:space="preserve"> </w:t>
            </w:r>
            <w:r>
              <w:rPr>
                <w:spacing w:val="2"/>
              </w:rPr>
              <w:t>不良反应</w:t>
            </w:r>
          </w:p>
        </w:tc>
        <w:tc>
          <w:tcPr>
            <w:tcW w:w="2687" w:type="dxa"/>
            <w:vAlign w:val="top"/>
          </w:tcPr>
          <w:p w14:paraId="3987487E">
            <w:pPr>
              <w:spacing w:line="241" w:lineRule="auto"/>
              <w:rPr>
                <w:rFonts w:ascii="Arial"/>
                <w:sz w:val="21"/>
              </w:rPr>
            </w:pPr>
          </w:p>
          <w:p w14:paraId="528FF882">
            <w:pPr>
              <w:spacing w:line="242" w:lineRule="auto"/>
              <w:rPr>
                <w:rFonts w:ascii="Arial"/>
                <w:sz w:val="21"/>
              </w:rPr>
            </w:pPr>
          </w:p>
          <w:p w14:paraId="6C7F3B8C">
            <w:pPr>
              <w:spacing w:line="242" w:lineRule="auto"/>
              <w:rPr>
                <w:rFonts w:ascii="Arial"/>
                <w:sz w:val="21"/>
              </w:rPr>
            </w:pPr>
          </w:p>
          <w:p w14:paraId="0C084277">
            <w:pPr>
              <w:spacing w:line="242" w:lineRule="auto"/>
              <w:rPr>
                <w:rFonts w:ascii="Arial"/>
                <w:sz w:val="21"/>
              </w:rPr>
            </w:pPr>
          </w:p>
          <w:p w14:paraId="5AA4C418">
            <w:pPr>
              <w:pStyle w:val="6"/>
              <w:spacing w:before="68" w:line="220" w:lineRule="auto"/>
              <w:ind w:left="62"/>
            </w:pPr>
            <w:r>
              <w:rPr>
                <w:spacing w:val="1"/>
              </w:rPr>
              <w:t>药品不良反应预防与监测</w:t>
            </w:r>
          </w:p>
        </w:tc>
        <w:tc>
          <w:tcPr>
            <w:tcW w:w="4190" w:type="dxa"/>
            <w:vAlign w:val="top"/>
          </w:tcPr>
          <w:p w14:paraId="0412BBA6">
            <w:pPr>
              <w:pStyle w:val="6"/>
              <w:spacing w:before="81" w:line="220" w:lineRule="auto"/>
              <w:ind w:left="45"/>
            </w:pPr>
            <w:r>
              <w:rPr>
                <w:spacing w:val="1"/>
              </w:rPr>
              <w:t>(1)预防原则</w:t>
            </w:r>
          </w:p>
          <w:p w14:paraId="318FD847">
            <w:pPr>
              <w:pStyle w:val="6"/>
              <w:spacing w:before="69" w:line="219" w:lineRule="auto"/>
              <w:ind w:left="45"/>
            </w:pPr>
            <w:r>
              <w:t>(2)影响因素</w:t>
            </w:r>
          </w:p>
          <w:p w14:paraId="22559F11">
            <w:pPr>
              <w:pStyle w:val="6"/>
              <w:spacing w:before="81" w:line="221" w:lineRule="auto"/>
              <w:ind w:left="45"/>
            </w:pPr>
            <w:r>
              <w:t>(3)监测方法</w:t>
            </w:r>
          </w:p>
          <w:p w14:paraId="7D8DBA53">
            <w:pPr>
              <w:pStyle w:val="6"/>
              <w:spacing w:before="58" w:line="220" w:lineRule="auto"/>
              <w:ind w:left="45"/>
            </w:pPr>
            <w:r>
              <w:t>(4)程度分级标准</w:t>
            </w:r>
          </w:p>
          <w:p w14:paraId="2C435FA4">
            <w:pPr>
              <w:pStyle w:val="6"/>
              <w:spacing w:before="57" w:line="218" w:lineRule="auto"/>
              <w:ind w:left="45"/>
            </w:pPr>
            <w:r>
              <w:rPr>
                <w:spacing w:val="1"/>
              </w:rPr>
              <w:t>(5)因果关系评价原则</w:t>
            </w:r>
          </w:p>
          <w:p w14:paraId="494FF44F">
            <w:pPr>
              <w:pStyle w:val="6"/>
              <w:spacing w:before="82" w:line="218" w:lineRule="auto"/>
              <w:ind w:left="45"/>
            </w:pPr>
            <w:r>
              <w:rPr>
                <w:spacing w:val="2"/>
              </w:rPr>
              <w:t>(6)报告范围</w:t>
            </w:r>
          </w:p>
          <w:p w14:paraId="60836ADF">
            <w:pPr>
              <w:pStyle w:val="6"/>
              <w:spacing w:before="71" w:line="218" w:lineRule="auto"/>
              <w:ind w:left="45"/>
            </w:pPr>
            <w:r>
              <w:t>(7)报告注意事项</w:t>
            </w:r>
          </w:p>
        </w:tc>
      </w:tr>
      <w:tr w14:paraId="587C36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954" w:type="dxa"/>
            <w:vMerge w:val="continue"/>
            <w:tcBorders>
              <w:top w:val="nil"/>
              <w:bottom w:val="nil"/>
            </w:tcBorders>
            <w:textDirection w:val="tbRlV"/>
            <w:vAlign w:val="top"/>
          </w:tcPr>
          <w:p w14:paraId="2AE698BA">
            <w:pPr>
              <w:rPr>
                <w:rFonts w:ascii="Arial"/>
                <w:sz w:val="21"/>
              </w:rPr>
            </w:pPr>
          </w:p>
        </w:tc>
        <w:tc>
          <w:tcPr>
            <w:tcW w:w="1279" w:type="dxa"/>
            <w:vAlign w:val="top"/>
          </w:tcPr>
          <w:p w14:paraId="75F24A1F">
            <w:pPr>
              <w:pStyle w:val="6"/>
              <w:spacing w:before="83" w:line="266" w:lineRule="auto"/>
              <w:ind w:left="61" w:right="48" w:hanging="10"/>
            </w:pPr>
            <w:r>
              <w:rPr>
                <w:spacing w:val="-14"/>
              </w:rPr>
              <w:t>( 三</w:t>
            </w:r>
            <w:r>
              <w:rPr>
                <w:spacing w:val="-3"/>
              </w:rPr>
              <w:t xml:space="preserve"> </w:t>
            </w:r>
            <w:r>
              <w:rPr>
                <w:spacing w:val="-14"/>
              </w:rPr>
              <w:t>)</w:t>
            </w:r>
            <w:r>
              <w:rPr>
                <w:spacing w:val="-1"/>
              </w:rPr>
              <w:t xml:space="preserve"> </w:t>
            </w:r>
            <w:r>
              <w:rPr>
                <w:spacing w:val="-14"/>
              </w:rPr>
              <w:t>药</w:t>
            </w:r>
            <w:r>
              <w:rPr>
                <w:spacing w:val="-4"/>
              </w:rPr>
              <w:t xml:space="preserve"> </w:t>
            </w:r>
            <w:r>
              <w:rPr>
                <w:spacing w:val="-14"/>
              </w:rPr>
              <w:t>源</w:t>
            </w:r>
            <w:r>
              <w:t xml:space="preserve"> </w:t>
            </w:r>
            <w:r>
              <w:rPr>
                <w:spacing w:val="4"/>
              </w:rPr>
              <w:t>性疾病</w:t>
            </w:r>
          </w:p>
        </w:tc>
        <w:tc>
          <w:tcPr>
            <w:tcW w:w="2687" w:type="dxa"/>
            <w:vAlign w:val="top"/>
          </w:tcPr>
          <w:p w14:paraId="0AD62CEF">
            <w:pPr>
              <w:pStyle w:val="6"/>
              <w:spacing w:before="253" w:line="220" w:lineRule="auto"/>
              <w:ind w:left="62"/>
            </w:pPr>
            <w:r>
              <w:rPr>
                <w:spacing w:val="1"/>
              </w:rPr>
              <w:t>药源性疾病的发生与防治</w:t>
            </w:r>
          </w:p>
        </w:tc>
        <w:tc>
          <w:tcPr>
            <w:tcW w:w="4190" w:type="dxa"/>
            <w:vAlign w:val="top"/>
          </w:tcPr>
          <w:p w14:paraId="2D094257">
            <w:pPr>
              <w:pStyle w:val="6"/>
              <w:spacing w:before="82" w:line="219" w:lineRule="auto"/>
              <w:ind w:left="45"/>
            </w:pPr>
            <w:r>
              <w:t>(1)药源性疾病分类</w:t>
            </w:r>
          </w:p>
          <w:p w14:paraId="61ABE34A">
            <w:pPr>
              <w:pStyle w:val="6"/>
              <w:spacing w:before="70" w:line="219" w:lineRule="auto"/>
              <w:ind w:left="45"/>
            </w:pPr>
            <w:r>
              <w:t>(2)药源性疾病风险因素及防治</w:t>
            </w:r>
          </w:p>
        </w:tc>
      </w:tr>
      <w:tr w14:paraId="17490B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9" w:hRule="atLeast"/>
        </w:trPr>
        <w:tc>
          <w:tcPr>
            <w:tcW w:w="954" w:type="dxa"/>
            <w:vMerge w:val="continue"/>
            <w:tcBorders>
              <w:top w:val="nil"/>
              <w:bottom w:val="nil"/>
            </w:tcBorders>
            <w:textDirection w:val="tbRlV"/>
            <w:vAlign w:val="top"/>
          </w:tcPr>
          <w:p w14:paraId="3786EC43">
            <w:pPr>
              <w:rPr>
                <w:rFonts w:ascii="Arial"/>
                <w:sz w:val="21"/>
              </w:rPr>
            </w:pPr>
          </w:p>
        </w:tc>
        <w:tc>
          <w:tcPr>
            <w:tcW w:w="1279" w:type="dxa"/>
            <w:vMerge w:val="restart"/>
            <w:tcBorders>
              <w:bottom w:val="nil"/>
            </w:tcBorders>
            <w:vAlign w:val="top"/>
          </w:tcPr>
          <w:p w14:paraId="68AE3D16">
            <w:pPr>
              <w:spacing w:line="355" w:lineRule="auto"/>
              <w:rPr>
                <w:rFonts w:ascii="Arial"/>
                <w:sz w:val="21"/>
              </w:rPr>
            </w:pPr>
          </w:p>
          <w:p w14:paraId="68CCE09C">
            <w:pPr>
              <w:spacing w:line="356" w:lineRule="auto"/>
              <w:rPr>
                <w:rFonts w:ascii="Arial"/>
                <w:sz w:val="21"/>
              </w:rPr>
            </w:pPr>
          </w:p>
          <w:p w14:paraId="49F38BFC">
            <w:pPr>
              <w:pStyle w:val="6"/>
              <w:spacing w:before="69" w:line="276" w:lineRule="auto"/>
              <w:ind w:left="61" w:right="48" w:hanging="10"/>
            </w:pPr>
            <w:r>
              <w:rPr>
                <w:spacing w:val="-21"/>
              </w:rPr>
              <w:t>(</w:t>
            </w:r>
            <w:r>
              <w:rPr>
                <w:spacing w:val="18"/>
              </w:rPr>
              <w:t xml:space="preserve"> </w:t>
            </w:r>
            <w:r>
              <w:rPr>
                <w:spacing w:val="-21"/>
              </w:rPr>
              <w:t>四</w:t>
            </w:r>
            <w:r>
              <w:rPr>
                <w:spacing w:val="-3"/>
              </w:rPr>
              <w:t xml:space="preserve"> </w:t>
            </w:r>
            <w:r>
              <w:rPr>
                <w:spacing w:val="-21"/>
              </w:rPr>
              <w:t>)</w:t>
            </w:r>
            <w:r>
              <w:rPr>
                <w:spacing w:val="-1"/>
              </w:rPr>
              <w:t xml:space="preserve"> </w:t>
            </w:r>
            <w:r>
              <w:rPr>
                <w:spacing w:val="-21"/>
              </w:rPr>
              <w:t>用</w:t>
            </w:r>
            <w:r>
              <w:rPr>
                <w:spacing w:val="-1"/>
              </w:rPr>
              <w:t xml:space="preserve"> </w:t>
            </w:r>
            <w:r>
              <w:rPr>
                <w:spacing w:val="-21"/>
              </w:rPr>
              <w:t>药</w:t>
            </w:r>
            <w:r>
              <w:t xml:space="preserve"> </w:t>
            </w:r>
            <w:r>
              <w:rPr>
                <w:spacing w:val="-3"/>
              </w:rPr>
              <w:t>错误</w:t>
            </w:r>
          </w:p>
        </w:tc>
        <w:tc>
          <w:tcPr>
            <w:tcW w:w="2687" w:type="dxa"/>
            <w:vAlign w:val="top"/>
          </w:tcPr>
          <w:p w14:paraId="404B0971">
            <w:pPr>
              <w:spacing w:line="323" w:lineRule="auto"/>
              <w:rPr>
                <w:rFonts w:ascii="Arial"/>
                <w:sz w:val="21"/>
              </w:rPr>
            </w:pPr>
          </w:p>
          <w:p w14:paraId="44E0CFC7">
            <w:pPr>
              <w:pStyle w:val="6"/>
              <w:spacing w:before="69" w:line="220" w:lineRule="auto"/>
              <w:ind w:left="62"/>
            </w:pPr>
            <w:r>
              <w:rPr>
                <w:spacing w:val="1"/>
              </w:rPr>
              <w:t>1.用药错误的发生</w:t>
            </w:r>
          </w:p>
        </w:tc>
        <w:tc>
          <w:tcPr>
            <w:tcW w:w="4190" w:type="dxa"/>
            <w:vAlign w:val="top"/>
          </w:tcPr>
          <w:p w14:paraId="353605D0">
            <w:pPr>
              <w:pStyle w:val="6"/>
              <w:spacing w:before="84" w:line="220" w:lineRule="auto"/>
              <w:ind w:left="45"/>
            </w:pPr>
            <w:r>
              <w:t>(1)用药错误的分级</w:t>
            </w:r>
          </w:p>
          <w:p w14:paraId="0FED3FA9">
            <w:pPr>
              <w:pStyle w:val="6"/>
              <w:spacing w:before="59" w:line="220" w:lineRule="auto"/>
              <w:ind w:left="45"/>
            </w:pPr>
            <w:r>
              <w:rPr>
                <w:spacing w:val="1"/>
              </w:rPr>
              <w:t>(2)用药错误的引发原因</w:t>
            </w:r>
          </w:p>
          <w:p w14:paraId="089C3EB4">
            <w:pPr>
              <w:pStyle w:val="6"/>
              <w:spacing w:before="69" w:line="219" w:lineRule="auto"/>
              <w:ind w:left="45"/>
            </w:pPr>
            <w:r>
              <w:t>(3)用药错误的环节与类型</w:t>
            </w:r>
          </w:p>
        </w:tc>
      </w:tr>
      <w:tr w14:paraId="09F2F1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954" w:type="dxa"/>
            <w:vMerge w:val="continue"/>
            <w:tcBorders>
              <w:top w:val="nil"/>
              <w:bottom w:val="nil"/>
            </w:tcBorders>
            <w:textDirection w:val="tbRlV"/>
            <w:vAlign w:val="top"/>
          </w:tcPr>
          <w:p w14:paraId="6E0050AF">
            <w:pPr>
              <w:rPr>
                <w:rFonts w:ascii="Arial"/>
                <w:sz w:val="21"/>
              </w:rPr>
            </w:pPr>
          </w:p>
        </w:tc>
        <w:tc>
          <w:tcPr>
            <w:tcW w:w="1279" w:type="dxa"/>
            <w:vMerge w:val="continue"/>
            <w:tcBorders>
              <w:top w:val="nil"/>
              <w:bottom w:val="nil"/>
            </w:tcBorders>
            <w:vAlign w:val="top"/>
          </w:tcPr>
          <w:p w14:paraId="0F5F31E2">
            <w:pPr>
              <w:rPr>
                <w:rFonts w:ascii="Arial"/>
                <w:sz w:val="21"/>
              </w:rPr>
            </w:pPr>
          </w:p>
        </w:tc>
        <w:tc>
          <w:tcPr>
            <w:tcW w:w="2687" w:type="dxa"/>
            <w:vAlign w:val="top"/>
          </w:tcPr>
          <w:p w14:paraId="03CA84CF">
            <w:pPr>
              <w:pStyle w:val="6"/>
              <w:spacing w:before="255" w:line="220" w:lineRule="auto"/>
              <w:ind w:left="62"/>
            </w:pPr>
            <w:r>
              <w:rPr>
                <w:spacing w:val="1"/>
              </w:rPr>
              <w:t>2.用药错误的防范</w:t>
            </w:r>
          </w:p>
        </w:tc>
        <w:tc>
          <w:tcPr>
            <w:tcW w:w="4190" w:type="dxa"/>
            <w:vAlign w:val="top"/>
          </w:tcPr>
          <w:p w14:paraId="4637ADC6">
            <w:pPr>
              <w:pStyle w:val="6"/>
              <w:spacing w:before="105" w:line="220" w:lineRule="auto"/>
              <w:ind w:left="45"/>
            </w:pPr>
            <w:r>
              <w:rPr>
                <w:spacing w:val="1"/>
              </w:rPr>
              <w:t>(1)用药错误的监测</w:t>
            </w:r>
          </w:p>
          <w:p w14:paraId="3B69D55F">
            <w:pPr>
              <w:pStyle w:val="6"/>
              <w:spacing w:before="59" w:line="220" w:lineRule="auto"/>
              <w:ind w:left="45"/>
            </w:pPr>
            <w:r>
              <w:t>(2)用药错误的防范</w:t>
            </w:r>
          </w:p>
        </w:tc>
      </w:tr>
      <w:tr w14:paraId="1D45A2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954" w:type="dxa"/>
            <w:vMerge w:val="continue"/>
            <w:tcBorders>
              <w:top w:val="nil"/>
              <w:bottom w:val="nil"/>
            </w:tcBorders>
            <w:textDirection w:val="tbRlV"/>
            <w:vAlign w:val="top"/>
          </w:tcPr>
          <w:p w14:paraId="01B8D6DF">
            <w:pPr>
              <w:rPr>
                <w:rFonts w:ascii="Arial"/>
                <w:sz w:val="21"/>
              </w:rPr>
            </w:pPr>
          </w:p>
        </w:tc>
        <w:tc>
          <w:tcPr>
            <w:tcW w:w="1279" w:type="dxa"/>
            <w:vMerge w:val="continue"/>
            <w:tcBorders>
              <w:top w:val="nil"/>
            </w:tcBorders>
            <w:vAlign w:val="top"/>
          </w:tcPr>
          <w:p w14:paraId="4F6A0D81">
            <w:pPr>
              <w:rPr>
                <w:rFonts w:ascii="Arial"/>
                <w:sz w:val="21"/>
              </w:rPr>
            </w:pPr>
          </w:p>
        </w:tc>
        <w:tc>
          <w:tcPr>
            <w:tcW w:w="2687" w:type="dxa"/>
            <w:vAlign w:val="top"/>
          </w:tcPr>
          <w:p w14:paraId="371B31BE">
            <w:pPr>
              <w:pStyle w:val="6"/>
              <w:spacing w:before="83" w:line="218" w:lineRule="auto"/>
              <w:ind w:left="62"/>
            </w:pPr>
            <w:r>
              <w:rPr>
                <w:spacing w:val="1"/>
              </w:rPr>
              <w:t>3.用药错误的报告</w:t>
            </w:r>
          </w:p>
        </w:tc>
        <w:tc>
          <w:tcPr>
            <w:tcW w:w="4190" w:type="dxa"/>
            <w:vAlign w:val="top"/>
          </w:tcPr>
          <w:p w14:paraId="6F5E0889">
            <w:pPr>
              <w:pStyle w:val="6"/>
              <w:spacing w:before="83" w:line="218" w:lineRule="auto"/>
              <w:ind w:left="45"/>
            </w:pPr>
            <w:r>
              <w:rPr>
                <w:spacing w:val="-1"/>
              </w:rPr>
              <w:t>报告内容与流程</w:t>
            </w:r>
          </w:p>
        </w:tc>
      </w:tr>
      <w:tr w14:paraId="235F55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49" w:hRule="atLeast"/>
        </w:trPr>
        <w:tc>
          <w:tcPr>
            <w:tcW w:w="954" w:type="dxa"/>
            <w:vMerge w:val="continue"/>
            <w:tcBorders>
              <w:top w:val="nil"/>
              <w:bottom w:val="nil"/>
            </w:tcBorders>
            <w:textDirection w:val="tbRlV"/>
            <w:vAlign w:val="top"/>
          </w:tcPr>
          <w:p w14:paraId="648C4F7A">
            <w:pPr>
              <w:rPr>
                <w:rFonts w:ascii="Arial"/>
                <w:sz w:val="21"/>
              </w:rPr>
            </w:pPr>
          </w:p>
        </w:tc>
        <w:tc>
          <w:tcPr>
            <w:tcW w:w="1279" w:type="dxa"/>
            <w:vMerge w:val="restart"/>
            <w:tcBorders>
              <w:bottom w:val="nil"/>
            </w:tcBorders>
            <w:vAlign w:val="top"/>
          </w:tcPr>
          <w:p w14:paraId="29F80616">
            <w:pPr>
              <w:spacing w:line="253" w:lineRule="auto"/>
              <w:rPr>
                <w:rFonts w:ascii="Arial"/>
                <w:sz w:val="21"/>
              </w:rPr>
            </w:pPr>
          </w:p>
          <w:p w14:paraId="01670377">
            <w:pPr>
              <w:spacing w:line="253" w:lineRule="auto"/>
              <w:rPr>
                <w:rFonts w:ascii="Arial"/>
                <w:sz w:val="21"/>
              </w:rPr>
            </w:pPr>
          </w:p>
          <w:p w14:paraId="51A5A850">
            <w:pPr>
              <w:spacing w:line="253" w:lineRule="auto"/>
              <w:rPr>
                <w:rFonts w:ascii="Arial"/>
                <w:sz w:val="21"/>
              </w:rPr>
            </w:pPr>
          </w:p>
          <w:p w14:paraId="63EADD50">
            <w:pPr>
              <w:spacing w:line="253" w:lineRule="auto"/>
              <w:rPr>
                <w:rFonts w:ascii="Arial"/>
                <w:sz w:val="21"/>
              </w:rPr>
            </w:pPr>
          </w:p>
          <w:p w14:paraId="32BD92EA">
            <w:pPr>
              <w:spacing w:line="253" w:lineRule="auto"/>
              <w:rPr>
                <w:rFonts w:ascii="Arial"/>
                <w:sz w:val="21"/>
              </w:rPr>
            </w:pPr>
          </w:p>
          <w:p w14:paraId="4E6A1B4F">
            <w:pPr>
              <w:spacing w:line="253" w:lineRule="auto"/>
              <w:rPr>
                <w:rFonts w:ascii="Arial"/>
                <w:sz w:val="21"/>
              </w:rPr>
            </w:pPr>
          </w:p>
          <w:p w14:paraId="07EEE619">
            <w:pPr>
              <w:spacing w:line="253" w:lineRule="auto"/>
              <w:rPr>
                <w:rFonts w:ascii="Arial"/>
                <w:sz w:val="21"/>
              </w:rPr>
            </w:pPr>
          </w:p>
          <w:p w14:paraId="52A71963">
            <w:pPr>
              <w:spacing w:line="254" w:lineRule="auto"/>
              <w:rPr>
                <w:rFonts w:ascii="Arial"/>
                <w:sz w:val="21"/>
              </w:rPr>
            </w:pPr>
          </w:p>
          <w:p w14:paraId="6229689C">
            <w:pPr>
              <w:pStyle w:val="6"/>
              <w:spacing w:before="68" w:line="292" w:lineRule="auto"/>
              <w:ind w:left="61" w:right="49" w:firstLine="10"/>
            </w:pPr>
            <w:r>
              <w:rPr>
                <w:spacing w:val="-13"/>
              </w:rPr>
              <w:t>( 五 ) 特</w:t>
            </w:r>
            <w:r>
              <w:rPr>
                <w:spacing w:val="-9"/>
              </w:rPr>
              <w:t xml:space="preserve"> </w:t>
            </w:r>
            <w:r>
              <w:rPr>
                <w:spacing w:val="-13"/>
              </w:rPr>
              <w:t>殊</w:t>
            </w:r>
            <w:r>
              <w:t xml:space="preserve"> </w:t>
            </w:r>
            <w:r>
              <w:rPr>
                <w:spacing w:val="-2"/>
              </w:rPr>
              <w:t>人群用药</w:t>
            </w:r>
          </w:p>
        </w:tc>
        <w:tc>
          <w:tcPr>
            <w:tcW w:w="2687" w:type="dxa"/>
            <w:vAlign w:val="top"/>
          </w:tcPr>
          <w:p w14:paraId="03A10DF2">
            <w:pPr>
              <w:spacing w:line="326" w:lineRule="auto"/>
              <w:rPr>
                <w:rFonts w:ascii="Arial"/>
                <w:sz w:val="21"/>
              </w:rPr>
            </w:pPr>
          </w:p>
          <w:p w14:paraId="5B3EF40C">
            <w:pPr>
              <w:spacing w:line="327" w:lineRule="auto"/>
              <w:rPr>
                <w:rFonts w:ascii="Arial"/>
                <w:sz w:val="21"/>
              </w:rPr>
            </w:pPr>
          </w:p>
          <w:p w14:paraId="5753EB53">
            <w:pPr>
              <w:pStyle w:val="6"/>
              <w:spacing w:before="68" w:line="219" w:lineRule="auto"/>
              <w:ind w:left="62"/>
            </w:pPr>
            <w:r>
              <w:rPr>
                <w:spacing w:val="1"/>
              </w:rPr>
              <w:t>1.妊娠期女性用药</w:t>
            </w:r>
          </w:p>
        </w:tc>
        <w:tc>
          <w:tcPr>
            <w:tcW w:w="4190" w:type="dxa"/>
            <w:vAlign w:val="top"/>
          </w:tcPr>
          <w:p w14:paraId="7ACC7EC6">
            <w:pPr>
              <w:pStyle w:val="6"/>
              <w:spacing w:before="105" w:line="219" w:lineRule="auto"/>
              <w:ind w:left="45"/>
            </w:pPr>
            <w:r>
              <w:rPr>
                <w:spacing w:val="1"/>
              </w:rPr>
              <w:t>(1)妊娠期女性药动学特点</w:t>
            </w:r>
          </w:p>
          <w:p w14:paraId="63238625">
            <w:pPr>
              <w:pStyle w:val="6"/>
              <w:spacing w:before="60" w:line="219" w:lineRule="auto"/>
              <w:ind w:left="45"/>
            </w:pPr>
            <w:r>
              <w:t>(2)药物对妊娠期不同阶段胎儿的影响</w:t>
            </w:r>
          </w:p>
          <w:p w14:paraId="3FDBB0BC">
            <w:pPr>
              <w:pStyle w:val="6"/>
              <w:spacing w:before="80" w:line="219" w:lineRule="auto"/>
              <w:ind w:left="45"/>
            </w:pPr>
            <w:r>
              <w:rPr>
                <w:spacing w:val="1"/>
              </w:rPr>
              <w:t>(3)胎儿药动学特点</w:t>
            </w:r>
          </w:p>
          <w:p w14:paraId="0B87E30E">
            <w:pPr>
              <w:pStyle w:val="6"/>
              <w:spacing w:before="71" w:line="219" w:lineRule="auto"/>
              <w:ind w:left="45"/>
            </w:pPr>
            <w:r>
              <w:t>(4)药物妊娠毒性</w:t>
            </w:r>
          </w:p>
          <w:p w14:paraId="1FCAA23E">
            <w:pPr>
              <w:pStyle w:val="6"/>
              <w:spacing w:before="61" w:line="220" w:lineRule="auto"/>
              <w:ind w:left="45"/>
            </w:pPr>
            <w:r>
              <w:rPr>
                <w:spacing w:val="1"/>
              </w:rPr>
              <w:t>(5)妊娠期用药原则</w:t>
            </w:r>
          </w:p>
        </w:tc>
      </w:tr>
      <w:tr w14:paraId="60F7B6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954" w:type="dxa"/>
            <w:vMerge w:val="continue"/>
            <w:tcBorders>
              <w:top w:val="nil"/>
              <w:bottom w:val="nil"/>
            </w:tcBorders>
            <w:textDirection w:val="tbRlV"/>
            <w:vAlign w:val="top"/>
          </w:tcPr>
          <w:p w14:paraId="659E021C">
            <w:pPr>
              <w:rPr>
                <w:rFonts w:ascii="Arial"/>
                <w:sz w:val="21"/>
              </w:rPr>
            </w:pPr>
          </w:p>
        </w:tc>
        <w:tc>
          <w:tcPr>
            <w:tcW w:w="1279" w:type="dxa"/>
            <w:vMerge w:val="continue"/>
            <w:tcBorders>
              <w:top w:val="nil"/>
              <w:bottom w:val="nil"/>
            </w:tcBorders>
            <w:vAlign w:val="top"/>
          </w:tcPr>
          <w:p w14:paraId="393DCEB1">
            <w:pPr>
              <w:rPr>
                <w:rFonts w:ascii="Arial"/>
                <w:sz w:val="21"/>
              </w:rPr>
            </w:pPr>
          </w:p>
        </w:tc>
        <w:tc>
          <w:tcPr>
            <w:tcW w:w="2687" w:type="dxa"/>
            <w:vAlign w:val="top"/>
          </w:tcPr>
          <w:p w14:paraId="4E891D9B">
            <w:pPr>
              <w:spacing w:line="346" w:lineRule="auto"/>
              <w:rPr>
                <w:rFonts w:ascii="Arial"/>
                <w:sz w:val="21"/>
              </w:rPr>
            </w:pPr>
          </w:p>
          <w:p w14:paraId="44880199">
            <w:pPr>
              <w:pStyle w:val="6"/>
              <w:spacing w:before="68" w:line="219" w:lineRule="auto"/>
              <w:ind w:left="62"/>
            </w:pPr>
            <w:r>
              <w:rPr>
                <w:spacing w:val="1"/>
              </w:rPr>
              <w:t>2.哺乳期女性用药</w:t>
            </w:r>
          </w:p>
        </w:tc>
        <w:tc>
          <w:tcPr>
            <w:tcW w:w="4190" w:type="dxa"/>
            <w:vAlign w:val="top"/>
          </w:tcPr>
          <w:p w14:paraId="0F622CEC">
            <w:pPr>
              <w:pStyle w:val="6"/>
              <w:spacing w:before="97" w:line="220" w:lineRule="auto"/>
              <w:ind w:left="45"/>
            </w:pPr>
            <w:r>
              <w:t>(1)药物的乳汁分泌</w:t>
            </w:r>
          </w:p>
          <w:p w14:paraId="3657BF5B">
            <w:pPr>
              <w:pStyle w:val="6"/>
              <w:spacing w:before="79" w:line="219" w:lineRule="auto"/>
              <w:ind w:left="45"/>
            </w:pPr>
            <w:r>
              <w:t>(2)常用药物对乳儿的影响</w:t>
            </w:r>
          </w:p>
          <w:p w14:paraId="327724B3">
            <w:pPr>
              <w:pStyle w:val="6"/>
              <w:spacing w:before="61" w:line="220" w:lineRule="auto"/>
              <w:ind w:left="45"/>
            </w:pPr>
            <w:r>
              <w:rPr>
                <w:spacing w:val="1"/>
              </w:rPr>
              <w:t>(3)哺乳期用药原则</w:t>
            </w:r>
          </w:p>
        </w:tc>
      </w:tr>
      <w:tr w14:paraId="537158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954" w:type="dxa"/>
            <w:vMerge w:val="continue"/>
            <w:tcBorders>
              <w:top w:val="nil"/>
              <w:bottom w:val="nil"/>
            </w:tcBorders>
            <w:textDirection w:val="tbRlV"/>
            <w:vAlign w:val="top"/>
          </w:tcPr>
          <w:p w14:paraId="185538C8">
            <w:pPr>
              <w:rPr>
                <w:rFonts w:ascii="Arial"/>
                <w:sz w:val="21"/>
              </w:rPr>
            </w:pPr>
          </w:p>
        </w:tc>
        <w:tc>
          <w:tcPr>
            <w:tcW w:w="1279" w:type="dxa"/>
            <w:vMerge w:val="continue"/>
            <w:tcBorders>
              <w:top w:val="nil"/>
              <w:bottom w:val="nil"/>
            </w:tcBorders>
            <w:vAlign w:val="top"/>
          </w:tcPr>
          <w:p w14:paraId="578B29FA">
            <w:pPr>
              <w:rPr>
                <w:rFonts w:ascii="Arial"/>
                <w:sz w:val="21"/>
              </w:rPr>
            </w:pPr>
          </w:p>
        </w:tc>
        <w:tc>
          <w:tcPr>
            <w:tcW w:w="2687" w:type="dxa"/>
            <w:vAlign w:val="top"/>
          </w:tcPr>
          <w:p w14:paraId="4874D48B">
            <w:pPr>
              <w:spacing w:line="347" w:lineRule="auto"/>
              <w:rPr>
                <w:rFonts w:ascii="Arial"/>
                <w:sz w:val="21"/>
              </w:rPr>
            </w:pPr>
          </w:p>
          <w:p w14:paraId="6515A145">
            <w:pPr>
              <w:pStyle w:val="6"/>
              <w:spacing w:before="68" w:line="219" w:lineRule="auto"/>
              <w:ind w:left="62"/>
            </w:pPr>
            <w:r>
              <w:rPr>
                <w:spacing w:val="1"/>
              </w:rPr>
              <w:t>3.新生儿用药</w:t>
            </w:r>
          </w:p>
        </w:tc>
        <w:tc>
          <w:tcPr>
            <w:tcW w:w="4190" w:type="dxa"/>
            <w:vAlign w:val="top"/>
          </w:tcPr>
          <w:p w14:paraId="016E287D">
            <w:pPr>
              <w:pStyle w:val="6"/>
              <w:spacing w:before="97" w:line="219" w:lineRule="auto"/>
              <w:ind w:left="45"/>
            </w:pPr>
            <w:r>
              <w:rPr>
                <w:spacing w:val="1"/>
              </w:rPr>
              <w:t>(1)新生儿药动学特点</w:t>
            </w:r>
          </w:p>
          <w:p w14:paraId="3D443193">
            <w:pPr>
              <w:pStyle w:val="6"/>
              <w:spacing w:before="80" w:line="219" w:lineRule="auto"/>
              <w:ind w:left="45"/>
            </w:pPr>
            <w:r>
              <w:rPr>
                <w:spacing w:val="1"/>
              </w:rPr>
              <w:t>(2)新生儿用药原则</w:t>
            </w:r>
          </w:p>
          <w:p w14:paraId="604C739B">
            <w:pPr>
              <w:pStyle w:val="6"/>
              <w:spacing w:before="59" w:line="219" w:lineRule="auto"/>
              <w:ind w:left="45"/>
            </w:pPr>
            <w:r>
              <w:t>(3)新生儿用药剂量计算方法</w:t>
            </w:r>
          </w:p>
        </w:tc>
      </w:tr>
      <w:tr w14:paraId="43DE55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4" w:hRule="atLeast"/>
        </w:trPr>
        <w:tc>
          <w:tcPr>
            <w:tcW w:w="954" w:type="dxa"/>
            <w:vMerge w:val="continue"/>
            <w:tcBorders>
              <w:top w:val="nil"/>
            </w:tcBorders>
            <w:textDirection w:val="tbRlV"/>
            <w:vAlign w:val="top"/>
          </w:tcPr>
          <w:p w14:paraId="6F31D28B">
            <w:pPr>
              <w:rPr>
                <w:rFonts w:ascii="Arial"/>
                <w:sz w:val="21"/>
              </w:rPr>
            </w:pPr>
          </w:p>
        </w:tc>
        <w:tc>
          <w:tcPr>
            <w:tcW w:w="1279" w:type="dxa"/>
            <w:vMerge w:val="continue"/>
            <w:tcBorders>
              <w:top w:val="nil"/>
            </w:tcBorders>
            <w:vAlign w:val="top"/>
          </w:tcPr>
          <w:p w14:paraId="23430780">
            <w:pPr>
              <w:rPr>
                <w:rFonts w:ascii="Arial"/>
                <w:sz w:val="21"/>
              </w:rPr>
            </w:pPr>
          </w:p>
        </w:tc>
        <w:tc>
          <w:tcPr>
            <w:tcW w:w="2687" w:type="dxa"/>
            <w:vAlign w:val="top"/>
          </w:tcPr>
          <w:p w14:paraId="3CE8036D">
            <w:pPr>
              <w:spacing w:line="328" w:lineRule="auto"/>
              <w:rPr>
                <w:rFonts w:ascii="Arial"/>
                <w:sz w:val="21"/>
              </w:rPr>
            </w:pPr>
          </w:p>
          <w:p w14:paraId="422DB9A7">
            <w:pPr>
              <w:pStyle w:val="6"/>
              <w:spacing w:before="68" w:line="219" w:lineRule="auto"/>
              <w:ind w:left="62"/>
            </w:pPr>
            <w:r>
              <w:rPr>
                <w:spacing w:val="-1"/>
              </w:rPr>
              <w:t>4.儿童用药</w:t>
            </w:r>
          </w:p>
        </w:tc>
        <w:tc>
          <w:tcPr>
            <w:tcW w:w="4190" w:type="dxa"/>
            <w:vAlign w:val="top"/>
          </w:tcPr>
          <w:p w14:paraId="10AD2351">
            <w:pPr>
              <w:pStyle w:val="6"/>
              <w:spacing w:before="88" w:line="219" w:lineRule="auto"/>
              <w:ind w:left="45"/>
            </w:pPr>
            <w:r>
              <w:t>(1)儿童药动学和药效学特点</w:t>
            </w:r>
          </w:p>
          <w:p w14:paraId="1DA4F3C3">
            <w:pPr>
              <w:pStyle w:val="6"/>
              <w:spacing w:before="80" w:line="219" w:lineRule="auto"/>
              <w:ind w:left="45"/>
            </w:pPr>
            <w:r>
              <w:rPr>
                <w:spacing w:val="1"/>
              </w:rPr>
              <w:t>(2)儿童用药原则</w:t>
            </w:r>
          </w:p>
          <w:p w14:paraId="13A92EA3">
            <w:pPr>
              <w:pStyle w:val="6"/>
              <w:spacing w:before="59" w:line="219" w:lineRule="auto"/>
              <w:ind w:left="45"/>
            </w:pPr>
            <w:r>
              <w:t>(3)儿童用药剂量计算方法</w:t>
            </w:r>
          </w:p>
        </w:tc>
      </w:tr>
    </w:tbl>
    <w:p w14:paraId="717228BE">
      <w:pPr>
        <w:pStyle w:val="2"/>
      </w:pPr>
    </w:p>
    <w:p w14:paraId="358EFD79">
      <w:pPr>
        <w:sectPr>
          <w:footerReference r:id="rId136" w:type="default"/>
          <w:pgSz w:w="12250" w:h="16500"/>
          <w:pgMar w:top="1402" w:right="1674" w:bottom="1124" w:left="1454" w:header="0" w:footer="989" w:gutter="0"/>
          <w:cols w:space="720" w:num="1"/>
        </w:sectPr>
      </w:pPr>
    </w:p>
    <w:p w14:paraId="3614F50F">
      <w:pPr>
        <w:spacing w:before="177" w:line="206"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64"/>
        <w:gridCol w:w="1278"/>
        <w:gridCol w:w="2667"/>
        <w:gridCol w:w="4200"/>
      </w:tblGrid>
      <w:tr w14:paraId="1EF6B9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964" w:type="dxa"/>
            <w:shd w:val="clear" w:color="auto" w:fill="D1D2D4"/>
            <w:vAlign w:val="top"/>
          </w:tcPr>
          <w:p w14:paraId="69ACAAF3">
            <w:pPr>
              <w:pStyle w:val="6"/>
              <w:spacing w:before="91" w:line="220" w:lineRule="auto"/>
              <w:ind w:left="157"/>
            </w:pPr>
            <w:r>
              <w:rPr>
                <w:b/>
                <w:bCs/>
                <w:spacing w:val="-5"/>
              </w:rPr>
              <w:t>大单元</w:t>
            </w:r>
          </w:p>
        </w:tc>
        <w:tc>
          <w:tcPr>
            <w:tcW w:w="1278" w:type="dxa"/>
            <w:shd w:val="clear" w:color="auto" w:fill="D1D2D4"/>
            <w:vAlign w:val="top"/>
          </w:tcPr>
          <w:p w14:paraId="2E6AC005">
            <w:pPr>
              <w:pStyle w:val="6"/>
              <w:spacing w:before="91" w:line="220" w:lineRule="auto"/>
              <w:ind w:left="314"/>
            </w:pPr>
            <w:r>
              <w:rPr>
                <w:b/>
                <w:bCs/>
                <w:spacing w:val="-6"/>
              </w:rPr>
              <w:t>小单元</w:t>
            </w:r>
          </w:p>
        </w:tc>
        <w:tc>
          <w:tcPr>
            <w:tcW w:w="2667" w:type="dxa"/>
            <w:shd w:val="clear" w:color="auto" w:fill="D1D2D4"/>
            <w:vAlign w:val="top"/>
          </w:tcPr>
          <w:p w14:paraId="6659876E">
            <w:pPr>
              <w:pStyle w:val="6"/>
              <w:spacing w:before="93" w:line="222" w:lineRule="auto"/>
              <w:ind w:left="1106"/>
            </w:pPr>
            <w:r>
              <w:rPr>
                <w:b/>
                <w:bCs/>
                <w:spacing w:val="14"/>
              </w:rPr>
              <w:t>细目</w:t>
            </w:r>
          </w:p>
        </w:tc>
        <w:tc>
          <w:tcPr>
            <w:tcW w:w="4200" w:type="dxa"/>
            <w:shd w:val="clear" w:color="auto" w:fill="D1D2D4"/>
            <w:vAlign w:val="top"/>
          </w:tcPr>
          <w:p w14:paraId="641FBAF6">
            <w:pPr>
              <w:pStyle w:val="6"/>
              <w:spacing w:before="93" w:line="222" w:lineRule="auto"/>
              <w:ind w:left="1888"/>
            </w:pPr>
            <w:r>
              <w:rPr>
                <w:b/>
                <w:bCs/>
                <w:spacing w:val="4"/>
              </w:rPr>
              <w:t>要点</w:t>
            </w:r>
          </w:p>
        </w:tc>
      </w:tr>
      <w:tr w14:paraId="6F9760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964" w:type="dxa"/>
            <w:vMerge w:val="restart"/>
            <w:tcBorders>
              <w:bottom w:val="nil"/>
            </w:tcBorders>
            <w:textDirection w:val="tbRlV"/>
            <w:vAlign w:val="top"/>
          </w:tcPr>
          <w:p w14:paraId="5972697E">
            <w:pPr>
              <w:spacing w:line="309" w:lineRule="auto"/>
              <w:rPr>
                <w:rFonts w:ascii="Arial"/>
                <w:sz w:val="21"/>
              </w:rPr>
            </w:pPr>
          </w:p>
          <w:p w14:paraId="116B9737">
            <w:pPr>
              <w:pStyle w:val="6"/>
              <w:spacing w:before="70" w:line="200" w:lineRule="auto"/>
              <w:ind w:left="2314"/>
            </w:pPr>
            <w:r>
              <w:t>四</w:t>
            </w:r>
            <w:r>
              <w:rPr>
                <w:spacing w:val="99"/>
              </w:rPr>
              <w:t xml:space="preserve"> </w:t>
            </w:r>
            <w:r>
              <w:t>用</w:t>
            </w:r>
            <w:r>
              <w:rPr>
                <w:spacing w:val="99"/>
              </w:rPr>
              <w:t xml:space="preserve"> </w:t>
            </w:r>
            <w:r>
              <w:t>药</w:t>
            </w:r>
            <w:r>
              <w:rPr>
                <w:spacing w:val="100"/>
              </w:rPr>
              <w:t xml:space="preserve"> </w:t>
            </w:r>
            <w:r>
              <w:t>安</w:t>
            </w:r>
            <w:r>
              <w:rPr>
                <w:spacing w:val="99"/>
              </w:rPr>
              <w:t xml:space="preserve"> </w:t>
            </w:r>
            <w:r>
              <w:t>全</w:t>
            </w:r>
          </w:p>
        </w:tc>
        <w:tc>
          <w:tcPr>
            <w:tcW w:w="1278" w:type="dxa"/>
            <w:vMerge w:val="restart"/>
            <w:tcBorders>
              <w:bottom w:val="nil"/>
            </w:tcBorders>
            <w:vAlign w:val="top"/>
          </w:tcPr>
          <w:p w14:paraId="01FD52B4">
            <w:pPr>
              <w:spacing w:line="241" w:lineRule="auto"/>
              <w:rPr>
                <w:rFonts w:ascii="Arial"/>
                <w:sz w:val="21"/>
              </w:rPr>
            </w:pPr>
          </w:p>
          <w:p w14:paraId="7375D4EF">
            <w:pPr>
              <w:spacing w:line="241" w:lineRule="auto"/>
              <w:rPr>
                <w:rFonts w:ascii="Arial"/>
                <w:sz w:val="21"/>
              </w:rPr>
            </w:pPr>
          </w:p>
          <w:p w14:paraId="131162C0">
            <w:pPr>
              <w:spacing w:line="242" w:lineRule="auto"/>
              <w:rPr>
                <w:rFonts w:ascii="Arial"/>
                <w:sz w:val="21"/>
              </w:rPr>
            </w:pPr>
          </w:p>
          <w:p w14:paraId="153F90EF">
            <w:pPr>
              <w:spacing w:line="242" w:lineRule="auto"/>
              <w:rPr>
                <w:rFonts w:ascii="Arial"/>
                <w:sz w:val="21"/>
              </w:rPr>
            </w:pPr>
          </w:p>
          <w:p w14:paraId="69970CB5">
            <w:pPr>
              <w:spacing w:line="242" w:lineRule="auto"/>
              <w:rPr>
                <w:rFonts w:ascii="Arial"/>
                <w:sz w:val="21"/>
              </w:rPr>
            </w:pPr>
          </w:p>
          <w:p w14:paraId="6EDFE2AB">
            <w:pPr>
              <w:spacing w:line="242" w:lineRule="auto"/>
              <w:rPr>
                <w:rFonts w:ascii="Arial"/>
                <w:sz w:val="21"/>
              </w:rPr>
            </w:pPr>
          </w:p>
          <w:p w14:paraId="32F89CBC">
            <w:pPr>
              <w:spacing w:line="242" w:lineRule="auto"/>
              <w:rPr>
                <w:rFonts w:ascii="Arial"/>
                <w:sz w:val="21"/>
              </w:rPr>
            </w:pPr>
          </w:p>
          <w:p w14:paraId="57CDFC80">
            <w:pPr>
              <w:spacing w:line="242" w:lineRule="auto"/>
              <w:rPr>
                <w:rFonts w:ascii="Arial"/>
                <w:sz w:val="21"/>
              </w:rPr>
            </w:pPr>
          </w:p>
          <w:p w14:paraId="0AE425F1">
            <w:pPr>
              <w:spacing w:line="242" w:lineRule="auto"/>
              <w:rPr>
                <w:rFonts w:ascii="Arial"/>
                <w:sz w:val="21"/>
              </w:rPr>
            </w:pPr>
          </w:p>
          <w:p w14:paraId="5B3DB971">
            <w:pPr>
              <w:spacing w:line="242" w:lineRule="auto"/>
              <w:rPr>
                <w:rFonts w:ascii="Arial"/>
                <w:sz w:val="21"/>
              </w:rPr>
            </w:pPr>
          </w:p>
          <w:p w14:paraId="3C4E540A">
            <w:pPr>
              <w:spacing w:line="242" w:lineRule="auto"/>
              <w:rPr>
                <w:rFonts w:ascii="Arial"/>
                <w:sz w:val="21"/>
              </w:rPr>
            </w:pPr>
          </w:p>
          <w:p w14:paraId="1EEA7A28">
            <w:pPr>
              <w:spacing w:line="242" w:lineRule="auto"/>
              <w:rPr>
                <w:rFonts w:ascii="Arial"/>
                <w:sz w:val="21"/>
              </w:rPr>
            </w:pPr>
          </w:p>
          <w:p w14:paraId="47C13E6D">
            <w:pPr>
              <w:pStyle w:val="6"/>
              <w:spacing w:before="68" w:line="292" w:lineRule="auto"/>
              <w:ind w:left="41" w:right="378"/>
            </w:pPr>
            <w:r>
              <w:rPr>
                <w:spacing w:val="1"/>
              </w:rPr>
              <w:t>(五)特殊</w:t>
            </w:r>
            <w:r>
              <w:rPr>
                <w:spacing w:val="2"/>
              </w:rPr>
              <w:t xml:space="preserve"> </w:t>
            </w:r>
            <w:r>
              <w:rPr>
                <w:spacing w:val="-2"/>
              </w:rPr>
              <w:t>人群用药</w:t>
            </w:r>
          </w:p>
        </w:tc>
        <w:tc>
          <w:tcPr>
            <w:tcW w:w="2667" w:type="dxa"/>
            <w:vAlign w:val="top"/>
          </w:tcPr>
          <w:p w14:paraId="19ABCAF3">
            <w:pPr>
              <w:spacing w:line="243" w:lineRule="auto"/>
              <w:rPr>
                <w:rFonts w:ascii="Arial"/>
                <w:sz w:val="21"/>
              </w:rPr>
            </w:pPr>
          </w:p>
          <w:p w14:paraId="5CC18C4D">
            <w:pPr>
              <w:spacing w:line="244" w:lineRule="auto"/>
              <w:rPr>
                <w:rFonts w:ascii="Arial"/>
                <w:sz w:val="21"/>
              </w:rPr>
            </w:pPr>
          </w:p>
          <w:p w14:paraId="3529823F">
            <w:pPr>
              <w:pStyle w:val="6"/>
              <w:spacing w:before="68" w:line="219" w:lineRule="auto"/>
              <w:ind w:left="92"/>
            </w:pPr>
            <w:r>
              <w:rPr>
                <w:spacing w:val="1"/>
              </w:rPr>
              <w:t>5.老年人用药</w:t>
            </w:r>
          </w:p>
        </w:tc>
        <w:tc>
          <w:tcPr>
            <w:tcW w:w="4200" w:type="dxa"/>
            <w:vAlign w:val="top"/>
          </w:tcPr>
          <w:p w14:paraId="5CC0EBFD">
            <w:pPr>
              <w:pStyle w:val="6"/>
              <w:spacing w:before="78" w:line="219" w:lineRule="auto"/>
              <w:ind w:left="56"/>
            </w:pPr>
            <w:r>
              <w:rPr>
                <w:spacing w:val="1"/>
              </w:rPr>
              <w:t>(1)老年人药动学和药效学特点</w:t>
            </w:r>
          </w:p>
          <w:p w14:paraId="3E7B5413">
            <w:pPr>
              <w:pStyle w:val="6"/>
              <w:spacing w:before="90" w:line="219" w:lineRule="auto"/>
              <w:ind w:left="56"/>
            </w:pPr>
            <w:r>
              <w:rPr>
                <w:spacing w:val="1"/>
              </w:rPr>
              <w:t>(2)老年人疾病特点及处理原则</w:t>
            </w:r>
          </w:p>
          <w:p w14:paraId="4B78E2BF">
            <w:pPr>
              <w:pStyle w:val="6"/>
              <w:spacing w:before="80" w:line="219" w:lineRule="auto"/>
              <w:ind w:left="56"/>
            </w:pPr>
            <w:r>
              <w:t>(3)终末期照护中的药物管理</w:t>
            </w:r>
          </w:p>
          <w:p w14:paraId="3D406615">
            <w:pPr>
              <w:pStyle w:val="6"/>
              <w:spacing w:before="51" w:line="219" w:lineRule="auto"/>
              <w:ind w:left="56"/>
            </w:pPr>
            <w:r>
              <w:rPr>
                <w:spacing w:val="1"/>
              </w:rPr>
              <w:t>(4)老年人合理用药</w:t>
            </w:r>
          </w:p>
        </w:tc>
      </w:tr>
      <w:tr w14:paraId="1EE16B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964" w:type="dxa"/>
            <w:vMerge w:val="continue"/>
            <w:tcBorders>
              <w:top w:val="nil"/>
              <w:bottom w:val="nil"/>
            </w:tcBorders>
            <w:textDirection w:val="tbRlV"/>
            <w:vAlign w:val="top"/>
          </w:tcPr>
          <w:p w14:paraId="21DCC99B">
            <w:pPr>
              <w:rPr>
                <w:rFonts w:ascii="Arial"/>
                <w:sz w:val="21"/>
              </w:rPr>
            </w:pPr>
          </w:p>
        </w:tc>
        <w:tc>
          <w:tcPr>
            <w:tcW w:w="1278" w:type="dxa"/>
            <w:vMerge w:val="continue"/>
            <w:tcBorders>
              <w:top w:val="nil"/>
              <w:bottom w:val="nil"/>
            </w:tcBorders>
            <w:vAlign w:val="top"/>
          </w:tcPr>
          <w:p w14:paraId="7595F382">
            <w:pPr>
              <w:rPr>
                <w:rFonts w:ascii="Arial"/>
                <w:sz w:val="21"/>
              </w:rPr>
            </w:pPr>
          </w:p>
        </w:tc>
        <w:tc>
          <w:tcPr>
            <w:tcW w:w="2667" w:type="dxa"/>
            <w:vAlign w:val="top"/>
          </w:tcPr>
          <w:p w14:paraId="634D7476">
            <w:pPr>
              <w:spacing w:line="330" w:lineRule="auto"/>
              <w:rPr>
                <w:rFonts w:ascii="Arial"/>
                <w:sz w:val="21"/>
              </w:rPr>
            </w:pPr>
          </w:p>
          <w:p w14:paraId="09B7185F">
            <w:pPr>
              <w:pStyle w:val="6"/>
              <w:spacing w:before="68" w:line="220" w:lineRule="auto"/>
              <w:ind w:left="92"/>
            </w:pPr>
            <w:r>
              <w:rPr>
                <w:spacing w:val="-1"/>
              </w:rPr>
              <w:t>6.肝功能不全患者用药</w:t>
            </w:r>
          </w:p>
        </w:tc>
        <w:tc>
          <w:tcPr>
            <w:tcW w:w="4200" w:type="dxa"/>
            <w:vAlign w:val="top"/>
          </w:tcPr>
          <w:p w14:paraId="2C8F5198">
            <w:pPr>
              <w:pStyle w:val="6"/>
              <w:spacing w:before="120" w:line="220" w:lineRule="auto"/>
              <w:ind w:left="56"/>
            </w:pPr>
            <w:r>
              <w:rPr>
                <w:spacing w:val="1"/>
              </w:rPr>
              <w:t>(1)肝脏疾病对药物作用的影响</w:t>
            </w:r>
          </w:p>
          <w:p w14:paraId="393422E2">
            <w:pPr>
              <w:pStyle w:val="6"/>
              <w:spacing w:before="59" w:line="220" w:lineRule="auto"/>
              <w:ind w:left="56"/>
            </w:pPr>
            <w:r>
              <w:rPr>
                <w:spacing w:val="1"/>
              </w:rPr>
              <w:t>(2)肝功能不全患者用药原则</w:t>
            </w:r>
          </w:p>
          <w:p w14:paraId="22688D6D">
            <w:pPr>
              <w:pStyle w:val="6"/>
              <w:spacing w:before="49" w:line="220" w:lineRule="auto"/>
              <w:ind w:left="56"/>
            </w:pPr>
            <w:r>
              <w:rPr>
                <w:spacing w:val="1"/>
              </w:rPr>
              <w:t>(3)肝功能不全患者合理用药</w:t>
            </w:r>
          </w:p>
        </w:tc>
      </w:tr>
      <w:tr w14:paraId="4226C0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69" w:hRule="atLeast"/>
        </w:trPr>
        <w:tc>
          <w:tcPr>
            <w:tcW w:w="964" w:type="dxa"/>
            <w:vMerge w:val="continue"/>
            <w:tcBorders>
              <w:top w:val="nil"/>
              <w:bottom w:val="nil"/>
            </w:tcBorders>
            <w:textDirection w:val="tbRlV"/>
            <w:vAlign w:val="top"/>
          </w:tcPr>
          <w:p w14:paraId="0480BE79">
            <w:pPr>
              <w:rPr>
                <w:rFonts w:ascii="Arial"/>
                <w:sz w:val="21"/>
              </w:rPr>
            </w:pPr>
          </w:p>
        </w:tc>
        <w:tc>
          <w:tcPr>
            <w:tcW w:w="1278" w:type="dxa"/>
            <w:vMerge w:val="continue"/>
            <w:tcBorders>
              <w:top w:val="nil"/>
              <w:bottom w:val="nil"/>
            </w:tcBorders>
            <w:vAlign w:val="top"/>
          </w:tcPr>
          <w:p w14:paraId="644516C6">
            <w:pPr>
              <w:rPr>
                <w:rFonts w:ascii="Arial"/>
                <w:sz w:val="21"/>
              </w:rPr>
            </w:pPr>
          </w:p>
        </w:tc>
        <w:tc>
          <w:tcPr>
            <w:tcW w:w="2667" w:type="dxa"/>
            <w:vAlign w:val="top"/>
          </w:tcPr>
          <w:p w14:paraId="1130E440">
            <w:pPr>
              <w:spacing w:line="329" w:lineRule="auto"/>
              <w:rPr>
                <w:rFonts w:ascii="Arial"/>
                <w:sz w:val="21"/>
              </w:rPr>
            </w:pPr>
          </w:p>
          <w:p w14:paraId="1FBE583F">
            <w:pPr>
              <w:spacing w:line="329" w:lineRule="auto"/>
              <w:rPr>
                <w:rFonts w:ascii="Arial"/>
                <w:sz w:val="21"/>
              </w:rPr>
            </w:pPr>
          </w:p>
          <w:p w14:paraId="5FDD1370">
            <w:pPr>
              <w:pStyle w:val="6"/>
              <w:spacing w:before="68" w:line="219" w:lineRule="auto"/>
              <w:ind w:left="92"/>
            </w:pPr>
            <w:r>
              <w:t>7.肾功能不全患者用药</w:t>
            </w:r>
          </w:p>
        </w:tc>
        <w:tc>
          <w:tcPr>
            <w:tcW w:w="4200" w:type="dxa"/>
            <w:vAlign w:val="top"/>
          </w:tcPr>
          <w:p w14:paraId="3203D9FA">
            <w:pPr>
              <w:pStyle w:val="6"/>
              <w:spacing w:before="110" w:line="219" w:lineRule="auto"/>
              <w:ind w:left="56"/>
            </w:pPr>
            <w:r>
              <w:rPr>
                <w:spacing w:val="1"/>
              </w:rPr>
              <w:t>(1)肾功能不全患者药动学特点</w:t>
            </w:r>
          </w:p>
          <w:p w14:paraId="53674885">
            <w:pPr>
              <w:pStyle w:val="6"/>
              <w:spacing w:before="70" w:line="219" w:lineRule="auto"/>
              <w:ind w:left="56"/>
            </w:pPr>
            <w:r>
              <w:rPr>
                <w:spacing w:val="1"/>
              </w:rPr>
              <w:t>(2)肾功能不全患者用药原则</w:t>
            </w:r>
          </w:p>
          <w:p w14:paraId="6F574077">
            <w:pPr>
              <w:pStyle w:val="6"/>
              <w:spacing w:before="51" w:line="219" w:lineRule="auto"/>
              <w:ind w:left="56"/>
            </w:pPr>
            <w:r>
              <w:rPr>
                <w:spacing w:val="1"/>
              </w:rPr>
              <w:t>(3)肾功能不全患者合理用药</w:t>
            </w:r>
          </w:p>
          <w:p w14:paraId="1CDCDE25">
            <w:pPr>
              <w:pStyle w:val="6"/>
              <w:spacing w:before="91" w:line="220" w:lineRule="auto"/>
              <w:ind w:left="56"/>
            </w:pPr>
            <w:r>
              <w:rPr>
                <w:spacing w:val="2"/>
              </w:rPr>
              <w:t>(4)透析对药物的影响</w:t>
            </w:r>
          </w:p>
          <w:p w14:paraId="5CF8424D">
            <w:pPr>
              <w:pStyle w:val="6"/>
              <w:spacing w:before="69" w:line="220" w:lineRule="auto"/>
              <w:ind w:left="56"/>
            </w:pPr>
            <w:r>
              <w:rPr>
                <w:spacing w:val="1"/>
              </w:rPr>
              <w:t>(5)透析患者用药注意事项</w:t>
            </w:r>
          </w:p>
        </w:tc>
      </w:tr>
      <w:tr w14:paraId="162034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964" w:type="dxa"/>
            <w:vMerge w:val="continue"/>
            <w:tcBorders>
              <w:top w:val="nil"/>
              <w:bottom w:val="nil"/>
            </w:tcBorders>
            <w:textDirection w:val="tbRlV"/>
            <w:vAlign w:val="top"/>
          </w:tcPr>
          <w:p w14:paraId="5E3A570D">
            <w:pPr>
              <w:rPr>
                <w:rFonts w:ascii="Arial"/>
                <w:sz w:val="21"/>
              </w:rPr>
            </w:pPr>
          </w:p>
        </w:tc>
        <w:tc>
          <w:tcPr>
            <w:tcW w:w="1278" w:type="dxa"/>
            <w:vMerge w:val="continue"/>
            <w:tcBorders>
              <w:top w:val="nil"/>
              <w:bottom w:val="nil"/>
            </w:tcBorders>
            <w:vAlign w:val="top"/>
          </w:tcPr>
          <w:p w14:paraId="383DF11C">
            <w:pPr>
              <w:rPr>
                <w:rFonts w:ascii="Arial"/>
                <w:sz w:val="21"/>
              </w:rPr>
            </w:pPr>
          </w:p>
        </w:tc>
        <w:tc>
          <w:tcPr>
            <w:tcW w:w="2667" w:type="dxa"/>
            <w:vAlign w:val="top"/>
          </w:tcPr>
          <w:p w14:paraId="3AE9D6F1">
            <w:pPr>
              <w:spacing w:line="331" w:lineRule="auto"/>
              <w:rPr>
                <w:rFonts w:ascii="Arial"/>
                <w:sz w:val="21"/>
              </w:rPr>
            </w:pPr>
          </w:p>
          <w:p w14:paraId="65D75813">
            <w:pPr>
              <w:pStyle w:val="6"/>
              <w:spacing w:before="68" w:line="219" w:lineRule="auto"/>
              <w:ind w:left="92"/>
            </w:pPr>
            <w:r>
              <w:rPr>
                <w:spacing w:val="-1"/>
              </w:rPr>
              <w:t>8.器官移植患者用药</w:t>
            </w:r>
          </w:p>
        </w:tc>
        <w:tc>
          <w:tcPr>
            <w:tcW w:w="4200" w:type="dxa"/>
            <w:vAlign w:val="top"/>
          </w:tcPr>
          <w:p w14:paraId="541E2B45">
            <w:pPr>
              <w:pStyle w:val="6"/>
              <w:spacing w:before="80" w:line="219" w:lineRule="auto"/>
              <w:ind w:left="56"/>
            </w:pPr>
            <w:r>
              <w:rPr>
                <w:spacing w:val="1"/>
              </w:rPr>
              <w:t>(1)免疫抑制剂使用原则</w:t>
            </w:r>
          </w:p>
          <w:p w14:paraId="419297AA">
            <w:pPr>
              <w:pStyle w:val="6"/>
              <w:spacing w:before="70" w:line="219" w:lineRule="auto"/>
              <w:ind w:left="56"/>
            </w:pPr>
            <w:r>
              <w:rPr>
                <w:spacing w:val="1"/>
              </w:rPr>
              <w:t>(2)免疫抑制剂用药方案及药学监护</w:t>
            </w:r>
          </w:p>
          <w:p w14:paraId="4BDC19C4">
            <w:pPr>
              <w:pStyle w:val="6"/>
              <w:spacing w:before="82" w:line="219" w:lineRule="auto"/>
              <w:ind w:left="56"/>
            </w:pPr>
            <w:r>
              <w:t>(3)慢性排斥反应的危险因素及防范措施</w:t>
            </w:r>
          </w:p>
        </w:tc>
      </w:tr>
      <w:tr w14:paraId="4F100F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0" w:hRule="atLeast"/>
        </w:trPr>
        <w:tc>
          <w:tcPr>
            <w:tcW w:w="964" w:type="dxa"/>
            <w:vMerge w:val="continue"/>
            <w:tcBorders>
              <w:top w:val="nil"/>
              <w:bottom w:val="nil"/>
            </w:tcBorders>
            <w:textDirection w:val="tbRlV"/>
            <w:vAlign w:val="top"/>
          </w:tcPr>
          <w:p w14:paraId="603F5A10">
            <w:pPr>
              <w:rPr>
                <w:rFonts w:ascii="Arial"/>
                <w:sz w:val="21"/>
              </w:rPr>
            </w:pPr>
          </w:p>
        </w:tc>
        <w:tc>
          <w:tcPr>
            <w:tcW w:w="1278" w:type="dxa"/>
            <w:vMerge w:val="continue"/>
            <w:tcBorders>
              <w:top w:val="nil"/>
              <w:bottom w:val="nil"/>
            </w:tcBorders>
            <w:vAlign w:val="top"/>
          </w:tcPr>
          <w:p w14:paraId="6C1D54DF">
            <w:pPr>
              <w:rPr>
                <w:rFonts w:ascii="Arial"/>
                <w:sz w:val="21"/>
              </w:rPr>
            </w:pPr>
          </w:p>
        </w:tc>
        <w:tc>
          <w:tcPr>
            <w:tcW w:w="2667" w:type="dxa"/>
            <w:vAlign w:val="top"/>
          </w:tcPr>
          <w:p w14:paraId="1F35F43D">
            <w:pPr>
              <w:pStyle w:val="6"/>
              <w:spacing w:before="242" w:line="219" w:lineRule="auto"/>
              <w:ind w:left="92"/>
            </w:pPr>
            <w:r>
              <w:rPr>
                <w:spacing w:val="-1"/>
              </w:rPr>
              <w:t>9.驾驶员用药</w:t>
            </w:r>
          </w:p>
        </w:tc>
        <w:tc>
          <w:tcPr>
            <w:tcW w:w="4200" w:type="dxa"/>
            <w:vAlign w:val="top"/>
          </w:tcPr>
          <w:p w14:paraId="1246F868">
            <w:pPr>
              <w:pStyle w:val="6"/>
              <w:spacing w:before="82" w:line="219" w:lineRule="auto"/>
              <w:ind w:left="56"/>
            </w:pPr>
            <w:r>
              <w:rPr>
                <w:spacing w:val="1"/>
              </w:rPr>
              <w:t>(1)驾驶慎用的药物</w:t>
            </w:r>
          </w:p>
          <w:p w14:paraId="6949EBBE">
            <w:pPr>
              <w:pStyle w:val="6"/>
              <w:spacing w:before="71" w:line="220" w:lineRule="auto"/>
              <w:ind w:left="56"/>
            </w:pPr>
            <w:r>
              <w:rPr>
                <w:spacing w:val="2"/>
              </w:rPr>
              <w:t>(2)用药注意事项</w:t>
            </w:r>
          </w:p>
        </w:tc>
      </w:tr>
      <w:tr w14:paraId="7457F9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9" w:hRule="atLeast"/>
        </w:trPr>
        <w:tc>
          <w:tcPr>
            <w:tcW w:w="964" w:type="dxa"/>
            <w:vMerge w:val="continue"/>
            <w:tcBorders>
              <w:top w:val="nil"/>
            </w:tcBorders>
            <w:textDirection w:val="tbRlV"/>
            <w:vAlign w:val="top"/>
          </w:tcPr>
          <w:p w14:paraId="6219AEA9">
            <w:pPr>
              <w:rPr>
                <w:rFonts w:ascii="Arial"/>
                <w:sz w:val="21"/>
              </w:rPr>
            </w:pPr>
          </w:p>
        </w:tc>
        <w:tc>
          <w:tcPr>
            <w:tcW w:w="1278" w:type="dxa"/>
            <w:vMerge w:val="continue"/>
            <w:tcBorders>
              <w:top w:val="nil"/>
            </w:tcBorders>
            <w:vAlign w:val="top"/>
          </w:tcPr>
          <w:p w14:paraId="7D3F776A">
            <w:pPr>
              <w:rPr>
                <w:rFonts w:ascii="Arial"/>
                <w:sz w:val="21"/>
              </w:rPr>
            </w:pPr>
          </w:p>
        </w:tc>
        <w:tc>
          <w:tcPr>
            <w:tcW w:w="2667" w:type="dxa"/>
            <w:vAlign w:val="top"/>
          </w:tcPr>
          <w:p w14:paraId="6E46585C">
            <w:pPr>
              <w:pStyle w:val="6"/>
              <w:spacing w:before="293" w:line="220" w:lineRule="auto"/>
              <w:ind w:left="92"/>
            </w:pPr>
            <w:r>
              <w:rPr>
                <w:spacing w:val="1"/>
              </w:rPr>
              <w:t>10.运动员用药</w:t>
            </w:r>
          </w:p>
        </w:tc>
        <w:tc>
          <w:tcPr>
            <w:tcW w:w="4200" w:type="dxa"/>
            <w:vAlign w:val="top"/>
          </w:tcPr>
          <w:p w14:paraId="6503126D">
            <w:pPr>
              <w:pStyle w:val="6"/>
              <w:spacing w:before="131" w:line="219" w:lineRule="auto"/>
              <w:ind w:left="56"/>
            </w:pPr>
            <w:r>
              <w:rPr>
                <w:spacing w:val="1"/>
              </w:rPr>
              <w:t>(1)兴奋剂的界定及种类</w:t>
            </w:r>
          </w:p>
          <w:p w14:paraId="234843C5">
            <w:pPr>
              <w:pStyle w:val="6"/>
              <w:spacing w:before="72" w:line="220" w:lineRule="auto"/>
              <w:ind w:left="56"/>
            </w:pPr>
            <w:r>
              <w:rPr>
                <w:spacing w:val="2"/>
              </w:rPr>
              <w:t>(2)用药注意事项</w:t>
            </w:r>
          </w:p>
        </w:tc>
      </w:tr>
      <w:tr w14:paraId="7DB7F1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9" w:hRule="atLeast"/>
        </w:trPr>
        <w:tc>
          <w:tcPr>
            <w:tcW w:w="964" w:type="dxa"/>
            <w:vMerge w:val="restart"/>
            <w:tcBorders>
              <w:bottom w:val="nil"/>
            </w:tcBorders>
            <w:vAlign w:val="top"/>
          </w:tcPr>
          <w:p w14:paraId="32D09EE3">
            <w:pPr>
              <w:spacing w:line="246" w:lineRule="auto"/>
              <w:rPr>
                <w:rFonts w:ascii="Arial"/>
                <w:sz w:val="21"/>
              </w:rPr>
            </w:pPr>
          </w:p>
          <w:p w14:paraId="601C53DD">
            <w:pPr>
              <w:spacing w:line="246" w:lineRule="auto"/>
              <w:rPr>
                <w:rFonts w:ascii="Arial"/>
                <w:sz w:val="21"/>
              </w:rPr>
            </w:pPr>
          </w:p>
          <w:p w14:paraId="747EE4A2">
            <w:pPr>
              <w:spacing w:line="246" w:lineRule="auto"/>
              <w:rPr>
                <w:rFonts w:ascii="Arial"/>
                <w:sz w:val="21"/>
              </w:rPr>
            </w:pPr>
          </w:p>
          <w:p w14:paraId="0760BFC1">
            <w:pPr>
              <w:spacing w:line="246" w:lineRule="auto"/>
              <w:rPr>
                <w:rFonts w:ascii="Arial"/>
                <w:sz w:val="21"/>
              </w:rPr>
            </w:pPr>
          </w:p>
          <w:p w14:paraId="22703E00">
            <w:pPr>
              <w:spacing w:line="247" w:lineRule="auto"/>
              <w:rPr>
                <w:rFonts w:ascii="Arial"/>
                <w:sz w:val="21"/>
              </w:rPr>
            </w:pPr>
          </w:p>
          <w:p w14:paraId="0C9ED3D9">
            <w:pPr>
              <w:spacing w:line="247" w:lineRule="auto"/>
              <w:rPr>
                <w:rFonts w:ascii="Arial"/>
                <w:sz w:val="21"/>
              </w:rPr>
            </w:pPr>
          </w:p>
          <w:p w14:paraId="52F5BE61">
            <w:pPr>
              <w:pStyle w:val="6"/>
              <w:spacing w:before="68" w:line="229" w:lineRule="auto"/>
              <w:ind w:left="365"/>
            </w:pPr>
            <w:r>
              <w:t>五</w:t>
            </w:r>
          </w:p>
          <w:p w14:paraId="2021FBF0">
            <w:pPr>
              <w:spacing w:line="298" w:lineRule="auto"/>
              <w:rPr>
                <w:rFonts w:ascii="Arial"/>
                <w:sz w:val="21"/>
              </w:rPr>
            </w:pPr>
          </w:p>
          <w:p w14:paraId="302ABEAB">
            <w:pPr>
              <w:pStyle w:val="6"/>
              <w:spacing w:before="68" w:line="279" w:lineRule="auto"/>
              <w:ind w:left="264" w:right="64" w:hanging="110"/>
            </w:pPr>
            <w:r>
              <w:rPr>
                <w:spacing w:val="-19"/>
              </w:rPr>
              <w:t>急 救</w:t>
            </w:r>
            <w:r>
              <w:rPr>
                <w:spacing w:val="-30"/>
              </w:rPr>
              <w:t xml:space="preserve"> </w:t>
            </w:r>
            <w:r>
              <w:rPr>
                <w:spacing w:val="-19"/>
              </w:rPr>
              <w:t>、</w:t>
            </w:r>
            <w:r>
              <w:t xml:space="preserve"> </w:t>
            </w:r>
            <w:r>
              <w:rPr>
                <w:spacing w:val="5"/>
              </w:rPr>
              <w:t>中毒</w:t>
            </w:r>
            <w:r>
              <w:t xml:space="preserve">   </w:t>
            </w:r>
            <w:r>
              <w:rPr>
                <w:spacing w:val="-2"/>
              </w:rPr>
              <w:t>解救</w:t>
            </w:r>
          </w:p>
          <w:p w14:paraId="2789C45A">
            <w:pPr>
              <w:pStyle w:val="6"/>
              <w:spacing w:line="222" w:lineRule="auto"/>
              <w:ind w:left="365"/>
            </w:pPr>
            <w:r>
              <w:t>及</w:t>
            </w:r>
          </w:p>
          <w:p w14:paraId="3153B133">
            <w:pPr>
              <w:pStyle w:val="6"/>
              <w:spacing w:before="67" w:line="290" w:lineRule="auto"/>
              <w:ind w:left="264" w:right="253"/>
            </w:pPr>
            <w:r>
              <w:rPr>
                <w:spacing w:val="-5"/>
              </w:rPr>
              <w:t>职业</w:t>
            </w:r>
            <w:r>
              <w:t xml:space="preserve"> </w:t>
            </w:r>
            <w:r>
              <w:rPr>
                <w:spacing w:val="7"/>
              </w:rPr>
              <w:t>防护</w:t>
            </w:r>
          </w:p>
        </w:tc>
        <w:tc>
          <w:tcPr>
            <w:tcW w:w="1278" w:type="dxa"/>
            <w:vMerge w:val="restart"/>
            <w:tcBorders>
              <w:bottom w:val="nil"/>
            </w:tcBorders>
            <w:vAlign w:val="top"/>
          </w:tcPr>
          <w:p w14:paraId="754143E9">
            <w:pPr>
              <w:spacing w:line="261" w:lineRule="auto"/>
              <w:rPr>
                <w:rFonts w:ascii="Arial"/>
                <w:sz w:val="21"/>
              </w:rPr>
            </w:pPr>
          </w:p>
          <w:p w14:paraId="1C64940A">
            <w:pPr>
              <w:spacing w:line="261" w:lineRule="auto"/>
              <w:rPr>
                <w:rFonts w:ascii="Arial"/>
                <w:sz w:val="21"/>
              </w:rPr>
            </w:pPr>
          </w:p>
          <w:p w14:paraId="39848DC1">
            <w:pPr>
              <w:spacing w:line="261" w:lineRule="auto"/>
              <w:rPr>
                <w:rFonts w:ascii="Arial"/>
                <w:sz w:val="21"/>
              </w:rPr>
            </w:pPr>
          </w:p>
          <w:p w14:paraId="32F7DE1A">
            <w:pPr>
              <w:spacing w:line="262" w:lineRule="auto"/>
              <w:rPr>
                <w:rFonts w:ascii="Arial"/>
                <w:sz w:val="21"/>
              </w:rPr>
            </w:pPr>
          </w:p>
          <w:p w14:paraId="3EB13271">
            <w:pPr>
              <w:spacing w:line="262" w:lineRule="auto"/>
              <w:rPr>
                <w:rFonts w:ascii="Arial"/>
                <w:sz w:val="21"/>
              </w:rPr>
            </w:pPr>
          </w:p>
          <w:p w14:paraId="7234B3A7">
            <w:pPr>
              <w:pStyle w:val="6"/>
              <w:spacing w:before="68" w:line="219" w:lineRule="auto"/>
              <w:ind w:left="41"/>
            </w:pPr>
            <w:r>
              <w:rPr>
                <w:spacing w:val="1"/>
              </w:rPr>
              <w:t>(一)急救</w:t>
            </w:r>
          </w:p>
        </w:tc>
        <w:tc>
          <w:tcPr>
            <w:tcW w:w="2667" w:type="dxa"/>
            <w:vAlign w:val="top"/>
          </w:tcPr>
          <w:p w14:paraId="1D7C7D82">
            <w:pPr>
              <w:pStyle w:val="6"/>
              <w:spacing w:before="233" w:line="219" w:lineRule="auto"/>
              <w:ind w:left="92"/>
            </w:pPr>
            <w:r>
              <w:rPr>
                <w:spacing w:val="1"/>
              </w:rPr>
              <w:t>1.急救的意义与原则</w:t>
            </w:r>
          </w:p>
        </w:tc>
        <w:tc>
          <w:tcPr>
            <w:tcW w:w="4200" w:type="dxa"/>
            <w:vAlign w:val="top"/>
          </w:tcPr>
          <w:p w14:paraId="37B6B91C">
            <w:pPr>
              <w:pStyle w:val="6"/>
              <w:spacing w:before="63" w:line="219" w:lineRule="auto"/>
              <w:ind w:left="56"/>
            </w:pPr>
            <w:r>
              <w:rPr>
                <w:spacing w:val="1"/>
              </w:rPr>
              <w:t>(1)急救的意义与目的</w:t>
            </w:r>
          </w:p>
          <w:p w14:paraId="70B3D403">
            <w:pPr>
              <w:pStyle w:val="6"/>
              <w:spacing w:before="80" w:line="219" w:lineRule="auto"/>
              <w:ind w:left="56"/>
            </w:pPr>
            <w:r>
              <w:t>(2)急救的处理原则与一般方法</w:t>
            </w:r>
          </w:p>
        </w:tc>
      </w:tr>
      <w:tr w14:paraId="548182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88" w:hRule="atLeast"/>
        </w:trPr>
        <w:tc>
          <w:tcPr>
            <w:tcW w:w="964" w:type="dxa"/>
            <w:vMerge w:val="continue"/>
            <w:tcBorders>
              <w:top w:val="nil"/>
              <w:bottom w:val="nil"/>
            </w:tcBorders>
            <w:vAlign w:val="top"/>
          </w:tcPr>
          <w:p w14:paraId="5C833927">
            <w:pPr>
              <w:rPr>
                <w:rFonts w:ascii="Arial"/>
                <w:sz w:val="21"/>
              </w:rPr>
            </w:pPr>
          </w:p>
        </w:tc>
        <w:tc>
          <w:tcPr>
            <w:tcW w:w="1278" w:type="dxa"/>
            <w:vMerge w:val="continue"/>
            <w:tcBorders>
              <w:top w:val="nil"/>
            </w:tcBorders>
            <w:vAlign w:val="top"/>
          </w:tcPr>
          <w:p w14:paraId="461A8E2D">
            <w:pPr>
              <w:rPr>
                <w:rFonts w:ascii="Arial"/>
                <w:sz w:val="21"/>
              </w:rPr>
            </w:pPr>
          </w:p>
        </w:tc>
        <w:tc>
          <w:tcPr>
            <w:tcW w:w="2667" w:type="dxa"/>
            <w:vAlign w:val="top"/>
          </w:tcPr>
          <w:p w14:paraId="0274C3C1">
            <w:pPr>
              <w:spacing w:line="242" w:lineRule="auto"/>
              <w:rPr>
                <w:rFonts w:ascii="Arial"/>
                <w:sz w:val="21"/>
              </w:rPr>
            </w:pPr>
          </w:p>
          <w:p w14:paraId="5F23F1D9">
            <w:pPr>
              <w:spacing w:line="242" w:lineRule="auto"/>
              <w:rPr>
                <w:rFonts w:ascii="Arial"/>
                <w:sz w:val="21"/>
              </w:rPr>
            </w:pPr>
          </w:p>
          <w:p w14:paraId="3367A7A2">
            <w:pPr>
              <w:spacing w:line="243" w:lineRule="auto"/>
              <w:rPr>
                <w:rFonts w:ascii="Arial"/>
                <w:sz w:val="21"/>
              </w:rPr>
            </w:pPr>
          </w:p>
          <w:p w14:paraId="3A6F4185">
            <w:pPr>
              <w:spacing w:line="243" w:lineRule="auto"/>
              <w:rPr>
                <w:rFonts w:ascii="Arial"/>
                <w:sz w:val="21"/>
              </w:rPr>
            </w:pPr>
          </w:p>
          <w:p w14:paraId="06BA51BF">
            <w:pPr>
              <w:pStyle w:val="6"/>
              <w:spacing w:before="68" w:line="219" w:lineRule="auto"/>
              <w:ind w:left="92"/>
            </w:pPr>
            <w:r>
              <w:rPr>
                <w:spacing w:val="-1"/>
              </w:rPr>
              <w:t>2.常见急症及处置</w:t>
            </w:r>
          </w:p>
        </w:tc>
        <w:tc>
          <w:tcPr>
            <w:tcW w:w="4200" w:type="dxa"/>
            <w:vAlign w:val="top"/>
          </w:tcPr>
          <w:p w14:paraId="7FF61DC8">
            <w:pPr>
              <w:pStyle w:val="6"/>
              <w:spacing w:before="97" w:line="222" w:lineRule="auto"/>
              <w:ind w:left="56"/>
            </w:pPr>
            <w:r>
              <w:rPr>
                <w:spacing w:val="2"/>
              </w:rPr>
              <w:t>(1)出血</w:t>
            </w:r>
          </w:p>
          <w:p w14:paraId="30430270">
            <w:pPr>
              <w:pStyle w:val="6"/>
              <w:spacing w:before="44" w:line="219" w:lineRule="auto"/>
              <w:ind w:left="56"/>
            </w:pPr>
            <w:r>
              <w:rPr>
                <w:spacing w:val="1"/>
              </w:rPr>
              <w:t>(2)擦伤、割伤与咬伤</w:t>
            </w:r>
          </w:p>
          <w:p w14:paraId="4658E587">
            <w:pPr>
              <w:pStyle w:val="6"/>
              <w:spacing w:before="90" w:line="219" w:lineRule="auto"/>
              <w:ind w:left="56"/>
            </w:pPr>
            <w:r>
              <w:rPr>
                <w:spacing w:val="3"/>
              </w:rPr>
              <w:t>(3)烫伤</w:t>
            </w:r>
          </w:p>
          <w:p w14:paraId="308F7E06">
            <w:pPr>
              <w:pStyle w:val="6"/>
              <w:spacing w:before="70" w:line="219" w:lineRule="auto"/>
              <w:ind w:left="56"/>
            </w:pPr>
            <w:r>
              <w:rPr>
                <w:spacing w:val="1"/>
              </w:rPr>
              <w:t>(4)骨折与扭伤</w:t>
            </w:r>
          </w:p>
          <w:p w14:paraId="74FC7DF6">
            <w:pPr>
              <w:pStyle w:val="6"/>
              <w:spacing w:before="81" w:line="219" w:lineRule="auto"/>
              <w:ind w:left="56"/>
            </w:pPr>
            <w:r>
              <w:rPr>
                <w:spacing w:val="1"/>
              </w:rPr>
              <w:t>(5)气道异物梗阻</w:t>
            </w:r>
          </w:p>
          <w:p w14:paraId="69A33F32">
            <w:pPr>
              <w:pStyle w:val="6"/>
              <w:spacing w:before="72" w:line="220" w:lineRule="auto"/>
              <w:ind w:left="56"/>
            </w:pPr>
            <w:r>
              <w:rPr>
                <w:spacing w:val="3"/>
              </w:rPr>
              <w:t>(6)中暑</w:t>
            </w:r>
          </w:p>
          <w:p w14:paraId="42BA4910">
            <w:pPr>
              <w:pStyle w:val="6"/>
              <w:spacing w:before="69" w:line="219" w:lineRule="auto"/>
              <w:ind w:left="56"/>
            </w:pPr>
            <w:r>
              <w:rPr>
                <w:spacing w:val="2"/>
              </w:rPr>
              <w:t>(7)溺水</w:t>
            </w:r>
          </w:p>
        </w:tc>
      </w:tr>
      <w:tr w14:paraId="1F91F7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9" w:hRule="atLeast"/>
        </w:trPr>
        <w:tc>
          <w:tcPr>
            <w:tcW w:w="964" w:type="dxa"/>
            <w:vMerge w:val="continue"/>
            <w:tcBorders>
              <w:top w:val="nil"/>
              <w:bottom w:val="nil"/>
            </w:tcBorders>
            <w:vAlign w:val="top"/>
          </w:tcPr>
          <w:p w14:paraId="126DADD7">
            <w:pPr>
              <w:rPr>
                <w:rFonts w:ascii="Arial"/>
                <w:sz w:val="21"/>
              </w:rPr>
            </w:pPr>
          </w:p>
        </w:tc>
        <w:tc>
          <w:tcPr>
            <w:tcW w:w="1278" w:type="dxa"/>
            <w:vMerge w:val="restart"/>
            <w:tcBorders>
              <w:bottom w:val="nil"/>
            </w:tcBorders>
            <w:vAlign w:val="top"/>
          </w:tcPr>
          <w:p w14:paraId="0AECE3CB">
            <w:pPr>
              <w:spacing w:line="302" w:lineRule="auto"/>
              <w:rPr>
                <w:rFonts w:ascii="Arial"/>
                <w:sz w:val="21"/>
              </w:rPr>
            </w:pPr>
          </w:p>
          <w:p w14:paraId="61F3651D">
            <w:pPr>
              <w:spacing w:line="303" w:lineRule="auto"/>
              <w:rPr>
                <w:rFonts w:ascii="Arial"/>
                <w:sz w:val="21"/>
              </w:rPr>
            </w:pPr>
          </w:p>
          <w:p w14:paraId="4521388C">
            <w:pPr>
              <w:pStyle w:val="6"/>
              <w:spacing w:before="68" w:line="283" w:lineRule="auto"/>
              <w:ind w:left="41" w:right="375"/>
            </w:pPr>
            <w:r>
              <w:rPr>
                <w:spacing w:val="2"/>
              </w:rPr>
              <w:t>(二)中毒</w:t>
            </w:r>
            <w:r>
              <w:t xml:space="preserve"> </w:t>
            </w:r>
            <w:r>
              <w:rPr>
                <w:spacing w:val="-2"/>
              </w:rPr>
              <w:t>解救</w:t>
            </w:r>
          </w:p>
        </w:tc>
        <w:tc>
          <w:tcPr>
            <w:tcW w:w="2667" w:type="dxa"/>
            <w:vAlign w:val="top"/>
          </w:tcPr>
          <w:p w14:paraId="0134E336">
            <w:pPr>
              <w:pStyle w:val="6"/>
              <w:spacing w:before="156" w:line="219" w:lineRule="auto"/>
              <w:ind w:left="92"/>
            </w:pPr>
            <w:r>
              <w:rPr>
                <w:spacing w:val="2"/>
              </w:rPr>
              <w:t>1.中毒治疗原则</w:t>
            </w:r>
          </w:p>
        </w:tc>
        <w:tc>
          <w:tcPr>
            <w:tcW w:w="4200" w:type="dxa"/>
            <w:vAlign w:val="top"/>
          </w:tcPr>
          <w:p w14:paraId="1DBB5E25">
            <w:pPr>
              <w:pStyle w:val="6"/>
              <w:spacing w:before="156" w:line="219" w:lineRule="auto"/>
              <w:ind w:left="56"/>
            </w:pPr>
            <w:r>
              <w:rPr>
                <w:spacing w:val="1"/>
              </w:rPr>
              <w:t>中毒的一般救治措施</w:t>
            </w:r>
          </w:p>
        </w:tc>
      </w:tr>
      <w:tr w14:paraId="41CF1B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964" w:type="dxa"/>
            <w:vMerge w:val="continue"/>
            <w:tcBorders>
              <w:top w:val="nil"/>
              <w:bottom w:val="nil"/>
            </w:tcBorders>
            <w:vAlign w:val="top"/>
          </w:tcPr>
          <w:p w14:paraId="2097F311">
            <w:pPr>
              <w:rPr>
                <w:rFonts w:ascii="Arial"/>
                <w:sz w:val="21"/>
              </w:rPr>
            </w:pPr>
          </w:p>
        </w:tc>
        <w:tc>
          <w:tcPr>
            <w:tcW w:w="1278" w:type="dxa"/>
            <w:vMerge w:val="continue"/>
            <w:tcBorders>
              <w:top w:val="nil"/>
            </w:tcBorders>
            <w:vAlign w:val="top"/>
          </w:tcPr>
          <w:p w14:paraId="4AEBCF5E">
            <w:pPr>
              <w:rPr>
                <w:rFonts w:ascii="Arial"/>
                <w:sz w:val="21"/>
              </w:rPr>
            </w:pPr>
          </w:p>
        </w:tc>
        <w:tc>
          <w:tcPr>
            <w:tcW w:w="2667" w:type="dxa"/>
            <w:vAlign w:val="top"/>
          </w:tcPr>
          <w:p w14:paraId="4BBB30C5">
            <w:pPr>
              <w:spacing w:line="253" w:lineRule="auto"/>
              <w:rPr>
                <w:rFonts w:ascii="Arial"/>
                <w:sz w:val="21"/>
              </w:rPr>
            </w:pPr>
          </w:p>
          <w:p w14:paraId="3925BD17">
            <w:pPr>
              <w:spacing w:line="253" w:lineRule="auto"/>
              <w:rPr>
                <w:rFonts w:ascii="Arial"/>
                <w:sz w:val="21"/>
              </w:rPr>
            </w:pPr>
          </w:p>
          <w:p w14:paraId="63D81EE0">
            <w:pPr>
              <w:pStyle w:val="6"/>
              <w:spacing w:before="68" w:line="219" w:lineRule="auto"/>
              <w:ind w:left="62"/>
            </w:pPr>
            <w:r>
              <w:rPr>
                <w:spacing w:val="-1"/>
              </w:rPr>
              <w:t>2.常见毒性物质中毒的治疗</w:t>
            </w:r>
          </w:p>
        </w:tc>
        <w:tc>
          <w:tcPr>
            <w:tcW w:w="4200" w:type="dxa"/>
            <w:vAlign w:val="top"/>
          </w:tcPr>
          <w:p w14:paraId="018A2BF8">
            <w:pPr>
              <w:pStyle w:val="6"/>
              <w:spacing w:before="97" w:line="219" w:lineRule="auto"/>
              <w:ind w:left="56"/>
            </w:pPr>
            <w:r>
              <w:rPr>
                <w:spacing w:val="1"/>
              </w:rPr>
              <w:t>(1)常见中毒毒物种类</w:t>
            </w:r>
          </w:p>
          <w:p w14:paraId="7DA8F678">
            <w:pPr>
              <w:pStyle w:val="6"/>
              <w:spacing w:before="79" w:line="219" w:lineRule="auto"/>
              <w:ind w:left="56"/>
            </w:pPr>
            <w:r>
              <w:t>(2)常见精神类药物中毒的药物治疗</w:t>
            </w:r>
          </w:p>
          <w:p w14:paraId="57DB6C04">
            <w:pPr>
              <w:pStyle w:val="6"/>
              <w:spacing w:before="71" w:line="255" w:lineRule="auto"/>
              <w:ind w:left="505" w:right="235" w:hanging="449"/>
            </w:pPr>
            <w:r>
              <w:t>(3)有机磷、鼠药、氰化物、对乙酰氨基酚</w:t>
            </w:r>
            <w:r>
              <w:rPr>
                <w:spacing w:val="11"/>
              </w:rPr>
              <w:t xml:space="preserve"> </w:t>
            </w:r>
            <w:r>
              <w:rPr>
                <w:spacing w:val="-1"/>
              </w:rPr>
              <w:t>及重金属中毒的药物治疗</w:t>
            </w:r>
          </w:p>
        </w:tc>
      </w:tr>
      <w:tr w14:paraId="7FE63D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964" w:type="dxa"/>
            <w:vMerge w:val="continue"/>
            <w:tcBorders>
              <w:top w:val="nil"/>
            </w:tcBorders>
            <w:vAlign w:val="top"/>
          </w:tcPr>
          <w:p w14:paraId="08B8830B">
            <w:pPr>
              <w:rPr>
                <w:rFonts w:ascii="Arial"/>
                <w:sz w:val="21"/>
              </w:rPr>
            </w:pPr>
          </w:p>
        </w:tc>
        <w:tc>
          <w:tcPr>
            <w:tcW w:w="1278" w:type="dxa"/>
            <w:vAlign w:val="top"/>
          </w:tcPr>
          <w:p w14:paraId="517E241E">
            <w:pPr>
              <w:pStyle w:val="6"/>
              <w:spacing w:before="102" w:line="247" w:lineRule="auto"/>
              <w:ind w:left="41" w:right="379"/>
            </w:pPr>
            <w:r>
              <w:rPr>
                <w:spacing w:val="1"/>
              </w:rPr>
              <w:t xml:space="preserve">(三)职业 </w:t>
            </w:r>
            <w:r>
              <w:rPr>
                <w:spacing w:val="7"/>
              </w:rPr>
              <w:t>防护</w:t>
            </w:r>
          </w:p>
        </w:tc>
        <w:tc>
          <w:tcPr>
            <w:tcW w:w="2667" w:type="dxa"/>
            <w:vAlign w:val="top"/>
          </w:tcPr>
          <w:p w14:paraId="5830D454">
            <w:pPr>
              <w:pStyle w:val="6"/>
              <w:spacing w:before="238" w:line="219" w:lineRule="auto"/>
              <w:ind w:left="92"/>
            </w:pPr>
            <w:r>
              <w:rPr>
                <w:spacing w:val="1"/>
              </w:rPr>
              <w:t>细胞毒性药物的职业防护</w:t>
            </w:r>
          </w:p>
        </w:tc>
        <w:tc>
          <w:tcPr>
            <w:tcW w:w="4200" w:type="dxa"/>
            <w:vAlign w:val="top"/>
          </w:tcPr>
          <w:p w14:paraId="04BD5D81">
            <w:pPr>
              <w:pStyle w:val="6"/>
              <w:spacing w:before="237" w:line="219" w:lineRule="auto"/>
              <w:ind w:left="56"/>
            </w:pPr>
            <w:r>
              <w:rPr>
                <w:spacing w:val="-1"/>
              </w:rPr>
              <w:t>细胞毒性药物暴露的预防和紧急处理措施</w:t>
            </w:r>
          </w:p>
        </w:tc>
      </w:tr>
    </w:tbl>
    <w:p w14:paraId="26983101">
      <w:pPr>
        <w:pStyle w:val="2"/>
      </w:pPr>
    </w:p>
    <w:p w14:paraId="270072C6">
      <w:pPr>
        <w:sectPr>
          <w:footerReference r:id="rId137" w:type="default"/>
          <w:pgSz w:w="12250" w:h="16500"/>
          <w:pgMar w:top="1402" w:right="1505" w:bottom="1124" w:left="1624" w:header="0" w:footer="989" w:gutter="0"/>
          <w:cols w:space="720" w:num="1"/>
        </w:sectPr>
      </w:pPr>
    </w:p>
    <w:p w14:paraId="6BAF3234">
      <w:pPr>
        <w:spacing w:before="177" w:line="214"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74"/>
        <w:gridCol w:w="1249"/>
        <w:gridCol w:w="2697"/>
        <w:gridCol w:w="4190"/>
      </w:tblGrid>
      <w:tr w14:paraId="430755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974" w:type="dxa"/>
            <w:shd w:val="clear" w:color="auto" w:fill="D1D2D4"/>
            <w:vAlign w:val="top"/>
          </w:tcPr>
          <w:p w14:paraId="4EEEEF42">
            <w:pPr>
              <w:pStyle w:val="6"/>
              <w:spacing w:before="81" w:line="220" w:lineRule="auto"/>
              <w:ind w:left="148"/>
              <w:rPr>
                <w:sz w:val="22"/>
                <w:szCs w:val="22"/>
              </w:rPr>
            </w:pPr>
            <w:r>
              <w:rPr>
                <w:b/>
                <w:bCs/>
                <w:spacing w:val="-5"/>
                <w:sz w:val="22"/>
                <w:szCs w:val="22"/>
              </w:rPr>
              <w:t>大单元</w:t>
            </w:r>
          </w:p>
        </w:tc>
        <w:tc>
          <w:tcPr>
            <w:tcW w:w="1249" w:type="dxa"/>
            <w:shd w:val="clear" w:color="auto" w:fill="D1D2D4"/>
            <w:vAlign w:val="top"/>
          </w:tcPr>
          <w:p w14:paraId="138D21FC">
            <w:pPr>
              <w:pStyle w:val="6"/>
              <w:spacing w:before="81" w:line="220" w:lineRule="auto"/>
              <w:ind w:left="304"/>
              <w:rPr>
                <w:sz w:val="22"/>
                <w:szCs w:val="22"/>
              </w:rPr>
            </w:pPr>
            <w:r>
              <w:rPr>
                <w:b/>
                <w:bCs/>
                <w:spacing w:val="-6"/>
                <w:sz w:val="22"/>
                <w:szCs w:val="22"/>
              </w:rPr>
              <w:t>小单元</w:t>
            </w:r>
          </w:p>
        </w:tc>
        <w:tc>
          <w:tcPr>
            <w:tcW w:w="2697" w:type="dxa"/>
            <w:shd w:val="clear" w:color="auto" w:fill="D1D2D4"/>
            <w:vAlign w:val="top"/>
          </w:tcPr>
          <w:p w14:paraId="723BE477">
            <w:pPr>
              <w:pStyle w:val="6"/>
              <w:spacing w:before="84" w:line="222" w:lineRule="auto"/>
              <w:ind w:left="1125"/>
              <w:rPr>
                <w:sz w:val="22"/>
                <w:szCs w:val="22"/>
              </w:rPr>
            </w:pPr>
            <w:r>
              <w:rPr>
                <w:b/>
                <w:bCs/>
                <w:spacing w:val="15"/>
                <w:sz w:val="22"/>
                <w:szCs w:val="22"/>
              </w:rPr>
              <w:t>细目</w:t>
            </w:r>
          </w:p>
        </w:tc>
        <w:tc>
          <w:tcPr>
            <w:tcW w:w="4190" w:type="dxa"/>
            <w:shd w:val="clear" w:color="auto" w:fill="D1D2D4"/>
            <w:vAlign w:val="top"/>
          </w:tcPr>
          <w:p w14:paraId="34323B89">
            <w:pPr>
              <w:pStyle w:val="6"/>
              <w:spacing w:before="84" w:line="222" w:lineRule="auto"/>
              <w:ind w:left="1878"/>
              <w:rPr>
                <w:sz w:val="22"/>
                <w:szCs w:val="22"/>
              </w:rPr>
            </w:pPr>
            <w:r>
              <w:rPr>
                <w:b/>
                <w:bCs/>
                <w:spacing w:val="4"/>
                <w:sz w:val="22"/>
                <w:szCs w:val="22"/>
              </w:rPr>
              <w:t>要点</w:t>
            </w:r>
          </w:p>
        </w:tc>
      </w:tr>
      <w:tr w14:paraId="24F178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974" w:type="dxa"/>
            <w:vMerge w:val="restart"/>
            <w:tcBorders>
              <w:bottom w:val="nil"/>
            </w:tcBorders>
            <w:textDirection w:val="tbRlV"/>
            <w:vAlign w:val="top"/>
          </w:tcPr>
          <w:p w14:paraId="6F643F75">
            <w:pPr>
              <w:spacing w:line="303" w:lineRule="auto"/>
              <w:rPr>
                <w:rFonts w:ascii="Arial"/>
                <w:sz w:val="21"/>
              </w:rPr>
            </w:pPr>
          </w:p>
          <w:p w14:paraId="188B19E9">
            <w:pPr>
              <w:pStyle w:val="6"/>
              <w:spacing w:before="74" w:line="202" w:lineRule="auto"/>
              <w:ind w:left="4148"/>
              <w:rPr>
                <w:sz w:val="22"/>
                <w:szCs w:val="22"/>
              </w:rPr>
            </w:pPr>
            <w:r>
              <w:rPr>
                <w:sz w:val="22"/>
                <w:szCs w:val="22"/>
              </w:rPr>
              <w:t>六</w:t>
            </w:r>
            <w:r>
              <w:rPr>
                <w:spacing w:val="25"/>
                <w:sz w:val="22"/>
                <w:szCs w:val="22"/>
              </w:rPr>
              <w:t xml:space="preserve"> </w:t>
            </w:r>
            <w:r>
              <w:rPr>
                <w:sz w:val="22"/>
                <w:szCs w:val="22"/>
              </w:rPr>
              <w:t>常</w:t>
            </w:r>
            <w:r>
              <w:rPr>
                <w:spacing w:val="25"/>
                <w:sz w:val="22"/>
                <w:szCs w:val="22"/>
              </w:rPr>
              <w:t xml:space="preserve"> </w:t>
            </w:r>
            <w:r>
              <w:rPr>
                <w:sz w:val="22"/>
                <w:szCs w:val="22"/>
              </w:rPr>
              <w:t>见</w:t>
            </w:r>
            <w:r>
              <w:rPr>
                <w:spacing w:val="25"/>
                <w:sz w:val="22"/>
                <w:szCs w:val="22"/>
              </w:rPr>
              <w:t xml:space="preserve"> </w:t>
            </w:r>
            <w:r>
              <w:rPr>
                <w:sz w:val="22"/>
                <w:szCs w:val="22"/>
              </w:rPr>
              <w:t>病</w:t>
            </w:r>
            <w:r>
              <w:rPr>
                <w:spacing w:val="25"/>
                <w:sz w:val="22"/>
                <w:szCs w:val="22"/>
              </w:rPr>
              <w:t xml:space="preserve"> </w:t>
            </w:r>
            <w:r>
              <w:rPr>
                <w:sz w:val="22"/>
                <w:szCs w:val="22"/>
              </w:rPr>
              <w:t>症</w:t>
            </w:r>
            <w:r>
              <w:rPr>
                <w:spacing w:val="25"/>
                <w:sz w:val="22"/>
                <w:szCs w:val="22"/>
              </w:rPr>
              <w:t xml:space="preserve"> </w:t>
            </w:r>
            <w:r>
              <w:rPr>
                <w:sz w:val="22"/>
                <w:szCs w:val="22"/>
              </w:rPr>
              <w:t>的</w:t>
            </w:r>
            <w:r>
              <w:rPr>
                <w:spacing w:val="25"/>
                <w:sz w:val="22"/>
                <w:szCs w:val="22"/>
              </w:rPr>
              <w:t xml:space="preserve"> </w:t>
            </w:r>
            <w:r>
              <w:rPr>
                <w:sz w:val="22"/>
                <w:szCs w:val="22"/>
              </w:rPr>
              <w:t>药</w:t>
            </w:r>
            <w:r>
              <w:rPr>
                <w:spacing w:val="26"/>
                <w:sz w:val="22"/>
                <w:szCs w:val="22"/>
              </w:rPr>
              <w:t xml:space="preserve"> </w:t>
            </w:r>
            <w:r>
              <w:rPr>
                <w:sz w:val="22"/>
                <w:szCs w:val="22"/>
              </w:rPr>
              <w:t>物</w:t>
            </w:r>
            <w:r>
              <w:rPr>
                <w:spacing w:val="25"/>
                <w:sz w:val="22"/>
                <w:szCs w:val="22"/>
              </w:rPr>
              <w:t xml:space="preserve"> </w:t>
            </w:r>
            <w:r>
              <w:rPr>
                <w:sz w:val="22"/>
                <w:szCs w:val="22"/>
              </w:rPr>
              <w:t>治</w:t>
            </w:r>
            <w:r>
              <w:rPr>
                <w:spacing w:val="25"/>
                <w:sz w:val="22"/>
                <w:szCs w:val="22"/>
              </w:rPr>
              <w:t xml:space="preserve"> </w:t>
            </w:r>
            <w:r>
              <w:rPr>
                <w:sz w:val="22"/>
                <w:szCs w:val="22"/>
              </w:rPr>
              <w:t>疗</w:t>
            </w:r>
            <w:r>
              <w:rPr>
                <w:spacing w:val="25"/>
                <w:sz w:val="22"/>
                <w:szCs w:val="22"/>
              </w:rPr>
              <w:t xml:space="preserve"> </w:t>
            </w:r>
            <w:r>
              <w:rPr>
                <w:sz w:val="22"/>
                <w:szCs w:val="22"/>
              </w:rPr>
              <w:t>管</w:t>
            </w:r>
            <w:r>
              <w:rPr>
                <w:spacing w:val="26"/>
                <w:sz w:val="22"/>
                <w:szCs w:val="22"/>
              </w:rPr>
              <w:t xml:space="preserve"> </w:t>
            </w:r>
            <w:r>
              <w:rPr>
                <w:sz w:val="22"/>
                <w:szCs w:val="22"/>
              </w:rPr>
              <w:t>理</w:t>
            </w:r>
          </w:p>
        </w:tc>
        <w:tc>
          <w:tcPr>
            <w:tcW w:w="1249" w:type="dxa"/>
            <w:vMerge w:val="restart"/>
            <w:tcBorders>
              <w:bottom w:val="nil"/>
            </w:tcBorders>
            <w:vAlign w:val="top"/>
          </w:tcPr>
          <w:p w14:paraId="2D8C49C4">
            <w:pPr>
              <w:spacing w:line="332" w:lineRule="auto"/>
              <w:rPr>
                <w:rFonts w:ascii="Arial"/>
                <w:sz w:val="21"/>
              </w:rPr>
            </w:pPr>
          </w:p>
          <w:p w14:paraId="2692499E">
            <w:pPr>
              <w:spacing w:line="332" w:lineRule="auto"/>
              <w:rPr>
                <w:rFonts w:ascii="Arial"/>
                <w:sz w:val="21"/>
              </w:rPr>
            </w:pPr>
          </w:p>
          <w:p w14:paraId="570FE760">
            <w:pPr>
              <w:pStyle w:val="6"/>
              <w:spacing w:before="72" w:line="289" w:lineRule="auto"/>
              <w:ind w:left="31" w:right="314"/>
              <w:rPr>
                <w:sz w:val="22"/>
                <w:szCs w:val="22"/>
              </w:rPr>
            </w:pPr>
            <w:r>
              <w:rPr>
                <w:spacing w:val="2"/>
                <w:sz w:val="22"/>
                <w:szCs w:val="22"/>
              </w:rPr>
              <w:t xml:space="preserve">(一)发热 </w:t>
            </w:r>
            <w:r>
              <w:rPr>
                <w:spacing w:val="3"/>
                <w:sz w:val="22"/>
                <w:szCs w:val="22"/>
              </w:rPr>
              <w:t>与疼痛</w:t>
            </w:r>
          </w:p>
        </w:tc>
        <w:tc>
          <w:tcPr>
            <w:tcW w:w="2697" w:type="dxa"/>
            <w:vAlign w:val="top"/>
          </w:tcPr>
          <w:p w14:paraId="1969051C">
            <w:pPr>
              <w:spacing w:line="327" w:lineRule="auto"/>
              <w:rPr>
                <w:rFonts w:ascii="Arial"/>
                <w:sz w:val="21"/>
              </w:rPr>
            </w:pPr>
          </w:p>
          <w:p w14:paraId="2C9EE36E">
            <w:pPr>
              <w:pStyle w:val="6"/>
              <w:spacing w:before="71" w:line="220" w:lineRule="auto"/>
              <w:ind w:left="62"/>
              <w:rPr>
                <w:sz w:val="22"/>
                <w:szCs w:val="22"/>
              </w:rPr>
            </w:pPr>
            <w:r>
              <w:rPr>
                <w:spacing w:val="3"/>
                <w:sz w:val="22"/>
                <w:szCs w:val="22"/>
              </w:rPr>
              <w:t>1.发热</w:t>
            </w:r>
          </w:p>
        </w:tc>
        <w:tc>
          <w:tcPr>
            <w:tcW w:w="4190" w:type="dxa"/>
            <w:vAlign w:val="top"/>
          </w:tcPr>
          <w:p w14:paraId="6E32129F">
            <w:pPr>
              <w:pStyle w:val="6"/>
              <w:spacing w:before="90" w:line="219" w:lineRule="auto"/>
              <w:ind w:left="45"/>
              <w:rPr>
                <w:sz w:val="22"/>
                <w:szCs w:val="22"/>
              </w:rPr>
            </w:pPr>
            <w:r>
              <w:rPr>
                <w:spacing w:val="1"/>
                <w:sz w:val="22"/>
                <w:szCs w:val="22"/>
              </w:rPr>
              <w:t>(1)常见发热的临床表现与病因</w:t>
            </w:r>
          </w:p>
          <w:p w14:paraId="791FAD01">
            <w:pPr>
              <w:pStyle w:val="6"/>
              <w:spacing w:before="59" w:line="220" w:lineRule="auto"/>
              <w:ind w:left="45"/>
              <w:rPr>
                <w:sz w:val="22"/>
                <w:szCs w:val="22"/>
              </w:rPr>
            </w:pPr>
            <w:r>
              <w:rPr>
                <w:spacing w:val="1"/>
                <w:sz w:val="22"/>
                <w:szCs w:val="22"/>
              </w:rPr>
              <w:t>(2)治疗与就医建议</w:t>
            </w:r>
          </w:p>
          <w:p w14:paraId="180D4E3B">
            <w:pPr>
              <w:pStyle w:val="6"/>
              <w:spacing w:before="66" w:line="218" w:lineRule="auto"/>
              <w:ind w:left="45"/>
              <w:rPr>
                <w:sz w:val="22"/>
                <w:szCs w:val="22"/>
              </w:rPr>
            </w:pPr>
            <w:r>
              <w:rPr>
                <w:spacing w:val="1"/>
                <w:sz w:val="22"/>
                <w:szCs w:val="22"/>
              </w:rPr>
              <w:t>(3)用药指导与患者教育</w:t>
            </w:r>
          </w:p>
        </w:tc>
      </w:tr>
      <w:tr w14:paraId="7BAE20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974" w:type="dxa"/>
            <w:vMerge w:val="continue"/>
            <w:tcBorders>
              <w:top w:val="nil"/>
              <w:bottom w:val="nil"/>
            </w:tcBorders>
            <w:textDirection w:val="tbRlV"/>
            <w:vAlign w:val="top"/>
          </w:tcPr>
          <w:p w14:paraId="76D0D040">
            <w:pPr>
              <w:rPr>
                <w:rFonts w:ascii="Arial"/>
                <w:sz w:val="21"/>
              </w:rPr>
            </w:pPr>
          </w:p>
        </w:tc>
        <w:tc>
          <w:tcPr>
            <w:tcW w:w="1249" w:type="dxa"/>
            <w:vMerge w:val="continue"/>
            <w:tcBorders>
              <w:top w:val="nil"/>
            </w:tcBorders>
            <w:vAlign w:val="top"/>
          </w:tcPr>
          <w:p w14:paraId="26BB379C">
            <w:pPr>
              <w:rPr>
                <w:rFonts w:ascii="Arial"/>
                <w:sz w:val="21"/>
              </w:rPr>
            </w:pPr>
          </w:p>
        </w:tc>
        <w:tc>
          <w:tcPr>
            <w:tcW w:w="2697" w:type="dxa"/>
            <w:vAlign w:val="top"/>
          </w:tcPr>
          <w:p w14:paraId="2C27F791">
            <w:pPr>
              <w:spacing w:line="328" w:lineRule="auto"/>
              <w:rPr>
                <w:rFonts w:ascii="Arial"/>
                <w:sz w:val="21"/>
              </w:rPr>
            </w:pPr>
          </w:p>
          <w:p w14:paraId="1F6EDD68">
            <w:pPr>
              <w:pStyle w:val="6"/>
              <w:spacing w:before="72" w:line="221" w:lineRule="auto"/>
              <w:ind w:left="62"/>
              <w:rPr>
                <w:sz w:val="22"/>
                <w:szCs w:val="22"/>
              </w:rPr>
            </w:pPr>
            <w:r>
              <w:rPr>
                <w:spacing w:val="3"/>
                <w:sz w:val="22"/>
                <w:szCs w:val="22"/>
              </w:rPr>
              <w:t>2.疼痛</w:t>
            </w:r>
          </w:p>
        </w:tc>
        <w:tc>
          <w:tcPr>
            <w:tcW w:w="4190" w:type="dxa"/>
            <w:vAlign w:val="top"/>
          </w:tcPr>
          <w:p w14:paraId="5646D473">
            <w:pPr>
              <w:pStyle w:val="6"/>
              <w:spacing w:before="91" w:line="219" w:lineRule="auto"/>
              <w:ind w:left="45"/>
              <w:rPr>
                <w:sz w:val="22"/>
                <w:szCs w:val="22"/>
              </w:rPr>
            </w:pPr>
            <w:r>
              <w:rPr>
                <w:spacing w:val="1"/>
                <w:sz w:val="22"/>
                <w:szCs w:val="22"/>
              </w:rPr>
              <w:t>(1)常见疼痛的临床表现与病因</w:t>
            </w:r>
          </w:p>
          <w:p w14:paraId="24EC7228">
            <w:pPr>
              <w:pStyle w:val="6"/>
              <w:spacing w:before="49" w:line="220" w:lineRule="auto"/>
              <w:ind w:left="45"/>
              <w:rPr>
                <w:sz w:val="22"/>
                <w:szCs w:val="22"/>
              </w:rPr>
            </w:pPr>
            <w:r>
              <w:rPr>
                <w:sz w:val="22"/>
                <w:szCs w:val="22"/>
              </w:rPr>
              <w:t>(2)药物治疗与就医建议</w:t>
            </w:r>
          </w:p>
          <w:p w14:paraId="0D54F6A0">
            <w:pPr>
              <w:pStyle w:val="6"/>
              <w:spacing w:before="67" w:line="219" w:lineRule="auto"/>
              <w:ind w:left="45"/>
              <w:rPr>
                <w:sz w:val="22"/>
                <w:szCs w:val="22"/>
              </w:rPr>
            </w:pPr>
            <w:r>
              <w:rPr>
                <w:spacing w:val="1"/>
                <w:sz w:val="22"/>
                <w:szCs w:val="22"/>
              </w:rPr>
              <w:t>(3)用药指导与患者教育</w:t>
            </w:r>
          </w:p>
        </w:tc>
      </w:tr>
      <w:tr w14:paraId="2409C1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974" w:type="dxa"/>
            <w:vMerge w:val="continue"/>
            <w:tcBorders>
              <w:top w:val="nil"/>
              <w:bottom w:val="nil"/>
            </w:tcBorders>
            <w:textDirection w:val="tbRlV"/>
            <w:vAlign w:val="top"/>
          </w:tcPr>
          <w:p w14:paraId="4A5DAAFE">
            <w:pPr>
              <w:rPr>
                <w:rFonts w:ascii="Arial"/>
                <w:sz w:val="21"/>
              </w:rPr>
            </w:pPr>
          </w:p>
        </w:tc>
        <w:tc>
          <w:tcPr>
            <w:tcW w:w="1249" w:type="dxa"/>
            <w:vMerge w:val="restart"/>
            <w:tcBorders>
              <w:bottom w:val="nil"/>
            </w:tcBorders>
            <w:vAlign w:val="top"/>
          </w:tcPr>
          <w:p w14:paraId="25623987">
            <w:pPr>
              <w:spacing w:line="244" w:lineRule="auto"/>
              <w:rPr>
                <w:rFonts w:ascii="Arial"/>
                <w:sz w:val="21"/>
              </w:rPr>
            </w:pPr>
          </w:p>
          <w:p w14:paraId="76D99A46">
            <w:pPr>
              <w:spacing w:line="245" w:lineRule="auto"/>
              <w:rPr>
                <w:rFonts w:ascii="Arial"/>
                <w:sz w:val="21"/>
              </w:rPr>
            </w:pPr>
          </w:p>
          <w:p w14:paraId="004CA8BE">
            <w:pPr>
              <w:spacing w:line="245" w:lineRule="auto"/>
              <w:rPr>
                <w:rFonts w:ascii="Arial"/>
                <w:sz w:val="21"/>
              </w:rPr>
            </w:pPr>
          </w:p>
          <w:p w14:paraId="3E09617F">
            <w:pPr>
              <w:spacing w:line="245" w:lineRule="auto"/>
              <w:rPr>
                <w:rFonts w:ascii="Arial"/>
                <w:sz w:val="21"/>
              </w:rPr>
            </w:pPr>
          </w:p>
          <w:p w14:paraId="0BC69C75">
            <w:pPr>
              <w:spacing w:line="245" w:lineRule="auto"/>
              <w:rPr>
                <w:rFonts w:ascii="Arial"/>
                <w:sz w:val="21"/>
              </w:rPr>
            </w:pPr>
          </w:p>
          <w:p w14:paraId="039C3C61">
            <w:pPr>
              <w:spacing w:line="245" w:lineRule="auto"/>
              <w:rPr>
                <w:rFonts w:ascii="Arial"/>
                <w:sz w:val="21"/>
              </w:rPr>
            </w:pPr>
          </w:p>
          <w:p w14:paraId="6E6CF2E4">
            <w:pPr>
              <w:spacing w:line="245" w:lineRule="auto"/>
              <w:rPr>
                <w:rFonts w:ascii="Arial"/>
                <w:sz w:val="21"/>
              </w:rPr>
            </w:pPr>
          </w:p>
          <w:p w14:paraId="17583DEB">
            <w:pPr>
              <w:spacing w:line="245" w:lineRule="auto"/>
              <w:rPr>
                <w:rFonts w:ascii="Arial"/>
                <w:sz w:val="21"/>
              </w:rPr>
            </w:pPr>
          </w:p>
          <w:p w14:paraId="3BBE7EA1">
            <w:pPr>
              <w:spacing w:line="245" w:lineRule="auto"/>
              <w:rPr>
                <w:rFonts w:ascii="Arial"/>
                <w:sz w:val="21"/>
              </w:rPr>
            </w:pPr>
          </w:p>
          <w:p w14:paraId="23DA9240">
            <w:pPr>
              <w:spacing w:line="245" w:lineRule="auto"/>
              <w:rPr>
                <w:rFonts w:ascii="Arial"/>
                <w:sz w:val="21"/>
              </w:rPr>
            </w:pPr>
          </w:p>
          <w:p w14:paraId="11F760F9">
            <w:pPr>
              <w:spacing w:line="245" w:lineRule="auto"/>
              <w:rPr>
                <w:rFonts w:ascii="Arial"/>
                <w:sz w:val="21"/>
              </w:rPr>
            </w:pPr>
          </w:p>
          <w:p w14:paraId="02F4811E">
            <w:pPr>
              <w:spacing w:line="245" w:lineRule="auto"/>
              <w:rPr>
                <w:rFonts w:ascii="Arial"/>
                <w:sz w:val="21"/>
              </w:rPr>
            </w:pPr>
          </w:p>
          <w:p w14:paraId="29D387CF">
            <w:pPr>
              <w:spacing w:line="245" w:lineRule="auto"/>
              <w:rPr>
                <w:rFonts w:ascii="Arial"/>
                <w:sz w:val="21"/>
              </w:rPr>
            </w:pPr>
          </w:p>
          <w:p w14:paraId="745A7D0C">
            <w:pPr>
              <w:spacing w:line="245" w:lineRule="auto"/>
              <w:rPr>
                <w:rFonts w:ascii="Arial"/>
                <w:sz w:val="21"/>
              </w:rPr>
            </w:pPr>
          </w:p>
          <w:p w14:paraId="6DD306B2">
            <w:pPr>
              <w:spacing w:line="245" w:lineRule="auto"/>
              <w:rPr>
                <w:rFonts w:ascii="Arial"/>
                <w:sz w:val="21"/>
              </w:rPr>
            </w:pPr>
          </w:p>
          <w:p w14:paraId="3AEFA435">
            <w:pPr>
              <w:spacing w:line="245" w:lineRule="auto"/>
              <w:rPr>
                <w:rFonts w:ascii="Arial"/>
                <w:sz w:val="21"/>
              </w:rPr>
            </w:pPr>
          </w:p>
          <w:p w14:paraId="436DD736">
            <w:pPr>
              <w:spacing w:line="245" w:lineRule="auto"/>
              <w:rPr>
                <w:rFonts w:ascii="Arial"/>
                <w:sz w:val="21"/>
              </w:rPr>
            </w:pPr>
          </w:p>
          <w:p w14:paraId="1F33E4BD">
            <w:pPr>
              <w:pStyle w:val="6"/>
              <w:spacing w:before="72" w:line="264" w:lineRule="auto"/>
              <w:ind w:left="31" w:right="318"/>
              <w:rPr>
                <w:sz w:val="22"/>
                <w:szCs w:val="22"/>
              </w:rPr>
            </w:pPr>
            <w:r>
              <w:rPr>
                <w:spacing w:val="1"/>
                <w:sz w:val="22"/>
                <w:szCs w:val="22"/>
              </w:rPr>
              <w:t>(二)呼吸</w:t>
            </w:r>
            <w:r>
              <w:rPr>
                <w:spacing w:val="3"/>
                <w:sz w:val="22"/>
                <w:szCs w:val="22"/>
              </w:rPr>
              <w:t xml:space="preserve"> </w:t>
            </w:r>
            <w:r>
              <w:rPr>
                <w:spacing w:val="5"/>
                <w:sz w:val="22"/>
                <w:szCs w:val="22"/>
              </w:rPr>
              <w:t>系统</w:t>
            </w:r>
          </w:p>
        </w:tc>
        <w:tc>
          <w:tcPr>
            <w:tcW w:w="2697" w:type="dxa"/>
            <w:vAlign w:val="top"/>
          </w:tcPr>
          <w:p w14:paraId="6FB65B42">
            <w:pPr>
              <w:spacing w:line="329" w:lineRule="auto"/>
              <w:rPr>
                <w:rFonts w:ascii="Arial"/>
                <w:sz w:val="21"/>
              </w:rPr>
            </w:pPr>
          </w:p>
          <w:p w14:paraId="5D66D4EC">
            <w:pPr>
              <w:pStyle w:val="6"/>
              <w:spacing w:before="71" w:line="220" w:lineRule="auto"/>
              <w:ind w:left="62"/>
              <w:rPr>
                <w:sz w:val="22"/>
                <w:szCs w:val="22"/>
              </w:rPr>
            </w:pPr>
            <w:r>
              <w:rPr>
                <w:spacing w:val="3"/>
                <w:sz w:val="22"/>
                <w:szCs w:val="22"/>
              </w:rPr>
              <w:t>1.咳嗽</w:t>
            </w:r>
          </w:p>
        </w:tc>
        <w:tc>
          <w:tcPr>
            <w:tcW w:w="4190" w:type="dxa"/>
            <w:vAlign w:val="top"/>
          </w:tcPr>
          <w:p w14:paraId="3E9CCB98">
            <w:pPr>
              <w:pStyle w:val="6"/>
              <w:spacing w:before="82" w:line="219" w:lineRule="auto"/>
              <w:ind w:left="45"/>
              <w:rPr>
                <w:sz w:val="22"/>
                <w:szCs w:val="22"/>
              </w:rPr>
            </w:pPr>
            <w:r>
              <w:rPr>
                <w:spacing w:val="1"/>
                <w:sz w:val="22"/>
                <w:szCs w:val="22"/>
              </w:rPr>
              <w:t>(1)常见咳嗽的临床表现与病因</w:t>
            </w:r>
          </w:p>
          <w:p w14:paraId="57ADA41E">
            <w:pPr>
              <w:pStyle w:val="6"/>
              <w:spacing w:before="59" w:line="220" w:lineRule="auto"/>
              <w:ind w:left="45"/>
              <w:rPr>
                <w:sz w:val="22"/>
                <w:szCs w:val="22"/>
              </w:rPr>
            </w:pPr>
            <w:r>
              <w:rPr>
                <w:sz w:val="22"/>
                <w:szCs w:val="22"/>
              </w:rPr>
              <w:t>(2)药物治疗与就医建议</w:t>
            </w:r>
          </w:p>
          <w:p w14:paraId="37F2D396">
            <w:pPr>
              <w:pStyle w:val="6"/>
              <w:spacing w:before="67" w:line="219" w:lineRule="auto"/>
              <w:ind w:left="45"/>
              <w:rPr>
                <w:sz w:val="22"/>
                <w:szCs w:val="22"/>
              </w:rPr>
            </w:pPr>
            <w:r>
              <w:rPr>
                <w:spacing w:val="1"/>
                <w:sz w:val="22"/>
                <w:szCs w:val="22"/>
              </w:rPr>
              <w:t>(3)用药指导与患者教育</w:t>
            </w:r>
          </w:p>
        </w:tc>
      </w:tr>
      <w:tr w14:paraId="7CB595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9" w:hRule="atLeast"/>
        </w:trPr>
        <w:tc>
          <w:tcPr>
            <w:tcW w:w="974" w:type="dxa"/>
            <w:vMerge w:val="continue"/>
            <w:tcBorders>
              <w:top w:val="nil"/>
              <w:bottom w:val="nil"/>
            </w:tcBorders>
            <w:textDirection w:val="tbRlV"/>
            <w:vAlign w:val="top"/>
          </w:tcPr>
          <w:p w14:paraId="50FF624C">
            <w:pPr>
              <w:rPr>
                <w:rFonts w:ascii="Arial"/>
                <w:sz w:val="21"/>
              </w:rPr>
            </w:pPr>
          </w:p>
        </w:tc>
        <w:tc>
          <w:tcPr>
            <w:tcW w:w="1249" w:type="dxa"/>
            <w:vMerge w:val="continue"/>
            <w:tcBorders>
              <w:top w:val="nil"/>
              <w:bottom w:val="nil"/>
            </w:tcBorders>
            <w:vAlign w:val="top"/>
          </w:tcPr>
          <w:p w14:paraId="0A4E5F3A">
            <w:pPr>
              <w:rPr>
                <w:rFonts w:ascii="Arial"/>
                <w:sz w:val="21"/>
              </w:rPr>
            </w:pPr>
          </w:p>
        </w:tc>
        <w:tc>
          <w:tcPr>
            <w:tcW w:w="2697" w:type="dxa"/>
            <w:vAlign w:val="top"/>
          </w:tcPr>
          <w:p w14:paraId="36E3A95D">
            <w:pPr>
              <w:spacing w:line="244" w:lineRule="auto"/>
              <w:rPr>
                <w:rFonts w:ascii="Arial"/>
                <w:sz w:val="21"/>
              </w:rPr>
            </w:pPr>
          </w:p>
          <w:p w14:paraId="7452BF33">
            <w:pPr>
              <w:spacing w:line="245" w:lineRule="auto"/>
              <w:rPr>
                <w:rFonts w:ascii="Arial"/>
                <w:sz w:val="21"/>
              </w:rPr>
            </w:pPr>
          </w:p>
          <w:p w14:paraId="6763EC8C">
            <w:pPr>
              <w:pStyle w:val="6"/>
              <w:spacing w:before="71" w:line="220" w:lineRule="auto"/>
              <w:ind w:left="62"/>
              <w:rPr>
                <w:sz w:val="22"/>
                <w:szCs w:val="22"/>
              </w:rPr>
            </w:pPr>
            <w:r>
              <w:rPr>
                <w:spacing w:val="6"/>
                <w:sz w:val="22"/>
                <w:szCs w:val="22"/>
              </w:rPr>
              <w:t>2.感冒</w:t>
            </w:r>
          </w:p>
        </w:tc>
        <w:tc>
          <w:tcPr>
            <w:tcW w:w="4190" w:type="dxa"/>
            <w:vAlign w:val="top"/>
          </w:tcPr>
          <w:p w14:paraId="63DAEEF6">
            <w:pPr>
              <w:pStyle w:val="6"/>
              <w:spacing w:before="83" w:line="245" w:lineRule="auto"/>
              <w:ind w:left="45" w:right="246" w:firstLine="19"/>
              <w:rPr>
                <w:sz w:val="22"/>
                <w:szCs w:val="22"/>
              </w:rPr>
            </w:pPr>
            <w:r>
              <w:rPr>
                <w:sz w:val="22"/>
                <w:szCs w:val="22"/>
              </w:rPr>
              <w:t>(1)普通感冒与流行性感冒的临床表现与</w:t>
            </w:r>
            <w:r>
              <w:rPr>
                <w:spacing w:val="17"/>
                <w:sz w:val="22"/>
                <w:szCs w:val="22"/>
              </w:rPr>
              <w:t xml:space="preserve"> </w:t>
            </w:r>
            <w:r>
              <w:rPr>
                <w:spacing w:val="11"/>
                <w:sz w:val="22"/>
                <w:szCs w:val="22"/>
              </w:rPr>
              <w:t>病因</w:t>
            </w:r>
          </w:p>
          <w:p w14:paraId="1D4C8B4C">
            <w:pPr>
              <w:pStyle w:val="6"/>
              <w:spacing w:before="86" w:line="220" w:lineRule="auto"/>
              <w:ind w:left="45"/>
              <w:rPr>
                <w:sz w:val="22"/>
                <w:szCs w:val="22"/>
              </w:rPr>
            </w:pPr>
            <w:r>
              <w:rPr>
                <w:spacing w:val="1"/>
                <w:sz w:val="22"/>
                <w:szCs w:val="22"/>
              </w:rPr>
              <w:t>(2)治疗与就医建议</w:t>
            </w:r>
          </w:p>
          <w:p w14:paraId="4B07E7AE">
            <w:pPr>
              <w:pStyle w:val="6"/>
              <w:spacing w:before="37" w:line="219" w:lineRule="auto"/>
              <w:ind w:left="45"/>
              <w:rPr>
                <w:sz w:val="22"/>
                <w:szCs w:val="22"/>
              </w:rPr>
            </w:pPr>
            <w:r>
              <w:rPr>
                <w:spacing w:val="1"/>
                <w:sz w:val="22"/>
                <w:szCs w:val="22"/>
              </w:rPr>
              <w:t>(3)用药指导与患者教育</w:t>
            </w:r>
          </w:p>
        </w:tc>
      </w:tr>
      <w:tr w14:paraId="780BC9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9" w:hRule="atLeast"/>
        </w:trPr>
        <w:tc>
          <w:tcPr>
            <w:tcW w:w="974" w:type="dxa"/>
            <w:vMerge w:val="continue"/>
            <w:tcBorders>
              <w:top w:val="nil"/>
              <w:bottom w:val="nil"/>
            </w:tcBorders>
            <w:textDirection w:val="tbRlV"/>
            <w:vAlign w:val="top"/>
          </w:tcPr>
          <w:p w14:paraId="5A281B9C">
            <w:pPr>
              <w:rPr>
                <w:rFonts w:ascii="Arial"/>
                <w:sz w:val="21"/>
              </w:rPr>
            </w:pPr>
          </w:p>
        </w:tc>
        <w:tc>
          <w:tcPr>
            <w:tcW w:w="1249" w:type="dxa"/>
            <w:vMerge w:val="continue"/>
            <w:tcBorders>
              <w:top w:val="nil"/>
              <w:bottom w:val="nil"/>
            </w:tcBorders>
            <w:vAlign w:val="top"/>
          </w:tcPr>
          <w:p w14:paraId="3E78AE13">
            <w:pPr>
              <w:rPr>
                <w:rFonts w:ascii="Arial"/>
                <w:sz w:val="21"/>
              </w:rPr>
            </w:pPr>
          </w:p>
        </w:tc>
        <w:tc>
          <w:tcPr>
            <w:tcW w:w="2697" w:type="dxa"/>
            <w:vAlign w:val="top"/>
          </w:tcPr>
          <w:p w14:paraId="0893044E">
            <w:pPr>
              <w:spacing w:line="244" w:lineRule="auto"/>
              <w:rPr>
                <w:rFonts w:ascii="Arial"/>
                <w:sz w:val="21"/>
              </w:rPr>
            </w:pPr>
          </w:p>
          <w:p w14:paraId="2FA74E99">
            <w:pPr>
              <w:spacing w:line="245" w:lineRule="auto"/>
              <w:rPr>
                <w:rFonts w:ascii="Arial"/>
                <w:sz w:val="21"/>
              </w:rPr>
            </w:pPr>
          </w:p>
          <w:p w14:paraId="46C1E3AE">
            <w:pPr>
              <w:pStyle w:val="6"/>
              <w:spacing w:before="72" w:line="219" w:lineRule="auto"/>
              <w:ind w:left="62"/>
              <w:rPr>
                <w:sz w:val="22"/>
                <w:szCs w:val="22"/>
              </w:rPr>
            </w:pPr>
            <w:r>
              <w:rPr>
                <w:spacing w:val="1"/>
                <w:sz w:val="22"/>
                <w:szCs w:val="22"/>
              </w:rPr>
              <w:t>3.急性扁桃体炎</w:t>
            </w:r>
          </w:p>
        </w:tc>
        <w:tc>
          <w:tcPr>
            <w:tcW w:w="4190" w:type="dxa"/>
            <w:vAlign w:val="top"/>
          </w:tcPr>
          <w:p w14:paraId="6B5C4C06">
            <w:pPr>
              <w:pStyle w:val="6"/>
              <w:spacing w:before="105" w:line="221" w:lineRule="auto"/>
              <w:ind w:left="45"/>
              <w:rPr>
                <w:sz w:val="22"/>
                <w:szCs w:val="22"/>
              </w:rPr>
            </w:pPr>
            <w:r>
              <w:rPr>
                <w:spacing w:val="4"/>
                <w:sz w:val="22"/>
                <w:szCs w:val="22"/>
              </w:rPr>
              <w:t>(1)病因</w:t>
            </w:r>
          </w:p>
          <w:p w14:paraId="1F561209">
            <w:pPr>
              <w:pStyle w:val="6"/>
              <w:spacing w:before="45" w:line="219" w:lineRule="auto"/>
              <w:ind w:left="45"/>
              <w:rPr>
                <w:sz w:val="22"/>
                <w:szCs w:val="22"/>
              </w:rPr>
            </w:pPr>
            <w:r>
              <w:rPr>
                <w:spacing w:val="1"/>
                <w:sz w:val="22"/>
                <w:szCs w:val="22"/>
              </w:rPr>
              <w:t>(2)临床表现</w:t>
            </w:r>
          </w:p>
          <w:p w14:paraId="6BD49EB8">
            <w:pPr>
              <w:pStyle w:val="6"/>
              <w:spacing w:before="59" w:line="220" w:lineRule="auto"/>
              <w:ind w:left="45"/>
              <w:rPr>
                <w:sz w:val="22"/>
                <w:szCs w:val="22"/>
              </w:rPr>
            </w:pPr>
            <w:r>
              <w:rPr>
                <w:sz w:val="22"/>
                <w:szCs w:val="22"/>
              </w:rPr>
              <w:t>(3)药物治疗与就医建议</w:t>
            </w:r>
          </w:p>
          <w:p w14:paraId="3C5A4150">
            <w:pPr>
              <w:pStyle w:val="6"/>
              <w:spacing w:before="76" w:line="206" w:lineRule="auto"/>
              <w:ind w:left="45"/>
              <w:rPr>
                <w:sz w:val="22"/>
                <w:szCs w:val="22"/>
              </w:rPr>
            </w:pPr>
            <w:r>
              <w:rPr>
                <w:spacing w:val="1"/>
                <w:sz w:val="22"/>
                <w:szCs w:val="22"/>
              </w:rPr>
              <w:t>(4)用药指导与患者教育</w:t>
            </w:r>
          </w:p>
        </w:tc>
      </w:tr>
      <w:tr w14:paraId="6DA622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974" w:type="dxa"/>
            <w:vMerge w:val="continue"/>
            <w:tcBorders>
              <w:top w:val="nil"/>
              <w:bottom w:val="nil"/>
            </w:tcBorders>
            <w:textDirection w:val="tbRlV"/>
            <w:vAlign w:val="top"/>
          </w:tcPr>
          <w:p w14:paraId="2C9619BF">
            <w:pPr>
              <w:rPr>
                <w:rFonts w:ascii="Arial"/>
                <w:sz w:val="21"/>
              </w:rPr>
            </w:pPr>
          </w:p>
        </w:tc>
        <w:tc>
          <w:tcPr>
            <w:tcW w:w="1249" w:type="dxa"/>
            <w:vMerge w:val="continue"/>
            <w:tcBorders>
              <w:top w:val="nil"/>
              <w:bottom w:val="nil"/>
            </w:tcBorders>
            <w:vAlign w:val="top"/>
          </w:tcPr>
          <w:p w14:paraId="7110F21A">
            <w:pPr>
              <w:rPr>
                <w:rFonts w:ascii="Arial"/>
                <w:sz w:val="21"/>
              </w:rPr>
            </w:pPr>
          </w:p>
        </w:tc>
        <w:tc>
          <w:tcPr>
            <w:tcW w:w="2697" w:type="dxa"/>
            <w:vAlign w:val="top"/>
          </w:tcPr>
          <w:p w14:paraId="4883B98E">
            <w:pPr>
              <w:rPr>
                <w:rFonts w:ascii="Arial"/>
                <w:sz w:val="21"/>
              </w:rPr>
            </w:pPr>
          </w:p>
          <w:p w14:paraId="2EE03E81">
            <w:pPr>
              <w:rPr>
                <w:rFonts w:ascii="Arial"/>
                <w:sz w:val="21"/>
              </w:rPr>
            </w:pPr>
          </w:p>
          <w:p w14:paraId="6BF76A63">
            <w:pPr>
              <w:pStyle w:val="6"/>
              <w:spacing w:before="72" w:line="219" w:lineRule="auto"/>
              <w:ind w:left="62"/>
              <w:rPr>
                <w:sz w:val="22"/>
                <w:szCs w:val="22"/>
              </w:rPr>
            </w:pPr>
            <w:r>
              <w:rPr>
                <w:spacing w:val="2"/>
                <w:sz w:val="22"/>
                <w:szCs w:val="22"/>
              </w:rPr>
              <w:t>4.鼻窦炎</w:t>
            </w:r>
          </w:p>
        </w:tc>
        <w:tc>
          <w:tcPr>
            <w:tcW w:w="4190" w:type="dxa"/>
            <w:vAlign w:val="top"/>
          </w:tcPr>
          <w:p w14:paraId="1EF0E545">
            <w:pPr>
              <w:pStyle w:val="6"/>
              <w:spacing w:before="96" w:line="221" w:lineRule="auto"/>
              <w:ind w:left="45"/>
              <w:rPr>
                <w:sz w:val="22"/>
                <w:szCs w:val="22"/>
              </w:rPr>
            </w:pPr>
            <w:r>
              <w:rPr>
                <w:spacing w:val="4"/>
                <w:sz w:val="22"/>
                <w:szCs w:val="22"/>
              </w:rPr>
              <w:t>(1)病因</w:t>
            </w:r>
          </w:p>
          <w:p w14:paraId="2595E490">
            <w:pPr>
              <w:pStyle w:val="6"/>
              <w:spacing w:before="55" w:line="219" w:lineRule="auto"/>
              <w:ind w:left="45"/>
              <w:rPr>
                <w:sz w:val="22"/>
                <w:szCs w:val="22"/>
              </w:rPr>
            </w:pPr>
            <w:r>
              <w:rPr>
                <w:spacing w:val="1"/>
                <w:sz w:val="22"/>
                <w:szCs w:val="22"/>
              </w:rPr>
              <w:t>(2)临床表现</w:t>
            </w:r>
          </w:p>
          <w:p w14:paraId="1B052748">
            <w:pPr>
              <w:pStyle w:val="6"/>
              <w:spacing w:before="69" w:line="220" w:lineRule="auto"/>
              <w:ind w:left="45"/>
              <w:rPr>
                <w:sz w:val="22"/>
                <w:szCs w:val="22"/>
              </w:rPr>
            </w:pPr>
            <w:r>
              <w:rPr>
                <w:sz w:val="22"/>
                <w:szCs w:val="22"/>
              </w:rPr>
              <w:t>(3)药物治疗与就医建议</w:t>
            </w:r>
          </w:p>
          <w:p w14:paraId="0FD5DF97">
            <w:pPr>
              <w:pStyle w:val="6"/>
              <w:spacing w:before="47" w:line="213" w:lineRule="auto"/>
              <w:ind w:left="45"/>
              <w:rPr>
                <w:sz w:val="22"/>
                <w:szCs w:val="22"/>
              </w:rPr>
            </w:pPr>
            <w:r>
              <w:rPr>
                <w:spacing w:val="1"/>
                <w:sz w:val="22"/>
                <w:szCs w:val="22"/>
              </w:rPr>
              <w:t>(4)用药指导与患者教育</w:t>
            </w:r>
          </w:p>
        </w:tc>
      </w:tr>
      <w:tr w14:paraId="614101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9" w:hRule="atLeast"/>
        </w:trPr>
        <w:tc>
          <w:tcPr>
            <w:tcW w:w="974" w:type="dxa"/>
            <w:vMerge w:val="continue"/>
            <w:tcBorders>
              <w:top w:val="nil"/>
              <w:bottom w:val="nil"/>
            </w:tcBorders>
            <w:textDirection w:val="tbRlV"/>
            <w:vAlign w:val="top"/>
          </w:tcPr>
          <w:p w14:paraId="007911AB">
            <w:pPr>
              <w:rPr>
                <w:rFonts w:ascii="Arial"/>
                <w:sz w:val="21"/>
              </w:rPr>
            </w:pPr>
          </w:p>
        </w:tc>
        <w:tc>
          <w:tcPr>
            <w:tcW w:w="1249" w:type="dxa"/>
            <w:vMerge w:val="continue"/>
            <w:tcBorders>
              <w:top w:val="nil"/>
              <w:bottom w:val="nil"/>
            </w:tcBorders>
            <w:vAlign w:val="top"/>
          </w:tcPr>
          <w:p w14:paraId="6EB12E18">
            <w:pPr>
              <w:rPr>
                <w:rFonts w:ascii="Arial"/>
                <w:sz w:val="21"/>
              </w:rPr>
            </w:pPr>
          </w:p>
        </w:tc>
        <w:tc>
          <w:tcPr>
            <w:tcW w:w="2697" w:type="dxa"/>
            <w:vAlign w:val="top"/>
          </w:tcPr>
          <w:p w14:paraId="077CCAA9">
            <w:pPr>
              <w:spacing w:line="245" w:lineRule="auto"/>
              <w:rPr>
                <w:rFonts w:ascii="Arial"/>
                <w:sz w:val="21"/>
              </w:rPr>
            </w:pPr>
          </w:p>
          <w:p w14:paraId="711FE1F0">
            <w:pPr>
              <w:spacing w:line="246" w:lineRule="auto"/>
              <w:rPr>
                <w:rFonts w:ascii="Arial"/>
                <w:sz w:val="21"/>
              </w:rPr>
            </w:pPr>
          </w:p>
          <w:p w14:paraId="3A34C956">
            <w:pPr>
              <w:pStyle w:val="6"/>
              <w:spacing w:before="72" w:line="219" w:lineRule="auto"/>
              <w:ind w:left="62"/>
              <w:rPr>
                <w:sz w:val="22"/>
                <w:szCs w:val="22"/>
              </w:rPr>
            </w:pPr>
            <w:r>
              <w:rPr>
                <w:spacing w:val="1"/>
                <w:sz w:val="22"/>
                <w:szCs w:val="22"/>
              </w:rPr>
              <w:t>5.过敏性鼻炎</w:t>
            </w:r>
          </w:p>
        </w:tc>
        <w:tc>
          <w:tcPr>
            <w:tcW w:w="4190" w:type="dxa"/>
            <w:vAlign w:val="top"/>
          </w:tcPr>
          <w:p w14:paraId="7E15E5F4">
            <w:pPr>
              <w:pStyle w:val="6"/>
              <w:spacing w:before="97" w:line="221" w:lineRule="auto"/>
              <w:ind w:left="45"/>
              <w:rPr>
                <w:sz w:val="22"/>
                <w:szCs w:val="22"/>
              </w:rPr>
            </w:pPr>
            <w:r>
              <w:rPr>
                <w:spacing w:val="4"/>
                <w:sz w:val="22"/>
                <w:szCs w:val="22"/>
              </w:rPr>
              <w:t>(1)病因</w:t>
            </w:r>
          </w:p>
          <w:p w14:paraId="0949389B">
            <w:pPr>
              <w:pStyle w:val="6"/>
              <w:spacing w:before="75" w:line="219" w:lineRule="auto"/>
              <w:ind w:left="45"/>
              <w:rPr>
                <w:sz w:val="22"/>
                <w:szCs w:val="22"/>
              </w:rPr>
            </w:pPr>
            <w:r>
              <w:rPr>
                <w:spacing w:val="1"/>
                <w:sz w:val="22"/>
                <w:szCs w:val="22"/>
              </w:rPr>
              <w:t>(2)临床表现</w:t>
            </w:r>
          </w:p>
          <w:p w14:paraId="60059281">
            <w:pPr>
              <w:pStyle w:val="6"/>
              <w:spacing w:before="59" w:line="220" w:lineRule="auto"/>
              <w:ind w:left="45"/>
              <w:rPr>
                <w:sz w:val="22"/>
                <w:szCs w:val="22"/>
              </w:rPr>
            </w:pPr>
            <w:r>
              <w:rPr>
                <w:spacing w:val="1"/>
                <w:sz w:val="22"/>
                <w:szCs w:val="22"/>
              </w:rPr>
              <w:t>(3)治疗与就医建议</w:t>
            </w:r>
          </w:p>
          <w:p w14:paraId="5A14B17D">
            <w:pPr>
              <w:pStyle w:val="6"/>
              <w:spacing w:before="46" w:line="213" w:lineRule="auto"/>
              <w:ind w:left="45"/>
              <w:rPr>
                <w:sz w:val="22"/>
                <w:szCs w:val="22"/>
              </w:rPr>
            </w:pPr>
            <w:r>
              <w:rPr>
                <w:spacing w:val="1"/>
                <w:sz w:val="22"/>
                <w:szCs w:val="22"/>
              </w:rPr>
              <w:t>(4)用药指导与患者教育</w:t>
            </w:r>
          </w:p>
        </w:tc>
      </w:tr>
      <w:tr w14:paraId="60F8DA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974" w:type="dxa"/>
            <w:vMerge w:val="continue"/>
            <w:tcBorders>
              <w:top w:val="nil"/>
              <w:bottom w:val="nil"/>
            </w:tcBorders>
            <w:textDirection w:val="tbRlV"/>
            <w:vAlign w:val="top"/>
          </w:tcPr>
          <w:p w14:paraId="606A40EF">
            <w:pPr>
              <w:rPr>
                <w:rFonts w:ascii="Arial"/>
                <w:sz w:val="21"/>
              </w:rPr>
            </w:pPr>
          </w:p>
        </w:tc>
        <w:tc>
          <w:tcPr>
            <w:tcW w:w="1249" w:type="dxa"/>
            <w:vMerge w:val="continue"/>
            <w:tcBorders>
              <w:top w:val="nil"/>
              <w:bottom w:val="nil"/>
            </w:tcBorders>
            <w:vAlign w:val="top"/>
          </w:tcPr>
          <w:p w14:paraId="01340796">
            <w:pPr>
              <w:rPr>
                <w:rFonts w:ascii="Arial"/>
                <w:sz w:val="21"/>
              </w:rPr>
            </w:pPr>
          </w:p>
        </w:tc>
        <w:tc>
          <w:tcPr>
            <w:tcW w:w="2697" w:type="dxa"/>
            <w:vAlign w:val="top"/>
          </w:tcPr>
          <w:p w14:paraId="62E3DC55">
            <w:pPr>
              <w:spacing w:line="246" w:lineRule="auto"/>
              <w:rPr>
                <w:rFonts w:ascii="Arial"/>
                <w:sz w:val="21"/>
              </w:rPr>
            </w:pPr>
          </w:p>
          <w:p w14:paraId="68747CF8">
            <w:pPr>
              <w:spacing w:line="246" w:lineRule="auto"/>
              <w:rPr>
                <w:rFonts w:ascii="Arial"/>
                <w:sz w:val="21"/>
              </w:rPr>
            </w:pPr>
          </w:p>
          <w:p w14:paraId="13A7D310">
            <w:pPr>
              <w:pStyle w:val="6"/>
              <w:spacing w:before="72" w:line="219" w:lineRule="auto"/>
              <w:ind w:left="62"/>
              <w:rPr>
                <w:sz w:val="22"/>
                <w:szCs w:val="22"/>
              </w:rPr>
            </w:pPr>
            <w:r>
              <w:rPr>
                <w:spacing w:val="1"/>
                <w:sz w:val="22"/>
                <w:szCs w:val="22"/>
              </w:rPr>
              <w:t>6.急性气管-支气管炎</w:t>
            </w:r>
          </w:p>
        </w:tc>
        <w:tc>
          <w:tcPr>
            <w:tcW w:w="4190" w:type="dxa"/>
            <w:vAlign w:val="top"/>
          </w:tcPr>
          <w:p w14:paraId="451A15E7">
            <w:pPr>
              <w:pStyle w:val="6"/>
              <w:spacing w:before="118" w:line="221" w:lineRule="auto"/>
              <w:ind w:left="45"/>
              <w:rPr>
                <w:sz w:val="22"/>
                <w:szCs w:val="22"/>
              </w:rPr>
            </w:pPr>
            <w:r>
              <w:rPr>
                <w:spacing w:val="4"/>
                <w:sz w:val="22"/>
                <w:szCs w:val="22"/>
              </w:rPr>
              <w:t>(1)病因</w:t>
            </w:r>
          </w:p>
          <w:p w14:paraId="7073A928">
            <w:pPr>
              <w:pStyle w:val="6"/>
              <w:spacing w:before="55" w:line="219" w:lineRule="auto"/>
              <w:ind w:left="45"/>
              <w:rPr>
                <w:sz w:val="22"/>
                <w:szCs w:val="22"/>
              </w:rPr>
            </w:pPr>
            <w:r>
              <w:rPr>
                <w:spacing w:val="1"/>
                <w:sz w:val="22"/>
                <w:szCs w:val="22"/>
              </w:rPr>
              <w:t>(2)临床表现</w:t>
            </w:r>
          </w:p>
          <w:p w14:paraId="5E13192F">
            <w:pPr>
              <w:pStyle w:val="6"/>
              <w:spacing w:before="49" w:line="220" w:lineRule="auto"/>
              <w:ind w:left="45"/>
              <w:rPr>
                <w:sz w:val="22"/>
                <w:szCs w:val="22"/>
              </w:rPr>
            </w:pPr>
            <w:r>
              <w:rPr>
                <w:spacing w:val="1"/>
                <w:sz w:val="22"/>
                <w:szCs w:val="22"/>
              </w:rPr>
              <w:t>(3)药物治疗</w:t>
            </w:r>
          </w:p>
          <w:p w14:paraId="22C0EAC1">
            <w:pPr>
              <w:pStyle w:val="6"/>
              <w:spacing w:before="77" w:line="203" w:lineRule="auto"/>
              <w:ind w:left="45"/>
              <w:rPr>
                <w:sz w:val="22"/>
                <w:szCs w:val="22"/>
              </w:rPr>
            </w:pPr>
            <w:r>
              <w:rPr>
                <w:spacing w:val="1"/>
                <w:sz w:val="22"/>
                <w:szCs w:val="22"/>
              </w:rPr>
              <w:t>(4)用药指导与患者教育</w:t>
            </w:r>
          </w:p>
        </w:tc>
      </w:tr>
      <w:tr w14:paraId="57A248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974" w:type="dxa"/>
            <w:vMerge w:val="continue"/>
            <w:tcBorders>
              <w:top w:val="nil"/>
              <w:bottom w:val="nil"/>
            </w:tcBorders>
            <w:textDirection w:val="tbRlV"/>
            <w:vAlign w:val="top"/>
          </w:tcPr>
          <w:p w14:paraId="7435F42B">
            <w:pPr>
              <w:rPr>
                <w:rFonts w:ascii="Arial"/>
                <w:sz w:val="21"/>
              </w:rPr>
            </w:pPr>
          </w:p>
        </w:tc>
        <w:tc>
          <w:tcPr>
            <w:tcW w:w="1249" w:type="dxa"/>
            <w:vMerge w:val="continue"/>
            <w:tcBorders>
              <w:top w:val="nil"/>
            </w:tcBorders>
            <w:vAlign w:val="top"/>
          </w:tcPr>
          <w:p w14:paraId="5A492F5E">
            <w:pPr>
              <w:rPr>
                <w:rFonts w:ascii="Arial"/>
                <w:sz w:val="21"/>
              </w:rPr>
            </w:pPr>
          </w:p>
        </w:tc>
        <w:tc>
          <w:tcPr>
            <w:tcW w:w="2697" w:type="dxa"/>
            <w:vAlign w:val="top"/>
          </w:tcPr>
          <w:p w14:paraId="3507A6D9">
            <w:pPr>
              <w:spacing w:line="246" w:lineRule="auto"/>
              <w:rPr>
                <w:rFonts w:ascii="Arial"/>
                <w:sz w:val="21"/>
              </w:rPr>
            </w:pPr>
          </w:p>
          <w:p w14:paraId="2D139236">
            <w:pPr>
              <w:spacing w:line="247" w:lineRule="auto"/>
              <w:rPr>
                <w:rFonts w:ascii="Arial"/>
                <w:sz w:val="21"/>
              </w:rPr>
            </w:pPr>
          </w:p>
          <w:p w14:paraId="6EC24A2D">
            <w:pPr>
              <w:pStyle w:val="6"/>
              <w:spacing w:before="72" w:line="219" w:lineRule="auto"/>
              <w:ind w:left="62"/>
              <w:rPr>
                <w:sz w:val="22"/>
                <w:szCs w:val="22"/>
              </w:rPr>
            </w:pPr>
            <w:r>
              <w:rPr>
                <w:spacing w:val="1"/>
                <w:sz w:val="22"/>
                <w:szCs w:val="22"/>
              </w:rPr>
              <w:t>7.社区获得性肺炎</w:t>
            </w:r>
          </w:p>
        </w:tc>
        <w:tc>
          <w:tcPr>
            <w:tcW w:w="4190" w:type="dxa"/>
            <w:vAlign w:val="top"/>
          </w:tcPr>
          <w:p w14:paraId="23B05867">
            <w:pPr>
              <w:pStyle w:val="6"/>
              <w:spacing w:before="119" w:line="221" w:lineRule="auto"/>
              <w:ind w:left="45"/>
              <w:rPr>
                <w:sz w:val="22"/>
                <w:szCs w:val="22"/>
              </w:rPr>
            </w:pPr>
            <w:r>
              <w:rPr>
                <w:spacing w:val="4"/>
                <w:sz w:val="22"/>
                <w:szCs w:val="22"/>
              </w:rPr>
              <w:t>(1)病因</w:t>
            </w:r>
          </w:p>
          <w:p w14:paraId="06C11325">
            <w:pPr>
              <w:pStyle w:val="6"/>
              <w:spacing w:before="35" w:line="219" w:lineRule="auto"/>
              <w:ind w:left="45"/>
              <w:rPr>
                <w:sz w:val="22"/>
                <w:szCs w:val="22"/>
              </w:rPr>
            </w:pPr>
            <w:r>
              <w:rPr>
                <w:spacing w:val="1"/>
                <w:sz w:val="22"/>
                <w:szCs w:val="22"/>
              </w:rPr>
              <w:t>(2)临床表现</w:t>
            </w:r>
          </w:p>
          <w:p w14:paraId="7AD0B694">
            <w:pPr>
              <w:pStyle w:val="6"/>
              <w:spacing w:before="69" w:line="220" w:lineRule="auto"/>
              <w:ind w:left="45"/>
              <w:rPr>
                <w:sz w:val="22"/>
                <w:szCs w:val="22"/>
              </w:rPr>
            </w:pPr>
            <w:r>
              <w:rPr>
                <w:spacing w:val="1"/>
                <w:sz w:val="22"/>
                <w:szCs w:val="22"/>
              </w:rPr>
              <w:t>(3)药物治疗</w:t>
            </w:r>
          </w:p>
          <w:p w14:paraId="36AD7C91">
            <w:pPr>
              <w:pStyle w:val="6"/>
              <w:spacing w:before="57" w:line="219" w:lineRule="auto"/>
              <w:ind w:left="45"/>
              <w:rPr>
                <w:sz w:val="22"/>
                <w:szCs w:val="22"/>
              </w:rPr>
            </w:pPr>
            <w:r>
              <w:rPr>
                <w:spacing w:val="1"/>
                <w:sz w:val="22"/>
                <w:szCs w:val="22"/>
              </w:rPr>
              <w:t>(4)用药指导与患者教育</w:t>
            </w:r>
          </w:p>
        </w:tc>
      </w:tr>
      <w:tr w14:paraId="4CED12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4" w:hRule="atLeast"/>
        </w:trPr>
        <w:tc>
          <w:tcPr>
            <w:tcW w:w="974" w:type="dxa"/>
            <w:vMerge w:val="continue"/>
            <w:tcBorders>
              <w:top w:val="nil"/>
            </w:tcBorders>
            <w:textDirection w:val="tbRlV"/>
            <w:vAlign w:val="top"/>
          </w:tcPr>
          <w:p w14:paraId="086A2B3A">
            <w:pPr>
              <w:rPr>
                <w:rFonts w:ascii="Arial"/>
                <w:sz w:val="21"/>
              </w:rPr>
            </w:pPr>
          </w:p>
        </w:tc>
        <w:tc>
          <w:tcPr>
            <w:tcW w:w="1249" w:type="dxa"/>
            <w:vAlign w:val="top"/>
          </w:tcPr>
          <w:p w14:paraId="63DDD551">
            <w:pPr>
              <w:spacing w:line="347" w:lineRule="auto"/>
              <w:rPr>
                <w:rFonts w:ascii="Arial"/>
                <w:sz w:val="21"/>
              </w:rPr>
            </w:pPr>
          </w:p>
          <w:p w14:paraId="4697F1D9">
            <w:pPr>
              <w:pStyle w:val="6"/>
              <w:spacing w:before="71" w:line="246" w:lineRule="auto"/>
              <w:ind w:left="31" w:right="318"/>
              <w:rPr>
                <w:sz w:val="22"/>
                <w:szCs w:val="22"/>
              </w:rPr>
            </w:pPr>
            <w:r>
              <w:rPr>
                <w:spacing w:val="1"/>
                <w:sz w:val="22"/>
                <w:szCs w:val="22"/>
              </w:rPr>
              <w:t>(三)消化</w:t>
            </w:r>
            <w:r>
              <w:rPr>
                <w:spacing w:val="3"/>
                <w:sz w:val="22"/>
                <w:szCs w:val="22"/>
              </w:rPr>
              <w:t xml:space="preserve"> </w:t>
            </w:r>
            <w:r>
              <w:rPr>
                <w:spacing w:val="5"/>
                <w:sz w:val="22"/>
                <w:szCs w:val="22"/>
              </w:rPr>
              <w:t>系统</w:t>
            </w:r>
          </w:p>
        </w:tc>
        <w:tc>
          <w:tcPr>
            <w:tcW w:w="2697" w:type="dxa"/>
            <w:vAlign w:val="top"/>
          </w:tcPr>
          <w:p w14:paraId="1C856508">
            <w:pPr>
              <w:spacing w:line="242" w:lineRule="auto"/>
              <w:rPr>
                <w:rFonts w:ascii="Arial"/>
                <w:sz w:val="21"/>
              </w:rPr>
            </w:pPr>
          </w:p>
          <w:p w14:paraId="0863B1FF">
            <w:pPr>
              <w:spacing w:line="242" w:lineRule="auto"/>
              <w:rPr>
                <w:rFonts w:ascii="Arial"/>
                <w:sz w:val="21"/>
              </w:rPr>
            </w:pPr>
          </w:p>
          <w:p w14:paraId="49CE51AD">
            <w:pPr>
              <w:pStyle w:val="6"/>
              <w:spacing w:before="72" w:line="219" w:lineRule="auto"/>
              <w:ind w:left="62"/>
              <w:rPr>
                <w:sz w:val="22"/>
                <w:szCs w:val="22"/>
              </w:rPr>
            </w:pPr>
            <w:r>
              <w:rPr>
                <w:spacing w:val="-6"/>
                <w:sz w:val="22"/>
                <w:szCs w:val="22"/>
              </w:rPr>
              <w:t>1.</w:t>
            </w:r>
            <w:r>
              <w:rPr>
                <w:spacing w:val="-61"/>
                <w:sz w:val="22"/>
                <w:szCs w:val="22"/>
              </w:rPr>
              <w:t xml:space="preserve"> </w:t>
            </w:r>
            <w:r>
              <w:rPr>
                <w:spacing w:val="-6"/>
                <w:sz w:val="22"/>
                <w:szCs w:val="22"/>
              </w:rPr>
              <w:t>口腔溃疡</w:t>
            </w:r>
          </w:p>
        </w:tc>
        <w:tc>
          <w:tcPr>
            <w:tcW w:w="4190" w:type="dxa"/>
            <w:vAlign w:val="top"/>
          </w:tcPr>
          <w:p w14:paraId="77EEF93D">
            <w:pPr>
              <w:pStyle w:val="6"/>
              <w:spacing w:before="90" w:line="221" w:lineRule="auto"/>
              <w:ind w:left="45"/>
              <w:rPr>
                <w:sz w:val="22"/>
                <w:szCs w:val="22"/>
              </w:rPr>
            </w:pPr>
            <w:r>
              <w:rPr>
                <w:spacing w:val="4"/>
                <w:sz w:val="22"/>
                <w:szCs w:val="22"/>
              </w:rPr>
              <w:t>(1)病因</w:t>
            </w:r>
          </w:p>
          <w:p w14:paraId="59D278E3">
            <w:pPr>
              <w:pStyle w:val="6"/>
              <w:spacing w:before="65" w:line="219" w:lineRule="auto"/>
              <w:ind w:left="45"/>
              <w:rPr>
                <w:sz w:val="22"/>
                <w:szCs w:val="22"/>
              </w:rPr>
            </w:pPr>
            <w:r>
              <w:rPr>
                <w:spacing w:val="1"/>
                <w:sz w:val="22"/>
                <w:szCs w:val="22"/>
              </w:rPr>
              <w:t>(2)临床表现</w:t>
            </w:r>
          </w:p>
          <w:p w14:paraId="15DBBBFD">
            <w:pPr>
              <w:pStyle w:val="6"/>
              <w:spacing w:before="59" w:line="220" w:lineRule="auto"/>
              <w:ind w:left="45"/>
              <w:rPr>
                <w:sz w:val="22"/>
                <w:szCs w:val="22"/>
              </w:rPr>
            </w:pPr>
            <w:r>
              <w:rPr>
                <w:spacing w:val="1"/>
                <w:sz w:val="22"/>
                <w:szCs w:val="22"/>
              </w:rPr>
              <w:t>(3)治疗与就医建议</w:t>
            </w:r>
          </w:p>
          <w:p w14:paraId="0514E4B5">
            <w:pPr>
              <w:pStyle w:val="6"/>
              <w:spacing w:before="47" w:line="219" w:lineRule="auto"/>
              <w:ind w:left="45"/>
              <w:rPr>
                <w:sz w:val="22"/>
                <w:szCs w:val="22"/>
              </w:rPr>
            </w:pPr>
            <w:r>
              <w:rPr>
                <w:spacing w:val="1"/>
                <w:sz w:val="22"/>
                <w:szCs w:val="22"/>
              </w:rPr>
              <w:t>(4)用药指导与患者教育</w:t>
            </w:r>
          </w:p>
        </w:tc>
      </w:tr>
    </w:tbl>
    <w:p w14:paraId="09D398C7">
      <w:pPr>
        <w:pStyle w:val="2"/>
      </w:pPr>
    </w:p>
    <w:p w14:paraId="02D984A1">
      <w:pPr>
        <w:sectPr>
          <w:footerReference r:id="rId138" w:type="default"/>
          <w:pgSz w:w="12250" w:h="16500"/>
          <w:pgMar w:top="1402" w:right="1674" w:bottom="1124" w:left="1454" w:header="0" w:footer="989" w:gutter="0"/>
          <w:cols w:space="720" w:num="1"/>
        </w:sectPr>
      </w:pPr>
    </w:p>
    <w:p w14:paraId="02FCDDC1">
      <w:pPr>
        <w:spacing w:before="177" w:line="206"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74"/>
        <w:gridCol w:w="1258"/>
        <w:gridCol w:w="2677"/>
        <w:gridCol w:w="4200"/>
      </w:tblGrid>
      <w:tr w14:paraId="782B13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4" w:hRule="atLeast"/>
        </w:trPr>
        <w:tc>
          <w:tcPr>
            <w:tcW w:w="974" w:type="dxa"/>
            <w:shd w:val="clear" w:color="auto" w:fill="D1D2D4"/>
            <w:vAlign w:val="top"/>
          </w:tcPr>
          <w:p w14:paraId="1E298CFA">
            <w:pPr>
              <w:pStyle w:val="6"/>
              <w:spacing w:before="91" w:line="220" w:lineRule="auto"/>
              <w:ind w:left="148"/>
              <w:rPr>
                <w:sz w:val="22"/>
                <w:szCs w:val="22"/>
              </w:rPr>
            </w:pPr>
            <w:r>
              <w:rPr>
                <w:b/>
                <w:bCs/>
                <w:spacing w:val="-5"/>
                <w:sz w:val="22"/>
                <w:szCs w:val="22"/>
              </w:rPr>
              <w:t>大单元</w:t>
            </w:r>
          </w:p>
        </w:tc>
        <w:tc>
          <w:tcPr>
            <w:tcW w:w="1258" w:type="dxa"/>
            <w:shd w:val="clear" w:color="auto" w:fill="D1D2D4"/>
            <w:vAlign w:val="top"/>
          </w:tcPr>
          <w:p w14:paraId="47F7A0DA">
            <w:pPr>
              <w:pStyle w:val="6"/>
              <w:spacing w:before="91" w:line="220" w:lineRule="auto"/>
              <w:ind w:left="314"/>
              <w:rPr>
                <w:sz w:val="22"/>
                <w:szCs w:val="22"/>
              </w:rPr>
            </w:pPr>
            <w:r>
              <w:rPr>
                <w:b/>
                <w:bCs/>
                <w:spacing w:val="-6"/>
                <w:sz w:val="22"/>
                <w:szCs w:val="22"/>
              </w:rPr>
              <w:t>小单元</w:t>
            </w:r>
          </w:p>
        </w:tc>
        <w:tc>
          <w:tcPr>
            <w:tcW w:w="2677" w:type="dxa"/>
            <w:shd w:val="clear" w:color="auto" w:fill="D1D2D4"/>
            <w:vAlign w:val="top"/>
          </w:tcPr>
          <w:p w14:paraId="63D4393D">
            <w:pPr>
              <w:pStyle w:val="6"/>
              <w:spacing w:before="94" w:line="222" w:lineRule="auto"/>
              <w:ind w:left="1116"/>
              <w:rPr>
                <w:sz w:val="22"/>
                <w:szCs w:val="22"/>
              </w:rPr>
            </w:pPr>
            <w:r>
              <w:rPr>
                <w:b/>
                <w:bCs/>
                <w:spacing w:val="15"/>
                <w:sz w:val="22"/>
                <w:szCs w:val="22"/>
              </w:rPr>
              <w:t>细目</w:t>
            </w:r>
          </w:p>
        </w:tc>
        <w:tc>
          <w:tcPr>
            <w:tcW w:w="4200" w:type="dxa"/>
            <w:shd w:val="clear" w:color="auto" w:fill="D1D2D4"/>
            <w:vAlign w:val="top"/>
          </w:tcPr>
          <w:p w14:paraId="6280509A">
            <w:pPr>
              <w:pStyle w:val="6"/>
              <w:spacing w:before="94" w:line="222" w:lineRule="auto"/>
              <w:ind w:left="1889"/>
              <w:rPr>
                <w:sz w:val="22"/>
                <w:szCs w:val="22"/>
              </w:rPr>
            </w:pPr>
            <w:r>
              <w:rPr>
                <w:b/>
                <w:bCs/>
                <w:spacing w:val="4"/>
                <w:sz w:val="22"/>
                <w:szCs w:val="22"/>
              </w:rPr>
              <w:t>要点</w:t>
            </w:r>
          </w:p>
        </w:tc>
      </w:tr>
      <w:tr w14:paraId="59E1D2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974" w:type="dxa"/>
            <w:vMerge w:val="restart"/>
            <w:tcBorders>
              <w:bottom w:val="nil"/>
            </w:tcBorders>
            <w:textDirection w:val="tbRlV"/>
            <w:vAlign w:val="top"/>
          </w:tcPr>
          <w:p w14:paraId="57DC4111">
            <w:pPr>
              <w:spacing w:line="304" w:lineRule="auto"/>
              <w:rPr>
                <w:rFonts w:ascii="Arial"/>
                <w:sz w:val="21"/>
              </w:rPr>
            </w:pPr>
          </w:p>
          <w:p w14:paraId="7220C17B">
            <w:pPr>
              <w:pStyle w:val="6"/>
              <w:spacing w:before="73" w:line="202" w:lineRule="auto"/>
              <w:ind w:left="3998"/>
              <w:rPr>
                <w:sz w:val="22"/>
                <w:szCs w:val="22"/>
              </w:rPr>
            </w:pPr>
            <w:r>
              <w:rPr>
                <w:spacing w:val="1"/>
                <w:sz w:val="22"/>
                <w:szCs w:val="22"/>
              </w:rPr>
              <w:t>六 常</w:t>
            </w:r>
            <w:r>
              <w:rPr>
                <w:spacing w:val="33"/>
                <w:sz w:val="22"/>
                <w:szCs w:val="22"/>
              </w:rPr>
              <w:t xml:space="preserve"> </w:t>
            </w:r>
            <w:r>
              <w:rPr>
                <w:spacing w:val="1"/>
                <w:sz w:val="22"/>
                <w:szCs w:val="22"/>
              </w:rPr>
              <w:t>见</w:t>
            </w:r>
            <w:r>
              <w:rPr>
                <w:spacing w:val="23"/>
                <w:sz w:val="22"/>
                <w:szCs w:val="22"/>
              </w:rPr>
              <w:t xml:space="preserve"> </w:t>
            </w:r>
            <w:r>
              <w:rPr>
                <w:spacing w:val="1"/>
                <w:sz w:val="22"/>
                <w:szCs w:val="22"/>
              </w:rPr>
              <w:t>病</w:t>
            </w:r>
            <w:r>
              <w:rPr>
                <w:spacing w:val="24"/>
                <w:sz w:val="22"/>
                <w:szCs w:val="22"/>
              </w:rPr>
              <w:t xml:space="preserve"> </w:t>
            </w:r>
            <w:r>
              <w:rPr>
                <w:spacing w:val="1"/>
                <w:sz w:val="22"/>
                <w:szCs w:val="22"/>
              </w:rPr>
              <w:t>症</w:t>
            </w:r>
            <w:r>
              <w:rPr>
                <w:spacing w:val="23"/>
                <w:sz w:val="22"/>
                <w:szCs w:val="22"/>
              </w:rPr>
              <w:t xml:space="preserve"> </w:t>
            </w:r>
            <w:r>
              <w:rPr>
                <w:spacing w:val="1"/>
                <w:sz w:val="22"/>
                <w:szCs w:val="22"/>
              </w:rPr>
              <w:t>的</w:t>
            </w:r>
            <w:r>
              <w:rPr>
                <w:spacing w:val="23"/>
                <w:sz w:val="22"/>
                <w:szCs w:val="22"/>
              </w:rPr>
              <w:t xml:space="preserve"> </w:t>
            </w:r>
            <w:r>
              <w:rPr>
                <w:spacing w:val="1"/>
                <w:sz w:val="22"/>
                <w:szCs w:val="22"/>
              </w:rPr>
              <w:t>药</w:t>
            </w:r>
            <w:r>
              <w:rPr>
                <w:spacing w:val="24"/>
                <w:sz w:val="22"/>
                <w:szCs w:val="22"/>
              </w:rPr>
              <w:t xml:space="preserve"> </w:t>
            </w:r>
            <w:r>
              <w:rPr>
                <w:spacing w:val="1"/>
                <w:sz w:val="22"/>
                <w:szCs w:val="22"/>
              </w:rPr>
              <w:t>物</w:t>
            </w:r>
            <w:r>
              <w:rPr>
                <w:spacing w:val="24"/>
                <w:sz w:val="22"/>
                <w:szCs w:val="22"/>
              </w:rPr>
              <w:t xml:space="preserve"> </w:t>
            </w:r>
            <w:r>
              <w:rPr>
                <w:spacing w:val="1"/>
                <w:sz w:val="22"/>
                <w:szCs w:val="22"/>
              </w:rPr>
              <w:t>治</w:t>
            </w:r>
            <w:r>
              <w:rPr>
                <w:spacing w:val="23"/>
                <w:sz w:val="22"/>
                <w:szCs w:val="22"/>
              </w:rPr>
              <w:t xml:space="preserve"> </w:t>
            </w:r>
            <w:r>
              <w:rPr>
                <w:spacing w:val="1"/>
                <w:sz w:val="22"/>
                <w:szCs w:val="22"/>
              </w:rPr>
              <w:t>疗</w:t>
            </w:r>
            <w:r>
              <w:rPr>
                <w:spacing w:val="24"/>
                <w:sz w:val="22"/>
                <w:szCs w:val="22"/>
              </w:rPr>
              <w:t xml:space="preserve"> </w:t>
            </w:r>
            <w:r>
              <w:rPr>
                <w:spacing w:val="1"/>
                <w:sz w:val="22"/>
                <w:szCs w:val="22"/>
              </w:rPr>
              <w:t>管</w:t>
            </w:r>
            <w:r>
              <w:rPr>
                <w:spacing w:val="23"/>
                <w:sz w:val="22"/>
                <w:szCs w:val="22"/>
              </w:rPr>
              <w:t xml:space="preserve"> </w:t>
            </w:r>
            <w:r>
              <w:rPr>
                <w:spacing w:val="1"/>
                <w:sz w:val="22"/>
                <w:szCs w:val="22"/>
              </w:rPr>
              <w:t>理</w:t>
            </w:r>
          </w:p>
        </w:tc>
        <w:tc>
          <w:tcPr>
            <w:tcW w:w="1258" w:type="dxa"/>
            <w:vMerge w:val="restart"/>
            <w:tcBorders>
              <w:bottom w:val="nil"/>
            </w:tcBorders>
            <w:vAlign w:val="top"/>
          </w:tcPr>
          <w:p w14:paraId="2EAFABC3">
            <w:pPr>
              <w:spacing w:line="249" w:lineRule="auto"/>
              <w:rPr>
                <w:rFonts w:ascii="Arial"/>
                <w:sz w:val="21"/>
              </w:rPr>
            </w:pPr>
          </w:p>
          <w:p w14:paraId="65654AB6">
            <w:pPr>
              <w:spacing w:line="249" w:lineRule="auto"/>
              <w:rPr>
                <w:rFonts w:ascii="Arial"/>
                <w:sz w:val="21"/>
              </w:rPr>
            </w:pPr>
          </w:p>
          <w:p w14:paraId="79B5B942">
            <w:pPr>
              <w:spacing w:line="249" w:lineRule="auto"/>
              <w:rPr>
                <w:rFonts w:ascii="Arial"/>
                <w:sz w:val="21"/>
              </w:rPr>
            </w:pPr>
          </w:p>
          <w:p w14:paraId="40C382A3">
            <w:pPr>
              <w:spacing w:line="249" w:lineRule="auto"/>
              <w:rPr>
                <w:rFonts w:ascii="Arial"/>
                <w:sz w:val="21"/>
              </w:rPr>
            </w:pPr>
          </w:p>
          <w:p w14:paraId="17297271">
            <w:pPr>
              <w:spacing w:line="249" w:lineRule="auto"/>
              <w:rPr>
                <w:rFonts w:ascii="Arial"/>
                <w:sz w:val="21"/>
              </w:rPr>
            </w:pPr>
          </w:p>
          <w:p w14:paraId="3F3F9A74">
            <w:pPr>
              <w:spacing w:line="249" w:lineRule="auto"/>
              <w:rPr>
                <w:rFonts w:ascii="Arial"/>
                <w:sz w:val="21"/>
              </w:rPr>
            </w:pPr>
          </w:p>
          <w:p w14:paraId="7A07B529">
            <w:pPr>
              <w:spacing w:line="249" w:lineRule="auto"/>
              <w:rPr>
                <w:rFonts w:ascii="Arial"/>
                <w:sz w:val="21"/>
              </w:rPr>
            </w:pPr>
          </w:p>
          <w:p w14:paraId="18E5C184">
            <w:pPr>
              <w:spacing w:line="249" w:lineRule="auto"/>
              <w:rPr>
                <w:rFonts w:ascii="Arial"/>
                <w:sz w:val="21"/>
              </w:rPr>
            </w:pPr>
          </w:p>
          <w:p w14:paraId="165B4135">
            <w:pPr>
              <w:spacing w:line="249" w:lineRule="auto"/>
              <w:rPr>
                <w:rFonts w:ascii="Arial"/>
                <w:sz w:val="21"/>
              </w:rPr>
            </w:pPr>
          </w:p>
          <w:p w14:paraId="794ABFEE">
            <w:pPr>
              <w:spacing w:line="250" w:lineRule="auto"/>
              <w:rPr>
                <w:rFonts w:ascii="Arial"/>
                <w:sz w:val="21"/>
              </w:rPr>
            </w:pPr>
          </w:p>
          <w:p w14:paraId="1343DCE5">
            <w:pPr>
              <w:spacing w:line="250" w:lineRule="auto"/>
              <w:rPr>
                <w:rFonts w:ascii="Arial"/>
                <w:sz w:val="21"/>
              </w:rPr>
            </w:pPr>
          </w:p>
          <w:p w14:paraId="535F9EBB">
            <w:pPr>
              <w:spacing w:line="250" w:lineRule="auto"/>
              <w:rPr>
                <w:rFonts w:ascii="Arial"/>
                <w:sz w:val="21"/>
              </w:rPr>
            </w:pPr>
          </w:p>
          <w:p w14:paraId="69DC8714">
            <w:pPr>
              <w:pStyle w:val="6"/>
              <w:spacing w:before="72" w:line="263" w:lineRule="auto"/>
              <w:ind w:left="50" w:right="307"/>
              <w:rPr>
                <w:sz w:val="22"/>
                <w:szCs w:val="22"/>
              </w:rPr>
            </w:pPr>
            <w:r>
              <w:rPr>
                <w:spacing w:val="1"/>
                <w:sz w:val="22"/>
                <w:szCs w:val="22"/>
              </w:rPr>
              <w:t>(三)消化</w:t>
            </w:r>
            <w:r>
              <w:rPr>
                <w:spacing w:val="3"/>
                <w:sz w:val="22"/>
                <w:szCs w:val="22"/>
              </w:rPr>
              <w:t xml:space="preserve"> </w:t>
            </w:r>
            <w:r>
              <w:rPr>
                <w:spacing w:val="5"/>
                <w:sz w:val="22"/>
                <w:szCs w:val="22"/>
              </w:rPr>
              <w:t>系统</w:t>
            </w:r>
          </w:p>
        </w:tc>
        <w:tc>
          <w:tcPr>
            <w:tcW w:w="2677" w:type="dxa"/>
            <w:vAlign w:val="top"/>
          </w:tcPr>
          <w:p w14:paraId="1AC20602">
            <w:pPr>
              <w:spacing w:line="476" w:lineRule="auto"/>
              <w:rPr>
                <w:rFonts w:ascii="Arial"/>
                <w:sz w:val="21"/>
              </w:rPr>
            </w:pPr>
          </w:p>
          <w:p w14:paraId="2B3B4CD4">
            <w:pPr>
              <w:pStyle w:val="6"/>
              <w:spacing w:before="72" w:line="221" w:lineRule="auto"/>
              <w:ind w:left="63"/>
              <w:rPr>
                <w:sz w:val="22"/>
                <w:szCs w:val="22"/>
              </w:rPr>
            </w:pPr>
            <w:r>
              <w:rPr>
                <w:spacing w:val="2"/>
                <w:sz w:val="22"/>
                <w:szCs w:val="22"/>
              </w:rPr>
              <w:t>2.消化不良</w:t>
            </w:r>
          </w:p>
        </w:tc>
        <w:tc>
          <w:tcPr>
            <w:tcW w:w="4200" w:type="dxa"/>
            <w:vAlign w:val="top"/>
          </w:tcPr>
          <w:p w14:paraId="65B6011D">
            <w:pPr>
              <w:pStyle w:val="6"/>
              <w:spacing w:before="81" w:line="221" w:lineRule="auto"/>
              <w:ind w:left="56"/>
              <w:rPr>
                <w:sz w:val="22"/>
                <w:szCs w:val="22"/>
              </w:rPr>
            </w:pPr>
            <w:r>
              <w:rPr>
                <w:spacing w:val="4"/>
                <w:sz w:val="22"/>
                <w:szCs w:val="22"/>
              </w:rPr>
              <w:t>(1)病因</w:t>
            </w:r>
          </w:p>
          <w:p w14:paraId="08B6513B">
            <w:pPr>
              <w:pStyle w:val="6"/>
              <w:spacing w:before="55" w:line="219" w:lineRule="auto"/>
              <w:ind w:left="56"/>
              <w:rPr>
                <w:sz w:val="22"/>
                <w:szCs w:val="22"/>
              </w:rPr>
            </w:pPr>
            <w:r>
              <w:rPr>
                <w:spacing w:val="1"/>
                <w:sz w:val="22"/>
                <w:szCs w:val="22"/>
              </w:rPr>
              <w:t>(2)临床表现</w:t>
            </w:r>
          </w:p>
          <w:p w14:paraId="36346695">
            <w:pPr>
              <w:pStyle w:val="6"/>
              <w:spacing w:before="79" w:line="220" w:lineRule="auto"/>
              <w:ind w:left="56"/>
              <w:rPr>
                <w:sz w:val="22"/>
                <w:szCs w:val="22"/>
              </w:rPr>
            </w:pPr>
            <w:r>
              <w:rPr>
                <w:spacing w:val="1"/>
                <w:sz w:val="22"/>
                <w:szCs w:val="22"/>
              </w:rPr>
              <w:t>(3)治疗与就医建议</w:t>
            </w:r>
          </w:p>
          <w:p w14:paraId="074955F7">
            <w:pPr>
              <w:pStyle w:val="6"/>
              <w:spacing w:before="37" w:line="219" w:lineRule="auto"/>
              <w:ind w:left="56"/>
              <w:rPr>
                <w:sz w:val="22"/>
                <w:szCs w:val="22"/>
              </w:rPr>
            </w:pPr>
            <w:r>
              <w:rPr>
                <w:spacing w:val="1"/>
                <w:sz w:val="22"/>
                <w:szCs w:val="22"/>
              </w:rPr>
              <w:t>(4)用药指导与患者教育</w:t>
            </w:r>
          </w:p>
        </w:tc>
      </w:tr>
      <w:tr w14:paraId="11B4E6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974" w:type="dxa"/>
            <w:vMerge w:val="continue"/>
            <w:tcBorders>
              <w:top w:val="nil"/>
              <w:bottom w:val="nil"/>
            </w:tcBorders>
            <w:textDirection w:val="tbRlV"/>
            <w:vAlign w:val="top"/>
          </w:tcPr>
          <w:p w14:paraId="49C04DBF">
            <w:pPr>
              <w:rPr>
                <w:rFonts w:ascii="Arial"/>
                <w:sz w:val="21"/>
              </w:rPr>
            </w:pPr>
          </w:p>
        </w:tc>
        <w:tc>
          <w:tcPr>
            <w:tcW w:w="1258" w:type="dxa"/>
            <w:vMerge w:val="continue"/>
            <w:tcBorders>
              <w:top w:val="nil"/>
              <w:bottom w:val="nil"/>
            </w:tcBorders>
            <w:vAlign w:val="top"/>
          </w:tcPr>
          <w:p w14:paraId="3F5A9BA9">
            <w:pPr>
              <w:rPr>
                <w:rFonts w:ascii="Arial"/>
                <w:sz w:val="21"/>
              </w:rPr>
            </w:pPr>
          </w:p>
        </w:tc>
        <w:tc>
          <w:tcPr>
            <w:tcW w:w="2677" w:type="dxa"/>
            <w:vAlign w:val="top"/>
          </w:tcPr>
          <w:p w14:paraId="5DB22E0D">
            <w:pPr>
              <w:spacing w:line="476" w:lineRule="auto"/>
              <w:rPr>
                <w:rFonts w:ascii="Arial"/>
                <w:sz w:val="21"/>
              </w:rPr>
            </w:pPr>
          </w:p>
          <w:p w14:paraId="67B98B31">
            <w:pPr>
              <w:pStyle w:val="6"/>
              <w:spacing w:before="72" w:line="219" w:lineRule="auto"/>
              <w:ind w:left="63"/>
              <w:rPr>
                <w:sz w:val="22"/>
                <w:szCs w:val="22"/>
              </w:rPr>
            </w:pPr>
            <w:r>
              <w:rPr>
                <w:spacing w:val="1"/>
                <w:sz w:val="22"/>
                <w:szCs w:val="22"/>
              </w:rPr>
              <w:t>3.胆石症和胆囊炎</w:t>
            </w:r>
          </w:p>
        </w:tc>
        <w:tc>
          <w:tcPr>
            <w:tcW w:w="4200" w:type="dxa"/>
            <w:vAlign w:val="top"/>
          </w:tcPr>
          <w:p w14:paraId="36728600">
            <w:pPr>
              <w:pStyle w:val="6"/>
              <w:spacing w:before="109" w:line="219" w:lineRule="auto"/>
              <w:ind w:left="56"/>
              <w:rPr>
                <w:sz w:val="22"/>
                <w:szCs w:val="22"/>
              </w:rPr>
            </w:pPr>
            <w:r>
              <w:rPr>
                <w:spacing w:val="1"/>
                <w:sz w:val="22"/>
                <w:szCs w:val="22"/>
              </w:rPr>
              <w:t>(1)病因及发病机制</w:t>
            </w:r>
          </w:p>
          <w:p w14:paraId="61602EC4">
            <w:pPr>
              <w:pStyle w:val="6"/>
              <w:spacing w:before="60" w:line="219" w:lineRule="auto"/>
              <w:ind w:left="56"/>
              <w:rPr>
                <w:sz w:val="22"/>
                <w:szCs w:val="22"/>
              </w:rPr>
            </w:pPr>
            <w:r>
              <w:rPr>
                <w:sz w:val="22"/>
                <w:szCs w:val="22"/>
              </w:rPr>
              <w:t>(2)临床表现与诊断</w:t>
            </w:r>
          </w:p>
          <w:p w14:paraId="05C1402E">
            <w:pPr>
              <w:pStyle w:val="6"/>
              <w:spacing w:before="39" w:line="220" w:lineRule="auto"/>
              <w:ind w:left="56"/>
              <w:rPr>
                <w:sz w:val="22"/>
                <w:szCs w:val="22"/>
              </w:rPr>
            </w:pPr>
            <w:r>
              <w:rPr>
                <w:spacing w:val="1"/>
                <w:sz w:val="22"/>
                <w:szCs w:val="22"/>
              </w:rPr>
              <w:t>(3)治疗</w:t>
            </w:r>
          </w:p>
          <w:p w14:paraId="69D205E8">
            <w:pPr>
              <w:pStyle w:val="6"/>
              <w:spacing w:before="76" w:line="200" w:lineRule="auto"/>
              <w:ind w:left="56"/>
              <w:rPr>
                <w:sz w:val="22"/>
                <w:szCs w:val="22"/>
              </w:rPr>
            </w:pPr>
            <w:r>
              <w:rPr>
                <w:spacing w:val="1"/>
                <w:sz w:val="22"/>
                <w:szCs w:val="22"/>
              </w:rPr>
              <w:t>(4)用药指导与患者教育</w:t>
            </w:r>
          </w:p>
        </w:tc>
      </w:tr>
      <w:tr w14:paraId="76DEEB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974" w:type="dxa"/>
            <w:vMerge w:val="continue"/>
            <w:tcBorders>
              <w:top w:val="nil"/>
              <w:bottom w:val="nil"/>
            </w:tcBorders>
            <w:textDirection w:val="tbRlV"/>
            <w:vAlign w:val="top"/>
          </w:tcPr>
          <w:p w14:paraId="071D93C2">
            <w:pPr>
              <w:rPr>
                <w:rFonts w:ascii="Arial"/>
                <w:sz w:val="21"/>
              </w:rPr>
            </w:pPr>
          </w:p>
        </w:tc>
        <w:tc>
          <w:tcPr>
            <w:tcW w:w="1258" w:type="dxa"/>
            <w:vMerge w:val="continue"/>
            <w:tcBorders>
              <w:top w:val="nil"/>
              <w:bottom w:val="nil"/>
            </w:tcBorders>
            <w:vAlign w:val="top"/>
          </w:tcPr>
          <w:p w14:paraId="3C8F9443">
            <w:pPr>
              <w:rPr>
                <w:rFonts w:ascii="Arial"/>
                <w:sz w:val="21"/>
              </w:rPr>
            </w:pPr>
          </w:p>
        </w:tc>
        <w:tc>
          <w:tcPr>
            <w:tcW w:w="2677" w:type="dxa"/>
            <w:vAlign w:val="top"/>
          </w:tcPr>
          <w:p w14:paraId="22948F20">
            <w:pPr>
              <w:spacing w:line="243" w:lineRule="auto"/>
              <w:rPr>
                <w:rFonts w:ascii="Arial"/>
                <w:sz w:val="21"/>
              </w:rPr>
            </w:pPr>
          </w:p>
          <w:p w14:paraId="6422A969">
            <w:pPr>
              <w:spacing w:line="244" w:lineRule="auto"/>
              <w:rPr>
                <w:rFonts w:ascii="Arial"/>
                <w:sz w:val="21"/>
              </w:rPr>
            </w:pPr>
          </w:p>
          <w:p w14:paraId="7ADD588F">
            <w:pPr>
              <w:pStyle w:val="6"/>
              <w:spacing w:before="72" w:line="219" w:lineRule="auto"/>
              <w:ind w:left="63"/>
              <w:rPr>
                <w:sz w:val="22"/>
                <w:szCs w:val="22"/>
              </w:rPr>
            </w:pPr>
            <w:r>
              <w:rPr>
                <w:spacing w:val="-1"/>
                <w:sz w:val="22"/>
                <w:szCs w:val="22"/>
              </w:rPr>
              <w:t>4.便秘</w:t>
            </w:r>
          </w:p>
        </w:tc>
        <w:tc>
          <w:tcPr>
            <w:tcW w:w="4200" w:type="dxa"/>
            <w:vAlign w:val="top"/>
          </w:tcPr>
          <w:p w14:paraId="7868F718">
            <w:pPr>
              <w:pStyle w:val="6"/>
              <w:spacing w:before="103" w:line="221" w:lineRule="auto"/>
              <w:ind w:left="56"/>
              <w:rPr>
                <w:sz w:val="22"/>
                <w:szCs w:val="22"/>
              </w:rPr>
            </w:pPr>
            <w:r>
              <w:rPr>
                <w:spacing w:val="4"/>
                <w:sz w:val="22"/>
                <w:szCs w:val="22"/>
              </w:rPr>
              <w:t>(1)病因</w:t>
            </w:r>
          </w:p>
          <w:p w14:paraId="06BAF8F2">
            <w:pPr>
              <w:pStyle w:val="6"/>
              <w:spacing w:before="55" w:line="219" w:lineRule="auto"/>
              <w:ind w:left="56"/>
              <w:rPr>
                <w:sz w:val="22"/>
                <w:szCs w:val="22"/>
              </w:rPr>
            </w:pPr>
            <w:r>
              <w:rPr>
                <w:spacing w:val="1"/>
                <w:sz w:val="22"/>
                <w:szCs w:val="22"/>
              </w:rPr>
              <w:t>(2)临床表现</w:t>
            </w:r>
          </w:p>
          <w:p w14:paraId="455B8E7E">
            <w:pPr>
              <w:pStyle w:val="6"/>
              <w:spacing w:before="69" w:line="220" w:lineRule="auto"/>
              <w:ind w:left="56"/>
              <w:rPr>
                <w:sz w:val="22"/>
                <w:szCs w:val="22"/>
              </w:rPr>
            </w:pPr>
            <w:r>
              <w:rPr>
                <w:spacing w:val="1"/>
                <w:sz w:val="22"/>
                <w:szCs w:val="22"/>
              </w:rPr>
              <w:t>(3)治疗与就医建议</w:t>
            </w:r>
          </w:p>
          <w:p w14:paraId="065156BB">
            <w:pPr>
              <w:pStyle w:val="6"/>
              <w:spacing w:before="56" w:line="216" w:lineRule="auto"/>
              <w:ind w:left="56"/>
              <w:rPr>
                <w:sz w:val="22"/>
                <w:szCs w:val="22"/>
              </w:rPr>
            </w:pPr>
            <w:r>
              <w:rPr>
                <w:spacing w:val="1"/>
                <w:sz w:val="22"/>
                <w:szCs w:val="22"/>
              </w:rPr>
              <w:t>(4)用药指导与患者教育</w:t>
            </w:r>
          </w:p>
        </w:tc>
      </w:tr>
      <w:tr w14:paraId="60E0FC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9" w:hRule="atLeast"/>
        </w:trPr>
        <w:tc>
          <w:tcPr>
            <w:tcW w:w="974" w:type="dxa"/>
            <w:vMerge w:val="continue"/>
            <w:tcBorders>
              <w:top w:val="nil"/>
              <w:bottom w:val="nil"/>
            </w:tcBorders>
            <w:textDirection w:val="tbRlV"/>
            <w:vAlign w:val="top"/>
          </w:tcPr>
          <w:p w14:paraId="5A048566">
            <w:pPr>
              <w:rPr>
                <w:rFonts w:ascii="Arial"/>
                <w:sz w:val="21"/>
              </w:rPr>
            </w:pPr>
          </w:p>
        </w:tc>
        <w:tc>
          <w:tcPr>
            <w:tcW w:w="1258" w:type="dxa"/>
            <w:vMerge w:val="continue"/>
            <w:tcBorders>
              <w:top w:val="nil"/>
              <w:bottom w:val="nil"/>
            </w:tcBorders>
            <w:vAlign w:val="top"/>
          </w:tcPr>
          <w:p w14:paraId="42420F24">
            <w:pPr>
              <w:rPr>
                <w:rFonts w:ascii="Arial"/>
                <w:sz w:val="21"/>
              </w:rPr>
            </w:pPr>
          </w:p>
        </w:tc>
        <w:tc>
          <w:tcPr>
            <w:tcW w:w="2677" w:type="dxa"/>
            <w:vAlign w:val="top"/>
          </w:tcPr>
          <w:p w14:paraId="31F8A222">
            <w:pPr>
              <w:spacing w:line="244" w:lineRule="auto"/>
              <w:rPr>
                <w:rFonts w:ascii="Arial"/>
                <w:sz w:val="21"/>
              </w:rPr>
            </w:pPr>
          </w:p>
          <w:p w14:paraId="225D2C0C">
            <w:pPr>
              <w:spacing w:line="244" w:lineRule="auto"/>
              <w:rPr>
                <w:rFonts w:ascii="Arial"/>
                <w:sz w:val="21"/>
              </w:rPr>
            </w:pPr>
          </w:p>
          <w:p w14:paraId="600D590E">
            <w:pPr>
              <w:pStyle w:val="6"/>
              <w:spacing w:before="72" w:line="219" w:lineRule="auto"/>
              <w:ind w:left="63"/>
              <w:rPr>
                <w:sz w:val="22"/>
                <w:szCs w:val="22"/>
              </w:rPr>
            </w:pPr>
            <w:r>
              <w:rPr>
                <w:spacing w:val="4"/>
                <w:sz w:val="22"/>
                <w:szCs w:val="22"/>
              </w:rPr>
              <w:t>5.腹泻</w:t>
            </w:r>
          </w:p>
        </w:tc>
        <w:tc>
          <w:tcPr>
            <w:tcW w:w="4200" w:type="dxa"/>
            <w:vAlign w:val="top"/>
          </w:tcPr>
          <w:p w14:paraId="5D62CFFA">
            <w:pPr>
              <w:pStyle w:val="6"/>
              <w:spacing w:before="84" w:line="221" w:lineRule="auto"/>
              <w:ind w:left="56"/>
              <w:rPr>
                <w:sz w:val="22"/>
                <w:szCs w:val="22"/>
              </w:rPr>
            </w:pPr>
            <w:r>
              <w:rPr>
                <w:spacing w:val="4"/>
                <w:sz w:val="22"/>
                <w:szCs w:val="22"/>
              </w:rPr>
              <w:t>(1)病因</w:t>
            </w:r>
          </w:p>
          <w:p w14:paraId="4023E54B">
            <w:pPr>
              <w:pStyle w:val="6"/>
              <w:spacing w:before="75" w:line="219" w:lineRule="auto"/>
              <w:ind w:left="56"/>
              <w:rPr>
                <w:sz w:val="22"/>
                <w:szCs w:val="22"/>
              </w:rPr>
            </w:pPr>
            <w:r>
              <w:rPr>
                <w:spacing w:val="1"/>
                <w:sz w:val="22"/>
                <w:szCs w:val="22"/>
              </w:rPr>
              <w:t>(2)临床表现</w:t>
            </w:r>
          </w:p>
          <w:p w14:paraId="1C51F23B">
            <w:pPr>
              <w:pStyle w:val="6"/>
              <w:spacing w:before="69" w:line="220" w:lineRule="auto"/>
              <w:ind w:left="56"/>
              <w:rPr>
                <w:sz w:val="22"/>
                <w:szCs w:val="22"/>
              </w:rPr>
            </w:pPr>
            <w:r>
              <w:rPr>
                <w:sz w:val="22"/>
                <w:szCs w:val="22"/>
              </w:rPr>
              <w:t>(3)药物治疗与就医建议</w:t>
            </w:r>
          </w:p>
          <w:p w14:paraId="64EB0624">
            <w:pPr>
              <w:pStyle w:val="6"/>
              <w:spacing w:before="37" w:line="219" w:lineRule="auto"/>
              <w:ind w:left="56"/>
              <w:rPr>
                <w:sz w:val="22"/>
                <w:szCs w:val="22"/>
              </w:rPr>
            </w:pPr>
            <w:r>
              <w:rPr>
                <w:spacing w:val="1"/>
                <w:sz w:val="22"/>
                <w:szCs w:val="22"/>
              </w:rPr>
              <w:t>(4)用药指导与患者教育</w:t>
            </w:r>
          </w:p>
        </w:tc>
      </w:tr>
      <w:tr w14:paraId="15364E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974" w:type="dxa"/>
            <w:vMerge w:val="continue"/>
            <w:tcBorders>
              <w:top w:val="nil"/>
              <w:bottom w:val="nil"/>
            </w:tcBorders>
            <w:textDirection w:val="tbRlV"/>
            <w:vAlign w:val="top"/>
          </w:tcPr>
          <w:p w14:paraId="6AB4EB2C">
            <w:pPr>
              <w:rPr>
                <w:rFonts w:ascii="Arial"/>
                <w:sz w:val="21"/>
              </w:rPr>
            </w:pPr>
          </w:p>
        </w:tc>
        <w:tc>
          <w:tcPr>
            <w:tcW w:w="1258" w:type="dxa"/>
            <w:vMerge w:val="continue"/>
            <w:tcBorders>
              <w:top w:val="nil"/>
            </w:tcBorders>
            <w:vAlign w:val="top"/>
          </w:tcPr>
          <w:p w14:paraId="450E6EC4">
            <w:pPr>
              <w:rPr>
                <w:rFonts w:ascii="Arial"/>
                <w:sz w:val="21"/>
              </w:rPr>
            </w:pPr>
          </w:p>
        </w:tc>
        <w:tc>
          <w:tcPr>
            <w:tcW w:w="2677" w:type="dxa"/>
            <w:vAlign w:val="top"/>
          </w:tcPr>
          <w:p w14:paraId="6BCC7334">
            <w:pPr>
              <w:spacing w:line="246" w:lineRule="auto"/>
              <w:rPr>
                <w:rFonts w:ascii="Arial"/>
                <w:sz w:val="21"/>
              </w:rPr>
            </w:pPr>
          </w:p>
          <w:p w14:paraId="3D8FA527">
            <w:pPr>
              <w:spacing w:line="246" w:lineRule="auto"/>
              <w:rPr>
                <w:rFonts w:ascii="Arial"/>
                <w:sz w:val="21"/>
              </w:rPr>
            </w:pPr>
          </w:p>
          <w:p w14:paraId="5EE88AC2">
            <w:pPr>
              <w:pStyle w:val="6"/>
              <w:spacing w:before="71" w:line="221" w:lineRule="auto"/>
              <w:ind w:left="63"/>
              <w:rPr>
                <w:sz w:val="22"/>
                <w:szCs w:val="22"/>
              </w:rPr>
            </w:pPr>
            <w:r>
              <w:rPr>
                <w:spacing w:val="2"/>
                <w:sz w:val="22"/>
                <w:szCs w:val="22"/>
              </w:rPr>
              <w:t>6.痔疮</w:t>
            </w:r>
          </w:p>
        </w:tc>
        <w:tc>
          <w:tcPr>
            <w:tcW w:w="4200" w:type="dxa"/>
            <w:vAlign w:val="top"/>
          </w:tcPr>
          <w:p w14:paraId="3C12282B">
            <w:pPr>
              <w:pStyle w:val="6"/>
              <w:spacing w:before="105" w:line="221" w:lineRule="auto"/>
              <w:ind w:left="56"/>
              <w:rPr>
                <w:sz w:val="22"/>
                <w:szCs w:val="22"/>
              </w:rPr>
            </w:pPr>
            <w:r>
              <w:rPr>
                <w:spacing w:val="4"/>
                <w:sz w:val="22"/>
                <w:szCs w:val="22"/>
              </w:rPr>
              <w:t>(1)病因</w:t>
            </w:r>
          </w:p>
          <w:p w14:paraId="0369F946">
            <w:pPr>
              <w:pStyle w:val="6"/>
              <w:spacing w:before="55" w:line="219" w:lineRule="auto"/>
              <w:ind w:left="56"/>
              <w:rPr>
                <w:sz w:val="22"/>
                <w:szCs w:val="22"/>
              </w:rPr>
            </w:pPr>
            <w:r>
              <w:rPr>
                <w:spacing w:val="1"/>
                <w:sz w:val="22"/>
                <w:szCs w:val="22"/>
              </w:rPr>
              <w:t>(2)临床表现</w:t>
            </w:r>
          </w:p>
          <w:p w14:paraId="012B72AC">
            <w:pPr>
              <w:pStyle w:val="6"/>
              <w:spacing w:before="49" w:line="220" w:lineRule="auto"/>
              <w:ind w:left="56"/>
              <w:rPr>
                <w:sz w:val="22"/>
                <w:szCs w:val="22"/>
              </w:rPr>
            </w:pPr>
            <w:r>
              <w:rPr>
                <w:spacing w:val="1"/>
                <w:sz w:val="22"/>
                <w:szCs w:val="22"/>
              </w:rPr>
              <w:t>(3)治疗与就医建议</w:t>
            </w:r>
          </w:p>
          <w:p w14:paraId="2A340A4B">
            <w:pPr>
              <w:pStyle w:val="6"/>
              <w:spacing w:before="57" w:line="219" w:lineRule="auto"/>
              <w:ind w:left="56"/>
              <w:rPr>
                <w:sz w:val="22"/>
                <w:szCs w:val="22"/>
              </w:rPr>
            </w:pPr>
            <w:r>
              <w:rPr>
                <w:spacing w:val="1"/>
                <w:sz w:val="22"/>
                <w:szCs w:val="22"/>
              </w:rPr>
              <w:t>(4)用药指导与患者教育</w:t>
            </w:r>
          </w:p>
        </w:tc>
      </w:tr>
      <w:tr w14:paraId="2C52D7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98" w:hRule="atLeast"/>
        </w:trPr>
        <w:tc>
          <w:tcPr>
            <w:tcW w:w="974" w:type="dxa"/>
            <w:vMerge w:val="continue"/>
            <w:tcBorders>
              <w:top w:val="nil"/>
              <w:bottom w:val="nil"/>
            </w:tcBorders>
            <w:textDirection w:val="tbRlV"/>
            <w:vAlign w:val="top"/>
          </w:tcPr>
          <w:p w14:paraId="537E05B1">
            <w:pPr>
              <w:rPr>
                <w:rFonts w:ascii="Arial"/>
                <w:sz w:val="21"/>
              </w:rPr>
            </w:pPr>
          </w:p>
        </w:tc>
        <w:tc>
          <w:tcPr>
            <w:tcW w:w="1258" w:type="dxa"/>
            <w:vMerge w:val="restart"/>
            <w:tcBorders>
              <w:bottom w:val="nil"/>
            </w:tcBorders>
            <w:vAlign w:val="top"/>
          </w:tcPr>
          <w:p w14:paraId="2E970C49">
            <w:pPr>
              <w:spacing w:line="261" w:lineRule="auto"/>
              <w:rPr>
                <w:rFonts w:ascii="Arial"/>
                <w:sz w:val="21"/>
              </w:rPr>
            </w:pPr>
          </w:p>
          <w:p w14:paraId="734BC60E">
            <w:pPr>
              <w:spacing w:line="261" w:lineRule="auto"/>
              <w:rPr>
                <w:rFonts w:ascii="Arial"/>
                <w:sz w:val="21"/>
              </w:rPr>
            </w:pPr>
          </w:p>
          <w:p w14:paraId="46C4F947">
            <w:pPr>
              <w:spacing w:line="261" w:lineRule="auto"/>
              <w:rPr>
                <w:rFonts w:ascii="Arial"/>
                <w:sz w:val="21"/>
              </w:rPr>
            </w:pPr>
          </w:p>
          <w:p w14:paraId="7CCA7EE2">
            <w:pPr>
              <w:spacing w:line="261" w:lineRule="auto"/>
              <w:rPr>
                <w:rFonts w:ascii="Arial"/>
                <w:sz w:val="21"/>
              </w:rPr>
            </w:pPr>
          </w:p>
          <w:p w14:paraId="1639EE4D">
            <w:pPr>
              <w:spacing w:line="261" w:lineRule="auto"/>
              <w:rPr>
                <w:rFonts w:ascii="Arial"/>
                <w:sz w:val="21"/>
              </w:rPr>
            </w:pPr>
          </w:p>
          <w:p w14:paraId="10910586">
            <w:pPr>
              <w:spacing w:line="261" w:lineRule="auto"/>
              <w:rPr>
                <w:rFonts w:ascii="Arial"/>
                <w:sz w:val="21"/>
              </w:rPr>
            </w:pPr>
          </w:p>
          <w:p w14:paraId="2D84CBDD">
            <w:pPr>
              <w:spacing w:line="261" w:lineRule="auto"/>
              <w:rPr>
                <w:rFonts w:ascii="Arial"/>
                <w:sz w:val="21"/>
              </w:rPr>
            </w:pPr>
          </w:p>
          <w:p w14:paraId="7F2D28E5">
            <w:pPr>
              <w:spacing w:line="261" w:lineRule="auto"/>
              <w:rPr>
                <w:rFonts w:ascii="Arial"/>
                <w:sz w:val="21"/>
              </w:rPr>
            </w:pPr>
          </w:p>
          <w:p w14:paraId="44E8CBAB">
            <w:pPr>
              <w:spacing w:line="262" w:lineRule="auto"/>
              <w:rPr>
                <w:rFonts w:ascii="Arial"/>
                <w:sz w:val="21"/>
              </w:rPr>
            </w:pPr>
          </w:p>
          <w:p w14:paraId="4646F0C9">
            <w:pPr>
              <w:pStyle w:val="6"/>
              <w:spacing w:before="72" w:line="288" w:lineRule="auto"/>
              <w:ind w:left="50" w:right="306"/>
              <w:rPr>
                <w:sz w:val="22"/>
                <w:szCs w:val="22"/>
              </w:rPr>
            </w:pPr>
            <w:r>
              <w:rPr>
                <w:spacing w:val="1"/>
                <w:sz w:val="22"/>
                <w:szCs w:val="22"/>
              </w:rPr>
              <w:t>(四)泌尿</w:t>
            </w:r>
            <w:r>
              <w:rPr>
                <w:spacing w:val="2"/>
                <w:sz w:val="22"/>
                <w:szCs w:val="22"/>
              </w:rPr>
              <w:t xml:space="preserve"> 生殖系统</w:t>
            </w:r>
          </w:p>
        </w:tc>
        <w:tc>
          <w:tcPr>
            <w:tcW w:w="2677" w:type="dxa"/>
            <w:vAlign w:val="top"/>
          </w:tcPr>
          <w:p w14:paraId="2305DEC8">
            <w:pPr>
              <w:spacing w:line="260" w:lineRule="auto"/>
              <w:rPr>
                <w:rFonts w:ascii="Arial"/>
                <w:sz w:val="21"/>
              </w:rPr>
            </w:pPr>
          </w:p>
          <w:p w14:paraId="1E1112DD">
            <w:pPr>
              <w:spacing w:line="261" w:lineRule="auto"/>
              <w:rPr>
                <w:rFonts w:ascii="Arial"/>
                <w:sz w:val="21"/>
              </w:rPr>
            </w:pPr>
          </w:p>
          <w:p w14:paraId="34F599A4">
            <w:pPr>
              <w:pStyle w:val="6"/>
              <w:spacing w:before="71" w:line="220" w:lineRule="auto"/>
              <w:ind w:left="63"/>
              <w:rPr>
                <w:sz w:val="22"/>
                <w:szCs w:val="22"/>
              </w:rPr>
            </w:pPr>
            <w:r>
              <w:rPr>
                <w:spacing w:val="3"/>
                <w:sz w:val="22"/>
                <w:szCs w:val="22"/>
              </w:rPr>
              <w:t>1.阴道炎</w:t>
            </w:r>
          </w:p>
        </w:tc>
        <w:tc>
          <w:tcPr>
            <w:tcW w:w="4200" w:type="dxa"/>
            <w:vAlign w:val="top"/>
          </w:tcPr>
          <w:p w14:paraId="5D891090">
            <w:pPr>
              <w:pStyle w:val="6"/>
              <w:spacing w:before="116" w:line="221" w:lineRule="auto"/>
              <w:ind w:left="56"/>
              <w:rPr>
                <w:sz w:val="22"/>
                <w:szCs w:val="22"/>
              </w:rPr>
            </w:pPr>
            <w:r>
              <w:rPr>
                <w:spacing w:val="4"/>
                <w:sz w:val="22"/>
                <w:szCs w:val="22"/>
              </w:rPr>
              <w:t>(1)病因</w:t>
            </w:r>
          </w:p>
          <w:p w14:paraId="0D475A21">
            <w:pPr>
              <w:pStyle w:val="6"/>
              <w:spacing w:before="65" w:line="219" w:lineRule="auto"/>
              <w:ind w:left="56"/>
              <w:rPr>
                <w:sz w:val="22"/>
                <w:szCs w:val="22"/>
              </w:rPr>
            </w:pPr>
            <w:r>
              <w:rPr>
                <w:sz w:val="22"/>
                <w:szCs w:val="22"/>
              </w:rPr>
              <w:t>(2)临床表现与诊断</w:t>
            </w:r>
          </w:p>
          <w:p w14:paraId="4E21D648">
            <w:pPr>
              <w:pStyle w:val="6"/>
              <w:spacing w:before="49" w:line="220" w:lineRule="auto"/>
              <w:ind w:left="56"/>
              <w:rPr>
                <w:sz w:val="22"/>
                <w:szCs w:val="22"/>
              </w:rPr>
            </w:pPr>
            <w:r>
              <w:rPr>
                <w:spacing w:val="1"/>
                <w:sz w:val="22"/>
                <w:szCs w:val="22"/>
              </w:rPr>
              <w:t>(3)药物治疗</w:t>
            </w:r>
          </w:p>
          <w:p w14:paraId="3B7C3606">
            <w:pPr>
              <w:pStyle w:val="6"/>
              <w:spacing w:before="77" w:line="219" w:lineRule="auto"/>
              <w:ind w:left="56"/>
              <w:rPr>
                <w:sz w:val="22"/>
                <w:szCs w:val="22"/>
              </w:rPr>
            </w:pPr>
            <w:r>
              <w:rPr>
                <w:spacing w:val="1"/>
                <w:sz w:val="22"/>
                <w:szCs w:val="22"/>
              </w:rPr>
              <w:t>(4)用药指导与患者教育</w:t>
            </w:r>
          </w:p>
        </w:tc>
      </w:tr>
      <w:tr w14:paraId="26EE3D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974" w:type="dxa"/>
            <w:vMerge w:val="continue"/>
            <w:tcBorders>
              <w:top w:val="nil"/>
              <w:bottom w:val="nil"/>
            </w:tcBorders>
            <w:textDirection w:val="tbRlV"/>
            <w:vAlign w:val="top"/>
          </w:tcPr>
          <w:p w14:paraId="1EEBE18E">
            <w:pPr>
              <w:rPr>
                <w:rFonts w:ascii="Arial"/>
                <w:sz w:val="21"/>
              </w:rPr>
            </w:pPr>
          </w:p>
        </w:tc>
        <w:tc>
          <w:tcPr>
            <w:tcW w:w="1258" w:type="dxa"/>
            <w:vMerge w:val="continue"/>
            <w:tcBorders>
              <w:top w:val="nil"/>
              <w:bottom w:val="nil"/>
            </w:tcBorders>
            <w:vAlign w:val="top"/>
          </w:tcPr>
          <w:p w14:paraId="027320A8">
            <w:pPr>
              <w:rPr>
                <w:rFonts w:ascii="Arial"/>
                <w:sz w:val="21"/>
              </w:rPr>
            </w:pPr>
          </w:p>
        </w:tc>
        <w:tc>
          <w:tcPr>
            <w:tcW w:w="2677" w:type="dxa"/>
            <w:vAlign w:val="top"/>
          </w:tcPr>
          <w:p w14:paraId="78AD0A4B">
            <w:pPr>
              <w:spacing w:line="241" w:lineRule="auto"/>
              <w:rPr>
                <w:rFonts w:ascii="Arial"/>
                <w:sz w:val="21"/>
              </w:rPr>
            </w:pPr>
          </w:p>
          <w:p w14:paraId="021657D8">
            <w:pPr>
              <w:spacing w:line="242" w:lineRule="auto"/>
              <w:rPr>
                <w:rFonts w:ascii="Arial"/>
                <w:sz w:val="21"/>
              </w:rPr>
            </w:pPr>
          </w:p>
          <w:p w14:paraId="43963C31">
            <w:pPr>
              <w:pStyle w:val="6"/>
              <w:spacing w:before="71" w:line="220" w:lineRule="auto"/>
              <w:ind w:left="63"/>
              <w:rPr>
                <w:sz w:val="22"/>
                <w:szCs w:val="22"/>
              </w:rPr>
            </w:pPr>
            <w:r>
              <w:rPr>
                <w:spacing w:val="2"/>
                <w:sz w:val="22"/>
                <w:szCs w:val="22"/>
              </w:rPr>
              <w:t>2.乳腺炎</w:t>
            </w:r>
          </w:p>
        </w:tc>
        <w:tc>
          <w:tcPr>
            <w:tcW w:w="4200" w:type="dxa"/>
            <w:vAlign w:val="top"/>
          </w:tcPr>
          <w:p w14:paraId="5A0CC171">
            <w:pPr>
              <w:pStyle w:val="6"/>
              <w:spacing w:before="97" w:line="220" w:lineRule="auto"/>
              <w:ind w:left="56"/>
              <w:rPr>
                <w:sz w:val="22"/>
                <w:szCs w:val="22"/>
              </w:rPr>
            </w:pPr>
            <w:r>
              <w:rPr>
                <w:sz w:val="22"/>
                <w:szCs w:val="22"/>
              </w:rPr>
              <w:t>(1)哺乳期乳腺炎与非哺乳期乳腺炎</w:t>
            </w:r>
          </w:p>
          <w:p w14:paraId="6F576998">
            <w:pPr>
              <w:pStyle w:val="6"/>
              <w:spacing w:before="47" w:line="219" w:lineRule="auto"/>
              <w:ind w:left="56"/>
              <w:rPr>
                <w:sz w:val="22"/>
                <w:szCs w:val="22"/>
              </w:rPr>
            </w:pPr>
            <w:r>
              <w:rPr>
                <w:sz w:val="22"/>
                <w:szCs w:val="22"/>
              </w:rPr>
              <w:t>(2)病因与临床表现</w:t>
            </w:r>
          </w:p>
          <w:p w14:paraId="1351D691">
            <w:pPr>
              <w:pStyle w:val="6"/>
              <w:spacing w:before="59" w:line="220" w:lineRule="auto"/>
              <w:ind w:left="56"/>
              <w:rPr>
                <w:sz w:val="22"/>
                <w:szCs w:val="22"/>
              </w:rPr>
            </w:pPr>
            <w:r>
              <w:rPr>
                <w:spacing w:val="1"/>
                <w:sz w:val="22"/>
                <w:szCs w:val="22"/>
              </w:rPr>
              <w:t>(3)药物治疗</w:t>
            </w:r>
          </w:p>
          <w:p w14:paraId="4A37ACEF">
            <w:pPr>
              <w:pStyle w:val="6"/>
              <w:spacing w:before="47" w:line="219" w:lineRule="auto"/>
              <w:ind w:left="56"/>
              <w:rPr>
                <w:sz w:val="22"/>
                <w:szCs w:val="22"/>
              </w:rPr>
            </w:pPr>
            <w:r>
              <w:rPr>
                <w:spacing w:val="1"/>
                <w:sz w:val="22"/>
                <w:szCs w:val="22"/>
              </w:rPr>
              <w:t>(4)用药指导与患者教育</w:t>
            </w:r>
          </w:p>
        </w:tc>
      </w:tr>
      <w:tr w14:paraId="725797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974" w:type="dxa"/>
            <w:vMerge w:val="continue"/>
            <w:tcBorders>
              <w:top w:val="nil"/>
              <w:bottom w:val="nil"/>
            </w:tcBorders>
            <w:textDirection w:val="tbRlV"/>
            <w:vAlign w:val="top"/>
          </w:tcPr>
          <w:p w14:paraId="44CC1FA0">
            <w:pPr>
              <w:rPr>
                <w:rFonts w:ascii="Arial"/>
                <w:sz w:val="21"/>
              </w:rPr>
            </w:pPr>
          </w:p>
        </w:tc>
        <w:tc>
          <w:tcPr>
            <w:tcW w:w="1258" w:type="dxa"/>
            <w:vMerge w:val="continue"/>
            <w:tcBorders>
              <w:top w:val="nil"/>
              <w:bottom w:val="nil"/>
            </w:tcBorders>
            <w:vAlign w:val="top"/>
          </w:tcPr>
          <w:p w14:paraId="73D3C1E2">
            <w:pPr>
              <w:rPr>
                <w:rFonts w:ascii="Arial"/>
                <w:sz w:val="21"/>
              </w:rPr>
            </w:pPr>
          </w:p>
        </w:tc>
        <w:tc>
          <w:tcPr>
            <w:tcW w:w="2677" w:type="dxa"/>
            <w:vAlign w:val="top"/>
          </w:tcPr>
          <w:p w14:paraId="7AA1A5E9">
            <w:pPr>
              <w:spacing w:line="241" w:lineRule="auto"/>
              <w:rPr>
                <w:rFonts w:ascii="Arial"/>
                <w:sz w:val="21"/>
              </w:rPr>
            </w:pPr>
          </w:p>
          <w:p w14:paraId="002A8478">
            <w:pPr>
              <w:spacing w:line="242" w:lineRule="auto"/>
              <w:rPr>
                <w:rFonts w:ascii="Arial"/>
                <w:sz w:val="21"/>
              </w:rPr>
            </w:pPr>
          </w:p>
          <w:p w14:paraId="3D8E44E3">
            <w:pPr>
              <w:pStyle w:val="6"/>
              <w:spacing w:before="72" w:line="219" w:lineRule="auto"/>
              <w:ind w:left="63"/>
              <w:rPr>
                <w:sz w:val="22"/>
                <w:szCs w:val="22"/>
              </w:rPr>
            </w:pPr>
            <w:r>
              <w:rPr>
                <w:spacing w:val="1"/>
                <w:sz w:val="22"/>
                <w:szCs w:val="22"/>
              </w:rPr>
              <w:t>3.尿路感染</w:t>
            </w:r>
          </w:p>
        </w:tc>
        <w:tc>
          <w:tcPr>
            <w:tcW w:w="4200" w:type="dxa"/>
            <w:vAlign w:val="top"/>
          </w:tcPr>
          <w:p w14:paraId="1241DA7F">
            <w:pPr>
              <w:pStyle w:val="6"/>
              <w:spacing w:before="89" w:line="221" w:lineRule="auto"/>
              <w:ind w:left="56"/>
              <w:rPr>
                <w:sz w:val="22"/>
                <w:szCs w:val="22"/>
              </w:rPr>
            </w:pPr>
            <w:r>
              <w:rPr>
                <w:spacing w:val="4"/>
                <w:sz w:val="22"/>
                <w:szCs w:val="22"/>
              </w:rPr>
              <w:t>(1)病因</w:t>
            </w:r>
          </w:p>
          <w:p w14:paraId="51227245">
            <w:pPr>
              <w:pStyle w:val="6"/>
              <w:spacing w:before="55" w:line="219" w:lineRule="auto"/>
              <w:ind w:left="56"/>
              <w:rPr>
                <w:sz w:val="22"/>
                <w:szCs w:val="22"/>
              </w:rPr>
            </w:pPr>
            <w:r>
              <w:rPr>
                <w:sz w:val="22"/>
                <w:szCs w:val="22"/>
              </w:rPr>
              <w:t>(2)临床表现与诊断</w:t>
            </w:r>
          </w:p>
          <w:p w14:paraId="378522A8">
            <w:pPr>
              <w:pStyle w:val="6"/>
              <w:spacing w:before="59" w:line="220" w:lineRule="auto"/>
              <w:ind w:left="56"/>
              <w:rPr>
                <w:sz w:val="22"/>
                <w:szCs w:val="22"/>
              </w:rPr>
            </w:pPr>
            <w:r>
              <w:rPr>
                <w:spacing w:val="1"/>
                <w:sz w:val="22"/>
                <w:szCs w:val="22"/>
              </w:rPr>
              <w:t>(3)药物治疗</w:t>
            </w:r>
          </w:p>
          <w:p w14:paraId="5FB9FB7C">
            <w:pPr>
              <w:pStyle w:val="6"/>
              <w:spacing w:before="57" w:line="219" w:lineRule="auto"/>
              <w:ind w:left="56"/>
              <w:rPr>
                <w:sz w:val="22"/>
                <w:szCs w:val="22"/>
              </w:rPr>
            </w:pPr>
            <w:r>
              <w:rPr>
                <w:spacing w:val="1"/>
                <w:sz w:val="22"/>
                <w:szCs w:val="22"/>
              </w:rPr>
              <w:t>(4)用药指导与患者教育</w:t>
            </w:r>
          </w:p>
        </w:tc>
      </w:tr>
      <w:tr w14:paraId="5BD3A1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4" w:hRule="atLeast"/>
        </w:trPr>
        <w:tc>
          <w:tcPr>
            <w:tcW w:w="974" w:type="dxa"/>
            <w:vMerge w:val="continue"/>
            <w:tcBorders>
              <w:top w:val="nil"/>
            </w:tcBorders>
            <w:textDirection w:val="tbRlV"/>
            <w:vAlign w:val="top"/>
          </w:tcPr>
          <w:p w14:paraId="09A698E9">
            <w:pPr>
              <w:rPr>
                <w:rFonts w:ascii="Arial"/>
                <w:sz w:val="21"/>
              </w:rPr>
            </w:pPr>
          </w:p>
        </w:tc>
        <w:tc>
          <w:tcPr>
            <w:tcW w:w="1258" w:type="dxa"/>
            <w:vMerge w:val="continue"/>
            <w:tcBorders>
              <w:top w:val="nil"/>
            </w:tcBorders>
            <w:vAlign w:val="top"/>
          </w:tcPr>
          <w:p w14:paraId="531AD694">
            <w:pPr>
              <w:rPr>
                <w:rFonts w:ascii="Arial"/>
                <w:sz w:val="21"/>
              </w:rPr>
            </w:pPr>
          </w:p>
        </w:tc>
        <w:tc>
          <w:tcPr>
            <w:tcW w:w="2677" w:type="dxa"/>
            <w:vAlign w:val="top"/>
          </w:tcPr>
          <w:p w14:paraId="66D4E70C">
            <w:pPr>
              <w:spacing w:line="247" w:lineRule="auto"/>
              <w:rPr>
                <w:rFonts w:ascii="Arial"/>
                <w:sz w:val="21"/>
              </w:rPr>
            </w:pPr>
          </w:p>
          <w:p w14:paraId="08486B8C">
            <w:pPr>
              <w:spacing w:line="247" w:lineRule="auto"/>
              <w:rPr>
                <w:rFonts w:ascii="Arial"/>
                <w:sz w:val="21"/>
              </w:rPr>
            </w:pPr>
          </w:p>
          <w:p w14:paraId="7BB9E829">
            <w:pPr>
              <w:pStyle w:val="6"/>
              <w:spacing w:before="72" w:line="219" w:lineRule="auto"/>
              <w:ind w:left="63"/>
              <w:rPr>
                <w:sz w:val="22"/>
                <w:szCs w:val="22"/>
              </w:rPr>
            </w:pPr>
            <w:r>
              <w:rPr>
                <w:spacing w:val="-1"/>
                <w:sz w:val="22"/>
                <w:szCs w:val="22"/>
              </w:rPr>
              <w:t>4.男性性功能障碍</w:t>
            </w:r>
          </w:p>
        </w:tc>
        <w:tc>
          <w:tcPr>
            <w:tcW w:w="4200" w:type="dxa"/>
            <w:vAlign w:val="top"/>
          </w:tcPr>
          <w:p w14:paraId="5D790C17">
            <w:pPr>
              <w:pStyle w:val="6"/>
              <w:spacing w:before="99" w:line="219" w:lineRule="auto"/>
              <w:ind w:left="56"/>
              <w:rPr>
                <w:sz w:val="22"/>
                <w:szCs w:val="22"/>
              </w:rPr>
            </w:pPr>
            <w:r>
              <w:rPr>
                <w:sz w:val="22"/>
                <w:szCs w:val="22"/>
              </w:rPr>
              <w:t>(1)勃起功能障碍与早泄</w:t>
            </w:r>
          </w:p>
          <w:p w14:paraId="25CCC1F9">
            <w:pPr>
              <w:pStyle w:val="6"/>
              <w:spacing w:before="67" w:line="219" w:lineRule="auto"/>
              <w:ind w:left="56"/>
              <w:rPr>
                <w:sz w:val="22"/>
                <w:szCs w:val="22"/>
              </w:rPr>
            </w:pPr>
            <w:r>
              <w:rPr>
                <w:sz w:val="22"/>
                <w:szCs w:val="22"/>
              </w:rPr>
              <w:t>(2)病因、发病机制与临床表现</w:t>
            </w:r>
          </w:p>
          <w:p w14:paraId="12DEDB51">
            <w:pPr>
              <w:pStyle w:val="6"/>
              <w:spacing w:before="61" w:line="220" w:lineRule="auto"/>
              <w:ind w:left="56"/>
              <w:rPr>
                <w:sz w:val="22"/>
                <w:szCs w:val="22"/>
              </w:rPr>
            </w:pPr>
            <w:r>
              <w:rPr>
                <w:spacing w:val="1"/>
                <w:sz w:val="22"/>
                <w:szCs w:val="22"/>
              </w:rPr>
              <w:t>(3)治疗</w:t>
            </w:r>
          </w:p>
          <w:p w14:paraId="1AE7F784">
            <w:pPr>
              <w:pStyle w:val="6"/>
              <w:spacing w:before="57" w:line="219" w:lineRule="auto"/>
              <w:ind w:left="56"/>
              <w:rPr>
                <w:sz w:val="22"/>
                <w:szCs w:val="22"/>
              </w:rPr>
            </w:pPr>
            <w:r>
              <w:rPr>
                <w:spacing w:val="1"/>
                <w:sz w:val="22"/>
                <w:szCs w:val="22"/>
              </w:rPr>
              <w:t>(4)用药指导与患者教育</w:t>
            </w:r>
          </w:p>
        </w:tc>
      </w:tr>
    </w:tbl>
    <w:p w14:paraId="00487BA5">
      <w:pPr>
        <w:pStyle w:val="2"/>
      </w:pPr>
    </w:p>
    <w:p w14:paraId="72F9ACAA">
      <w:pPr>
        <w:sectPr>
          <w:footerReference r:id="rId139" w:type="default"/>
          <w:pgSz w:w="12250" w:h="16500"/>
          <w:pgMar w:top="1402" w:right="1505" w:bottom="1124" w:left="1624" w:header="0" w:footer="989" w:gutter="0"/>
          <w:cols w:space="720" w:num="1"/>
        </w:sectPr>
      </w:pPr>
    </w:p>
    <w:p w14:paraId="3B3EBD54">
      <w:pPr>
        <w:spacing w:before="177" w:line="206"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74"/>
        <w:gridCol w:w="1269"/>
        <w:gridCol w:w="2667"/>
        <w:gridCol w:w="4200"/>
      </w:tblGrid>
      <w:tr w14:paraId="509F6E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974" w:type="dxa"/>
            <w:shd w:val="clear" w:color="auto" w:fill="D1D2D4"/>
            <w:vAlign w:val="top"/>
          </w:tcPr>
          <w:p w14:paraId="1CBC8A8C">
            <w:pPr>
              <w:pStyle w:val="6"/>
              <w:spacing w:before="91" w:line="220" w:lineRule="auto"/>
              <w:ind w:left="148"/>
              <w:rPr>
                <w:sz w:val="22"/>
                <w:szCs w:val="22"/>
              </w:rPr>
            </w:pPr>
            <w:r>
              <w:rPr>
                <w:b/>
                <w:bCs/>
                <w:spacing w:val="-5"/>
                <w:sz w:val="22"/>
                <w:szCs w:val="22"/>
              </w:rPr>
              <w:t>大单元</w:t>
            </w:r>
          </w:p>
        </w:tc>
        <w:tc>
          <w:tcPr>
            <w:tcW w:w="1269" w:type="dxa"/>
            <w:shd w:val="clear" w:color="auto" w:fill="D1D2D4"/>
            <w:vAlign w:val="top"/>
          </w:tcPr>
          <w:p w14:paraId="42C2DC22">
            <w:pPr>
              <w:pStyle w:val="6"/>
              <w:spacing w:before="91" w:line="220" w:lineRule="auto"/>
              <w:ind w:left="314"/>
              <w:rPr>
                <w:sz w:val="22"/>
                <w:szCs w:val="22"/>
              </w:rPr>
            </w:pPr>
            <w:r>
              <w:rPr>
                <w:b/>
                <w:bCs/>
                <w:spacing w:val="-6"/>
                <w:sz w:val="22"/>
                <w:szCs w:val="22"/>
              </w:rPr>
              <w:t>小单元</w:t>
            </w:r>
          </w:p>
        </w:tc>
        <w:tc>
          <w:tcPr>
            <w:tcW w:w="2667" w:type="dxa"/>
            <w:shd w:val="clear" w:color="auto" w:fill="D1D2D4"/>
            <w:vAlign w:val="top"/>
          </w:tcPr>
          <w:p w14:paraId="21C86187">
            <w:pPr>
              <w:pStyle w:val="6"/>
              <w:spacing w:before="94" w:line="222" w:lineRule="auto"/>
              <w:ind w:left="1105"/>
              <w:rPr>
                <w:sz w:val="22"/>
                <w:szCs w:val="22"/>
              </w:rPr>
            </w:pPr>
            <w:r>
              <w:rPr>
                <w:b/>
                <w:bCs/>
                <w:spacing w:val="15"/>
                <w:sz w:val="22"/>
                <w:szCs w:val="22"/>
              </w:rPr>
              <w:t>细目</w:t>
            </w:r>
          </w:p>
        </w:tc>
        <w:tc>
          <w:tcPr>
            <w:tcW w:w="4200" w:type="dxa"/>
            <w:shd w:val="clear" w:color="auto" w:fill="D1D2D4"/>
            <w:vAlign w:val="top"/>
          </w:tcPr>
          <w:p w14:paraId="01705847">
            <w:pPr>
              <w:pStyle w:val="6"/>
              <w:spacing w:before="94" w:line="222" w:lineRule="auto"/>
              <w:ind w:left="1888"/>
              <w:rPr>
                <w:sz w:val="22"/>
                <w:szCs w:val="22"/>
              </w:rPr>
            </w:pPr>
            <w:r>
              <w:rPr>
                <w:b/>
                <w:bCs/>
                <w:spacing w:val="4"/>
                <w:sz w:val="22"/>
                <w:szCs w:val="22"/>
              </w:rPr>
              <w:t>要点</w:t>
            </w:r>
          </w:p>
        </w:tc>
      </w:tr>
      <w:tr w14:paraId="7F2A3A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974" w:type="dxa"/>
            <w:vMerge w:val="restart"/>
            <w:tcBorders>
              <w:bottom w:val="nil"/>
            </w:tcBorders>
            <w:textDirection w:val="tbRlV"/>
            <w:vAlign w:val="top"/>
          </w:tcPr>
          <w:p w14:paraId="34939A43">
            <w:pPr>
              <w:spacing w:line="303" w:lineRule="auto"/>
              <w:rPr>
                <w:rFonts w:ascii="Arial"/>
                <w:sz w:val="21"/>
              </w:rPr>
            </w:pPr>
          </w:p>
          <w:p w14:paraId="0BEF7A30">
            <w:pPr>
              <w:pStyle w:val="6"/>
              <w:spacing w:before="74" w:line="202" w:lineRule="auto"/>
              <w:ind w:left="3958"/>
              <w:rPr>
                <w:sz w:val="22"/>
                <w:szCs w:val="22"/>
              </w:rPr>
            </w:pPr>
            <w:r>
              <w:rPr>
                <w:spacing w:val="1"/>
                <w:sz w:val="22"/>
                <w:szCs w:val="22"/>
              </w:rPr>
              <w:t>六 常</w:t>
            </w:r>
            <w:r>
              <w:rPr>
                <w:spacing w:val="33"/>
                <w:sz w:val="22"/>
                <w:szCs w:val="22"/>
              </w:rPr>
              <w:t xml:space="preserve"> </w:t>
            </w:r>
            <w:r>
              <w:rPr>
                <w:spacing w:val="1"/>
                <w:sz w:val="22"/>
                <w:szCs w:val="22"/>
              </w:rPr>
              <w:t>见</w:t>
            </w:r>
            <w:r>
              <w:rPr>
                <w:spacing w:val="23"/>
                <w:sz w:val="22"/>
                <w:szCs w:val="22"/>
              </w:rPr>
              <w:t xml:space="preserve"> </w:t>
            </w:r>
            <w:r>
              <w:rPr>
                <w:spacing w:val="1"/>
                <w:sz w:val="22"/>
                <w:szCs w:val="22"/>
              </w:rPr>
              <w:t>病</w:t>
            </w:r>
            <w:r>
              <w:rPr>
                <w:spacing w:val="24"/>
                <w:sz w:val="22"/>
                <w:szCs w:val="22"/>
              </w:rPr>
              <w:t xml:space="preserve"> </w:t>
            </w:r>
            <w:r>
              <w:rPr>
                <w:spacing w:val="1"/>
                <w:sz w:val="22"/>
                <w:szCs w:val="22"/>
              </w:rPr>
              <w:t>症</w:t>
            </w:r>
            <w:r>
              <w:rPr>
                <w:spacing w:val="23"/>
                <w:sz w:val="22"/>
                <w:szCs w:val="22"/>
              </w:rPr>
              <w:t xml:space="preserve"> </w:t>
            </w:r>
            <w:r>
              <w:rPr>
                <w:spacing w:val="1"/>
                <w:sz w:val="22"/>
                <w:szCs w:val="22"/>
              </w:rPr>
              <w:t>的</w:t>
            </w:r>
            <w:r>
              <w:rPr>
                <w:spacing w:val="23"/>
                <w:sz w:val="22"/>
                <w:szCs w:val="22"/>
              </w:rPr>
              <w:t xml:space="preserve"> </w:t>
            </w:r>
            <w:r>
              <w:rPr>
                <w:spacing w:val="1"/>
                <w:sz w:val="22"/>
                <w:szCs w:val="22"/>
              </w:rPr>
              <w:t>药</w:t>
            </w:r>
            <w:r>
              <w:rPr>
                <w:spacing w:val="24"/>
                <w:sz w:val="22"/>
                <w:szCs w:val="22"/>
              </w:rPr>
              <w:t xml:space="preserve"> </w:t>
            </w:r>
            <w:r>
              <w:rPr>
                <w:spacing w:val="1"/>
                <w:sz w:val="22"/>
                <w:szCs w:val="22"/>
              </w:rPr>
              <w:t>物</w:t>
            </w:r>
            <w:r>
              <w:rPr>
                <w:spacing w:val="24"/>
                <w:sz w:val="22"/>
                <w:szCs w:val="22"/>
              </w:rPr>
              <w:t xml:space="preserve"> </w:t>
            </w:r>
            <w:r>
              <w:rPr>
                <w:spacing w:val="1"/>
                <w:sz w:val="22"/>
                <w:szCs w:val="22"/>
              </w:rPr>
              <w:t>治</w:t>
            </w:r>
            <w:r>
              <w:rPr>
                <w:spacing w:val="23"/>
                <w:sz w:val="22"/>
                <w:szCs w:val="22"/>
              </w:rPr>
              <w:t xml:space="preserve"> </w:t>
            </w:r>
            <w:r>
              <w:rPr>
                <w:spacing w:val="1"/>
                <w:sz w:val="22"/>
                <w:szCs w:val="22"/>
              </w:rPr>
              <w:t>疗</w:t>
            </w:r>
            <w:r>
              <w:rPr>
                <w:spacing w:val="24"/>
                <w:sz w:val="22"/>
                <w:szCs w:val="22"/>
              </w:rPr>
              <w:t xml:space="preserve"> </w:t>
            </w:r>
            <w:r>
              <w:rPr>
                <w:spacing w:val="1"/>
                <w:sz w:val="22"/>
                <w:szCs w:val="22"/>
              </w:rPr>
              <w:t>管</w:t>
            </w:r>
            <w:r>
              <w:rPr>
                <w:spacing w:val="23"/>
                <w:sz w:val="22"/>
                <w:szCs w:val="22"/>
              </w:rPr>
              <w:t xml:space="preserve"> </w:t>
            </w:r>
            <w:r>
              <w:rPr>
                <w:spacing w:val="1"/>
                <w:sz w:val="22"/>
                <w:szCs w:val="22"/>
              </w:rPr>
              <w:t>理</w:t>
            </w:r>
          </w:p>
        </w:tc>
        <w:tc>
          <w:tcPr>
            <w:tcW w:w="1269" w:type="dxa"/>
            <w:vMerge w:val="restart"/>
            <w:tcBorders>
              <w:bottom w:val="nil"/>
            </w:tcBorders>
            <w:vAlign w:val="top"/>
          </w:tcPr>
          <w:p w14:paraId="67681F50">
            <w:pPr>
              <w:spacing w:line="258" w:lineRule="auto"/>
              <w:rPr>
                <w:rFonts w:ascii="Arial"/>
                <w:sz w:val="21"/>
              </w:rPr>
            </w:pPr>
          </w:p>
          <w:p w14:paraId="7280047C">
            <w:pPr>
              <w:spacing w:line="258" w:lineRule="auto"/>
              <w:rPr>
                <w:rFonts w:ascii="Arial"/>
                <w:sz w:val="21"/>
              </w:rPr>
            </w:pPr>
          </w:p>
          <w:p w14:paraId="6D1D210D">
            <w:pPr>
              <w:spacing w:line="258" w:lineRule="auto"/>
              <w:rPr>
                <w:rFonts w:ascii="Arial"/>
                <w:sz w:val="21"/>
              </w:rPr>
            </w:pPr>
          </w:p>
          <w:p w14:paraId="4A586CD2">
            <w:pPr>
              <w:spacing w:line="258" w:lineRule="auto"/>
              <w:rPr>
                <w:rFonts w:ascii="Arial"/>
                <w:sz w:val="21"/>
              </w:rPr>
            </w:pPr>
          </w:p>
          <w:p w14:paraId="1268281A">
            <w:pPr>
              <w:spacing w:line="258" w:lineRule="auto"/>
              <w:rPr>
                <w:rFonts w:ascii="Arial"/>
                <w:sz w:val="21"/>
              </w:rPr>
            </w:pPr>
          </w:p>
          <w:p w14:paraId="2E142035">
            <w:pPr>
              <w:spacing w:line="259" w:lineRule="auto"/>
              <w:rPr>
                <w:rFonts w:ascii="Arial"/>
                <w:sz w:val="21"/>
              </w:rPr>
            </w:pPr>
          </w:p>
          <w:p w14:paraId="67BA0DEE">
            <w:pPr>
              <w:spacing w:line="259" w:lineRule="auto"/>
              <w:rPr>
                <w:rFonts w:ascii="Arial"/>
                <w:sz w:val="21"/>
              </w:rPr>
            </w:pPr>
          </w:p>
          <w:p w14:paraId="201E1169">
            <w:pPr>
              <w:spacing w:line="259" w:lineRule="auto"/>
              <w:rPr>
                <w:rFonts w:ascii="Arial"/>
                <w:sz w:val="21"/>
              </w:rPr>
            </w:pPr>
          </w:p>
          <w:p w14:paraId="3DF39CBE">
            <w:pPr>
              <w:spacing w:line="259" w:lineRule="auto"/>
              <w:rPr>
                <w:rFonts w:ascii="Arial"/>
                <w:sz w:val="21"/>
              </w:rPr>
            </w:pPr>
          </w:p>
          <w:p w14:paraId="467342F7">
            <w:pPr>
              <w:pStyle w:val="6"/>
              <w:spacing w:before="71" w:line="271" w:lineRule="auto"/>
              <w:ind w:left="61" w:right="307"/>
              <w:rPr>
                <w:sz w:val="22"/>
                <w:szCs w:val="22"/>
              </w:rPr>
            </w:pPr>
            <w:r>
              <w:rPr>
                <w:spacing w:val="1"/>
                <w:sz w:val="22"/>
                <w:szCs w:val="22"/>
              </w:rPr>
              <w:t>(四)泌尿</w:t>
            </w:r>
            <w:r>
              <w:rPr>
                <w:spacing w:val="2"/>
                <w:sz w:val="22"/>
                <w:szCs w:val="22"/>
              </w:rPr>
              <w:t xml:space="preserve"> 生殖系统</w:t>
            </w:r>
          </w:p>
        </w:tc>
        <w:tc>
          <w:tcPr>
            <w:tcW w:w="2667" w:type="dxa"/>
            <w:vAlign w:val="top"/>
          </w:tcPr>
          <w:p w14:paraId="4118222C">
            <w:pPr>
              <w:spacing w:line="475" w:lineRule="auto"/>
              <w:rPr>
                <w:rFonts w:ascii="Arial"/>
                <w:sz w:val="21"/>
              </w:rPr>
            </w:pPr>
          </w:p>
          <w:p w14:paraId="6357FA9F">
            <w:pPr>
              <w:pStyle w:val="6"/>
              <w:spacing w:before="72" w:line="219" w:lineRule="auto"/>
              <w:ind w:left="72"/>
              <w:rPr>
                <w:sz w:val="22"/>
                <w:szCs w:val="22"/>
              </w:rPr>
            </w:pPr>
            <w:r>
              <w:rPr>
                <w:spacing w:val="1"/>
                <w:sz w:val="22"/>
                <w:szCs w:val="22"/>
              </w:rPr>
              <w:t>5.尿失禁</w:t>
            </w:r>
          </w:p>
        </w:tc>
        <w:tc>
          <w:tcPr>
            <w:tcW w:w="4200" w:type="dxa"/>
            <w:vAlign w:val="top"/>
          </w:tcPr>
          <w:p w14:paraId="017EB0B9">
            <w:pPr>
              <w:pStyle w:val="6"/>
              <w:spacing w:before="81" w:line="221" w:lineRule="auto"/>
              <w:ind w:left="55"/>
              <w:rPr>
                <w:sz w:val="22"/>
                <w:szCs w:val="22"/>
              </w:rPr>
            </w:pPr>
            <w:r>
              <w:rPr>
                <w:spacing w:val="4"/>
                <w:sz w:val="22"/>
                <w:szCs w:val="22"/>
              </w:rPr>
              <w:t>(1)病因</w:t>
            </w:r>
          </w:p>
          <w:p w14:paraId="132539F6">
            <w:pPr>
              <w:pStyle w:val="6"/>
              <w:spacing w:before="75" w:line="219" w:lineRule="auto"/>
              <w:ind w:left="55"/>
              <w:rPr>
                <w:sz w:val="22"/>
                <w:szCs w:val="22"/>
              </w:rPr>
            </w:pPr>
            <w:r>
              <w:rPr>
                <w:sz w:val="22"/>
                <w:szCs w:val="22"/>
              </w:rPr>
              <w:t>(2)分型与临床表现</w:t>
            </w:r>
          </w:p>
          <w:p w14:paraId="7D5D57E7">
            <w:pPr>
              <w:pStyle w:val="6"/>
              <w:spacing w:before="69" w:line="220" w:lineRule="auto"/>
              <w:ind w:left="55"/>
              <w:rPr>
                <w:sz w:val="22"/>
                <w:szCs w:val="22"/>
              </w:rPr>
            </w:pPr>
            <w:r>
              <w:rPr>
                <w:sz w:val="22"/>
                <w:szCs w:val="22"/>
              </w:rPr>
              <w:t>(3)处理原则与药物治疗</w:t>
            </w:r>
          </w:p>
          <w:p w14:paraId="3F75514B">
            <w:pPr>
              <w:pStyle w:val="6"/>
              <w:spacing w:before="36" w:line="218" w:lineRule="auto"/>
              <w:ind w:left="55"/>
              <w:rPr>
                <w:sz w:val="22"/>
                <w:szCs w:val="22"/>
              </w:rPr>
            </w:pPr>
            <w:r>
              <w:rPr>
                <w:spacing w:val="1"/>
                <w:sz w:val="22"/>
                <w:szCs w:val="22"/>
              </w:rPr>
              <w:t>(4)用药指导与患者教育</w:t>
            </w:r>
          </w:p>
        </w:tc>
      </w:tr>
      <w:tr w14:paraId="24914D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974" w:type="dxa"/>
            <w:vMerge w:val="continue"/>
            <w:tcBorders>
              <w:top w:val="nil"/>
              <w:bottom w:val="nil"/>
            </w:tcBorders>
            <w:textDirection w:val="tbRlV"/>
            <w:vAlign w:val="top"/>
          </w:tcPr>
          <w:p w14:paraId="50B10967">
            <w:pPr>
              <w:rPr>
                <w:rFonts w:ascii="Arial"/>
                <w:sz w:val="21"/>
              </w:rPr>
            </w:pPr>
          </w:p>
        </w:tc>
        <w:tc>
          <w:tcPr>
            <w:tcW w:w="1269" w:type="dxa"/>
            <w:vMerge w:val="continue"/>
            <w:tcBorders>
              <w:top w:val="nil"/>
              <w:bottom w:val="nil"/>
            </w:tcBorders>
            <w:vAlign w:val="top"/>
          </w:tcPr>
          <w:p w14:paraId="3097524F">
            <w:pPr>
              <w:rPr>
                <w:rFonts w:ascii="Arial"/>
                <w:sz w:val="21"/>
              </w:rPr>
            </w:pPr>
          </w:p>
        </w:tc>
        <w:tc>
          <w:tcPr>
            <w:tcW w:w="2667" w:type="dxa"/>
            <w:vAlign w:val="top"/>
          </w:tcPr>
          <w:p w14:paraId="1F34C13E">
            <w:pPr>
              <w:spacing w:line="243" w:lineRule="auto"/>
              <w:rPr>
                <w:rFonts w:ascii="Arial"/>
                <w:sz w:val="21"/>
              </w:rPr>
            </w:pPr>
          </w:p>
          <w:p w14:paraId="02A1DC5E">
            <w:pPr>
              <w:spacing w:line="243" w:lineRule="auto"/>
              <w:rPr>
                <w:rFonts w:ascii="Arial"/>
                <w:sz w:val="21"/>
              </w:rPr>
            </w:pPr>
          </w:p>
          <w:p w14:paraId="3C9A0B62">
            <w:pPr>
              <w:pStyle w:val="6"/>
              <w:spacing w:before="72" w:line="219" w:lineRule="auto"/>
              <w:ind w:left="72"/>
              <w:rPr>
                <w:sz w:val="22"/>
                <w:szCs w:val="22"/>
              </w:rPr>
            </w:pPr>
            <w:r>
              <w:rPr>
                <w:spacing w:val="1"/>
                <w:sz w:val="22"/>
                <w:szCs w:val="22"/>
              </w:rPr>
              <w:t>6.绝经综合征</w:t>
            </w:r>
          </w:p>
        </w:tc>
        <w:tc>
          <w:tcPr>
            <w:tcW w:w="4200" w:type="dxa"/>
            <w:vAlign w:val="top"/>
          </w:tcPr>
          <w:p w14:paraId="37098A49">
            <w:pPr>
              <w:pStyle w:val="6"/>
              <w:spacing w:before="112" w:line="221" w:lineRule="auto"/>
              <w:ind w:left="55"/>
              <w:rPr>
                <w:sz w:val="22"/>
                <w:szCs w:val="22"/>
              </w:rPr>
            </w:pPr>
            <w:r>
              <w:rPr>
                <w:spacing w:val="4"/>
                <w:sz w:val="22"/>
                <w:szCs w:val="22"/>
              </w:rPr>
              <w:t>(1)病因</w:t>
            </w:r>
          </w:p>
          <w:p w14:paraId="4D9EFAC6">
            <w:pPr>
              <w:pStyle w:val="6"/>
              <w:spacing w:before="55" w:line="219" w:lineRule="auto"/>
              <w:ind w:left="55"/>
              <w:rPr>
                <w:sz w:val="22"/>
                <w:szCs w:val="22"/>
              </w:rPr>
            </w:pPr>
            <w:r>
              <w:rPr>
                <w:spacing w:val="1"/>
                <w:sz w:val="22"/>
                <w:szCs w:val="22"/>
              </w:rPr>
              <w:t>(2)临床表现</w:t>
            </w:r>
          </w:p>
          <w:p w14:paraId="55963024">
            <w:pPr>
              <w:pStyle w:val="6"/>
              <w:spacing w:before="49" w:line="220" w:lineRule="auto"/>
              <w:ind w:left="55"/>
              <w:rPr>
                <w:sz w:val="22"/>
                <w:szCs w:val="22"/>
              </w:rPr>
            </w:pPr>
            <w:r>
              <w:rPr>
                <w:spacing w:val="1"/>
                <w:sz w:val="22"/>
                <w:szCs w:val="22"/>
              </w:rPr>
              <w:t>(3)药物治疗</w:t>
            </w:r>
          </w:p>
          <w:p w14:paraId="4AB20ED3">
            <w:pPr>
              <w:pStyle w:val="6"/>
              <w:spacing w:before="77" w:line="208" w:lineRule="auto"/>
              <w:ind w:left="55"/>
              <w:rPr>
                <w:sz w:val="22"/>
                <w:szCs w:val="22"/>
              </w:rPr>
            </w:pPr>
            <w:r>
              <w:rPr>
                <w:spacing w:val="1"/>
                <w:sz w:val="22"/>
                <w:szCs w:val="22"/>
              </w:rPr>
              <w:t>(4)用药指导与患者教育</w:t>
            </w:r>
          </w:p>
        </w:tc>
      </w:tr>
      <w:tr w14:paraId="65EEB6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974" w:type="dxa"/>
            <w:vMerge w:val="continue"/>
            <w:tcBorders>
              <w:top w:val="nil"/>
              <w:bottom w:val="nil"/>
            </w:tcBorders>
            <w:textDirection w:val="tbRlV"/>
            <w:vAlign w:val="top"/>
          </w:tcPr>
          <w:p w14:paraId="108AD9DC">
            <w:pPr>
              <w:rPr>
                <w:rFonts w:ascii="Arial"/>
                <w:sz w:val="21"/>
              </w:rPr>
            </w:pPr>
          </w:p>
        </w:tc>
        <w:tc>
          <w:tcPr>
            <w:tcW w:w="1269" w:type="dxa"/>
            <w:vMerge w:val="continue"/>
            <w:tcBorders>
              <w:top w:val="nil"/>
              <w:bottom w:val="nil"/>
            </w:tcBorders>
            <w:vAlign w:val="top"/>
          </w:tcPr>
          <w:p w14:paraId="1C2C6BBE">
            <w:pPr>
              <w:rPr>
                <w:rFonts w:ascii="Arial"/>
                <w:sz w:val="21"/>
              </w:rPr>
            </w:pPr>
          </w:p>
        </w:tc>
        <w:tc>
          <w:tcPr>
            <w:tcW w:w="2667" w:type="dxa"/>
            <w:vAlign w:val="top"/>
          </w:tcPr>
          <w:p w14:paraId="5A167258">
            <w:pPr>
              <w:spacing w:line="243" w:lineRule="auto"/>
              <w:rPr>
                <w:rFonts w:ascii="Arial"/>
                <w:sz w:val="21"/>
              </w:rPr>
            </w:pPr>
          </w:p>
          <w:p w14:paraId="2CA8ABC5">
            <w:pPr>
              <w:spacing w:line="244" w:lineRule="auto"/>
              <w:rPr>
                <w:rFonts w:ascii="Arial"/>
                <w:sz w:val="21"/>
              </w:rPr>
            </w:pPr>
          </w:p>
          <w:p w14:paraId="34F5C3AB">
            <w:pPr>
              <w:pStyle w:val="6"/>
              <w:spacing w:before="72" w:line="219" w:lineRule="auto"/>
              <w:ind w:left="72"/>
              <w:rPr>
                <w:sz w:val="22"/>
                <w:szCs w:val="22"/>
              </w:rPr>
            </w:pPr>
            <w:r>
              <w:rPr>
                <w:spacing w:val="1"/>
                <w:sz w:val="22"/>
                <w:szCs w:val="22"/>
              </w:rPr>
              <w:t>7.多囊卵巢综合征</w:t>
            </w:r>
          </w:p>
        </w:tc>
        <w:tc>
          <w:tcPr>
            <w:tcW w:w="4200" w:type="dxa"/>
            <w:vAlign w:val="top"/>
          </w:tcPr>
          <w:p w14:paraId="4A556EBC">
            <w:pPr>
              <w:pStyle w:val="6"/>
              <w:spacing w:before="93" w:line="221" w:lineRule="auto"/>
              <w:ind w:left="55"/>
              <w:rPr>
                <w:sz w:val="22"/>
                <w:szCs w:val="22"/>
              </w:rPr>
            </w:pPr>
            <w:r>
              <w:rPr>
                <w:spacing w:val="4"/>
                <w:sz w:val="22"/>
                <w:szCs w:val="22"/>
              </w:rPr>
              <w:t>(1)病因</w:t>
            </w:r>
          </w:p>
          <w:p w14:paraId="11FBEE4F">
            <w:pPr>
              <w:pStyle w:val="6"/>
              <w:spacing w:before="55" w:line="219" w:lineRule="auto"/>
              <w:ind w:left="55"/>
              <w:rPr>
                <w:sz w:val="22"/>
                <w:szCs w:val="22"/>
              </w:rPr>
            </w:pPr>
            <w:r>
              <w:rPr>
                <w:spacing w:val="1"/>
                <w:sz w:val="22"/>
                <w:szCs w:val="22"/>
              </w:rPr>
              <w:t>(2)临床表现</w:t>
            </w:r>
          </w:p>
          <w:p w14:paraId="701B4712">
            <w:pPr>
              <w:pStyle w:val="6"/>
              <w:spacing w:before="69" w:line="220" w:lineRule="auto"/>
              <w:ind w:left="55"/>
              <w:rPr>
                <w:sz w:val="22"/>
                <w:szCs w:val="22"/>
              </w:rPr>
            </w:pPr>
            <w:r>
              <w:rPr>
                <w:spacing w:val="1"/>
                <w:sz w:val="22"/>
                <w:szCs w:val="22"/>
              </w:rPr>
              <w:t>(3)药物治疗</w:t>
            </w:r>
          </w:p>
          <w:p w14:paraId="624C03A8">
            <w:pPr>
              <w:pStyle w:val="6"/>
              <w:spacing w:before="57" w:line="219" w:lineRule="auto"/>
              <w:ind w:left="55"/>
              <w:rPr>
                <w:sz w:val="22"/>
                <w:szCs w:val="22"/>
              </w:rPr>
            </w:pPr>
            <w:r>
              <w:rPr>
                <w:spacing w:val="1"/>
                <w:sz w:val="22"/>
                <w:szCs w:val="22"/>
              </w:rPr>
              <w:t>(4)用药指导与患者教育</w:t>
            </w:r>
          </w:p>
        </w:tc>
      </w:tr>
      <w:tr w14:paraId="237167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09" w:hRule="atLeast"/>
        </w:trPr>
        <w:tc>
          <w:tcPr>
            <w:tcW w:w="974" w:type="dxa"/>
            <w:vMerge w:val="continue"/>
            <w:tcBorders>
              <w:top w:val="nil"/>
              <w:bottom w:val="nil"/>
            </w:tcBorders>
            <w:textDirection w:val="tbRlV"/>
            <w:vAlign w:val="top"/>
          </w:tcPr>
          <w:p w14:paraId="592FC345">
            <w:pPr>
              <w:rPr>
                <w:rFonts w:ascii="Arial"/>
                <w:sz w:val="21"/>
              </w:rPr>
            </w:pPr>
          </w:p>
        </w:tc>
        <w:tc>
          <w:tcPr>
            <w:tcW w:w="1269" w:type="dxa"/>
            <w:vMerge w:val="continue"/>
            <w:tcBorders>
              <w:top w:val="nil"/>
            </w:tcBorders>
            <w:vAlign w:val="top"/>
          </w:tcPr>
          <w:p w14:paraId="40610968">
            <w:pPr>
              <w:rPr>
                <w:rFonts w:ascii="Arial"/>
                <w:sz w:val="21"/>
              </w:rPr>
            </w:pPr>
          </w:p>
        </w:tc>
        <w:tc>
          <w:tcPr>
            <w:tcW w:w="2667" w:type="dxa"/>
            <w:vAlign w:val="top"/>
          </w:tcPr>
          <w:p w14:paraId="20CB82A1">
            <w:pPr>
              <w:spacing w:line="479" w:lineRule="auto"/>
              <w:rPr>
                <w:rFonts w:ascii="Arial"/>
                <w:sz w:val="21"/>
              </w:rPr>
            </w:pPr>
          </w:p>
          <w:p w14:paraId="565ACB0E">
            <w:pPr>
              <w:pStyle w:val="6"/>
              <w:spacing w:before="72" w:line="221" w:lineRule="auto"/>
              <w:ind w:left="72"/>
              <w:rPr>
                <w:sz w:val="22"/>
                <w:szCs w:val="22"/>
              </w:rPr>
            </w:pPr>
            <w:r>
              <w:rPr>
                <w:spacing w:val="3"/>
                <w:sz w:val="22"/>
                <w:szCs w:val="22"/>
              </w:rPr>
              <w:t>8.避孕</w:t>
            </w:r>
          </w:p>
        </w:tc>
        <w:tc>
          <w:tcPr>
            <w:tcW w:w="4200" w:type="dxa"/>
            <w:vAlign w:val="top"/>
          </w:tcPr>
          <w:p w14:paraId="4D177FC1">
            <w:pPr>
              <w:pStyle w:val="6"/>
              <w:spacing w:before="83" w:line="219" w:lineRule="auto"/>
              <w:ind w:left="55"/>
              <w:rPr>
                <w:sz w:val="22"/>
                <w:szCs w:val="22"/>
              </w:rPr>
            </w:pPr>
            <w:r>
              <w:rPr>
                <w:sz w:val="22"/>
                <w:szCs w:val="22"/>
              </w:rPr>
              <w:t>(1)女性避孕常用方法</w:t>
            </w:r>
          </w:p>
          <w:p w14:paraId="3A326FC9">
            <w:pPr>
              <w:pStyle w:val="6"/>
              <w:spacing w:before="79" w:line="220" w:lineRule="auto"/>
              <w:ind w:left="55"/>
              <w:rPr>
                <w:sz w:val="22"/>
                <w:szCs w:val="22"/>
              </w:rPr>
            </w:pPr>
            <w:r>
              <w:rPr>
                <w:sz w:val="22"/>
                <w:szCs w:val="22"/>
              </w:rPr>
              <w:t>(2)男性避孕常用方法</w:t>
            </w:r>
          </w:p>
          <w:p w14:paraId="21F503F7">
            <w:pPr>
              <w:pStyle w:val="6"/>
              <w:spacing w:before="38" w:line="221" w:lineRule="auto"/>
              <w:ind w:left="55"/>
              <w:rPr>
                <w:sz w:val="22"/>
                <w:szCs w:val="22"/>
              </w:rPr>
            </w:pPr>
            <w:r>
              <w:rPr>
                <w:spacing w:val="1"/>
                <w:sz w:val="22"/>
                <w:szCs w:val="22"/>
              </w:rPr>
              <w:t>(3)避孕方式选择</w:t>
            </w:r>
          </w:p>
          <w:p w14:paraId="7F1EF950">
            <w:pPr>
              <w:pStyle w:val="6"/>
              <w:spacing w:before="45" w:line="219" w:lineRule="auto"/>
              <w:ind w:left="55"/>
              <w:rPr>
                <w:sz w:val="22"/>
                <w:szCs w:val="22"/>
              </w:rPr>
            </w:pPr>
            <w:r>
              <w:rPr>
                <w:sz w:val="22"/>
                <w:szCs w:val="22"/>
              </w:rPr>
              <w:t>(4)避孕失败的补救措施</w:t>
            </w:r>
          </w:p>
        </w:tc>
      </w:tr>
      <w:tr w14:paraId="193323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974" w:type="dxa"/>
            <w:vMerge w:val="continue"/>
            <w:tcBorders>
              <w:top w:val="nil"/>
              <w:bottom w:val="nil"/>
            </w:tcBorders>
            <w:textDirection w:val="tbRlV"/>
            <w:vAlign w:val="top"/>
          </w:tcPr>
          <w:p w14:paraId="0F59CA67">
            <w:pPr>
              <w:rPr>
                <w:rFonts w:ascii="Arial"/>
                <w:sz w:val="21"/>
              </w:rPr>
            </w:pPr>
          </w:p>
        </w:tc>
        <w:tc>
          <w:tcPr>
            <w:tcW w:w="1269" w:type="dxa"/>
            <w:vMerge w:val="restart"/>
            <w:tcBorders>
              <w:bottom w:val="nil"/>
            </w:tcBorders>
            <w:vAlign w:val="top"/>
          </w:tcPr>
          <w:p w14:paraId="099A2FF6">
            <w:pPr>
              <w:spacing w:line="251" w:lineRule="auto"/>
              <w:rPr>
                <w:rFonts w:ascii="Arial"/>
                <w:sz w:val="21"/>
              </w:rPr>
            </w:pPr>
          </w:p>
          <w:p w14:paraId="4F10E842">
            <w:pPr>
              <w:spacing w:line="251" w:lineRule="auto"/>
              <w:rPr>
                <w:rFonts w:ascii="Arial"/>
                <w:sz w:val="21"/>
              </w:rPr>
            </w:pPr>
          </w:p>
          <w:p w14:paraId="66ACCAD7">
            <w:pPr>
              <w:spacing w:line="251" w:lineRule="auto"/>
              <w:rPr>
                <w:rFonts w:ascii="Arial"/>
                <w:sz w:val="21"/>
              </w:rPr>
            </w:pPr>
          </w:p>
          <w:p w14:paraId="745F6BB8">
            <w:pPr>
              <w:spacing w:line="251" w:lineRule="auto"/>
              <w:rPr>
                <w:rFonts w:ascii="Arial"/>
                <w:sz w:val="21"/>
              </w:rPr>
            </w:pPr>
          </w:p>
          <w:p w14:paraId="44C935DD">
            <w:pPr>
              <w:spacing w:line="251" w:lineRule="auto"/>
              <w:rPr>
                <w:rFonts w:ascii="Arial"/>
                <w:sz w:val="21"/>
              </w:rPr>
            </w:pPr>
          </w:p>
          <w:p w14:paraId="260047D8">
            <w:pPr>
              <w:spacing w:line="251" w:lineRule="auto"/>
              <w:rPr>
                <w:rFonts w:ascii="Arial"/>
                <w:sz w:val="21"/>
              </w:rPr>
            </w:pPr>
          </w:p>
          <w:p w14:paraId="67F979B1">
            <w:pPr>
              <w:spacing w:line="251" w:lineRule="auto"/>
              <w:rPr>
                <w:rFonts w:ascii="Arial"/>
                <w:sz w:val="21"/>
              </w:rPr>
            </w:pPr>
          </w:p>
          <w:p w14:paraId="69BA1910">
            <w:pPr>
              <w:spacing w:line="251" w:lineRule="auto"/>
              <w:rPr>
                <w:rFonts w:ascii="Arial"/>
                <w:sz w:val="21"/>
              </w:rPr>
            </w:pPr>
          </w:p>
          <w:p w14:paraId="6929121C">
            <w:pPr>
              <w:spacing w:line="251" w:lineRule="auto"/>
              <w:rPr>
                <w:rFonts w:ascii="Arial"/>
                <w:sz w:val="21"/>
              </w:rPr>
            </w:pPr>
          </w:p>
          <w:p w14:paraId="321C178B">
            <w:pPr>
              <w:spacing w:line="251" w:lineRule="auto"/>
              <w:rPr>
                <w:rFonts w:ascii="Arial"/>
                <w:sz w:val="21"/>
              </w:rPr>
            </w:pPr>
          </w:p>
          <w:p w14:paraId="6DDA993C">
            <w:pPr>
              <w:spacing w:line="252" w:lineRule="auto"/>
              <w:rPr>
                <w:rFonts w:ascii="Arial"/>
                <w:sz w:val="21"/>
              </w:rPr>
            </w:pPr>
          </w:p>
          <w:p w14:paraId="0664DA0F">
            <w:pPr>
              <w:spacing w:line="252" w:lineRule="auto"/>
              <w:rPr>
                <w:rFonts w:ascii="Arial"/>
                <w:sz w:val="21"/>
              </w:rPr>
            </w:pPr>
          </w:p>
          <w:p w14:paraId="06E53D96">
            <w:pPr>
              <w:pStyle w:val="6"/>
              <w:spacing w:before="72" w:line="220" w:lineRule="auto"/>
              <w:ind w:left="61"/>
              <w:rPr>
                <w:sz w:val="22"/>
                <w:szCs w:val="22"/>
              </w:rPr>
            </w:pPr>
            <w:r>
              <w:rPr>
                <w:spacing w:val="1"/>
                <w:sz w:val="22"/>
                <w:szCs w:val="22"/>
              </w:rPr>
              <w:t>(五)皮肤</w:t>
            </w:r>
          </w:p>
          <w:p w14:paraId="2F294F26">
            <w:pPr>
              <w:pStyle w:val="6"/>
              <w:spacing w:before="57" w:line="220" w:lineRule="auto"/>
              <w:ind w:left="61"/>
              <w:rPr>
                <w:sz w:val="22"/>
                <w:szCs w:val="22"/>
              </w:rPr>
            </w:pPr>
            <w:r>
              <w:rPr>
                <w:spacing w:val="-2"/>
                <w:sz w:val="22"/>
                <w:szCs w:val="22"/>
              </w:rPr>
              <w:t>及黏膜系统</w:t>
            </w:r>
          </w:p>
        </w:tc>
        <w:tc>
          <w:tcPr>
            <w:tcW w:w="2667" w:type="dxa"/>
            <w:vAlign w:val="top"/>
          </w:tcPr>
          <w:p w14:paraId="6734C075">
            <w:pPr>
              <w:spacing w:line="244" w:lineRule="auto"/>
              <w:rPr>
                <w:rFonts w:ascii="Arial"/>
                <w:sz w:val="21"/>
              </w:rPr>
            </w:pPr>
          </w:p>
          <w:p w14:paraId="613BDFAF">
            <w:pPr>
              <w:spacing w:line="245" w:lineRule="auto"/>
              <w:rPr>
                <w:rFonts w:ascii="Arial"/>
                <w:sz w:val="21"/>
              </w:rPr>
            </w:pPr>
          </w:p>
          <w:p w14:paraId="16C55A73">
            <w:pPr>
              <w:pStyle w:val="6"/>
              <w:spacing w:before="72" w:line="219" w:lineRule="auto"/>
              <w:ind w:left="72"/>
              <w:rPr>
                <w:sz w:val="22"/>
                <w:szCs w:val="22"/>
              </w:rPr>
            </w:pPr>
            <w:r>
              <w:rPr>
                <w:spacing w:val="1"/>
                <w:sz w:val="22"/>
                <w:szCs w:val="22"/>
              </w:rPr>
              <w:t>1.带状疱疹</w:t>
            </w:r>
          </w:p>
        </w:tc>
        <w:tc>
          <w:tcPr>
            <w:tcW w:w="4200" w:type="dxa"/>
            <w:vAlign w:val="top"/>
          </w:tcPr>
          <w:p w14:paraId="1033C782">
            <w:pPr>
              <w:pStyle w:val="6"/>
              <w:spacing w:before="105" w:line="221" w:lineRule="auto"/>
              <w:ind w:left="55"/>
              <w:rPr>
                <w:sz w:val="22"/>
                <w:szCs w:val="22"/>
              </w:rPr>
            </w:pPr>
            <w:r>
              <w:rPr>
                <w:spacing w:val="4"/>
                <w:sz w:val="22"/>
                <w:szCs w:val="22"/>
              </w:rPr>
              <w:t>(1)病因</w:t>
            </w:r>
          </w:p>
          <w:p w14:paraId="7BFA6FEE">
            <w:pPr>
              <w:pStyle w:val="6"/>
              <w:spacing w:before="55" w:line="219" w:lineRule="auto"/>
              <w:ind w:left="55"/>
              <w:rPr>
                <w:sz w:val="22"/>
                <w:szCs w:val="22"/>
              </w:rPr>
            </w:pPr>
            <w:r>
              <w:rPr>
                <w:spacing w:val="1"/>
                <w:sz w:val="22"/>
                <w:szCs w:val="22"/>
              </w:rPr>
              <w:t>(2)临床表现</w:t>
            </w:r>
          </w:p>
          <w:p w14:paraId="3F284A2D">
            <w:pPr>
              <w:pStyle w:val="6"/>
              <w:spacing w:before="49" w:line="220" w:lineRule="auto"/>
              <w:ind w:left="55"/>
              <w:rPr>
                <w:sz w:val="22"/>
                <w:szCs w:val="22"/>
              </w:rPr>
            </w:pPr>
            <w:r>
              <w:rPr>
                <w:spacing w:val="1"/>
                <w:sz w:val="22"/>
                <w:szCs w:val="22"/>
              </w:rPr>
              <w:t>(3)药物治疗</w:t>
            </w:r>
          </w:p>
          <w:p w14:paraId="5C4C717E">
            <w:pPr>
              <w:pStyle w:val="6"/>
              <w:spacing w:before="77" w:line="214" w:lineRule="auto"/>
              <w:ind w:left="55"/>
              <w:rPr>
                <w:sz w:val="22"/>
                <w:szCs w:val="22"/>
              </w:rPr>
            </w:pPr>
            <w:r>
              <w:rPr>
                <w:spacing w:val="1"/>
                <w:sz w:val="22"/>
                <w:szCs w:val="22"/>
              </w:rPr>
              <w:t>(4)用药指导与患者教育</w:t>
            </w:r>
          </w:p>
        </w:tc>
      </w:tr>
      <w:tr w14:paraId="512284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974" w:type="dxa"/>
            <w:vMerge w:val="continue"/>
            <w:tcBorders>
              <w:top w:val="nil"/>
              <w:bottom w:val="nil"/>
            </w:tcBorders>
            <w:textDirection w:val="tbRlV"/>
            <w:vAlign w:val="top"/>
          </w:tcPr>
          <w:p w14:paraId="3766FE90">
            <w:pPr>
              <w:rPr>
                <w:rFonts w:ascii="Arial"/>
                <w:sz w:val="21"/>
              </w:rPr>
            </w:pPr>
          </w:p>
        </w:tc>
        <w:tc>
          <w:tcPr>
            <w:tcW w:w="1269" w:type="dxa"/>
            <w:vMerge w:val="continue"/>
            <w:tcBorders>
              <w:top w:val="nil"/>
              <w:bottom w:val="nil"/>
            </w:tcBorders>
            <w:vAlign w:val="top"/>
          </w:tcPr>
          <w:p w14:paraId="58704AE0">
            <w:pPr>
              <w:rPr>
                <w:rFonts w:ascii="Arial"/>
                <w:sz w:val="21"/>
              </w:rPr>
            </w:pPr>
          </w:p>
        </w:tc>
        <w:tc>
          <w:tcPr>
            <w:tcW w:w="2667" w:type="dxa"/>
            <w:vAlign w:val="top"/>
          </w:tcPr>
          <w:p w14:paraId="00615450">
            <w:pPr>
              <w:rPr>
                <w:rFonts w:ascii="Arial"/>
                <w:sz w:val="21"/>
              </w:rPr>
            </w:pPr>
          </w:p>
          <w:p w14:paraId="37D98C2B">
            <w:pPr>
              <w:spacing w:line="241" w:lineRule="auto"/>
              <w:rPr>
                <w:rFonts w:ascii="Arial"/>
                <w:sz w:val="21"/>
              </w:rPr>
            </w:pPr>
          </w:p>
          <w:p w14:paraId="6F4DA695">
            <w:pPr>
              <w:pStyle w:val="6"/>
              <w:spacing w:before="71" w:line="220" w:lineRule="auto"/>
              <w:ind w:left="72"/>
              <w:rPr>
                <w:sz w:val="22"/>
                <w:szCs w:val="22"/>
              </w:rPr>
            </w:pPr>
            <w:r>
              <w:rPr>
                <w:spacing w:val="1"/>
                <w:sz w:val="22"/>
                <w:szCs w:val="22"/>
              </w:rPr>
              <w:t>2.单纯疱疹</w:t>
            </w:r>
          </w:p>
        </w:tc>
        <w:tc>
          <w:tcPr>
            <w:tcW w:w="4200" w:type="dxa"/>
            <w:vAlign w:val="top"/>
          </w:tcPr>
          <w:p w14:paraId="098CC544">
            <w:pPr>
              <w:pStyle w:val="6"/>
              <w:spacing w:before="86" w:line="221" w:lineRule="auto"/>
              <w:ind w:left="55"/>
              <w:rPr>
                <w:sz w:val="22"/>
                <w:szCs w:val="22"/>
              </w:rPr>
            </w:pPr>
            <w:r>
              <w:rPr>
                <w:spacing w:val="4"/>
                <w:sz w:val="22"/>
                <w:szCs w:val="22"/>
              </w:rPr>
              <w:t>(1)病因</w:t>
            </w:r>
          </w:p>
          <w:p w14:paraId="2D2A9F2A">
            <w:pPr>
              <w:pStyle w:val="6"/>
              <w:spacing w:before="55" w:line="219" w:lineRule="auto"/>
              <w:ind w:left="55"/>
              <w:rPr>
                <w:sz w:val="22"/>
                <w:szCs w:val="22"/>
              </w:rPr>
            </w:pPr>
            <w:r>
              <w:rPr>
                <w:spacing w:val="1"/>
                <w:sz w:val="22"/>
                <w:szCs w:val="22"/>
              </w:rPr>
              <w:t>(2)临床表现</w:t>
            </w:r>
          </w:p>
          <w:p w14:paraId="32D12F6F">
            <w:pPr>
              <w:pStyle w:val="6"/>
              <w:spacing w:before="79" w:line="220" w:lineRule="auto"/>
              <w:ind w:left="55"/>
              <w:rPr>
                <w:sz w:val="22"/>
                <w:szCs w:val="22"/>
              </w:rPr>
            </w:pPr>
            <w:r>
              <w:rPr>
                <w:spacing w:val="1"/>
                <w:sz w:val="22"/>
                <w:szCs w:val="22"/>
              </w:rPr>
              <w:t>(3)药物治疗</w:t>
            </w:r>
          </w:p>
          <w:p w14:paraId="75481299">
            <w:pPr>
              <w:pStyle w:val="6"/>
              <w:spacing w:before="56" w:line="205" w:lineRule="auto"/>
              <w:ind w:left="55"/>
              <w:rPr>
                <w:sz w:val="22"/>
                <w:szCs w:val="22"/>
              </w:rPr>
            </w:pPr>
            <w:r>
              <w:rPr>
                <w:spacing w:val="1"/>
                <w:sz w:val="22"/>
                <w:szCs w:val="22"/>
              </w:rPr>
              <w:t>(4)用药指导与患者教育</w:t>
            </w:r>
          </w:p>
        </w:tc>
      </w:tr>
      <w:tr w14:paraId="5FF924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974" w:type="dxa"/>
            <w:vMerge w:val="continue"/>
            <w:tcBorders>
              <w:top w:val="nil"/>
              <w:bottom w:val="nil"/>
            </w:tcBorders>
            <w:textDirection w:val="tbRlV"/>
            <w:vAlign w:val="top"/>
          </w:tcPr>
          <w:p w14:paraId="3E8FBBFF">
            <w:pPr>
              <w:rPr>
                <w:rFonts w:ascii="Arial"/>
                <w:sz w:val="21"/>
              </w:rPr>
            </w:pPr>
          </w:p>
        </w:tc>
        <w:tc>
          <w:tcPr>
            <w:tcW w:w="1269" w:type="dxa"/>
            <w:vMerge w:val="continue"/>
            <w:tcBorders>
              <w:top w:val="nil"/>
              <w:bottom w:val="nil"/>
            </w:tcBorders>
            <w:vAlign w:val="top"/>
          </w:tcPr>
          <w:p w14:paraId="2F3AE0D6">
            <w:pPr>
              <w:rPr>
                <w:rFonts w:ascii="Arial"/>
                <w:sz w:val="21"/>
              </w:rPr>
            </w:pPr>
          </w:p>
        </w:tc>
        <w:tc>
          <w:tcPr>
            <w:tcW w:w="2667" w:type="dxa"/>
            <w:vAlign w:val="top"/>
          </w:tcPr>
          <w:p w14:paraId="2AEB2245">
            <w:pPr>
              <w:spacing w:line="246" w:lineRule="auto"/>
              <w:rPr>
                <w:rFonts w:ascii="Arial"/>
                <w:sz w:val="21"/>
              </w:rPr>
            </w:pPr>
          </w:p>
          <w:p w14:paraId="68D22A07">
            <w:pPr>
              <w:spacing w:line="246" w:lineRule="auto"/>
              <w:rPr>
                <w:rFonts w:ascii="Arial"/>
                <w:sz w:val="21"/>
              </w:rPr>
            </w:pPr>
          </w:p>
          <w:p w14:paraId="374D6D33">
            <w:pPr>
              <w:pStyle w:val="6"/>
              <w:spacing w:before="71" w:line="220" w:lineRule="auto"/>
              <w:ind w:left="72"/>
              <w:rPr>
                <w:sz w:val="22"/>
                <w:szCs w:val="22"/>
              </w:rPr>
            </w:pPr>
            <w:r>
              <w:rPr>
                <w:spacing w:val="-6"/>
                <w:sz w:val="22"/>
                <w:szCs w:val="22"/>
              </w:rPr>
              <w:t>3.</w:t>
            </w:r>
            <w:r>
              <w:rPr>
                <w:spacing w:val="-62"/>
                <w:sz w:val="22"/>
                <w:szCs w:val="22"/>
              </w:rPr>
              <w:t xml:space="preserve"> </w:t>
            </w:r>
            <w:r>
              <w:rPr>
                <w:spacing w:val="-6"/>
                <w:sz w:val="22"/>
                <w:szCs w:val="22"/>
              </w:rPr>
              <w:t>白癜风</w:t>
            </w:r>
          </w:p>
        </w:tc>
        <w:tc>
          <w:tcPr>
            <w:tcW w:w="4200" w:type="dxa"/>
            <w:vAlign w:val="top"/>
          </w:tcPr>
          <w:p w14:paraId="20EF56A3">
            <w:pPr>
              <w:pStyle w:val="6"/>
              <w:spacing w:before="107" w:line="221" w:lineRule="auto"/>
              <w:ind w:left="55"/>
              <w:rPr>
                <w:sz w:val="22"/>
                <w:szCs w:val="22"/>
              </w:rPr>
            </w:pPr>
            <w:r>
              <w:rPr>
                <w:spacing w:val="4"/>
                <w:sz w:val="22"/>
                <w:szCs w:val="22"/>
              </w:rPr>
              <w:t>(1)病因</w:t>
            </w:r>
          </w:p>
          <w:p w14:paraId="73B60CBC">
            <w:pPr>
              <w:pStyle w:val="6"/>
              <w:spacing w:before="65" w:line="219" w:lineRule="auto"/>
              <w:ind w:left="55"/>
              <w:rPr>
                <w:sz w:val="22"/>
                <w:szCs w:val="22"/>
              </w:rPr>
            </w:pPr>
            <w:r>
              <w:rPr>
                <w:spacing w:val="1"/>
                <w:sz w:val="22"/>
                <w:szCs w:val="22"/>
              </w:rPr>
              <w:t>(2)临床表现</w:t>
            </w:r>
          </w:p>
          <w:p w14:paraId="7CD997DA">
            <w:pPr>
              <w:pStyle w:val="6"/>
              <w:spacing w:before="59" w:line="220" w:lineRule="auto"/>
              <w:ind w:left="55"/>
              <w:rPr>
                <w:sz w:val="22"/>
                <w:szCs w:val="22"/>
              </w:rPr>
            </w:pPr>
            <w:r>
              <w:rPr>
                <w:spacing w:val="1"/>
                <w:sz w:val="22"/>
                <w:szCs w:val="22"/>
              </w:rPr>
              <w:t>(3)治疗</w:t>
            </w:r>
          </w:p>
          <w:p w14:paraId="4B10C44A">
            <w:pPr>
              <w:pStyle w:val="6"/>
              <w:spacing w:before="47" w:line="219" w:lineRule="auto"/>
              <w:ind w:left="55"/>
              <w:rPr>
                <w:sz w:val="22"/>
                <w:szCs w:val="22"/>
              </w:rPr>
            </w:pPr>
            <w:r>
              <w:rPr>
                <w:spacing w:val="1"/>
                <w:sz w:val="22"/>
                <w:szCs w:val="22"/>
              </w:rPr>
              <w:t>(4)用药指导与患者教育</w:t>
            </w:r>
          </w:p>
        </w:tc>
      </w:tr>
      <w:tr w14:paraId="7938DA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8" w:hRule="atLeast"/>
        </w:trPr>
        <w:tc>
          <w:tcPr>
            <w:tcW w:w="974" w:type="dxa"/>
            <w:vMerge w:val="continue"/>
            <w:tcBorders>
              <w:top w:val="nil"/>
              <w:bottom w:val="nil"/>
            </w:tcBorders>
            <w:textDirection w:val="tbRlV"/>
            <w:vAlign w:val="top"/>
          </w:tcPr>
          <w:p w14:paraId="24FEEEEA">
            <w:pPr>
              <w:rPr>
                <w:rFonts w:ascii="Arial"/>
                <w:sz w:val="21"/>
              </w:rPr>
            </w:pPr>
          </w:p>
        </w:tc>
        <w:tc>
          <w:tcPr>
            <w:tcW w:w="1269" w:type="dxa"/>
            <w:vMerge w:val="continue"/>
            <w:tcBorders>
              <w:top w:val="nil"/>
              <w:bottom w:val="nil"/>
            </w:tcBorders>
            <w:vAlign w:val="top"/>
          </w:tcPr>
          <w:p w14:paraId="1863A9FA">
            <w:pPr>
              <w:rPr>
                <w:rFonts w:ascii="Arial"/>
                <w:sz w:val="21"/>
              </w:rPr>
            </w:pPr>
          </w:p>
        </w:tc>
        <w:tc>
          <w:tcPr>
            <w:tcW w:w="2667" w:type="dxa"/>
            <w:vAlign w:val="top"/>
          </w:tcPr>
          <w:p w14:paraId="591D8F69">
            <w:pPr>
              <w:spacing w:line="246" w:lineRule="auto"/>
              <w:rPr>
                <w:rFonts w:ascii="Arial"/>
                <w:sz w:val="21"/>
              </w:rPr>
            </w:pPr>
          </w:p>
          <w:p w14:paraId="06DBB29B">
            <w:pPr>
              <w:spacing w:line="247" w:lineRule="auto"/>
              <w:rPr>
                <w:rFonts w:ascii="Arial"/>
                <w:sz w:val="21"/>
              </w:rPr>
            </w:pPr>
          </w:p>
          <w:p w14:paraId="0E23BBF1">
            <w:pPr>
              <w:pStyle w:val="6"/>
              <w:spacing w:before="72" w:line="221" w:lineRule="auto"/>
              <w:ind w:left="72"/>
              <w:rPr>
                <w:sz w:val="22"/>
                <w:szCs w:val="22"/>
              </w:rPr>
            </w:pPr>
            <w:r>
              <w:rPr>
                <w:spacing w:val="3"/>
                <w:sz w:val="22"/>
                <w:szCs w:val="22"/>
              </w:rPr>
              <w:t>4.银屑病</w:t>
            </w:r>
          </w:p>
        </w:tc>
        <w:tc>
          <w:tcPr>
            <w:tcW w:w="4200" w:type="dxa"/>
            <w:vAlign w:val="top"/>
          </w:tcPr>
          <w:p w14:paraId="3082EA48">
            <w:pPr>
              <w:pStyle w:val="6"/>
              <w:spacing w:before="108" w:line="221" w:lineRule="auto"/>
              <w:ind w:left="55"/>
              <w:rPr>
                <w:sz w:val="22"/>
                <w:szCs w:val="22"/>
              </w:rPr>
            </w:pPr>
            <w:r>
              <w:rPr>
                <w:spacing w:val="4"/>
                <w:sz w:val="22"/>
                <w:szCs w:val="22"/>
              </w:rPr>
              <w:t>(1)病因</w:t>
            </w:r>
          </w:p>
          <w:p w14:paraId="5BE5C5E6">
            <w:pPr>
              <w:pStyle w:val="6"/>
              <w:spacing w:before="55" w:line="219" w:lineRule="auto"/>
              <w:ind w:left="55"/>
              <w:rPr>
                <w:sz w:val="22"/>
                <w:szCs w:val="22"/>
              </w:rPr>
            </w:pPr>
            <w:r>
              <w:rPr>
                <w:sz w:val="22"/>
                <w:szCs w:val="22"/>
              </w:rPr>
              <w:t>(2)临床表现与诊断</w:t>
            </w:r>
          </w:p>
          <w:p w14:paraId="674E6861">
            <w:pPr>
              <w:pStyle w:val="6"/>
              <w:spacing w:before="59" w:line="220" w:lineRule="auto"/>
              <w:ind w:left="55"/>
              <w:rPr>
                <w:sz w:val="22"/>
                <w:szCs w:val="22"/>
              </w:rPr>
            </w:pPr>
            <w:r>
              <w:rPr>
                <w:spacing w:val="1"/>
                <w:sz w:val="22"/>
                <w:szCs w:val="22"/>
              </w:rPr>
              <w:t>(3)治疗</w:t>
            </w:r>
          </w:p>
          <w:p w14:paraId="0EC522A3">
            <w:pPr>
              <w:pStyle w:val="6"/>
              <w:spacing w:before="57" w:line="219" w:lineRule="auto"/>
              <w:ind w:left="55"/>
              <w:rPr>
                <w:sz w:val="22"/>
                <w:szCs w:val="22"/>
              </w:rPr>
            </w:pPr>
            <w:r>
              <w:rPr>
                <w:spacing w:val="1"/>
                <w:sz w:val="22"/>
                <w:szCs w:val="22"/>
              </w:rPr>
              <w:t>(4)用药指导与患者教育</w:t>
            </w:r>
          </w:p>
        </w:tc>
      </w:tr>
      <w:tr w14:paraId="2EDE6C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4" w:hRule="atLeast"/>
        </w:trPr>
        <w:tc>
          <w:tcPr>
            <w:tcW w:w="974" w:type="dxa"/>
            <w:vMerge w:val="continue"/>
            <w:tcBorders>
              <w:top w:val="nil"/>
            </w:tcBorders>
            <w:textDirection w:val="tbRlV"/>
            <w:vAlign w:val="top"/>
          </w:tcPr>
          <w:p w14:paraId="78A4B8F3">
            <w:pPr>
              <w:rPr>
                <w:rFonts w:ascii="Arial"/>
                <w:sz w:val="21"/>
              </w:rPr>
            </w:pPr>
          </w:p>
        </w:tc>
        <w:tc>
          <w:tcPr>
            <w:tcW w:w="1269" w:type="dxa"/>
            <w:vMerge w:val="continue"/>
            <w:tcBorders>
              <w:top w:val="nil"/>
            </w:tcBorders>
            <w:vAlign w:val="top"/>
          </w:tcPr>
          <w:p w14:paraId="550494E1">
            <w:pPr>
              <w:rPr>
                <w:rFonts w:ascii="Arial"/>
                <w:sz w:val="21"/>
              </w:rPr>
            </w:pPr>
          </w:p>
        </w:tc>
        <w:tc>
          <w:tcPr>
            <w:tcW w:w="2667" w:type="dxa"/>
            <w:vAlign w:val="top"/>
          </w:tcPr>
          <w:p w14:paraId="7A419FEF">
            <w:pPr>
              <w:spacing w:line="242" w:lineRule="auto"/>
              <w:rPr>
                <w:rFonts w:ascii="Arial"/>
                <w:sz w:val="21"/>
              </w:rPr>
            </w:pPr>
          </w:p>
          <w:p w14:paraId="4CFFD972">
            <w:pPr>
              <w:spacing w:line="243" w:lineRule="auto"/>
              <w:rPr>
                <w:rFonts w:ascii="Arial"/>
                <w:sz w:val="21"/>
              </w:rPr>
            </w:pPr>
          </w:p>
          <w:p w14:paraId="2410B31D">
            <w:pPr>
              <w:pStyle w:val="6"/>
              <w:spacing w:before="72" w:line="221" w:lineRule="auto"/>
              <w:ind w:left="72"/>
              <w:rPr>
                <w:sz w:val="22"/>
                <w:szCs w:val="22"/>
              </w:rPr>
            </w:pPr>
            <w:r>
              <w:rPr>
                <w:spacing w:val="2"/>
                <w:sz w:val="22"/>
                <w:szCs w:val="22"/>
              </w:rPr>
              <w:t>5.痤疮</w:t>
            </w:r>
          </w:p>
        </w:tc>
        <w:tc>
          <w:tcPr>
            <w:tcW w:w="4200" w:type="dxa"/>
            <w:vAlign w:val="top"/>
          </w:tcPr>
          <w:p w14:paraId="586907A0">
            <w:pPr>
              <w:pStyle w:val="6"/>
              <w:spacing w:before="90" w:line="221" w:lineRule="auto"/>
              <w:ind w:left="55"/>
              <w:rPr>
                <w:sz w:val="22"/>
                <w:szCs w:val="22"/>
              </w:rPr>
            </w:pPr>
            <w:r>
              <w:rPr>
                <w:spacing w:val="4"/>
                <w:sz w:val="22"/>
                <w:szCs w:val="22"/>
              </w:rPr>
              <w:t>(1)病因</w:t>
            </w:r>
          </w:p>
          <w:p w14:paraId="2D97C309">
            <w:pPr>
              <w:pStyle w:val="6"/>
              <w:spacing w:before="55" w:line="219" w:lineRule="auto"/>
              <w:ind w:left="55"/>
              <w:rPr>
                <w:sz w:val="22"/>
                <w:szCs w:val="22"/>
              </w:rPr>
            </w:pPr>
            <w:r>
              <w:rPr>
                <w:spacing w:val="1"/>
                <w:sz w:val="22"/>
                <w:szCs w:val="22"/>
              </w:rPr>
              <w:t>(2)临床表现</w:t>
            </w:r>
          </w:p>
          <w:p w14:paraId="6EA48D5F">
            <w:pPr>
              <w:pStyle w:val="6"/>
              <w:spacing w:before="69" w:line="220" w:lineRule="auto"/>
              <w:ind w:left="55"/>
              <w:rPr>
                <w:sz w:val="22"/>
                <w:szCs w:val="22"/>
              </w:rPr>
            </w:pPr>
            <w:r>
              <w:rPr>
                <w:spacing w:val="1"/>
                <w:sz w:val="22"/>
                <w:szCs w:val="22"/>
              </w:rPr>
              <w:t>(3)治疗</w:t>
            </w:r>
          </w:p>
          <w:p w14:paraId="72BDA6A7">
            <w:pPr>
              <w:pStyle w:val="6"/>
              <w:spacing w:before="56" w:line="206" w:lineRule="auto"/>
              <w:ind w:left="55"/>
              <w:rPr>
                <w:sz w:val="22"/>
                <w:szCs w:val="22"/>
              </w:rPr>
            </w:pPr>
            <w:r>
              <w:rPr>
                <w:spacing w:val="1"/>
                <w:sz w:val="22"/>
                <w:szCs w:val="22"/>
              </w:rPr>
              <w:t>(4)用药指导与患者教育</w:t>
            </w:r>
          </w:p>
        </w:tc>
      </w:tr>
    </w:tbl>
    <w:p w14:paraId="5943E1DE">
      <w:pPr>
        <w:pStyle w:val="2"/>
      </w:pPr>
    </w:p>
    <w:p w14:paraId="3687AA22">
      <w:pPr>
        <w:sectPr>
          <w:footerReference r:id="rId140" w:type="default"/>
          <w:pgSz w:w="12250" w:h="16500"/>
          <w:pgMar w:top="1402" w:right="1674" w:bottom="1124" w:left="1454" w:header="0" w:footer="989" w:gutter="0"/>
          <w:cols w:space="720" w:num="1"/>
        </w:sectPr>
      </w:pPr>
    </w:p>
    <w:p w14:paraId="33D11B44">
      <w:pPr>
        <w:spacing w:before="177" w:line="206"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74"/>
        <w:gridCol w:w="1268"/>
        <w:gridCol w:w="2667"/>
        <w:gridCol w:w="4200"/>
      </w:tblGrid>
      <w:tr w14:paraId="6BB6E0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974" w:type="dxa"/>
            <w:shd w:val="clear" w:color="auto" w:fill="D1D2D4"/>
            <w:vAlign w:val="top"/>
          </w:tcPr>
          <w:p w14:paraId="34D53F95">
            <w:pPr>
              <w:pStyle w:val="6"/>
              <w:spacing w:before="91" w:line="220" w:lineRule="auto"/>
              <w:ind w:left="148"/>
              <w:rPr>
                <w:sz w:val="22"/>
                <w:szCs w:val="22"/>
              </w:rPr>
            </w:pPr>
            <w:r>
              <w:rPr>
                <w:b/>
                <w:bCs/>
                <w:spacing w:val="-5"/>
                <w:sz w:val="22"/>
                <w:szCs w:val="22"/>
              </w:rPr>
              <w:t>大单元</w:t>
            </w:r>
          </w:p>
        </w:tc>
        <w:tc>
          <w:tcPr>
            <w:tcW w:w="1268" w:type="dxa"/>
            <w:shd w:val="clear" w:color="auto" w:fill="D1D2D4"/>
            <w:vAlign w:val="top"/>
          </w:tcPr>
          <w:p w14:paraId="76128D2F">
            <w:pPr>
              <w:pStyle w:val="6"/>
              <w:spacing w:before="91" w:line="220" w:lineRule="auto"/>
              <w:ind w:left="314"/>
              <w:rPr>
                <w:sz w:val="22"/>
                <w:szCs w:val="22"/>
              </w:rPr>
            </w:pPr>
            <w:r>
              <w:rPr>
                <w:b/>
                <w:bCs/>
                <w:spacing w:val="-6"/>
                <w:sz w:val="22"/>
                <w:szCs w:val="22"/>
              </w:rPr>
              <w:t>小单元</w:t>
            </w:r>
          </w:p>
        </w:tc>
        <w:tc>
          <w:tcPr>
            <w:tcW w:w="2667" w:type="dxa"/>
            <w:shd w:val="clear" w:color="auto" w:fill="D1D2D4"/>
            <w:vAlign w:val="top"/>
          </w:tcPr>
          <w:p w14:paraId="481E84D3">
            <w:pPr>
              <w:pStyle w:val="6"/>
              <w:spacing w:before="94" w:line="222" w:lineRule="auto"/>
              <w:ind w:left="1106"/>
              <w:rPr>
                <w:sz w:val="22"/>
                <w:szCs w:val="22"/>
              </w:rPr>
            </w:pPr>
            <w:r>
              <w:rPr>
                <w:b/>
                <w:bCs/>
                <w:spacing w:val="15"/>
                <w:sz w:val="22"/>
                <w:szCs w:val="22"/>
              </w:rPr>
              <w:t>细目</w:t>
            </w:r>
          </w:p>
        </w:tc>
        <w:tc>
          <w:tcPr>
            <w:tcW w:w="4200" w:type="dxa"/>
            <w:shd w:val="clear" w:color="auto" w:fill="D1D2D4"/>
            <w:vAlign w:val="top"/>
          </w:tcPr>
          <w:p w14:paraId="7E35B7D2">
            <w:pPr>
              <w:pStyle w:val="6"/>
              <w:spacing w:before="94" w:line="222" w:lineRule="auto"/>
              <w:ind w:left="1889"/>
              <w:rPr>
                <w:sz w:val="22"/>
                <w:szCs w:val="22"/>
              </w:rPr>
            </w:pPr>
            <w:r>
              <w:rPr>
                <w:b/>
                <w:bCs/>
                <w:spacing w:val="4"/>
                <w:sz w:val="22"/>
                <w:szCs w:val="22"/>
              </w:rPr>
              <w:t>要点</w:t>
            </w:r>
          </w:p>
        </w:tc>
      </w:tr>
      <w:tr w14:paraId="3F3F4F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974" w:type="dxa"/>
            <w:vMerge w:val="restart"/>
            <w:tcBorders>
              <w:bottom w:val="nil"/>
            </w:tcBorders>
            <w:textDirection w:val="tbRlV"/>
            <w:vAlign w:val="top"/>
          </w:tcPr>
          <w:p w14:paraId="574A1D6B">
            <w:pPr>
              <w:spacing w:line="304" w:lineRule="auto"/>
              <w:rPr>
                <w:rFonts w:ascii="Arial"/>
                <w:sz w:val="21"/>
              </w:rPr>
            </w:pPr>
          </w:p>
          <w:p w14:paraId="4266929E">
            <w:pPr>
              <w:pStyle w:val="6"/>
              <w:spacing w:before="73" w:line="202" w:lineRule="auto"/>
              <w:ind w:left="3958"/>
              <w:rPr>
                <w:sz w:val="22"/>
                <w:szCs w:val="22"/>
              </w:rPr>
            </w:pPr>
            <w:r>
              <w:rPr>
                <w:spacing w:val="1"/>
                <w:sz w:val="22"/>
                <w:szCs w:val="22"/>
              </w:rPr>
              <w:t>六 常</w:t>
            </w:r>
            <w:r>
              <w:rPr>
                <w:spacing w:val="33"/>
                <w:sz w:val="22"/>
                <w:szCs w:val="22"/>
              </w:rPr>
              <w:t xml:space="preserve"> </w:t>
            </w:r>
            <w:r>
              <w:rPr>
                <w:spacing w:val="1"/>
                <w:sz w:val="22"/>
                <w:szCs w:val="22"/>
              </w:rPr>
              <w:t>见</w:t>
            </w:r>
            <w:r>
              <w:rPr>
                <w:spacing w:val="23"/>
                <w:sz w:val="22"/>
                <w:szCs w:val="22"/>
              </w:rPr>
              <w:t xml:space="preserve"> </w:t>
            </w:r>
            <w:r>
              <w:rPr>
                <w:spacing w:val="1"/>
                <w:sz w:val="22"/>
                <w:szCs w:val="22"/>
              </w:rPr>
              <w:t>病</w:t>
            </w:r>
            <w:r>
              <w:rPr>
                <w:spacing w:val="24"/>
                <w:sz w:val="22"/>
                <w:szCs w:val="22"/>
              </w:rPr>
              <w:t xml:space="preserve"> </w:t>
            </w:r>
            <w:r>
              <w:rPr>
                <w:spacing w:val="1"/>
                <w:sz w:val="22"/>
                <w:szCs w:val="22"/>
              </w:rPr>
              <w:t>症</w:t>
            </w:r>
            <w:r>
              <w:rPr>
                <w:spacing w:val="23"/>
                <w:sz w:val="22"/>
                <w:szCs w:val="22"/>
              </w:rPr>
              <w:t xml:space="preserve"> </w:t>
            </w:r>
            <w:r>
              <w:rPr>
                <w:spacing w:val="1"/>
                <w:sz w:val="22"/>
                <w:szCs w:val="22"/>
              </w:rPr>
              <w:t>的</w:t>
            </w:r>
            <w:r>
              <w:rPr>
                <w:spacing w:val="23"/>
                <w:sz w:val="22"/>
                <w:szCs w:val="22"/>
              </w:rPr>
              <w:t xml:space="preserve"> </w:t>
            </w:r>
            <w:r>
              <w:rPr>
                <w:spacing w:val="1"/>
                <w:sz w:val="22"/>
                <w:szCs w:val="22"/>
              </w:rPr>
              <w:t>药</w:t>
            </w:r>
            <w:r>
              <w:rPr>
                <w:spacing w:val="24"/>
                <w:sz w:val="22"/>
                <w:szCs w:val="22"/>
              </w:rPr>
              <w:t xml:space="preserve"> </w:t>
            </w:r>
            <w:r>
              <w:rPr>
                <w:spacing w:val="1"/>
                <w:sz w:val="22"/>
                <w:szCs w:val="22"/>
              </w:rPr>
              <w:t>物</w:t>
            </w:r>
            <w:r>
              <w:rPr>
                <w:spacing w:val="24"/>
                <w:sz w:val="22"/>
                <w:szCs w:val="22"/>
              </w:rPr>
              <w:t xml:space="preserve"> </w:t>
            </w:r>
            <w:r>
              <w:rPr>
                <w:spacing w:val="1"/>
                <w:sz w:val="22"/>
                <w:szCs w:val="22"/>
              </w:rPr>
              <w:t>治</w:t>
            </w:r>
            <w:r>
              <w:rPr>
                <w:spacing w:val="23"/>
                <w:sz w:val="22"/>
                <w:szCs w:val="22"/>
              </w:rPr>
              <w:t xml:space="preserve"> </w:t>
            </w:r>
            <w:r>
              <w:rPr>
                <w:spacing w:val="1"/>
                <w:sz w:val="22"/>
                <w:szCs w:val="22"/>
              </w:rPr>
              <w:t>疗</w:t>
            </w:r>
            <w:r>
              <w:rPr>
                <w:spacing w:val="24"/>
                <w:sz w:val="22"/>
                <w:szCs w:val="22"/>
              </w:rPr>
              <w:t xml:space="preserve"> </w:t>
            </w:r>
            <w:r>
              <w:rPr>
                <w:spacing w:val="1"/>
                <w:sz w:val="22"/>
                <w:szCs w:val="22"/>
              </w:rPr>
              <w:t>管</w:t>
            </w:r>
            <w:r>
              <w:rPr>
                <w:spacing w:val="23"/>
                <w:sz w:val="22"/>
                <w:szCs w:val="22"/>
              </w:rPr>
              <w:t xml:space="preserve"> </w:t>
            </w:r>
            <w:r>
              <w:rPr>
                <w:spacing w:val="1"/>
                <w:sz w:val="22"/>
                <w:szCs w:val="22"/>
              </w:rPr>
              <w:t>理</w:t>
            </w:r>
          </w:p>
        </w:tc>
        <w:tc>
          <w:tcPr>
            <w:tcW w:w="1268" w:type="dxa"/>
            <w:vMerge w:val="restart"/>
            <w:tcBorders>
              <w:bottom w:val="nil"/>
            </w:tcBorders>
            <w:vAlign w:val="top"/>
          </w:tcPr>
          <w:p w14:paraId="3441F7CF">
            <w:pPr>
              <w:rPr>
                <w:rFonts w:ascii="Arial"/>
                <w:sz w:val="21"/>
              </w:rPr>
            </w:pPr>
          </w:p>
          <w:p w14:paraId="240B2300">
            <w:pPr>
              <w:rPr>
                <w:rFonts w:ascii="Arial"/>
                <w:sz w:val="21"/>
              </w:rPr>
            </w:pPr>
          </w:p>
          <w:p w14:paraId="4EBF1421">
            <w:pPr>
              <w:rPr>
                <w:rFonts w:ascii="Arial"/>
                <w:sz w:val="21"/>
              </w:rPr>
            </w:pPr>
          </w:p>
          <w:p w14:paraId="5669D230">
            <w:pPr>
              <w:rPr>
                <w:rFonts w:ascii="Arial"/>
                <w:sz w:val="21"/>
              </w:rPr>
            </w:pPr>
          </w:p>
          <w:p w14:paraId="4F36935A">
            <w:pPr>
              <w:rPr>
                <w:rFonts w:ascii="Arial"/>
                <w:sz w:val="21"/>
              </w:rPr>
            </w:pPr>
          </w:p>
          <w:p w14:paraId="4A65C229">
            <w:pPr>
              <w:rPr>
                <w:rFonts w:ascii="Arial"/>
                <w:sz w:val="21"/>
              </w:rPr>
            </w:pPr>
          </w:p>
          <w:p w14:paraId="267E5948">
            <w:pPr>
              <w:spacing w:line="241" w:lineRule="auto"/>
              <w:rPr>
                <w:rFonts w:ascii="Arial"/>
                <w:sz w:val="21"/>
              </w:rPr>
            </w:pPr>
          </w:p>
          <w:p w14:paraId="7A9CA102">
            <w:pPr>
              <w:spacing w:line="241" w:lineRule="auto"/>
              <w:rPr>
                <w:rFonts w:ascii="Arial"/>
                <w:sz w:val="21"/>
              </w:rPr>
            </w:pPr>
          </w:p>
          <w:p w14:paraId="52A9E133">
            <w:pPr>
              <w:spacing w:line="241" w:lineRule="auto"/>
              <w:rPr>
                <w:rFonts w:ascii="Arial"/>
                <w:sz w:val="21"/>
              </w:rPr>
            </w:pPr>
          </w:p>
          <w:p w14:paraId="2A99CD3A">
            <w:pPr>
              <w:spacing w:line="241" w:lineRule="auto"/>
              <w:rPr>
                <w:rFonts w:ascii="Arial"/>
                <w:sz w:val="21"/>
              </w:rPr>
            </w:pPr>
          </w:p>
          <w:p w14:paraId="11A2BFDD">
            <w:pPr>
              <w:spacing w:line="241" w:lineRule="auto"/>
              <w:rPr>
                <w:rFonts w:ascii="Arial"/>
                <w:sz w:val="21"/>
              </w:rPr>
            </w:pPr>
          </w:p>
          <w:p w14:paraId="0585CC53">
            <w:pPr>
              <w:spacing w:line="241" w:lineRule="auto"/>
              <w:rPr>
                <w:rFonts w:ascii="Arial"/>
                <w:sz w:val="21"/>
              </w:rPr>
            </w:pPr>
          </w:p>
          <w:p w14:paraId="3A759C9C">
            <w:pPr>
              <w:spacing w:line="241" w:lineRule="auto"/>
              <w:rPr>
                <w:rFonts w:ascii="Arial"/>
                <w:sz w:val="21"/>
              </w:rPr>
            </w:pPr>
          </w:p>
          <w:p w14:paraId="6B391701">
            <w:pPr>
              <w:spacing w:line="241" w:lineRule="auto"/>
              <w:rPr>
                <w:rFonts w:ascii="Arial"/>
                <w:sz w:val="21"/>
              </w:rPr>
            </w:pPr>
          </w:p>
          <w:p w14:paraId="7BDD2B4D">
            <w:pPr>
              <w:spacing w:line="241" w:lineRule="auto"/>
              <w:rPr>
                <w:rFonts w:ascii="Arial"/>
                <w:sz w:val="21"/>
              </w:rPr>
            </w:pPr>
          </w:p>
          <w:p w14:paraId="0DCCC984">
            <w:pPr>
              <w:spacing w:line="241" w:lineRule="auto"/>
              <w:rPr>
                <w:rFonts w:ascii="Arial"/>
                <w:sz w:val="21"/>
              </w:rPr>
            </w:pPr>
          </w:p>
          <w:p w14:paraId="640E3D3E">
            <w:pPr>
              <w:spacing w:line="241" w:lineRule="auto"/>
              <w:rPr>
                <w:rFonts w:ascii="Arial"/>
                <w:sz w:val="21"/>
              </w:rPr>
            </w:pPr>
          </w:p>
          <w:p w14:paraId="003A4E56">
            <w:pPr>
              <w:spacing w:line="241" w:lineRule="auto"/>
              <w:rPr>
                <w:rFonts w:ascii="Arial"/>
                <w:sz w:val="21"/>
              </w:rPr>
            </w:pPr>
          </w:p>
          <w:p w14:paraId="6EA4D9FF">
            <w:pPr>
              <w:pStyle w:val="6"/>
              <w:spacing w:before="72" w:line="220" w:lineRule="auto"/>
              <w:ind w:left="61"/>
              <w:rPr>
                <w:sz w:val="22"/>
                <w:szCs w:val="22"/>
              </w:rPr>
            </w:pPr>
            <w:r>
              <w:rPr>
                <w:spacing w:val="1"/>
                <w:sz w:val="22"/>
                <w:szCs w:val="22"/>
              </w:rPr>
              <w:t>(五)皮肤</w:t>
            </w:r>
          </w:p>
          <w:p w14:paraId="12178F4A">
            <w:pPr>
              <w:pStyle w:val="6"/>
              <w:spacing w:before="57" w:line="220" w:lineRule="auto"/>
              <w:ind w:left="61"/>
              <w:rPr>
                <w:sz w:val="22"/>
                <w:szCs w:val="22"/>
              </w:rPr>
            </w:pPr>
            <w:r>
              <w:rPr>
                <w:spacing w:val="-2"/>
                <w:sz w:val="22"/>
                <w:szCs w:val="22"/>
              </w:rPr>
              <w:t>及黏膜系统</w:t>
            </w:r>
          </w:p>
        </w:tc>
        <w:tc>
          <w:tcPr>
            <w:tcW w:w="2667" w:type="dxa"/>
            <w:vAlign w:val="top"/>
          </w:tcPr>
          <w:p w14:paraId="24853E95">
            <w:pPr>
              <w:spacing w:line="476" w:lineRule="auto"/>
              <w:rPr>
                <w:rFonts w:ascii="Arial"/>
                <w:sz w:val="21"/>
              </w:rPr>
            </w:pPr>
          </w:p>
          <w:p w14:paraId="73320583">
            <w:pPr>
              <w:pStyle w:val="6"/>
              <w:spacing w:before="71" w:line="220" w:lineRule="auto"/>
              <w:ind w:left="92"/>
              <w:rPr>
                <w:sz w:val="22"/>
                <w:szCs w:val="22"/>
              </w:rPr>
            </w:pPr>
            <w:r>
              <w:rPr>
                <w:spacing w:val="2"/>
                <w:sz w:val="22"/>
                <w:szCs w:val="22"/>
              </w:rPr>
              <w:t>6.荨麻疹</w:t>
            </w:r>
          </w:p>
        </w:tc>
        <w:tc>
          <w:tcPr>
            <w:tcW w:w="4200" w:type="dxa"/>
            <w:vAlign w:val="top"/>
          </w:tcPr>
          <w:p w14:paraId="4F0997F0">
            <w:pPr>
              <w:pStyle w:val="6"/>
              <w:spacing w:before="81" w:line="221" w:lineRule="auto"/>
              <w:ind w:left="56"/>
              <w:rPr>
                <w:sz w:val="22"/>
                <w:szCs w:val="22"/>
              </w:rPr>
            </w:pPr>
            <w:r>
              <w:rPr>
                <w:spacing w:val="4"/>
                <w:sz w:val="22"/>
                <w:szCs w:val="22"/>
              </w:rPr>
              <w:t>(1)病因</w:t>
            </w:r>
          </w:p>
          <w:p w14:paraId="27B2FE16">
            <w:pPr>
              <w:pStyle w:val="6"/>
              <w:spacing w:before="55" w:line="219" w:lineRule="auto"/>
              <w:ind w:left="56"/>
              <w:rPr>
                <w:sz w:val="22"/>
                <w:szCs w:val="22"/>
              </w:rPr>
            </w:pPr>
            <w:r>
              <w:rPr>
                <w:spacing w:val="1"/>
                <w:sz w:val="22"/>
                <w:szCs w:val="22"/>
              </w:rPr>
              <w:t>(2)临床表现</w:t>
            </w:r>
          </w:p>
          <w:p w14:paraId="06CC1300">
            <w:pPr>
              <w:pStyle w:val="6"/>
              <w:spacing w:before="69" w:line="220" w:lineRule="auto"/>
              <w:ind w:left="56"/>
              <w:rPr>
                <w:sz w:val="22"/>
                <w:szCs w:val="22"/>
              </w:rPr>
            </w:pPr>
            <w:r>
              <w:rPr>
                <w:spacing w:val="1"/>
                <w:sz w:val="22"/>
                <w:szCs w:val="22"/>
              </w:rPr>
              <w:t>(3)药物治疗</w:t>
            </w:r>
          </w:p>
          <w:p w14:paraId="4BF5614C">
            <w:pPr>
              <w:pStyle w:val="6"/>
              <w:spacing w:before="56" w:line="218" w:lineRule="auto"/>
              <w:ind w:left="56"/>
              <w:rPr>
                <w:sz w:val="22"/>
                <w:szCs w:val="22"/>
              </w:rPr>
            </w:pPr>
            <w:r>
              <w:rPr>
                <w:spacing w:val="1"/>
                <w:sz w:val="22"/>
                <w:szCs w:val="22"/>
              </w:rPr>
              <w:t>(4)用药指导与患者教育</w:t>
            </w:r>
          </w:p>
        </w:tc>
      </w:tr>
      <w:tr w14:paraId="1E9B0A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974" w:type="dxa"/>
            <w:vMerge w:val="continue"/>
            <w:tcBorders>
              <w:top w:val="nil"/>
              <w:bottom w:val="nil"/>
            </w:tcBorders>
            <w:textDirection w:val="tbRlV"/>
            <w:vAlign w:val="top"/>
          </w:tcPr>
          <w:p w14:paraId="1A4C6AEC">
            <w:pPr>
              <w:rPr>
                <w:rFonts w:ascii="Arial"/>
                <w:sz w:val="21"/>
              </w:rPr>
            </w:pPr>
          </w:p>
        </w:tc>
        <w:tc>
          <w:tcPr>
            <w:tcW w:w="1268" w:type="dxa"/>
            <w:vMerge w:val="continue"/>
            <w:tcBorders>
              <w:top w:val="nil"/>
              <w:bottom w:val="nil"/>
            </w:tcBorders>
            <w:vAlign w:val="top"/>
          </w:tcPr>
          <w:p w14:paraId="5D340AF0">
            <w:pPr>
              <w:rPr>
                <w:rFonts w:ascii="Arial"/>
                <w:sz w:val="21"/>
              </w:rPr>
            </w:pPr>
          </w:p>
        </w:tc>
        <w:tc>
          <w:tcPr>
            <w:tcW w:w="2667" w:type="dxa"/>
            <w:vAlign w:val="top"/>
          </w:tcPr>
          <w:p w14:paraId="702ECEA9">
            <w:pPr>
              <w:spacing w:line="245" w:lineRule="auto"/>
              <w:rPr>
                <w:rFonts w:ascii="Arial"/>
                <w:sz w:val="21"/>
              </w:rPr>
            </w:pPr>
          </w:p>
          <w:p w14:paraId="7B0FA9C7">
            <w:pPr>
              <w:spacing w:line="245" w:lineRule="auto"/>
              <w:rPr>
                <w:rFonts w:ascii="Arial"/>
                <w:sz w:val="21"/>
              </w:rPr>
            </w:pPr>
          </w:p>
          <w:p w14:paraId="1D38FFD4">
            <w:pPr>
              <w:pStyle w:val="6"/>
              <w:spacing w:before="71" w:line="222" w:lineRule="auto"/>
              <w:ind w:left="92"/>
              <w:rPr>
                <w:sz w:val="22"/>
                <w:szCs w:val="22"/>
              </w:rPr>
            </w:pPr>
            <w:r>
              <w:rPr>
                <w:spacing w:val="2"/>
                <w:sz w:val="22"/>
                <w:szCs w:val="22"/>
              </w:rPr>
              <w:t>7.湿疹</w:t>
            </w:r>
          </w:p>
        </w:tc>
        <w:tc>
          <w:tcPr>
            <w:tcW w:w="4200" w:type="dxa"/>
            <w:vAlign w:val="top"/>
          </w:tcPr>
          <w:p w14:paraId="2969CB80">
            <w:pPr>
              <w:pStyle w:val="6"/>
              <w:spacing w:before="112" w:line="221" w:lineRule="auto"/>
              <w:ind w:left="56"/>
              <w:rPr>
                <w:sz w:val="22"/>
                <w:szCs w:val="22"/>
              </w:rPr>
            </w:pPr>
            <w:r>
              <w:rPr>
                <w:spacing w:val="4"/>
                <w:sz w:val="22"/>
                <w:szCs w:val="22"/>
              </w:rPr>
              <w:t>(1)病因</w:t>
            </w:r>
          </w:p>
          <w:p w14:paraId="50A80E87">
            <w:pPr>
              <w:pStyle w:val="6"/>
              <w:spacing w:before="45" w:line="219" w:lineRule="auto"/>
              <w:ind w:left="56"/>
              <w:rPr>
                <w:sz w:val="22"/>
                <w:szCs w:val="22"/>
              </w:rPr>
            </w:pPr>
            <w:r>
              <w:rPr>
                <w:spacing w:val="1"/>
                <w:sz w:val="22"/>
                <w:szCs w:val="22"/>
              </w:rPr>
              <w:t>(2)临床表现</w:t>
            </w:r>
          </w:p>
          <w:p w14:paraId="45B7525C">
            <w:pPr>
              <w:pStyle w:val="6"/>
              <w:spacing w:before="59" w:line="220" w:lineRule="auto"/>
              <w:ind w:left="56"/>
              <w:rPr>
                <w:sz w:val="22"/>
                <w:szCs w:val="22"/>
              </w:rPr>
            </w:pPr>
            <w:r>
              <w:rPr>
                <w:spacing w:val="1"/>
                <w:sz w:val="22"/>
                <w:szCs w:val="22"/>
              </w:rPr>
              <w:t>(3)治疗</w:t>
            </w:r>
          </w:p>
          <w:p w14:paraId="20C8EAB1">
            <w:pPr>
              <w:pStyle w:val="6"/>
              <w:spacing w:before="77" w:line="208" w:lineRule="auto"/>
              <w:ind w:left="56"/>
              <w:rPr>
                <w:sz w:val="22"/>
                <w:szCs w:val="22"/>
              </w:rPr>
            </w:pPr>
            <w:r>
              <w:rPr>
                <w:spacing w:val="1"/>
                <w:sz w:val="22"/>
                <w:szCs w:val="22"/>
              </w:rPr>
              <w:t>(4)用药指导与患者教育</w:t>
            </w:r>
          </w:p>
        </w:tc>
      </w:tr>
      <w:tr w14:paraId="44E49F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974" w:type="dxa"/>
            <w:vMerge w:val="continue"/>
            <w:tcBorders>
              <w:top w:val="nil"/>
              <w:bottom w:val="nil"/>
            </w:tcBorders>
            <w:textDirection w:val="tbRlV"/>
            <w:vAlign w:val="top"/>
          </w:tcPr>
          <w:p w14:paraId="6B75C2D7">
            <w:pPr>
              <w:rPr>
                <w:rFonts w:ascii="Arial"/>
                <w:sz w:val="21"/>
              </w:rPr>
            </w:pPr>
          </w:p>
        </w:tc>
        <w:tc>
          <w:tcPr>
            <w:tcW w:w="1268" w:type="dxa"/>
            <w:vMerge w:val="continue"/>
            <w:tcBorders>
              <w:top w:val="nil"/>
              <w:bottom w:val="nil"/>
            </w:tcBorders>
            <w:vAlign w:val="top"/>
          </w:tcPr>
          <w:p w14:paraId="24EC653A">
            <w:pPr>
              <w:rPr>
                <w:rFonts w:ascii="Arial"/>
                <w:sz w:val="21"/>
              </w:rPr>
            </w:pPr>
          </w:p>
        </w:tc>
        <w:tc>
          <w:tcPr>
            <w:tcW w:w="2667" w:type="dxa"/>
            <w:vAlign w:val="top"/>
          </w:tcPr>
          <w:p w14:paraId="7671D59C">
            <w:pPr>
              <w:spacing w:line="244" w:lineRule="auto"/>
              <w:rPr>
                <w:rFonts w:ascii="Arial"/>
                <w:sz w:val="21"/>
              </w:rPr>
            </w:pPr>
          </w:p>
          <w:p w14:paraId="52F2B1E2">
            <w:pPr>
              <w:spacing w:line="244" w:lineRule="auto"/>
              <w:rPr>
                <w:rFonts w:ascii="Arial"/>
                <w:sz w:val="21"/>
              </w:rPr>
            </w:pPr>
          </w:p>
          <w:p w14:paraId="00481354">
            <w:pPr>
              <w:pStyle w:val="6"/>
              <w:spacing w:before="71" w:line="220" w:lineRule="auto"/>
              <w:ind w:left="92"/>
              <w:rPr>
                <w:sz w:val="22"/>
                <w:szCs w:val="22"/>
              </w:rPr>
            </w:pPr>
            <w:r>
              <w:rPr>
                <w:spacing w:val="4"/>
                <w:sz w:val="22"/>
                <w:szCs w:val="22"/>
              </w:rPr>
              <w:t>8.甲沟炎</w:t>
            </w:r>
          </w:p>
        </w:tc>
        <w:tc>
          <w:tcPr>
            <w:tcW w:w="4200" w:type="dxa"/>
            <w:vAlign w:val="top"/>
          </w:tcPr>
          <w:p w14:paraId="447EE360">
            <w:pPr>
              <w:pStyle w:val="6"/>
              <w:spacing w:before="93" w:line="221" w:lineRule="auto"/>
              <w:ind w:left="56"/>
              <w:rPr>
                <w:sz w:val="22"/>
                <w:szCs w:val="22"/>
              </w:rPr>
            </w:pPr>
            <w:r>
              <w:rPr>
                <w:spacing w:val="4"/>
                <w:sz w:val="22"/>
                <w:szCs w:val="22"/>
              </w:rPr>
              <w:t>(1)病因</w:t>
            </w:r>
          </w:p>
          <w:p w14:paraId="30F30FA0">
            <w:pPr>
              <w:pStyle w:val="6"/>
              <w:spacing w:before="55" w:line="219" w:lineRule="auto"/>
              <w:ind w:left="56"/>
              <w:rPr>
                <w:sz w:val="22"/>
                <w:szCs w:val="22"/>
              </w:rPr>
            </w:pPr>
            <w:r>
              <w:rPr>
                <w:spacing w:val="1"/>
                <w:sz w:val="22"/>
                <w:szCs w:val="22"/>
              </w:rPr>
              <w:t>(2)临床表现</w:t>
            </w:r>
          </w:p>
          <w:p w14:paraId="394FF5EE">
            <w:pPr>
              <w:pStyle w:val="6"/>
              <w:spacing w:before="59" w:line="220" w:lineRule="auto"/>
              <w:ind w:left="56"/>
              <w:rPr>
                <w:sz w:val="22"/>
                <w:szCs w:val="22"/>
              </w:rPr>
            </w:pPr>
            <w:r>
              <w:rPr>
                <w:spacing w:val="1"/>
                <w:sz w:val="22"/>
                <w:szCs w:val="22"/>
              </w:rPr>
              <w:t>(3)药物治疗</w:t>
            </w:r>
          </w:p>
          <w:p w14:paraId="6E382C7C">
            <w:pPr>
              <w:pStyle w:val="6"/>
              <w:spacing w:before="76" w:line="216" w:lineRule="auto"/>
              <w:ind w:left="56"/>
              <w:rPr>
                <w:sz w:val="22"/>
                <w:szCs w:val="22"/>
              </w:rPr>
            </w:pPr>
            <w:r>
              <w:rPr>
                <w:spacing w:val="1"/>
                <w:sz w:val="22"/>
                <w:szCs w:val="22"/>
              </w:rPr>
              <w:t>(4)用药指导与患者教育</w:t>
            </w:r>
          </w:p>
        </w:tc>
      </w:tr>
      <w:tr w14:paraId="7194C2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09" w:hRule="atLeast"/>
        </w:trPr>
        <w:tc>
          <w:tcPr>
            <w:tcW w:w="974" w:type="dxa"/>
            <w:vMerge w:val="continue"/>
            <w:tcBorders>
              <w:top w:val="nil"/>
              <w:bottom w:val="nil"/>
            </w:tcBorders>
            <w:textDirection w:val="tbRlV"/>
            <w:vAlign w:val="top"/>
          </w:tcPr>
          <w:p w14:paraId="74EEC14F">
            <w:pPr>
              <w:rPr>
                <w:rFonts w:ascii="Arial"/>
                <w:sz w:val="21"/>
              </w:rPr>
            </w:pPr>
          </w:p>
        </w:tc>
        <w:tc>
          <w:tcPr>
            <w:tcW w:w="1268" w:type="dxa"/>
            <w:vMerge w:val="continue"/>
            <w:tcBorders>
              <w:top w:val="nil"/>
              <w:bottom w:val="nil"/>
            </w:tcBorders>
            <w:vAlign w:val="top"/>
          </w:tcPr>
          <w:p w14:paraId="3AAB94E7">
            <w:pPr>
              <w:rPr>
                <w:rFonts w:ascii="Arial"/>
                <w:sz w:val="21"/>
              </w:rPr>
            </w:pPr>
          </w:p>
        </w:tc>
        <w:tc>
          <w:tcPr>
            <w:tcW w:w="2667" w:type="dxa"/>
            <w:vAlign w:val="top"/>
          </w:tcPr>
          <w:p w14:paraId="6F075911">
            <w:pPr>
              <w:spacing w:line="478" w:lineRule="auto"/>
              <w:rPr>
                <w:rFonts w:ascii="Arial"/>
                <w:sz w:val="21"/>
              </w:rPr>
            </w:pPr>
          </w:p>
          <w:p w14:paraId="0ACB8180">
            <w:pPr>
              <w:pStyle w:val="6"/>
              <w:spacing w:before="72" w:line="219" w:lineRule="auto"/>
              <w:ind w:left="92"/>
              <w:rPr>
                <w:sz w:val="22"/>
                <w:szCs w:val="22"/>
              </w:rPr>
            </w:pPr>
            <w:r>
              <w:rPr>
                <w:spacing w:val="1"/>
                <w:sz w:val="22"/>
                <w:szCs w:val="22"/>
              </w:rPr>
              <w:t>9.特应性皮炎</w:t>
            </w:r>
          </w:p>
        </w:tc>
        <w:tc>
          <w:tcPr>
            <w:tcW w:w="4200" w:type="dxa"/>
            <w:vAlign w:val="top"/>
          </w:tcPr>
          <w:p w14:paraId="07EF8776">
            <w:pPr>
              <w:pStyle w:val="6"/>
              <w:spacing w:before="84" w:line="221" w:lineRule="auto"/>
              <w:ind w:left="56"/>
              <w:rPr>
                <w:sz w:val="22"/>
                <w:szCs w:val="22"/>
              </w:rPr>
            </w:pPr>
            <w:r>
              <w:rPr>
                <w:spacing w:val="4"/>
                <w:sz w:val="22"/>
                <w:szCs w:val="22"/>
              </w:rPr>
              <w:t>(1)病因</w:t>
            </w:r>
          </w:p>
          <w:p w14:paraId="6EA38726">
            <w:pPr>
              <w:pStyle w:val="6"/>
              <w:spacing w:before="55" w:line="219" w:lineRule="auto"/>
              <w:ind w:left="56"/>
              <w:rPr>
                <w:sz w:val="22"/>
                <w:szCs w:val="22"/>
              </w:rPr>
            </w:pPr>
            <w:r>
              <w:rPr>
                <w:spacing w:val="1"/>
                <w:sz w:val="22"/>
                <w:szCs w:val="22"/>
              </w:rPr>
              <w:t>(2)临床表现</w:t>
            </w:r>
          </w:p>
          <w:p w14:paraId="4BD11D01">
            <w:pPr>
              <w:pStyle w:val="6"/>
              <w:spacing w:before="59" w:line="220" w:lineRule="auto"/>
              <w:ind w:left="56"/>
              <w:rPr>
                <w:sz w:val="22"/>
                <w:szCs w:val="22"/>
              </w:rPr>
            </w:pPr>
            <w:r>
              <w:rPr>
                <w:spacing w:val="1"/>
                <w:sz w:val="22"/>
                <w:szCs w:val="22"/>
              </w:rPr>
              <w:t>(3)药物治疗</w:t>
            </w:r>
          </w:p>
          <w:p w14:paraId="4BF1B420">
            <w:pPr>
              <w:pStyle w:val="6"/>
              <w:spacing w:before="47" w:line="219" w:lineRule="auto"/>
              <w:ind w:left="56"/>
              <w:rPr>
                <w:sz w:val="22"/>
                <w:szCs w:val="22"/>
              </w:rPr>
            </w:pPr>
            <w:r>
              <w:rPr>
                <w:spacing w:val="1"/>
                <w:sz w:val="22"/>
                <w:szCs w:val="22"/>
              </w:rPr>
              <w:t>(4)用药指导与患者教育</w:t>
            </w:r>
          </w:p>
        </w:tc>
      </w:tr>
      <w:tr w14:paraId="5D827B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974" w:type="dxa"/>
            <w:vMerge w:val="continue"/>
            <w:tcBorders>
              <w:top w:val="nil"/>
              <w:bottom w:val="nil"/>
            </w:tcBorders>
            <w:textDirection w:val="tbRlV"/>
            <w:vAlign w:val="top"/>
          </w:tcPr>
          <w:p w14:paraId="1AEEAC80">
            <w:pPr>
              <w:rPr>
                <w:rFonts w:ascii="Arial"/>
                <w:sz w:val="21"/>
              </w:rPr>
            </w:pPr>
          </w:p>
        </w:tc>
        <w:tc>
          <w:tcPr>
            <w:tcW w:w="1268" w:type="dxa"/>
            <w:vMerge w:val="continue"/>
            <w:tcBorders>
              <w:top w:val="nil"/>
              <w:bottom w:val="nil"/>
            </w:tcBorders>
            <w:vAlign w:val="top"/>
          </w:tcPr>
          <w:p w14:paraId="196A8B5A">
            <w:pPr>
              <w:rPr>
                <w:rFonts w:ascii="Arial"/>
                <w:sz w:val="21"/>
              </w:rPr>
            </w:pPr>
          </w:p>
        </w:tc>
        <w:tc>
          <w:tcPr>
            <w:tcW w:w="2667" w:type="dxa"/>
            <w:vAlign w:val="top"/>
          </w:tcPr>
          <w:p w14:paraId="15C777AF">
            <w:pPr>
              <w:spacing w:line="244" w:lineRule="auto"/>
              <w:rPr>
                <w:rFonts w:ascii="Arial"/>
                <w:sz w:val="21"/>
              </w:rPr>
            </w:pPr>
          </w:p>
          <w:p w14:paraId="5F6BF815">
            <w:pPr>
              <w:spacing w:line="245" w:lineRule="auto"/>
              <w:rPr>
                <w:rFonts w:ascii="Arial"/>
                <w:sz w:val="21"/>
              </w:rPr>
            </w:pPr>
          </w:p>
          <w:p w14:paraId="1003FC39">
            <w:pPr>
              <w:pStyle w:val="6"/>
              <w:spacing w:before="72" w:line="219" w:lineRule="auto"/>
              <w:ind w:left="92"/>
              <w:rPr>
                <w:sz w:val="22"/>
                <w:szCs w:val="22"/>
              </w:rPr>
            </w:pPr>
            <w:r>
              <w:rPr>
                <w:spacing w:val="1"/>
                <w:sz w:val="22"/>
                <w:szCs w:val="22"/>
              </w:rPr>
              <w:t>10.皮肤真菌感染</w:t>
            </w:r>
          </w:p>
        </w:tc>
        <w:tc>
          <w:tcPr>
            <w:tcW w:w="4200" w:type="dxa"/>
            <w:vAlign w:val="top"/>
          </w:tcPr>
          <w:p w14:paraId="008B2E77">
            <w:pPr>
              <w:pStyle w:val="6"/>
              <w:spacing w:before="105" w:line="221" w:lineRule="auto"/>
              <w:ind w:left="56"/>
              <w:rPr>
                <w:sz w:val="22"/>
                <w:szCs w:val="22"/>
              </w:rPr>
            </w:pPr>
            <w:r>
              <w:rPr>
                <w:spacing w:val="4"/>
                <w:sz w:val="22"/>
                <w:szCs w:val="22"/>
              </w:rPr>
              <w:t>(1)病因</w:t>
            </w:r>
          </w:p>
          <w:p w14:paraId="1A1DC5CC">
            <w:pPr>
              <w:pStyle w:val="6"/>
              <w:spacing w:before="55" w:line="219" w:lineRule="auto"/>
              <w:ind w:left="56"/>
              <w:rPr>
                <w:sz w:val="22"/>
                <w:szCs w:val="22"/>
              </w:rPr>
            </w:pPr>
            <w:r>
              <w:rPr>
                <w:spacing w:val="1"/>
                <w:sz w:val="22"/>
                <w:szCs w:val="22"/>
              </w:rPr>
              <w:t>(2)临床表现</w:t>
            </w:r>
          </w:p>
          <w:p w14:paraId="5550151A">
            <w:pPr>
              <w:pStyle w:val="6"/>
              <w:spacing w:before="49" w:line="220" w:lineRule="auto"/>
              <w:ind w:left="56"/>
              <w:rPr>
                <w:sz w:val="22"/>
                <w:szCs w:val="22"/>
              </w:rPr>
            </w:pPr>
            <w:r>
              <w:rPr>
                <w:spacing w:val="1"/>
                <w:sz w:val="22"/>
                <w:szCs w:val="22"/>
              </w:rPr>
              <w:t>(3)药物治疗</w:t>
            </w:r>
          </w:p>
          <w:p w14:paraId="16E7EA97">
            <w:pPr>
              <w:pStyle w:val="6"/>
              <w:spacing w:before="77" w:line="214" w:lineRule="auto"/>
              <w:ind w:left="56"/>
              <w:rPr>
                <w:sz w:val="22"/>
                <w:szCs w:val="22"/>
              </w:rPr>
            </w:pPr>
            <w:r>
              <w:rPr>
                <w:spacing w:val="1"/>
                <w:sz w:val="22"/>
                <w:szCs w:val="22"/>
              </w:rPr>
              <w:t>(4)用药指导与患者教育</w:t>
            </w:r>
          </w:p>
        </w:tc>
      </w:tr>
      <w:tr w14:paraId="6E6688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974" w:type="dxa"/>
            <w:vMerge w:val="continue"/>
            <w:tcBorders>
              <w:top w:val="nil"/>
              <w:bottom w:val="nil"/>
            </w:tcBorders>
            <w:textDirection w:val="tbRlV"/>
            <w:vAlign w:val="top"/>
          </w:tcPr>
          <w:p w14:paraId="15C9EB7F">
            <w:pPr>
              <w:rPr>
                <w:rFonts w:ascii="Arial"/>
                <w:sz w:val="21"/>
              </w:rPr>
            </w:pPr>
          </w:p>
        </w:tc>
        <w:tc>
          <w:tcPr>
            <w:tcW w:w="1268" w:type="dxa"/>
            <w:vMerge w:val="continue"/>
            <w:tcBorders>
              <w:top w:val="nil"/>
              <w:bottom w:val="nil"/>
            </w:tcBorders>
            <w:vAlign w:val="top"/>
          </w:tcPr>
          <w:p w14:paraId="664C479F">
            <w:pPr>
              <w:rPr>
                <w:rFonts w:ascii="Arial"/>
                <w:sz w:val="21"/>
              </w:rPr>
            </w:pPr>
          </w:p>
        </w:tc>
        <w:tc>
          <w:tcPr>
            <w:tcW w:w="2667" w:type="dxa"/>
            <w:vAlign w:val="top"/>
          </w:tcPr>
          <w:p w14:paraId="4E7E9077">
            <w:pPr>
              <w:rPr>
                <w:rFonts w:ascii="Arial"/>
                <w:sz w:val="21"/>
              </w:rPr>
            </w:pPr>
          </w:p>
          <w:p w14:paraId="14544B2C">
            <w:pPr>
              <w:spacing w:line="241" w:lineRule="auto"/>
              <w:rPr>
                <w:rFonts w:ascii="Arial"/>
                <w:sz w:val="21"/>
              </w:rPr>
            </w:pPr>
          </w:p>
          <w:p w14:paraId="38F9E567">
            <w:pPr>
              <w:pStyle w:val="6"/>
              <w:spacing w:before="71" w:line="220" w:lineRule="auto"/>
              <w:ind w:left="92"/>
              <w:rPr>
                <w:sz w:val="22"/>
                <w:szCs w:val="22"/>
              </w:rPr>
            </w:pPr>
            <w:r>
              <w:rPr>
                <w:spacing w:val="1"/>
                <w:sz w:val="22"/>
                <w:szCs w:val="22"/>
              </w:rPr>
              <w:t>11.脱发</w:t>
            </w:r>
          </w:p>
        </w:tc>
        <w:tc>
          <w:tcPr>
            <w:tcW w:w="4200" w:type="dxa"/>
            <w:vAlign w:val="top"/>
          </w:tcPr>
          <w:p w14:paraId="427CCFAF">
            <w:pPr>
              <w:pStyle w:val="6"/>
              <w:spacing w:before="86" w:line="221" w:lineRule="auto"/>
              <w:ind w:left="56"/>
              <w:rPr>
                <w:sz w:val="22"/>
                <w:szCs w:val="22"/>
              </w:rPr>
            </w:pPr>
            <w:r>
              <w:rPr>
                <w:spacing w:val="4"/>
                <w:sz w:val="22"/>
                <w:szCs w:val="22"/>
              </w:rPr>
              <w:t>(1)病因</w:t>
            </w:r>
          </w:p>
          <w:p w14:paraId="1AC34D78">
            <w:pPr>
              <w:pStyle w:val="6"/>
              <w:spacing w:before="55" w:line="219" w:lineRule="auto"/>
              <w:ind w:left="56"/>
              <w:rPr>
                <w:sz w:val="22"/>
                <w:szCs w:val="22"/>
              </w:rPr>
            </w:pPr>
            <w:r>
              <w:rPr>
                <w:spacing w:val="1"/>
                <w:sz w:val="22"/>
                <w:szCs w:val="22"/>
              </w:rPr>
              <w:t>(2)临床表现</w:t>
            </w:r>
          </w:p>
          <w:p w14:paraId="6776AEA6">
            <w:pPr>
              <w:pStyle w:val="6"/>
              <w:spacing w:before="79" w:line="220" w:lineRule="auto"/>
              <w:ind w:left="56"/>
              <w:rPr>
                <w:sz w:val="22"/>
                <w:szCs w:val="22"/>
              </w:rPr>
            </w:pPr>
            <w:r>
              <w:rPr>
                <w:spacing w:val="1"/>
                <w:sz w:val="22"/>
                <w:szCs w:val="22"/>
              </w:rPr>
              <w:t>(3)药物治疗</w:t>
            </w:r>
          </w:p>
          <w:p w14:paraId="6C0A9E64">
            <w:pPr>
              <w:pStyle w:val="6"/>
              <w:spacing w:before="56" w:line="205" w:lineRule="auto"/>
              <w:ind w:left="56"/>
              <w:rPr>
                <w:sz w:val="22"/>
                <w:szCs w:val="22"/>
              </w:rPr>
            </w:pPr>
            <w:r>
              <w:rPr>
                <w:spacing w:val="1"/>
                <w:sz w:val="22"/>
                <w:szCs w:val="22"/>
              </w:rPr>
              <w:t>(4)用药指导与患者教育</w:t>
            </w:r>
          </w:p>
        </w:tc>
      </w:tr>
      <w:tr w14:paraId="3637CF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974" w:type="dxa"/>
            <w:vMerge w:val="continue"/>
            <w:tcBorders>
              <w:top w:val="nil"/>
              <w:bottom w:val="nil"/>
            </w:tcBorders>
            <w:textDirection w:val="tbRlV"/>
            <w:vAlign w:val="top"/>
          </w:tcPr>
          <w:p w14:paraId="4D181FBC">
            <w:pPr>
              <w:rPr>
                <w:rFonts w:ascii="Arial"/>
                <w:sz w:val="21"/>
              </w:rPr>
            </w:pPr>
          </w:p>
        </w:tc>
        <w:tc>
          <w:tcPr>
            <w:tcW w:w="1268" w:type="dxa"/>
            <w:vMerge w:val="continue"/>
            <w:tcBorders>
              <w:top w:val="nil"/>
            </w:tcBorders>
            <w:vAlign w:val="top"/>
          </w:tcPr>
          <w:p w14:paraId="697BD77C">
            <w:pPr>
              <w:rPr>
                <w:rFonts w:ascii="Arial"/>
                <w:sz w:val="21"/>
              </w:rPr>
            </w:pPr>
          </w:p>
        </w:tc>
        <w:tc>
          <w:tcPr>
            <w:tcW w:w="2667" w:type="dxa"/>
            <w:vAlign w:val="top"/>
          </w:tcPr>
          <w:p w14:paraId="0B277080">
            <w:pPr>
              <w:spacing w:line="247" w:lineRule="auto"/>
              <w:rPr>
                <w:rFonts w:ascii="Arial"/>
                <w:sz w:val="21"/>
              </w:rPr>
            </w:pPr>
          </w:p>
          <w:p w14:paraId="49F613F8">
            <w:pPr>
              <w:spacing w:line="247" w:lineRule="auto"/>
              <w:rPr>
                <w:rFonts w:ascii="Arial"/>
                <w:sz w:val="21"/>
              </w:rPr>
            </w:pPr>
          </w:p>
          <w:p w14:paraId="76C274B1">
            <w:pPr>
              <w:pStyle w:val="6"/>
              <w:spacing w:before="71" w:line="221" w:lineRule="auto"/>
              <w:ind w:left="92"/>
              <w:rPr>
                <w:sz w:val="22"/>
                <w:szCs w:val="22"/>
              </w:rPr>
            </w:pPr>
            <w:r>
              <w:rPr>
                <w:spacing w:val="2"/>
                <w:sz w:val="22"/>
                <w:szCs w:val="22"/>
              </w:rPr>
              <w:t>12.疖痈</w:t>
            </w:r>
          </w:p>
        </w:tc>
        <w:tc>
          <w:tcPr>
            <w:tcW w:w="4200" w:type="dxa"/>
            <w:vAlign w:val="top"/>
          </w:tcPr>
          <w:p w14:paraId="203B134D">
            <w:pPr>
              <w:pStyle w:val="6"/>
              <w:spacing w:before="107" w:line="221" w:lineRule="auto"/>
              <w:ind w:left="56"/>
              <w:rPr>
                <w:sz w:val="22"/>
                <w:szCs w:val="22"/>
              </w:rPr>
            </w:pPr>
            <w:r>
              <w:rPr>
                <w:spacing w:val="4"/>
                <w:sz w:val="22"/>
                <w:szCs w:val="22"/>
              </w:rPr>
              <w:t>(1)病因</w:t>
            </w:r>
          </w:p>
          <w:p w14:paraId="0A18D58D">
            <w:pPr>
              <w:pStyle w:val="6"/>
              <w:spacing w:before="65" w:line="219" w:lineRule="auto"/>
              <w:ind w:left="56"/>
              <w:rPr>
                <w:sz w:val="22"/>
                <w:szCs w:val="22"/>
              </w:rPr>
            </w:pPr>
            <w:r>
              <w:rPr>
                <w:spacing w:val="1"/>
                <w:sz w:val="22"/>
                <w:szCs w:val="22"/>
              </w:rPr>
              <w:t>(2)临床表现</w:t>
            </w:r>
          </w:p>
          <w:p w14:paraId="79E11B43">
            <w:pPr>
              <w:pStyle w:val="6"/>
              <w:spacing w:before="59" w:line="220" w:lineRule="auto"/>
              <w:ind w:left="56"/>
              <w:rPr>
                <w:sz w:val="22"/>
                <w:szCs w:val="22"/>
              </w:rPr>
            </w:pPr>
            <w:r>
              <w:rPr>
                <w:spacing w:val="1"/>
                <w:sz w:val="22"/>
                <w:szCs w:val="22"/>
              </w:rPr>
              <w:t>(3)药物治疗</w:t>
            </w:r>
          </w:p>
          <w:p w14:paraId="483FF841">
            <w:pPr>
              <w:pStyle w:val="6"/>
              <w:spacing w:before="47" w:line="219" w:lineRule="auto"/>
              <w:ind w:left="56"/>
              <w:rPr>
                <w:sz w:val="22"/>
                <w:szCs w:val="22"/>
              </w:rPr>
            </w:pPr>
            <w:r>
              <w:rPr>
                <w:spacing w:val="1"/>
                <w:sz w:val="22"/>
                <w:szCs w:val="22"/>
              </w:rPr>
              <w:t>(4)用药指导与患者教育</w:t>
            </w:r>
          </w:p>
        </w:tc>
      </w:tr>
      <w:tr w14:paraId="180F55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8" w:hRule="atLeast"/>
        </w:trPr>
        <w:tc>
          <w:tcPr>
            <w:tcW w:w="974" w:type="dxa"/>
            <w:vMerge w:val="continue"/>
            <w:tcBorders>
              <w:top w:val="nil"/>
              <w:bottom w:val="nil"/>
            </w:tcBorders>
            <w:textDirection w:val="tbRlV"/>
            <w:vAlign w:val="top"/>
          </w:tcPr>
          <w:p w14:paraId="2ADBB300">
            <w:pPr>
              <w:rPr>
                <w:rFonts w:ascii="Arial"/>
                <w:sz w:val="21"/>
              </w:rPr>
            </w:pPr>
          </w:p>
        </w:tc>
        <w:tc>
          <w:tcPr>
            <w:tcW w:w="1268" w:type="dxa"/>
            <w:vMerge w:val="restart"/>
            <w:tcBorders>
              <w:bottom w:val="nil"/>
            </w:tcBorders>
            <w:vAlign w:val="top"/>
          </w:tcPr>
          <w:p w14:paraId="21B9119A">
            <w:pPr>
              <w:spacing w:line="286" w:lineRule="auto"/>
              <w:rPr>
                <w:rFonts w:ascii="Arial"/>
                <w:sz w:val="21"/>
              </w:rPr>
            </w:pPr>
          </w:p>
          <w:p w14:paraId="34A5A82D">
            <w:pPr>
              <w:spacing w:line="287" w:lineRule="auto"/>
              <w:rPr>
                <w:rFonts w:ascii="Arial"/>
                <w:sz w:val="21"/>
              </w:rPr>
            </w:pPr>
          </w:p>
          <w:p w14:paraId="229D3E36">
            <w:pPr>
              <w:spacing w:line="287" w:lineRule="auto"/>
              <w:rPr>
                <w:rFonts w:ascii="Arial"/>
                <w:sz w:val="21"/>
              </w:rPr>
            </w:pPr>
          </w:p>
          <w:p w14:paraId="56388435">
            <w:pPr>
              <w:spacing w:line="287" w:lineRule="auto"/>
              <w:rPr>
                <w:rFonts w:ascii="Arial"/>
                <w:sz w:val="21"/>
              </w:rPr>
            </w:pPr>
          </w:p>
          <w:p w14:paraId="586B5F66">
            <w:pPr>
              <w:pStyle w:val="6"/>
              <w:spacing w:before="71" w:line="219" w:lineRule="auto"/>
              <w:ind w:left="61"/>
              <w:rPr>
                <w:sz w:val="22"/>
                <w:szCs w:val="22"/>
              </w:rPr>
            </w:pPr>
            <w:r>
              <w:rPr>
                <w:spacing w:val="2"/>
                <w:sz w:val="22"/>
                <w:szCs w:val="22"/>
              </w:rPr>
              <w:t>(六)眼睛</w:t>
            </w:r>
          </w:p>
        </w:tc>
        <w:tc>
          <w:tcPr>
            <w:tcW w:w="2667" w:type="dxa"/>
            <w:vAlign w:val="top"/>
          </w:tcPr>
          <w:p w14:paraId="212DDF3C">
            <w:pPr>
              <w:spacing w:line="246" w:lineRule="auto"/>
              <w:rPr>
                <w:rFonts w:ascii="Arial"/>
                <w:sz w:val="21"/>
              </w:rPr>
            </w:pPr>
          </w:p>
          <w:p w14:paraId="2DA35D80">
            <w:pPr>
              <w:spacing w:line="246" w:lineRule="auto"/>
              <w:rPr>
                <w:rFonts w:ascii="Arial"/>
                <w:sz w:val="21"/>
              </w:rPr>
            </w:pPr>
          </w:p>
          <w:p w14:paraId="5F311CBF">
            <w:pPr>
              <w:pStyle w:val="6"/>
              <w:spacing w:before="72" w:line="219" w:lineRule="auto"/>
              <w:ind w:left="92"/>
              <w:rPr>
                <w:sz w:val="22"/>
                <w:szCs w:val="22"/>
              </w:rPr>
            </w:pPr>
            <w:r>
              <w:rPr>
                <w:spacing w:val="2"/>
                <w:sz w:val="22"/>
                <w:szCs w:val="22"/>
              </w:rPr>
              <w:t>1.视疲劳</w:t>
            </w:r>
          </w:p>
        </w:tc>
        <w:tc>
          <w:tcPr>
            <w:tcW w:w="4200" w:type="dxa"/>
            <w:vAlign w:val="top"/>
          </w:tcPr>
          <w:p w14:paraId="4B2153F7">
            <w:pPr>
              <w:pStyle w:val="6"/>
              <w:spacing w:before="108" w:line="221" w:lineRule="auto"/>
              <w:ind w:left="56"/>
              <w:rPr>
                <w:sz w:val="22"/>
                <w:szCs w:val="22"/>
              </w:rPr>
            </w:pPr>
            <w:r>
              <w:rPr>
                <w:spacing w:val="4"/>
                <w:sz w:val="22"/>
                <w:szCs w:val="22"/>
              </w:rPr>
              <w:t>(1)病因</w:t>
            </w:r>
          </w:p>
          <w:p w14:paraId="41316DA8">
            <w:pPr>
              <w:pStyle w:val="6"/>
              <w:spacing w:before="55" w:line="219" w:lineRule="auto"/>
              <w:ind w:left="56"/>
              <w:rPr>
                <w:sz w:val="22"/>
                <w:szCs w:val="22"/>
              </w:rPr>
            </w:pPr>
            <w:r>
              <w:rPr>
                <w:spacing w:val="1"/>
                <w:sz w:val="22"/>
                <w:szCs w:val="22"/>
              </w:rPr>
              <w:t>(2)临床表现</w:t>
            </w:r>
          </w:p>
          <w:p w14:paraId="2E7D0BF1">
            <w:pPr>
              <w:pStyle w:val="6"/>
              <w:spacing w:before="69" w:line="220" w:lineRule="auto"/>
              <w:ind w:left="56"/>
              <w:rPr>
                <w:sz w:val="22"/>
                <w:szCs w:val="22"/>
              </w:rPr>
            </w:pPr>
            <w:r>
              <w:rPr>
                <w:spacing w:val="1"/>
                <w:sz w:val="22"/>
                <w:szCs w:val="22"/>
              </w:rPr>
              <w:t>(3)治疗与就医建议</w:t>
            </w:r>
          </w:p>
          <w:p w14:paraId="0ADADF9C">
            <w:pPr>
              <w:pStyle w:val="6"/>
              <w:spacing w:before="56" w:line="211" w:lineRule="auto"/>
              <w:ind w:left="56"/>
              <w:rPr>
                <w:sz w:val="22"/>
                <w:szCs w:val="22"/>
              </w:rPr>
            </w:pPr>
            <w:r>
              <w:rPr>
                <w:spacing w:val="1"/>
                <w:sz w:val="22"/>
                <w:szCs w:val="22"/>
              </w:rPr>
              <w:t>(4)用药指导与患者教育</w:t>
            </w:r>
          </w:p>
        </w:tc>
      </w:tr>
      <w:tr w14:paraId="6C374B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4" w:hRule="atLeast"/>
        </w:trPr>
        <w:tc>
          <w:tcPr>
            <w:tcW w:w="974" w:type="dxa"/>
            <w:vMerge w:val="continue"/>
            <w:tcBorders>
              <w:top w:val="nil"/>
            </w:tcBorders>
            <w:textDirection w:val="tbRlV"/>
            <w:vAlign w:val="top"/>
          </w:tcPr>
          <w:p w14:paraId="53829114">
            <w:pPr>
              <w:rPr>
                <w:rFonts w:ascii="Arial"/>
                <w:sz w:val="21"/>
              </w:rPr>
            </w:pPr>
          </w:p>
        </w:tc>
        <w:tc>
          <w:tcPr>
            <w:tcW w:w="1268" w:type="dxa"/>
            <w:vMerge w:val="continue"/>
            <w:tcBorders>
              <w:top w:val="nil"/>
            </w:tcBorders>
            <w:vAlign w:val="top"/>
          </w:tcPr>
          <w:p w14:paraId="410D20BE">
            <w:pPr>
              <w:rPr>
                <w:rFonts w:ascii="Arial"/>
                <w:sz w:val="21"/>
              </w:rPr>
            </w:pPr>
          </w:p>
        </w:tc>
        <w:tc>
          <w:tcPr>
            <w:tcW w:w="2667" w:type="dxa"/>
            <w:vAlign w:val="top"/>
          </w:tcPr>
          <w:p w14:paraId="4B280047">
            <w:pPr>
              <w:spacing w:line="241" w:lineRule="auto"/>
              <w:rPr>
                <w:rFonts w:ascii="Arial"/>
                <w:sz w:val="21"/>
              </w:rPr>
            </w:pPr>
          </w:p>
          <w:p w14:paraId="270297A7">
            <w:pPr>
              <w:spacing w:line="242" w:lineRule="auto"/>
              <w:rPr>
                <w:rFonts w:ascii="Arial"/>
                <w:sz w:val="21"/>
              </w:rPr>
            </w:pPr>
          </w:p>
          <w:p w14:paraId="7CDF1814">
            <w:pPr>
              <w:pStyle w:val="6"/>
              <w:spacing w:before="71" w:line="219" w:lineRule="auto"/>
              <w:ind w:left="92"/>
              <w:rPr>
                <w:sz w:val="22"/>
                <w:szCs w:val="22"/>
              </w:rPr>
            </w:pPr>
            <w:r>
              <w:rPr>
                <w:spacing w:val="2"/>
                <w:sz w:val="22"/>
                <w:szCs w:val="22"/>
              </w:rPr>
              <w:t>2.干眼症</w:t>
            </w:r>
          </w:p>
        </w:tc>
        <w:tc>
          <w:tcPr>
            <w:tcW w:w="4200" w:type="dxa"/>
            <w:vAlign w:val="top"/>
          </w:tcPr>
          <w:p w14:paraId="4FB61102">
            <w:pPr>
              <w:pStyle w:val="6"/>
              <w:spacing w:before="100" w:line="221" w:lineRule="auto"/>
              <w:ind w:left="56"/>
              <w:rPr>
                <w:sz w:val="22"/>
                <w:szCs w:val="22"/>
              </w:rPr>
            </w:pPr>
            <w:r>
              <w:rPr>
                <w:spacing w:val="4"/>
                <w:sz w:val="22"/>
                <w:szCs w:val="22"/>
              </w:rPr>
              <w:t>(1)病因</w:t>
            </w:r>
          </w:p>
          <w:p w14:paraId="22DF48D5">
            <w:pPr>
              <w:pStyle w:val="6"/>
              <w:spacing w:before="45" w:line="219" w:lineRule="auto"/>
              <w:ind w:left="56"/>
              <w:rPr>
                <w:sz w:val="22"/>
                <w:szCs w:val="22"/>
              </w:rPr>
            </w:pPr>
            <w:r>
              <w:rPr>
                <w:spacing w:val="1"/>
                <w:sz w:val="22"/>
                <w:szCs w:val="22"/>
              </w:rPr>
              <w:t>(2)临床表现</w:t>
            </w:r>
          </w:p>
          <w:p w14:paraId="61A1DFBF">
            <w:pPr>
              <w:pStyle w:val="6"/>
              <w:spacing w:before="79" w:line="220" w:lineRule="auto"/>
              <w:ind w:left="56"/>
              <w:rPr>
                <w:sz w:val="22"/>
                <w:szCs w:val="22"/>
              </w:rPr>
            </w:pPr>
            <w:r>
              <w:rPr>
                <w:spacing w:val="1"/>
                <w:sz w:val="22"/>
                <w:szCs w:val="22"/>
              </w:rPr>
              <w:t>(3)治疗与就医建议</w:t>
            </w:r>
          </w:p>
          <w:p w14:paraId="458DA4D5">
            <w:pPr>
              <w:pStyle w:val="6"/>
              <w:spacing w:before="46" w:line="206" w:lineRule="auto"/>
              <w:ind w:left="56"/>
              <w:rPr>
                <w:sz w:val="22"/>
                <w:szCs w:val="22"/>
              </w:rPr>
            </w:pPr>
            <w:r>
              <w:rPr>
                <w:spacing w:val="1"/>
                <w:sz w:val="22"/>
                <w:szCs w:val="22"/>
              </w:rPr>
              <w:t>(4)用药指导与患者教育</w:t>
            </w:r>
          </w:p>
        </w:tc>
      </w:tr>
    </w:tbl>
    <w:p w14:paraId="234BF0D3">
      <w:pPr>
        <w:pStyle w:val="2"/>
      </w:pPr>
    </w:p>
    <w:p w14:paraId="0981336A">
      <w:pPr>
        <w:sectPr>
          <w:footerReference r:id="rId141" w:type="default"/>
          <w:pgSz w:w="12250" w:h="16500"/>
          <w:pgMar w:top="1402" w:right="1505" w:bottom="1124" w:left="1624" w:header="0" w:footer="989" w:gutter="0"/>
          <w:cols w:space="720" w:num="1"/>
        </w:sectPr>
      </w:pPr>
    </w:p>
    <w:p w14:paraId="4D1A985C">
      <w:pPr>
        <w:spacing w:before="186" w:line="220" w:lineRule="auto"/>
        <w:ind w:left="8414"/>
        <w:rPr>
          <w:rFonts w:ascii="宋体" w:hAnsi="宋体" w:eastAsia="宋体" w:cs="宋体"/>
          <w:sz w:val="21"/>
          <w:szCs w:val="21"/>
        </w:rPr>
      </w:pPr>
      <w:r>
        <w:rPr>
          <w:rFonts w:ascii="宋体" w:hAnsi="宋体" w:eastAsia="宋体" w:cs="宋体"/>
          <w:spacing w:val="4"/>
          <w:sz w:val="21"/>
          <w:szCs w:val="21"/>
        </w:rPr>
        <w:t>续表</w:t>
      </w:r>
    </w:p>
    <w:p w14:paraId="1EF4962D">
      <w:pPr>
        <w:spacing w:line="57" w:lineRule="auto"/>
        <w:rPr>
          <w:rFonts w:ascii="Arial"/>
          <w:sz w:val="2"/>
        </w:rPr>
      </w:pPr>
    </w:p>
    <w:tbl>
      <w:tblPr>
        <w:tblStyle w:val="5"/>
        <w:tblW w:w="91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74"/>
        <w:gridCol w:w="1269"/>
        <w:gridCol w:w="2657"/>
        <w:gridCol w:w="4210"/>
      </w:tblGrid>
      <w:tr w14:paraId="3F938B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974" w:type="dxa"/>
            <w:shd w:val="clear" w:color="auto" w:fill="D1D2D4"/>
            <w:vAlign w:val="top"/>
          </w:tcPr>
          <w:p w14:paraId="49D59CDD">
            <w:pPr>
              <w:pStyle w:val="6"/>
              <w:spacing w:before="81" w:line="220" w:lineRule="auto"/>
              <w:ind w:left="148"/>
              <w:rPr>
                <w:sz w:val="22"/>
                <w:szCs w:val="22"/>
              </w:rPr>
            </w:pPr>
            <w:r>
              <w:rPr>
                <w:b/>
                <w:bCs/>
                <w:spacing w:val="-5"/>
                <w:sz w:val="22"/>
                <w:szCs w:val="22"/>
              </w:rPr>
              <w:t>大单元</w:t>
            </w:r>
          </w:p>
        </w:tc>
        <w:tc>
          <w:tcPr>
            <w:tcW w:w="1269" w:type="dxa"/>
            <w:shd w:val="clear" w:color="auto" w:fill="D1D2D4"/>
            <w:vAlign w:val="top"/>
          </w:tcPr>
          <w:p w14:paraId="291BC0EF">
            <w:pPr>
              <w:pStyle w:val="6"/>
              <w:spacing w:before="81" w:line="220" w:lineRule="auto"/>
              <w:ind w:left="304"/>
              <w:rPr>
                <w:sz w:val="22"/>
                <w:szCs w:val="22"/>
              </w:rPr>
            </w:pPr>
            <w:r>
              <w:rPr>
                <w:b/>
                <w:bCs/>
                <w:spacing w:val="-6"/>
                <w:sz w:val="22"/>
                <w:szCs w:val="22"/>
              </w:rPr>
              <w:t>小单元</w:t>
            </w:r>
          </w:p>
        </w:tc>
        <w:tc>
          <w:tcPr>
            <w:tcW w:w="2657" w:type="dxa"/>
            <w:shd w:val="clear" w:color="auto" w:fill="D1D2D4"/>
            <w:vAlign w:val="top"/>
          </w:tcPr>
          <w:p w14:paraId="08AC71DA">
            <w:pPr>
              <w:pStyle w:val="6"/>
              <w:spacing w:before="84" w:line="222" w:lineRule="auto"/>
              <w:ind w:left="1105"/>
              <w:rPr>
                <w:sz w:val="22"/>
                <w:szCs w:val="22"/>
              </w:rPr>
            </w:pPr>
            <w:r>
              <w:rPr>
                <w:b/>
                <w:bCs/>
                <w:spacing w:val="15"/>
                <w:sz w:val="22"/>
                <w:szCs w:val="22"/>
              </w:rPr>
              <w:t>细目</w:t>
            </w:r>
          </w:p>
        </w:tc>
        <w:tc>
          <w:tcPr>
            <w:tcW w:w="4210" w:type="dxa"/>
            <w:shd w:val="clear" w:color="auto" w:fill="D1D2D4"/>
            <w:vAlign w:val="top"/>
          </w:tcPr>
          <w:p w14:paraId="6545DBB0">
            <w:pPr>
              <w:pStyle w:val="6"/>
              <w:spacing w:before="84" w:line="222" w:lineRule="auto"/>
              <w:ind w:left="1898"/>
              <w:rPr>
                <w:sz w:val="22"/>
                <w:szCs w:val="22"/>
              </w:rPr>
            </w:pPr>
            <w:r>
              <w:rPr>
                <w:b/>
                <w:bCs/>
                <w:spacing w:val="4"/>
                <w:sz w:val="22"/>
                <w:szCs w:val="22"/>
              </w:rPr>
              <w:t>要点</w:t>
            </w:r>
          </w:p>
        </w:tc>
      </w:tr>
      <w:tr w14:paraId="161303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974" w:type="dxa"/>
            <w:vMerge w:val="restart"/>
            <w:tcBorders>
              <w:bottom w:val="nil"/>
            </w:tcBorders>
            <w:textDirection w:val="tbRlV"/>
            <w:vAlign w:val="top"/>
          </w:tcPr>
          <w:p w14:paraId="58C4B755">
            <w:pPr>
              <w:spacing w:line="303" w:lineRule="auto"/>
              <w:rPr>
                <w:rFonts w:ascii="Arial"/>
                <w:sz w:val="21"/>
              </w:rPr>
            </w:pPr>
          </w:p>
          <w:p w14:paraId="6CF92084">
            <w:pPr>
              <w:pStyle w:val="6"/>
              <w:spacing w:before="74" w:line="202" w:lineRule="auto"/>
              <w:ind w:left="1647"/>
              <w:rPr>
                <w:sz w:val="22"/>
                <w:szCs w:val="22"/>
              </w:rPr>
            </w:pPr>
            <w:r>
              <w:rPr>
                <w:spacing w:val="1"/>
                <w:sz w:val="22"/>
                <w:szCs w:val="22"/>
              </w:rPr>
              <w:t>六 常</w:t>
            </w:r>
            <w:r>
              <w:rPr>
                <w:spacing w:val="32"/>
                <w:sz w:val="22"/>
                <w:szCs w:val="22"/>
              </w:rPr>
              <w:t xml:space="preserve"> </w:t>
            </w:r>
            <w:r>
              <w:rPr>
                <w:spacing w:val="1"/>
                <w:sz w:val="22"/>
                <w:szCs w:val="22"/>
              </w:rPr>
              <w:t>见</w:t>
            </w:r>
            <w:r>
              <w:rPr>
                <w:spacing w:val="24"/>
                <w:sz w:val="22"/>
                <w:szCs w:val="22"/>
              </w:rPr>
              <w:t xml:space="preserve"> </w:t>
            </w:r>
            <w:r>
              <w:rPr>
                <w:spacing w:val="1"/>
                <w:sz w:val="22"/>
                <w:szCs w:val="22"/>
              </w:rPr>
              <w:t>病</w:t>
            </w:r>
            <w:r>
              <w:rPr>
                <w:spacing w:val="23"/>
                <w:sz w:val="22"/>
                <w:szCs w:val="22"/>
              </w:rPr>
              <w:t xml:space="preserve"> </w:t>
            </w:r>
            <w:r>
              <w:rPr>
                <w:spacing w:val="1"/>
                <w:sz w:val="22"/>
                <w:szCs w:val="22"/>
              </w:rPr>
              <w:t>症</w:t>
            </w:r>
            <w:r>
              <w:rPr>
                <w:spacing w:val="24"/>
                <w:sz w:val="22"/>
                <w:szCs w:val="22"/>
              </w:rPr>
              <w:t xml:space="preserve"> </w:t>
            </w:r>
            <w:r>
              <w:rPr>
                <w:spacing w:val="1"/>
                <w:sz w:val="22"/>
                <w:szCs w:val="22"/>
              </w:rPr>
              <w:t>的</w:t>
            </w:r>
            <w:r>
              <w:rPr>
                <w:spacing w:val="23"/>
                <w:sz w:val="22"/>
                <w:szCs w:val="22"/>
              </w:rPr>
              <w:t xml:space="preserve"> </w:t>
            </w:r>
            <w:r>
              <w:rPr>
                <w:spacing w:val="1"/>
                <w:sz w:val="22"/>
                <w:szCs w:val="22"/>
              </w:rPr>
              <w:t>药</w:t>
            </w:r>
            <w:r>
              <w:rPr>
                <w:spacing w:val="24"/>
                <w:sz w:val="22"/>
                <w:szCs w:val="22"/>
              </w:rPr>
              <w:t xml:space="preserve"> </w:t>
            </w:r>
            <w:r>
              <w:rPr>
                <w:spacing w:val="1"/>
                <w:sz w:val="22"/>
                <w:szCs w:val="22"/>
              </w:rPr>
              <w:t>物</w:t>
            </w:r>
            <w:r>
              <w:rPr>
                <w:spacing w:val="23"/>
                <w:sz w:val="22"/>
                <w:szCs w:val="22"/>
              </w:rPr>
              <w:t xml:space="preserve"> </w:t>
            </w:r>
            <w:r>
              <w:rPr>
                <w:spacing w:val="1"/>
                <w:sz w:val="22"/>
                <w:szCs w:val="22"/>
              </w:rPr>
              <w:t>治</w:t>
            </w:r>
            <w:r>
              <w:rPr>
                <w:spacing w:val="24"/>
                <w:sz w:val="22"/>
                <w:szCs w:val="22"/>
              </w:rPr>
              <w:t xml:space="preserve"> </w:t>
            </w:r>
            <w:r>
              <w:rPr>
                <w:spacing w:val="1"/>
                <w:sz w:val="22"/>
                <w:szCs w:val="22"/>
              </w:rPr>
              <w:t>疗</w:t>
            </w:r>
            <w:r>
              <w:rPr>
                <w:spacing w:val="23"/>
                <w:sz w:val="22"/>
                <w:szCs w:val="22"/>
              </w:rPr>
              <w:t xml:space="preserve"> </w:t>
            </w:r>
            <w:r>
              <w:rPr>
                <w:spacing w:val="1"/>
                <w:sz w:val="22"/>
                <w:szCs w:val="22"/>
              </w:rPr>
              <w:t>管</w:t>
            </w:r>
            <w:r>
              <w:rPr>
                <w:spacing w:val="24"/>
                <w:sz w:val="22"/>
                <w:szCs w:val="22"/>
              </w:rPr>
              <w:t xml:space="preserve"> </w:t>
            </w:r>
            <w:r>
              <w:rPr>
                <w:spacing w:val="1"/>
                <w:sz w:val="22"/>
                <w:szCs w:val="22"/>
              </w:rPr>
              <w:t>理</w:t>
            </w:r>
          </w:p>
        </w:tc>
        <w:tc>
          <w:tcPr>
            <w:tcW w:w="1269" w:type="dxa"/>
            <w:vMerge w:val="restart"/>
            <w:tcBorders>
              <w:bottom w:val="nil"/>
            </w:tcBorders>
            <w:vAlign w:val="top"/>
          </w:tcPr>
          <w:p w14:paraId="4AFF5B09">
            <w:pPr>
              <w:spacing w:line="267" w:lineRule="auto"/>
              <w:rPr>
                <w:rFonts w:ascii="Arial"/>
                <w:sz w:val="21"/>
              </w:rPr>
            </w:pPr>
          </w:p>
          <w:p w14:paraId="576B8050">
            <w:pPr>
              <w:spacing w:line="267" w:lineRule="auto"/>
              <w:rPr>
                <w:rFonts w:ascii="Arial"/>
                <w:sz w:val="21"/>
              </w:rPr>
            </w:pPr>
          </w:p>
          <w:p w14:paraId="71F89F21">
            <w:pPr>
              <w:spacing w:line="267" w:lineRule="auto"/>
              <w:rPr>
                <w:rFonts w:ascii="Arial"/>
                <w:sz w:val="21"/>
              </w:rPr>
            </w:pPr>
          </w:p>
          <w:p w14:paraId="3C7977B3">
            <w:pPr>
              <w:spacing w:line="268" w:lineRule="auto"/>
              <w:rPr>
                <w:rFonts w:ascii="Arial"/>
                <w:sz w:val="21"/>
              </w:rPr>
            </w:pPr>
          </w:p>
          <w:p w14:paraId="69E439B8">
            <w:pPr>
              <w:spacing w:line="268" w:lineRule="auto"/>
              <w:rPr>
                <w:rFonts w:ascii="Arial"/>
                <w:sz w:val="21"/>
              </w:rPr>
            </w:pPr>
          </w:p>
          <w:p w14:paraId="13B1E2C9">
            <w:pPr>
              <w:pStyle w:val="6"/>
              <w:spacing w:before="72" w:line="219" w:lineRule="auto"/>
              <w:ind w:left="21"/>
              <w:rPr>
                <w:sz w:val="22"/>
                <w:szCs w:val="22"/>
              </w:rPr>
            </w:pPr>
            <w:r>
              <w:rPr>
                <w:spacing w:val="2"/>
                <w:sz w:val="22"/>
                <w:szCs w:val="22"/>
              </w:rPr>
              <w:t>(六)眼睛</w:t>
            </w:r>
          </w:p>
        </w:tc>
        <w:tc>
          <w:tcPr>
            <w:tcW w:w="2657" w:type="dxa"/>
            <w:vAlign w:val="top"/>
          </w:tcPr>
          <w:p w14:paraId="50E28952">
            <w:pPr>
              <w:spacing w:line="330" w:lineRule="auto"/>
              <w:rPr>
                <w:rFonts w:ascii="Arial"/>
                <w:sz w:val="21"/>
              </w:rPr>
            </w:pPr>
          </w:p>
          <w:p w14:paraId="3891EFBF">
            <w:pPr>
              <w:pStyle w:val="6"/>
              <w:spacing w:before="71" w:line="224" w:lineRule="auto"/>
              <w:ind w:left="312"/>
              <w:rPr>
                <w:sz w:val="22"/>
                <w:szCs w:val="22"/>
              </w:rPr>
            </w:pPr>
            <w:r>
              <w:rPr>
                <w:spacing w:val="3"/>
                <w:sz w:val="22"/>
                <w:szCs w:val="22"/>
              </w:rPr>
              <w:t>3.沙眼</w:t>
            </w:r>
          </w:p>
        </w:tc>
        <w:tc>
          <w:tcPr>
            <w:tcW w:w="4210" w:type="dxa"/>
            <w:vAlign w:val="top"/>
          </w:tcPr>
          <w:p w14:paraId="13409A4D">
            <w:pPr>
              <w:pStyle w:val="6"/>
              <w:spacing w:before="99" w:line="219" w:lineRule="auto"/>
              <w:ind w:left="65"/>
              <w:rPr>
                <w:sz w:val="22"/>
                <w:szCs w:val="22"/>
              </w:rPr>
            </w:pPr>
            <w:r>
              <w:rPr>
                <w:spacing w:val="1"/>
                <w:sz w:val="22"/>
                <w:szCs w:val="22"/>
              </w:rPr>
              <w:t>(1)临床表现</w:t>
            </w:r>
          </w:p>
          <w:p w14:paraId="68D8E0D9">
            <w:pPr>
              <w:pStyle w:val="6"/>
              <w:spacing w:before="69" w:line="220" w:lineRule="auto"/>
              <w:ind w:left="65"/>
              <w:rPr>
                <w:sz w:val="22"/>
                <w:szCs w:val="22"/>
              </w:rPr>
            </w:pPr>
            <w:r>
              <w:rPr>
                <w:spacing w:val="1"/>
                <w:sz w:val="22"/>
                <w:szCs w:val="22"/>
              </w:rPr>
              <w:t>(2)治疗</w:t>
            </w:r>
          </w:p>
          <w:p w14:paraId="5EBEB6DB">
            <w:pPr>
              <w:pStyle w:val="6"/>
              <w:spacing w:before="66" w:line="210" w:lineRule="auto"/>
              <w:ind w:left="65"/>
              <w:rPr>
                <w:sz w:val="22"/>
                <w:szCs w:val="22"/>
              </w:rPr>
            </w:pPr>
            <w:r>
              <w:rPr>
                <w:spacing w:val="1"/>
                <w:sz w:val="22"/>
                <w:szCs w:val="22"/>
              </w:rPr>
              <w:t>(3)用药指导与患者教育</w:t>
            </w:r>
          </w:p>
        </w:tc>
      </w:tr>
      <w:tr w14:paraId="1F05C3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974" w:type="dxa"/>
            <w:vMerge w:val="continue"/>
            <w:tcBorders>
              <w:top w:val="nil"/>
              <w:bottom w:val="nil"/>
            </w:tcBorders>
            <w:textDirection w:val="tbRlV"/>
            <w:vAlign w:val="top"/>
          </w:tcPr>
          <w:p w14:paraId="375333A6">
            <w:pPr>
              <w:rPr>
                <w:rFonts w:ascii="Arial"/>
                <w:sz w:val="21"/>
              </w:rPr>
            </w:pPr>
          </w:p>
        </w:tc>
        <w:tc>
          <w:tcPr>
            <w:tcW w:w="1269" w:type="dxa"/>
            <w:vMerge w:val="continue"/>
            <w:tcBorders>
              <w:top w:val="nil"/>
              <w:bottom w:val="nil"/>
            </w:tcBorders>
            <w:vAlign w:val="top"/>
          </w:tcPr>
          <w:p w14:paraId="4C61462D">
            <w:pPr>
              <w:rPr>
                <w:rFonts w:ascii="Arial"/>
                <w:sz w:val="21"/>
              </w:rPr>
            </w:pPr>
          </w:p>
        </w:tc>
        <w:tc>
          <w:tcPr>
            <w:tcW w:w="2657" w:type="dxa"/>
            <w:vAlign w:val="top"/>
          </w:tcPr>
          <w:p w14:paraId="7045FFB9">
            <w:pPr>
              <w:spacing w:line="325" w:lineRule="auto"/>
              <w:rPr>
                <w:rFonts w:ascii="Arial"/>
                <w:sz w:val="21"/>
              </w:rPr>
            </w:pPr>
          </w:p>
          <w:p w14:paraId="6D93CA41">
            <w:pPr>
              <w:pStyle w:val="6"/>
              <w:spacing w:before="71" w:line="219" w:lineRule="auto"/>
              <w:ind w:left="312"/>
              <w:rPr>
                <w:sz w:val="22"/>
                <w:szCs w:val="22"/>
              </w:rPr>
            </w:pPr>
            <w:r>
              <w:rPr>
                <w:spacing w:val="3"/>
                <w:sz w:val="22"/>
                <w:szCs w:val="22"/>
              </w:rPr>
              <w:t>4.麦粒肿</w:t>
            </w:r>
          </w:p>
        </w:tc>
        <w:tc>
          <w:tcPr>
            <w:tcW w:w="4210" w:type="dxa"/>
            <w:vAlign w:val="top"/>
          </w:tcPr>
          <w:p w14:paraId="58589770">
            <w:pPr>
              <w:pStyle w:val="6"/>
              <w:spacing w:before="90" w:line="219" w:lineRule="auto"/>
              <w:ind w:left="65"/>
              <w:rPr>
                <w:sz w:val="22"/>
                <w:szCs w:val="22"/>
              </w:rPr>
            </w:pPr>
            <w:r>
              <w:rPr>
                <w:spacing w:val="1"/>
                <w:sz w:val="22"/>
                <w:szCs w:val="22"/>
              </w:rPr>
              <w:t>(1)临床表现与分型</w:t>
            </w:r>
          </w:p>
          <w:p w14:paraId="62F66695">
            <w:pPr>
              <w:pStyle w:val="6"/>
              <w:spacing w:before="79" w:line="220" w:lineRule="auto"/>
              <w:ind w:left="65"/>
              <w:rPr>
                <w:sz w:val="22"/>
                <w:szCs w:val="22"/>
              </w:rPr>
            </w:pPr>
            <w:r>
              <w:rPr>
                <w:sz w:val="22"/>
                <w:szCs w:val="22"/>
              </w:rPr>
              <w:t>(2)药物治疗与就医建议</w:t>
            </w:r>
          </w:p>
          <w:p w14:paraId="4D70F80B">
            <w:pPr>
              <w:pStyle w:val="6"/>
              <w:spacing w:before="46" w:line="218" w:lineRule="auto"/>
              <w:ind w:left="65"/>
              <w:rPr>
                <w:sz w:val="22"/>
                <w:szCs w:val="22"/>
              </w:rPr>
            </w:pPr>
            <w:r>
              <w:rPr>
                <w:spacing w:val="1"/>
                <w:sz w:val="22"/>
                <w:szCs w:val="22"/>
              </w:rPr>
              <w:t>(3)用药指导与患者教育</w:t>
            </w:r>
          </w:p>
        </w:tc>
      </w:tr>
      <w:tr w14:paraId="790EBB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974" w:type="dxa"/>
            <w:vMerge w:val="continue"/>
            <w:tcBorders>
              <w:top w:val="nil"/>
              <w:bottom w:val="nil"/>
            </w:tcBorders>
            <w:textDirection w:val="tbRlV"/>
            <w:vAlign w:val="top"/>
          </w:tcPr>
          <w:p w14:paraId="7DB5CC07">
            <w:pPr>
              <w:rPr>
                <w:rFonts w:ascii="Arial"/>
                <w:sz w:val="21"/>
              </w:rPr>
            </w:pPr>
          </w:p>
        </w:tc>
        <w:tc>
          <w:tcPr>
            <w:tcW w:w="1269" w:type="dxa"/>
            <w:vMerge w:val="continue"/>
            <w:tcBorders>
              <w:top w:val="nil"/>
            </w:tcBorders>
            <w:vAlign w:val="top"/>
          </w:tcPr>
          <w:p w14:paraId="062417EC">
            <w:pPr>
              <w:rPr>
                <w:rFonts w:ascii="Arial"/>
                <w:sz w:val="21"/>
              </w:rPr>
            </w:pPr>
          </w:p>
        </w:tc>
        <w:tc>
          <w:tcPr>
            <w:tcW w:w="2657" w:type="dxa"/>
            <w:vAlign w:val="top"/>
          </w:tcPr>
          <w:p w14:paraId="384EA5E7">
            <w:pPr>
              <w:spacing w:line="328" w:lineRule="auto"/>
              <w:rPr>
                <w:rFonts w:ascii="Arial"/>
                <w:sz w:val="21"/>
              </w:rPr>
            </w:pPr>
          </w:p>
          <w:p w14:paraId="1B4B6423">
            <w:pPr>
              <w:pStyle w:val="6"/>
              <w:spacing w:before="71" w:line="220" w:lineRule="auto"/>
              <w:ind w:left="312"/>
              <w:rPr>
                <w:sz w:val="22"/>
                <w:szCs w:val="22"/>
              </w:rPr>
            </w:pPr>
            <w:r>
              <w:rPr>
                <w:spacing w:val="1"/>
                <w:sz w:val="22"/>
                <w:szCs w:val="22"/>
              </w:rPr>
              <w:t>5.急性结膜炎</w:t>
            </w:r>
          </w:p>
        </w:tc>
        <w:tc>
          <w:tcPr>
            <w:tcW w:w="4210" w:type="dxa"/>
            <w:vAlign w:val="top"/>
          </w:tcPr>
          <w:p w14:paraId="560C05E3">
            <w:pPr>
              <w:pStyle w:val="6"/>
              <w:spacing w:before="91" w:line="219" w:lineRule="auto"/>
              <w:ind w:left="65"/>
              <w:rPr>
                <w:sz w:val="22"/>
                <w:szCs w:val="22"/>
              </w:rPr>
            </w:pPr>
            <w:r>
              <w:rPr>
                <w:spacing w:val="1"/>
                <w:sz w:val="22"/>
                <w:szCs w:val="22"/>
              </w:rPr>
              <w:t>(1)临床表现与分型</w:t>
            </w:r>
          </w:p>
          <w:p w14:paraId="44029991">
            <w:pPr>
              <w:pStyle w:val="6"/>
              <w:spacing w:before="49" w:line="220" w:lineRule="auto"/>
              <w:ind w:left="65"/>
              <w:rPr>
                <w:sz w:val="22"/>
                <w:szCs w:val="22"/>
              </w:rPr>
            </w:pPr>
            <w:r>
              <w:rPr>
                <w:sz w:val="22"/>
                <w:szCs w:val="22"/>
              </w:rPr>
              <w:t>(2)药物治疗与就医建议</w:t>
            </w:r>
          </w:p>
          <w:p w14:paraId="721B0C1C">
            <w:pPr>
              <w:pStyle w:val="6"/>
              <w:spacing w:before="67" w:line="219" w:lineRule="auto"/>
              <w:ind w:left="65"/>
              <w:rPr>
                <w:sz w:val="22"/>
                <w:szCs w:val="22"/>
              </w:rPr>
            </w:pPr>
            <w:r>
              <w:rPr>
                <w:spacing w:val="1"/>
                <w:sz w:val="22"/>
                <w:szCs w:val="22"/>
              </w:rPr>
              <w:t>(3)用药指导与患者教育</w:t>
            </w:r>
          </w:p>
        </w:tc>
      </w:tr>
      <w:tr w14:paraId="518D59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39" w:hRule="atLeast"/>
        </w:trPr>
        <w:tc>
          <w:tcPr>
            <w:tcW w:w="974" w:type="dxa"/>
            <w:vMerge w:val="continue"/>
            <w:tcBorders>
              <w:top w:val="nil"/>
              <w:bottom w:val="nil"/>
            </w:tcBorders>
            <w:textDirection w:val="tbRlV"/>
            <w:vAlign w:val="top"/>
          </w:tcPr>
          <w:p w14:paraId="09F36064">
            <w:pPr>
              <w:rPr>
                <w:rFonts w:ascii="Arial"/>
                <w:sz w:val="21"/>
              </w:rPr>
            </w:pPr>
          </w:p>
        </w:tc>
        <w:tc>
          <w:tcPr>
            <w:tcW w:w="1269" w:type="dxa"/>
            <w:vMerge w:val="restart"/>
            <w:tcBorders>
              <w:bottom w:val="nil"/>
            </w:tcBorders>
            <w:vAlign w:val="top"/>
          </w:tcPr>
          <w:p w14:paraId="6AACD0B1">
            <w:pPr>
              <w:spacing w:line="260" w:lineRule="auto"/>
              <w:rPr>
                <w:rFonts w:ascii="Arial"/>
                <w:sz w:val="21"/>
              </w:rPr>
            </w:pPr>
          </w:p>
          <w:p w14:paraId="47DD8B72">
            <w:pPr>
              <w:spacing w:line="260" w:lineRule="auto"/>
              <w:rPr>
                <w:rFonts w:ascii="Arial"/>
                <w:sz w:val="21"/>
              </w:rPr>
            </w:pPr>
          </w:p>
          <w:p w14:paraId="5557C307">
            <w:pPr>
              <w:spacing w:line="260" w:lineRule="auto"/>
              <w:rPr>
                <w:rFonts w:ascii="Arial"/>
                <w:sz w:val="21"/>
              </w:rPr>
            </w:pPr>
          </w:p>
          <w:p w14:paraId="726EFCEE">
            <w:pPr>
              <w:spacing w:line="260" w:lineRule="auto"/>
              <w:rPr>
                <w:rFonts w:ascii="Arial"/>
                <w:sz w:val="21"/>
              </w:rPr>
            </w:pPr>
          </w:p>
          <w:p w14:paraId="116F17A0">
            <w:pPr>
              <w:spacing w:line="260" w:lineRule="auto"/>
              <w:rPr>
                <w:rFonts w:ascii="Arial"/>
                <w:sz w:val="21"/>
              </w:rPr>
            </w:pPr>
          </w:p>
          <w:p w14:paraId="3A558FC2">
            <w:pPr>
              <w:spacing w:line="260" w:lineRule="auto"/>
              <w:rPr>
                <w:rFonts w:ascii="Arial"/>
                <w:sz w:val="21"/>
              </w:rPr>
            </w:pPr>
          </w:p>
          <w:p w14:paraId="64F92266">
            <w:pPr>
              <w:spacing w:line="261" w:lineRule="auto"/>
              <w:rPr>
                <w:rFonts w:ascii="Arial"/>
                <w:sz w:val="21"/>
              </w:rPr>
            </w:pPr>
          </w:p>
          <w:p w14:paraId="54A7D90C">
            <w:pPr>
              <w:pStyle w:val="6"/>
              <w:spacing w:before="71" w:line="280" w:lineRule="auto"/>
              <w:ind w:left="21" w:right="349"/>
              <w:rPr>
                <w:sz w:val="22"/>
                <w:szCs w:val="22"/>
              </w:rPr>
            </w:pPr>
            <w:r>
              <w:rPr>
                <w:spacing w:val="1"/>
                <w:sz w:val="22"/>
                <w:szCs w:val="22"/>
              </w:rPr>
              <w:t>(七)其他</w:t>
            </w:r>
            <w:r>
              <w:rPr>
                <w:spacing w:val="2"/>
                <w:sz w:val="22"/>
                <w:szCs w:val="22"/>
              </w:rPr>
              <w:t xml:space="preserve"> </w:t>
            </w:r>
            <w:r>
              <w:rPr>
                <w:spacing w:val="-2"/>
                <w:sz w:val="22"/>
                <w:szCs w:val="22"/>
              </w:rPr>
              <w:t>病症</w:t>
            </w:r>
          </w:p>
        </w:tc>
        <w:tc>
          <w:tcPr>
            <w:tcW w:w="2657" w:type="dxa"/>
            <w:vAlign w:val="top"/>
          </w:tcPr>
          <w:p w14:paraId="73D3C59C">
            <w:pPr>
              <w:spacing w:line="318" w:lineRule="auto"/>
              <w:rPr>
                <w:rFonts w:ascii="Arial"/>
                <w:sz w:val="21"/>
              </w:rPr>
            </w:pPr>
          </w:p>
          <w:p w14:paraId="1DBFA1E9">
            <w:pPr>
              <w:spacing w:line="319" w:lineRule="auto"/>
              <w:rPr>
                <w:rFonts w:ascii="Arial"/>
                <w:sz w:val="21"/>
              </w:rPr>
            </w:pPr>
          </w:p>
          <w:p w14:paraId="19149580">
            <w:pPr>
              <w:pStyle w:val="6"/>
              <w:spacing w:before="71" w:line="220" w:lineRule="auto"/>
              <w:ind w:left="312"/>
              <w:rPr>
                <w:sz w:val="22"/>
                <w:szCs w:val="22"/>
              </w:rPr>
            </w:pPr>
            <w:r>
              <w:rPr>
                <w:spacing w:val="2"/>
                <w:sz w:val="22"/>
                <w:szCs w:val="22"/>
              </w:rPr>
              <w:t>1.贫血</w:t>
            </w:r>
          </w:p>
        </w:tc>
        <w:tc>
          <w:tcPr>
            <w:tcW w:w="4210" w:type="dxa"/>
            <w:vAlign w:val="top"/>
          </w:tcPr>
          <w:p w14:paraId="180CBF8F">
            <w:pPr>
              <w:pStyle w:val="6"/>
              <w:spacing w:before="83" w:line="221" w:lineRule="auto"/>
              <w:ind w:left="65"/>
              <w:rPr>
                <w:sz w:val="22"/>
                <w:szCs w:val="22"/>
              </w:rPr>
            </w:pPr>
            <w:r>
              <w:rPr>
                <w:spacing w:val="4"/>
                <w:sz w:val="22"/>
                <w:szCs w:val="22"/>
              </w:rPr>
              <w:t>(1)病因</w:t>
            </w:r>
          </w:p>
          <w:p w14:paraId="68DF5A56">
            <w:pPr>
              <w:pStyle w:val="6"/>
              <w:spacing w:before="55" w:line="219" w:lineRule="auto"/>
              <w:ind w:left="65"/>
              <w:rPr>
                <w:sz w:val="22"/>
                <w:szCs w:val="22"/>
              </w:rPr>
            </w:pPr>
            <w:r>
              <w:rPr>
                <w:sz w:val="22"/>
                <w:szCs w:val="22"/>
              </w:rPr>
              <w:t>(2)临床表现与诊断</w:t>
            </w:r>
          </w:p>
          <w:p w14:paraId="1EDBB806">
            <w:pPr>
              <w:pStyle w:val="6"/>
              <w:spacing w:before="79" w:line="219" w:lineRule="auto"/>
              <w:ind w:left="65"/>
              <w:rPr>
                <w:sz w:val="22"/>
                <w:szCs w:val="22"/>
              </w:rPr>
            </w:pPr>
            <w:r>
              <w:rPr>
                <w:spacing w:val="1"/>
                <w:sz w:val="22"/>
                <w:szCs w:val="22"/>
              </w:rPr>
              <w:t>(3)药物治疗方案与合理使用</w:t>
            </w:r>
          </w:p>
          <w:p w14:paraId="0874A8A6">
            <w:pPr>
              <w:pStyle w:val="6"/>
              <w:spacing w:before="49" w:line="220" w:lineRule="auto"/>
              <w:ind w:left="65"/>
              <w:rPr>
                <w:sz w:val="22"/>
                <w:szCs w:val="22"/>
              </w:rPr>
            </w:pPr>
            <w:r>
              <w:rPr>
                <w:spacing w:val="2"/>
                <w:sz w:val="22"/>
                <w:szCs w:val="22"/>
              </w:rPr>
              <w:t>(4)药学监护要点</w:t>
            </w:r>
          </w:p>
          <w:p w14:paraId="127C86B2">
            <w:pPr>
              <w:pStyle w:val="6"/>
              <w:spacing w:before="76" w:line="199" w:lineRule="auto"/>
              <w:ind w:left="65"/>
              <w:rPr>
                <w:sz w:val="22"/>
                <w:szCs w:val="22"/>
              </w:rPr>
            </w:pPr>
            <w:r>
              <w:rPr>
                <w:spacing w:val="1"/>
                <w:sz w:val="22"/>
                <w:szCs w:val="22"/>
              </w:rPr>
              <w:t>(5)用药指导与患者教育</w:t>
            </w:r>
          </w:p>
        </w:tc>
      </w:tr>
      <w:tr w14:paraId="6AD2E5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974" w:type="dxa"/>
            <w:vMerge w:val="continue"/>
            <w:tcBorders>
              <w:top w:val="nil"/>
              <w:bottom w:val="nil"/>
            </w:tcBorders>
            <w:textDirection w:val="tbRlV"/>
            <w:vAlign w:val="top"/>
          </w:tcPr>
          <w:p w14:paraId="492DE11A">
            <w:pPr>
              <w:rPr>
                <w:rFonts w:ascii="Arial"/>
                <w:sz w:val="21"/>
              </w:rPr>
            </w:pPr>
          </w:p>
        </w:tc>
        <w:tc>
          <w:tcPr>
            <w:tcW w:w="1269" w:type="dxa"/>
            <w:vMerge w:val="continue"/>
            <w:tcBorders>
              <w:top w:val="nil"/>
              <w:bottom w:val="nil"/>
            </w:tcBorders>
            <w:vAlign w:val="top"/>
          </w:tcPr>
          <w:p w14:paraId="351CE796">
            <w:pPr>
              <w:rPr>
                <w:rFonts w:ascii="Arial"/>
                <w:sz w:val="21"/>
              </w:rPr>
            </w:pPr>
          </w:p>
        </w:tc>
        <w:tc>
          <w:tcPr>
            <w:tcW w:w="2657" w:type="dxa"/>
            <w:vAlign w:val="top"/>
          </w:tcPr>
          <w:p w14:paraId="361F0D09">
            <w:pPr>
              <w:spacing w:line="243" w:lineRule="auto"/>
              <w:rPr>
                <w:rFonts w:ascii="Arial"/>
                <w:sz w:val="21"/>
              </w:rPr>
            </w:pPr>
          </w:p>
          <w:p w14:paraId="218A36BB">
            <w:pPr>
              <w:spacing w:line="244" w:lineRule="auto"/>
              <w:rPr>
                <w:rFonts w:ascii="Arial"/>
                <w:sz w:val="21"/>
              </w:rPr>
            </w:pPr>
          </w:p>
          <w:p w14:paraId="05622E1A">
            <w:pPr>
              <w:pStyle w:val="6"/>
              <w:spacing w:before="71" w:line="219" w:lineRule="auto"/>
              <w:ind w:left="312"/>
              <w:rPr>
                <w:sz w:val="22"/>
                <w:szCs w:val="22"/>
              </w:rPr>
            </w:pPr>
            <w:r>
              <w:rPr>
                <w:spacing w:val="-2"/>
                <w:sz w:val="22"/>
                <w:szCs w:val="22"/>
              </w:rPr>
              <w:t>2.超重和肥胖</w:t>
            </w:r>
          </w:p>
        </w:tc>
        <w:tc>
          <w:tcPr>
            <w:tcW w:w="4210" w:type="dxa"/>
            <w:vAlign w:val="top"/>
          </w:tcPr>
          <w:p w14:paraId="22C18946">
            <w:pPr>
              <w:pStyle w:val="6"/>
              <w:spacing w:before="104" w:line="221" w:lineRule="auto"/>
              <w:ind w:left="65"/>
              <w:rPr>
                <w:sz w:val="22"/>
                <w:szCs w:val="22"/>
              </w:rPr>
            </w:pPr>
            <w:r>
              <w:rPr>
                <w:spacing w:val="4"/>
                <w:sz w:val="22"/>
                <w:szCs w:val="22"/>
              </w:rPr>
              <w:t>(1)病因</w:t>
            </w:r>
          </w:p>
          <w:p w14:paraId="39AD8EF7">
            <w:pPr>
              <w:pStyle w:val="6"/>
              <w:spacing w:before="54" w:line="219" w:lineRule="auto"/>
              <w:ind w:left="65"/>
              <w:rPr>
                <w:sz w:val="22"/>
                <w:szCs w:val="22"/>
              </w:rPr>
            </w:pPr>
            <w:r>
              <w:rPr>
                <w:spacing w:val="1"/>
                <w:sz w:val="22"/>
                <w:szCs w:val="22"/>
              </w:rPr>
              <w:t>(2)超重和肥胖的危害</w:t>
            </w:r>
          </w:p>
          <w:p w14:paraId="14F4A2E1">
            <w:pPr>
              <w:pStyle w:val="6"/>
              <w:spacing w:before="80" w:line="220" w:lineRule="auto"/>
              <w:ind w:left="65"/>
              <w:rPr>
                <w:sz w:val="22"/>
                <w:szCs w:val="22"/>
              </w:rPr>
            </w:pPr>
            <w:r>
              <w:rPr>
                <w:sz w:val="22"/>
                <w:szCs w:val="22"/>
              </w:rPr>
              <w:t>(3)药物治疗与就医建议</w:t>
            </w:r>
          </w:p>
          <w:p w14:paraId="7EF5CB74">
            <w:pPr>
              <w:pStyle w:val="6"/>
              <w:spacing w:before="56" w:line="207" w:lineRule="auto"/>
              <w:ind w:left="65"/>
              <w:rPr>
                <w:sz w:val="22"/>
                <w:szCs w:val="22"/>
              </w:rPr>
            </w:pPr>
            <w:r>
              <w:rPr>
                <w:spacing w:val="1"/>
                <w:sz w:val="22"/>
                <w:szCs w:val="22"/>
              </w:rPr>
              <w:t>(4)用药指导与患者教育</w:t>
            </w:r>
          </w:p>
        </w:tc>
      </w:tr>
      <w:tr w14:paraId="7D8C2B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974" w:type="dxa"/>
            <w:vMerge w:val="continue"/>
            <w:tcBorders>
              <w:top w:val="nil"/>
            </w:tcBorders>
            <w:textDirection w:val="tbRlV"/>
            <w:vAlign w:val="top"/>
          </w:tcPr>
          <w:p w14:paraId="3B09FB2C">
            <w:pPr>
              <w:rPr>
                <w:rFonts w:ascii="Arial"/>
                <w:sz w:val="21"/>
              </w:rPr>
            </w:pPr>
          </w:p>
        </w:tc>
        <w:tc>
          <w:tcPr>
            <w:tcW w:w="1269" w:type="dxa"/>
            <w:vMerge w:val="continue"/>
            <w:tcBorders>
              <w:top w:val="nil"/>
            </w:tcBorders>
            <w:vAlign w:val="top"/>
          </w:tcPr>
          <w:p w14:paraId="7D11D738">
            <w:pPr>
              <w:rPr>
                <w:rFonts w:ascii="Arial"/>
                <w:sz w:val="21"/>
              </w:rPr>
            </w:pPr>
          </w:p>
        </w:tc>
        <w:tc>
          <w:tcPr>
            <w:tcW w:w="2657" w:type="dxa"/>
            <w:vAlign w:val="top"/>
          </w:tcPr>
          <w:p w14:paraId="18FEB8CD">
            <w:pPr>
              <w:spacing w:line="245" w:lineRule="auto"/>
              <w:rPr>
                <w:rFonts w:ascii="Arial"/>
                <w:sz w:val="21"/>
              </w:rPr>
            </w:pPr>
          </w:p>
          <w:p w14:paraId="0ABE2DFC">
            <w:pPr>
              <w:spacing w:line="245" w:lineRule="auto"/>
              <w:rPr>
                <w:rFonts w:ascii="Arial"/>
                <w:sz w:val="21"/>
              </w:rPr>
            </w:pPr>
          </w:p>
          <w:p w14:paraId="1A677790">
            <w:pPr>
              <w:pStyle w:val="6"/>
              <w:spacing w:before="71" w:line="220" w:lineRule="auto"/>
              <w:ind w:left="312"/>
              <w:rPr>
                <w:sz w:val="22"/>
                <w:szCs w:val="22"/>
              </w:rPr>
            </w:pPr>
            <w:r>
              <w:rPr>
                <w:spacing w:val="3"/>
                <w:sz w:val="22"/>
                <w:szCs w:val="22"/>
              </w:rPr>
              <w:t>3.晕动病</w:t>
            </w:r>
          </w:p>
        </w:tc>
        <w:tc>
          <w:tcPr>
            <w:tcW w:w="4210" w:type="dxa"/>
            <w:vAlign w:val="top"/>
          </w:tcPr>
          <w:p w14:paraId="32F35B33">
            <w:pPr>
              <w:pStyle w:val="6"/>
              <w:spacing w:before="95" w:line="221" w:lineRule="auto"/>
              <w:ind w:left="65"/>
              <w:rPr>
                <w:sz w:val="22"/>
                <w:szCs w:val="22"/>
              </w:rPr>
            </w:pPr>
            <w:r>
              <w:rPr>
                <w:spacing w:val="4"/>
                <w:sz w:val="22"/>
                <w:szCs w:val="22"/>
              </w:rPr>
              <w:t>(1)病因</w:t>
            </w:r>
          </w:p>
          <w:p w14:paraId="0BD61BF1">
            <w:pPr>
              <w:pStyle w:val="6"/>
              <w:spacing w:before="65" w:line="219" w:lineRule="auto"/>
              <w:ind w:left="65"/>
              <w:rPr>
                <w:sz w:val="22"/>
                <w:szCs w:val="22"/>
              </w:rPr>
            </w:pPr>
            <w:r>
              <w:rPr>
                <w:spacing w:val="1"/>
                <w:sz w:val="22"/>
                <w:szCs w:val="22"/>
              </w:rPr>
              <w:t>(2)临床表现</w:t>
            </w:r>
          </w:p>
          <w:p w14:paraId="765C58BA">
            <w:pPr>
              <w:pStyle w:val="6"/>
              <w:spacing w:before="59" w:line="220" w:lineRule="auto"/>
              <w:ind w:left="65"/>
              <w:rPr>
                <w:sz w:val="22"/>
                <w:szCs w:val="22"/>
              </w:rPr>
            </w:pPr>
            <w:r>
              <w:rPr>
                <w:spacing w:val="1"/>
                <w:sz w:val="22"/>
                <w:szCs w:val="22"/>
              </w:rPr>
              <w:t>(3)治疗与就医建议</w:t>
            </w:r>
          </w:p>
          <w:p w14:paraId="236A2550">
            <w:pPr>
              <w:pStyle w:val="6"/>
              <w:spacing w:before="47" w:line="219" w:lineRule="auto"/>
              <w:ind w:left="65"/>
              <w:rPr>
                <w:sz w:val="22"/>
                <w:szCs w:val="22"/>
              </w:rPr>
            </w:pPr>
            <w:r>
              <w:rPr>
                <w:spacing w:val="1"/>
                <w:sz w:val="22"/>
                <w:szCs w:val="22"/>
              </w:rPr>
              <w:t>(4)用药指导与患者教育</w:t>
            </w:r>
          </w:p>
        </w:tc>
      </w:tr>
      <w:tr w14:paraId="1900BA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974" w:type="dxa"/>
            <w:vMerge w:val="restart"/>
            <w:tcBorders>
              <w:bottom w:val="nil"/>
            </w:tcBorders>
            <w:vAlign w:val="top"/>
          </w:tcPr>
          <w:p w14:paraId="08EA3157">
            <w:pPr>
              <w:pStyle w:val="6"/>
              <w:spacing w:before="95" w:line="220" w:lineRule="auto"/>
              <w:ind w:left="145"/>
              <w:rPr>
                <w:sz w:val="22"/>
                <w:szCs w:val="22"/>
              </w:rPr>
            </w:pPr>
            <w:r>
              <w:rPr>
                <w:spacing w:val="-2"/>
                <w:sz w:val="22"/>
                <w:szCs w:val="22"/>
              </w:rPr>
              <w:t>七慢性</w:t>
            </w:r>
          </w:p>
          <w:p w14:paraId="6F1018B2">
            <w:pPr>
              <w:pStyle w:val="6"/>
              <w:spacing w:before="47" w:line="220" w:lineRule="auto"/>
              <w:ind w:left="145"/>
              <w:rPr>
                <w:sz w:val="22"/>
                <w:szCs w:val="22"/>
              </w:rPr>
            </w:pPr>
            <w:r>
              <w:rPr>
                <w:spacing w:val="-2"/>
                <w:sz w:val="22"/>
                <w:szCs w:val="22"/>
              </w:rPr>
              <w:t>病的药</w:t>
            </w:r>
          </w:p>
          <w:p w14:paraId="34F5BCB0">
            <w:pPr>
              <w:pStyle w:val="6"/>
              <w:spacing w:before="48" w:line="253" w:lineRule="auto"/>
              <w:ind w:left="255" w:right="167" w:hanging="110"/>
              <w:rPr>
                <w:sz w:val="22"/>
                <w:szCs w:val="22"/>
              </w:rPr>
            </w:pPr>
            <w:r>
              <w:rPr>
                <w:spacing w:val="-3"/>
                <w:sz w:val="22"/>
                <w:szCs w:val="22"/>
              </w:rPr>
              <w:t>物治疗</w:t>
            </w:r>
            <w:r>
              <w:rPr>
                <w:sz w:val="22"/>
                <w:szCs w:val="22"/>
              </w:rPr>
              <w:t xml:space="preserve"> </w:t>
            </w:r>
            <w:r>
              <w:rPr>
                <w:spacing w:val="3"/>
                <w:sz w:val="22"/>
                <w:szCs w:val="22"/>
              </w:rPr>
              <w:t>管理</w:t>
            </w:r>
          </w:p>
        </w:tc>
        <w:tc>
          <w:tcPr>
            <w:tcW w:w="1269" w:type="dxa"/>
            <w:vMerge w:val="restart"/>
            <w:tcBorders>
              <w:bottom w:val="nil"/>
            </w:tcBorders>
            <w:vAlign w:val="top"/>
          </w:tcPr>
          <w:p w14:paraId="4093BAF1">
            <w:pPr>
              <w:spacing w:line="245" w:lineRule="auto"/>
              <w:rPr>
                <w:rFonts w:ascii="Arial"/>
                <w:sz w:val="21"/>
              </w:rPr>
            </w:pPr>
          </w:p>
          <w:p w14:paraId="56275419">
            <w:pPr>
              <w:spacing w:line="245" w:lineRule="auto"/>
              <w:rPr>
                <w:rFonts w:ascii="Arial"/>
                <w:sz w:val="21"/>
              </w:rPr>
            </w:pPr>
          </w:p>
          <w:p w14:paraId="298DD540">
            <w:pPr>
              <w:pStyle w:val="6"/>
              <w:spacing w:before="72" w:line="219" w:lineRule="auto"/>
              <w:ind w:left="21"/>
              <w:rPr>
                <w:sz w:val="22"/>
                <w:szCs w:val="22"/>
              </w:rPr>
            </w:pPr>
            <w:r>
              <w:rPr>
                <w:spacing w:val="-2"/>
                <w:sz w:val="22"/>
                <w:szCs w:val="22"/>
              </w:rPr>
              <w:t>慢性病管理</w:t>
            </w:r>
          </w:p>
        </w:tc>
        <w:tc>
          <w:tcPr>
            <w:tcW w:w="2657" w:type="dxa"/>
            <w:vAlign w:val="top"/>
          </w:tcPr>
          <w:p w14:paraId="7C0515A0">
            <w:pPr>
              <w:pStyle w:val="6"/>
              <w:spacing w:before="105" w:line="241" w:lineRule="auto"/>
              <w:ind w:left="311" w:right="127" w:hanging="220"/>
              <w:rPr>
                <w:sz w:val="22"/>
                <w:szCs w:val="22"/>
              </w:rPr>
            </w:pPr>
            <w:r>
              <w:rPr>
                <w:sz w:val="22"/>
                <w:szCs w:val="22"/>
              </w:rPr>
              <w:t>1.慢性病管理意义和管理</w:t>
            </w:r>
            <w:r>
              <w:rPr>
                <w:spacing w:val="6"/>
                <w:sz w:val="22"/>
                <w:szCs w:val="22"/>
              </w:rPr>
              <w:t xml:space="preserve"> </w:t>
            </w:r>
            <w:r>
              <w:rPr>
                <w:spacing w:val="9"/>
                <w:sz w:val="22"/>
                <w:szCs w:val="22"/>
              </w:rPr>
              <w:t>目标</w:t>
            </w:r>
          </w:p>
        </w:tc>
        <w:tc>
          <w:tcPr>
            <w:tcW w:w="4210" w:type="dxa"/>
            <w:vAlign w:val="top"/>
          </w:tcPr>
          <w:p w14:paraId="30CEB193">
            <w:pPr>
              <w:pStyle w:val="6"/>
              <w:spacing w:before="245" w:line="219" w:lineRule="auto"/>
              <w:ind w:left="65"/>
              <w:rPr>
                <w:sz w:val="22"/>
                <w:szCs w:val="22"/>
              </w:rPr>
            </w:pPr>
            <w:r>
              <w:rPr>
                <w:sz w:val="22"/>
                <w:szCs w:val="22"/>
              </w:rPr>
              <w:t>管理意义和管理目标</w:t>
            </w:r>
          </w:p>
        </w:tc>
      </w:tr>
      <w:tr w14:paraId="5D4334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974" w:type="dxa"/>
            <w:vMerge w:val="continue"/>
            <w:tcBorders>
              <w:top w:val="nil"/>
            </w:tcBorders>
            <w:vAlign w:val="top"/>
          </w:tcPr>
          <w:p w14:paraId="35B064A1">
            <w:pPr>
              <w:rPr>
                <w:rFonts w:ascii="Arial"/>
                <w:sz w:val="21"/>
              </w:rPr>
            </w:pPr>
          </w:p>
        </w:tc>
        <w:tc>
          <w:tcPr>
            <w:tcW w:w="1269" w:type="dxa"/>
            <w:vMerge w:val="continue"/>
            <w:tcBorders>
              <w:top w:val="nil"/>
            </w:tcBorders>
            <w:vAlign w:val="top"/>
          </w:tcPr>
          <w:p w14:paraId="43A1B151">
            <w:pPr>
              <w:rPr>
                <w:rFonts w:ascii="Arial"/>
                <w:sz w:val="21"/>
              </w:rPr>
            </w:pPr>
          </w:p>
        </w:tc>
        <w:tc>
          <w:tcPr>
            <w:tcW w:w="2657" w:type="dxa"/>
            <w:vAlign w:val="top"/>
          </w:tcPr>
          <w:p w14:paraId="6BF0A97E">
            <w:pPr>
              <w:pStyle w:val="6"/>
              <w:spacing w:before="215" w:line="219" w:lineRule="auto"/>
              <w:ind w:left="312"/>
              <w:rPr>
                <w:sz w:val="22"/>
                <w:szCs w:val="22"/>
              </w:rPr>
            </w:pPr>
            <w:r>
              <w:rPr>
                <w:spacing w:val="-2"/>
                <w:sz w:val="22"/>
                <w:szCs w:val="22"/>
              </w:rPr>
              <w:t>2.慢性病管理方法</w:t>
            </w:r>
          </w:p>
        </w:tc>
        <w:tc>
          <w:tcPr>
            <w:tcW w:w="4210" w:type="dxa"/>
            <w:vAlign w:val="top"/>
          </w:tcPr>
          <w:p w14:paraId="73AF2AAA">
            <w:pPr>
              <w:pStyle w:val="6"/>
              <w:spacing w:before="215" w:line="219" w:lineRule="auto"/>
              <w:ind w:left="65"/>
              <w:rPr>
                <w:sz w:val="22"/>
                <w:szCs w:val="22"/>
              </w:rPr>
            </w:pPr>
            <w:r>
              <w:rPr>
                <w:spacing w:val="2"/>
                <w:sz w:val="22"/>
                <w:szCs w:val="22"/>
              </w:rPr>
              <w:t>药师在慢性病管理中的作用</w:t>
            </w:r>
          </w:p>
        </w:tc>
      </w:tr>
      <w:tr w14:paraId="350275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974" w:type="dxa"/>
            <w:vMerge w:val="restart"/>
            <w:tcBorders>
              <w:bottom w:val="nil"/>
            </w:tcBorders>
            <w:textDirection w:val="tbRlV"/>
            <w:vAlign w:val="top"/>
          </w:tcPr>
          <w:p w14:paraId="27FCE0B9">
            <w:pPr>
              <w:spacing w:line="304" w:lineRule="auto"/>
              <w:rPr>
                <w:rFonts w:ascii="Arial"/>
                <w:sz w:val="21"/>
              </w:rPr>
            </w:pPr>
          </w:p>
          <w:p w14:paraId="2DF49E4B">
            <w:pPr>
              <w:pStyle w:val="6"/>
              <w:spacing w:before="74" w:line="202" w:lineRule="auto"/>
              <w:ind w:left="790"/>
              <w:rPr>
                <w:sz w:val="22"/>
                <w:szCs w:val="22"/>
              </w:rPr>
            </w:pPr>
            <w:r>
              <w:rPr>
                <w:spacing w:val="-1"/>
                <w:sz w:val="22"/>
                <w:szCs w:val="22"/>
              </w:rPr>
              <w:t>八</w:t>
            </w:r>
            <w:r>
              <w:rPr>
                <w:spacing w:val="49"/>
                <w:sz w:val="22"/>
                <w:szCs w:val="22"/>
              </w:rPr>
              <w:t xml:space="preserve"> </w:t>
            </w:r>
            <w:r>
              <w:rPr>
                <w:spacing w:val="-1"/>
                <w:sz w:val="22"/>
                <w:szCs w:val="22"/>
              </w:rPr>
              <w:t>呼</w:t>
            </w:r>
            <w:r>
              <w:rPr>
                <w:spacing w:val="44"/>
                <w:sz w:val="22"/>
                <w:szCs w:val="22"/>
              </w:rPr>
              <w:t xml:space="preserve"> </w:t>
            </w:r>
            <w:r>
              <w:rPr>
                <w:spacing w:val="-1"/>
                <w:sz w:val="22"/>
                <w:szCs w:val="22"/>
              </w:rPr>
              <w:t>吸</w:t>
            </w:r>
            <w:r>
              <w:rPr>
                <w:spacing w:val="44"/>
                <w:sz w:val="22"/>
                <w:szCs w:val="22"/>
              </w:rPr>
              <w:t xml:space="preserve"> </w:t>
            </w:r>
            <w:r>
              <w:rPr>
                <w:spacing w:val="-1"/>
                <w:sz w:val="22"/>
                <w:szCs w:val="22"/>
              </w:rPr>
              <w:t>系</w:t>
            </w:r>
            <w:r>
              <w:rPr>
                <w:spacing w:val="43"/>
                <w:sz w:val="22"/>
                <w:szCs w:val="22"/>
              </w:rPr>
              <w:t xml:space="preserve"> </w:t>
            </w:r>
            <w:r>
              <w:rPr>
                <w:spacing w:val="-1"/>
                <w:sz w:val="22"/>
                <w:szCs w:val="22"/>
              </w:rPr>
              <w:t>统</w:t>
            </w:r>
            <w:r>
              <w:rPr>
                <w:spacing w:val="44"/>
                <w:sz w:val="22"/>
                <w:szCs w:val="22"/>
              </w:rPr>
              <w:t xml:space="preserve"> </w:t>
            </w:r>
            <w:r>
              <w:rPr>
                <w:spacing w:val="-1"/>
                <w:sz w:val="22"/>
                <w:szCs w:val="22"/>
              </w:rPr>
              <w:t>疾</w:t>
            </w:r>
            <w:r>
              <w:rPr>
                <w:spacing w:val="44"/>
                <w:sz w:val="22"/>
                <w:szCs w:val="22"/>
              </w:rPr>
              <w:t xml:space="preserve"> </w:t>
            </w:r>
            <w:r>
              <w:rPr>
                <w:spacing w:val="-1"/>
                <w:sz w:val="22"/>
                <w:szCs w:val="22"/>
              </w:rPr>
              <w:t>病</w:t>
            </w:r>
          </w:p>
        </w:tc>
        <w:tc>
          <w:tcPr>
            <w:tcW w:w="1269" w:type="dxa"/>
            <w:vMerge w:val="restart"/>
            <w:tcBorders>
              <w:bottom w:val="nil"/>
            </w:tcBorders>
            <w:vAlign w:val="top"/>
          </w:tcPr>
          <w:p w14:paraId="13050ED3">
            <w:pPr>
              <w:spacing w:line="335" w:lineRule="auto"/>
              <w:rPr>
                <w:rFonts w:ascii="Arial"/>
                <w:sz w:val="21"/>
              </w:rPr>
            </w:pPr>
          </w:p>
          <w:p w14:paraId="074F4FEE">
            <w:pPr>
              <w:spacing w:line="336" w:lineRule="auto"/>
              <w:rPr>
                <w:rFonts w:ascii="Arial"/>
                <w:sz w:val="21"/>
              </w:rPr>
            </w:pPr>
          </w:p>
          <w:p w14:paraId="1C2C2F08">
            <w:pPr>
              <w:pStyle w:val="6"/>
              <w:spacing w:before="71" w:line="220" w:lineRule="auto"/>
              <w:ind w:left="21"/>
              <w:rPr>
                <w:sz w:val="22"/>
                <w:szCs w:val="22"/>
              </w:rPr>
            </w:pPr>
            <w:r>
              <w:rPr>
                <w:spacing w:val="3"/>
                <w:sz w:val="22"/>
                <w:szCs w:val="22"/>
              </w:rPr>
              <w:t>(一)哮喘</w:t>
            </w:r>
          </w:p>
        </w:tc>
        <w:tc>
          <w:tcPr>
            <w:tcW w:w="2657" w:type="dxa"/>
            <w:vAlign w:val="top"/>
          </w:tcPr>
          <w:p w14:paraId="2F43039F">
            <w:pPr>
              <w:pStyle w:val="6"/>
              <w:spacing w:before="236" w:line="219" w:lineRule="auto"/>
              <w:ind w:left="312"/>
              <w:rPr>
                <w:sz w:val="22"/>
                <w:szCs w:val="22"/>
              </w:rPr>
            </w:pPr>
            <w:r>
              <w:rPr>
                <w:spacing w:val="2"/>
                <w:sz w:val="22"/>
                <w:szCs w:val="22"/>
              </w:rPr>
              <w:t>1.临床基础</w:t>
            </w:r>
          </w:p>
        </w:tc>
        <w:tc>
          <w:tcPr>
            <w:tcW w:w="4210" w:type="dxa"/>
            <w:vAlign w:val="top"/>
          </w:tcPr>
          <w:p w14:paraId="1FDAC1E6">
            <w:pPr>
              <w:pStyle w:val="6"/>
              <w:spacing w:before="86" w:line="219" w:lineRule="auto"/>
              <w:ind w:left="65"/>
              <w:rPr>
                <w:sz w:val="22"/>
                <w:szCs w:val="22"/>
              </w:rPr>
            </w:pPr>
            <w:r>
              <w:rPr>
                <w:spacing w:val="1"/>
                <w:sz w:val="22"/>
                <w:szCs w:val="22"/>
              </w:rPr>
              <w:t>(1)临床表现与分型</w:t>
            </w:r>
          </w:p>
          <w:p w14:paraId="23EBC836">
            <w:pPr>
              <w:pStyle w:val="6"/>
              <w:spacing w:before="36" w:line="218" w:lineRule="auto"/>
              <w:ind w:left="65"/>
              <w:rPr>
                <w:sz w:val="22"/>
                <w:szCs w:val="22"/>
              </w:rPr>
            </w:pPr>
            <w:r>
              <w:rPr>
                <w:spacing w:val="1"/>
                <w:sz w:val="22"/>
                <w:szCs w:val="22"/>
              </w:rPr>
              <w:t>(2)哮喘的评估</w:t>
            </w:r>
          </w:p>
        </w:tc>
      </w:tr>
      <w:tr w14:paraId="69BC42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9" w:hRule="atLeast"/>
        </w:trPr>
        <w:tc>
          <w:tcPr>
            <w:tcW w:w="974" w:type="dxa"/>
            <w:vMerge w:val="continue"/>
            <w:tcBorders>
              <w:top w:val="nil"/>
              <w:bottom w:val="nil"/>
            </w:tcBorders>
            <w:textDirection w:val="tbRlV"/>
            <w:vAlign w:val="top"/>
          </w:tcPr>
          <w:p w14:paraId="28FA2D7C">
            <w:pPr>
              <w:rPr>
                <w:rFonts w:ascii="Arial"/>
                <w:sz w:val="21"/>
              </w:rPr>
            </w:pPr>
          </w:p>
        </w:tc>
        <w:tc>
          <w:tcPr>
            <w:tcW w:w="1269" w:type="dxa"/>
            <w:vMerge w:val="continue"/>
            <w:tcBorders>
              <w:top w:val="nil"/>
            </w:tcBorders>
            <w:vAlign w:val="top"/>
          </w:tcPr>
          <w:p w14:paraId="70B74D83">
            <w:pPr>
              <w:rPr>
                <w:rFonts w:ascii="Arial"/>
                <w:sz w:val="21"/>
              </w:rPr>
            </w:pPr>
          </w:p>
        </w:tc>
        <w:tc>
          <w:tcPr>
            <w:tcW w:w="2657" w:type="dxa"/>
            <w:vAlign w:val="top"/>
          </w:tcPr>
          <w:p w14:paraId="0C3A6581">
            <w:pPr>
              <w:spacing w:line="324" w:lineRule="auto"/>
              <w:rPr>
                <w:rFonts w:ascii="Arial"/>
                <w:sz w:val="21"/>
              </w:rPr>
            </w:pPr>
          </w:p>
          <w:p w14:paraId="73C2421F">
            <w:pPr>
              <w:pStyle w:val="6"/>
              <w:spacing w:before="71" w:line="220" w:lineRule="auto"/>
              <w:ind w:left="312"/>
              <w:rPr>
                <w:sz w:val="22"/>
                <w:szCs w:val="22"/>
              </w:rPr>
            </w:pPr>
            <w:r>
              <w:rPr>
                <w:spacing w:val="1"/>
                <w:sz w:val="22"/>
                <w:szCs w:val="22"/>
              </w:rPr>
              <w:t>2.药物治疗</w:t>
            </w:r>
          </w:p>
        </w:tc>
        <w:tc>
          <w:tcPr>
            <w:tcW w:w="4210" w:type="dxa"/>
            <w:vAlign w:val="top"/>
          </w:tcPr>
          <w:p w14:paraId="2ED4CD2D">
            <w:pPr>
              <w:pStyle w:val="6"/>
              <w:spacing w:before="87" w:line="219" w:lineRule="auto"/>
              <w:ind w:left="65"/>
              <w:rPr>
                <w:sz w:val="22"/>
                <w:szCs w:val="22"/>
              </w:rPr>
            </w:pPr>
            <w:r>
              <w:rPr>
                <w:sz w:val="22"/>
                <w:szCs w:val="22"/>
              </w:rPr>
              <w:t>(1)哮喘慢性持续期的治疗</w:t>
            </w:r>
          </w:p>
          <w:p w14:paraId="12AE6052">
            <w:pPr>
              <w:pStyle w:val="6"/>
              <w:spacing w:before="69" w:line="220" w:lineRule="auto"/>
              <w:ind w:left="65"/>
              <w:rPr>
                <w:sz w:val="22"/>
                <w:szCs w:val="22"/>
              </w:rPr>
            </w:pPr>
            <w:r>
              <w:rPr>
                <w:sz w:val="22"/>
                <w:szCs w:val="22"/>
              </w:rPr>
              <w:t>(2)哮喘急性发作期的处理</w:t>
            </w:r>
          </w:p>
          <w:p w14:paraId="220D7E4B">
            <w:pPr>
              <w:pStyle w:val="6"/>
              <w:spacing w:before="47" w:line="219" w:lineRule="auto"/>
              <w:ind w:left="65"/>
              <w:rPr>
                <w:sz w:val="22"/>
                <w:szCs w:val="22"/>
              </w:rPr>
            </w:pPr>
            <w:r>
              <w:rPr>
                <w:sz w:val="22"/>
                <w:szCs w:val="22"/>
              </w:rPr>
              <w:t>(3)哮喘的管理、教育和预防</w:t>
            </w:r>
          </w:p>
        </w:tc>
      </w:tr>
      <w:tr w14:paraId="3C408A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974" w:type="dxa"/>
            <w:vMerge w:val="continue"/>
            <w:tcBorders>
              <w:top w:val="nil"/>
              <w:bottom w:val="nil"/>
            </w:tcBorders>
            <w:textDirection w:val="tbRlV"/>
            <w:vAlign w:val="top"/>
          </w:tcPr>
          <w:p w14:paraId="2C565BF9">
            <w:pPr>
              <w:rPr>
                <w:rFonts w:ascii="Arial"/>
                <w:sz w:val="21"/>
              </w:rPr>
            </w:pPr>
          </w:p>
        </w:tc>
        <w:tc>
          <w:tcPr>
            <w:tcW w:w="1269" w:type="dxa"/>
            <w:vMerge w:val="restart"/>
            <w:tcBorders>
              <w:bottom w:val="nil"/>
            </w:tcBorders>
            <w:vAlign w:val="top"/>
          </w:tcPr>
          <w:p w14:paraId="19C09124">
            <w:pPr>
              <w:spacing w:line="351" w:lineRule="auto"/>
              <w:rPr>
                <w:rFonts w:ascii="Arial"/>
                <w:sz w:val="21"/>
              </w:rPr>
            </w:pPr>
          </w:p>
          <w:p w14:paraId="74B16B27">
            <w:pPr>
              <w:spacing w:line="352" w:lineRule="auto"/>
              <w:rPr>
                <w:rFonts w:ascii="Arial"/>
                <w:sz w:val="21"/>
              </w:rPr>
            </w:pPr>
          </w:p>
          <w:p w14:paraId="3A1CDB52">
            <w:pPr>
              <w:pStyle w:val="6"/>
              <w:spacing w:before="71" w:line="270" w:lineRule="auto"/>
              <w:ind w:left="21" w:right="348"/>
              <w:jc w:val="both"/>
              <w:rPr>
                <w:sz w:val="22"/>
                <w:szCs w:val="22"/>
              </w:rPr>
            </w:pPr>
            <w:r>
              <w:rPr>
                <w:spacing w:val="1"/>
                <w:sz w:val="22"/>
                <w:szCs w:val="22"/>
              </w:rPr>
              <w:t>(二)慢性</w:t>
            </w:r>
            <w:r>
              <w:rPr>
                <w:spacing w:val="2"/>
                <w:sz w:val="22"/>
                <w:szCs w:val="22"/>
              </w:rPr>
              <w:t xml:space="preserve"> 阻塞性肺</w:t>
            </w:r>
            <w:r>
              <w:rPr>
                <w:sz w:val="22"/>
                <w:szCs w:val="22"/>
              </w:rPr>
              <w:t xml:space="preserve"> </w:t>
            </w:r>
            <w:r>
              <w:rPr>
                <w:spacing w:val="7"/>
                <w:sz w:val="22"/>
                <w:szCs w:val="22"/>
              </w:rPr>
              <w:t>疾病</w:t>
            </w:r>
          </w:p>
        </w:tc>
        <w:tc>
          <w:tcPr>
            <w:tcW w:w="2657" w:type="dxa"/>
            <w:vAlign w:val="top"/>
          </w:tcPr>
          <w:p w14:paraId="01717759">
            <w:pPr>
              <w:spacing w:line="334" w:lineRule="auto"/>
              <w:rPr>
                <w:rFonts w:ascii="Arial"/>
                <w:sz w:val="21"/>
              </w:rPr>
            </w:pPr>
          </w:p>
          <w:p w14:paraId="172ABE87">
            <w:pPr>
              <w:pStyle w:val="6"/>
              <w:spacing w:before="72" w:line="219" w:lineRule="auto"/>
              <w:ind w:left="312"/>
              <w:rPr>
                <w:sz w:val="22"/>
                <w:szCs w:val="22"/>
              </w:rPr>
            </w:pPr>
            <w:r>
              <w:rPr>
                <w:spacing w:val="2"/>
                <w:sz w:val="22"/>
                <w:szCs w:val="22"/>
              </w:rPr>
              <w:t>1.临床基础</w:t>
            </w:r>
          </w:p>
        </w:tc>
        <w:tc>
          <w:tcPr>
            <w:tcW w:w="4210" w:type="dxa"/>
            <w:vAlign w:val="top"/>
          </w:tcPr>
          <w:p w14:paraId="31D858FE">
            <w:pPr>
              <w:pStyle w:val="6"/>
              <w:spacing w:before="98" w:line="219" w:lineRule="auto"/>
              <w:ind w:left="65"/>
              <w:rPr>
                <w:sz w:val="22"/>
                <w:szCs w:val="22"/>
              </w:rPr>
            </w:pPr>
            <w:r>
              <w:rPr>
                <w:spacing w:val="1"/>
                <w:sz w:val="22"/>
                <w:szCs w:val="22"/>
              </w:rPr>
              <w:t>(1)病因和危险因素</w:t>
            </w:r>
          </w:p>
          <w:p w14:paraId="5FAFC9E4">
            <w:pPr>
              <w:pStyle w:val="6"/>
              <w:spacing w:before="79" w:line="219" w:lineRule="auto"/>
              <w:ind w:left="65"/>
              <w:rPr>
                <w:sz w:val="22"/>
                <w:szCs w:val="22"/>
              </w:rPr>
            </w:pPr>
            <w:r>
              <w:rPr>
                <w:spacing w:val="1"/>
                <w:sz w:val="22"/>
                <w:szCs w:val="22"/>
              </w:rPr>
              <w:t>(2)临床表现</w:t>
            </w:r>
          </w:p>
          <w:p w14:paraId="52B092AC">
            <w:pPr>
              <w:pStyle w:val="6"/>
              <w:spacing w:before="46" w:line="218" w:lineRule="auto"/>
              <w:ind w:left="65"/>
              <w:rPr>
                <w:sz w:val="22"/>
                <w:szCs w:val="22"/>
              </w:rPr>
            </w:pPr>
            <w:r>
              <w:rPr>
                <w:spacing w:val="1"/>
                <w:sz w:val="22"/>
                <w:szCs w:val="22"/>
              </w:rPr>
              <w:t>(3)综合评估</w:t>
            </w:r>
          </w:p>
        </w:tc>
      </w:tr>
      <w:tr w14:paraId="7A432A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4" w:hRule="atLeast"/>
        </w:trPr>
        <w:tc>
          <w:tcPr>
            <w:tcW w:w="974" w:type="dxa"/>
            <w:vMerge w:val="continue"/>
            <w:tcBorders>
              <w:top w:val="nil"/>
            </w:tcBorders>
            <w:textDirection w:val="tbRlV"/>
            <w:vAlign w:val="top"/>
          </w:tcPr>
          <w:p w14:paraId="702B8FAB">
            <w:pPr>
              <w:rPr>
                <w:rFonts w:ascii="Arial"/>
                <w:sz w:val="21"/>
              </w:rPr>
            </w:pPr>
          </w:p>
        </w:tc>
        <w:tc>
          <w:tcPr>
            <w:tcW w:w="1269" w:type="dxa"/>
            <w:vMerge w:val="continue"/>
            <w:tcBorders>
              <w:top w:val="nil"/>
            </w:tcBorders>
            <w:vAlign w:val="top"/>
          </w:tcPr>
          <w:p w14:paraId="69A2BF2D">
            <w:pPr>
              <w:rPr>
                <w:rFonts w:ascii="Arial"/>
                <w:sz w:val="21"/>
              </w:rPr>
            </w:pPr>
          </w:p>
        </w:tc>
        <w:tc>
          <w:tcPr>
            <w:tcW w:w="2657" w:type="dxa"/>
            <w:vAlign w:val="top"/>
          </w:tcPr>
          <w:p w14:paraId="507A29F6">
            <w:pPr>
              <w:spacing w:line="247" w:lineRule="auto"/>
              <w:rPr>
                <w:rFonts w:ascii="Arial"/>
                <w:sz w:val="21"/>
              </w:rPr>
            </w:pPr>
          </w:p>
          <w:p w14:paraId="10918924">
            <w:pPr>
              <w:spacing w:line="248" w:lineRule="auto"/>
              <w:rPr>
                <w:rFonts w:ascii="Arial"/>
                <w:sz w:val="21"/>
              </w:rPr>
            </w:pPr>
          </w:p>
          <w:p w14:paraId="0320D635">
            <w:pPr>
              <w:pStyle w:val="6"/>
              <w:spacing w:before="71" w:line="220" w:lineRule="auto"/>
              <w:ind w:left="312"/>
              <w:rPr>
                <w:sz w:val="22"/>
                <w:szCs w:val="22"/>
              </w:rPr>
            </w:pPr>
            <w:r>
              <w:rPr>
                <w:spacing w:val="1"/>
                <w:sz w:val="22"/>
                <w:szCs w:val="22"/>
              </w:rPr>
              <w:t>2.药物治疗</w:t>
            </w:r>
          </w:p>
        </w:tc>
        <w:tc>
          <w:tcPr>
            <w:tcW w:w="4210" w:type="dxa"/>
            <w:vAlign w:val="top"/>
          </w:tcPr>
          <w:p w14:paraId="2D98579B">
            <w:pPr>
              <w:pStyle w:val="6"/>
              <w:spacing w:before="99" w:line="219" w:lineRule="auto"/>
              <w:ind w:left="65"/>
              <w:rPr>
                <w:sz w:val="22"/>
                <w:szCs w:val="22"/>
              </w:rPr>
            </w:pPr>
            <w:r>
              <w:rPr>
                <w:sz w:val="22"/>
                <w:szCs w:val="22"/>
              </w:rPr>
              <w:t>(1)稳定期慢阻肺的管理</w:t>
            </w:r>
          </w:p>
          <w:p w14:paraId="63034F67">
            <w:pPr>
              <w:pStyle w:val="6"/>
              <w:spacing w:before="69" w:line="220" w:lineRule="auto"/>
              <w:ind w:left="65"/>
              <w:rPr>
                <w:sz w:val="22"/>
                <w:szCs w:val="22"/>
              </w:rPr>
            </w:pPr>
            <w:r>
              <w:rPr>
                <w:sz w:val="22"/>
                <w:szCs w:val="22"/>
              </w:rPr>
              <w:t>(2)慢阻肺治疗的常用药物</w:t>
            </w:r>
          </w:p>
          <w:p w14:paraId="07001E9D">
            <w:pPr>
              <w:pStyle w:val="6"/>
              <w:spacing w:before="47" w:line="219" w:lineRule="auto"/>
              <w:ind w:left="65"/>
              <w:rPr>
                <w:sz w:val="22"/>
                <w:szCs w:val="22"/>
              </w:rPr>
            </w:pPr>
            <w:r>
              <w:rPr>
                <w:sz w:val="22"/>
                <w:szCs w:val="22"/>
              </w:rPr>
              <w:t>(3)慢阻肺急性加重的管理</w:t>
            </w:r>
          </w:p>
          <w:p w14:paraId="53243DF9">
            <w:pPr>
              <w:pStyle w:val="6"/>
              <w:spacing w:before="78" w:line="206" w:lineRule="auto"/>
              <w:ind w:left="65"/>
              <w:rPr>
                <w:sz w:val="22"/>
                <w:szCs w:val="22"/>
              </w:rPr>
            </w:pPr>
            <w:r>
              <w:rPr>
                <w:sz w:val="22"/>
                <w:szCs w:val="22"/>
              </w:rPr>
              <w:t>(4)慢阻肺的预防和维持治疗</w:t>
            </w:r>
          </w:p>
        </w:tc>
      </w:tr>
    </w:tbl>
    <w:p w14:paraId="5438385A">
      <w:pPr>
        <w:pStyle w:val="2"/>
      </w:pPr>
    </w:p>
    <w:p w14:paraId="7AF76E91">
      <w:pPr>
        <w:sectPr>
          <w:footerReference r:id="rId142" w:type="default"/>
          <w:pgSz w:w="12250" w:h="16500"/>
          <w:pgMar w:top="1402" w:right="1674" w:bottom="1124" w:left="1454" w:header="0" w:footer="989" w:gutter="0"/>
          <w:cols w:space="720" w:num="1"/>
        </w:sectPr>
      </w:pPr>
    </w:p>
    <w:p w14:paraId="45EE4B29">
      <w:pPr>
        <w:spacing w:before="177" w:line="206"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64"/>
        <w:gridCol w:w="1268"/>
        <w:gridCol w:w="2687"/>
        <w:gridCol w:w="4190"/>
      </w:tblGrid>
      <w:tr w14:paraId="6474B0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964" w:type="dxa"/>
            <w:shd w:val="clear" w:color="auto" w:fill="D1D2D4"/>
            <w:vAlign w:val="top"/>
          </w:tcPr>
          <w:p w14:paraId="3C43DC6A">
            <w:pPr>
              <w:pStyle w:val="6"/>
              <w:spacing w:before="91" w:line="220" w:lineRule="auto"/>
              <w:ind w:left="158"/>
              <w:rPr>
                <w:sz w:val="22"/>
                <w:szCs w:val="22"/>
              </w:rPr>
            </w:pPr>
            <w:r>
              <w:rPr>
                <w:b/>
                <w:bCs/>
                <w:spacing w:val="-5"/>
                <w:sz w:val="22"/>
                <w:szCs w:val="22"/>
              </w:rPr>
              <w:t>大单元</w:t>
            </w:r>
          </w:p>
        </w:tc>
        <w:tc>
          <w:tcPr>
            <w:tcW w:w="1268" w:type="dxa"/>
            <w:shd w:val="clear" w:color="auto" w:fill="D1D2D4"/>
            <w:vAlign w:val="top"/>
          </w:tcPr>
          <w:p w14:paraId="140A02B6">
            <w:pPr>
              <w:pStyle w:val="6"/>
              <w:spacing w:before="91" w:line="220" w:lineRule="auto"/>
              <w:ind w:left="314"/>
              <w:rPr>
                <w:sz w:val="22"/>
                <w:szCs w:val="22"/>
              </w:rPr>
            </w:pPr>
            <w:r>
              <w:rPr>
                <w:b/>
                <w:bCs/>
                <w:spacing w:val="-6"/>
                <w:sz w:val="22"/>
                <w:szCs w:val="22"/>
              </w:rPr>
              <w:t>小单元</w:t>
            </w:r>
          </w:p>
        </w:tc>
        <w:tc>
          <w:tcPr>
            <w:tcW w:w="2687" w:type="dxa"/>
            <w:shd w:val="clear" w:color="auto" w:fill="D1D2D4"/>
            <w:vAlign w:val="top"/>
          </w:tcPr>
          <w:p w14:paraId="1DB0B12F">
            <w:pPr>
              <w:pStyle w:val="6"/>
              <w:spacing w:before="94" w:line="222" w:lineRule="auto"/>
              <w:ind w:left="1116"/>
              <w:rPr>
                <w:sz w:val="22"/>
                <w:szCs w:val="22"/>
              </w:rPr>
            </w:pPr>
            <w:r>
              <w:rPr>
                <w:b/>
                <w:bCs/>
                <w:spacing w:val="15"/>
                <w:sz w:val="22"/>
                <w:szCs w:val="22"/>
              </w:rPr>
              <w:t>细目</w:t>
            </w:r>
          </w:p>
        </w:tc>
        <w:tc>
          <w:tcPr>
            <w:tcW w:w="4190" w:type="dxa"/>
            <w:shd w:val="clear" w:color="auto" w:fill="D1D2D4"/>
            <w:vAlign w:val="top"/>
          </w:tcPr>
          <w:p w14:paraId="17CAEADB">
            <w:pPr>
              <w:pStyle w:val="6"/>
              <w:spacing w:before="94" w:line="222" w:lineRule="auto"/>
              <w:ind w:left="1869"/>
              <w:rPr>
                <w:sz w:val="22"/>
                <w:szCs w:val="22"/>
              </w:rPr>
            </w:pPr>
            <w:r>
              <w:rPr>
                <w:b/>
                <w:bCs/>
                <w:spacing w:val="4"/>
                <w:sz w:val="22"/>
                <w:szCs w:val="22"/>
              </w:rPr>
              <w:t>要点</w:t>
            </w:r>
          </w:p>
        </w:tc>
      </w:tr>
      <w:tr w14:paraId="6B602A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964" w:type="dxa"/>
            <w:vMerge w:val="restart"/>
            <w:tcBorders>
              <w:bottom w:val="nil"/>
            </w:tcBorders>
            <w:textDirection w:val="tbRlV"/>
            <w:vAlign w:val="top"/>
          </w:tcPr>
          <w:p w14:paraId="364C2C46">
            <w:pPr>
              <w:spacing w:line="305" w:lineRule="auto"/>
              <w:rPr>
                <w:rFonts w:ascii="Arial"/>
                <w:sz w:val="21"/>
              </w:rPr>
            </w:pPr>
          </w:p>
          <w:p w14:paraId="3B818C0D">
            <w:pPr>
              <w:pStyle w:val="6"/>
              <w:spacing w:before="73" w:line="201" w:lineRule="auto"/>
              <w:ind w:left="2156"/>
              <w:rPr>
                <w:sz w:val="22"/>
                <w:szCs w:val="22"/>
              </w:rPr>
            </w:pPr>
            <w:r>
              <w:rPr>
                <w:sz w:val="22"/>
                <w:szCs w:val="22"/>
              </w:rPr>
              <w:t>九</w:t>
            </w:r>
            <w:r>
              <w:rPr>
                <w:spacing w:val="46"/>
                <w:sz w:val="22"/>
                <w:szCs w:val="22"/>
              </w:rPr>
              <w:t xml:space="preserve"> </w:t>
            </w:r>
            <w:r>
              <w:rPr>
                <w:sz w:val="22"/>
                <w:szCs w:val="22"/>
              </w:rPr>
              <w:t>心</w:t>
            </w:r>
            <w:r>
              <w:rPr>
                <w:spacing w:val="46"/>
                <w:sz w:val="22"/>
                <w:szCs w:val="22"/>
              </w:rPr>
              <w:t xml:space="preserve"> </w:t>
            </w:r>
            <w:r>
              <w:rPr>
                <w:sz w:val="22"/>
                <w:szCs w:val="22"/>
              </w:rPr>
              <w:t>血</w:t>
            </w:r>
            <w:r>
              <w:rPr>
                <w:spacing w:val="47"/>
                <w:sz w:val="22"/>
                <w:szCs w:val="22"/>
              </w:rPr>
              <w:t xml:space="preserve"> </w:t>
            </w:r>
            <w:r>
              <w:rPr>
                <w:sz w:val="22"/>
                <w:szCs w:val="22"/>
              </w:rPr>
              <w:t>管</w:t>
            </w:r>
            <w:r>
              <w:rPr>
                <w:spacing w:val="47"/>
                <w:sz w:val="22"/>
                <w:szCs w:val="22"/>
              </w:rPr>
              <w:t xml:space="preserve"> </w:t>
            </w:r>
            <w:r>
              <w:rPr>
                <w:sz w:val="22"/>
                <w:szCs w:val="22"/>
              </w:rPr>
              <w:t>系</w:t>
            </w:r>
            <w:r>
              <w:rPr>
                <w:spacing w:val="47"/>
                <w:sz w:val="22"/>
                <w:szCs w:val="22"/>
              </w:rPr>
              <w:t xml:space="preserve"> </w:t>
            </w:r>
            <w:r>
              <w:rPr>
                <w:sz w:val="22"/>
                <w:szCs w:val="22"/>
              </w:rPr>
              <w:t>统</w:t>
            </w:r>
            <w:r>
              <w:rPr>
                <w:spacing w:val="47"/>
                <w:sz w:val="22"/>
                <w:szCs w:val="22"/>
              </w:rPr>
              <w:t xml:space="preserve"> </w:t>
            </w:r>
            <w:r>
              <w:rPr>
                <w:sz w:val="22"/>
                <w:szCs w:val="22"/>
              </w:rPr>
              <w:t>疾</w:t>
            </w:r>
            <w:r>
              <w:rPr>
                <w:spacing w:val="47"/>
                <w:sz w:val="22"/>
                <w:szCs w:val="22"/>
              </w:rPr>
              <w:t xml:space="preserve"> </w:t>
            </w:r>
            <w:r>
              <w:rPr>
                <w:sz w:val="22"/>
                <w:szCs w:val="22"/>
              </w:rPr>
              <w:t>病</w:t>
            </w:r>
          </w:p>
        </w:tc>
        <w:tc>
          <w:tcPr>
            <w:tcW w:w="1268" w:type="dxa"/>
            <w:vMerge w:val="restart"/>
            <w:tcBorders>
              <w:bottom w:val="nil"/>
            </w:tcBorders>
            <w:vAlign w:val="top"/>
          </w:tcPr>
          <w:p w14:paraId="5D41F4E0">
            <w:pPr>
              <w:spacing w:line="247" w:lineRule="auto"/>
              <w:rPr>
                <w:rFonts w:ascii="Arial"/>
                <w:sz w:val="21"/>
              </w:rPr>
            </w:pPr>
          </w:p>
          <w:p w14:paraId="39027916">
            <w:pPr>
              <w:spacing w:line="248" w:lineRule="auto"/>
              <w:rPr>
                <w:rFonts w:ascii="Arial"/>
                <w:sz w:val="21"/>
              </w:rPr>
            </w:pPr>
          </w:p>
          <w:p w14:paraId="43C771A8">
            <w:pPr>
              <w:spacing w:line="248" w:lineRule="auto"/>
              <w:rPr>
                <w:rFonts w:ascii="Arial"/>
                <w:sz w:val="21"/>
              </w:rPr>
            </w:pPr>
          </w:p>
          <w:p w14:paraId="4EFBF47A">
            <w:pPr>
              <w:spacing w:line="248" w:lineRule="auto"/>
              <w:rPr>
                <w:rFonts w:ascii="Arial"/>
                <w:sz w:val="21"/>
              </w:rPr>
            </w:pPr>
          </w:p>
          <w:p w14:paraId="04A9B0DA">
            <w:pPr>
              <w:pStyle w:val="6"/>
              <w:spacing w:before="72" w:line="219" w:lineRule="auto"/>
              <w:ind w:left="41"/>
              <w:rPr>
                <w:sz w:val="22"/>
                <w:szCs w:val="22"/>
              </w:rPr>
            </w:pPr>
            <w:r>
              <w:rPr>
                <w:spacing w:val="1"/>
                <w:sz w:val="22"/>
                <w:szCs w:val="22"/>
              </w:rPr>
              <w:t>(一)高血压</w:t>
            </w:r>
          </w:p>
        </w:tc>
        <w:tc>
          <w:tcPr>
            <w:tcW w:w="2687" w:type="dxa"/>
            <w:vAlign w:val="top"/>
          </w:tcPr>
          <w:p w14:paraId="54EE04C7">
            <w:pPr>
              <w:pStyle w:val="6"/>
              <w:spacing w:before="229" w:line="219" w:lineRule="auto"/>
              <w:ind w:left="72"/>
              <w:rPr>
                <w:sz w:val="22"/>
                <w:szCs w:val="22"/>
              </w:rPr>
            </w:pPr>
            <w:r>
              <w:rPr>
                <w:spacing w:val="2"/>
                <w:sz w:val="22"/>
                <w:szCs w:val="22"/>
              </w:rPr>
              <w:t>1.临床基础</w:t>
            </w:r>
          </w:p>
        </w:tc>
        <w:tc>
          <w:tcPr>
            <w:tcW w:w="4190" w:type="dxa"/>
            <w:vAlign w:val="top"/>
          </w:tcPr>
          <w:p w14:paraId="5DF3D225">
            <w:pPr>
              <w:pStyle w:val="6"/>
              <w:spacing w:before="79" w:line="219" w:lineRule="auto"/>
              <w:ind w:left="36"/>
              <w:rPr>
                <w:sz w:val="22"/>
                <w:szCs w:val="22"/>
              </w:rPr>
            </w:pPr>
            <w:r>
              <w:rPr>
                <w:sz w:val="22"/>
                <w:szCs w:val="22"/>
              </w:rPr>
              <w:t>(1)诊断与分类、分级标准</w:t>
            </w:r>
          </w:p>
          <w:p w14:paraId="6B131DC1">
            <w:pPr>
              <w:pStyle w:val="6"/>
              <w:spacing w:before="69" w:line="218" w:lineRule="auto"/>
              <w:ind w:left="36"/>
              <w:rPr>
                <w:sz w:val="22"/>
                <w:szCs w:val="22"/>
              </w:rPr>
            </w:pPr>
            <w:r>
              <w:rPr>
                <w:spacing w:val="1"/>
                <w:sz w:val="22"/>
                <w:szCs w:val="22"/>
              </w:rPr>
              <w:t>(2)临床表现与并发症</w:t>
            </w:r>
          </w:p>
        </w:tc>
      </w:tr>
      <w:tr w14:paraId="59DA5D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69" w:hRule="atLeast"/>
        </w:trPr>
        <w:tc>
          <w:tcPr>
            <w:tcW w:w="964" w:type="dxa"/>
            <w:vMerge w:val="continue"/>
            <w:tcBorders>
              <w:top w:val="nil"/>
              <w:bottom w:val="nil"/>
            </w:tcBorders>
            <w:textDirection w:val="tbRlV"/>
            <w:vAlign w:val="top"/>
          </w:tcPr>
          <w:p w14:paraId="35A64AAB">
            <w:pPr>
              <w:rPr>
                <w:rFonts w:ascii="Arial"/>
                <w:sz w:val="21"/>
              </w:rPr>
            </w:pPr>
          </w:p>
        </w:tc>
        <w:tc>
          <w:tcPr>
            <w:tcW w:w="1268" w:type="dxa"/>
            <w:vMerge w:val="continue"/>
            <w:tcBorders>
              <w:top w:val="nil"/>
            </w:tcBorders>
            <w:vAlign w:val="top"/>
          </w:tcPr>
          <w:p w14:paraId="6033B21B">
            <w:pPr>
              <w:rPr>
                <w:rFonts w:ascii="Arial"/>
                <w:sz w:val="21"/>
              </w:rPr>
            </w:pPr>
          </w:p>
        </w:tc>
        <w:tc>
          <w:tcPr>
            <w:tcW w:w="2687" w:type="dxa"/>
            <w:vAlign w:val="top"/>
          </w:tcPr>
          <w:p w14:paraId="761B8C0C">
            <w:pPr>
              <w:spacing w:line="327" w:lineRule="auto"/>
              <w:rPr>
                <w:rFonts w:ascii="Arial"/>
                <w:sz w:val="21"/>
              </w:rPr>
            </w:pPr>
          </w:p>
          <w:p w14:paraId="57E8355D">
            <w:pPr>
              <w:spacing w:line="328" w:lineRule="auto"/>
              <w:rPr>
                <w:rFonts w:ascii="Arial"/>
                <w:sz w:val="21"/>
              </w:rPr>
            </w:pPr>
          </w:p>
          <w:p w14:paraId="76CE51C7">
            <w:pPr>
              <w:pStyle w:val="6"/>
              <w:spacing w:before="71" w:line="220" w:lineRule="auto"/>
              <w:ind w:left="72"/>
              <w:rPr>
                <w:sz w:val="22"/>
                <w:szCs w:val="22"/>
              </w:rPr>
            </w:pPr>
            <w:r>
              <w:rPr>
                <w:spacing w:val="1"/>
                <w:sz w:val="22"/>
                <w:szCs w:val="22"/>
              </w:rPr>
              <w:t>2.药物治疗</w:t>
            </w:r>
          </w:p>
        </w:tc>
        <w:tc>
          <w:tcPr>
            <w:tcW w:w="4190" w:type="dxa"/>
            <w:vAlign w:val="top"/>
          </w:tcPr>
          <w:p w14:paraId="75FC49F9">
            <w:pPr>
              <w:pStyle w:val="6"/>
              <w:spacing w:before="120" w:line="220" w:lineRule="auto"/>
              <w:ind w:left="36"/>
              <w:rPr>
                <w:sz w:val="22"/>
                <w:szCs w:val="22"/>
              </w:rPr>
            </w:pPr>
            <w:r>
              <w:rPr>
                <w:spacing w:val="1"/>
                <w:sz w:val="22"/>
                <w:szCs w:val="22"/>
              </w:rPr>
              <w:t>(1)治疗目标与原则</w:t>
            </w:r>
          </w:p>
          <w:p w14:paraId="7AC05B1A">
            <w:pPr>
              <w:pStyle w:val="6"/>
              <w:spacing w:before="37" w:line="220" w:lineRule="auto"/>
              <w:ind w:left="36"/>
              <w:rPr>
                <w:sz w:val="22"/>
                <w:szCs w:val="22"/>
              </w:rPr>
            </w:pPr>
            <w:r>
              <w:rPr>
                <w:sz w:val="22"/>
                <w:szCs w:val="22"/>
              </w:rPr>
              <w:t>(2)药物治疗与合理用药</w:t>
            </w:r>
          </w:p>
          <w:p w14:paraId="340E4DD8">
            <w:pPr>
              <w:pStyle w:val="6"/>
              <w:spacing w:before="77" w:line="219" w:lineRule="auto"/>
              <w:ind w:left="36"/>
              <w:rPr>
                <w:sz w:val="22"/>
                <w:szCs w:val="22"/>
              </w:rPr>
            </w:pPr>
            <w:r>
              <w:rPr>
                <w:sz w:val="22"/>
                <w:szCs w:val="22"/>
              </w:rPr>
              <w:t>(3)相关心血管危险因素的处理</w:t>
            </w:r>
          </w:p>
          <w:p w14:paraId="6150540C">
            <w:pPr>
              <w:pStyle w:val="6"/>
              <w:spacing w:before="59" w:line="219" w:lineRule="auto"/>
              <w:ind w:left="36"/>
              <w:rPr>
                <w:sz w:val="22"/>
                <w:szCs w:val="22"/>
              </w:rPr>
            </w:pPr>
            <w:r>
              <w:rPr>
                <w:sz w:val="22"/>
                <w:szCs w:val="22"/>
              </w:rPr>
              <w:t>(4)特殊人群药物治疗管理</w:t>
            </w:r>
          </w:p>
          <w:p w14:paraId="12FE4639">
            <w:pPr>
              <w:pStyle w:val="6"/>
              <w:spacing w:before="38" w:line="219" w:lineRule="auto"/>
              <w:ind w:left="36"/>
              <w:rPr>
                <w:sz w:val="22"/>
                <w:szCs w:val="22"/>
              </w:rPr>
            </w:pPr>
            <w:r>
              <w:rPr>
                <w:spacing w:val="1"/>
                <w:sz w:val="22"/>
                <w:szCs w:val="22"/>
              </w:rPr>
              <w:t>(5)用药交代与患者教育</w:t>
            </w:r>
          </w:p>
        </w:tc>
      </w:tr>
      <w:tr w14:paraId="72F08E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964" w:type="dxa"/>
            <w:vMerge w:val="continue"/>
            <w:tcBorders>
              <w:top w:val="nil"/>
              <w:bottom w:val="nil"/>
            </w:tcBorders>
            <w:textDirection w:val="tbRlV"/>
            <w:vAlign w:val="top"/>
          </w:tcPr>
          <w:p w14:paraId="7DC714E3">
            <w:pPr>
              <w:rPr>
                <w:rFonts w:ascii="Arial"/>
                <w:sz w:val="21"/>
              </w:rPr>
            </w:pPr>
          </w:p>
        </w:tc>
        <w:tc>
          <w:tcPr>
            <w:tcW w:w="1268" w:type="dxa"/>
            <w:vMerge w:val="restart"/>
            <w:tcBorders>
              <w:bottom w:val="nil"/>
            </w:tcBorders>
            <w:vAlign w:val="top"/>
          </w:tcPr>
          <w:p w14:paraId="049BE525">
            <w:pPr>
              <w:spacing w:line="342" w:lineRule="auto"/>
              <w:rPr>
                <w:rFonts w:ascii="Arial"/>
                <w:sz w:val="21"/>
              </w:rPr>
            </w:pPr>
          </w:p>
          <w:p w14:paraId="624DA5E5">
            <w:pPr>
              <w:spacing w:line="343" w:lineRule="auto"/>
              <w:rPr>
                <w:rFonts w:ascii="Arial"/>
                <w:sz w:val="21"/>
              </w:rPr>
            </w:pPr>
          </w:p>
          <w:p w14:paraId="669D46D2">
            <w:pPr>
              <w:pStyle w:val="6"/>
              <w:spacing w:before="72" w:line="236" w:lineRule="auto"/>
              <w:ind w:left="41" w:right="325"/>
              <w:rPr>
                <w:sz w:val="22"/>
                <w:szCs w:val="22"/>
              </w:rPr>
            </w:pPr>
            <w:r>
              <w:rPr>
                <w:spacing w:val="2"/>
                <w:sz w:val="22"/>
                <w:szCs w:val="22"/>
              </w:rPr>
              <w:t>(二)血脂</w:t>
            </w:r>
            <w:r>
              <w:rPr>
                <w:sz w:val="22"/>
                <w:szCs w:val="22"/>
              </w:rPr>
              <w:t xml:space="preserve"> </w:t>
            </w:r>
            <w:r>
              <w:rPr>
                <w:spacing w:val="6"/>
                <w:sz w:val="22"/>
                <w:szCs w:val="22"/>
              </w:rPr>
              <w:t>异常</w:t>
            </w:r>
          </w:p>
        </w:tc>
        <w:tc>
          <w:tcPr>
            <w:tcW w:w="2687" w:type="dxa"/>
            <w:vAlign w:val="top"/>
          </w:tcPr>
          <w:p w14:paraId="2CC18806">
            <w:pPr>
              <w:spacing w:line="327" w:lineRule="auto"/>
              <w:rPr>
                <w:rFonts w:ascii="Arial"/>
                <w:sz w:val="21"/>
              </w:rPr>
            </w:pPr>
          </w:p>
          <w:p w14:paraId="00584E04">
            <w:pPr>
              <w:pStyle w:val="6"/>
              <w:spacing w:before="72" w:line="219" w:lineRule="auto"/>
              <w:ind w:left="72"/>
              <w:rPr>
                <w:sz w:val="22"/>
                <w:szCs w:val="22"/>
              </w:rPr>
            </w:pPr>
            <w:r>
              <w:rPr>
                <w:spacing w:val="2"/>
                <w:sz w:val="22"/>
                <w:szCs w:val="22"/>
              </w:rPr>
              <w:t>1.临床基础</w:t>
            </w:r>
          </w:p>
        </w:tc>
        <w:tc>
          <w:tcPr>
            <w:tcW w:w="4190" w:type="dxa"/>
            <w:vAlign w:val="top"/>
          </w:tcPr>
          <w:p w14:paraId="18B8D271">
            <w:pPr>
              <w:pStyle w:val="6"/>
              <w:spacing w:before="79" w:line="219" w:lineRule="auto"/>
              <w:ind w:left="36"/>
              <w:rPr>
                <w:sz w:val="22"/>
                <w:szCs w:val="22"/>
              </w:rPr>
            </w:pPr>
            <w:r>
              <w:rPr>
                <w:spacing w:val="1"/>
                <w:sz w:val="22"/>
                <w:szCs w:val="22"/>
              </w:rPr>
              <w:t>(1)病因与发病机制</w:t>
            </w:r>
          </w:p>
          <w:p w14:paraId="15C305E6">
            <w:pPr>
              <w:pStyle w:val="6"/>
              <w:spacing w:before="80" w:line="219" w:lineRule="auto"/>
              <w:ind w:left="36"/>
              <w:rPr>
                <w:sz w:val="22"/>
                <w:szCs w:val="22"/>
              </w:rPr>
            </w:pPr>
            <w:r>
              <w:rPr>
                <w:sz w:val="22"/>
                <w:szCs w:val="22"/>
              </w:rPr>
              <w:t>(2)临床表现、诊断和分类</w:t>
            </w:r>
          </w:p>
          <w:p w14:paraId="288430A7">
            <w:pPr>
              <w:pStyle w:val="6"/>
              <w:spacing w:before="36" w:line="218" w:lineRule="auto"/>
              <w:ind w:left="36"/>
              <w:rPr>
                <w:sz w:val="22"/>
                <w:szCs w:val="22"/>
              </w:rPr>
            </w:pPr>
            <w:r>
              <w:rPr>
                <w:spacing w:val="1"/>
                <w:sz w:val="22"/>
                <w:szCs w:val="22"/>
              </w:rPr>
              <w:t>(3)心血管危险评估</w:t>
            </w:r>
          </w:p>
        </w:tc>
      </w:tr>
      <w:tr w14:paraId="717160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9" w:hRule="atLeast"/>
        </w:trPr>
        <w:tc>
          <w:tcPr>
            <w:tcW w:w="964" w:type="dxa"/>
            <w:vMerge w:val="continue"/>
            <w:tcBorders>
              <w:top w:val="nil"/>
              <w:bottom w:val="nil"/>
            </w:tcBorders>
            <w:textDirection w:val="tbRlV"/>
            <w:vAlign w:val="top"/>
          </w:tcPr>
          <w:p w14:paraId="2DAFF75D">
            <w:pPr>
              <w:rPr>
                <w:rFonts w:ascii="Arial"/>
                <w:sz w:val="21"/>
              </w:rPr>
            </w:pPr>
          </w:p>
        </w:tc>
        <w:tc>
          <w:tcPr>
            <w:tcW w:w="1268" w:type="dxa"/>
            <w:vMerge w:val="continue"/>
            <w:tcBorders>
              <w:top w:val="nil"/>
            </w:tcBorders>
            <w:vAlign w:val="top"/>
          </w:tcPr>
          <w:p w14:paraId="5BB423EC">
            <w:pPr>
              <w:rPr>
                <w:rFonts w:ascii="Arial"/>
                <w:sz w:val="21"/>
              </w:rPr>
            </w:pPr>
          </w:p>
        </w:tc>
        <w:tc>
          <w:tcPr>
            <w:tcW w:w="2687" w:type="dxa"/>
            <w:vAlign w:val="top"/>
          </w:tcPr>
          <w:p w14:paraId="746B23B9">
            <w:pPr>
              <w:spacing w:line="319" w:lineRule="auto"/>
              <w:rPr>
                <w:rFonts w:ascii="Arial"/>
                <w:sz w:val="21"/>
              </w:rPr>
            </w:pPr>
          </w:p>
          <w:p w14:paraId="3AD4D483">
            <w:pPr>
              <w:pStyle w:val="6"/>
              <w:spacing w:before="71" w:line="220" w:lineRule="auto"/>
              <w:ind w:left="72"/>
              <w:rPr>
                <w:sz w:val="22"/>
                <w:szCs w:val="22"/>
              </w:rPr>
            </w:pPr>
            <w:r>
              <w:rPr>
                <w:spacing w:val="1"/>
                <w:sz w:val="22"/>
                <w:szCs w:val="22"/>
              </w:rPr>
              <w:t>2.药物治疗</w:t>
            </w:r>
          </w:p>
        </w:tc>
        <w:tc>
          <w:tcPr>
            <w:tcW w:w="4190" w:type="dxa"/>
            <w:vAlign w:val="top"/>
          </w:tcPr>
          <w:p w14:paraId="2BFD9EE5">
            <w:pPr>
              <w:pStyle w:val="6"/>
              <w:spacing w:before="82" w:line="220" w:lineRule="auto"/>
              <w:ind w:left="36"/>
              <w:rPr>
                <w:sz w:val="22"/>
                <w:szCs w:val="22"/>
              </w:rPr>
            </w:pPr>
            <w:r>
              <w:rPr>
                <w:sz w:val="22"/>
                <w:szCs w:val="22"/>
              </w:rPr>
              <w:t>(1)药物治疗方案与合理用药</w:t>
            </w:r>
          </w:p>
          <w:p w14:paraId="57EEB263">
            <w:pPr>
              <w:pStyle w:val="6"/>
              <w:spacing w:before="57" w:line="219" w:lineRule="auto"/>
              <w:ind w:left="36"/>
              <w:rPr>
                <w:sz w:val="22"/>
                <w:szCs w:val="22"/>
              </w:rPr>
            </w:pPr>
            <w:r>
              <w:rPr>
                <w:sz w:val="22"/>
                <w:szCs w:val="22"/>
              </w:rPr>
              <w:t>(2)特殊人群血脂管理</w:t>
            </w:r>
          </w:p>
          <w:p w14:paraId="401E3280">
            <w:pPr>
              <w:pStyle w:val="6"/>
              <w:spacing w:before="49" w:line="219" w:lineRule="auto"/>
              <w:ind w:left="36"/>
              <w:rPr>
                <w:sz w:val="22"/>
                <w:szCs w:val="22"/>
              </w:rPr>
            </w:pPr>
            <w:r>
              <w:rPr>
                <w:spacing w:val="1"/>
                <w:sz w:val="22"/>
                <w:szCs w:val="22"/>
              </w:rPr>
              <w:t>(3)用药交代与患者教育</w:t>
            </w:r>
          </w:p>
        </w:tc>
      </w:tr>
      <w:tr w14:paraId="0A6045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0" w:hRule="atLeast"/>
        </w:trPr>
        <w:tc>
          <w:tcPr>
            <w:tcW w:w="964" w:type="dxa"/>
            <w:vMerge w:val="continue"/>
            <w:tcBorders>
              <w:top w:val="nil"/>
              <w:bottom w:val="nil"/>
            </w:tcBorders>
            <w:textDirection w:val="tbRlV"/>
            <w:vAlign w:val="top"/>
          </w:tcPr>
          <w:p w14:paraId="0970418D">
            <w:pPr>
              <w:rPr>
                <w:rFonts w:ascii="Arial"/>
                <w:sz w:val="21"/>
              </w:rPr>
            </w:pPr>
          </w:p>
        </w:tc>
        <w:tc>
          <w:tcPr>
            <w:tcW w:w="1268" w:type="dxa"/>
            <w:vMerge w:val="restart"/>
            <w:tcBorders>
              <w:bottom w:val="nil"/>
            </w:tcBorders>
            <w:vAlign w:val="top"/>
          </w:tcPr>
          <w:p w14:paraId="1CD2F60D">
            <w:pPr>
              <w:pStyle w:val="6"/>
              <w:spacing w:before="274" w:line="270" w:lineRule="auto"/>
              <w:ind w:left="60" w:right="37" w:firstLine="10"/>
              <w:jc w:val="both"/>
              <w:rPr>
                <w:sz w:val="22"/>
                <w:szCs w:val="22"/>
              </w:rPr>
            </w:pPr>
            <w:r>
              <w:rPr>
                <w:spacing w:val="-18"/>
                <w:sz w:val="22"/>
                <w:szCs w:val="22"/>
              </w:rPr>
              <w:t>(</w:t>
            </w:r>
            <w:r>
              <w:rPr>
                <w:spacing w:val="-20"/>
                <w:sz w:val="22"/>
                <w:szCs w:val="22"/>
              </w:rPr>
              <w:t xml:space="preserve"> </w:t>
            </w:r>
            <w:r>
              <w:rPr>
                <w:spacing w:val="-18"/>
                <w:sz w:val="22"/>
                <w:szCs w:val="22"/>
              </w:rPr>
              <w:t>三</w:t>
            </w:r>
            <w:r>
              <w:rPr>
                <w:spacing w:val="-21"/>
                <w:sz w:val="22"/>
                <w:szCs w:val="22"/>
              </w:rPr>
              <w:t xml:space="preserve"> </w:t>
            </w:r>
            <w:r>
              <w:rPr>
                <w:spacing w:val="-18"/>
                <w:sz w:val="22"/>
                <w:szCs w:val="22"/>
              </w:rPr>
              <w:t>)</w:t>
            </w:r>
            <w:r>
              <w:rPr>
                <w:spacing w:val="-19"/>
                <w:sz w:val="22"/>
                <w:szCs w:val="22"/>
              </w:rPr>
              <w:t xml:space="preserve"> </w:t>
            </w:r>
            <w:r>
              <w:rPr>
                <w:spacing w:val="-18"/>
                <w:sz w:val="22"/>
                <w:szCs w:val="22"/>
              </w:rPr>
              <w:t>冠</w:t>
            </w:r>
            <w:r>
              <w:rPr>
                <w:spacing w:val="-22"/>
                <w:sz w:val="22"/>
                <w:szCs w:val="22"/>
              </w:rPr>
              <w:t xml:space="preserve"> </w:t>
            </w:r>
            <w:r>
              <w:rPr>
                <w:spacing w:val="-18"/>
                <w:sz w:val="22"/>
                <w:szCs w:val="22"/>
              </w:rPr>
              <w:t>状</w:t>
            </w:r>
            <w:r>
              <w:rPr>
                <w:sz w:val="22"/>
                <w:szCs w:val="22"/>
              </w:rPr>
              <w:t xml:space="preserve"> </w:t>
            </w:r>
            <w:r>
              <w:rPr>
                <w:spacing w:val="2"/>
                <w:sz w:val="22"/>
                <w:szCs w:val="22"/>
              </w:rPr>
              <w:t>动脉粥样硬</w:t>
            </w:r>
            <w:r>
              <w:rPr>
                <w:sz w:val="22"/>
                <w:szCs w:val="22"/>
              </w:rPr>
              <w:t xml:space="preserve"> </w:t>
            </w:r>
            <w:r>
              <w:rPr>
                <w:spacing w:val="3"/>
                <w:sz w:val="22"/>
                <w:szCs w:val="22"/>
              </w:rPr>
              <w:t>化性心脏病</w:t>
            </w:r>
          </w:p>
        </w:tc>
        <w:tc>
          <w:tcPr>
            <w:tcW w:w="2687" w:type="dxa"/>
            <w:vAlign w:val="top"/>
          </w:tcPr>
          <w:p w14:paraId="20D40BA7">
            <w:pPr>
              <w:pStyle w:val="6"/>
              <w:spacing w:before="233" w:line="219" w:lineRule="auto"/>
              <w:ind w:left="72"/>
              <w:rPr>
                <w:sz w:val="22"/>
                <w:szCs w:val="22"/>
              </w:rPr>
            </w:pPr>
            <w:r>
              <w:rPr>
                <w:spacing w:val="2"/>
                <w:sz w:val="22"/>
                <w:szCs w:val="22"/>
              </w:rPr>
              <w:t>1.临床基础</w:t>
            </w:r>
          </w:p>
        </w:tc>
        <w:tc>
          <w:tcPr>
            <w:tcW w:w="4190" w:type="dxa"/>
            <w:vAlign w:val="top"/>
          </w:tcPr>
          <w:p w14:paraId="2B09E708">
            <w:pPr>
              <w:pStyle w:val="6"/>
              <w:spacing w:before="81" w:line="219" w:lineRule="auto"/>
              <w:ind w:left="36"/>
              <w:rPr>
                <w:sz w:val="22"/>
                <w:szCs w:val="22"/>
              </w:rPr>
            </w:pPr>
            <w:r>
              <w:rPr>
                <w:spacing w:val="1"/>
                <w:sz w:val="22"/>
                <w:szCs w:val="22"/>
              </w:rPr>
              <w:t>(1)发病机制与临床分型</w:t>
            </w:r>
          </w:p>
          <w:p w14:paraId="34E999D9">
            <w:pPr>
              <w:pStyle w:val="6"/>
              <w:spacing w:before="69" w:line="216" w:lineRule="auto"/>
              <w:ind w:left="36"/>
              <w:rPr>
                <w:sz w:val="22"/>
                <w:szCs w:val="22"/>
              </w:rPr>
            </w:pPr>
            <w:r>
              <w:rPr>
                <w:spacing w:val="1"/>
                <w:sz w:val="22"/>
                <w:szCs w:val="22"/>
              </w:rPr>
              <w:t>(2)临床表现</w:t>
            </w:r>
          </w:p>
        </w:tc>
      </w:tr>
      <w:tr w14:paraId="7E002C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964" w:type="dxa"/>
            <w:vMerge w:val="continue"/>
            <w:tcBorders>
              <w:top w:val="nil"/>
              <w:bottom w:val="nil"/>
            </w:tcBorders>
            <w:textDirection w:val="tbRlV"/>
            <w:vAlign w:val="top"/>
          </w:tcPr>
          <w:p w14:paraId="147C4E27">
            <w:pPr>
              <w:rPr>
                <w:rFonts w:ascii="Arial"/>
                <w:sz w:val="21"/>
              </w:rPr>
            </w:pPr>
          </w:p>
        </w:tc>
        <w:tc>
          <w:tcPr>
            <w:tcW w:w="1268" w:type="dxa"/>
            <w:vMerge w:val="continue"/>
            <w:tcBorders>
              <w:top w:val="nil"/>
            </w:tcBorders>
            <w:vAlign w:val="top"/>
          </w:tcPr>
          <w:p w14:paraId="107317F6">
            <w:pPr>
              <w:rPr>
                <w:rFonts w:ascii="Arial"/>
                <w:sz w:val="21"/>
              </w:rPr>
            </w:pPr>
          </w:p>
        </w:tc>
        <w:tc>
          <w:tcPr>
            <w:tcW w:w="2687" w:type="dxa"/>
            <w:vAlign w:val="top"/>
          </w:tcPr>
          <w:p w14:paraId="70A40C91">
            <w:pPr>
              <w:pStyle w:val="6"/>
              <w:spacing w:before="243" w:line="220" w:lineRule="auto"/>
              <w:ind w:left="72"/>
              <w:rPr>
                <w:sz w:val="22"/>
                <w:szCs w:val="22"/>
              </w:rPr>
            </w:pPr>
            <w:r>
              <w:rPr>
                <w:spacing w:val="1"/>
                <w:sz w:val="22"/>
                <w:szCs w:val="22"/>
              </w:rPr>
              <w:t>2.药物治疗</w:t>
            </w:r>
          </w:p>
        </w:tc>
        <w:tc>
          <w:tcPr>
            <w:tcW w:w="4190" w:type="dxa"/>
            <w:vAlign w:val="top"/>
          </w:tcPr>
          <w:p w14:paraId="5E1B86D8">
            <w:pPr>
              <w:pStyle w:val="6"/>
              <w:spacing w:before="103" w:line="220" w:lineRule="auto"/>
              <w:ind w:left="36"/>
              <w:rPr>
                <w:sz w:val="22"/>
                <w:szCs w:val="22"/>
              </w:rPr>
            </w:pPr>
            <w:r>
              <w:rPr>
                <w:sz w:val="22"/>
                <w:szCs w:val="22"/>
              </w:rPr>
              <w:t>(1)药物治疗方案与合理用药</w:t>
            </w:r>
          </w:p>
          <w:p w14:paraId="0B01C3C8">
            <w:pPr>
              <w:pStyle w:val="6"/>
              <w:spacing w:before="47" w:line="219" w:lineRule="auto"/>
              <w:ind w:left="36"/>
              <w:rPr>
                <w:sz w:val="22"/>
                <w:szCs w:val="22"/>
              </w:rPr>
            </w:pPr>
            <w:r>
              <w:rPr>
                <w:spacing w:val="1"/>
                <w:sz w:val="22"/>
                <w:szCs w:val="22"/>
              </w:rPr>
              <w:t>(2)用药交代与患者教育</w:t>
            </w:r>
          </w:p>
        </w:tc>
      </w:tr>
      <w:tr w14:paraId="4310E1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964" w:type="dxa"/>
            <w:vMerge w:val="continue"/>
            <w:tcBorders>
              <w:top w:val="nil"/>
              <w:bottom w:val="nil"/>
            </w:tcBorders>
            <w:textDirection w:val="tbRlV"/>
            <w:vAlign w:val="top"/>
          </w:tcPr>
          <w:p w14:paraId="2797A9DE">
            <w:pPr>
              <w:rPr>
                <w:rFonts w:ascii="Arial"/>
                <w:sz w:val="21"/>
              </w:rPr>
            </w:pPr>
          </w:p>
        </w:tc>
        <w:tc>
          <w:tcPr>
            <w:tcW w:w="1268" w:type="dxa"/>
            <w:vMerge w:val="restart"/>
            <w:tcBorders>
              <w:bottom w:val="nil"/>
            </w:tcBorders>
            <w:vAlign w:val="top"/>
          </w:tcPr>
          <w:p w14:paraId="27D9B48C">
            <w:pPr>
              <w:spacing w:line="372" w:lineRule="auto"/>
              <w:rPr>
                <w:rFonts w:ascii="Arial"/>
                <w:sz w:val="21"/>
              </w:rPr>
            </w:pPr>
          </w:p>
          <w:p w14:paraId="2E2B555E">
            <w:pPr>
              <w:pStyle w:val="6"/>
              <w:spacing w:before="71" w:line="262" w:lineRule="auto"/>
              <w:ind w:left="41" w:right="321"/>
              <w:rPr>
                <w:sz w:val="22"/>
                <w:szCs w:val="22"/>
              </w:rPr>
            </w:pPr>
            <w:r>
              <w:rPr>
                <w:spacing w:val="3"/>
                <w:sz w:val="22"/>
                <w:szCs w:val="22"/>
              </w:rPr>
              <w:t>(四)心房</w:t>
            </w:r>
            <w:r>
              <w:rPr>
                <w:sz w:val="22"/>
                <w:szCs w:val="22"/>
              </w:rPr>
              <w:t xml:space="preserve"> </w:t>
            </w:r>
            <w:r>
              <w:rPr>
                <w:spacing w:val="7"/>
                <w:sz w:val="22"/>
                <w:szCs w:val="22"/>
              </w:rPr>
              <w:t>颤动</w:t>
            </w:r>
          </w:p>
        </w:tc>
        <w:tc>
          <w:tcPr>
            <w:tcW w:w="2687" w:type="dxa"/>
            <w:vAlign w:val="top"/>
          </w:tcPr>
          <w:p w14:paraId="411C8B90">
            <w:pPr>
              <w:pStyle w:val="6"/>
              <w:spacing w:before="234" w:line="219" w:lineRule="auto"/>
              <w:ind w:left="72"/>
              <w:rPr>
                <w:sz w:val="22"/>
                <w:szCs w:val="22"/>
              </w:rPr>
            </w:pPr>
            <w:r>
              <w:rPr>
                <w:spacing w:val="2"/>
                <w:sz w:val="22"/>
                <w:szCs w:val="22"/>
              </w:rPr>
              <w:t>1.临床基础</w:t>
            </w:r>
          </w:p>
        </w:tc>
        <w:tc>
          <w:tcPr>
            <w:tcW w:w="4190" w:type="dxa"/>
            <w:vAlign w:val="top"/>
          </w:tcPr>
          <w:p w14:paraId="75E49287">
            <w:pPr>
              <w:pStyle w:val="6"/>
              <w:spacing w:before="84" w:line="219" w:lineRule="auto"/>
              <w:ind w:left="36"/>
              <w:rPr>
                <w:sz w:val="22"/>
                <w:szCs w:val="22"/>
              </w:rPr>
            </w:pPr>
            <w:r>
              <w:rPr>
                <w:spacing w:val="1"/>
                <w:sz w:val="22"/>
                <w:szCs w:val="22"/>
              </w:rPr>
              <w:t>(1)临床表现</w:t>
            </w:r>
          </w:p>
          <w:p w14:paraId="7ECF8359">
            <w:pPr>
              <w:pStyle w:val="6"/>
              <w:spacing w:before="68" w:line="214" w:lineRule="auto"/>
              <w:ind w:left="36"/>
              <w:rPr>
                <w:sz w:val="22"/>
                <w:szCs w:val="22"/>
              </w:rPr>
            </w:pPr>
            <w:r>
              <w:rPr>
                <w:sz w:val="22"/>
                <w:szCs w:val="22"/>
              </w:rPr>
              <w:t>(2)危险因素与分类</w:t>
            </w:r>
          </w:p>
        </w:tc>
      </w:tr>
      <w:tr w14:paraId="12D051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964" w:type="dxa"/>
            <w:vMerge w:val="continue"/>
            <w:tcBorders>
              <w:top w:val="nil"/>
            </w:tcBorders>
            <w:textDirection w:val="tbRlV"/>
            <w:vAlign w:val="top"/>
          </w:tcPr>
          <w:p w14:paraId="418B5946">
            <w:pPr>
              <w:rPr>
                <w:rFonts w:ascii="Arial"/>
                <w:sz w:val="21"/>
              </w:rPr>
            </w:pPr>
          </w:p>
        </w:tc>
        <w:tc>
          <w:tcPr>
            <w:tcW w:w="1268" w:type="dxa"/>
            <w:vMerge w:val="continue"/>
            <w:tcBorders>
              <w:top w:val="nil"/>
            </w:tcBorders>
            <w:vAlign w:val="top"/>
          </w:tcPr>
          <w:p w14:paraId="3C49EB05">
            <w:pPr>
              <w:rPr>
                <w:rFonts w:ascii="Arial"/>
                <w:sz w:val="21"/>
              </w:rPr>
            </w:pPr>
          </w:p>
        </w:tc>
        <w:tc>
          <w:tcPr>
            <w:tcW w:w="2687" w:type="dxa"/>
            <w:vAlign w:val="top"/>
          </w:tcPr>
          <w:p w14:paraId="3CD85C7F">
            <w:pPr>
              <w:pStyle w:val="6"/>
              <w:spacing w:before="245" w:line="220" w:lineRule="auto"/>
              <w:ind w:left="72"/>
              <w:rPr>
                <w:sz w:val="22"/>
                <w:szCs w:val="22"/>
              </w:rPr>
            </w:pPr>
            <w:r>
              <w:rPr>
                <w:spacing w:val="1"/>
                <w:sz w:val="22"/>
                <w:szCs w:val="22"/>
              </w:rPr>
              <w:t>2.药物治疗</w:t>
            </w:r>
          </w:p>
        </w:tc>
        <w:tc>
          <w:tcPr>
            <w:tcW w:w="4190" w:type="dxa"/>
            <w:vAlign w:val="top"/>
          </w:tcPr>
          <w:p w14:paraId="4263AC70">
            <w:pPr>
              <w:pStyle w:val="6"/>
              <w:spacing w:before="95" w:line="220" w:lineRule="auto"/>
              <w:ind w:left="36"/>
              <w:rPr>
                <w:sz w:val="22"/>
                <w:szCs w:val="22"/>
              </w:rPr>
            </w:pPr>
            <w:r>
              <w:rPr>
                <w:sz w:val="22"/>
                <w:szCs w:val="22"/>
              </w:rPr>
              <w:t>(1)药物治疗方案与合理用药</w:t>
            </w:r>
          </w:p>
          <w:p w14:paraId="245C02B4">
            <w:pPr>
              <w:pStyle w:val="6"/>
              <w:spacing w:before="67" w:line="219" w:lineRule="auto"/>
              <w:ind w:left="36"/>
              <w:rPr>
                <w:sz w:val="22"/>
                <w:szCs w:val="22"/>
              </w:rPr>
            </w:pPr>
            <w:r>
              <w:rPr>
                <w:spacing w:val="1"/>
                <w:sz w:val="22"/>
                <w:szCs w:val="22"/>
              </w:rPr>
              <w:t>(2)用药交代与患者教育</w:t>
            </w:r>
          </w:p>
        </w:tc>
      </w:tr>
      <w:tr w14:paraId="74532C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964" w:type="dxa"/>
            <w:vMerge w:val="restart"/>
            <w:tcBorders>
              <w:bottom w:val="nil"/>
            </w:tcBorders>
            <w:textDirection w:val="tbRlV"/>
            <w:vAlign w:val="top"/>
          </w:tcPr>
          <w:p w14:paraId="52C22113">
            <w:pPr>
              <w:spacing w:line="305" w:lineRule="auto"/>
              <w:rPr>
                <w:rFonts w:ascii="Arial"/>
                <w:sz w:val="21"/>
              </w:rPr>
            </w:pPr>
          </w:p>
          <w:p w14:paraId="71E7A8E9">
            <w:pPr>
              <w:pStyle w:val="6"/>
              <w:spacing w:before="74" w:line="200" w:lineRule="auto"/>
              <w:ind w:left="823"/>
              <w:rPr>
                <w:sz w:val="22"/>
                <w:szCs w:val="22"/>
              </w:rPr>
            </w:pPr>
            <w:r>
              <w:rPr>
                <w:sz w:val="22"/>
                <w:szCs w:val="22"/>
              </w:rPr>
              <w:t>十</w:t>
            </w:r>
            <w:r>
              <w:rPr>
                <w:spacing w:val="37"/>
                <w:sz w:val="22"/>
                <w:szCs w:val="22"/>
              </w:rPr>
              <w:t xml:space="preserve"> </w:t>
            </w:r>
            <w:r>
              <w:rPr>
                <w:sz w:val="22"/>
                <w:szCs w:val="22"/>
              </w:rPr>
              <w:t>神</w:t>
            </w:r>
            <w:r>
              <w:rPr>
                <w:spacing w:val="37"/>
                <w:sz w:val="22"/>
                <w:szCs w:val="22"/>
              </w:rPr>
              <w:t xml:space="preserve"> </w:t>
            </w:r>
            <w:r>
              <w:rPr>
                <w:sz w:val="22"/>
                <w:szCs w:val="22"/>
              </w:rPr>
              <w:t>经</w:t>
            </w:r>
            <w:r>
              <w:rPr>
                <w:spacing w:val="37"/>
                <w:sz w:val="22"/>
                <w:szCs w:val="22"/>
              </w:rPr>
              <w:t xml:space="preserve"> </w:t>
            </w:r>
            <w:r>
              <w:rPr>
                <w:sz w:val="22"/>
                <w:szCs w:val="22"/>
              </w:rPr>
              <w:t>精</w:t>
            </w:r>
            <w:r>
              <w:rPr>
                <w:spacing w:val="37"/>
                <w:sz w:val="22"/>
                <w:szCs w:val="22"/>
              </w:rPr>
              <w:t xml:space="preserve"> </w:t>
            </w:r>
            <w:r>
              <w:rPr>
                <w:sz w:val="22"/>
                <w:szCs w:val="22"/>
              </w:rPr>
              <w:t>神</w:t>
            </w:r>
            <w:r>
              <w:rPr>
                <w:spacing w:val="37"/>
                <w:sz w:val="22"/>
                <w:szCs w:val="22"/>
              </w:rPr>
              <w:t xml:space="preserve"> </w:t>
            </w:r>
            <w:r>
              <w:rPr>
                <w:sz w:val="22"/>
                <w:szCs w:val="22"/>
              </w:rPr>
              <w:t>系</w:t>
            </w:r>
            <w:r>
              <w:rPr>
                <w:spacing w:val="37"/>
                <w:sz w:val="22"/>
                <w:szCs w:val="22"/>
              </w:rPr>
              <w:t xml:space="preserve"> </w:t>
            </w:r>
            <w:r>
              <w:rPr>
                <w:sz w:val="22"/>
                <w:szCs w:val="22"/>
              </w:rPr>
              <w:t>统</w:t>
            </w:r>
            <w:r>
              <w:rPr>
                <w:spacing w:val="37"/>
                <w:sz w:val="22"/>
                <w:szCs w:val="22"/>
              </w:rPr>
              <w:t xml:space="preserve"> </w:t>
            </w:r>
            <w:r>
              <w:rPr>
                <w:sz w:val="22"/>
                <w:szCs w:val="22"/>
              </w:rPr>
              <w:t>疾</w:t>
            </w:r>
            <w:r>
              <w:rPr>
                <w:spacing w:val="38"/>
                <w:sz w:val="22"/>
                <w:szCs w:val="22"/>
              </w:rPr>
              <w:t xml:space="preserve"> </w:t>
            </w:r>
            <w:r>
              <w:rPr>
                <w:sz w:val="22"/>
                <w:szCs w:val="22"/>
              </w:rPr>
              <w:t>病</w:t>
            </w:r>
          </w:p>
        </w:tc>
        <w:tc>
          <w:tcPr>
            <w:tcW w:w="1268" w:type="dxa"/>
            <w:vMerge w:val="restart"/>
            <w:tcBorders>
              <w:bottom w:val="nil"/>
            </w:tcBorders>
            <w:vAlign w:val="top"/>
          </w:tcPr>
          <w:p w14:paraId="40C82954">
            <w:pPr>
              <w:spacing w:line="359" w:lineRule="auto"/>
              <w:rPr>
                <w:rFonts w:ascii="Arial"/>
                <w:sz w:val="21"/>
              </w:rPr>
            </w:pPr>
          </w:p>
          <w:p w14:paraId="1DE2171C">
            <w:pPr>
              <w:pStyle w:val="6"/>
              <w:spacing w:before="72" w:line="281" w:lineRule="auto"/>
              <w:ind w:left="41" w:right="321"/>
              <w:rPr>
                <w:sz w:val="22"/>
                <w:szCs w:val="22"/>
              </w:rPr>
            </w:pPr>
            <w:r>
              <w:rPr>
                <w:spacing w:val="3"/>
                <w:sz w:val="22"/>
                <w:szCs w:val="22"/>
              </w:rPr>
              <w:t>(一)焦虑</w:t>
            </w:r>
            <w:r>
              <w:rPr>
                <w:sz w:val="22"/>
                <w:szCs w:val="22"/>
              </w:rPr>
              <w:t xml:space="preserve"> </w:t>
            </w:r>
            <w:r>
              <w:rPr>
                <w:spacing w:val="6"/>
                <w:sz w:val="22"/>
                <w:szCs w:val="22"/>
              </w:rPr>
              <w:t>抑郁</w:t>
            </w:r>
          </w:p>
        </w:tc>
        <w:tc>
          <w:tcPr>
            <w:tcW w:w="2687" w:type="dxa"/>
            <w:vAlign w:val="top"/>
          </w:tcPr>
          <w:p w14:paraId="17C469A9">
            <w:pPr>
              <w:pStyle w:val="6"/>
              <w:spacing w:before="245" w:line="219" w:lineRule="auto"/>
              <w:ind w:left="72"/>
              <w:rPr>
                <w:sz w:val="22"/>
                <w:szCs w:val="22"/>
              </w:rPr>
            </w:pPr>
            <w:r>
              <w:rPr>
                <w:spacing w:val="2"/>
                <w:sz w:val="22"/>
                <w:szCs w:val="22"/>
              </w:rPr>
              <w:t>1.临床基础</w:t>
            </w:r>
          </w:p>
        </w:tc>
        <w:tc>
          <w:tcPr>
            <w:tcW w:w="4190" w:type="dxa"/>
            <w:vAlign w:val="top"/>
          </w:tcPr>
          <w:p w14:paraId="45A9080C">
            <w:pPr>
              <w:pStyle w:val="6"/>
              <w:spacing w:before="83" w:line="219" w:lineRule="auto"/>
              <w:ind w:left="36"/>
              <w:rPr>
                <w:sz w:val="22"/>
                <w:szCs w:val="22"/>
              </w:rPr>
            </w:pPr>
            <w:r>
              <w:rPr>
                <w:spacing w:val="1"/>
                <w:sz w:val="22"/>
                <w:szCs w:val="22"/>
              </w:rPr>
              <w:t>(1)病因与发病机制</w:t>
            </w:r>
          </w:p>
          <w:p w14:paraId="69E9D5DA">
            <w:pPr>
              <w:pStyle w:val="6"/>
              <w:spacing w:before="70" w:line="219" w:lineRule="auto"/>
              <w:ind w:left="36"/>
              <w:rPr>
                <w:sz w:val="22"/>
                <w:szCs w:val="22"/>
              </w:rPr>
            </w:pPr>
            <w:r>
              <w:rPr>
                <w:spacing w:val="1"/>
                <w:sz w:val="22"/>
                <w:szCs w:val="22"/>
              </w:rPr>
              <w:t>(2)临床表现</w:t>
            </w:r>
          </w:p>
        </w:tc>
      </w:tr>
      <w:tr w14:paraId="14F51A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964" w:type="dxa"/>
            <w:vMerge w:val="continue"/>
            <w:tcBorders>
              <w:top w:val="nil"/>
              <w:bottom w:val="nil"/>
            </w:tcBorders>
            <w:textDirection w:val="tbRlV"/>
            <w:vAlign w:val="top"/>
          </w:tcPr>
          <w:p w14:paraId="2C1B9283">
            <w:pPr>
              <w:rPr>
                <w:rFonts w:ascii="Arial"/>
                <w:sz w:val="21"/>
              </w:rPr>
            </w:pPr>
          </w:p>
        </w:tc>
        <w:tc>
          <w:tcPr>
            <w:tcW w:w="1268" w:type="dxa"/>
            <w:vMerge w:val="continue"/>
            <w:tcBorders>
              <w:top w:val="nil"/>
            </w:tcBorders>
            <w:vAlign w:val="top"/>
          </w:tcPr>
          <w:p w14:paraId="2BA4EF18">
            <w:pPr>
              <w:rPr>
                <w:rFonts w:ascii="Arial"/>
                <w:sz w:val="21"/>
              </w:rPr>
            </w:pPr>
          </w:p>
        </w:tc>
        <w:tc>
          <w:tcPr>
            <w:tcW w:w="2687" w:type="dxa"/>
            <w:vAlign w:val="top"/>
          </w:tcPr>
          <w:p w14:paraId="35378B15">
            <w:pPr>
              <w:pStyle w:val="6"/>
              <w:spacing w:before="236" w:line="220" w:lineRule="auto"/>
              <w:ind w:left="72"/>
              <w:rPr>
                <w:sz w:val="22"/>
                <w:szCs w:val="22"/>
              </w:rPr>
            </w:pPr>
            <w:r>
              <w:rPr>
                <w:spacing w:val="1"/>
                <w:sz w:val="22"/>
                <w:szCs w:val="22"/>
              </w:rPr>
              <w:t>2.药物治疗</w:t>
            </w:r>
          </w:p>
        </w:tc>
        <w:tc>
          <w:tcPr>
            <w:tcW w:w="4190" w:type="dxa"/>
            <w:vAlign w:val="top"/>
          </w:tcPr>
          <w:p w14:paraId="70A65322">
            <w:pPr>
              <w:pStyle w:val="6"/>
              <w:spacing w:before="96" w:line="220" w:lineRule="auto"/>
              <w:ind w:left="36"/>
              <w:rPr>
                <w:sz w:val="22"/>
                <w:szCs w:val="22"/>
              </w:rPr>
            </w:pPr>
            <w:r>
              <w:rPr>
                <w:sz w:val="22"/>
                <w:szCs w:val="22"/>
              </w:rPr>
              <w:t>(1)药物治疗方案与合理用药</w:t>
            </w:r>
          </w:p>
          <w:p w14:paraId="60DE7480">
            <w:pPr>
              <w:pStyle w:val="6"/>
              <w:spacing w:before="47" w:line="219" w:lineRule="auto"/>
              <w:ind w:left="36"/>
              <w:rPr>
                <w:sz w:val="22"/>
                <w:szCs w:val="22"/>
              </w:rPr>
            </w:pPr>
            <w:r>
              <w:rPr>
                <w:spacing w:val="1"/>
                <w:sz w:val="22"/>
                <w:szCs w:val="22"/>
              </w:rPr>
              <w:t>(2)用药交代与患者教育</w:t>
            </w:r>
          </w:p>
        </w:tc>
      </w:tr>
      <w:tr w14:paraId="5A04A7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964" w:type="dxa"/>
            <w:vMerge w:val="continue"/>
            <w:tcBorders>
              <w:top w:val="nil"/>
              <w:bottom w:val="nil"/>
            </w:tcBorders>
            <w:textDirection w:val="tbRlV"/>
            <w:vAlign w:val="top"/>
          </w:tcPr>
          <w:p w14:paraId="1D65EC66">
            <w:pPr>
              <w:rPr>
                <w:rFonts w:ascii="Arial"/>
                <w:sz w:val="21"/>
              </w:rPr>
            </w:pPr>
          </w:p>
        </w:tc>
        <w:tc>
          <w:tcPr>
            <w:tcW w:w="1268" w:type="dxa"/>
            <w:vMerge w:val="restart"/>
            <w:tcBorders>
              <w:bottom w:val="nil"/>
            </w:tcBorders>
            <w:vAlign w:val="top"/>
          </w:tcPr>
          <w:p w14:paraId="6376D920">
            <w:pPr>
              <w:spacing w:line="375" w:lineRule="auto"/>
              <w:rPr>
                <w:rFonts w:ascii="Arial"/>
                <w:sz w:val="21"/>
              </w:rPr>
            </w:pPr>
          </w:p>
          <w:p w14:paraId="19433862">
            <w:pPr>
              <w:pStyle w:val="6"/>
              <w:spacing w:before="72" w:line="268" w:lineRule="auto"/>
              <w:ind w:left="41" w:right="327"/>
              <w:rPr>
                <w:sz w:val="22"/>
                <w:szCs w:val="22"/>
              </w:rPr>
            </w:pPr>
            <w:r>
              <w:rPr>
                <w:spacing w:val="1"/>
                <w:sz w:val="22"/>
                <w:szCs w:val="22"/>
              </w:rPr>
              <w:t>(二)睡眠</w:t>
            </w:r>
            <w:r>
              <w:rPr>
                <w:spacing w:val="3"/>
                <w:sz w:val="22"/>
                <w:szCs w:val="22"/>
              </w:rPr>
              <w:t xml:space="preserve"> </w:t>
            </w:r>
            <w:r>
              <w:rPr>
                <w:spacing w:val="4"/>
                <w:sz w:val="22"/>
                <w:szCs w:val="22"/>
              </w:rPr>
              <w:t>障碍</w:t>
            </w:r>
          </w:p>
        </w:tc>
        <w:tc>
          <w:tcPr>
            <w:tcW w:w="2687" w:type="dxa"/>
            <w:vAlign w:val="top"/>
          </w:tcPr>
          <w:p w14:paraId="68BD72C2">
            <w:pPr>
              <w:pStyle w:val="6"/>
              <w:spacing w:before="247" w:line="219" w:lineRule="auto"/>
              <w:ind w:left="72"/>
              <w:rPr>
                <w:sz w:val="22"/>
                <w:szCs w:val="22"/>
              </w:rPr>
            </w:pPr>
            <w:r>
              <w:rPr>
                <w:spacing w:val="2"/>
                <w:sz w:val="22"/>
                <w:szCs w:val="22"/>
              </w:rPr>
              <w:t>1.临床基础</w:t>
            </w:r>
          </w:p>
        </w:tc>
        <w:tc>
          <w:tcPr>
            <w:tcW w:w="4190" w:type="dxa"/>
            <w:vAlign w:val="top"/>
          </w:tcPr>
          <w:p w14:paraId="4F59D71E">
            <w:pPr>
              <w:pStyle w:val="6"/>
              <w:spacing w:before="95" w:line="219" w:lineRule="auto"/>
              <w:ind w:left="36"/>
              <w:rPr>
                <w:sz w:val="22"/>
                <w:szCs w:val="22"/>
              </w:rPr>
            </w:pPr>
            <w:r>
              <w:rPr>
                <w:spacing w:val="1"/>
                <w:sz w:val="22"/>
                <w:szCs w:val="22"/>
              </w:rPr>
              <w:t>(1)病因与发病机制</w:t>
            </w:r>
          </w:p>
          <w:p w14:paraId="6018067F">
            <w:pPr>
              <w:pStyle w:val="6"/>
              <w:spacing w:before="60" w:line="219" w:lineRule="auto"/>
              <w:ind w:left="36"/>
              <w:rPr>
                <w:sz w:val="22"/>
                <w:szCs w:val="22"/>
              </w:rPr>
            </w:pPr>
            <w:r>
              <w:rPr>
                <w:spacing w:val="1"/>
                <w:sz w:val="22"/>
                <w:szCs w:val="22"/>
              </w:rPr>
              <w:t>(2)临床表现</w:t>
            </w:r>
          </w:p>
        </w:tc>
      </w:tr>
      <w:tr w14:paraId="69B5DD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0" w:hRule="atLeast"/>
        </w:trPr>
        <w:tc>
          <w:tcPr>
            <w:tcW w:w="964" w:type="dxa"/>
            <w:vMerge w:val="continue"/>
            <w:tcBorders>
              <w:top w:val="nil"/>
              <w:bottom w:val="nil"/>
            </w:tcBorders>
            <w:textDirection w:val="tbRlV"/>
            <w:vAlign w:val="top"/>
          </w:tcPr>
          <w:p w14:paraId="592C1D75">
            <w:pPr>
              <w:rPr>
                <w:rFonts w:ascii="Arial"/>
                <w:sz w:val="21"/>
              </w:rPr>
            </w:pPr>
          </w:p>
        </w:tc>
        <w:tc>
          <w:tcPr>
            <w:tcW w:w="1268" w:type="dxa"/>
            <w:vMerge w:val="continue"/>
            <w:tcBorders>
              <w:top w:val="nil"/>
            </w:tcBorders>
            <w:vAlign w:val="top"/>
          </w:tcPr>
          <w:p w14:paraId="3344E444">
            <w:pPr>
              <w:rPr>
                <w:rFonts w:ascii="Arial"/>
                <w:sz w:val="21"/>
              </w:rPr>
            </w:pPr>
          </w:p>
        </w:tc>
        <w:tc>
          <w:tcPr>
            <w:tcW w:w="2687" w:type="dxa"/>
            <w:vAlign w:val="top"/>
          </w:tcPr>
          <w:p w14:paraId="6B1821AC">
            <w:pPr>
              <w:pStyle w:val="6"/>
              <w:spacing w:before="238" w:line="220" w:lineRule="auto"/>
              <w:ind w:left="72"/>
              <w:rPr>
                <w:sz w:val="22"/>
                <w:szCs w:val="22"/>
              </w:rPr>
            </w:pPr>
            <w:r>
              <w:rPr>
                <w:spacing w:val="1"/>
                <w:sz w:val="22"/>
                <w:szCs w:val="22"/>
              </w:rPr>
              <w:t>2.药物治疗</w:t>
            </w:r>
          </w:p>
        </w:tc>
        <w:tc>
          <w:tcPr>
            <w:tcW w:w="4190" w:type="dxa"/>
            <w:vAlign w:val="top"/>
          </w:tcPr>
          <w:p w14:paraId="5BAD08C9">
            <w:pPr>
              <w:pStyle w:val="6"/>
              <w:spacing w:before="98" w:line="220" w:lineRule="auto"/>
              <w:ind w:left="36"/>
              <w:rPr>
                <w:sz w:val="22"/>
                <w:szCs w:val="22"/>
              </w:rPr>
            </w:pPr>
            <w:r>
              <w:rPr>
                <w:sz w:val="22"/>
                <w:szCs w:val="22"/>
              </w:rPr>
              <w:t>(1)药物治疗方案与合理用药</w:t>
            </w:r>
          </w:p>
          <w:p w14:paraId="3C19041E">
            <w:pPr>
              <w:pStyle w:val="6"/>
              <w:spacing w:before="47" w:line="219" w:lineRule="auto"/>
              <w:ind w:left="36"/>
              <w:rPr>
                <w:sz w:val="22"/>
                <w:szCs w:val="22"/>
              </w:rPr>
            </w:pPr>
            <w:r>
              <w:rPr>
                <w:spacing w:val="1"/>
                <w:sz w:val="22"/>
                <w:szCs w:val="22"/>
              </w:rPr>
              <w:t>(2)用药交代与患者教育</w:t>
            </w:r>
          </w:p>
        </w:tc>
      </w:tr>
      <w:tr w14:paraId="409AED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964" w:type="dxa"/>
            <w:vMerge w:val="continue"/>
            <w:tcBorders>
              <w:top w:val="nil"/>
              <w:bottom w:val="nil"/>
            </w:tcBorders>
            <w:textDirection w:val="tbRlV"/>
            <w:vAlign w:val="top"/>
          </w:tcPr>
          <w:p w14:paraId="66C2805C">
            <w:pPr>
              <w:rPr>
                <w:rFonts w:ascii="Arial"/>
                <w:sz w:val="21"/>
              </w:rPr>
            </w:pPr>
          </w:p>
        </w:tc>
        <w:tc>
          <w:tcPr>
            <w:tcW w:w="1268" w:type="dxa"/>
            <w:vMerge w:val="restart"/>
            <w:tcBorders>
              <w:bottom w:val="nil"/>
            </w:tcBorders>
            <w:vAlign w:val="top"/>
          </w:tcPr>
          <w:p w14:paraId="703B1B05">
            <w:pPr>
              <w:spacing w:line="277" w:lineRule="auto"/>
              <w:rPr>
                <w:rFonts w:ascii="Arial"/>
                <w:sz w:val="21"/>
              </w:rPr>
            </w:pPr>
          </w:p>
          <w:p w14:paraId="42D2EA3F">
            <w:pPr>
              <w:spacing w:line="277" w:lineRule="auto"/>
              <w:rPr>
                <w:rFonts w:ascii="Arial"/>
                <w:sz w:val="21"/>
              </w:rPr>
            </w:pPr>
          </w:p>
          <w:p w14:paraId="6DE2AC48">
            <w:pPr>
              <w:spacing w:line="278" w:lineRule="auto"/>
              <w:rPr>
                <w:rFonts w:ascii="Arial"/>
                <w:sz w:val="21"/>
              </w:rPr>
            </w:pPr>
          </w:p>
          <w:p w14:paraId="3A8C0F1E">
            <w:pPr>
              <w:pStyle w:val="6"/>
              <w:spacing w:before="71" w:line="220" w:lineRule="auto"/>
              <w:ind w:left="60"/>
              <w:rPr>
                <w:sz w:val="22"/>
                <w:szCs w:val="22"/>
              </w:rPr>
            </w:pPr>
            <w:r>
              <w:rPr>
                <w:spacing w:val="3"/>
                <w:sz w:val="22"/>
                <w:szCs w:val="22"/>
              </w:rPr>
              <w:t>(三)脑卒中</w:t>
            </w:r>
          </w:p>
        </w:tc>
        <w:tc>
          <w:tcPr>
            <w:tcW w:w="2687" w:type="dxa"/>
            <w:vAlign w:val="top"/>
          </w:tcPr>
          <w:p w14:paraId="6476D0A0">
            <w:pPr>
              <w:spacing w:line="334" w:lineRule="auto"/>
              <w:rPr>
                <w:rFonts w:ascii="Arial"/>
                <w:sz w:val="21"/>
              </w:rPr>
            </w:pPr>
          </w:p>
          <w:p w14:paraId="7494E0BA">
            <w:pPr>
              <w:pStyle w:val="6"/>
              <w:spacing w:before="72" w:line="219" w:lineRule="auto"/>
              <w:ind w:left="72"/>
              <w:rPr>
                <w:sz w:val="22"/>
                <w:szCs w:val="22"/>
              </w:rPr>
            </w:pPr>
            <w:r>
              <w:rPr>
                <w:spacing w:val="2"/>
                <w:sz w:val="22"/>
                <w:szCs w:val="22"/>
              </w:rPr>
              <w:t>1.临床基础</w:t>
            </w:r>
          </w:p>
        </w:tc>
        <w:tc>
          <w:tcPr>
            <w:tcW w:w="4190" w:type="dxa"/>
            <w:vAlign w:val="top"/>
          </w:tcPr>
          <w:p w14:paraId="4D7A45AE">
            <w:pPr>
              <w:pStyle w:val="6"/>
              <w:spacing w:before="118" w:line="219" w:lineRule="auto"/>
              <w:ind w:left="36"/>
              <w:rPr>
                <w:sz w:val="22"/>
                <w:szCs w:val="22"/>
              </w:rPr>
            </w:pPr>
            <w:r>
              <w:rPr>
                <w:sz w:val="22"/>
                <w:szCs w:val="22"/>
              </w:rPr>
              <w:t>(1)缺血性脑血管病与出血性脑血管病</w:t>
            </w:r>
          </w:p>
          <w:p w14:paraId="2367E5C8">
            <w:pPr>
              <w:pStyle w:val="6"/>
              <w:spacing w:before="49" w:line="219" w:lineRule="auto"/>
              <w:ind w:left="36"/>
              <w:rPr>
                <w:sz w:val="22"/>
                <w:szCs w:val="22"/>
              </w:rPr>
            </w:pPr>
            <w:r>
              <w:rPr>
                <w:spacing w:val="2"/>
                <w:sz w:val="22"/>
                <w:szCs w:val="22"/>
              </w:rPr>
              <w:t>(2)临床表现与病因</w:t>
            </w:r>
          </w:p>
          <w:p w14:paraId="5200F3D2">
            <w:pPr>
              <w:pStyle w:val="6"/>
              <w:spacing w:before="58" w:line="211" w:lineRule="auto"/>
              <w:ind w:left="36"/>
              <w:rPr>
                <w:sz w:val="22"/>
                <w:szCs w:val="22"/>
              </w:rPr>
            </w:pPr>
            <w:r>
              <w:rPr>
                <w:spacing w:val="1"/>
                <w:sz w:val="22"/>
                <w:szCs w:val="22"/>
              </w:rPr>
              <w:t>(3)辅助检查</w:t>
            </w:r>
          </w:p>
        </w:tc>
      </w:tr>
      <w:tr w14:paraId="4FADE1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4" w:hRule="atLeast"/>
        </w:trPr>
        <w:tc>
          <w:tcPr>
            <w:tcW w:w="964" w:type="dxa"/>
            <w:vMerge w:val="continue"/>
            <w:tcBorders>
              <w:top w:val="nil"/>
            </w:tcBorders>
            <w:textDirection w:val="tbRlV"/>
            <w:vAlign w:val="top"/>
          </w:tcPr>
          <w:p w14:paraId="4DA92D8D">
            <w:pPr>
              <w:rPr>
                <w:rFonts w:ascii="Arial"/>
                <w:sz w:val="21"/>
              </w:rPr>
            </w:pPr>
          </w:p>
        </w:tc>
        <w:tc>
          <w:tcPr>
            <w:tcW w:w="1268" w:type="dxa"/>
            <w:vMerge w:val="continue"/>
            <w:tcBorders>
              <w:top w:val="nil"/>
            </w:tcBorders>
            <w:vAlign w:val="top"/>
          </w:tcPr>
          <w:p w14:paraId="58BFFDA5">
            <w:pPr>
              <w:rPr>
                <w:rFonts w:ascii="Arial"/>
                <w:sz w:val="21"/>
              </w:rPr>
            </w:pPr>
          </w:p>
        </w:tc>
        <w:tc>
          <w:tcPr>
            <w:tcW w:w="2687" w:type="dxa"/>
            <w:vAlign w:val="top"/>
          </w:tcPr>
          <w:p w14:paraId="24B8A566">
            <w:pPr>
              <w:spacing w:line="326" w:lineRule="auto"/>
              <w:rPr>
                <w:rFonts w:ascii="Arial"/>
                <w:sz w:val="21"/>
              </w:rPr>
            </w:pPr>
          </w:p>
          <w:p w14:paraId="13FBC1A8">
            <w:pPr>
              <w:pStyle w:val="6"/>
              <w:spacing w:before="71" w:line="220" w:lineRule="auto"/>
              <w:ind w:left="72"/>
              <w:rPr>
                <w:sz w:val="22"/>
                <w:szCs w:val="22"/>
              </w:rPr>
            </w:pPr>
            <w:r>
              <w:rPr>
                <w:spacing w:val="3"/>
                <w:sz w:val="22"/>
                <w:szCs w:val="22"/>
              </w:rPr>
              <w:t>2.治疗</w:t>
            </w:r>
          </w:p>
        </w:tc>
        <w:tc>
          <w:tcPr>
            <w:tcW w:w="4190" w:type="dxa"/>
            <w:vAlign w:val="top"/>
          </w:tcPr>
          <w:p w14:paraId="3E55E993">
            <w:pPr>
              <w:pStyle w:val="6"/>
              <w:spacing w:before="99" w:line="219" w:lineRule="auto"/>
              <w:ind w:left="36"/>
              <w:rPr>
                <w:sz w:val="22"/>
                <w:szCs w:val="22"/>
              </w:rPr>
            </w:pPr>
            <w:r>
              <w:rPr>
                <w:spacing w:val="2"/>
                <w:sz w:val="22"/>
                <w:szCs w:val="22"/>
              </w:rPr>
              <w:t>(1)危险因素控制</w:t>
            </w:r>
          </w:p>
          <w:p w14:paraId="22CDAF02">
            <w:pPr>
              <w:pStyle w:val="6"/>
              <w:spacing w:before="69" w:line="220" w:lineRule="auto"/>
              <w:ind w:left="36"/>
              <w:rPr>
                <w:sz w:val="22"/>
                <w:szCs w:val="22"/>
              </w:rPr>
            </w:pPr>
            <w:r>
              <w:rPr>
                <w:sz w:val="22"/>
                <w:szCs w:val="22"/>
              </w:rPr>
              <w:t>(2)治疗方案与合理用药</w:t>
            </w:r>
          </w:p>
          <w:p w14:paraId="6DBFE5C7">
            <w:pPr>
              <w:pStyle w:val="6"/>
              <w:spacing w:before="47" w:line="214" w:lineRule="auto"/>
              <w:ind w:left="36"/>
              <w:rPr>
                <w:sz w:val="22"/>
                <w:szCs w:val="22"/>
              </w:rPr>
            </w:pPr>
            <w:r>
              <w:rPr>
                <w:spacing w:val="1"/>
                <w:sz w:val="22"/>
                <w:szCs w:val="22"/>
              </w:rPr>
              <w:t>(3)用药交代与患者教育</w:t>
            </w:r>
          </w:p>
        </w:tc>
      </w:tr>
    </w:tbl>
    <w:p w14:paraId="107C6556">
      <w:pPr>
        <w:pStyle w:val="2"/>
      </w:pPr>
    </w:p>
    <w:p w14:paraId="26F77244">
      <w:pPr>
        <w:sectPr>
          <w:footerReference r:id="rId143" w:type="default"/>
          <w:pgSz w:w="12250" w:h="16500"/>
          <w:pgMar w:top="1402" w:right="1505" w:bottom="1124" w:left="1624" w:header="0" w:footer="989" w:gutter="0"/>
          <w:cols w:space="720" w:num="1"/>
        </w:sectPr>
      </w:pPr>
    </w:p>
    <w:p w14:paraId="4B48DB3E">
      <w:pPr>
        <w:spacing w:before="167" w:line="220" w:lineRule="auto"/>
        <w:ind w:left="8414"/>
        <w:rPr>
          <w:rFonts w:ascii="宋体" w:hAnsi="宋体" w:eastAsia="宋体" w:cs="宋体"/>
          <w:sz w:val="22"/>
          <w:szCs w:val="22"/>
        </w:rPr>
      </w:pPr>
      <w:r>
        <w:rPr>
          <w:rFonts w:ascii="宋体" w:hAnsi="宋体" w:eastAsia="宋体" w:cs="宋体"/>
          <w:spacing w:val="5"/>
          <w:sz w:val="22"/>
          <w:szCs w:val="22"/>
        </w:rPr>
        <w:t>续表</w:t>
      </w:r>
    </w:p>
    <w:p w14:paraId="404DF2E4">
      <w:pPr>
        <w:spacing w:line="32" w:lineRule="auto"/>
        <w:rPr>
          <w:rFonts w:ascii="Arial"/>
          <w:sz w:val="2"/>
        </w:rPr>
      </w:pPr>
    </w:p>
    <w:tbl>
      <w:tblPr>
        <w:tblStyle w:val="5"/>
        <w:tblW w:w="91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54"/>
        <w:gridCol w:w="1269"/>
        <w:gridCol w:w="2697"/>
        <w:gridCol w:w="4190"/>
      </w:tblGrid>
      <w:tr w14:paraId="3AEFF6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954" w:type="dxa"/>
            <w:shd w:val="clear" w:color="auto" w:fill="D1D2D4"/>
            <w:vAlign w:val="top"/>
          </w:tcPr>
          <w:p w14:paraId="2CA04721">
            <w:pPr>
              <w:pStyle w:val="6"/>
              <w:spacing w:before="91" w:line="220" w:lineRule="auto"/>
              <w:ind w:left="138"/>
              <w:rPr>
                <w:sz w:val="22"/>
                <w:szCs w:val="22"/>
              </w:rPr>
            </w:pPr>
            <w:r>
              <w:rPr>
                <w:b/>
                <w:bCs/>
                <w:spacing w:val="-5"/>
                <w:sz w:val="22"/>
                <w:szCs w:val="22"/>
              </w:rPr>
              <w:t>大单元</w:t>
            </w:r>
          </w:p>
        </w:tc>
        <w:tc>
          <w:tcPr>
            <w:tcW w:w="1269" w:type="dxa"/>
            <w:shd w:val="clear" w:color="auto" w:fill="D1D2D4"/>
            <w:vAlign w:val="top"/>
          </w:tcPr>
          <w:p w14:paraId="0E89B587">
            <w:pPr>
              <w:pStyle w:val="6"/>
              <w:spacing w:before="91" w:line="220" w:lineRule="auto"/>
              <w:ind w:left="324"/>
              <w:rPr>
                <w:sz w:val="22"/>
                <w:szCs w:val="22"/>
              </w:rPr>
            </w:pPr>
            <w:r>
              <w:rPr>
                <w:b/>
                <w:bCs/>
                <w:spacing w:val="-6"/>
                <w:sz w:val="22"/>
                <w:szCs w:val="22"/>
              </w:rPr>
              <w:t>小单元</w:t>
            </w:r>
          </w:p>
        </w:tc>
        <w:tc>
          <w:tcPr>
            <w:tcW w:w="2697" w:type="dxa"/>
            <w:shd w:val="clear" w:color="auto" w:fill="D1D2D4"/>
            <w:vAlign w:val="top"/>
          </w:tcPr>
          <w:p w14:paraId="43953954">
            <w:pPr>
              <w:pStyle w:val="6"/>
              <w:spacing w:before="94" w:line="222" w:lineRule="auto"/>
              <w:ind w:left="1125"/>
              <w:rPr>
                <w:sz w:val="22"/>
                <w:szCs w:val="22"/>
              </w:rPr>
            </w:pPr>
            <w:r>
              <w:rPr>
                <w:b/>
                <w:bCs/>
                <w:spacing w:val="15"/>
                <w:sz w:val="22"/>
                <w:szCs w:val="22"/>
              </w:rPr>
              <w:t>细目</w:t>
            </w:r>
          </w:p>
        </w:tc>
        <w:tc>
          <w:tcPr>
            <w:tcW w:w="4190" w:type="dxa"/>
            <w:shd w:val="clear" w:color="auto" w:fill="D1D2D4"/>
            <w:vAlign w:val="top"/>
          </w:tcPr>
          <w:p w14:paraId="0620BE4A">
            <w:pPr>
              <w:pStyle w:val="6"/>
              <w:spacing w:before="94" w:line="222" w:lineRule="auto"/>
              <w:ind w:left="1868"/>
              <w:rPr>
                <w:sz w:val="22"/>
                <w:szCs w:val="22"/>
              </w:rPr>
            </w:pPr>
            <w:r>
              <w:rPr>
                <w:b/>
                <w:bCs/>
                <w:spacing w:val="4"/>
                <w:sz w:val="22"/>
                <w:szCs w:val="22"/>
              </w:rPr>
              <w:t>要点</w:t>
            </w:r>
          </w:p>
        </w:tc>
      </w:tr>
      <w:tr w14:paraId="149D28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954" w:type="dxa"/>
            <w:vMerge w:val="restart"/>
            <w:tcBorders>
              <w:bottom w:val="nil"/>
            </w:tcBorders>
            <w:textDirection w:val="tbRlV"/>
            <w:vAlign w:val="top"/>
          </w:tcPr>
          <w:p w14:paraId="6E741049">
            <w:pPr>
              <w:spacing w:line="295" w:lineRule="auto"/>
              <w:rPr>
                <w:rFonts w:ascii="Arial"/>
                <w:sz w:val="21"/>
              </w:rPr>
            </w:pPr>
          </w:p>
          <w:p w14:paraId="3F341081">
            <w:pPr>
              <w:pStyle w:val="6"/>
              <w:spacing w:before="74" w:line="200" w:lineRule="auto"/>
              <w:ind w:left="837"/>
              <w:rPr>
                <w:sz w:val="22"/>
                <w:szCs w:val="22"/>
              </w:rPr>
            </w:pPr>
            <w:r>
              <w:rPr>
                <w:sz w:val="22"/>
                <w:szCs w:val="22"/>
              </w:rPr>
              <w:t>十</w:t>
            </w:r>
            <w:r>
              <w:rPr>
                <w:spacing w:val="39"/>
                <w:sz w:val="22"/>
                <w:szCs w:val="22"/>
              </w:rPr>
              <w:t xml:space="preserve"> </w:t>
            </w:r>
            <w:r>
              <w:rPr>
                <w:sz w:val="22"/>
                <w:szCs w:val="22"/>
              </w:rPr>
              <w:t>神</w:t>
            </w:r>
            <w:r>
              <w:rPr>
                <w:spacing w:val="39"/>
                <w:sz w:val="22"/>
                <w:szCs w:val="22"/>
              </w:rPr>
              <w:t xml:space="preserve"> </w:t>
            </w:r>
            <w:r>
              <w:rPr>
                <w:sz w:val="22"/>
                <w:szCs w:val="22"/>
              </w:rPr>
              <w:t>经</w:t>
            </w:r>
            <w:r>
              <w:rPr>
                <w:spacing w:val="40"/>
                <w:sz w:val="22"/>
                <w:szCs w:val="22"/>
              </w:rPr>
              <w:t xml:space="preserve"> </w:t>
            </w:r>
            <w:r>
              <w:rPr>
                <w:sz w:val="22"/>
                <w:szCs w:val="22"/>
              </w:rPr>
              <w:t>精</w:t>
            </w:r>
            <w:r>
              <w:rPr>
                <w:spacing w:val="39"/>
                <w:sz w:val="22"/>
                <w:szCs w:val="22"/>
              </w:rPr>
              <w:t xml:space="preserve"> </w:t>
            </w:r>
            <w:r>
              <w:rPr>
                <w:sz w:val="22"/>
                <w:szCs w:val="22"/>
              </w:rPr>
              <w:t>神</w:t>
            </w:r>
            <w:r>
              <w:rPr>
                <w:spacing w:val="40"/>
                <w:sz w:val="22"/>
                <w:szCs w:val="22"/>
              </w:rPr>
              <w:t xml:space="preserve"> </w:t>
            </w:r>
            <w:r>
              <w:rPr>
                <w:sz w:val="22"/>
                <w:szCs w:val="22"/>
              </w:rPr>
              <w:t>系</w:t>
            </w:r>
            <w:r>
              <w:rPr>
                <w:spacing w:val="40"/>
                <w:sz w:val="22"/>
                <w:szCs w:val="22"/>
              </w:rPr>
              <w:t xml:space="preserve"> </w:t>
            </w:r>
            <w:r>
              <w:rPr>
                <w:sz w:val="22"/>
                <w:szCs w:val="22"/>
              </w:rPr>
              <w:t>统</w:t>
            </w:r>
            <w:r>
              <w:rPr>
                <w:spacing w:val="40"/>
                <w:sz w:val="22"/>
                <w:szCs w:val="22"/>
              </w:rPr>
              <w:t xml:space="preserve"> </w:t>
            </w:r>
            <w:r>
              <w:rPr>
                <w:sz w:val="22"/>
                <w:szCs w:val="22"/>
              </w:rPr>
              <w:t>疾</w:t>
            </w:r>
            <w:r>
              <w:rPr>
                <w:spacing w:val="39"/>
                <w:sz w:val="22"/>
                <w:szCs w:val="22"/>
              </w:rPr>
              <w:t xml:space="preserve"> </w:t>
            </w:r>
            <w:r>
              <w:rPr>
                <w:sz w:val="22"/>
                <w:szCs w:val="22"/>
              </w:rPr>
              <w:t>病</w:t>
            </w:r>
          </w:p>
        </w:tc>
        <w:tc>
          <w:tcPr>
            <w:tcW w:w="1269" w:type="dxa"/>
            <w:vMerge w:val="restart"/>
            <w:tcBorders>
              <w:bottom w:val="nil"/>
            </w:tcBorders>
            <w:vAlign w:val="top"/>
          </w:tcPr>
          <w:p w14:paraId="501F33F2">
            <w:pPr>
              <w:spacing w:line="463" w:lineRule="auto"/>
              <w:rPr>
                <w:rFonts w:ascii="Arial"/>
                <w:sz w:val="21"/>
              </w:rPr>
            </w:pPr>
          </w:p>
          <w:p w14:paraId="7D52AE53">
            <w:pPr>
              <w:pStyle w:val="6"/>
              <w:spacing w:before="71" w:line="271" w:lineRule="auto"/>
              <w:ind w:left="21" w:right="348"/>
              <w:rPr>
                <w:sz w:val="22"/>
                <w:szCs w:val="22"/>
              </w:rPr>
            </w:pPr>
            <w:r>
              <w:rPr>
                <w:spacing w:val="1"/>
                <w:sz w:val="22"/>
                <w:szCs w:val="22"/>
              </w:rPr>
              <w:t>(四)帕金</w:t>
            </w:r>
            <w:r>
              <w:rPr>
                <w:spacing w:val="3"/>
                <w:sz w:val="22"/>
                <w:szCs w:val="22"/>
              </w:rPr>
              <w:t xml:space="preserve"> </w:t>
            </w:r>
            <w:r>
              <w:rPr>
                <w:spacing w:val="7"/>
                <w:sz w:val="22"/>
                <w:szCs w:val="22"/>
              </w:rPr>
              <w:t>森病</w:t>
            </w:r>
          </w:p>
        </w:tc>
        <w:tc>
          <w:tcPr>
            <w:tcW w:w="2697" w:type="dxa"/>
            <w:vAlign w:val="top"/>
          </w:tcPr>
          <w:p w14:paraId="2606475F">
            <w:pPr>
              <w:pStyle w:val="6"/>
              <w:spacing w:before="199" w:line="219" w:lineRule="auto"/>
              <w:ind w:left="22"/>
              <w:rPr>
                <w:sz w:val="22"/>
                <w:szCs w:val="22"/>
              </w:rPr>
            </w:pPr>
            <w:r>
              <w:rPr>
                <w:spacing w:val="2"/>
                <w:sz w:val="22"/>
                <w:szCs w:val="22"/>
              </w:rPr>
              <w:t>1.临床基础</w:t>
            </w:r>
          </w:p>
        </w:tc>
        <w:tc>
          <w:tcPr>
            <w:tcW w:w="4190" w:type="dxa"/>
            <w:vAlign w:val="top"/>
          </w:tcPr>
          <w:p w14:paraId="35B742C8">
            <w:pPr>
              <w:pStyle w:val="6"/>
              <w:spacing w:before="59" w:line="220" w:lineRule="auto"/>
              <w:ind w:left="5"/>
              <w:rPr>
                <w:sz w:val="22"/>
                <w:szCs w:val="22"/>
              </w:rPr>
            </w:pPr>
            <w:r>
              <w:rPr>
                <w:spacing w:val="1"/>
                <w:sz w:val="22"/>
                <w:szCs w:val="22"/>
              </w:rPr>
              <w:t>(1)流行病学</w:t>
            </w:r>
          </w:p>
          <w:p w14:paraId="78C7A16F">
            <w:pPr>
              <w:pStyle w:val="6"/>
              <w:spacing w:before="36" w:line="210" w:lineRule="auto"/>
              <w:ind w:left="5"/>
              <w:rPr>
                <w:sz w:val="22"/>
                <w:szCs w:val="22"/>
              </w:rPr>
            </w:pPr>
            <w:r>
              <w:rPr>
                <w:spacing w:val="1"/>
                <w:sz w:val="22"/>
                <w:szCs w:val="22"/>
              </w:rPr>
              <w:t>(2)临床表现</w:t>
            </w:r>
          </w:p>
        </w:tc>
      </w:tr>
      <w:tr w14:paraId="2FADC6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9" w:hRule="atLeast"/>
        </w:trPr>
        <w:tc>
          <w:tcPr>
            <w:tcW w:w="954" w:type="dxa"/>
            <w:vMerge w:val="continue"/>
            <w:tcBorders>
              <w:top w:val="nil"/>
              <w:bottom w:val="nil"/>
            </w:tcBorders>
            <w:textDirection w:val="tbRlV"/>
            <w:vAlign w:val="top"/>
          </w:tcPr>
          <w:p w14:paraId="2B959B8C">
            <w:pPr>
              <w:rPr>
                <w:rFonts w:ascii="Arial"/>
                <w:sz w:val="21"/>
              </w:rPr>
            </w:pPr>
          </w:p>
        </w:tc>
        <w:tc>
          <w:tcPr>
            <w:tcW w:w="1269" w:type="dxa"/>
            <w:vMerge w:val="continue"/>
            <w:tcBorders>
              <w:top w:val="nil"/>
            </w:tcBorders>
            <w:vAlign w:val="top"/>
          </w:tcPr>
          <w:p w14:paraId="1C802D8E">
            <w:pPr>
              <w:rPr>
                <w:rFonts w:ascii="Arial"/>
                <w:sz w:val="21"/>
              </w:rPr>
            </w:pPr>
          </w:p>
        </w:tc>
        <w:tc>
          <w:tcPr>
            <w:tcW w:w="2697" w:type="dxa"/>
            <w:vAlign w:val="top"/>
          </w:tcPr>
          <w:p w14:paraId="1A82DA43">
            <w:pPr>
              <w:spacing w:line="297" w:lineRule="auto"/>
              <w:rPr>
                <w:rFonts w:ascii="Arial"/>
                <w:sz w:val="21"/>
              </w:rPr>
            </w:pPr>
          </w:p>
          <w:p w14:paraId="43C4FE89">
            <w:pPr>
              <w:pStyle w:val="6"/>
              <w:spacing w:before="71" w:line="220" w:lineRule="auto"/>
              <w:ind w:left="22"/>
              <w:rPr>
                <w:sz w:val="22"/>
                <w:szCs w:val="22"/>
              </w:rPr>
            </w:pPr>
            <w:r>
              <w:rPr>
                <w:spacing w:val="1"/>
                <w:sz w:val="22"/>
                <w:szCs w:val="22"/>
              </w:rPr>
              <w:t>2.药物治疗</w:t>
            </w:r>
          </w:p>
        </w:tc>
        <w:tc>
          <w:tcPr>
            <w:tcW w:w="4190" w:type="dxa"/>
            <w:vAlign w:val="top"/>
          </w:tcPr>
          <w:p w14:paraId="6BC411B2">
            <w:pPr>
              <w:pStyle w:val="6"/>
              <w:spacing w:before="60" w:line="220" w:lineRule="auto"/>
              <w:ind w:left="5"/>
              <w:rPr>
                <w:sz w:val="22"/>
                <w:szCs w:val="22"/>
              </w:rPr>
            </w:pPr>
            <w:r>
              <w:rPr>
                <w:spacing w:val="2"/>
                <w:sz w:val="22"/>
                <w:szCs w:val="22"/>
              </w:rPr>
              <w:t>(1)治疗原则</w:t>
            </w:r>
          </w:p>
          <w:p w14:paraId="01380623">
            <w:pPr>
              <w:pStyle w:val="6"/>
              <w:spacing w:before="67" w:line="220" w:lineRule="auto"/>
              <w:ind w:left="5"/>
              <w:rPr>
                <w:sz w:val="22"/>
                <w:szCs w:val="22"/>
              </w:rPr>
            </w:pPr>
            <w:r>
              <w:rPr>
                <w:sz w:val="22"/>
                <w:szCs w:val="22"/>
              </w:rPr>
              <w:t>(2)治疗方案与合理用药</w:t>
            </w:r>
          </w:p>
          <w:p w14:paraId="4F99845B">
            <w:pPr>
              <w:pStyle w:val="6"/>
              <w:spacing w:before="46" w:line="201" w:lineRule="auto"/>
              <w:ind w:left="5"/>
              <w:rPr>
                <w:sz w:val="22"/>
                <w:szCs w:val="22"/>
              </w:rPr>
            </w:pPr>
            <w:r>
              <w:rPr>
                <w:spacing w:val="1"/>
                <w:sz w:val="22"/>
                <w:szCs w:val="22"/>
              </w:rPr>
              <w:t>(3)用药交代与患者教育</w:t>
            </w:r>
          </w:p>
        </w:tc>
      </w:tr>
      <w:tr w14:paraId="7D6FF1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954" w:type="dxa"/>
            <w:vMerge w:val="continue"/>
            <w:tcBorders>
              <w:top w:val="nil"/>
              <w:bottom w:val="nil"/>
            </w:tcBorders>
            <w:textDirection w:val="tbRlV"/>
            <w:vAlign w:val="top"/>
          </w:tcPr>
          <w:p w14:paraId="4EE5CD72">
            <w:pPr>
              <w:rPr>
                <w:rFonts w:ascii="Arial"/>
                <w:sz w:val="21"/>
              </w:rPr>
            </w:pPr>
          </w:p>
        </w:tc>
        <w:tc>
          <w:tcPr>
            <w:tcW w:w="1269" w:type="dxa"/>
            <w:vMerge w:val="restart"/>
            <w:tcBorders>
              <w:bottom w:val="nil"/>
            </w:tcBorders>
            <w:vAlign w:val="top"/>
          </w:tcPr>
          <w:p w14:paraId="091179EB">
            <w:pPr>
              <w:spacing w:line="243" w:lineRule="auto"/>
              <w:rPr>
                <w:rFonts w:ascii="Arial"/>
                <w:sz w:val="21"/>
              </w:rPr>
            </w:pPr>
          </w:p>
          <w:p w14:paraId="28B2D477">
            <w:pPr>
              <w:spacing w:line="244" w:lineRule="auto"/>
              <w:rPr>
                <w:rFonts w:ascii="Arial"/>
                <w:sz w:val="21"/>
              </w:rPr>
            </w:pPr>
          </w:p>
          <w:p w14:paraId="0DC46764">
            <w:pPr>
              <w:pStyle w:val="6"/>
              <w:spacing w:before="71" w:line="220" w:lineRule="auto"/>
              <w:ind w:left="21"/>
              <w:rPr>
                <w:sz w:val="22"/>
                <w:szCs w:val="22"/>
              </w:rPr>
            </w:pPr>
            <w:r>
              <w:rPr>
                <w:spacing w:val="2"/>
                <w:sz w:val="22"/>
                <w:szCs w:val="22"/>
              </w:rPr>
              <w:t>(五)癫痫</w:t>
            </w:r>
          </w:p>
        </w:tc>
        <w:tc>
          <w:tcPr>
            <w:tcW w:w="2697" w:type="dxa"/>
            <w:vAlign w:val="top"/>
          </w:tcPr>
          <w:p w14:paraId="0A8FA233">
            <w:pPr>
              <w:pStyle w:val="6"/>
              <w:spacing w:before="211" w:line="219" w:lineRule="auto"/>
              <w:ind w:left="22"/>
              <w:rPr>
                <w:sz w:val="22"/>
                <w:szCs w:val="22"/>
              </w:rPr>
            </w:pPr>
            <w:r>
              <w:rPr>
                <w:spacing w:val="2"/>
                <w:sz w:val="22"/>
                <w:szCs w:val="22"/>
              </w:rPr>
              <w:t>1.临床基础</w:t>
            </w:r>
          </w:p>
        </w:tc>
        <w:tc>
          <w:tcPr>
            <w:tcW w:w="4190" w:type="dxa"/>
            <w:vAlign w:val="top"/>
          </w:tcPr>
          <w:p w14:paraId="0AAA5A3A">
            <w:pPr>
              <w:pStyle w:val="6"/>
              <w:spacing w:before="69" w:line="219" w:lineRule="auto"/>
              <w:ind w:left="5"/>
              <w:rPr>
                <w:sz w:val="22"/>
                <w:szCs w:val="22"/>
              </w:rPr>
            </w:pPr>
            <w:r>
              <w:rPr>
                <w:spacing w:val="1"/>
                <w:sz w:val="22"/>
                <w:szCs w:val="22"/>
              </w:rPr>
              <w:t>(1)病因与发病机制</w:t>
            </w:r>
          </w:p>
          <w:p w14:paraId="741603DF">
            <w:pPr>
              <w:pStyle w:val="6"/>
              <w:spacing w:before="60" w:line="192" w:lineRule="auto"/>
              <w:ind w:left="5"/>
              <w:rPr>
                <w:sz w:val="22"/>
                <w:szCs w:val="22"/>
              </w:rPr>
            </w:pPr>
            <w:r>
              <w:rPr>
                <w:spacing w:val="1"/>
                <w:sz w:val="22"/>
                <w:szCs w:val="22"/>
              </w:rPr>
              <w:t>(2)临床表现与分型</w:t>
            </w:r>
          </w:p>
        </w:tc>
      </w:tr>
      <w:tr w14:paraId="0F3254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954" w:type="dxa"/>
            <w:vMerge w:val="continue"/>
            <w:tcBorders>
              <w:top w:val="nil"/>
              <w:bottom w:val="nil"/>
            </w:tcBorders>
            <w:textDirection w:val="tbRlV"/>
            <w:vAlign w:val="top"/>
          </w:tcPr>
          <w:p w14:paraId="3111B21F">
            <w:pPr>
              <w:rPr>
                <w:rFonts w:ascii="Arial"/>
                <w:sz w:val="21"/>
              </w:rPr>
            </w:pPr>
          </w:p>
        </w:tc>
        <w:tc>
          <w:tcPr>
            <w:tcW w:w="1269" w:type="dxa"/>
            <w:vMerge w:val="continue"/>
            <w:tcBorders>
              <w:top w:val="nil"/>
            </w:tcBorders>
            <w:vAlign w:val="top"/>
          </w:tcPr>
          <w:p w14:paraId="09123314">
            <w:pPr>
              <w:rPr>
                <w:rFonts w:ascii="Arial"/>
                <w:sz w:val="21"/>
              </w:rPr>
            </w:pPr>
          </w:p>
        </w:tc>
        <w:tc>
          <w:tcPr>
            <w:tcW w:w="2697" w:type="dxa"/>
            <w:vAlign w:val="top"/>
          </w:tcPr>
          <w:p w14:paraId="02438F18">
            <w:pPr>
              <w:pStyle w:val="6"/>
              <w:spacing w:before="241" w:line="220" w:lineRule="auto"/>
              <w:ind w:left="22"/>
              <w:rPr>
                <w:sz w:val="22"/>
                <w:szCs w:val="22"/>
              </w:rPr>
            </w:pPr>
            <w:r>
              <w:rPr>
                <w:spacing w:val="3"/>
                <w:sz w:val="22"/>
                <w:szCs w:val="22"/>
              </w:rPr>
              <w:t>2.治疗</w:t>
            </w:r>
          </w:p>
        </w:tc>
        <w:tc>
          <w:tcPr>
            <w:tcW w:w="4190" w:type="dxa"/>
            <w:vAlign w:val="top"/>
          </w:tcPr>
          <w:p w14:paraId="5EE1F25E">
            <w:pPr>
              <w:pStyle w:val="6"/>
              <w:spacing w:before="111" w:line="220" w:lineRule="auto"/>
              <w:ind w:left="5"/>
              <w:rPr>
                <w:sz w:val="22"/>
                <w:szCs w:val="22"/>
              </w:rPr>
            </w:pPr>
            <w:r>
              <w:rPr>
                <w:sz w:val="22"/>
                <w:szCs w:val="22"/>
              </w:rPr>
              <w:t>(1)药物治疗方案与合理用药</w:t>
            </w:r>
          </w:p>
          <w:p w14:paraId="0B7AD5B0">
            <w:pPr>
              <w:pStyle w:val="6"/>
              <w:spacing w:before="47" w:line="219" w:lineRule="auto"/>
              <w:ind w:left="5"/>
              <w:rPr>
                <w:sz w:val="22"/>
                <w:szCs w:val="22"/>
              </w:rPr>
            </w:pPr>
            <w:r>
              <w:rPr>
                <w:spacing w:val="1"/>
                <w:sz w:val="22"/>
                <w:szCs w:val="22"/>
              </w:rPr>
              <w:t>(2)用药交代与患者教育</w:t>
            </w:r>
          </w:p>
        </w:tc>
      </w:tr>
      <w:tr w14:paraId="31EB06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0" w:hRule="atLeast"/>
        </w:trPr>
        <w:tc>
          <w:tcPr>
            <w:tcW w:w="954" w:type="dxa"/>
            <w:vMerge w:val="continue"/>
            <w:tcBorders>
              <w:top w:val="nil"/>
              <w:bottom w:val="nil"/>
            </w:tcBorders>
            <w:textDirection w:val="tbRlV"/>
            <w:vAlign w:val="top"/>
          </w:tcPr>
          <w:p w14:paraId="7CE897C0">
            <w:pPr>
              <w:rPr>
                <w:rFonts w:ascii="Arial"/>
                <w:sz w:val="21"/>
              </w:rPr>
            </w:pPr>
          </w:p>
        </w:tc>
        <w:tc>
          <w:tcPr>
            <w:tcW w:w="1269" w:type="dxa"/>
            <w:vMerge w:val="restart"/>
            <w:tcBorders>
              <w:bottom w:val="nil"/>
            </w:tcBorders>
            <w:vAlign w:val="top"/>
          </w:tcPr>
          <w:p w14:paraId="5196A732">
            <w:pPr>
              <w:spacing w:line="262" w:lineRule="auto"/>
              <w:rPr>
                <w:rFonts w:ascii="Arial"/>
                <w:sz w:val="21"/>
              </w:rPr>
            </w:pPr>
          </w:p>
          <w:p w14:paraId="6CAB88CA">
            <w:pPr>
              <w:spacing w:line="262" w:lineRule="auto"/>
              <w:rPr>
                <w:rFonts w:ascii="Arial"/>
                <w:sz w:val="21"/>
              </w:rPr>
            </w:pPr>
          </w:p>
          <w:p w14:paraId="1E31794D">
            <w:pPr>
              <w:spacing w:line="262" w:lineRule="auto"/>
              <w:rPr>
                <w:rFonts w:ascii="Arial"/>
                <w:sz w:val="21"/>
              </w:rPr>
            </w:pPr>
          </w:p>
          <w:p w14:paraId="686CC0FF">
            <w:pPr>
              <w:pStyle w:val="6"/>
              <w:spacing w:before="72" w:line="221" w:lineRule="auto"/>
              <w:ind w:left="21"/>
              <w:rPr>
                <w:sz w:val="22"/>
                <w:szCs w:val="22"/>
              </w:rPr>
            </w:pPr>
            <w:r>
              <w:rPr>
                <w:spacing w:val="1"/>
                <w:sz w:val="22"/>
                <w:szCs w:val="22"/>
              </w:rPr>
              <w:t>(六)痴呆</w:t>
            </w:r>
          </w:p>
        </w:tc>
        <w:tc>
          <w:tcPr>
            <w:tcW w:w="2697" w:type="dxa"/>
            <w:vAlign w:val="top"/>
          </w:tcPr>
          <w:p w14:paraId="4B89B25A">
            <w:pPr>
              <w:pStyle w:val="6"/>
              <w:spacing w:before="222" w:line="219" w:lineRule="auto"/>
              <w:ind w:left="22"/>
              <w:rPr>
                <w:sz w:val="22"/>
                <w:szCs w:val="22"/>
              </w:rPr>
            </w:pPr>
            <w:r>
              <w:rPr>
                <w:spacing w:val="2"/>
                <w:sz w:val="22"/>
                <w:szCs w:val="22"/>
              </w:rPr>
              <w:t>1.临床基础</w:t>
            </w:r>
          </w:p>
        </w:tc>
        <w:tc>
          <w:tcPr>
            <w:tcW w:w="4190" w:type="dxa"/>
            <w:vAlign w:val="top"/>
          </w:tcPr>
          <w:p w14:paraId="192F29F4">
            <w:pPr>
              <w:pStyle w:val="6"/>
              <w:spacing w:before="72" w:line="219" w:lineRule="auto"/>
              <w:ind w:left="5"/>
              <w:rPr>
                <w:sz w:val="22"/>
                <w:szCs w:val="22"/>
              </w:rPr>
            </w:pPr>
            <w:r>
              <w:rPr>
                <w:spacing w:val="1"/>
                <w:sz w:val="22"/>
                <w:szCs w:val="22"/>
              </w:rPr>
              <w:t>(1)分类</w:t>
            </w:r>
          </w:p>
          <w:p w14:paraId="1667B064">
            <w:pPr>
              <w:pStyle w:val="6"/>
              <w:spacing w:before="68" w:line="208" w:lineRule="auto"/>
              <w:ind w:left="5"/>
              <w:rPr>
                <w:sz w:val="22"/>
                <w:szCs w:val="22"/>
              </w:rPr>
            </w:pPr>
            <w:r>
              <w:rPr>
                <w:spacing w:val="1"/>
                <w:sz w:val="22"/>
                <w:szCs w:val="22"/>
              </w:rPr>
              <w:t>(2)临床表现</w:t>
            </w:r>
          </w:p>
        </w:tc>
      </w:tr>
      <w:tr w14:paraId="325E35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9" w:hRule="atLeast"/>
        </w:trPr>
        <w:tc>
          <w:tcPr>
            <w:tcW w:w="954" w:type="dxa"/>
            <w:vMerge w:val="continue"/>
            <w:tcBorders>
              <w:top w:val="nil"/>
            </w:tcBorders>
            <w:textDirection w:val="tbRlV"/>
            <w:vAlign w:val="top"/>
          </w:tcPr>
          <w:p w14:paraId="7DE1FC2F">
            <w:pPr>
              <w:rPr>
                <w:rFonts w:ascii="Arial"/>
                <w:sz w:val="21"/>
              </w:rPr>
            </w:pPr>
          </w:p>
        </w:tc>
        <w:tc>
          <w:tcPr>
            <w:tcW w:w="1269" w:type="dxa"/>
            <w:vMerge w:val="continue"/>
            <w:tcBorders>
              <w:top w:val="nil"/>
            </w:tcBorders>
            <w:vAlign w:val="top"/>
          </w:tcPr>
          <w:p w14:paraId="79CAF970">
            <w:pPr>
              <w:rPr>
                <w:rFonts w:ascii="Arial"/>
                <w:sz w:val="21"/>
              </w:rPr>
            </w:pPr>
          </w:p>
        </w:tc>
        <w:tc>
          <w:tcPr>
            <w:tcW w:w="2697" w:type="dxa"/>
            <w:vAlign w:val="top"/>
          </w:tcPr>
          <w:p w14:paraId="4D8C3DBD">
            <w:pPr>
              <w:spacing w:line="448" w:lineRule="auto"/>
              <w:rPr>
                <w:rFonts w:ascii="Arial"/>
                <w:sz w:val="21"/>
              </w:rPr>
            </w:pPr>
          </w:p>
          <w:p w14:paraId="4B0219F6">
            <w:pPr>
              <w:pStyle w:val="6"/>
              <w:spacing w:before="71" w:line="220" w:lineRule="auto"/>
              <w:ind w:left="22"/>
              <w:rPr>
                <w:sz w:val="22"/>
                <w:szCs w:val="22"/>
              </w:rPr>
            </w:pPr>
            <w:r>
              <w:rPr>
                <w:spacing w:val="3"/>
                <w:sz w:val="22"/>
                <w:szCs w:val="22"/>
              </w:rPr>
              <w:t>2.治疗</w:t>
            </w:r>
          </w:p>
        </w:tc>
        <w:tc>
          <w:tcPr>
            <w:tcW w:w="4190" w:type="dxa"/>
            <w:vAlign w:val="top"/>
          </w:tcPr>
          <w:p w14:paraId="434C082C">
            <w:pPr>
              <w:pStyle w:val="6"/>
              <w:spacing w:before="52" w:line="220" w:lineRule="auto"/>
              <w:ind w:left="5"/>
              <w:rPr>
                <w:sz w:val="22"/>
                <w:szCs w:val="22"/>
              </w:rPr>
            </w:pPr>
            <w:r>
              <w:rPr>
                <w:spacing w:val="2"/>
                <w:sz w:val="22"/>
                <w:szCs w:val="22"/>
              </w:rPr>
              <w:t>(1)治疗原则</w:t>
            </w:r>
          </w:p>
          <w:p w14:paraId="790B4DB7">
            <w:pPr>
              <w:pStyle w:val="6"/>
              <w:spacing w:before="57" w:line="219" w:lineRule="auto"/>
              <w:ind w:left="5"/>
              <w:rPr>
                <w:sz w:val="22"/>
                <w:szCs w:val="22"/>
              </w:rPr>
            </w:pPr>
            <w:r>
              <w:rPr>
                <w:sz w:val="22"/>
                <w:szCs w:val="22"/>
              </w:rPr>
              <w:t>(2)改善认知功能治疗</w:t>
            </w:r>
          </w:p>
          <w:p w14:paraId="38D2E107">
            <w:pPr>
              <w:pStyle w:val="6"/>
              <w:spacing w:before="49" w:line="219" w:lineRule="auto"/>
              <w:ind w:left="5"/>
              <w:rPr>
                <w:sz w:val="22"/>
                <w:szCs w:val="22"/>
              </w:rPr>
            </w:pPr>
            <w:r>
              <w:rPr>
                <w:sz w:val="22"/>
                <w:szCs w:val="22"/>
              </w:rPr>
              <w:t>(3)兴奋性症状处理</w:t>
            </w:r>
          </w:p>
          <w:p w14:paraId="44F6D966">
            <w:pPr>
              <w:pStyle w:val="6"/>
              <w:spacing w:before="68" w:line="199" w:lineRule="auto"/>
              <w:ind w:left="5"/>
              <w:rPr>
                <w:sz w:val="22"/>
                <w:szCs w:val="22"/>
              </w:rPr>
            </w:pPr>
            <w:r>
              <w:rPr>
                <w:spacing w:val="1"/>
                <w:sz w:val="22"/>
                <w:szCs w:val="22"/>
              </w:rPr>
              <w:t>(4)用药交代与患者教育</w:t>
            </w:r>
          </w:p>
        </w:tc>
      </w:tr>
      <w:tr w14:paraId="4301A5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954" w:type="dxa"/>
            <w:vMerge w:val="restart"/>
            <w:tcBorders>
              <w:bottom w:val="nil"/>
            </w:tcBorders>
            <w:textDirection w:val="tbRlV"/>
            <w:vAlign w:val="top"/>
          </w:tcPr>
          <w:p w14:paraId="522EDA8A">
            <w:pPr>
              <w:spacing w:line="295" w:lineRule="auto"/>
              <w:rPr>
                <w:rFonts w:ascii="Arial"/>
                <w:sz w:val="21"/>
              </w:rPr>
            </w:pPr>
            <w:r>
              <w:pict>
                <v:shape id="_x0000_s1068" o:spid="_x0000_s1068" o:spt="202" type="#_x0000_t202" style="position:absolute;left:0pt;margin-left:11.55pt;margin-top:130.2pt;height:15.2pt;width:24.65pt;mso-position-horizontal-relative:page;mso-position-vertical-relative:page;z-index:251702272;mso-width-relative:page;mso-height-relative:page;" filled="f" stroked="f" coordsize="21600,21600">
                  <v:path/>
                  <v:fill on="f" focussize="0,0"/>
                  <v:stroke on="f"/>
                  <v:imagedata o:title=""/>
                  <o:lock v:ext="edit" aspectratio="f"/>
                  <v:textbox inset="0mm,0mm,0mm,0mm">
                    <w:txbxContent>
                      <w:p w14:paraId="7D57A38E">
                        <w:pPr>
                          <w:pStyle w:val="6"/>
                          <w:spacing w:before="19" w:line="221" w:lineRule="auto"/>
                          <w:ind w:left="20"/>
                          <w:rPr>
                            <w:sz w:val="22"/>
                            <w:szCs w:val="22"/>
                          </w:rPr>
                        </w:pPr>
                        <w:r>
                          <w:rPr>
                            <w:spacing w:val="12"/>
                            <w:sz w:val="22"/>
                            <w:szCs w:val="22"/>
                          </w:rPr>
                          <w:t>十一</w:t>
                        </w:r>
                      </w:p>
                    </w:txbxContent>
                  </v:textbox>
                </v:shape>
              </w:pict>
            </w:r>
          </w:p>
          <w:p w14:paraId="45431507">
            <w:pPr>
              <w:pStyle w:val="6"/>
              <w:spacing w:before="73" w:line="202" w:lineRule="auto"/>
              <w:ind w:left="2942"/>
              <w:rPr>
                <w:sz w:val="22"/>
                <w:szCs w:val="22"/>
              </w:rPr>
            </w:pPr>
            <w:r>
              <w:rPr>
                <w:spacing w:val="-1"/>
                <w:sz w:val="22"/>
                <w:szCs w:val="22"/>
              </w:rPr>
              <w:t>消</w:t>
            </w:r>
            <w:r>
              <w:rPr>
                <w:spacing w:val="66"/>
                <w:sz w:val="22"/>
                <w:szCs w:val="22"/>
              </w:rPr>
              <w:t xml:space="preserve"> </w:t>
            </w:r>
            <w:r>
              <w:rPr>
                <w:spacing w:val="-1"/>
                <w:sz w:val="22"/>
                <w:szCs w:val="22"/>
              </w:rPr>
              <w:t>化</w:t>
            </w:r>
            <w:r>
              <w:rPr>
                <w:spacing w:val="61"/>
                <w:sz w:val="22"/>
                <w:szCs w:val="22"/>
              </w:rPr>
              <w:t xml:space="preserve"> </w:t>
            </w:r>
            <w:r>
              <w:rPr>
                <w:spacing w:val="-1"/>
                <w:sz w:val="22"/>
                <w:szCs w:val="22"/>
              </w:rPr>
              <w:t>系</w:t>
            </w:r>
            <w:r>
              <w:rPr>
                <w:spacing w:val="62"/>
                <w:sz w:val="22"/>
                <w:szCs w:val="22"/>
              </w:rPr>
              <w:t xml:space="preserve"> </w:t>
            </w:r>
            <w:r>
              <w:rPr>
                <w:spacing w:val="-1"/>
                <w:sz w:val="22"/>
                <w:szCs w:val="22"/>
              </w:rPr>
              <w:t>统</w:t>
            </w:r>
            <w:r>
              <w:rPr>
                <w:spacing w:val="61"/>
                <w:sz w:val="22"/>
                <w:szCs w:val="22"/>
              </w:rPr>
              <w:t xml:space="preserve"> </w:t>
            </w:r>
            <w:r>
              <w:rPr>
                <w:spacing w:val="-1"/>
                <w:sz w:val="22"/>
                <w:szCs w:val="22"/>
              </w:rPr>
              <w:t>疾</w:t>
            </w:r>
            <w:r>
              <w:rPr>
                <w:spacing w:val="62"/>
                <w:sz w:val="22"/>
                <w:szCs w:val="22"/>
              </w:rPr>
              <w:t xml:space="preserve"> </w:t>
            </w:r>
            <w:r>
              <w:rPr>
                <w:spacing w:val="-1"/>
                <w:sz w:val="22"/>
                <w:szCs w:val="22"/>
              </w:rPr>
              <w:t>病</w:t>
            </w:r>
          </w:p>
        </w:tc>
        <w:tc>
          <w:tcPr>
            <w:tcW w:w="1269" w:type="dxa"/>
            <w:vMerge w:val="restart"/>
            <w:tcBorders>
              <w:bottom w:val="nil"/>
            </w:tcBorders>
            <w:vAlign w:val="top"/>
          </w:tcPr>
          <w:p w14:paraId="61E07E0C">
            <w:pPr>
              <w:spacing w:line="308" w:lineRule="auto"/>
              <w:rPr>
                <w:rFonts w:ascii="Arial"/>
                <w:sz w:val="21"/>
              </w:rPr>
            </w:pPr>
          </w:p>
          <w:p w14:paraId="3CB524B5">
            <w:pPr>
              <w:spacing w:line="308" w:lineRule="auto"/>
              <w:rPr>
                <w:rFonts w:ascii="Arial"/>
                <w:sz w:val="21"/>
              </w:rPr>
            </w:pPr>
          </w:p>
          <w:p w14:paraId="7B0003F8">
            <w:pPr>
              <w:pStyle w:val="6"/>
              <w:spacing w:before="71" w:line="282" w:lineRule="auto"/>
              <w:ind w:left="21" w:right="105" w:firstLine="20"/>
              <w:rPr>
                <w:sz w:val="22"/>
                <w:szCs w:val="22"/>
              </w:rPr>
            </w:pPr>
            <w:r>
              <w:rPr>
                <w:spacing w:val="1"/>
                <w:sz w:val="22"/>
                <w:szCs w:val="22"/>
              </w:rPr>
              <w:t>(一)胃食管</w:t>
            </w:r>
            <w:r>
              <w:rPr>
                <w:spacing w:val="4"/>
                <w:sz w:val="22"/>
                <w:szCs w:val="22"/>
              </w:rPr>
              <w:t xml:space="preserve"> </w:t>
            </w:r>
            <w:r>
              <w:rPr>
                <w:spacing w:val="5"/>
                <w:sz w:val="22"/>
                <w:szCs w:val="22"/>
              </w:rPr>
              <w:t>反流病</w:t>
            </w:r>
          </w:p>
        </w:tc>
        <w:tc>
          <w:tcPr>
            <w:tcW w:w="2697" w:type="dxa"/>
            <w:vAlign w:val="top"/>
          </w:tcPr>
          <w:p w14:paraId="17BB773D">
            <w:pPr>
              <w:pStyle w:val="6"/>
              <w:spacing w:before="213" w:line="219" w:lineRule="auto"/>
              <w:ind w:left="22"/>
              <w:rPr>
                <w:sz w:val="22"/>
                <w:szCs w:val="22"/>
              </w:rPr>
            </w:pPr>
            <w:r>
              <w:rPr>
                <w:spacing w:val="2"/>
                <w:sz w:val="22"/>
                <w:szCs w:val="22"/>
              </w:rPr>
              <w:t>1.临床基础</w:t>
            </w:r>
          </w:p>
        </w:tc>
        <w:tc>
          <w:tcPr>
            <w:tcW w:w="4190" w:type="dxa"/>
            <w:vAlign w:val="top"/>
          </w:tcPr>
          <w:p w14:paraId="00E2C9F7">
            <w:pPr>
              <w:pStyle w:val="6"/>
              <w:spacing w:before="51" w:line="219" w:lineRule="auto"/>
              <w:ind w:left="5"/>
              <w:rPr>
                <w:sz w:val="22"/>
                <w:szCs w:val="22"/>
              </w:rPr>
            </w:pPr>
            <w:r>
              <w:rPr>
                <w:spacing w:val="1"/>
                <w:sz w:val="22"/>
                <w:szCs w:val="22"/>
              </w:rPr>
              <w:t>(1)病因与发病机制</w:t>
            </w:r>
          </w:p>
          <w:p w14:paraId="5FCF6D48">
            <w:pPr>
              <w:pStyle w:val="6"/>
              <w:spacing w:before="70" w:line="198" w:lineRule="auto"/>
              <w:ind w:left="5"/>
              <w:rPr>
                <w:sz w:val="22"/>
                <w:szCs w:val="22"/>
              </w:rPr>
            </w:pPr>
            <w:r>
              <w:rPr>
                <w:spacing w:val="1"/>
                <w:sz w:val="22"/>
                <w:szCs w:val="22"/>
              </w:rPr>
              <w:t>(2)临床表现</w:t>
            </w:r>
          </w:p>
        </w:tc>
      </w:tr>
      <w:tr w14:paraId="4BE618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69" w:hRule="atLeast"/>
        </w:trPr>
        <w:tc>
          <w:tcPr>
            <w:tcW w:w="954" w:type="dxa"/>
            <w:vMerge w:val="continue"/>
            <w:tcBorders>
              <w:top w:val="nil"/>
              <w:bottom w:val="nil"/>
            </w:tcBorders>
            <w:textDirection w:val="tbRlV"/>
            <w:vAlign w:val="top"/>
          </w:tcPr>
          <w:p w14:paraId="7708D3DA">
            <w:pPr>
              <w:rPr>
                <w:rFonts w:ascii="Arial"/>
                <w:sz w:val="21"/>
              </w:rPr>
            </w:pPr>
          </w:p>
        </w:tc>
        <w:tc>
          <w:tcPr>
            <w:tcW w:w="1269" w:type="dxa"/>
            <w:vMerge w:val="continue"/>
            <w:tcBorders>
              <w:top w:val="nil"/>
            </w:tcBorders>
            <w:vAlign w:val="top"/>
          </w:tcPr>
          <w:p w14:paraId="42CF7F82">
            <w:pPr>
              <w:rPr>
                <w:rFonts w:ascii="Arial"/>
                <w:sz w:val="21"/>
              </w:rPr>
            </w:pPr>
          </w:p>
        </w:tc>
        <w:tc>
          <w:tcPr>
            <w:tcW w:w="2697" w:type="dxa"/>
            <w:vAlign w:val="top"/>
          </w:tcPr>
          <w:p w14:paraId="7D3BA19D">
            <w:pPr>
              <w:spacing w:line="460" w:lineRule="auto"/>
              <w:rPr>
                <w:rFonts w:ascii="Arial"/>
                <w:sz w:val="21"/>
              </w:rPr>
            </w:pPr>
          </w:p>
          <w:p w14:paraId="298394EF">
            <w:pPr>
              <w:pStyle w:val="6"/>
              <w:spacing w:before="71" w:line="220" w:lineRule="auto"/>
              <w:ind w:left="22"/>
              <w:rPr>
                <w:sz w:val="22"/>
                <w:szCs w:val="22"/>
              </w:rPr>
            </w:pPr>
            <w:r>
              <w:rPr>
                <w:spacing w:val="3"/>
                <w:sz w:val="22"/>
                <w:szCs w:val="22"/>
              </w:rPr>
              <w:t>2.治疗</w:t>
            </w:r>
          </w:p>
        </w:tc>
        <w:tc>
          <w:tcPr>
            <w:tcW w:w="4190" w:type="dxa"/>
            <w:vAlign w:val="top"/>
          </w:tcPr>
          <w:p w14:paraId="0AF1C49E">
            <w:pPr>
              <w:pStyle w:val="6"/>
              <w:spacing w:before="54" w:line="220" w:lineRule="auto"/>
              <w:ind w:left="5"/>
              <w:rPr>
                <w:sz w:val="22"/>
                <w:szCs w:val="22"/>
              </w:rPr>
            </w:pPr>
            <w:r>
              <w:rPr>
                <w:spacing w:val="2"/>
                <w:sz w:val="22"/>
                <w:szCs w:val="22"/>
              </w:rPr>
              <w:t>(1)治疗原则</w:t>
            </w:r>
          </w:p>
          <w:p w14:paraId="45E6B5F4">
            <w:pPr>
              <w:pStyle w:val="6"/>
              <w:spacing w:before="77" w:line="220" w:lineRule="auto"/>
              <w:ind w:left="5"/>
              <w:rPr>
                <w:sz w:val="22"/>
                <w:szCs w:val="22"/>
              </w:rPr>
            </w:pPr>
            <w:r>
              <w:rPr>
                <w:sz w:val="22"/>
                <w:szCs w:val="22"/>
              </w:rPr>
              <w:t>(2)药物治疗方案与合理用药</w:t>
            </w:r>
          </w:p>
          <w:p w14:paraId="1789FED6">
            <w:pPr>
              <w:pStyle w:val="6"/>
              <w:spacing w:before="57" w:line="219" w:lineRule="auto"/>
              <w:ind w:left="5"/>
              <w:rPr>
                <w:sz w:val="22"/>
                <w:szCs w:val="22"/>
              </w:rPr>
            </w:pPr>
            <w:r>
              <w:rPr>
                <w:sz w:val="22"/>
                <w:szCs w:val="22"/>
              </w:rPr>
              <w:t>(3)特殊人群药物治疗管理</w:t>
            </w:r>
          </w:p>
          <w:p w14:paraId="02CE3F1A">
            <w:pPr>
              <w:pStyle w:val="6"/>
              <w:spacing w:before="47" w:line="198" w:lineRule="auto"/>
              <w:ind w:left="5"/>
              <w:rPr>
                <w:sz w:val="22"/>
                <w:szCs w:val="22"/>
              </w:rPr>
            </w:pPr>
            <w:r>
              <w:rPr>
                <w:spacing w:val="1"/>
                <w:sz w:val="22"/>
                <w:szCs w:val="22"/>
              </w:rPr>
              <w:t>(4)用药交代与患者教育</w:t>
            </w:r>
          </w:p>
        </w:tc>
      </w:tr>
      <w:tr w14:paraId="7D9983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9" w:hRule="atLeast"/>
        </w:trPr>
        <w:tc>
          <w:tcPr>
            <w:tcW w:w="954" w:type="dxa"/>
            <w:vMerge w:val="continue"/>
            <w:tcBorders>
              <w:top w:val="nil"/>
              <w:bottom w:val="nil"/>
            </w:tcBorders>
            <w:textDirection w:val="tbRlV"/>
            <w:vAlign w:val="top"/>
          </w:tcPr>
          <w:p w14:paraId="2D3A98EC">
            <w:pPr>
              <w:rPr>
                <w:rFonts w:ascii="Arial"/>
                <w:sz w:val="21"/>
              </w:rPr>
            </w:pPr>
          </w:p>
        </w:tc>
        <w:tc>
          <w:tcPr>
            <w:tcW w:w="1269" w:type="dxa"/>
            <w:vMerge w:val="restart"/>
            <w:tcBorders>
              <w:bottom w:val="nil"/>
            </w:tcBorders>
            <w:vAlign w:val="top"/>
          </w:tcPr>
          <w:p w14:paraId="2F24716E">
            <w:pPr>
              <w:spacing w:line="320" w:lineRule="auto"/>
              <w:rPr>
                <w:rFonts w:ascii="Arial"/>
                <w:sz w:val="21"/>
              </w:rPr>
            </w:pPr>
          </w:p>
          <w:p w14:paraId="19C4C4A7">
            <w:pPr>
              <w:spacing w:line="321" w:lineRule="auto"/>
              <w:rPr>
                <w:rFonts w:ascii="Arial"/>
                <w:sz w:val="21"/>
              </w:rPr>
            </w:pPr>
          </w:p>
          <w:p w14:paraId="444B8F65">
            <w:pPr>
              <w:pStyle w:val="6"/>
              <w:spacing w:before="72" w:line="270" w:lineRule="auto"/>
              <w:ind w:left="21" w:right="119" w:firstLine="10"/>
              <w:rPr>
                <w:sz w:val="22"/>
                <w:szCs w:val="22"/>
              </w:rPr>
            </w:pPr>
            <w:r>
              <w:rPr>
                <w:spacing w:val="1"/>
                <w:sz w:val="22"/>
                <w:szCs w:val="22"/>
              </w:rPr>
              <w:t xml:space="preserve">(二)消化性 </w:t>
            </w:r>
            <w:r>
              <w:rPr>
                <w:spacing w:val="-3"/>
                <w:sz w:val="22"/>
                <w:szCs w:val="22"/>
              </w:rPr>
              <w:t>溃疡</w:t>
            </w:r>
          </w:p>
        </w:tc>
        <w:tc>
          <w:tcPr>
            <w:tcW w:w="2697" w:type="dxa"/>
            <w:vAlign w:val="top"/>
          </w:tcPr>
          <w:p w14:paraId="1F79EDF2">
            <w:pPr>
              <w:pStyle w:val="6"/>
              <w:spacing w:before="225" w:line="219" w:lineRule="auto"/>
              <w:ind w:left="22"/>
              <w:rPr>
                <w:sz w:val="22"/>
                <w:szCs w:val="22"/>
              </w:rPr>
            </w:pPr>
            <w:r>
              <w:rPr>
                <w:spacing w:val="2"/>
                <w:sz w:val="22"/>
                <w:szCs w:val="22"/>
              </w:rPr>
              <w:t>1.临床基础</w:t>
            </w:r>
          </w:p>
        </w:tc>
        <w:tc>
          <w:tcPr>
            <w:tcW w:w="4190" w:type="dxa"/>
            <w:vAlign w:val="top"/>
          </w:tcPr>
          <w:p w14:paraId="02572FE2">
            <w:pPr>
              <w:pStyle w:val="6"/>
              <w:spacing w:before="73" w:line="219" w:lineRule="auto"/>
              <w:ind w:left="5"/>
              <w:rPr>
                <w:sz w:val="22"/>
                <w:szCs w:val="22"/>
              </w:rPr>
            </w:pPr>
            <w:r>
              <w:rPr>
                <w:spacing w:val="1"/>
                <w:sz w:val="22"/>
                <w:szCs w:val="22"/>
              </w:rPr>
              <w:t>(1)病因与发病机制</w:t>
            </w:r>
          </w:p>
          <w:p w14:paraId="6DC7D5E4">
            <w:pPr>
              <w:pStyle w:val="6"/>
              <w:spacing w:before="60" w:line="205" w:lineRule="auto"/>
              <w:ind w:left="5"/>
              <w:rPr>
                <w:sz w:val="22"/>
                <w:szCs w:val="22"/>
              </w:rPr>
            </w:pPr>
            <w:r>
              <w:rPr>
                <w:sz w:val="22"/>
                <w:szCs w:val="22"/>
              </w:rPr>
              <w:t>(2)分类与临床表现</w:t>
            </w:r>
          </w:p>
        </w:tc>
      </w:tr>
      <w:tr w14:paraId="21B6F0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69" w:hRule="atLeast"/>
        </w:trPr>
        <w:tc>
          <w:tcPr>
            <w:tcW w:w="954" w:type="dxa"/>
            <w:vMerge w:val="continue"/>
            <w:tcBorders>
              <w:top w:val="nil"/>
              <w:bottom w:val="nil"/>
            </w:tcBorders>
            <w:textDirection w:val="tbRlV"/>
            <w:vAlign w:val="top"/>
          </w:tcPr>
          <w:p w14:paraId="5AEFC43B">
            <w:pPr>
              <w:rPr>
                <w:rFonts w:ascii="Arial"/>
                <w:sz w:val="21"/>
              </w:rPr>
            </w:pPr>
          </w:p>
        </w:tc>
        <w:tc>
          <w:tcPr>
            <w:tcW w:w="1269" w:type="dxa"/>
            <w:vMerge w:val="continue"/>
            <w:tcBorders>
              <w:top w:val="nil"/>
            </w:tcBorders>
            <w:vAlign w:val="top"/>
          </w:tcPr>
          <w:p w14:paraId="7EA42AD4">
            <w:pPr>
              <w:rPr>
                <w:rFonts w:ascii="Arial"/>
                <w:sz w:val="21"/>
              </w:rPr>
            </w:pPr>
          </w:p>
        </w:tc>
        <w:tc>
          <w:tcPr>
            <w:tcW w:w="2697" w:type="dxa"/>
            <w:vAlign w:val="top"/>
          </w:tcPr>
          <w:p w14:paraId="02100496">
            <w:pPr>
              <w:spacing w:line="462" w:lineRule="auto"/>
              <w:rPr>
                <w:rFonts w:ascii="Arial"/>
                <w:sz w:val="21"/>
              </w:rPr>
            </w:pPr>
          </w:p>
          <w:p w14:paraId="27CCC158">
            <w:pPr>
              <w:pStyle w:val="6"/>
              <w:spacing w:before="71" w:line="220" w:lineRule="auto"/>
              <w:ind w:left="22"/>
              <w:rPr>
                <w:sz w:val="22"/>
                <w:szCs w:val="22"/>
              </w:rPr>
            </w:pPr>
            <w:r>
              <w:rPr>
                <w:spacing w:val="3"/>
                <w:sz w:val="22"/>
                <w:szCs w:val="22"/>
              </w:rPr>
              <w:t>2.治疗</w:t>
            </w:r>
          </w:p>
        </w:tc>
        <w:tc>
          <w:tcPr>
            <w:tcW w:w="4190" w:type="dxa"/>
            <w:vAlign w:val="top"/>
          </w:tcPr>
          <w:p w14:paraId="5D6EB9C6">
            <w:pPr>
              <w:pStyle w:val="6"/>
              <w:spacing w:before="66" w:line="220" w:lineRule="auto"/>
              <w:ind w:left="5"/>
              <w:rPr>
                <w:sz w:val="22"/>
                <w:szCs w:val="22"/>
              </w:rPr>
            </w:pPr>
            <w:r>
              <w:rPr>
                <w:spacing w:val="2"/>
                <w:sz w:val="22"/>
                <w:szCs w:val="22"/>
              </w:rPr>
              <w:t>(1)治疗原则</w:t>
            </w:r>
          </w:p>
          <w:p w14:paraId="36FE4ECA">
            <w:pPr>
              <w:pStyle w:val="6"/>
              <w:spacing w:before="47" w:line="220" w:lineRule="auto"/>
              <w:ind w:left="5"/>
              <w:rPr>
                <w:sz w:val="22"/>
                <w:szCs w:val="22"/>
              </w:rPr>
            </w:pPr>
            <w:r>
              <w:rPr>
                <w:sz w:val="22"/>
                <w:szCs w:val="22"/>
              </w:rPr>
              <w:t>(2)药物治疗方案与合理用药</w:t>
            </w:r>
          </w:p>
          <w:p w14:paraId="3E540D14">
            <w:pPr>
              <w:pStyle w:val="6"/>
              <w:spacing w:before="77" w:line="219" w:lineRule="auto"/>
              <w:ind w:left="5"/>
              <w:rPr>
                <w:sz w:val="22"/>
                <w:szCs w:val="22"/>
              </w:rPr>
            </w:pPr>
            <w:r>
              <w:rPr>
                <w:sz w:val="22"/>
                <w:szCs w:val="22"/>
              </w:rPr>
              <w:t>(3)幽门螺杆菌根除治疗管理</w:t>
            </w:r>
          </w:p>
          <w:p w14:paraId="05D04AB9">
            <w:pPr>
              <w:pStyle w:val="6"/>
              <w:spacing w:before="38" w:line="204" w:lineRule="auto"/>
              <w:ind w:left="5"/>
              <w:rPr>
                <w:sz w:val="22"/>
                <w:szCs w:val="22"/>
              </w:rPr>
            </w:pPr>
            <w:r>
              <w:rPr>
                <w:spacing w:val="1"/>
                <w:sz w:val="22"/>
                <w:szCs w:val="22"/>
              </w:rPr>
              <w:t>(4)用药交代与患者教育</w:t>
            </w:r>
          </w:p>
        </w:tc>
      </w:tr>
      <w:tr w14:paraId="72B785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0" w:hRule="atLeast"/>
        </w:trPr>
        <w:tc>
          <w:tcPr>
            <w:tcW w:w="954" w:type="dxa"/>
            <w:vMerge w:val="continue"/>
            <w:tcBorders>
              <w:top w:val="nil"/>
              <w:bottom w:val="nil"/>
            </w:tcBorders>
            <w:textDirection w:val="tbRlV"/>
            <w:vAlign w:val="top"/>
          </w:tcPr>
          <w:p w14:paraId="24096189">
            <w:pPr>
              <w:rPr>
                <w:rFonts w:ascii="Arial"/>
                <w:sz w:val="21"/>
              </w:rPr>
            </w:pPr>
          </w:p>
        </w:tc>
        <w:tc>
          <w:tcPr>
            <w:tcW w:w="1269" w:type="dxa"/>
            <w:vMerge w:val="restart"/>
            <w:tcBorders>
              <w:bottom w:val="nil"/>
            </w:tcBorders>
            <w:vAlign w:val="top"/>
          </w:tcPr>
          <w:p w14:paraId="0F885A57">
            <w:pPr>
              <w:spacing w:line="241" w:lineRule="auto"/>
              <w:rPr>
                <w:rFonts w:ascii="Arial"/>
                <w:sz w:val="21"/>
              </w:rPr>
            </w:pPr>
          </w:p>
          <w:p w14:paraId="763B10A4">
            <w:pPr>
              <w:spacing w:line="241" w:lineRule="auto"/>
              <w:rPr>
                <w:rFonts w:ascii="Arial"/>
                <w:sz w:val="21"/>
              </w:rPr>
            </w:pPr>
          </w:p>
          <w:p w14:paraId="05D4FEB3">
            <w:pPr>
              <w:pStyle w:val="6"/>
              <w:spacing w:before="71" w:line="263" w:lineRule="auto"/>
              <w:ind w:left="21" w:right="119" w:firstLine="10"/>
              <w:rPr>
                <w:sz w:val="22"/>
                <w:szCs w:val="22"/>
              </w:rPr>
            </w:pPr>
            <w:r>
              <w:rPr>
                <w:spacing w:val="1"/>
                <w:sz w:val="22"/>
                <w:szCs w:val="22"/>
              </w:rPr>
              <w:t xml:space="preserve">(三)溃疡性 </w:t>
            </w:r>
            <w:r>
              <w:rPr>
                <w:spacing w:val="4"/>
                <w:sz w:val="22"/>
                <w:szCs w:val="22"/>
              </w:rPr>
              <w:t>结肠炎</w:t>
            </w:r>
          </w:p>
        </w:tc>
        <w:tc>
          <w:tcPr>
            <w:tcW w:w="2697" w:type="dxa"/>
            <w:vAlign w:val="top"/>
          </w:tcPr>
          <w:p w14:paraId="6FD19CA4">
            <w:pPr>
              <w:pStyle w:val="6"/>
              <w:spacing w:before="207" w:line="219" w:lineRule="auto"/>
              <w:ind w:left="22"/>
              <w:rPr>
                <w:sz w:val="22"/>
                <w:szCs w:val="22"/>
              </w:rPr>
            </w:pPr>
            <w:r>
              <w:rPr>
                <w:spacing w:val="2"/>
                <w:sz w:val="22"/>
                <w:szCs w:val="22"/>
              </w:rPr>
              <w:t>1.临床基础</w:t>
            </w:r>
          </w:p>
        </w:tc>
        <w:tc>
          <w:tcPr>
            <w:tcW w:w="4190" w:type="dxa"/>
            <w:vAlign w:val="top"/>
          </w:tcPr>
          <w:p w14:paraId="312AB3FA">
            <w:pPr>
              <w:pStyle w:val="6"/>
              <w:spacing w:before="77" w:line="219" w:lineRule="auto"/>
              <w:ind w:left="5"/>
              <w:rPr>
                <w:sz w:val="22"/>
                <w:szCs w:val="22"/>
              </w:rPr>
            </w:pPr>
            <w:r>
              <w:rPr>
                <w:spacing w:val="1"/>
                <w:sz w:val="22"/>
                <w:szCs w:val="22"/>
              </w:rPr>
              <w:t>(1)临床表现与并发症</w:t>
            </w:r>
          </w:p>
          <w:p w14:paraId="2B1C6F22">
            <w:pPr>
              <w:pStyle w:val="6"/>
              <w:spacing w:before="37" w:line="197" w:lineRule="auto"/>
              <w:ind w:left="5"/>
              <w:rPr>
                <w:sz w:val="22"/>
                <w:szCs w:val="22"/>
              </w:rPr>
            </w:pPr>
            <w:r>
              <w:rPr>
                <w:sz w:val="22"/>
                <w:szCs w:val="22"/>
              </w:rPr>
              <w:t>(2)分型与分期、疾病评估</w:t>
            </w:r>
          </w:p>
        </w:tc>
      </w:tr>
      <w:tr w14:paraId="294974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9" w:hRule="atLeast"/>
        </w:trPr>
        <w:tc>
          <w:tcPr>
            <w:tcW w:w="954" w:type="dxa"/>
            <w:vMerge w:val="continue"/>
            <w:tcBorders>
              <w:top w:val="nil"/>
              <w:bottom w:val="nil"/>
            </w:tcBorders>
            <w:textDirection w:val="tbRlV"/>
            <w:vAlign w:val="top"/>
          </w:tcPr>
          <w:p w14:paraId="32E291D0">
            <w:pPr>
              <w:rPr>
                <w:rFonts w:ascii="Arial"/>
                <w:sz w:val="21"/>
              </w:rPr>
            </w:pPr>
          </w:p>
        </w:tc>
        <w:tc>
          <w:tcPr>
            <w:tcW w:w="1269" w:type="dxa"/>
            <w:vMerge w:val="continue"/>
            <w:tcBorders>
              <w:top w:val="nil"/>
            </w:tcBorders>
            <w:vAlign w:val="top"/>
          </w:tcPr>
          <w:p w14:paraId="12886069">
            <w:pPr>
              <w:rPr>
                <w:rFonts w:ascii="Arial"/>
                <w:sz w:val="21"/>
              </w:rPr>
            </w:pPr>
          </w:p>
        </w:tc>
        <w:tc>
          <w:tcPr>
            <w:tcW w:w="2697" w:type="dxa"/>
            <w:vAlign w:val="top"/>
          </w:tcPr>
          <w:p w14:paraId="258F02A4">
            <w:pPr>
              <w:spacing w:line="304" w:lineRule="auto"/>
              <w:rPr>
                <w:rFonts w:ascii="Arial"/>
                <w:sz w:val="21"/>
              </w:rPr>
            </w:pPr>
          </w:p>
          <w:p w14:paraId="77594AE2">
            <w:pPr>
              <w:pStyle w:val="6"/>
              <w:spacing w:before="71" w:line="220" w:lineRule="auto"/>
              <w:ind w:left="22"/>
              <w:rPr>
                <w:sz w:val="22"/>
                <w:szCs w:val="22"/>
              </w:rPr>
            </w:pPr>
            <w:r>
              <w:rPr>
                <w:spacing w:val="3"/>
                <w:sz w:val="22"/>
                <w:szCs w:val="22"/>
              </w:rPr>
              <w:t>2.治疗</w:t>
            </w:r>
          </w:p>
        </w:tc>
        <w:tc>
          <w:tcPr>
            <w:tcW w:w="4190" w:type="dxa"/>
            <w:vAlign w:val="top"/>
          </w:tcPr>
          <w:p w14:paraId="096AC5BF">
            <w:pPr>
              <w:pStyle w:val="6"/>
              <w:spacing w:before="67" w:line="220" w:lineRule="auto"/>
              <w:ind w:left="5"/>
              <w:rPr>
                <w:sz w:val="22"/>
                <w:szCs w:val="22"/>
              </w:rPr>
            </w:pPr>
            <w:r>
              <w:rPr>
                <w:spacing w:val="2"/>
                <w:sz w:val="22"/>
                <w:szCs w:val="22"/>
              </w:rPr>
              <w:t>(1)治疗原则</w:t>
            </w:r>
          </w:p>
          <w:p w14:paraId="0327BD3A">
            <w:pPr>
              <w:pStyle w:val="6"/>
              <w:spacing w:before="67" w:line="220" w:lineRule="auto"/>
              <w:ind w:left="5"/>
              <w:rPr>
                <w:sz w:val="22"/>
                <w:szCs w:val="22"/>
              </w:rPr>
            </w:pPr>
            <w:r>
              <w:rPr>
                <w:sz w:val="22"/>
                <w:szCs w:val="22"/>
              </w:rPr>
              <w:t>(2)药物治疗方案与合理用药</w:t>
            </w:r>
          </w:p>
          <w:p w14:paraId="21C335B9">
            <w:pPr>
              <w:pStyle w:val="6"/>
              <w:spacing w:before="56" w:line="187" w:lineRule="auto"/>
              <w:ind w:left="5"/>
              <w:rPr>
                <w:sz w:val="22"/>
                <w:szCs w:val="22"/>
              </w:rPr>
            </w:pPr>
            <w:r>
              <w:rPr>
                <w:spacing w:val="1"/>
                <w:sz w:val="22"/>
                <w:szCs w:val="22"/>
              </w:rPr>
              <w:t>(3)用药交代与患者教育</w:t>
            </w:r>
          </w:p>
        </w:tc>
      </w:tr>
      <w:tr w14:paraId="43A42F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9" w:hRule="atLeast"/>
        </w:trPr>
        <w:tc>
          <w:tcPr>
            <w:tcW w:w="954" w:type="dxa"/>
            <w:vMerge w:val="continue"/>
            <w:tcBorders>
              <w:top w:val="nil"/>
              <w:bottom w:val="nil"/>
            </w:tcBorders>
            <w:textDirection w:val="tbRlV"/>
            <w:vAlign w:val="top"/>
          </w:tcPr>
          <w:p w14:paraId="222B02CB">
            <w:pPr>
              <w:rPr>
                <w:rFonts w:ascii="Arial"/>
                <w:sz w:val="21"/>
              </w:rPr>
            </w:pPr>
          </w:p>
        </w:tc>
        <w:tc>
          <w:tcPr>
            <w:tcW w:w="1269" w:type="dxa"/>
            <w:vMerge w:val="restart"/>
            <w:tcBorders>
              <w:bottom w:val="nil"/>
            </w:tcBorders>
            <w:vAlign w:val="top"/>
          </w:tcPr>
          <w:p w14:paraId="02F60840">
            <w:pPr>
              <w:spacing w:line="270" w:lineRule="auto"/>
              <w:rPr>
                <w:rFonts w:ascii="Arial"/>
                <w:sz w:val="21"/>
              </w:rPr>
            </w:pPr>
          </w:p>
          <w:p w14:paraId="5D40C87D">
            <w:pPr>
              <w:spacing w:line="270" w:lineRule="auto"/>
              <w:rPr>
                <w:rFonts w:ascii="Arial"/>
                <w:sz w:val="21"/>
              </w:rPr>
            </w:pPr>
          </w:p>
          <w:p w14:paraId="6F3931C1">
            <w:pPr>
              <w:spacing w:line="270" w:lineRule="auto"/>
              <w:rPr>
                <w:rFonts w:ascii="Arial"/>
                <w:sz w:val="21"/>
              </w:rPr>
            </w:pPr>
          </w:p>
          <w:p w14:paraId="52FA9CA1">
            <w:pPr>
              <w:pStyle w:val="6"/>
              <w:spacing w:before="72" w:line="262" w:lineRule="auto"/>
              <w:ind w:left="21" w:right="102" w:firstLine="20"/>
              <w:rPr>
                <w:sz w:val="22"/>
                <w:szCs w:val="22"/>
              </w:rPr>
            </w:pPr>
            <w:r>
              <w:rPr>
                <w:spacing w:val="2"/>
                <w:sz w:val="22"/>
                <w:szCs w:val="22"/>
              </w:rPr>
              <w:t xml:space="preserve">(四)慢性病 </w:t>
            </w:r>
            <w:r>
              <w:rPr>
                <w:spacing w:val="3"/>
                <w:sz w:val="22"/>
                <w:szCs w:val="22"/>
              </w:rPr>
              <w:t>毒性肝炎</w:t>
            </w:r>
          </w:p>
        </w:tc>
        <w:tc>
          <w:tcPr>
            <w:tcW w:w="2697" w:type="dxa"/>
            <w:vAlign w:val="top"/>
          </w:tcPr>
          <w:p w14:paraId="14996C07">
            <w:pPr>
              <w:spacing w:line="314" w:lineRule="auto"/>
              <w:rPr>
                <w:rFonts w:ascii="Arial"/>
                <w:sz w:val="21"/>
              </w:rPr>
            </w:pPr>
          </w:p>
          <w:p w14:paraId="0D09F388">
            <w:pPr>
              <w:pStyle w:val="6"/>
              <w:spacing w:before="72" w:line="219" w:lineRule="auto"/>
              <w:ind w:left="22"/>
              <w:rPr>
                <w:sz w:val="22"/>
                <w:szCs w:val="22"/>
              </w:rPr>
            </w:pPr>
            <w:r>
              <w:rPr>
                <w:spacing w:val="2"/>
                <w:sz w:val="22"/>
                <w:szCs w:val="22"/>
              </w:rPr>
              <w:t>1.临床基础</w:t>
            </w:r>
          </w:p>
        </w:tc>
        <w:tc>
          <w:tcPr>
            <w:tcW w:w="4190" w:type="dxa"/>
            <w:vAlign w:val="top"/>
          </w:tcPr>
          <w:p w14:paraId="508A1918">
            <w:pPr>
              <w:pStyle w:val="6"/>
              <w:spacing w:before="86" w:line="219" w:lineRule="auto"/>
              <w:ind w:left="5"/>
              <w:rPr>
                <w:sz w:val="22"/>
                <w:szCs w:val="22"/>
              </w:rPr>
            </w:pPr>
            <w:r>
              <w:rPr>
                <w:sz w:val="22"/>
                <w:szCs w:val="22"/>
              </w:rPr>
              <w:t>(1)病原及发病机制、传染途径</w:t>
            </w:r>
          </w:p>
          <w:p w14:paraId="34FDB2A2">
            <w:pPr>
              <w:pStyle w:val="6"/>
              <w:spacing w:before="50" w:line="219" w:lineRule="auto"/>
              <w:ind w:left="5"/>
              <w:rPr>
                <w:sz w:val="22"/>
                <w:szCs w:val="22"/>
              </w:rPr>
            </w:pPr>
            <w:r>
              <w:rPr>
                <w:spacing w:val="1"/>
                <w:sz w:val="22"/>
                <w:szCs w:val="22"/>
              </w:rPr>
              <w:t>(2)临床表现</w:t>
            </w:r>
          </w:p>
          <w:p w14:paraId="3D438BC4">
            <w:pPr>
              <w:pStyle w:val="6"/>
              <w:spacing w:before="48" w:line="211" w:lineRule="auto"/>
              <w:ind w:left="5"/>
              <w:rPr>
                <w:sz w:val="22"/>
                <w:szCs w:val="22"/>
              </w:rPr>
            </w:pPr>
            <w:r>
              <w:rPr>
                <w:spacing w:val="1"/>
                <w:sz w:val="22"/>
                <w:szCs w:val="22"/>
              </w:rPr>
              <w:t>(3)诊断分型标准</w:t>
            </w:r>
          </w:p>
        </w:tc>
      </w:tr>
      <w:tr w14:paraId="7F259D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64" w:hRule="atLeast"/>
        </w:trPr>
        <w:tc>
          <w:tcPr>
            <w:tcW w:w="954" w:type="dxa"/>
            <w:vMerge w:val="continue"/>
            <w:tcBorders>
              <w:top w:val="nil"/>
            </w:tcBorders>
            <w:textDirection w:val="tbRlV"/>
            <w:vAlign w:val="top"/>
          </w:tcPr>
          <w:p w14:paraId="03407EEC">
            <w:pPr>
              <w:rPr>
                <w:rFonts w:ascii="Arial"/>
                <w:sz w:val="21"/>
              </w:rPr>
            </w:pPr>
          </w:p>
        </w:tc>
        <w:tc>
          <w:tcPr>
            <w:tcW w:w="1269" w:type="dxa"/>
            <w:vMerge w:val="continue"/>
            <w:tcBorders>
              <w:top w:val="nil"/>
            </w:tcBorders>
            <w:vAlign w:val="top"/>
          </w:tcPr>
          <w:p w14:paraId="6DE0B72A">
            <w:pPr>
              <w:rPr>
                <w:rFonts w:ascii="Arial"/>
                <w:sz w:val="21"/>
              </w:rPr>
            </w:pPr>
          </w:p>
        </w:tc>
        <w:tc>
          <w:tcPr>
            <w:tcW w:w="2697" w:type="dxa"/>
            <w:vAlign w:val="top"/>
          </w:tcPr>
          <w:p w14:paraId="5C48634A">
            <w:pPr>
              <w:spacing w:line="455" w:lineRule="auto"/>
              <w:rPr>
                <w:rFonts w:ascii="Arial"/>
                <w:sz w:val="21"/>
              </w:rPr>
            </w:pPr>
          </w:p>
          <w:p w14:paraId="7AE78896">
            <w:pPr>
              <w:pStyle w:val="6"/>
              <w:spacing w:before="71" w:line="220" w:lineRule="auto"/>
              <w:ind w:left="22"/>
              <w:rPr>
                <w:sz w:val="22"/>
                <w:szCs w:val="22"/>
              </w:rPr>
            </w:pPr>
            <w:r>
              <w:rPr>
                <w:spacing w:val="1"/>
                <w:sz w:val="22"/>
                <w:szCs w:val="22"/>
              </w:rPr>
              <w:t>2.药物治疗</w:t>
            </w:r>
          </w:p>
        </w:tc>
        <w:tc>
          <w:tcPr>
            <w:tcW w:w="4190" w:type="dxa"/>
            <w:vAlign w:val="top"/>
          </w:tcPr>
          <w:p w14:paraId="797B3740">
            <w:pPr>
              <w:pStyle w:val="6"/>
              <w:spacing w:before="59" w:line="220" w:lineRule="auto"/>
              <w:ind w:left="5"/>
              <w:rPr>
                <w:sz w:val="22"/>
                <w:szCs w:val="22"/>
              </w:rPr>
            </w:pPr>
            <w:r>
              <w:rPr>
                <w:spacing w:val="2"/>
                <w:sz w:val="22"/>
                <w:szCs w:val="22"/>
              </w:rPr>
              <w:t>(1)治疗原则</w:t>
            </w:r>
          </w:p>
          <w:p w14:paraId="1E272131">
            <w:pPr>
              <w:pStyle w:val="6"/>
              <w:spacing w:before="67" w:line="220" w:lineRule="auto"/>
              <w:ind w:left="5"/>
              <w:rPr>
                <w:sz w:val="22"/>
                <w:szCs w:val="22"/>
              </w:rPr>
            </w:pPr>
            <w:r>
              <w:rPr>
                <w:sz w:val="22"/>
                <w:szCs w:val="22"/>
              </w:rPr>
              <w:t>(2)药物治疗方案与合理用药</w:t>
            </w:r>
          </w:p>
          <w:p w14:paraId="3B7DDAF9">
            <w:pPr>
              <w:pStyle w:val="6"/>
              <w:spacing w:before="57" w:line="219" w:lineRule="auto"/>
              <w:ind w:left="5"/>
              <w:rPr>
                <w:sz w:val="22"/>
                <w:szCs w:val="22"/>
              </w:rPr>
            </w:pPr>
            <w:r>
              <w:rPr>
                <w:sz w:val="22"/>
                <w:szCs w:val="22"/>
              </w:rPr>
              <w:t>(3)特殊人群药物治疗管理</w:t>
            </w:r>
          </w:p>
          <w:p w14:paraId="62A29BAD">
            <w:pPr>
              <w:pStyle w:val="6"/>
              <w:spacing w:before="49" w:line="197" w:lineRule="auto"/>
              <w:ind w:left="5"/>
              <w:rPr>
                <w:sz w:val="22"/>
                <w:szCs w:val="22"/>
              </w:rPr>
            </w:pPr>
            <w:r>
              <w:rPr>
                <w:spacing w:val="1"/>
                <w:sz w:val="22"/>
                <w:szCs w:val="22"/>
              </w:rPr>
              <w:t>(4)用药交代与患者教育</w:t>
            </w:r>
          </w:p>
        </w:tc>
      </w:tr>
    </w:tbl>
    <w:p w14:paraId="4C15BB0E">
      <w:pPr>
        <w:pStyle w:val="2"/>
      </w:pPr>
    </w:p>
    <w:p w14:paraId="6491D222">
      <w:pPr>
        <w:sectPr>
          <w:footerReference r:id="rId144" w:type="default"/>
          <w:pgSz w:w="12250" w:h="16500"/>
          <w:pgMar w:top="1402" w:right="1674" w:bottom="1124" w:left="1454" w:header="0" w:footer="989" w:gutter="0"/>
          <w:cols w:space="720" w:num="1"/>
        </w:sectPr>
      </w:pPr>
    </w:p>
    <w:p w14:paraId="26C19CFF">
      <w:pPr>
        <w:spacing w:before="177" w:line="214"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5"/>
        <w:tblW w:w="91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64"/>
        <w:gridCol w:w="1278"/>
        <w:gridCol w:w="2677"/>
        <w:gridCol w:w="4190"/>
      </w:tblGrid>
      <w:tr w14:paraId="7C5979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964" w:type="dxa"/>
            <w:shd w:val="clear" w:color="auto" w:fill="D1D2D4"/>
            <w:vAlign w:val="top"/>
          </w:tcPr>
          <w:p w14:paraId="6B1489BE">
            <w:pPr>
              <w:pStyle w:val="6"/>
              <w:spacing w:before="81" w:line="220" w:lineRule="auto"/>
              <w:ind w:left="148"/>
              <w:rPr>
                <w:sz w:val="22"/>
                <w:szCs w:val="22"/>
              </w:rPr>
            </w:pPr>
            <w:r>
              <w:rPr>
                <w:b/>
                <w:bCs/>
                <w:spacing w:val="-5"/>
                <w:sz w:val="22"/>
                <w:szCs w:val="22"/>
              </w:rPr>
              <w:t>大单元</w:t>
            </w:r>
          </w:p>
        </w:tc>
        <w:tc>
          <w:tcPr>
            <w:tcW w:w="1278" w:type="dxa"/>
            <w:shd w:val="clear" w:color="auto" w:fill="D1D2D4"/>
            <w:vAlign w:val="top"/>
          </w:tcPr>
          <w:p w14:paraId="2288E5D0">
            <w:pPr>
              <w:pStyle w:val="6"/>
              <w:spacing w:before="81" w:line="220" w:lineRule="auto"/>
              <w:ind w:left="314"/>
              <w:rPr>
                <w:sz w:val="22"/>
                <w:szCs w:val="22"/>
              </w:rPr>
            </w:pPr>
            <w:r>
              <w:rPr>
                <w:b/>
                <w:bCs/>
                <w:spacing w:val="-6"/>
                <w:sz w:val="22"/>
                <w:szCs w:val="22"/>
              </w:rPr>
              <w:t>小单元</w:t>
            </w:r>
          </w:p>
        </w:tc>
        <w:tc>
          <w:tcPr>
            <w:tcW w:w="2677" w:type="dxa"/>
            <w:shd w:val="clear" w:color="auto" w:fill="D1D2D4"/>
            <w:vAlign w:val="top"/>
          </w:tcPr>
          <w:p w14:paraId="7C7FE106">
            <w:pPr>
              <w:pStyle w:val="6"/>
              <w:spacing w:before="84" w:line="222" w:lineRule="auto"/>
              <w:ind w:left="1106"/>
              <w:rPr>
                <w:sz w:val="22"/>
                <w:szCs w:val="22"/>
              </w:rPr>
            </w:pPr>
            <w:r>
              <w:rPr>
                <w:b/>
                <w:bCs/>
                <w:spacing w:val="15"/>
                <w:sz w:val="22"/>
                <w:szCs w:val="22"/>
              </w:rPr>
              <w:t>细目</w:t>
            </w:r>
          </w:p>
        </w:tc>
        <w:tc>
          <w:tcPr>
            <w:tcW w:w="4190" w:type="dxa"/>
            <w:shd w:val="clear" w:color="auto" w:fill="D1D2D4"/>
            <w:vAlign w:val="top"/>
          </w:tcPr>
          <w:p w14:paraId="72452E3C">
            <w:pPr>
              <w:pStyle w:val="6"/>
              <w:spacing w:before="84" w:line="222" w:lineRule="auto"/>
              <w:ind w:left="1879"/>
              <w:rPr>
                <w:sz w:val="22"/>
                <w:szCs w:val="22"/>
              </w:rPr>
            </w:pPr>
            <w:r>
              <w:rPr>
                <w:b/>
                <w:bCs/>
                <w:spacing w:val="4"/>
                <w:sz w:val="22"/>
                <w:szCs w:val="22"/>
              </w:rPr>
              <w:t>要点</w:t>
            </w:r>
          </w:p>
        </w:tc>
      </w:tr>
      <w:tr w14:paraId="4190EC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964" w:type="dxa"/>
            <w:vMerge w:val="restart"/>
            <w:tcBorders>
              <w:bottom w:val="nil"/>
            </w:tcBorders>
            <w:textDirection w:val="tbRlV"/>
            <w:vAlign w:val="top"/>
          </w:tcPr>
          <w:p w14:paraId="532DCDBF">
            <w:pPr>
              <w:spacing w:line="295" w:lineRule="auto"/>
              <w:rPr>
                <w:rFonts w:ascii="Arial"/>
                <w:sz w:val="21"/>
              </w:rPr>
            </w:pPr>
            <w:r>
              <w:pict>
                <v:shape id="_x0000_s1069" o:spid="_x0000_s1069" o:spt="202" type="#_x0000_t202" style="position:absolute;left:0pt;margin-left:12.05pt;margin-top:145.5pt;height:15.2pt;width:24.6pt;mso-position-horizontal-relative:page;mso-position-vertical-relative:page;z-index:251703296;mso-width-relative:page;mso-height-relative:page;" filled="f" stroked="f" coordsize="21600,21600">
                  <v:path/>
                  <v:fill on="f" focussize="0,0"/>
                  <v:stroke on="f"/>
                  <v:imagedata o:title=""/>
                  <o:lock v:ext="edit" aspectratio="f"/>
                  <v:textbox inset="0mm,0mm,0mm,0mm">
                    <w:txbxContent>
                      <w:p w14:paraId="4A9546F0">
                        <w:pPr>
                          <w:pStyle w:val="6"/>
                          <w:spacing w:before="19" w:line="221" w:lineRule="auto"/>
                          <w:ind w:left="20"/>
                          <w:rPr>
                            <w:sz w:val="22"/>
                            <w:szCs w:val="22"/>
                          </w:rPr>
                        </w:pPr>
                        <w:r>
                          <w:rPr>
                            <w:spacing w:val="5"/>
                            <w:sz w:val="22"/>
                            <w:szCs w:val="22"/>
                          </w:rPr>
                          <w:t>十二</w:t>
                        </w:r>
                      </w:p>
                    </w:txbxContent>
                  </v:textbox>
                </v:shape>
              </w:pict>
            </w:r>
          </w:p>
          <w:p w14:paraId="62FC7709">
            <w:pPr>
              <w:pStyle w:val="6"/>
              <w:spacing w:before="74" w:line="201" w:lineRule="auto"/>
              <w:ind w:left="3549"/>
              <w:rPr>
                <w:sz w:val="22"/>
                <w:szCs w:val="22"/>
              </w:rPr>
            </w:pPr>
            <w:r>
              <w:rPr>
                <w:spacing w:val="-2"/>
                <w:sz w:val="22"/>
                <w:szCs w:val="22"/>
              </w:rPr>
              <w:t>内 分 泌 系 统</w:t>
            </w:r>
            <w:r>
              <w:rPr>
                <w:spacing w:val="1"/>
                <w:sz w:val="22"/>
                <w:szCs w:val="22"/>
              </w:rPr>
              <w:t xml:space="preserve"> </w:t>
            </w:r>
            <w:r>
              <w:rPr>
                <w:spacing w:val="-2"/>
                <w:sz w:val="22"/>
                <w:szCs w:val="22"/>
              </w:rPr>
              <w:t>疾</w:t>
            </w:r>
            <w:r>
              <w:rPr>
                <w:spacing w:val="-4"/>
                <w:sz w:val="22"/>
                <w:szCs w:val="22"/>
              </w:rPr>
              <w:t xml:space="preserve"> </w:t>
            </w:r>
            <w:r>
              <w:rPr>
                <w:spacing w:val="-2"/>
                <w:sz w:val="22"/>
                <w:szCs w:val="22"/>
              </w:rPr>
              <w:t>病</w:t>
            </w:r>
          </w:p>
        </w:tc>
        <w:tc>
          <w:tcPr>
            <w:tcW w:w="1278" w:type="dxa"/>
            <w:vMerge w:val="restart"/>
            <w:tcBorders>
              <w:bottom w:val="nil"/>
            </w:tcBorders>
            <w:vAlign w:val="top"/>
          </w:tcPr>
          <w:p w14:paraId="299C90C2">
            <w:pPr>
              <w:spacing w:line="363" w:lineRule="auto"/>
              <w:rPr>
                <w:rFonts w:ascii="Arial"/>
                <w:sz w:val="21"/>
              </w:rPr>
            </w:pPr>
          </w:p>
          <w:p w14:paraId="547891B0">
            <w:pPr>
              <w:pStyle w:val="6"/>
              <w:spacing w:before="71" w:line="268" w:lineRule="auto"/>
              <w:ind w:left="60" w:right="317"/>
              <w:jc w:val="both"/>
              <w:rPr>
                <w:sz w:val="22"/>
                <w:szCs w:val="22"/>
              </w:rPr>
            </w:pPr>
            <w:r>
              <w:rPr>
                <w:spacing w:val="1"/>
                <w:sz w:val="22"/>
                <w:szCs w:val="22"/>
              </w:rPr>
              <w:t>(一)甲状</w:t>
            </w:r>
            <w:r>
              <w:rPr>
                <w:spacing w:val="3"/>
                <w:sz w:val="22"/>
                <w:szCs w:val="22"/>
              </w:rPr>
              <w:t xml:space="preserve"> </w:t>
            </w:r>
            <w:r>
              <w:rPr>
                <w:spacing w:val="-3"/>
                <w:sz w:val="22"/>
                <w:szCs w:val="22"/>
              </w:rPr>
              <w:t>腺功能亢</w:t>
            </w:r>
            <w:r>
              <w:rPr>
                <w:sz w:val="22"/>
                <w:szCs w:val="22"/>
              </w:rPr>
              <w:t xml:space="preserve"> </w:t>
            </w:r>
            <w:r>
              <w:rPr>
                <w:spacing w:val="-2"/>
                <w:sz w:val="22"/>
                <w:szCs w:val="22"/>
              </w:rPr>
              <w:t>进症</w:t>
            </w:r>
          </w:p>
        </w:tc>
        <w:tc>
          <w:tcPr>
            <w:tcW w:w="2677" w:type="dxa"/>
            <w:vAlign w:val="top"/>
          </w:tcPr>
          <w:p w14:paraId="77800290">
            <w:pPr>
              <w:pStyle w:val="6"/>
              <w:spacing w:before="239" w:line="219" w:lineRule="auto"/>
              <w:ind w:left="62"/>
              <w:rPr>
                <w:sz w:val="22"/>
                <w:szCs w:val="22"/>
              </w:rPr>
            </w:pPr>
            <w:r>
              <w:rPr>
                <w:spacing w:val="2"/>
                <w:sz w:val="22"/>
                <w:szCs w:val="22"/>
              </w:rPr>
              <w:t>1.临床基础</w:t>
            </w:r>
          </w:p>
        </w:tc>
        <w:tc>
          <w:tcPr>
            <w:tcW w:w="4190" w:type="dxa"/>
            <w:vAlign w:val="top"/>
          </w:tcPr>
          <w:p w14:paraId="559237AB">
            <w:pPr>
              <w:pStyle w:val="6"/>
              <w:spacing w:before="89" w:line="219" w:lineRule="auto"/>
              <w:ind w:left="46"/>
              <w:rPr>
                <w:sz w:val="22"/>
                <w:szCs w:val="22"/>
              </w:rPr>
            </w:pPr>
            <w:r>
              <w:rPr>
                <w:spacing w:val="1"/>
                <w:sz w:val="22"/>
                <w:szCs w:val="22"/>
              </w:rPr>
              <w:t>(1)临床表现</w:t>
            </w:r>
          </w:p>
          <w:p w14:paraId="5A613276">
            <w:pPr>
              <w:pStyle w:val="6"/>
              <w:spacing w:before="69" w:line="219" w:lineRule="auto"/>
              <w:ind w:left="46"/>
              <w:rPr>
                <w:sz w:val="22"/>
                <w:szCs w:val="22"/>
              </w:rPr>
            </w:pPr>
            <w:r>
              <w:rPr>
                <w:spacing w:val="1"/>
                <w:sz w:val="22"/>
                <w:szCs w:val="22"/>
              </w:rPr>
              <w:t>(2)诊断标准</w:t>
            </w:r>
          </w:p>
        </w:tc>
      </w:tr>
      <w:tr w14:paraId="6CA407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9" w:hRule="atLeast"/>
        </w:trPr>
        <w:tc>
          <w:tcPr>
            <w:tcW w:w="964" w:type="dxa"/>
            <w:vMerge w:val="continue"/>
            <w:tcBorders>
              <w:top w:val="nil"/>
              <w:bottom w:val="nil"/>
            </w:tcBorders>
            <w:textDirection w:val="tbRlV"/>
            <w:vAlign w:val="top"/>
          </w:tcPr>
          <w:p w14:paraId="4DE3857B">
            <w:pPr>
              <w:rPr>
                <w:rFonts w:ascii="Arial"/>
                <w:sz w:val="21"/>
              </w:rPr>
            </w:pPr>
          </w:p>
        </w:tc>
        <w:tc>
          <w:tcPr>
            <w:tcW w:w="1278" w:type="dxa"/>
            <w:vMerge w:val="continue"/>
            <w:tcBorders>
              <w:top w:val="nil"/>
            </w:tcBorders>
            <w:vAlign w:val="top"/>
          </w:tcPr>
          <w:p w14:paraId="229CE803">
            <w:pPr>
              <w:rPr>
                <w:rFonts w:ascii="Arial"/>
                <w:sz w:val="21"/>
              </w:rPr>
            </w:pPr>
          </w:p>
        </w:tc>
        <w:tc>
          <w:tcPr>
            <w:tcW w:w="2677" w:type="dxa"/>
            <w:vAlign w:val="top"/>
          </w:tcPr>
          <w:p w14:paraId="33A949CE">
            <w:pPr>
              <w:spacing w:line="316" w:lineRule="auto"/>
              <w:rPr>
                <w:rFonts w:ascii="Arial"/>
                <w:sz w:val="21"/>
              </w:rPr>
            </w:pPr>
          </w:p>
          <w:p w14:paraId="3716BA57">
            <w:pPr>
              <w:pStyle w:val="6"/>
              <w:spacing w:before="71" w:line="220" w:lineRule="auto"/>
              <w:ind w:left="62"/>
              <w:rPr>
                <w:sz w:val="22"/>
                <w:szCs w:val="22"/>
              </w:rPr>
            </w:pPr>
            <w:r>
              <w:rPr>
                <w:spacing w:val="1"/>
                <w:sz w:val="22"/>
                <w:szCs w:val="22"/>
              </w:rPr>
              <w:t>2.药物治疗</w:t>
            </w:r>
          </w:p>
        </w:tc>
        <w:tc>
          <w:tcPr>
            <w:tcW w:w="4190" w:type="dxa"/>
            <w:vAlign w:val="top"/>
          </w:tcPr>
          <w:p w14:paraId="768E0192">
            <w:pPr>
              <w:pStyle w:val="6"/>
              <w:spacing w:before="109" w:line="220" w:lineRule="auto"/>
              <w:ind w:left="46"/>
              <w:rPr>
                <w:sz w:val="22"/>
                <w:szCs w:val="22"/>
              </w:rPr>
            </w:pPr>
            <w:r>
              <w:rPr>
                <w:sz w:val="22"/>
                <w:szCs w:val="22"/>
              </w:rPr>
              <w:t>(1)药物治疗方案与合理用药</w:t>
            </w:r>
          </w:p>
          <w:p w14:paraId="2E707E57">
            <w:pPr>
              <w:pStyle w:val="6"/>
              <w:spacing w:before="27" w:line="219" w:lineRule="auto"/>
              <w:ind w:left="46"/>
              <w:rPr>
                <w:sz w:val="22"/>
                <w:szCs w:val="22"/>
              </w:rPr>
            </w:pPr>
            <w:r>
              <w:rPr>
                <w:sz w:val="22"/>
                <w:szCs w:val="22"/>
              </w:rPr>
              <w:t>(2)特殊人群药物治疗管理</w:t>
            </w:r>
          </w:p>
          <w:p w14:paraId="7011C0E3">
            <w:pPr>
              <w:pStyle w:val="6"/>
              <w:spacing w:before="59" w:line="219" w:lineRule="auto"/>
              <w:ind w:left="46"/>
              <w:rPr>
                <w:sz w:val="22"/>
                <w:szCs w:val="22"/>
              </w:rPr>
            </w:pPr>
            <w:r>
              <w:rPr>
                <w:spacing w:val="1"/>
                <w:sz w:val="22"/>
                <w:szCs w:val="22"/>
              </w:rPr>
              <w:t>(3)用药交代与患者教育</w:t>
            </w:r>
          </w:p>
        </w:tc>
      </w:tr>
      <w:tr w14:paraId="75A9EF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964" w:type="dxa"/>
            <w:vMerge w:val="continue"/>
            <w:tcBorders>
              <w:top w:val="nil"/>
              <w:bottom w:val="nil"/>
            </w:tcBorders>
            <w:textDirection w:val="tbRlV"/>
            <w:vAlign w:val="top"/>
          </w:tcPr>
          <w:p w14:paraId="17B292E6">
            <w:pPr>
              <w:rPr>
                <w:rFonts w:ascii="Arial"/>
                <w:sz w:val="21"/>
              </w:rPr>
            </w:pPr>
          </w:p>
        </w:tc>
        <w:tc>
          <w:tcPr>
            <w:tcW w:w="1278" w:type="dxa"/>
            <w:vMerge w:val="restart"/>
            <w:tcBorders>
              <w:bottom w:val="nil"/>
            </w:tcBorders>
            <w:vAlign w:val="top"/>
          </w:tcPr>
          <w:p w14:paraId="34C10000">
            <w:pPr>
              <w:pStyle w:val="6"/>
              <w:spacing w:before="278" w:line="272" w:lineRule="auto"/>
              <w:ind w:left="60" w:right="315"/>
              <w:jc w:val="both"/>
              <w:rPr>
                <w:sz w:val="22"/>
                <w:szCs w:val="22"/>
              </w:rPr>
            </w:pPr>
            <w:r>
              <w:rPr>
                <w:spacing w:val="1"/>
                <w:sz w:val="22"/>
                <w:szCs w:val="22"/>
              </w:rPr>
              <w:t>(二)甲状</w:t>
            </w:r>
            <w:r>
              <w:rPr>
                <w:spacing w:val="3"/>
                <w:sz w:val="22"/>
                <w:szCs w:val="22"/>
              </w:rPr>
              <w:t xml:space="preserve"> </w:t>
            </w:r>
            <w:r>
              <w:rPr>
                <w:spacing w:val="2"/>
                <w:sz w:val="22"/>
                <w:szCs w:val="22"/>
              </w:rPr>
              <w:t xml:space="preserve">腺功能减 </w:t>
            </w:r>
            <w:r>
              <w:rPr>
                <w:spacing w:val="5"/>
                <w:sz w:val="22"/>
                <w:szCs w:val="22"/>
              </w:rPr>
              <w:t>退症</w:t>
            </w:r>
          </w:p>
        </w:tc>
        <w:tc>
          <w:tcPr>
            <w:tcW w:w="2677" w:type="dxa"/>
            <w:vAlign w:val="top"/>
          </w:tcPr>
          <w:p w14:paraId="463BBF9E">
            <w:pPr>
              <w:pStyle w:val="6"/>
              <w:spacing w:before="240" w:line="219" w:lineRule="auto"/>
              <w:ind w:left="62"/>
              <w:rPr>
                <w:sz w:val="22"/>
                <w:szCs w:val="22"/>
              </w:rPr>
            </w:pPr>
            <w:r>
              <w:rPr>
                <w:spacing w:val="2"/>
                <w:sz w:val="22"/>
                <w:szCs w:val="22"/>
              </w:rPr>
              <w:t>1.临床基础</w:t>
            </w:r>
          </w:p>
        </w:tc>
        <w:tc>
          <w:tcPr>
            <w:tcW w:w="4190" w:type="dxa"/>
            <w:vAlign w:val="top"/>
          </w:tcPr>
          <w:p w14:paraId="69C2329A">
            <w:pPr>
              <w:pStyle w:val="6"/>
              <w:spacing w:before="100" w:line="219" w:lineRule="auto"/>
              <w:ind w:left="46"/>
              <w:rPr>
                <w:sz w:val="22"/>
                <w:szCs w:val="22"/>
              </w:rPr>
            </w:pPr>
            <w:r>
              <w:rPr>
                <w:spacing w:val="1"/>
                <w:sz w:val="22"/>
                <w:szCs w:val="22"/>
              </w:rPr>
              <w:t>(1)临床表现与分型</w:t>
            </w:r>
          </w:p>
          <w:p w14:paraId="689AD101">
            <w:pPr>
              <w:pStyle w:val="6"/>
              <w:spacing w:before="59" w:line="219" w:lineRule="auto"/>
              <w:ind w:left="46"/>
              <w:rPr>
                <w:sz w:val="22"/>
                <w:szCs w:val="22"/>
              </w:rPr>
            </w:pPr>
            <w:r>
              <w:rPr>
                <w:spacing w:val="1"/>
                <w:sz w:val="22"/>
                <w:szCs w:val="22"/>
              </w:rPr>
              <w:t>(2)检查与诊断标准</w:t>
            </w:r>
          </w:p>
        </w:tc>
      </w:tr>
      <w:tr w14:paraId="12F4D3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964" w:type="dxa"/>
            <w:vMerge w:val="continue"/>
            <w:tcBorders>
              <w:top w:val="nil"/>
              <w:bottom w:val="nil"/>
            </w:tcBorders>
            <w:textDirection w:val="tbRlV"/>
            <w:vAlign w:val="top"/>
          </w:tcPr>
          <w:p w14:paraId="1F03AA37">
            <w:pPr>
              <w:rPr>
                <w:rFonts w:ascii="Arial"/>
                <w:sz w:val="21"/>
              </w:rPr>
            </w:pPr>
          </w:p>
        </w:tc>
        <w:tc>
          <w:tcPr>
            <w:tcW w:w="1278" w:type="dxa"/>
            <w:vMerge w:val="continue"/>
            <w:tcBorders>
              <w:top w:val="nil"/>
            </w:tcBorders>
            <w:vAlign w:val="top"/>
          </w:tcPr>
          <w:p w14:paraId="3C0C4A9F">
            <w:pPr>
              <w:rPr>
                <w:rFonts w:ascii="Arial"/>
                <w:sz w:val="21"/>
              </w:rPr>
            </w:pPr>
          </w:p>
        </w:tc>
        <w:tc>
          <w:tcPr>
            <w:tcW w:w="2677" w:type="dxa"/>
            <w:vAlign w:val="top"/>
          </w:tcPr>
          <w:p w14:paraId="215D7E15">
            <w:pPr>
              <w:pStyle w:val="6"/>
              <w:spacing w:before="241" w:line="220" w:lineRule="auto"/>
              <w:ind w:left="62"/>
              <w:rPr>
                <w:sz w:val="22"/>
                <w:szCs w:val="22"/>
              </w:rPr>
            </w:pPr>
            <w:r>
              <w:rPr>
                <w:spacing w:val="3"/>
                <w:sz w:val="22"/>
                <w:szCs w:val="22"/>
              </w:rPr>
              <w:t>2.治疗</w:t>
            </w:r>
          </w:p>
        </w:tc>
        <w:tc>
          <w:tcPr>
            <w:tcW w:w="4190" w:type="dxa"/>
            <w:vAlign w:val="top"/>
          </w:tcPr>
          <w:p w14:paraId="2AE91FDD">
            <w:pPr>
              <w:pStyle w:val="6"/>
              <w:spacing w:before="91" w:line="220" w:lineRule="auto"/>
              <w:ind w:left="46"/>
              <w:rPr>
                <w:sz w:val="22"/>
                <w:szCs w:val="22"/>
              </w:rPr>
            </w:pPr>
            <w:r>
              <w:rPr>
                <w:sz w:val="22"/>
                <w:szCs w:val="22"/>
              </w:rPr>
              <w:t>(1)治疗方案与合理用药</w:t>
            </w:r>
          </w:p>
          <w:p w14:paraId="3553BC40">
            <w:pPr>
              <w:pStyle w:val="6"/>
              <w:spacing w:before="57" w:line="219" w:lineRule="auto"/>
              <w:ind w:left="46"/>
              <w:rPr>
                <w:sz w:val="22"/>
                <w:szCs w:val="22"/>
              </w:rPr>
            </w:pPr>
            <w:r>
              <w:rPr>
                <w:spacing w:val="1"/>
                <w:sz w:val="22"/>
                <w:szCs w:val="22"/>
              </w:rPr>
              <w:t>(2)用药交代与患者教育</w:t>
            </w:r>
          </w:p>
        </w:tc>
      </w:tr>
      <w:tr w14:paraId="784DEC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964" w:type="dxa"/>
            <w:vMerge w:val="continue"/>
            <w:tcBorders>
              <w:top w:val="nil"/>
              <w:bottom w:val="nil"/>
            </w:tcBorders>
            <w:textDirection w:val="tbRlV"/>
            <w:vAlign w:val="top"/>
          </w:tcPr>
          <w:p w14:paraId="11EFFB4F">
            <w:pPr>
              <w:rPr>
                <w:rFonts w:ascii="Arial"/>
                <w:sz w:val="21"/>
              </w:rPr>
            </w:pPr>
          </w:p>
        </w:tc>
        <w:tc>
          <w:tcPr>
            <w:tcW w:w="1278" w:type="dxa"/>
            <w:vMerge w:val="restart"/>
            <w:tcBorders>
              <w:bottom w:val="nil"/>
            </w:tcBorders>
            <w:vAlign w:val="top"/>
          </w:tcPr>
          <w:p w14:paraId="0F905DB0">
            <w:pPr>
              <w:spacing w:line="278" w:lineRule="auto"/>
              <w:rPr>
                <w:rFonts w:ascii="Arial"/>
                <w:sz w:val="21"/>
              </w:rPr>
            </w:pPr>
          </w:p>
          <w:p w14:paraId="641660BE">
            <w:pPr>
              <w:spacing w:line="279" w:lineRule="auto"/>
              <w:rPr>
                <w:rFonts w:ascii="Arial"/>
                <w:sz w:val="21"/>
              </w:rPr>
            </w:pPr>
          </w:p>
          <w:p w14:paraId="1DAD7A0D">
            <w:pPr>
              <w:spacing w:line="279" w:lineRule="auto"/>
              <w:rPr>
                <w:rFonts w:ascii="Arial"/>
                <w:sz w:val="21"/>
              </w:rPr>
            </w:pPr>
          </w:p>
          <w:p w14:paraId="5013EF14">
            <w:pPr>
              <w:pStyle w:val="6"/>
              <w:spacing w:before="71" w:line="220" w:lineRule="auto"/>
              <w:ind w:left="60"/>
              <w:rPr>
                <w:sz w:val="22"/>
                <w:szCs w:val="22"/>
              </w:rPr>
            </w:pPr>
            <w:r>
              <w:rPr>
                <w:spacing w:val="2"/>
                <w:sz w:val="22"/>
                <w:szCs w:val="22"/>
              </w:rPr>
              <w:t>(三)糖尿病</w:t>
            </w:r>
          </w:p>
        </w:tc>
        <w:tc>
          <w:tcPr>
            <w:tcW w:w="2677" w:type="dxa"/>
            <w:vAlign w:val="top"/>
          </w:tcPr>
          <w:p w14:paraId="54591AB8">
            <w:pPr>
              <w:pStyle w:val="6"/>
              <w:spacing w:before="242" w:line="219" w:lineRule="auto"/>
              <w:ind w:left="62"/>
              <w:rPr>
                <w:sz w:val="22"/>
                <w:szCs w:val="22"/>
              </w:rPr>
            </w:pPr>
            <w:r>
              <w:rPr>
                <w:spacing w:val="2"/>
                <w:sz w:val="22"/>
                <w:szCs w:val="22"/>
              </w:rPr>
              <w:t>1.临床基础</w:t>
            </w:r>
          </w:p>
        </w:tc>
        <w:tc>
          <w:tcPr>
            <w:tcW w:w="4190" w:type="dxa"/>
            <w:vAlign w:val="top"/>
          </w:tcPr>
          <w:p w14:paraId="5A5AF9FC">
            <w:pPr>
              <w:pStyle w:val="6"/>
              <w:spacing w:before="82" w:line="219" w:lineRule="auto"/>
              <w:ind w:left="46"/>
              <w:rPr>
                <w:sz w:val="22"/>
                <w:szCs w:val="22"/>
              </w:rPr>
            </w:pPr>
            <w:r>
              <w:rPr>
                <w:spacing w:val="1"/>
                <w:sz w:val="22"/>
                <w:szCs w:val="22"/>
              </w:rPr>
              <w:t>(1)临床表现与并发症</w:t>
            </w:r>
          </w:p>
          <w:p w14:paraId="3869FE0B">
            <w:pPr>
              <w:pStyle w:val="6"/>
              <w:spacing w:before="69" w:line="219" w:lineRule="auto"/>
              <w:ind w:left="46"/>
              <w:rPr>
                <w:sz w:val="22"/>
                <w:szCs w:val="22"/>
              </w:rPr>
            </w:pPr>
            <w:r>
              <w:rPr>
                <w:spacing w:val="1"/>
                <w:sz w:val="22"/>
                <w:szCs w:val="22"/>
              </w:rPr>
              <w:t>(2)诊断标准与分型</w:t>
            </w:r>
          </w:p>
        </w:tc>
      </w:tr>
      <w:tr w14:paraId="177466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964" w:type="dxa"/>
            <w:vMerge w:val="continue"/>
            <w:tcBorders>
              <w:top w:val="nil"/>
              <w:bottom w:val="nil"/>
            </w:tcBorders>
            <w:textDirection w:val="tbRlV"/>
            <w:vAlign w:val="top"/>
          </w:tcPr>
          <w:p w14:paraId="5B28D9FC">
            <w:pPr>
              <w:rPr>
                <w:rFonts w:ascii="Arial"/>
                <w:sz w:val="21"/>
              </w:rPr>
            </w:pPr>
          </w:p>
        </w:tc>
        <w:tc>
          <w:tcPr>
            <w:tcW w:w="1278" w:type="dxa"/>
            <w:vMerge w:val="continue"/>
            <w:tcBorders>
              <w:top w:val="nil"/>
            </w:tcBorders>
            <w:vAlign w:val="top"/>
          </w:tcPr>
          <w:p w14:paraId="43A96354">
            <w:pPr>
              <w:rPr>
                <w:rFonts w:ascii="Arial"/>
                <w:sz w:val="21"/>
              </w:rPr>
            </w:pPr>
          </w:p>
        </w:tc>
        <w:tc>
          <w:tcPr>
            <w:tcW w:w="2677" w:type="dxa"/>
            <w:vAlign w:val="top"/>
          </w:tcPr>
          <w:p w14:paraId="2FC55F80">
            <w:pPr>
              <w:spacing w:line="479" w:lineRule="auto"/>
              <w:rPr>
                <w:rFonts w:ascii="Arial"/>
                <w:sz w:val="21"/>
              </w:rPr>
            </w:pPr>
          </w:p>
          <w:p w14:paraId="3B72EBF6">
            <w:pPr>
              <w:pStyle w:val="6"/>
              <w:spacing w:before="71" w:line="220" w:lineRule="auto"/>
              <w:ind w:left="62"/>
              <w:rPr>
                <w:sz w:val="22"/>
                <w:szCs w:val="22"/>
              </w:rPr>
            </w:pPr>
            <w:r>
              <w:rPr>
                <w:spacing w:val="3"/>
                <w:sz w:val="22"/>
                <w:szCs w:val="22"/>
              </w:rPr>
              <w:t>2.治疗</w:t>
            </w:r>
          </w:p>
        </w:tc>
        <w:tc>
          <w:tcPr>
            <w:tcW w:w="4190" w:type="dxa"/>
            <w:vAlign w:val="top"/>
          </w:tcPr>
          <w:p w14:paraId="38D3D730">
            <w:pPr>
              <w:pStyle w:val="6"/>
              <w:spacing w:before="93" w:line="220" w:lineRule="auto"/>
              <w:ind w:left="46"/>
              <w:rPr>
                <w:sz w:val="22"/>
                <w:szCs w:val="22"/>
              </w:rPr>
            </w:pPr>
            <w:r>
              <w:rPr>
                <w:spacing w:val="2"/>
                <w:sz w:val="22"/>
                <w:szCs w:val="22"/>
              </w:rPr>
              <w:t>(1)治疗原则</w:t>
            </w:r>
          </w:p>
          <w:p w14:paraId="62990522">
            <w:pPr>
              <w:pStyle w:val="6"/>
              <w:spacing w:before="47" w:line="220" w:lineRule="auto"/>
              <w:ind w:left="46"/>
              <w:rPr>
                <w:sz w:val="22"/>
                <w:szCs w:val="22"/>
              </w:rPr>
            </w:pPr>
            <w:r>
              <w:rPr>
                <w:sz w:val="22"/>
                <w:szCs w:val="22"/>
              </w:rPr>
              <w:t>(2)药物治疗方案与合理用药</w:t>
            </w:r>
          </w:p>
          <w:p w14:paraId="7AC86BB2">
            <w:pPr>
              <w:pStyle w:val="6"/>
              <w:spacing w:before="57" w:line="219" w:lineRule="auto"/>
              <w:ind w:left="46"/>
              <w:rPr>
                <w:sz w:val="22"/>
                <w:szCs w:val="22"/>
              </w:rPr>
            </w:pPr>
            <w:r>
              <w:rPr>
                <w:sz w:val="22"/>
                <w:szCs w:val="22"/>
              </w:rPr>
              <w:t>(3)特殊人群药物治疗管理</w:t>
            </w:r>
          </w:p>
          <w:p w14:paraId="583C0E01">
            <w:pPr>
              <w:pStyle w:val="6"/>
              <w:spacing w:before="68" w:line="215" w:lineRule="auto"/>
              <w:ind w:left="46"/>
              <w:rPr>
                <w:sz w:val="22"/>
                <w:szCs w:val="22"/>
              </w:rPr>
            </w:pPr>
            <w:r>
              <w:rPr>
                <w:spacing w:val="1"/>
                <w:sz w:val="22"/>
                <w:szCs w:val="22"/>
              </w:rPr>
              <w:t>(4)用药交代与患者教育</w:t>
            </w:r>
          </w:p>
        </w:tc>
      </w:tr>
      <w:tr w14:paraId="3B32DF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964" w:type="dxa"/>
            <w:vMerge w:val="continue"/>
            <w:tcBorders>
              <w:top w:val="nil"/>
              <w:bottom w:val="nil"/>
            </w:tcBorders>
            <w:textDirection w:val="tbRlV"/>
            <w:vAlign w:val="top"/>
          </w:tcPr>
          <w:p w14:paraId="2EC7273B">
            <w:pPr>
              <w:rPr>
                <w:rFonts w:ascii="Arial"/>
                <w:sz w:val="21"/>
              </w:rPr>
            </w:pPr>
          </w:p>
        </w:tc>
        <w:tc>
          <w:tcPr>
            <w:tcW w:w="1278" w:type="dxa"/>
            <w:vMerge w:val="restart"/>
            <w:tcBorders>
              <w:bottom w:val="nil"/>
            </w:tcBorders>
            <w:vAlign w:val="top"/>
          </w:tcPr>
          <w:p w14:paraId="5327C8A3">
            <w:pPr>
              <w:spacing w:line="264" w:lineRule="auto"/>
              <w:rPr>
                <w:rFonts w:ascii="Arial"/>
                <w:sz w:val="21"/>
              </w:rPr>
            </w:pPr>
          </w:p>
          <w:p w14:paraId="2535DF8D">
            <w:pPr>
              <w:spacing w:line="265" w:lineRule="auto"/>
              <w:rPr>
                <w:rFonts w:ascii="Arial"/>
                <w:sz w:val="21"/>
              </w:rPr>
            </w:pPr>
          </w:p>
          <w:p w14:paraId="146DAB50">
            <w:pPr>
              <w:pStyle w:val="6"/>
              <w:spacing w:before="71" w:line="279" w:lineRule="auto"/>
              <w:ind w:left="60" w:right="302"/>
              <w:rPr>
                <w:sz w:val="22"/>
                <w:szCs w:val="22"/>
              </w:rPr>
            </w:pPr>
            <w:r>
              <w:rPr>
                <w:spacing w:val="4"/>
                <w:sz w:val="22"/>
                <w:szCs w:val="22"/>
              </w:rPr>
              <w:t>(四)骨质</w:t>
            </w:r>
            <w:r>
              <w:rPr>
                <w:spacing w:val="3"/>
                <w:sz w:val="22"/>
                <w:szCs w:val="22"/>
              </w:rPr>
              <w:t xml:space="preserve"> 疏松症</w:t>
            </w:r>
          </w:p>
        </w:tc>
        <w:tc>
          <w:tcPr>
            <w:tcW w:w="2677" w:type="dxa"/>
            <w:vAlign w:val="top"/>
          </w:tcPr>
          <w:p w14:paraId="7C61FEB7">
            <w:pPr>
              <w:pStyle w:val="6"/>
              <w:spacing w:before="244" w:line="219" w:lineRule="auto"/>
              <w:ind w:left="62"/>
              <w:rPr>
                <w:sz w:val="22"/>
                <w:szCs w:val="22"/>
              </w:rPr>
            </w:pPr>
            <w:r>
              <w:rPr>
                <w:spacing w:val="2"/>
                <w:sz w:val="22"/>
                <w:szCs w:val="22"/>
              </w:rPr>
              <w:t>1.临床基础</w:t>
            </w:r>
          </w:p>
        </w:tc>
        <w:tc>
          <w:tcPr>
            <w:tcW w:w="4190" w:type="dxa"/>
            <w:vAlign w:val="top"/>
          </w:tcPr>
          <w:p w14:paraId="0827CC27">
            <w:pPr>
              <w:pStyle w:val="6"/>
              <w:spacing w:before="94" w:line="219" w:lineRule="auto"/>
              <w:ind w:left="46"/>
              <w:rPr>
                <w:sz w:val="22"/>
                <w:szCs w:val="22"/>
              </w:rPr>
            </w:pPr>
            <w:r>
              <w:rPr>
                <w:sz w:val="22"/>
                <w:szCs w:val="22"/>
              </w:rPr>
              <w:t>(1)临床表现与诊断标准</w:t>
            </w:r>
          </w:p>
          <w:p w14:paraId="31C2BEC9">
            <w:pPr>
              <w:pStyle w:val="6"/>
              <w:spacing w:before="68" w:line="214" w:lineRule="auto"/>
              <w:ind w:left="46"/>
              <w:rPr>
                <w:sz w:val="22"/>
                <w:szCs w:val="22"/>
              </w:rPr>
            </w:pPr>
            <w:r>
              <w:rPr>
                <w:spacing w:val="1"/>
                <w:sz w:val="22"/>
                <w:szCs w:val="22"/>
              </w:rPr>
              <w:t>(2)危险因素</w:t>
            </w:r>
          </w:p>
        </w:tc>
      </w:tr>
      <w:tr w14:paraId="407603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964" w:type="dxa"/>
            <w:vMerge w:val="continue"/>
            <w:tcBorders>
              <w:top w:val="nil"/>
              <w:bottom w:val="nil"/>
            </w:tcBorders>
            <w:textDirection w:val="tbRlV"/>
            <w:vAlign w:val="top"/>
          </w:tcPr>
          <w:p w14:paraId="7C5B53F9">
            <w:pPr>
              <w:rPr>
                <w:rFonts w:ascii="Arial"/>
                <w:sz w:val="21"/>
              </w:rPr>
            </w:pPr>
          </w:p>
        </w:tc>
        <w:tc>
          <w:tcPr>
            <w:tcW w:w="1278" w:type="dxa"/>
            <w:vMerge w:val="continue"/>
            <w:tcBorders>
              <w:top w:val="nil"/>
            </w:tcBorders>
            <w:vAlign w:val="top"/>
          </w:tcPr>
          <w:p w14:paraId="30056862">
            <w:pPr>
              <w:rPr>
                <w:rFonts w:ascii="Arial"/>
                <w:sz w:val="21"/>
              </w:rPr>
            </w:pPr>
          </w:p>
        </w:tc>
        <w:tc>
          <w:tcPr>
            <w:tcW w:w="2677" w:type="dxa"/>
            <w:vAlign w:val="top"/>
          </w:tcPr>
          <w:p w14:paraId="5A75B4B1">
            <w:pPr>
              <w:spacing w:line="332" w:lineRule="auto"/>
              <w:rPr>
                <w:rFonts w:ascii="Arial"/>
                <w:sz w:val="21"/>
              </w:rPr>
            </w:pPr>
          </w:p>
          <w:p w14:paraId="7AE63F5C">
            <w:pPr>
              <w:pStyle w:val="6"/>
              <w:spacing w:before="71" w:line="220" w:lineRule="auto"/>
              <w:ind w:left="62"/>
              <w:rPr>
                <w:sz w:val="22"/>
                <w:szCs w:val="22"/>
              </w:rPr>
            </w:pPr>
            <w:r>
              <w:rPr>
                <w:spacing w:val="1"/>
                <w:sz w:val="22"/>
                <w:szCs w:val="22"/>
              </w:rPr>
              <w:t>2.药物治疗</w:t>
            </w:r>
          </w:p>
        </w:tc>
        <w:tc>
          <w:tcPr>
            <w:tcW w:w="4190" w:type="dxa"/>
            <w:vAlign w:val="top"/>
          </w:tcPr>
          <w:p w14:paraId="0A7F8BD8">
            <w:pPr>
              <w:pStyle w:val="6"/>
              <w:spacing w:before="105" w:line="220" w:lineRule="auto"/>
              <w:ind w:left="46"/>
              <w:rPr>
                <w:sz w:val="22"/>
                <w:szCs w:val="22"/>
              </w:rPr>
            </w:pPr>
            <w:r>
              <w:rPr>
                <w:spacing w:val="2"/>
                <w:sz w:val="22"/>
                <w:szCs w:val="22"/>
              </w:rPr>
              <w:t>(1)治疗原则</w:t>
            </w:r>
          </w:p>
          <w:p w14:paraId="62C3C357">
            <w:pPr>
              <w:pStyle w:val="6"/>
              <w:spacing w:before="47" w:line="220" w:lineRule="auto"/>
              <w:ind w:left="46"/>
              <w:rPr>
                <w:sz w:val="22"/>
                <w:szCs w:val="22"/>
              </w:rPr>
            </w:pPr>
            <w:r>
              <w:rPr>
                <w:sz w:val="22"/>
                <w:szCs w:val="22"/>
              </w:rPr>
              <w:t>(2)药物治疗方案与合理用药</w:t>
            </w:r>
          </w:p>
          <w:p w14:paraId="72440987">
            <w:pPr>
              <w:pStyle w:val="6"/>
              <w:spacing w:before="76" w:line="205" w:lineRule="auto"/>
              <w:ind w:left="46"/>
              <w:rPr>
                <w:sz w:val="22"/>
                <w:szCs w:val="22"/>
              </w:rPr>
            </w:pPr>
            <w:r>
              <w:rPr>
                <w:spacing w:val="1"/>
                <w:sz w:val="22"/>
                <w:szCs w:val="22"/>
              </w:rPr>
              <w:t>(3)用药交代与患者教育</w:t>
            </w:r>
          </w:p>
        </w:tc>
      </w:tr>
      <w:tr w14:paraId="0DD83A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964" w:type="dxa"/>
            <w:vMerge w:val="continue"/>
            <w:tcBorders>
              <w:top w:val="nil"/>
              <w:bottom w:val="nil"/>
            </w:tcBorders>
            <w:textDirection w:val="tbRlV"/>
            <w:vAlign w:val="top"/>
          </w:tcPr>
          <w:p w14:paraId="78240470">
            <w:pPr>
              <w:rPr>
                <w:rFonts w:ascii="Arial"/>
                <w:sz w:val="21"/>
              </w:rPr>
            </w:pPr>
          </w:p>
        </w:tc>
        <w:tc>
          <w:tcPr>
            <w:tcW w:w="1278" w:type="dxa"/>
            <w:vMerge w:val="restart"/>
            <w:tcBorders>
              <w:bottom w:val="nil"/>
            </w:tcBorders>
            <w:vAlign w:val="top"/>
          </w:tcPr>
          <w:p w14:paraId="09E80541">
            <w:pPr>
              <w:spacing w:line="270" w:lineRule="auto"/>
              <w:rPr>
                <w:rFonts w:ascii="Arial"/>
                <w:sz w:val="21"/>
              </w:rPr>
            </w:pPr>
          </w:p>
          <w:p w14:paraId="1EB91F1A">
            <w:pPr>
              <w:spacing w:line="271" w:lineRule="auto"/>
              <w:rPr>
                <w:rFonts w:ascii="Arial"/>
                <w:sz w:val="21"/>
              </w:rPr>
            </w:pPr>
          </w:p>
          <w:p w14:paraId="70668E50">
            <w:pPr>
              <w:pStyle w:val="6"/>
              <w:spacing w:before="72" w:line="263" w:lineRule="auto"/>
              <w:ind w:left="80" w:right="76" w:hanging="20"/>
              <w:rPr>
                <w:sz w:val="22"/>
                <w:szCs w:val="22"/>
              </w:rPr>
            </w:pPr>
            <w:r>
              <w:rPr>
                <w:spacing w:val="1"/>
                <w:sz w:val="22"/>
                <w:szCs w:val="22"/>
              </w:rPr>
              <w:t>(五)高尿酸</w:t>
            </w:r>
            <w:r>
              <w:rPr>
                <w:spacing w:val="2"/>
                <w:sz w:val="22"/>
                <w:szCs w:val="22"/>
              </w:rPr>
              <w:t xml:space="preserve"> 血症与痛风</w:t>
            </w:r>
          </w:p>
        </w:tc>
        <w:tc>
          <w:tcPr>
            <w:tcW w:w="2677" w:type="dxa"/>
            <w:vAlign w:val="top"/>
          </w:tcPr>
          <w:p w14:paraId="21BAD432">
            <w:pPr>
              <w:pStyle w:val="6"/>
              <w:spacing w:before="246" w:line="219" w:lineRule="auto"/>
              <w:ind w:left="62"/>
              <w:rPr>
                <w:sz w:val="22"/>
                <w:szCs w:val="22"/>
              </w:rPr>
            </w:pPr>
            <w:r>
              <w:rPr>
                <w:spacing w:val="2"/>
                <w:sz w:val="22"/>
                <w:szCs w:val="22"/>
              </w:rPr>
              <w:t>1.临床基础</w:t>
            </w:r>
          </w:p>
        </w:tc>
        <w:tc>
          <w:tcPr>
            <w:tcW w:w="4190" w:type="dxa"/>
            <w:vAlign w:val="top"/>
          </w:tcPr>
          <w:p w14:paraId="39EC5BE2">
            <w:pPr>
              <w:pStyle w:val="6"/>
              <w:spacing w:before="116" w:line="219" w:lineRule="auto"/>
              <w:ind w:left="46"/>
              <w:rPr>
                <w:sz w:val="22"/>
                <w:szCs w:val="22"/>
              </w:rPr>
            </w:pPr>
            <w:r>
              <w:rPr>
                <w:sz w:val="22"/>
                <w:szCs w:val="22"/>
              </w:rPr>
              <w:t>(1)临床表现与危险因素</w:t>
            </w:r>
          </w:p>
          <w:p w14:paraId="4CD91576">
            <w:pPr>
              <w:pStyle w:val="6"/>
              <w:spacing w:before="38" w:line="219" w:lineRule="auto"/>
              <w:ind w:left="46"/>
              <w:rPr>
                <w:sz w:val="22"/>
                <w:szCs w:val="22"/>
              </w:rPr>
            </w:pPr>
            <w:r>
              <w:rPr>
                <w:spacing w:val="1"/>
                <w:sz w:val="22"/>
                <w:szCs w:val="22"/>
              </w:rPr>
              <w:t>(2)诊断标准与分期</w:t>
            </w:r>
          </w:p>
        </w:tc>
      </w:tr>
      <w:tr w14:paraId="577C97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964" w:type="dxa"/>
            <w:vMerge w:val="continue"/>
            <w:tcBorders>
              <w:top w:val="nil"/>
            </w:tcBorders>
            <w:textDirection w:val="tbRlV"/>
            <w:vAlign w:val="top"/>
          </w:tcPr>
          <w:p w14:paraId="05531F17">
            <w:pPr>
              <w:rPr>
                <w:rFonts w:ascii="Arial"/>
                <w:sz w:val="21"/>
              </w:rPr>
            </w:pPr>
          </w:p>
        </w:tc>
        <w:tc>
          <w:tcPr>
            <w:tcW w:w="1278" w:type="dxa"/>
            <w:vMerge w:val="continue"/>
            <w:tcBorders>
              <w:top w:val="nil"/>
            </w:tcBorders>
            <w:vAlign w:val="top"/>
          </w:tcPr>
          <w:p w14:paraId="56BCCB74">
            <w:pPr>
              <w:rPr>
                <w:rFonts w:ascii="Arial"/>
                <w:sz w:val="21"/>
              </w:rPr>
            </w:pPr>
          </w:p>
        </w:tc>
        <w:tc>
          <w:tcPr>
            <w:tcW w:w="2677" w:type="dxa"/>
            <w:vAlign w:val="top"/>
          </w:tcPr>
          <w:p w14:paraId="7D4ACBE3">
            <w:pPr>
              <w:spacing w:line="333" w:lineRule="auto"/>
              <w:rPr>
                <w:rFonts w:ascii="Arial"/>
                <w:sz w:val="21"/>
              </w:rPr>
            </w:pPr>
          </w:p>
          <w:p w14:paraId="410E3AF0">
            <w:pPr>
              <w:pStyle w:val="6"/>
              <w:spacing w:before="71" w:line="220" w:lineRule="auto"/>
              <w:ind w:left="62"/>
              <w:rPr>
                <w:sz w:val="22"/>
                <w:szCs w:val="22"/>
              </w:rPr>
            </w:pPr>
            <w:r>
              <w:rPr>
                <w:spacing w:val="1"/>
                <w:sz w:val="22"/>
                <w:szCs w:val="22"/>
              </w:rPr>
              <w:t>2.药物治疗</w:t>
            </w:r>
          </w:p>
        </w:tc>
        <w:tc>
          <w:tcPr>
            <w:tcW w:w="4190" w:type="dxa"/>
            <w:vAlign w:val="top"/>
          </w:tcPr>
          <w:p w14:paraId="7A537519">
            <w:pPr>
              <w:pStyle w:val="6"/>
              <w:spacing w:before="96" w:line="220" w:lineRule="auto"/>
              <w:ind w:left="46"/>
              <w:rPr>
                <w:sz w:val="22"/>
                <w:szCs w:val="22"/>
              </w:rPr>
            </w:pPr>
            <w:r>
              <w:rPr>
                <w:spacing w:val="2"/>
                <w:sz w:val="22"/>
                <w:szCs w:val="22"/>
              </w:rPr>
              <w:t>(1)治疗原则</w:t>
            </w:r>
          </w:p>
          <w:p w14:paraId="575F8DD8">
            <w:pPr>
              <w:pStyle w:val="6"/>
              <w:spacing w:before="67" w:line="220" w:lineRule="auto"/>
              <w:ind w:left="46"/>
              <w:rPr>
                <w:sz w:val="22"/>
                <w:szCs w:val="22"/>
              </w:rPr>
            </w:pPr>
            <w:r>
              <w:rPr>
                <w:sz w:val="22"/>
                <w:szCs w:val="22"/>
              </w:rPr>
              <w:t>(2)药物治疗方案与合理用药</w:t>
            </w:r>
          </w:p>
          <w:p w14:paraId="3E89E886">
            <w:pPr>
              <w:pStyle w:val="6"/>
              <w:spacing w:before="47" w:line="219" w:lineRule="auto"/>
              <w:ind w:left="46"/>
              <w:rPr>
                <w:sz w:val="22"/>
                <w:szCs w:val="22"/>
              </w:rPr>
            </w:pPr>
            <w:r>
              <w:rPr>
                <w:spacing w:val="1"/>
                <w:sz w:val="22"/>
                <w:szCs w:val="22"/>
              </w:rPr>
              <w:t>(3)用药交代与患者教育</w:t>
            </w:r>
          </w:p>
        </w:tc>
      </w:tr>
      <w:tr w14:paraId="373E8A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964" w:type="dxa"/>
            <w:vMerge w:val="restart"/>
            <w:tcBorders>
              <w:bottom w:val="nil"/>
            </w:tcBorders>
            <w:textDirection w:val="tbRlV"/>
            <w:vAlign w:val="top"/>
          </w:tcPr>
          <w:p w14:paraId="7B1AA898">
            <w:pPr>
              <w:spacing w:line="296" w:lineRule="auto"/>
              <w:rPr>
                <w:rFonts w:ascii="Arial"/>
                <w:sz w:val="21"/>
              </w:rPr>
            </w:pPr>
          </w:p>
          <w:p w14:paraId="1B403251">
            <w:pPr>
              <w:pStyle w:val="6"/>
              <w:spacing w:before="73" w:line="165" w:lineRule="auto"/>
              <w:ind w:left="1268"/>
              <w:rPr>
                <w:sz w:val="22"/>
                <w:szCs w:val="22"/>
              </w:rPr>
            </w:pPr>
            <w:r>
              <w:pict>
                <v:shape id="_x0000_s1070" o:spid="_x0000_s1070" o:spt="202" type="#_x0000_t202" style="position:absolute;left:0pt;margin-left:-22.95pt;margin-top:32.4pt;height:13pt;width:25.8pt;z-index:251704320;mso-width-relative:page;mso-height-relative:page;" filled="f" stroked="f" coordsize="21600,21600">
                  <v:path/>
                  <v:fill on="f" focussize="0,0"/>
                  <v:stroke on="f"/>
                  <v:imagedata o:title=""/>
                  <o:lock v:ext="edit" aspectratio="f"/>
                  <v:textbox inset="0mm,0mm,0mm,0mm" style="layout-flow:vertical-ideographic;">
                    <w:txbxContent>
                      <w:p w14:paraId="2162FA28">
                        <w:pPr>
                          <w:pStyle w:val="6"/>
                          <w:spacing w:before="20" w:line="172" w:lineRule="auto"/>
                          <w:ind w:left="20"/>
                          <w:rPr>
                            <w:sz w:val="22"/>
                            <w:szCs w:val="22"/>
                          </w:rPr>
                        </w:pPr>
                        <w:r>
                          <w:rPr>
                            <w:sz w:val="22"/>
                            <w:szCs w:val="22"/>
                          </w:rPr>
                          <w:t>三</w:t>
                        </w:r>
                      </w:p>
                      <w:p w14:paraId="11B0532A">
                        <w:pPr>
                          <w:pStyle w:val="6"/>
                          <w:spacing w:before="9" w:line="208" w:lineRule="auto"/>
                          <w:ind w:left="20"/>
                          <w:rPr>
                            <w:sz w:val="22"/>
                            <w:szCs w:val="22"/>
                          </w:rPr>
                        </w:pPr>
                        <w:r>
                          <w:rPr>
                            <w:sz w:val="22"/>
                            <w:szCs w:val="22"/>
                          </w:rPr>
                          <w:t>十</w:t>
                        </w:r>
                      </w:p>
                    </w:txbxContent>
                  </v:textbox>
                </v:shape>
              </w:pict>
            </w:r>
            <w:r>
              <w:rPr>
                <w:spacing w:val="1"/>
                <w:sz w:val="22"/>
                <w:szCs w:val="22"/>
              </w:rPr>
              <w:t>免 疫 系</w:t>
            </w:r>
            <w:r>
              <w:rPr>
                <w:spacing w:val="6"/>
                <w:sz w:val="22"/>
                <w:szCs w:val="22"/>
              </w:rPr>
              <w:t xml:space="preserve"> </w:t>
            </w:r>
            <w:r>
              <w:rPr>
                <w:spacing w:val="1"/>
                <w:sz w:val="22"/>
                <w:szCs w:val="22"/>
              </w:rPr>
              <w:t>统</w:t>
            </w:r>
            <w:r>
              <w:rPr>
                <w:spacing w:val="5"/>
                <w:sz w:val="22"/>
                <w:szCs w:val="22"/>
              </w:rPr>
              <w:t xml:space="preserve"> </w:t>
            </w:r>
            <w:r>
              <w:rPr>
                <w:spacing w:val="1"/>
                <w:sz w:val="22"/>
                <w:szCs w:val="22"/>
              </w:rPr>
              <w:t>疾</w:t>
            </w:r>
            <w:r>
              <w:rPr>
                <w:spacing w:val="5"/>
                <w:sz w:val="22"/>
                <w:szCs w:val="22"/>
              </w:rPr>
              <w:t xml:space="preserve"> </w:t>
            </w:r>
            <w:r>
              <w:rPr>
                <w:spacing w:val="1"/>
                <w:sz w:val="22"/>
                <w:szCs w:val="22"/>
              </w:rPr>
              <w:t>病</w:t>
            </w:r>
          </w:p>
        </w:tc>
        <w:tc>
          <w:tcPr>
            <w:tcW w:w="1278" w:type="dxa"/>
            <w:vMerge w:val="restart"/>
            <w:tcBorders>
              <w:bottom w:val="nil"/>
            </w:tcBorders>
            <w:vAlign w:val="top"/>
          </w:tcPr>
          <w:p w14:paraId="30A51382">
            <w:pPr>
              <w:spacing w:line="270" w:lineRule="auto"/>
              <w:rPr>
                <w:rFonts w:ascii="Arial"/>
                <w:sz w:val="21"/>
              </w:rPr>
            </w:pPr>
          </w:p>
          <w:p w14:paraId="425DEE4F">
            <w:pPr>
              <w:spacing w:line="271" w:lineRule="auto"/>
              <w:rPr>
                <w:rFonts w:ascii="Arial"/>
                <w:sz w:val="21"/>
              </w:rPr>
            </w:pPr>
          </w:p>
          <w:p w14:paraId="60A07942">
            <w:pPr>
              <w:pStyle w:val="6"/>
              <w:spacing w:before="71" w:line="272" w:lineRule="auto"/>
              <w:ind w:left="60" w:right="313"/>
              <w:rPr>
                <w:sz w:val="22"/>
                <w:szCs w:val="22"/>
              </w:rPr>
            </w:pPr>
            <w:r>
              <w:rPr>
                <w:spacing w:val="2"/>
                <w:sz w:val="22"/>
                <w:szCs w:val="22"/>
              </w:rPr>
              <w:t>(一)类风</w:t>
            </w:r>
            <w:r>
              <w:rPr>
                <w:sz w:val="22"/>
                <w:szCs w:val="22"/>
              </w:rPr>
              <w:t xml:space="preserve"> </w:t>
            </w:r>
            <w:r>
              <w:rPr>
                <w:spacing w:val="3"/>
                <w:sz w:val="22"/>
                <w:szCs w:val="22"/>
              </w:rPr>
              <w:t>湿关节炎</w:t>
            </w:r>
          </w:p>
        </w:tc>
        <w:tc>
          <w:tcPr>
            <w:tcW w:w="2677" w:type="dxa"/>
            <w:vAlign w:val="top"/>
          </w:tcPr>
          <w:p w14:paraId="2EA4725E">
            <w:pPr>
              <w:pStyle w:val="6"/>
              <w:spacing w:before="87" w:line="219" w:lineRule="auto"/>
              <w:ind w:left="62"/>
              <w:rPr>
                <w:sz w:val="22"/>
                <w:szCs w:val="22"/>
              </w:rPr>
            </w:pPr>
            <w:r>
              <w:rPr>
                <w:spacing w:val="2"/>
                <w:sz w:val="22"/>
                <w:szCs w:val="22"/>
              </w:rPr>
              <w:t>1.临床基础</w:t>
            </w:r>
          </w:p>
        </w:tc>
        <w:tc>
          <w:tcPr>
            <w:tcW w:w="4190" w:type="dxa"/>
            <w:vAlign w:val="top"/>
          </w:tcPr>
          <w:p w14:paraId="1C632664">
            <w:pPr>
              <w:pStyle w:val="6"/>
              <w:spacing w:before="87" w:line="219" w:lineRule="auto"/>
              <w:ind w:left="46"/>
              <w:rPr>
                <w:sz w:val="22"/>
                <w:szCs w:val="22"/>
              </w:rPr>
            </w:pPr>
            <w:r>
              <w:rPr>
                <w:spacing w:val="2"/>
                <w:sz w:val="22"/>
                <w:szCs w:val="22"/>
              </w:rPr>
              <w:t>临床表现</w:t>
            </w:r>
          </w:p>
        </w:tc>
      </w:tr>
      <w:tr w14:paraId="7D28C5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964" w:type="dxa"/>
            <w:vMerge w:val="continue"/>
            <w:tcBorders>
              <w:top w:val="nil"/>
              <w:bottom w:val="nil"/>
            </w:tcBorders>
            <w:textDirection w:val="tbRlV"/>
            <w:vAlign w:val="top"/>
          </w:tcPr>
          <w:p w14:paraId="49AAC5F7">
            <w:pPr>
              <w:rPr>
                <w:rFonts w:ascii="Arial"/>
                <w:sz w:val="21"/>
              </w:rPr>
            </w:pPr>
          </w:p>
        </w:tc>
        <w:tc>
          <w:tcPr>
            <w:tcW w:w="1278" w:type="dxa"/>
            <w:vMerge w:val="continue"/>
            <w:tcBorders>
              <w:top w:val="nil"/>
            </w:tcBorders>
            <w:vAlign w:val="top"/>
          </w:tcPr>
          <w:p w14:paraId="368A5C78">
            <w:pPr>
              <w:rPr>
                <w:rFonts w:ascii="Arial"/>
                <w:sz w:val="21"/>
              </w:rPr>
            </w:pPr>
          </w:p>
        </w:tc>
        <w:tc>
          <w:tcPr>
            <w:tcW w:w="2677" w:type="dxa"/>
            <w:vAlign w:val="top"/>
          </w:tcPr>
          <w:p w14:paraId="3441A0CA">
            <w:pPr>
              <w:spacing w:line="241" w:lineRule="auto"/>
              <w:rPr>
                <w:rFonts w:ascii="Arial"/>
                <w:sz w:val="21"/>
              </w:rPr>
            </w:pPr>
          </w:p>
          <w:p w14:paraId="00C6B0B2">
            <w:pPr>
              <w:spacing w:line="242" w:lineRule="auto"/>
              <w:rPr>
                <w:rFonts w:ascii="Arial"/>
                <w:sz w:val="21"/>
              </w:rPr>
            </w:pPr>
          </w:p>
          <w:p w14:paraId="269B6275">
            <w:pPr>
              <w:pStyle w:val="6"/>
              <w:spacing w:before="71" w:line="220" w:lineRule="auto"/>
              <w:ind w:left="62"/>
              <w:rPr>
                <w:sz w:val="22"/>
                <w:szCs w:val="22"/>
              </w:rPr>
            </w:pPr>
            <w:r>
              <w:rPr>
                <w:spacing w:val="1"/>
                <w:sz w:val="22"/>
                <w:szCs w:val="22"/>
              </w:rPr>
              <w:t>2.药物治疗</w:t>
            </w:r>
          </w:p>
        </w:tc>
        <w:tc>
          <w:tcPr>
            <w:tcW w:w="4190" w:type="dxa"/>
            <w:vAlign w:val="top"/>
          </w:tcPr>
          <w:p w14:paraId="71D59630">
            <w:pPr>
              <w:pStyle w:val="6"/>
              <w:spacing w:before="97" w:line="220" w:lineRule="auto"/>
              <w:ind w:left="46"/>
              <w:rPr>
                <w:sz w:val="22"/>
                <w:szCs w:val="22"/>
              </w:rPr>
            </w:pPr>
            <w:r>
              <w:rPr>
                <w:spacing w:val="2"/>
                <w:sz w:val="22"/>
                <w:szCs w:val="22"/>
              </w:rPr>
              <w:t>(1)治疗原则</w:t>
            </w:r>
          </w:p>
          <w:p w14:paraId="4731B464">
            <w:pPr>
              <w:pStyle w:val="6"/>
              <w:spacing w:before="57" w:line="220" w:lineRule="auto"/>
              <w:ind w:left="46"/>
              <w:rPr>
                <w:sz w:val="22"/>
                <w:szCs w:val="22"/>
              </w:rPr>
            </w:pPr>
            <w:r>
              <w:rPr>
                <w:sz w:val="22"/>
                <w:szCs w:val="22"/>
              </w:rPr>
              <w:t>(2)药物治疗方案与合理用药</w:t>
            </w:r>
          </w:p>
          <w:p w14:paraId="147F3A2D">
            <w:pPr>
              <w:pStyle w:val="6"/>
              <w:spacing w:before="67" w:line="219" w:lineRule="auto"/>
              <w:ind w:left="46"/>
              <w:rPr>
                <w:sz w:val="22"/>
                <w:szCs w:val="22"/>
              </w:rPr>
            </w:pPr>
            <w:r>
              <w:rPr>
                <w:sz w:val="22"/>
                <w:szCs w:val="22"/>
              </w:rPr>
              <w:t>(3)特殊人群药物治疗管理</w:t>
            </w:r>
          </w:p>
          <w:p w14:paraId="11364C35">
            <w:pPr>
              <w:pStyle w:val="6"/>
              <w:spacing w:before="48" w:line="212" w:lineRule="auto"/>
              <w:ind w:left="46"/>
              <w:rPr>
                <w:sz w:val="22"/>
                <w:szCs w:val="22"/>
              </w:rPr>
            </w:pPr>
            <w:r>
              <w:rPr>
                <w:spacing w:val="1"/>
                <w:sz w:val="22"/>
                <w:szCs w:val="22"/>
              </w:rPr>
              <w:t>(4)用药交代与患者教育</w:t>
            </w:r>
          </w:p>
        </w:tc>
      </w:tr>
      <w:tr w14:paraId="17398D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964" w:type="dxa"/>
            <w:vMerge w:val="continue"/>
            <w:tcBorders>
              <w:top w:val="nil"/>
              <w:bottom w:val="nil"/>
            </w:tcBorders>
            <w:textDirection w:val="tbRlV"/>
            <w:vAlign w:val="top"/>
          </w:tcPr>
          <w:p w14:paraId="02F7169D">
            <w:pPr>
              <w:rPr>
                <w:rFonts w:ascii="Arial"/>
                <w:sz w:val="21"/>
              </w:rPr>
            </w:pPr>
          </w:p>
        </w:tc>
        <w:tc>
          <w:tcPr>
            <w:tcW w:w="1278" w:type="dxa"/>
            <w:vMerge w:val="restart"/>
            <w:tcBorders>
              <w:bottom w:val="nil"/>
            </w:tcBorders>
            <w:vAlign w:val="top"/>
          </w:tcPr>
          <w:p w14:paraId="40A52330">
            <w:pPr>
              <w:spacing w:line="346" w:lineRule="auto"/>
              <w:rPr>
                <w:rFonts w:ascii="Arial"/>
                <w:sz w:val="21"/>
              </w:rPr>
            </w:pPr>
          </w:p>
          <w:p w14:paraId="4551CF36">
            <w:pPr>
              <w:spacing w:line="347" w:lineRule="auto"/>
              <w:rPr>
                <w:rFonts w:ascii="Arial"/>
                <w:sz w:val="21"/>
              </w:rPr>
            </w:pPr>
          </w:p>
          <w:p w14:paraId="194E94B8">
            <w:pPr>
              <w:pStyle w:val="6"/>
              <w:spacing w:before="71" w:line="221" w:lineRule="auto"/>
              <w:ind w:left="60"/>
              <w:rPr>
                <w:sz w:val="22"/>
                <w:szCs w:val="22"/>
              </w:rPr>
            </w:pPr>
            <w:r>
              <w:rPr>
                <w:spacing w:val="2"/>
                <w:sz w:val="22"/>
                <w:szCs w:val="22"/>
              </w:rPr>
              <w:t>(二)系统</w:t>
            </w:r>
          </w:p>
          <w:p w14:paraId="49F261AA">
            <w:pPr>
              <w:pStyle w:val="6"/>
              <w:spacing w:before="66" w:line="221" w:lineRule="auto"/>
              <w:ind w:left="71"/>
              <w:rPr>
                <w:sz w:val="22"/>
                <w:szCs w:val="22"/>
              </w:rPr>
            </w:pPr>
            <w:r>
              <w:rPr>
                <w:spacing w:val="2"/>
                <w:sz w:val="22"/>
                <w:szCs w:val="22"/>
              </w:rPr>
              <w:t>性红斑狼疮</w:t>
            </w:r>
          </w:p>
        </w:tc>
        <w:tc>
          <w:tcPr>
            <w:tcW w:w="2677" w:type="dxa"/>
            <w:vAlign w:val="top"/>
          </w:tcPr>
          <w:p w14:paraId="1FCD8A02">
            <w:pPr>
              <w:pStyle w:val="6"/>
              <w:spacing w:before="248" w:line="219" w:lineRule="auto"/>
              <w:ind w:left="62"/>
              <w:rPr>
                <w:sz w:val="22"/>
                <w:szCs w:val="22"/>
              </w:rPr>
            </w:pPr>
            <w:r>
              <w:rPr>
                <w:spacing w:val="2"/>
                <w:sz w:val="22"/>
                <w:szCs w:val="22"/>
              </w:rPr>
              <w:t>1.临床基础</w:t>
            </w:r>
          </w:p>
        </w:tc>
        <w:tc>
          <w:tcPr>
            <w:tcW w:w="4190" w:type="dxa"/>
            <w:vAlign w:val="top"/>
          </w:tcPr>
          <w:p w14:paraId="5C614150">
            <w:pPr>
              <w:pStyle w:val="6"/>
              <w:spacing w:before="108" w:line="219" w:lineRule="auto"/>
              <w:ind w:left="46"/>
              <w:rPr>
                <w:sz w:val="22"/>
                <w:szCs w:val="22"/>
              </w:rPr>
            </w:pPr>
            <w:r>
              <w:rPr>
                <w:spacing w:val="1"/>
                <w:sz w:val="22"/>
                <w:szCs w:val="22"/>
              </w:rPr>
              <w:t>(1)临床表现</w:t>
            </w:r>
          </w:p>
          <w:p w14:paraId="56D45572">
            <w:pPr>
              <w:pStyle w:val="6"/>
              <w:spacing w:before="36" w:line="218" w:lineRule="auto"/>
              <w:ind w:left="46"/>
              <w:rPr>
                <w:sz w:val="22"/>
                <w:szCs w:val="22"/>
              </w:rPr>
            </w:pPr>
            <w:r>
              <w:rPr>
                <w:spacing w:val="1"/>
                <w:sz w:val="22"/>
                <w:szCs w:val="22"/>
              </w:rPr>
              <w:t>(2)疾病活动性评估</w:t>
            </w:r>
          </w:p>
        </w:tc>
      </w:tr>
      <w:tr w14:paraId="51056B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4" w:hRule="atLeast"/>
        </w:trPr>
        <w:tc>
          <w:tcPr>
            <w:tcW w:w="964" w:type="dxa"/>
            <w:vMerge w:val="continue"/>
            <w:tcBorders>
              <w:top w:val="nil"/>
            </w:tcBorders>
            <w:textDirection w:val="tbRlV"/>
            <w:vAlign w:val="top"/>
          </w:tcPr>
          <w:p w14:paraId="6C0F3B00">
            <w:pPr>
              <w:rPr>
                <w:rFonts w:ascii="Arial"/>
                <w:sz w:val="21"/>
              </w:rPr>
            </w:pPr>
          </w:p>
        </w:tc>
        <w:tc>
          <w:tcPr>
            <w:tcW w:w="1278" w:type="dxa"/>
            <w:vMerge w:val="continue"/>
            <w:tcBorders>
              <w:top w:val="nil"/>
            </w:tcBorders>
            <w:vAlign w:val="top"/>
          </w:tcPr>
          <w:p w14:paraId="7524BD75">
            <w:pPr>
              <w:rPr>
                <w:rFonts w:ascii="Arial"/>
                <w:sz w:val="21"/>
              </w:rPr>
            </w:pPr>
          </w:p>
        </w:tc>
        <w:tc>
          <w:tcPr>
            <w:tcW w:w="2677" w:type="dxa"/>
            <w:vAlign w:val="top"/>
          </w:tcPr>
          <w:p w14:paraId="47538359">
            <w:pPr>
              <w:spacing w:line="242" w:lineRule="auto"/>
              <w:rPr>
                <w:rFonts w:ascii="Arial"/>
                <w:sz w:val="21"/>
              </w:rPr>
            </w:pPr>
          </w:p>
          <w:p w14:paraId="19AB4FB7">
            <w:pPr>
              <w:spacing w:line="243" w:lineRule="auto"/>
              <w:rPr>
                <w:rFonts w:ascii="Arial"/>
                <w:sz w:val="21"/>
              </w:rPr>
            </w:pPr>
          </w:p>
          <w:p w14:paraId="0AD12BDC">
            <w:pPr>
              <w:pStyle w:val="6"/>
              <w:spacing w:before="71" w:line="220" w:lineRule="auto"/>
              <w:ind w:left="62"/>
              <w:rPr>
                <w:sz w:val="22"/>
                <w:szCs w:val="22"/>
              </w:rPr>
            </w:pPr>
            <w:r>
              <w:rPr>
                <w:spacing w:val="3"/>
                <w:sz w:val="22"/>
                <w:szCs w:val="22"/>
              </w:rPr>
              <w:t>2.治疗</w:t>
            </w:r>
          </w:p>
        </w:tc>
        <w:tc>
          <w:tcPr>
            <w:tcW w:w="4190" w:type="dxa"/>
            <w:vAlign w:val="top"/>
          </w:tcPr>
          <w:p w14:paraId="24C15977">
            <w:pPr>
              <w:pStyle w:val="6"/>
              <w:spacing w:before="99" w:line="220" w:lineRule="auto"/>
              <w:ind w:left="46"/>
              <w:rPr>
                <w:sz w:val="22"/>
                <w:szCs w:val="22"/>
              </w:rPr>
            </w:pPr>
            <w:r>
              <w:rPr>
                <w:sz w:val="22"/>
                <w:szCs w:val="22"/>
              </w:rPr>
              <w:t>(1)治疗原则与一般治疗</w:t>
            </w:r>
          </w:p>
          <w:p w14:paraId="371C3578">
            <w:pPr>
              <w:pStyle w:val="6"/>
              <w:spacing w:before="57" w:line="220" w:lineRule="auto"/>
              <w:ind w:left="46"/>
              <w:rPr>
                <w:sz w:val="22"/>
                <w:szCs w:val="22"/>
              </w:rPr>
            </w:pPr>
            <w:r>
              <w:rPr>
                <w:sz w:val="22"/>
                <w:szCs w:val="22"/>
              </w:rPr>
              <w:t>(2)药物治疗方案与合理用药</w:t>
            </w:r>
          </w:p>
          <w:p w14:paraId="65D41D5A">
            <w:pPr>
              <w:pStyle w:val="6"/>
              <w:spacing w:before="57" w:line="219" w:lineRule="auto"/>
              <w:ind w:left="46"/>
              <w:rPr>
                <w:sz w:val="22"/>
                <w:szCs w:val="22"/>
              </w:rPr>
            </w:pPr>
            <w:r>
              <w:rPr>
                <w:sz w:val="22"/>
                <w:szCs w:val="22"/>
              </w:rPr>
              <w:t>(3)特殊人群药物治疗管理</w:t>
            </w:r>
          </w:p>
          <w:p w14:paraId="08A0162B">
            <w:pPr>
              <w:pStyle w:val="6"/>
              <w:spacing w:before="68" w:line="206" w:lineRule="auto"/>
              <w:ind w:left="46"/>
              <w:rPr>
                <w:sz w:val="22"/>
                <w:szCs w:val="22"/>
              </w:rPr>
            </w:pPr>
            <w:r>
              <w:rPr>
                <w:spacing w:val="1"/>
                <w:sz w:val="22"/>
                <w:szCs w:val="22"/>
              </w:rPr>
              <w:t>(4)用药交代与患者教育</w:t>
            </w:r>
          </w:p>
        </w:tc>
      </w:tr>
    </w:tbl>
    <w:p w14:paraId="3AE3154A">
      <w:pPr>
        <w:pStyle w:val="2"/>
      </w:pPr>
    </w:p>
    <w:p w14:paraId="02EA608F">
      <w:pPr>
        <w:sectPr>
          <w:footerReference r:id="rId145" w:type="default"/>
          <w:pgSz w:w="12250" w:h="16500"/>
          <w:pgMar w:top="1402" w:right="1505" w:bottom="1122" w:left="1624" w:header="0" w:footer="987" w:gutter="0"/>
          <w:cols w:space="720" w:num="1"/>
        </w:sectPr>
      </w:pPr>
    </w:p>
    <w:p w14:paraId="13C9B232">
      <w:pPr>
        <w:spacing w:before="177" w:line="206" w:lineRule="auto"/>
        <w:ind w:left="8404"/>
        <w:rPr>
          <w:rFonts w:ascii="宋体" w:hAnsi="宋体" w:eastAsia="宋体" w:cs="宋体"/>
          <w:sz w:val="22"/>
          <w:szCs w:val="22"/>
        </w:rPr>
      </w:pPr>
      <w:r>
        <w:rPr>
          <w:rFonts w:ascii="宋体" w:hAnsi="宋体" w:eastAsia="宋体" w:cs="宋体"/>
          <w:spacing w:val="5"/>
          <w:sz w:val="22"/>
          <w:szCs w:val="22"/>
        </w:rPr>
        <w:t>续表</w:t>
      </w:r>
    </w:p>
    <w:tbl>
      <w:tblPr>
        <w:tblStyle w:val="5"/>
        <w:tblW w:w="91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54"/>
        <w:gridCol w:w="1268"/>
        <w:gridCol w:w="2687"/>
        <w:gridCol w:w="4200"/>
      </w:tblGrid>
      <w:tr w14:paraId="2D798C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954" w:type="dxa"/>
            <w:shd w:val="clear" w:color="auto" w:fill="D1D2D4"/>
            <w:vAlign w:val="top"/>
          </w:tcPr>
          <w:p w14:paraId="45628FA4">
            <w:pPr>
              <w:pStyle w:val="6"/>
              <w:spacing w:before="91" w:line="220" w:lineRule="auto"/>
              <w:ind w:left="157"/>
            </w:pPr>
            <w:r>
              <w:rPr>
                <w:b/>
                <w:bCs/>
                <w:spacing w:val="-5"/>
              </w:rPr>
              <w:t>大单元</w:t>
            </w:r>
          </w:p>
        </w:tc>
        <w:tc>
          <w:tcPr>
            <w:tcW w:w="1268" w:type="dxa"/>
            <w:shd w:val="clear" w:color="auto" w:fill="D1D2D4"/>
            <w:vAlign w:val="top"/>
          </w:tcPr>
          <w:p w14:paraId="145B8FCE">
            <w:pPr>
              <w:pStyle w:val="6"/>
              <w:spacing w:before="91" w:line="220" w:lineRule="auto"/>
              <w:ind w:left="313"/>
            </w:pPr>
            <w:r>
              <w:rPr>
                <w:b/>
                <w:bCs/>
                <w:spacing w:val="-6"/>
              </w:rPr>
              <w:t>小单元</w:t>
            </w:r>
          </w:p>
        </w:tc>
        <w:tc>
          <w:tcPr>
            <w:tcW w:w="2687" w:type="dxa"/>
            <w:shd w:val="clear" w:color="auto" w:fill="D1D2D4"/>
            <w:vAlign w:val="top"/>
          </w:tcPr>
          <w:p w14:paraId="311C1583">
            <w:pPr>
              <w:pStyle w:val="6"/>
              <w:spacing w:before="93" w:line="222" w:lineRule="auto"/>
              <w:ind w:left="1115"/>
            </w:pPr>
            <w:r>
              <w:rPr>
                <w:b/>
                <w:bCs/>
                <w:spacing w:val="14"/>
              </w:rPr>
              <w:t>细目</w:t>
            </w:r>
          </w:p>
        </w:tc>
        <w:tc>
          <w:tcPr>
            <w:tcW w:w="4200" w:type="dxa"/>
            <w:shd w:val="clear" w:color="auto" w:fill="D1D2D4"/>
            <w:vAlign w:val="top"/>
          </w:tcPr>
          <w:p w14:paraId="2BB47F9F">
            <w:pPr>
              <w:pStyle w:val="6"/>
              <w:spacing w:before="93" w:line="222" w:lineRule="auto"/>
              <w:ind w:left="1879"/>
            </w:pPr>
            <w:r>
              <w:rPr>
                <w:b/>
                <w:bCs/>
                <w:spacing w:val="4"/>
              </w:rPr>
              <w:t>要点</w:t>
            </w:r>
          </w:p>
        </w:tc>
      </w:tr>
      <w:tr w14:paraId="70B404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54" w:type="dxa"/>
            <w:vMerge w:val="restart"/>
            <w:tcBorders>
              <w:bottom w:val="nil"/>
            </w:tcBorders>
            <w:textDirection w:val="tbRlV"/>
            <w:vAlign w:val="top"/>
          </w:tcPr>
          <w:p w14:paraId="190F4A9A">
            <w:pPr>
              <w:spacing w:line="298" w:lineRule="auto"/>
              <w:rPr>
                <w:rFonts w:ascii="Arial"/>
                <w:sz w:val="21"/>
              </w:rPr>
            </w:pPr>
            <w:r>
              <w:pict>
                <v:shape id="_x0000_s1071" o:spid="_x0000_s1071" o:spt="202" type="#_x0000_t202" style="position:absolute;left:0pt;margin-left:12pt;margin-top:24.55pt;height:14.6pt;width:24.15pt;mso-position-horizontal-relative:page;mso-position-vertical-relative:page;z-index:251705344;mso-width-relative:page;mso-height-relative:page;" filled="f" stroked="f" coordsize="21600,21600">
                  <v:path/>
                  <v:fill on="f" focussize="0,0"/>
                  <v:stroke on="f"/>
                  <v:imagedata o:title=""/>
                  <o:lock v:ext="edit" aspectratio="f"/>
                  <v:textbox inset="0mm,0mm,0mm,0mm">
                    <w:txbxContent>
                      <w:p w14:paraId="26AA84BA">
                        <w:pPr>
                          <w:pStyle w:val="6"/>
                          <w:spacing w:before="19" w:line="221" w:lineRule="auto"/>
                          <w:ind w:left="20"/>
                        </w:pPr>
                        <w:r>
                          <w:rPr>
                            <w:spacing w:val="11"/>
                          </w:rPr>
                          <w:t>十四</w:t>
                        </w:r>
                      </w:p>
                    </w:txbxContent>
                  </v:textbox>
                </v:shape>
              </w:pict>
            </w:r>
          </w:p>
          <w:p w14:paraId="1E89C7ED">
            <w:pPr>
              <w:pStyle w:val="6"/>
              <w:spacing w:before="70" w:line="202" w:lineRule="auto"/>
              <w:ind w:left="1097"/>
            </w:pPr>
            <w:r>
              <w:t>泌</w:t>
            </w:r>
            <w:r>
              <w:rPr>
                <w:spacing w:val="22"/>
              </w:rPr>
              <w:t xml:space="preserve"> </w:t>
            </w:r>
            <w:r>
              <w:t>尿</w:t>
            </w:r>
            <w:r>
              <w:rPr>
                <w:spacing w:val="22"/>
              </w:rPr>
              <w:t xml:space="preserve"> </w:t>
            </w:r>
            <w:r>
              <w:t>系</w:t>
            </w:r>
            <w:r>
              <w:rPr>
                <w:spacing w:val="23"/>
              </w:rPr>
              <w:t xml:space="preserve"> </w:t>
            </w:r>
            <w:r>
              <w:t>统</w:t>
            </w:r>
            <w:r>
              <w:rPr>
                <w:spacing w:val="23"/>
              </w:rPr>
              <w:t xml:space="preserve"> </w:t>
            </w:r>
            <w:r>
              <w:t>疾</w:t>
            </w:r>
            <w:r>
              <w:rPr>
                <w:spacing w:val="22"/>
              </w:rPr>
              <w:t xml:space="preserve"> </w:t>
            </w:r>
            <w:r>
              <w:t>病</w:t>
            </w:r>
          </w:p>
        </w:tc>
        <w:tc>
          <w:tcPr>
            <w:tcW w:w="1268" w:type="dxa"/>
            <w:vMerge w:val="restart"/>
            <w:tcBorders>
              <w:bottom w:val="nil"/>
            </w:tcBorders>
            <w:vAlign w:val="top"/>
          </w:tcPr>
          <w:p w14:paraId="3242B62D">
            <w:pPr>
              <w:pStyle w:val="6"/>
              <w:spacing w:before="280" w:line="284" w:lineRule="auto"/>
              <w:ind w:left="40" w:right="359"/>
              <w:jc w:val="both"/>
            </w:pPr>
            <w:r>
              <w:rPr>
                <w:spacing w:val="1"/>
              </w:rPr>
              <w:t>(一)良性</w:t>
            </w:r>
            <w:r>
              <w:rPr>
                <w:spacing w:val="2"/>
              </w:rPr>
              <w:t xml:space="preserve"> </w:t>
            </w:r>
            <w:r>
              <w:rPr>
                <w:spacing w:val="4"/>
              </w:rPr>
              <w:t>前列腺增</w:t>
            </w:r>
            <w:r>
              <w:t xml:space="preserve"> </w:t>
            </w:r>
            <w:r>
              <w:rPr>
                <w:spacing w:val="5"/>
              </w:rPr>
              <w:t>生症</w:t>
            </w:r>
          </w:p>
        </w:tc>
        <w:tc>
          <w:tcPr>
            <w:tcW w:w="2687" w:type="dxa"/>
            <w:vAlign w:val="top"/>
          </w:tcPr>
          <w:p w14:paraId="77308086">
            <w:pPr>
              <w:pStyle w:val="6"/>
              <w:spacing w:before="79" w:line="219" w:lineRule="auto"/>
              <w:ind w:left="102"/>
            </w:pPr>
            <w:r>
              <w:rPr>
                <w:spacing w:val="1"/>
              </w:rPr>
              <w:t>1.临床基础</w:t>
            </w:r>
          </w:p>
        </w:tc>
        <w:tc>
          <w:tcPr>
            <w:tcW w:w="4200" w:type="dxa"/>
            <w:vAlign w:val="top"/>
          </w:tcPr>
          <w:p w14:paraId="26FF0D57">
            <w:pPr>
              <w:pStyle w:val="6"/>
              <w:spacing w:before="79" w:line="219" w:lineRule="auto"/>
              <w:ind w:left="55"/>
            </w:pPr>
            <w:r>
              <w:rPr>
                <w:spacing w:val="2"/>
              </w:rPr>
              <w:t>临床表现</w:t>
            </w:r>
          </w:p>
        </w:tc>
      </w:tr>
      <w:tr w14:paraId="33F38E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954" w:type="dxa"/>
            <w:vMerge w:val="continue"/>
            <w:tcBorders>
              <w:top w:val="nil"/>
              <w:bottom w:val="nil"/>
            </w:tcBorders>
            <w:textDirection w:val="tbRlV"/>
            <w:vAlign w:val="top"/>
          </w:tcPr>
          <w:p w14:paraId="7955C12A">
            <w:pPr>
              <w:rPr>
                <w:rFonts w:ascii="Arial"/>
                <w:sz w:val="21"/>
              </w:rPr>
            </w:pPr>
          </w:p>
        </w:tc>
        <w:tc>
          <w:tcPr>
            <w:tcW w:w="1268" w:type="dxa"/>
            <w:vMerge w:val="continue"/>
            <w:tcBorders>
              <w:top w:val="nil"/>
            </w:tcBorders>
            <w:vAlign w:val="top"/>
          </w:tcPr>
          <w:p w14:paraId="487A984A">
            <w:pPr>
              <w:rPr>
                <w:rFonts w:ascii="Arial"/>
                <w:sz w:val="21"/>
              </w:rPr>
            </w:pPr>
          </w:p>
        </w:tc>
        <w:tc>
          <w:tcPr>
            <w:tcW w:w="2687" w:type="dxa"/>
            <w:vAlign w:val="top"/>
          </w:tcPr>
          <w:p w14:paraId="7DF3B73D">
            <w:pPr>
              <w:spacing w:line="339" w:lineRule="auto"/>
              <w:rPr>
                <w:rFonts w:ascii="Arial"/>
                <w:sz w:val="21"/>
              </w:rPr>
            </w:pPr>
          </w:p>
          <w:p w14:paraId="489930FC">
            <w:pPr>
              <w:pStyle w:val="6"/>
              <w:spacing w:before="69" w:line="220" w:lineRule="auto"/>
              <w:ind w:left="102"/>
            </w:pPr>
            <w:r>
              <w:rPr>
                <w:spacing w:val="-2"/>
              </w:rPr>
              <w:t>2.药物治疗</w:t>
            </w:r>
          </w:p>
        </w:tc>
        <w:tc>
          <w:tcPr>
            <w:tcW w:w="4200" w:type="dxa"/>
            <w:vAlign w:val="top"/>
          </w:tcPr>
          <w:p w14:paraId="299A9B12">
            <w:pPr>
              <w:pStyle w:val="6"/>
              <w:spacing w:before="90" w:line="220" w:lineRule="auto"/>
              <w:ind w:left="55"/>
            </w:pPr>
            <w:r>
              <w:rPr>
                <w:spacing w:val="1"/>
              </w:rPr>
              <w:t>(1)治疗原则</w:t>
            </w:r>
          </w:p>
          <w:p w14:paraId="61B1D313">
            <w:pPr>
              <w:pStyle w:val="6"/>
              <w:spacing w:before="89" w:line="220" w:lineRule="auto"/>
              <w:ind w:left="55"/>
            </w:pPr>
            <w:r>
              <w:t>(2)药物治疗方案与合理用药</w:t>
            </w:r>
          </w:p>
          <w:p w14:paraId="3057AE55">
            <w:pPr>
              <w:pStyle w:val="6"/>
              <w:spacing w:before="49" w:line="219" w:lineRule="auto"/>
              <w:ind w:left="55"/>
            </w:pPr>
            <w:r>
              <w:rPr>
                <w:spacing w:val="1"/>
              </w:rPr>
              <w:t>(3)用药交代与患者教育</w:t>
            </w:r>
          </w:p>
        </w:tc>
      </w:tr>
      <w:tr w14:paraId="5AB019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954" w:type="dxa"/>
            <w:vMerge w:val="continue"/>
            <w:tcBorders>
              <w:top w:val="nil"/>
              <w:bottom w:val="nil"/>
            </w:tcBorders>
            <w:textDirection w:val="tbRlV"/>
            <w:vAlign w:val="top"/>
          </w:tcPr>
          <w:p w14:paraId="195B8B3B">
            <w:pPr>
              <w:rPr>
                <w:rFonts w:ascii="Arial"/>
                <w:sz w:val="21"/>
              </w:rPr>
            </w:pPr>
          </w:p>
        </w:tc>
        <w:tc>
          <w:tcPr>
            <w:tcW w:w="1268" w:type="dxa"/>
            <w:vMerge w:val="restart"/>
            <w:tcBorders>
              <w:bottom w:val="nil"/>
            </w:tcBorders>
            <w:vAlign w:val="top"/>
          </w:tcPr>
          <w:p w14:paraId="0F7BC87C">
            <w:pPr>
              <w:spacing w:line="344" w:lineRule="auto"/>
              <w:rPr>
                <w:rFonts w:ascii="Arial"/>
                <w:sz w:val="21"/>
              </w:rPr>
            </w:pPr>
          </w:p>
          <w:p w14:paraId="4F2E47E8">
            <w:pPr>
              <w:spacing w:line="344" w:lineRule="auto"/>
              <w:rPr>
                <w:rFonts w:ascii="Arial"/>
                <w:sz w:val="21"/>
              </w:rPr>
            </w:pPr>
          </w:p>
          <w:p w14:paraId="17C4A7A1">
            <w:pPr>
              <w:pStyle w:val="6"/>
              <w:spacing w:before="68" w:line="274" w:lineRule="auto"/>
              <w:ind w:left="40" w:right="368"/>
            </w:pPr>
            <w:r>
              <w:rPr>
                <w:spacing w:val="1"/>
              </w:rPr>
              <w:t>(二)慢性</w:t>
            </w:r>
            <w:r>
              <w:rPr>
                <w:spacing w:val="2"/>
              </w:rPr>
              <w:t xml:space="preserve"> </w:t>
            </w:r>
            <w:r>
              <w:rPr>
                <w:spacing w:val="4"/>
              </w:rPr>
              <w:t>肾脏病</w:t>
            </w:r>
          </w:p>
        </w:tc>
        <w:tc>
          <w:tcPr>
            <w:tcW w:w="2687" w:type="dxa"/>
            <w:vAlign w:val="top"/>
          </w:tcPr>
          <w:p w14:paraId="4424BD40">
            <w:pPr>
              <w:pStyle w:val="6"/>
              <w:spacing w:before="240" w:line="219" w:lineRule="auto"/>
              <w:ind w:left="102"/>
            </w:pPr>
            <w:r>
              <w:rPr>
                <w:spacing w:val="1"/>
              </w:rPr>
              <w:t>1.临床基础</w:t>
            </w:r>
          </w:p>
        </w:tc>
        <w:tc>
          <w:tcPr>
            <w:tcW w:w="4200" w:type="dxa"/>
            <w:vAlign w:val="top"/>
          </w:tcPr>
          <w:p w14:paraId="3FC2A28C">
            <w:pPr>
              <w:pStyle w:val="6"/>
              <w:spacing w:before="80" w:line="219" w:lineRule="auto"/>
              <w:ind w:left="55"/>
            </w:pPr>
            <w:r>
              <w:t>(1)疾病分期与诊断</w:t>
            </w:r>
          </w:p>
          <w:p w14:paraId="1A3A4E5A">
            <w:pPr>
              <w:pStyle w:val="6"/>
              <w:spacing w:before="70" w:line="219" w:lineRule="auto"/>
              <w:ind w:left="55"/>
            </w:pPr>
            <w:r>
              <w:t>(2)临床表现</w:t>
            </w:r>
          </w:p>
        </w:tc>
      </w:tr>
      <w:tr w14:paraId="6401FC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9" w:hRule="atLeast"/>
        </w:trPr>
        <w:tc>
          <w:tcPr>
            <w:tcW w:w="954" w:type="dxa"/>
            <w:vMerge w:val="continue"/>
            <w:tcBorders>
              <w:top w:val="nil"/>
            </w:tcBorders>
            <w:textDirection w:val="tbRlV"/>
            <w:vAlign w:val="top"/>
          </w:tcPr>
          <w:p w14:paraId="5D5F0899">
            <w:pPr>
              <w:rPr>
                <w:rFonts w:ascii="Arial"/>
                <w:sz w:val="21"/>
              </w:rPr>
            </w:pPr>
          </w:p>
        </w:tc>
        <w:tc>
          <w:tcPr>
            <w:tcW w:w="1268" w:type="dxa"/>
            <w:vMerge w:val="continue"/>
            <w:tcBorders>
              <w:top w:val="nil"/>
            </w:tcBorders>
            <w:vAlign w:val="top"/>
          </w:tcPr>
          <w:p w14:paraId="20E12049">
            <w:pPr>
              <w:rPr>
                <w:rFonts w:ascii="Arial"/>
                <w:sz w:val="21"/>
              </w:rPr>
            </w:pPr>
          </w:p>
        </w:tc>
        <w:tc>
          <w:tcPr>
            <w:tcW w:w="2687" w:type="dxa"/>
            <w:vAlign w:val="top"/>
          </w:tcPr>
          <w:p w14:paraId="319ECDF9">
            <w:pPr>
              <w:spacing w:line="245" w:lineRule="auto"/>
              <w:rPr>
                <w:rFonts w:ascii="Arial"/>
                <w:sz w:val="21"/>
              </w:rPr>
            </w:pPr>
          </w:p>
          <w:p w14:paraId="696B42E9">
            <w:pPr>
              <w:spacing w:line="245" w:lineRule="auto"/>
              <w:rPr>
                <w:rFonts w:ascii="Arial"/>
                <w:sz w:val="21"/>
              </w:rPr>
            </w:pPr>
          </w:p>
          <w:p w14:paraId="7F6F6D50">
            <w:pPr>
              <w:pStyle w:val="6"/>
              <w:spacing w:before="69" w:line="220" w:lineRule="auto"/>
              <w:ind w:left="102"/>
            </w:pPr>
            <w:r>
              <w:rPr>
                <w:spacing w:val="-2"/>
              </w:rPr>
              <w:t>2.药物治疗</w:t>
            </w:r>
          </w:p>
        </w:tc>
        <w:tc>
          <w:tcPr>
            <w:tcW w:w="4200" w:type="dxa"/>
            <w:vAlign w:val="top"/>
          </w:tcPr>
          <w:p w14:paraId="4E8465C4">
            <w:pPr>
              <w:pStyle w:val="6"/>
              <w:spacing w:before="82" w:line="220" w:lineRule="auto"/>
              <w:ind w:left="55"/>
            </w:pPr>
            <w:r>
              <w:rPr>
                <w:spacing w:val="1"/>
              </w:rPr>
              <w:t>(1)治疗原则</w:t>
            </w:r>
          </w:p>
          <w:p w14:paraId="2E554BDF">
            <w:pPr>
              <w:pStyle w:val="6"/>
              <w:spacing w:before="69" w:line="220" w:lineRule="auto"/>
              <w:ind w:left="55"/>
            </w:pPr>
            <w:r>
              <w:t>(2)药物治疗方案与合理用药</w:t>
            </w:r>
          </w:p>
          <w:p w14:paraId="4FD74548">
            <w:pPr>
              <w:pStyle w:val="6"/>
              <w:spacing w:before="99" w:line="219" w:lineRule="auto"/>
              <w:ind w:left="55"/>
            </w:pPr>
            <w:r>
              <w:t>(3)并发症治疗管理</w:t>
            </w:r>
          </w:p>
          <w:p w14:paraId="15834B4D">
            <w:pPr>
              <w:pStyle w:val="6"/>
              <w:spacing w:before="50" w:line="219" w:lineRule="auto"/>
              <w:ind w:left="55"/>
            </w:pPr>
            <w:r>
              <w:rPr>
                <w:spacing w:val="1"/>
              </w:rPr>
              <w:t>(4)用药交代与患者教育</w:t>
            </w:r>
          </w:p>
        </w:tc>
      </w:tr>
      <w:tr w14:paraId="417D2C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954" w:type="dxa"/>
            <w:vMerge w:val="restart"/>
            <w:tcBorders>
              <w:bottom w:val="nil"/>
            </w:tcBorders>
            <w:textDirection w:val="tbRlV"/>
            <w:vAlign w:val="top"/>
          </w:tcPr>
          <w:p w14:paraId="101782DF">
            <w:pPr>
              <w:spacing w:line="301" w:lineRule="auto"/>
              <w:rPr>
                <w:rFonts w:ascii="Arial"/>
                <w:sz w:val="21"/>
              </w:rPr>
            </w:pPr>
            <w:r>
              <w:pict>
                <v:shape id="_x0000_s1072" o:spid="_x0000_s1072" o:spt="202" type="#_x0000_t202" style="position:absolute;left:0pt;margin-left:12pt;margin-top:115.7pt;height:14.6pt;width:22.55pt;mso-position-horizontal-relative:page;mso-position-vertical-relative:page;z-index:251706368;mso-width-relative:page;mso-height-relative:page;" filled="f" stroked="f" coordsize="21600,21600">
                  <v:path/>
                  <v:fill on="f" focussize="0,0"/>
                  <v:stroke on="f"/>
                  <v:imagedata o:title=""/>
                  <o:lock v:ext="edit" aspectratio="f"/>
                  <v:textbox inset="0mm,0mm,0mm,0mm">
                    <w:txbxContent>
                      <w:p w14:paraId="3DBBBB90">
                        <w:pPr>
                          <w:pStyle w:val="6"/>
                          <w:spacing w:before="19" w:line="221" w:lineRule="auto"/>
                          <w:ind w:left="20"/>
                        </w:pPr>
                        <w:r>
                          <w:rPr>
                            <w:spacing w:val="-3"/>
                          </w:rPr>
                          <w:t>十五</w:t>
                        </w:r>
                      </w:p>
                    </w:txbxContent>
                  </v:textbox>
                </v:shape>
              </w:pict>
            </w:r>
          </w:p>
          <w:p w14:paraId="71BB271A">
            <w:pPr>
              <w:pStyle w:val="6"/>
              <w:spacing w:before="70" w:line="200" w:lineRule="auto"/>
              <w:ind w:left="2923"/>
            </w:pPr>
            <w:r>
              <w:t>肿</w:t>
            </w:r>
            <w:r>
              <w:rPr>
                <w:spacing w:val="92"/>
              </w:rPr>
              <w:t xml:space="preserve"> </w:t>
            </w:r>
            <w:r>
              <w:t>瘤</w:t>
            </w:r>
          </w:p>
        </w:tc>
        <w:tc>
          <w:tcPr>
            <w:tcW w:w="1268" w:type="dxa"/>
            <w:vMerge w:val="restart"/>
            <w:tcBorders>
              <w:bottom w:val="nil"/>
            </w:tcBorders>
            <w:vAlign w:val="top"/>
          </w:tcPr>
          <w:p w14:paraId="63588EF9">
            <w:pPr>
              <w:spacing w:line="271" w:lineRule="auto"/>
              <w:rPr>
                <w:rFonts w:ascii="Arial"/>
                <w:sz w:val="21"/>
              </w:rPr>
            </w:pPr>
          </w:p>
          <w:p w14:paraId="3EED7208">
            <w:pPr>
              <w:spacing w:line="271" w:lineRule="auto"/>
              <w:rPr>
                <w:rFonts w:ascii="Arial"/>
                <w:sz w:val="21"/>
              </w:rPr>
            </w:pPr>
          </w:p>
          <w:p w14:paraId="67F061DC">
            <w:pPr>
              <w:pStyle w:val="6"/>
              <w:spacing w:before="68" w:line="221" w:lineRule="auto"/>
              <w:ind w:left="40"/>
            </w:pPr>
            <w:r>
              <w:rPr>
                <w:spacing w:val="2"/>
              </w:rPr>
              <w:t>(一)肿瘤</w:t>
            </w:r>
          </w:p>
          <w:p w14:paraId="4A6B98C1">
            <w:pPr>
              <w:pStyle w:val="6"/>
              <w:spacing w:before="67" w:line="219" w:lineRule="auto"/>
              <w:ind w:left="70"/>
            </w:pPr>
            <w:r>
              <w:rPr>
                <w:spacing w:val="2"/>
              </w:rPr>
              <w:t>的临床基础</w:t>
            </w:r>
          </w:p>
        </w:tc>
        <w:tc>
          <w:tcPr>
            <w:tcW w:w="2687" w:type="dxa"/>
            <w:vAlign w:val="top"/>
          </w:tcPr>
          <w:p w14:paraId="1FCF4E82">
            <w:pPr>
              <w:pStyle w:val="6"/>
              <w:spacing w:before="243" w:line="221" w:lineRule="auto"/>
              <w:ind w:left="102"/>
            </w:pPr>
            <w:r>
              <w:rPr>
                <w:spacing w:val="1"/>
              </w:rPr>
              <w:t>1.肿瘤的基础知识</w:t>
            </w:r>
          </w:p>
        </w:tc>
        <w:tc>
          <w:tcPr>
            <w:tcW w:w="4200" w:type="dxa"/>
            <w:vAlign w:val="top"/>
          </w:tcPr>
          <w:p w14:paraId="0756B058">
            <w:pPr>
              <w:pStyle w:val="6"/>
              <w:spacing w:before="92" w:line="219" w:lineRule="auto"/>
              <w:ind w:left="55"/>
            </w:pPr>
            <w:r>
              <w:rPr>
                <w:spacing w:val="2"/>
              </w:rPr>
              <w:t>(1)分类与命名</w:t>
            </w:r>
          </w:p>
          <w:p w14:paraId="08398A7A">
            <w:pPr>
              <w:pStyle w:val="6"/>
              <w:spacing w:before="80" w:line="219" w:lineRule="auto"/>
              <w:ind w:left="55"/>
            </w:pPr>
            <w:r>
              <w:t>(2)病因与危险因素</w:t>
            </w:r>
          </w:p>
        </w:tc>
      </w:tr>
      <w:tr w14:paraId="1A2AC5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954" w:type="dxa"/>
            <w:vMerge w:val="continue"/>
            <w:tcBorders>
              <w:top w:val="nil"/>
              <w:bottom w:val="nil"/>
            </w:tcBorders>
            <w:textDirection w:val="tbRlV"/>
            <w:vAlign w:val="top"/>
          </w:tcPr>
          <w:p w14:paraId="00F5A8CA">
            <w:pPr>
              <w:rPr>
                <w:rFonts w:ascii="Arial"/>
                <w:sz w:val="21"/>
              </w:rPr>
            </w:pPr>
          </w:p>
        </w:tc>
        <w:tc>
          <w:tcPr>
            <w:tcW w:w="1268" w:type="dxa"/>
            <w:vMerge w:val="continue"/>
            <w:tcBorders>
              <w:top w:val="nil"/>
            </w:tcBorders>
            <w:vAlign w:val="top"/>
          </w:tcPr>
          <w:p w14:paraId="633B9C50">
            <w:pPr>
              <w:rPr>
                <w:rFonts w:ascii="Arial"/>
                <w:sz w:val="21"/>
              </w:rPr>
            </w:pPr>
          </w:p>
        </w:tc>
        <w:tc>
          <w:tcPr>
            <w:tcW w:w="2687" w:type="dxa"/>
            <w:vAlign w:val="top"/>
          </w:tcPr>
          <w:p w14:paraId="317872A6">
            <w:pPr>
              <w:spacing w:line="343" w:lineRule="auto"/>
              <w:rPr>
                <w:rFonts w:ascii="Arial"/>
                <w:sz w:val="21"/>
              </w:rPr>
            </w:pPr>
          </w:p>
          <w:p w14:paraId="359EC4F2">
            <w:pPr>
              <w:pStyle w:val="6"/>
              <w:spacing w:before="68" w:line="219" w:lineRule="auto"/>
              <w:ind w:left="73"/>
            </w:pPr>
            <w:r>
              <w:rPr>
                <w:spacing w:val="1"/>
              </w:rPr>
              <w:t>2.肿瘤的筛查、诊断与分期</w:t>
            </w:r>
          </w:p>
        </w:tc>
        <w:tc>
          <w:tcPr>
            <w:tcW w:w="4200" w:type="dxa"/>
            <w:vAlign w:val="top"/>
          </w:tcPr>
          <w:p w14:paraId="6F702E85">
            <w:pPr>
              <w:pStyle w:val="6"/>
              <w:spacing w:before="93" w:line="219" w:lineRule="auto"/>
              <w:ind w:left="55"/>
            </w:pPr>
            <w:r>
              <w:t>(1)筛查方式</w:t>
            </w:r>
          </w:p>
          <w:p w14:paraId="2E6E46DC">
            <w:pPr>
              <w:pStyle w:val="6"/>
              <w:spacing w:before="60" w:line="219" w:lineRule="auto"/>
              <w:ind w:left="55"/>
            </w:pPr>
            <w:r>
              <w:t>(2)临床表现与辅助检查</w:t>
            </w:r>
          </w:p>
          <w:p w14:paraId="2914534C">
            <w:pPr>
              <w:pStyle w:val="6"/>
              <w:spacing w:before="90" w:line="219" w:lineRule="auto"/>
              <w:ind w:left="55"/>
            </w:pPr>
            <w:r>
              <w:t>(3)国际通用分期系统TNM的释义</w:t>
            </w:r>
          </w:p>
        </w:tc>
      </w:tr>
      <w:tr w14:paraId="0B16AA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54" w:type="dxa"/>
            <w:vMerge w:val="continue"/>
            <w:tcBorders>
              <w:top w:val="nil"/>
              <w:bottom w:val="nil"/>
            </w:tcBorders>
            <w:textDirection w:val="tbRlV"/>
            <w:vAlign w:val="top"/>
          </w:tcPr>
          <w:p w14:paraId="5FD713D1">
            <w:pPr>
              <w:rPr>
                <w:rFonts w:ascii="Arial"/>
                <w:sz w:val="21"/>
              </w:rPr>
            </w:pPr>
          </w:p>
        </w:tc>
        <w:tc>
          <w:tcPr>
            <w:tcW w:w="1268" w:type="dxa"/>
            <w:vMerge w:val="restart"/>
            <w:tcBorders>
              <w:bottom w:val="nil"/>
            </w:tcBorders>
            <w:vAlign w:val="top"/>
          </w:tcPr>
          <w:p w14:paraId="5D5973A2">
            <w:pPr>
              <w:spacing w:line="256" w:lineRule="auto"/>
              <w:rPr>
                <w:rFonts w:ascii="Arial"/>
                <w:sz w:val="21"/>
              </w:rPr>
            </w:pPr>
          </w:p>
          <w:p w14:paraId="3AE72ABB">
            <w:pPr>
              <w:spacing w:line="256" w:lineRule="auto"/>
              <w:rPr>
                <w:rFonts w:ascii="Arial"/>
                <w:sz w:val="21"/>
              </w:rPr>
            </w:pPr>
          </w:p>
          <w:p w14:paraId="704F593D">
            <w:pPr>
              <w:spacing w:line="256" w:lineRule="auto"/>
              <w:rPr>
                <w:rFonts w:ascii="Arial"/>
                <w:sz w:val="21"/>
              </w:rPr>
            </w:pPr>
          </w:p>
          <w:p w14:paraId="774F63D8">
            <w:pPr>
              <w:spacing w:line="256" w:lineRule="auto"/>
              <w:rPr>
                <w:rFonts w:ascii="Arial"/>
                <w:sz w:val="21"/>
              </w:rPr>
            </w:pPr>
          </w:p>
          <w:p w14:paraId="0190D84A">
            <w:pPr>
              <w:spacing w:line="257" w:lineRule="auto"/>
              <w:rPr>
                <w:rFonts w:ascii="Arial"/>
                <w:sz w:val="21"/>
              </w:rPr>
            </w:pPr>
          </w:p>
          <w:p w14:paraId="3E67A43E">
            <w:pPr>
              <w:spacing w:line="257" w:lineRule="auto"/>
              <w:rPr>
                <w:rFonts w:ascii="Arial"/>
                <w:sz w:val="21"/>
              </w:rPr>
            </w:pPr>
          </w:p>
          <w:p w14:paraId="1CA56C0B">
            <w:pPr>
              <w:pStyle w:val="6"/>
              <w:spacing w:before="68" w:line="287" w:lineRule="auto"/>
              <w:ind w:left="40" w:right="359"/>
              <w:jc w:val="both"/>
            </w:pPr>
            <w:r>
              <w:rPr>
                <w:spacing w:val="2"/>
              </w:rPr>
              <w:t>(二)肿瘤</w:t>
            </w:r>
            <w:r>
              <w:t xml:space="preserve"> </w:t>
            </w:r>
            <w:r>
              <w:rPr>
                <w:spacing w:val="4"/>
              </w:rPr>
              <w:t>的治疗与</w:t>
            </w:r>
            <w:r>
              <w:t xml:space="preserve"> </w:t>
            </w:r>
            <w:r>
              <w:rPr>
                <w:spacing w:val="5"/>
              </w:rPr>
              <w:t>预防</w:t>
            </w:r>
          </w:p>
        </w:tc>
        <w:tc>
          <w:tcPr>
            <w:tcW w:w="2687" w:type="dxa"/>
            <w:vAlign w:val="top"/>
          </w:tcPr>
          <w:p w14:paraId="1BEE5C18">
            <w:pPr>
              <w:pStyle w:val="6"/>
              <w:spacing w:before="85" w:line="220" w:lineRule="auto"/>
              <w:ind w:left="102"/>
            </w:pPr>
            <w:r>
              <w:rPr>
                <w:spacing w:val="1"/>
              </w:rPr>
              <w:t>1.肿瘤综合治疗</w:t>
            </w:r>
          </w:p>
        </w:tc>
        <w:tc>
          <w:tcPr>
            <w:tcW w:w="4200" w:type="dxa"/>
            <w:vAlign w:val="top"/>
          </w:tcPr>
          <w:p w14:paraId="20EDC5F0">
            <w:pPr>
              <w:pStyle w:val="6"/>
              <w:spacing w:before="85" w:line="220" w:lineRule="auto"/>
              <w:ind w:left="55"/>
            </w:pPr>
            <w:r>
              <w:rPr>
                <w:spacing w:val="2"/>
              </w:rPr>
              <w:t>综合治疗的原则与应用</w:t>
            </w:r>
          </w:p>
        </w:tc>
      </w:tr>
      <w:tr w14:paraId="0F1ADD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8" w:hRule="atLeast"/>
        </w:trPr>
        <w:tc>
          <w:tcPr>
            <w:tcW w:w="954" w:type="dxa"/>
            <w:vMerge w:val="continue"/>
            <w:tcBorders>
              <w:top w:val="nil"/>
              <w:bottom w:val="nil"/>
            </w:tcBorders>
            <w:textDirection w:val="tbRlV"/>
            <w:vAlign w:val="top"/>
          </w:tcPr>
          <w:p w14:paraId="31B6363E">
            <w:pPr>
              <w:rPr>
                <w:rFonts w:ascii="Arial"/>
                <w:sz w:val="21"/>
              </w:rPr>
            </w:pPr>
          </w:p>
        </w:tc>
        <w:tc>
          <w:tcPr>
            <w:tcW w:w="1268" w:type="dxa"/>
            <w:vMerge w:val="continue"/>
            <w:tcBorders>
              <w:top w:val="nil"/>
              <w:bottom w:val="nil"/>
            </w:tcBorders>
            <w:vAlign w:val="top"/>
          </w:tcPr>
          <w:p w14:paraId="4A55E6A1">
            <w:pPr>
              <w:rPr>
                <w:rFonts w:ascii="Arial"/>
                <w:sz w:val="21"/>
              </w:rPr>
            </w:pPr>
          </w:p>
        </w:tc>
        <w:tc>
          <w:tcPr>
            <w:tcW w:w="2687" w:type="dxa"/>
            <w:vAlign w:val="top"/>
          </w:tcPr>
          <w:p w14:paraId="33C23535">
            <w:pPr>
              <w:spacing w:line="246" w:lineRule="auto"/>
              <w:rPr>
                <w:rFonts w:ascii="Arial"/>
                <w:sz w:val="21"/>
              </w:rPr>
            </w:pPr>
          </w:p>
          <w:p w14:paraId="22FC1332">
            <w:pPr>
              <w:spacing w:line="247" w:lineRule="auto"/>
              <w:rPr>
                <w:rFonts w:ascii="Arial"/>
                <w:sz w:val="21"/>
              </w:rPr>
            </w:pPr>
          </w:p>
          <w:p w14:paraId="3D3DC357">
            <w:pPr>
              <w:pStyle w:val="6"/>
              <w:spacing w:before="69" w:line="220" w:lineRule="auto"/>
              <w:ind w:left="102"/>
            </w:pPr>
            <w:r>
              <w:rPr>
                <w:spacing w:val="-2"/>
              </w:rPr>
              <w:t>2.肿瘤药物治疗</w:t>
            </w:r>
          </w:p>
        </w:tc>
        <w:tc>
          <w:tcPr>
            <w:tcW w:w="4200" w:type="dxa"/>
            <w:vAlign w:val="top"/>
          </w:tcPr>
          <w:p w14:paraId="2CE15AD6">
            <w:pPr>
              <w:pStyle w:val="6"/>
              <w:spacing w:before="75" w:line="220" w:lineRule="auto"/>
              <w:ind w:left="55"/>
            </w:pPr>
            <w:r>
              <w:rPr>
                <w:spacing w:val="2"/>
              </w:rPr>
              <w:t>(1)化疗方式及应用</w:t>
            </w:r>
          </w:p>
          <w:p w14:paraId="546AC8D0">
            <w:pPr>
              <w:pStyle w:val="6"/>
              <w:spacing w:before="69" w:line="220" w:lineRule="auto"/>
              <w:ind w:left="55"/>
            </w:pPr>
            <w:r>
              <w:t>(2)化疗给药注意事项</w:t>
            </w:r>
          </w:p>
          <w:p w14:paraId="018DBC22">
            <w:pPr>
              <w:pStyle w:val="6"/>
              <w:spacing w:before="67" w:line="219" w:lineRule="auto"/>
              <w:ind w:left="55"/>
            </w:pPr>
            <w:r>
              <w:t>(3)常见靶点及代表药物</w:t>
            </w:r>
          </w:p>
          <w:p w14:paraId="4B4E9643">
            <w:pPr>
              <w:pStyle w:val="6"/>
              <w:spacing w:before="70" w:line="219" w:lineRule="auto"/>
              <w:ind w:left="55"/>
            </w:pPr>
            <w:r>
              <w:t>(4)靶向治疗注意事项</w:t>
            </w:r>
          </w:p>
        </w:tc>
      </w:tr>
      <w:tr w14:paraId="239640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9" w:hRule="atLeast"/>
        </w:trPr>
        <w:tc>
          <w:tcPr>
            <w:tcW w:w="954" w:type="dxa"/>
            <w:vMerge w:val="continue"/>
            <w:tcBorders>
              <w:top w:val="nil"/>
              <w:bottom w:val="nil"/>
            </w:tcBorders>
            <w:textDirection w:val="tbRlV"/>
            <w:vAlign w:val="top"/>
          </w:tcPr>
          <w:p w14:paraId="79E5FEEE">
            <w:pPr>
              <w:rPr>
                <w:rFonts w:ascii="Arial"/>
                <w:sz w:val="21"/>
              </w:rPr>
            </w:pPr>
          </w:p>
        </w:tc>
        <w:tc>
          <w:tcPr>
            <w:tcW w:w="1268" w:type="dxa"/>
            <w:vMerge w:val="continue"/>
            <w:tcBorders>
              <w:top w:val="nil"/>
              <w:bottom w:val="nil"/>
            </w:tcBorders>
            <w:vAlign w:val="top"/>
          </w:tcPr>
          <w:p w14:paraId="6635EC20">
            <w:pPr>
              <w:rPr>
                <w:rFonts w:ascii="Arial"/>
                <w:sz w:val="21"/>
              </w:rPr>
            </w:pPr>
          </w:p>
        </w:tc>
        <w:tc>
          <w:tcPr>
            <w:tcW w:w="2687" w:type="dxa"/>
            <w:vAlign w:val="top"/>
          </w:tcPr>
          <w:p w14:paraId="6B90DB67">
            <w:pPr>
              <w:spacing w:line="247" w:lineRule="auto"/>
              <w:rPr>
                <w:rFonts w:ascii="Arial"/>
                <w:sz w:val="21"/>
              </w:rPr>
            </w:pPr>
          </w:p>
          <w:p w14:paraId="740B3B4E">
            <w:pPr>
              <w:spacing w:line="248" w:lineRule="auto"/>
              <w:rPr>
                <w:rFonts w:ascii="Arial"/>
                <w:sz w:val="21"/>
              </w:rPr>
            </w:pPr>
          </w:p>
          <w:p w14:paraId="3EBD9416">
            <w:pPr>
              <w:pStyle w:val="6"/>
              <w:spacing w:before="68" w:line="219" w:lineRule="auto"/>
              <w:ind w:left="102"/>
            </w:pPr>
            <w:r>
              <w:rPr>
                <w:spacing w:val="-2"/>
              </w:rPr>
              <w:t>3.典型不良反应及处理</w:t>
            </w:r>
          </w:p>
        </w:tc>
        <w:tc>
          <w:tcPr>
            <w:tcW w:w="4200" w:type="dxa"/>
            <w:vAlign w:val="top"/>
          </w:tcPr>
          <w:p w14:paraId="5648CB76">
            <w:pPr>
              <w:pStyle w:val="6"/>
              <w:spacing w:before="106" w:line="219" w:lineRule="auto"/>
              <w:ind w:left="55"/>
            </w:pPr>
            <w:r>
              <w:rPr>
                <w:spacing w:val="1"/>
              </w:rPr>
              <w:t>(1)不良反应类别</w:t>
            </w:r>
          </w:p>
          <w:p w14:paraId="79BF618B">
            <w:pPr>
              <w:pStyle w:val="6"/>
              <w:spacing w:before="51" w:line="220" w:lineRule="auto"/>
              <w:ind w:left="55"/>
            </w:pPr>
            <w:r>
              <w:t>(2)不良反应分级</w:t>
            </w:r>
          </w:p>
          <w:p w14:paraId="35EDA172">
            <w:pPr>
              <w:pStyle w:val="6"/>
              <w:spacing w:before="99" w:line="219" w:lineRule="auto"/>
              <w:ind w:left="55"/>
            </w:pPr>
            <w:r>
              <w:t>(3)典型不良反应及处理方式</w:t>
            </w:r>
          </w:p>
          <w:p w14:paraId="070CCE0A">
            <w:pPr>
              <w:pStyle w:val="6"/>
              <w:spacing w:before="61" w:line="221" w:lineRule="auto"/>
              <w:ind w:left="55"/>
            </w:pPr>
            <w:r>
              <w:t>(4)肿瘤急症处理</w:t>
            </w:r>
          </w:p>
        </w:tc>
      </w:tr>
      <w:tr w14:paraId="3227F4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4" w:hRule="atLeast"/>
        </w:trPr>
        <w:tc>
          <w:tcPr>
            <w:tcW w:w="954" w:type="dxa"/>
            <w:vMerge w:val="continue"/>
            <w:tcBorders>
              <w:top w:val="nil"/>
            </w:tcBorders>
            <w:textDirection w:val="tbRlV"/>
            <w:vAlign w:val="top"/>
          </w:tcPr>
          <w:p w14:paraId="4DE7ECB1">
            <w:pPr>
              <w:rPr>
                <w:rFonts w:ascii="Arial"/>
                <w:sz w:val="21"/>
              </w:rPr>
            </w:pPr>
          </w:p>
        </w:tc>
        <w:tc>
          <w:tcPr>
            <w:tcW w:w="1268" w:type="dxa"/>
            <w:vMerge w:val="continue"/>
            <w:tcBorders>
              <w:top w:val="nil"/>
            </w:tcBorders>
            <w:vAlign w:val="top"/>
          </w:tcPr>
          <w:p w14:paraId="49F62476">
            <w:pPr>
              <w:rPr>
                <w:rFonts w:ascii="Arial"/>
                <w:sz w:val="21"/>
              </w:rPr>
            </w:pPr>
          </w:p>
        </w:tc>
        <w:tc>
          <w:tcPr>
            <w:tcW w:w="2687" w:type="dxa"/>
            <w:vAlign w:val="top"/>
          </w:tcPr>
          <w:p w14:paraId="5CC1AE89">
            <w:pPr>
              <w:spacing w:line="337" w:lineRule="auto"/>
              <w:rPr>
                <w:rFonts w:ascii="Arial"/>
                <w:sz w:val="21"/>
              </w:rPr>
            </w:pPr>
          </w:p>
          <w:p w14:paraId="6972A011">
            <w:pPr>
              <w:pStyle w:val="6"/>
              <w:spacing w:before="69" w:line="220" w:lineRule="auto"/>
              <w:ind w:left="102"/>
            </w:pPr>
            <w:r>
              <w:rPr>
                <w:spacing w:val="-2"/>
              </w:rPr>
              <w:t>4.肿瘤预防</w:t>
            </w:r>
          </w:p>
        </w:tc>
        <w:tc>
          <w:tcPr>
            <w:tcW w:w="4200" w:type="dxa"/>
            <w:vAlign w:val="top"/>
          </w:tcPr>
          <w:p w14:paraId="7E77C3BB">
            <w:pPr>
              <w:pStyle w:val="6"/>
              <w:spacing w:before="98" w:line="220" w:lineRule="auto"/>
              <w:ind w:left="55"/>
            </w:pPr>
            <w:r>
              <w:t>(1)一级预防</w:t>
            </w:r>
          </w:p>
          <w:p w14:paraId="7549E4D2">
            <w:pPr>
              <w:pStyle w:val="6"/>
              <w:spacing w:before="69" w:line="220" w:lineRule="auto"/>
              <w:ind w:left="55"/>
            </w:pPr>
            <w:r>
              <w:t>(2)二级预防</w:t>
            </w:r>
          </w:p>
          <w:p w14:paraId="1D2B133C">
            <w:pPr>
              <w:pStyle w:val="6"/>
              <w:spacing w:before="79" w:line="216" w:lineRule="auto"/>
              <w:ind w:left="55"/>
            </w:pPr>
            <w:r>
              <w:t>(3)三级预防</w:t>
            </w:r>
          </w:p>
        </w:tc>
      </w:tr>
    </w:tbl>
    <w:p w14:paraId="2FFAFA85">
      <w:pPr>
        <w:pStyle w:val="2"/>
      </w:pPr>
    </w:p>
    <w:sectPr>
      <w:footerReference r:id="rId146" w:type="default"/>
      <w:pgSz w:w="12250" w:h="16500"/>
      <w:pgMar w:top="1402" w:right="1665" w:bottom="1122" w:left="1465" w:header="0" w:footer="987"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350900">
    <w:pPr>
      <w:spacing w:line="175" w:lineRule="auto"/>
      <w:ind w:left="4450"/>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531C7C">
    <w:pPr>
      <w:spacing w:line="174" w:lineRule="auto"/>
      <w:ind w:left="4520"/>
      <w:rPr>
        <w:rFonts w:ascii="Times New Roman" w:hAnsi="Times New Roman" w:eastAsia="Times New Roman" w:cs="Times New Roman"/>
        <w:sz w:val="15"/>
        <w:szCs w:val="15"/>
      </w:rPr>
    </w:pPr>
    <w:r>
      <w:rPr>
        <w:rFonts w:ascii="Times New Roman" w:hAnsi="Times New Roman" w:eastAsia="Times New Roman" w:cs="Times New Roman"/>
        <w:sz w:val="15"/>
        <w:szCs w:val="15"/>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EF9D5">
    <w:pPr>
      <w:spacing w:line="174" w:lineRule="auto"/>
      <w:ind w:left="4430"/>
      <w:rPr>
        <w:rFonts w:ascii="Times New Roman" w:hAnsi="Times New Roman" w:eastAsia="Times New Roman" w:cs="Times New Roman"/>
        <w:sz w:val="15"/>
        <w:szCs w:val="15"/>
      </w:rPr>
    </w:pPr>
    <w:r>
      <w:rPr>
        <w:rFonts w:ascii="Times New Roman" w:hAnsi="Times New Roman" w:eastAsia="Times New Roman" w:cs="Times New Roman"/>
        <w:sz w:val="15"/>
        <w:szCs w:val="15"/>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F57F41">
    <w:pPr>
      <w:spacing w:line="174" w:lineRule="auto"/>
      <w:ind w:left="4509"/>
      <w:rPr>
        <w:rFonts w:ascii="Times New Roman" w:hAnsi="Times New Roman" w:eastAsia="Times New Roman" w:cs="Times New Roman"/>
        <w:sz w:val="15"/>
        <w:szCs w:val="15"/>
      </w:rPr>
    </w:pPr>
    <w:r>
      <w:rPr>
        <w:rFonts w:ascii="Times New Roman" w:hAnsi="Times New Roman" w:eastAsia="Times New Roman" w:cs="Times New Roman"/>
        <w:sz w:val="15"/>
        <w:szCs w:val="15"/>
      </w:rPr>
      <w:t>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FD75D6">
    <w:pPr>
      <w:spacing w:line="171" w:lineRule="auto"/>
      <w:ind w:left="4429"/>
      <w:rPr>
        <w:rFonts w:ascii="Times New Roman" w:hAnsi="Times New Roman" w:eastAsia="Times New Roman" w:cs="Times New Roman"/>
        <w:sz w:val="15"/>
        <w:szCs w:val="15"/>
      </w:rPr>
    </w:pPr>
    <w:r>
      <w:rPr>
        <w:rFonts w:ascii="Times New Roman" w:hAnsi="Times New Roman" w:eastAsia="Times New Roman" w:cs="Times New Roman"/>
        <w:sz w:val="15"/>
        <w:szCs w:val="15"/>
      </w:rPr>
      <w:t>5</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1CEFD6">
    <w:pPr>
      <w:spacing w:line="174" w:lineRule="auto"/>
      <w:ind w:left="4500"/>
      <w:rPr>
        <w:rFonts w:ascii="Times New Roman" w:hAnsi="Times New Roman" w:eastAsia="Times New Roman" w:cs="Times New Roman"/>
        <w:sz w:val="15"/>
        <w:szCs w:val="15"/>
      </w:rPr>
    </w:pPr>
    <w:r>
      <w:rPr>
        <w:rFonts w:ascii="Times New Roman" w:hAnsi="Times New Roman" w:eastAsia="Times New Roman" w:cs="Times New Roman"/>
        <w:sz w:val="15"/>
        <w:szCs w:val="15"/>
      </w:rPr>
      <w:t>6</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DFB903">
    <w:pPr>
      <w:spacing w:line="171" w:lineRule="auto"/>
      <w:ind w:left="4212"/>
      <w:rPr>
        <w:rFonts w:ascii="Times New Roman" w:hAnsi="Times New Roman" w:eastAsia="Times New Roman" w:cs="Times New Roman"/>
        <w:sz w:val="15"/>
        <w:szCs w:val="15"/>
      </w:rPr>
    </w:pPr>
    <w:r>
      <w:rPr>
        <w:rFonts w:ascii="Times New Roman" w:hAnsi="Times New Roman" w:eastAsia="Times New Roman" w:cs="Times New Roman"/>
        <w:sz w:val="15"/>
        <w:szCs w:val="15"/>
      </w:rPr>
      <w:t>7</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C47324">
    <w:pPr>
      <w:spacing w:line="174" w:lineRule="auto"/>
      <w:ind w:left="4500"/>
      <w:rPr>
        <w:rFonts w:ascii="Times New Roman" w:hAnsi="Times New Roman" w:eastAsia="Times New Roman" w:cs="Times New Roman"/>
        <w:sz w:val="15"/>
        <w:szCs w:val="15"/>
      </w:rPr>
    </w:pPr>
    <w:r>
      <w:rPr>
        <w:rFonts w:ascii="Times New Roman" w:hAnsi="Times New Roman" w:eastAsia="Times New Roman" w:cs="Times New Roman"/>
        <w:sz w:val="15"/>
        <w:szCs w:val="15"/>
      </w:rPr>
      <w:t>8</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333B4E">
    <w:pPr>
      <w:spacing w:line="174" w:lineRule="auto"/>
      <w:ind w:left="4425"/>
      <w:rPr>
        <w:rFonts w:ascii="Times New Roman" w:hAnsi="Times New Roman" w:eastAsia="Times New Roman" w:cs="Times New Roman"/>
        <w:sz w:val="15"/>
        <w:szCs w:val="15"/>
      </w:rPr>
    </w:pPr>
    <w:r>
      <w:rPr>
        <w:rFonts w:ascii="Times New Roman" w:hAnsi="Times New Roman" w:eastAsia="Times New Roman" w:cs="Times New Roman"/>
        <w:sz w:val="15"/>
        <w:szCs w:val="15"/>
      </w:rPr>
      <w:t>9</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AB7A38">
    <w:pPr>
      <w:spacing w:line="174" w:lineRule="auto"/>
      <w:ind w:left="4465"/>
      <w:rPr>
        <w:rFonts w:ascii="Times New Roman" w:hAnsi="Times New Roman" w:eastAsia="Times New Roman" w:cs="Times New Roman"/>
        <w:sz w:val="15"/>
        <w:szCs w:val="15"/>
      </w:rPr>
    </w:pPr>
    <w:r>
      <w:rPr>
        <w:rFonts w:ascii="Times New Roman" w:hAnsi="Times New Roman" w:eastAsia="Times New Roman" w:cs="Times New Roman"/>
        <w:spacing w:val="-5"/>
        <w:sz w:val="15"/>
        <w:szCs w:val="15"/>
      </w:rPr>
      <w:t>10</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B9805B">
    <w:pPr>
      <w:spacing w:line="174" w:lineRule="auto"/>
      <w:ind w:left="4384"/>
      <w:rPr>
        <w:rFonts w:ascii="Times New Roman" w:hAnsi="Times New Roman" w:eastAsia="Times New Roman" w:cs="Times New Roman"/>
        <w:sz w:val="15"/>
        <w:szCs w:val="15"/>
      </w:rPr>
    </w:pPr>
    <w:r>
      <w:rPr>
        <w:rFonts w:ascii="Times New Roman" w:hAnsi="Times New Roman" w:eastAsia="Times New Roman" w:cs="Times New Roman"/>
        <w:spacing w:val="-5"/>
        <w:sz w:val="15"/>
        <w:szCs w:val="15"/>
      </w:rPr>
      <w:t>11</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027C98">
    <w:pPr>
      <w:spacing w:line="174" w:lineRule="auto"/>
      <w:ind w:left="4475"/>
      <w:rPr>
        <w:rFonts w:ascii="Times New Roman" w:hAnsi="Times New Roman" w:eastAsia="Times New Roman" w:cs="Times New Roman"/>
        <w:sz w:val="15"/>
        <w:szCs w:val="15"/>
      </w:rPr>
    </w:pPr>
    <w:r>
      <w:rPr>
        <w:rFonts w:ascii="Times New Roman" w:hAnsi="Times New Roman" w:eastAsia="Times New Roman" w:cs="Times New Roman"/>
        <w:spacing w:val="-5"/>
        <w:sz w:val="15"/>
        <w:szCs w:val="15"/>
      </w:rPr>
      <w:t>12</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69AB4">
    <w:pPr>
      <w:spacing w:line="174" w:lineRule="auto"/>
      <w:ind w:left="4375"/>
      <w:rPr>
        <w:rFonts w:ascii="Times New Roman" w:hAnsi="Times New Roman" w:eastAsia="Times New Roman" w:cs="Times New Roman"/>
        <w:sz w:val="15"/>
        <w:szCs w:val="15"/>
      </w:rPr>
    </w:pPr>
    <w:r>
      <w:rPr>
        <w:rFonts w:ascii="Times New Roman" w:hAnsi="Times New Roman" w:eastAsia="Times New Roman" w:cs="Times New Roman"/>
        <w:spacing w:val="-5"/>
        <w:sz w:val="15"/>
        <w:szCs w:val="15"/>
      </w:rPr>
      <w:t>13</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FA89D0">
    <w:pPr>
      <w:spacing w:line="174" w:lineRule="auto"/>
      <w:ind w:left="4465"/>
      <w:rPr>
        <w:rFonts w:ascii="Times New Roman" w:hAnsi="Times New Roman" w:eastAsia="Times New Roman" w:cs="Times New Roman"/>
        <w:sz w:val="15"/>
        <w:szCs w:val="15"/>
      </w:rPr>
    </w:pPr>
    <w:r>
      <w:rPr>
        <w:rFonts w:ascii="Times New Roman" w:hAnsi="Times New Roman" w:eastAsia="Times New Roman" w:cs="Times New Roman"/>
        <w:b/>
        <w:bCs/>
        <w:spacing w:val="-3"/>
        <w:sz w:val="15"/>
        <w:szCs w:val="15"/>
      </w:rPr>
      <w:t>14</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0DE4D3">
    <w:pPr>
      <w:spacing w:line="174" w:lineRule="auto"/>
      <w:ind w:left="4375"/>
      <w:rPr>
        <w:rFonts w:ascii="Times New Roman" w:hAnsi="Times New Roman" w:eastAsia="Times New Roman" w:cs="Times New Roman"/>
        <w:sz w:val="15"/>
        <w:szCs w:val="15"/>
      </w:rPr>
    </w:pPr>
    <w:r>
      <w:rPr>
        <w:rFonts w:ascii="Times New Roman" w:hAnsi="Times New Roman" w:eastAsia="Times New Roman" w:cs="Times New Roman"/>
        <w:spacing w:val="-5"/>
        <w:sz w:val="15"/>
        <w:szCs w:val="15"/>
      </w:rPr>
      <w:t>15</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7F901F">
    <w:pPr>
      <w:spacing w:line="174" w:lineRule="auto"/>
      <w:ind w:left="4465"/>
      <w:rPr>
        <w:rFonts w:ascii="Times New Roman" w:hAnsi="Times New Roman" w:eastAsia="Times New Roman" w:cs="Times New Roman"/>
        <w:sz w:val="15"/>
        <w:szCs w:val="15"/>
      </w:rPr>
    </w:pPr>
    <w:r>
      <w:rPr>
        <w:rFonts w:ascii="Times New Roman" w:hAnsi="Times New Roman" w:eastAsia="Times New Roman" w:cs="Times New Roman"/>
        <w:spacing w:val="-5"/>
        <w:sz w:val="15"/>
        <w:szCs w:val="15"/>
      </w:rPr>
      <w:t>16</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0B1B09">
    <w:pPr>
      <w:spacing w:line="174" w:lineRule="auto"/>
      <w:ind w:left="4375"/>
      <w:rPr>
        <w:rFonts w:ascii="Times New Roman" w:hAnsi="Times New Roman" w:eastAsia="Times New Roman" w:cs="Times New Roman"/>
        <w:sz w:val="15"/>
        <w:szCs w:val="15"/>
      </w:rPr>
    </w:pPr>
    <w:r>
      <w:rPr>
        <w:rFonts w:ascii="Times New Roman" w:hAnsi="Times New Roman" w:eastAsia="Times New Roman" w:cs="Times New Roman"/>
        <w:b/>
        <w:bCs/>
        <w:spacing w:val="-3"/>
        <w:sz w:val="15"/>
        <w:szCs w:val="15"/>
      </w:rPr>
      <w:t>17</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0715A0">
    <w:pPr>
      <w:spacing w:line="174" w:lineRule="auto"/>
      <w:ind w:left="4465"/>
      <w:rPr>
        <w:rFonts w:ascii="Times New Roman" w:hAnsi="Times New Roman" w:eastAsia="Times New Roman" w:cs="Times New Roman"/>
        <w:sz w:val="15"/>
        <w:szCs w:val="15"/>
      </w:rPr>
    </w:pPr>
    <w:r>
      <w:rPr>
        <w:rFonts w:ascii="Times New Roman" w:hAnsi="Times New Roman" w:eastAsia="Times New Roman" w:cs="Times New Roman"/>
        <w:spacing w:val="-5"/>
        <w:sz w:val="15"/>
        <w:szCs w:val="15"/>
      </w:rPr>
      <w:t>18</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73B4E8">
    <w:pPr>
      <w:spacing w:line="174" w:lineRule="auto"/>
      <w:ind w:left="4375"/>
      <w:rPr>
        <w:rFonts w:ascii="Times New Roman" w:hAnsi="Times New Roman" w:eastAsia="Times New Roman" w:cs="Times New Roman"/>
        <w:sz w:val="15"/>
        <w:szCs w:val="15"/>
      </w:rPr>
    </w:pPr>
    <w:r>
      <w:rPr>
        <w:rFonts w:ascii="Times New Roman" w:hAnsi="Times New Roman" w:eastAsia="Times New Roman" w:cs="Times New Roman"/>
        <w:spacing w:val="-5"/>
        <w:sz w:val="15"/>
        <w:szCs w:val="15"/>
      </w:rPr>
      <w:t>19</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318F5B">
    <w:pPr>
      <w:spacing w:line="174" w:lineRule="auto"/>
      <w:ind w:left="4465"/>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20</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FDD5A">
    <w:pPr>
      <w:spacing w:line="174" w:lineRule="auto"/>
      <w:ind w:left="4365"/>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21</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04FC50">
    <w:pPr>
      <w:spacing w:line="174" w:lineRule="auto"/>
      <w:ind w:left="4455"/>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22</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4A1BA1">
    <w:pPr>
      <w:spacing w:line="174" w:lineRule="auto"/>
      <w:ind w:left="4365"/>
      <w:rPr>
        <w:rFonts w:ascii="Times New Roman" w:hAnsi="Times New Roman" w:eastAsia="Times New Roman" w:cs="Times New Roman"/>
        <w:sz w:val="15"/>
        <w:szCs w:val="15"/>
      </w:rPr>
    </w:pPr>
    <w:r>
      <w:rPr>
        <w:rFonts w:ascii="Times New Roman" w:hAnsi="Times New Roman" w:eastAsia="Times New Roman" w:cs="Times New Roman"/>
        <w:b/>
        <w:bCs/>
        <w:spacing w:val="-1"/>
        <w:sz w:val="15"/>
        <w:szCs w:val="15"/>
      </w:rPr>
      <w:t>23</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74BF8">
    <w:pPr>
      <w:spacing w:line="174" w:lineRule="auto"/>
      <w:ind w:left="4460"/>
      <w:rPr>
        <w:rFonts w:ascii="Times New Roman" w:hAnsi="Times New Roman" w:eastAsia="Times New Roman" w:cs="Times New Roman"/>
        <w:sz w:val="15"/>
        <w:szCs w:val="15"/>
      </w:rPr>
    </w:pPr>
    <w:r>
      <w:rPr>
        <w:rFonts w:ascii="Times New Roman" w:hAnsi="Times New Roman" w:eastAsia="Times New Roman" w:cs="Times New Roman"/>
        <w:b/>
        <w:bCs/>
        <w:spacing w:val="-1"/>
        <w:sz w:val="15"/>
        <w:szCs w:val="15"/>
      </w:rPr>
      <w:t>24</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E78AA0">
    <w:pPr>
      <w:spacing w:line="174" w:lineRule="auto"/>
      <w:ind w:left="4375"/>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25</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1287CC">
    <w:pPr>
      <w:spacing w:line="174" w:lineRule="auto"/>
      <w:ind w:left="4465"/>
      <w:rPr>
        <w:rFonts w:ascii="Times New Roman" w:hAnsi="Times New Roman" w:eastAsia="Times New Roman" w:cs="Times New Roman"/>
        <w:sz w:val="15"/>
        <w:szCs w:val="15"/>
      </w:rPr>
    </w:pPr>
    <w:r>
      <w:rPr>
        <w:rFonts w:ascii="Times New Roman" w:hAnsi="Times New Roman" w:eastAsia="Times New Roman" w:cs="Times New Roman"/>
        <w:b/>
        <w:bCs/>
        <w:spacing w:val="-1"/>
        <w:sz w:val="15"/>
        <w:szCs w:val="15"/>
      </w:rPr>
      <w:t>26</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5A0FF4">
    <w:pPr>
      <w:spacing w:line="174" w:lineRule="auto"/>
      <w:ind w:left="4375"/>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27</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EEF96A">
    <w:pPr>
      <w:spacing w:line="174" w:lineRule="auto"/>
      <w:ind w:left="4465"/>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28</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70F15F">
    <w:pPr>
      <w:spacing w:line="174" w:lineRule="auto"/>
      <w:ind w:left="4375"/>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29</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9A2F7">
    <w:pPr>
      <w:spacing w:line="174" w:lineRule="auto"/>
      <w:ind w:left="4465"/>
      <w:rPr>
        <w:rFonts w:ascii="Times New Roman" w:hAnsi="Times New Roman" w:eastAsia="Times New Roman" w:cs="Times New Roman"/>
        <w:sz w:val="15"/>
        <w:szCs w:val="15"/>
      </w:rPr>
    </w:pPr>
    <w:r>
      <w:rPr>
        <w:rFonts w:ascii="Times New Roman" w:hAnsi="Times New Roman" w:eastAsia="Times New Roman" w:cs="Times New Roman"/>
        <w:b/>
        <w:bCs/>
        <w:spacing w:val="-1"/>
        <w:sz w:val="15"/>
        <w:szCs w:val="15"/>
      </w:rPr>
      <w:t>30</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4722B4">
    <w:pPr>
      <w:spacing w:line="174" w:lineRule="auto"/>
      <w:ind w:left="4365"/>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31</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B92618">
    <w:pPr>
      <w:spacing w:line="174" w:lineRule="auto"/>
      <w:ind w:left="4455"/>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32</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DD0EF">
    <w:pPr>
      <w:spacing w:line="174" w:lineRule="auto"/>
      <w:ind w:left="4375"/>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33</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7BA871">
    <w:pPr>
      <w:spacing w:line="174" w:lineRule="auto"/>
      <w:ind w:left="4465"/>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34</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A4369">
    <w:pPr>
      <w:spacing w:line="174" w:lineRule="auto"/>
      <w:ind w:left="4375"/>
      <w:rPr>
        <w:rFonts w:ascii="Times New Roman" w:hAnsi="Times New Roman" w:eastAsia="Times New Roman" w:cs="Times New Roman"/>
        <w:sz w:val="15"/>
        <w:szCs w:val="15"/>
      </w:rPr>
    </w:pPr>
    <w:r>
      <w:rPr>
        <w:rFonts w:ascii="Times New Roman" w:hAnsi="Times New Roman" w:eastAsia="Times New Roman" w:cs="Times New Roman"/>
        <w:b/>
        <w:bCs/>
        <w:spacing w:val="-1"/>
        <w:sz w:val="15"/>
        <w:szCs w:val="15"/>
      </w:rPr>
      <w:t>35</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C33EFC">
    <w:pPr>
      <w:spacing w:line="175" w:lineRule="auto"/>
      <w:ind w:left="4455"/>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36</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9F8F3">
    <w:pPr>
      <w:spacing w:line="174" w:lineRule="auto"/>
      <w:ind w:left="4380"/>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37</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0D754">
    <w:pPr>
      <w:spacing w:line="174" w:lineRule="auto"/>
      <w:ind w:left="4465"/>
      <w:rPr>
        <w:rFonts w:ascii="Times New Roman" w:hAnsi="Times New Roman" w:eastAsia="Times New Roman" w:cs="Times New Roman"/>
        <w:sz w:val="15"/>
        <w:szCs w:val="15"/>
      </w:rPr>
    </w:pPr>
    <w:r>
      <w:rPr>
        <w:rFonts w:ascii="Times New Roman" w:hAnsi="Times New Roman" w:eastAsia="Times New Roman" w:cs="Times New Roman"/>
        <w:b/>
        <w:bCs/>
        <w:spacing w:val="-1"/>
        <w:sz w:val="15"/>
        <w:szCs w:val="15"/>
      </w:rPr>
      <w:t>38</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4121D1">
    <w:pPr>
      <w:spacing w:line="174" w:lineRule="auto"/>
      <w:ind w:left="4355"/>
      <w:rPr>
        <w:rFonts w:ascii="Times New Roman" w:hAnsi="Times New Roman" w:eastAsia="Times New Roman" w:cs="Times New Roman"/>
        <w:sz w:val="15"/>
        <w:szCs w:val="15"/>
      </w:rPr>
    </w:pPr>
    <w:r>
      <w:rPr>
        <w:rFonts w:ascii="Times New Roman" w:hAnsi="Times New Roman" w:eastAsia="Times New Roman" w:cs="Times New Roman"/>
        <w:b/>
        <w:bCs/>
        <w:spacing w:val="-1"/>
        <w:sz w:val="15"/>
        <w:szCs w:val="15"/>
      </w:rPr>
      <w:t>39</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1B7AD9">
    <w:pPr>
      <w:spacing w:line="174" w:lineRule="auto"/>
      <w:ind w:left="4465"/>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40</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0881A4">
    <w:pPr>
      <w:spacing w:line="174" w:lineRule="auto"/>
      <w:ind w:left="4365"/>
      <w:rPr>
        <w:rFonts w:ascii="Times New Roman" w:hAnsi="Times New Roman" w:eastAsia="Times New Roman" w:cs="Times New Roman"/>
        <w:sz w:val="15"/>
        <w:szCs w:val="15"/>
      </w:rPr>
    </w:pPr>
    <w:r>
      <w:rPr>
        <w:rFonts w:ascii="Times New Roman" w:hAnsi="Times New Roman" w:eastAsia="Times New Roman" w:cs="Times New Roman"/>
        <w:b/>
        <w:bCs/>
        <w:spacing w:val="-1"/>
        <w:sz w:val="15"/>
        <w:szCs w:val="15"/>
      </w:rPr>
      <w:t>41</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F845A5">
    <w:pPr>
      <w:spacing w:line="174" w:lineRule="auto"/>
      <w:ind w:left="4455"/>
      <w:rPr>
        <w:rFonts w:ascii="Times New Roman" w:hAnsi="Times New Roman" w:eastAsia="Times New Roman" w:cs="Times New Roman"/>
        <w:sz w:val="15"/>
        <w:szCs w:val="15"/>
      </w:rPr>
    </w:pPr>
    <w:r>
      <w:rPr>
        <w:rFonts w:ascii="Times New Roman" w:hAnsi="Times New Roman" w:eastAsia="Times New Roman" w:cs="Times New Roman"/>
        <w:b/>
        <w:bCs/>
        <w:spacing w:val="-1"/>
        <w:sz w:val="15"/>
        <w:szCs w:val="15"/>
      </w:rPr>
      <w:t>42</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03A9E9">
    <w:pPr>
      <w:spacing w:line="174" w:lineRule="auto"/>
      <w:ind w:left="4375"/>
      <w:rPr>
        <w:rFonts w:ascii="Times New Roman" w:hAnsi="Times New Roman" w:eastAsia="Times New Roman" w:cs="Times New Roman"/>
        <w:sz w:val="15"/>
        <w:szCs w:val="15"/>
      </w:rPr>
    </w:pPr>
    <w:r>
      <w:rPr>
        <w:rFonts w:ascii="Times New Roman" w:hAnsi="Times New Roman" w:eastAsia="Times New Roman" w:cs="Times New Roman"/>
        <w:b/>
        <w:bCs/>
        <w:spacing w:val="-1"/>
        <w:sz w:val="15"/>
        <w:szCs w:val="15"/>
      </w:rPr>
      <w:t>43</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5C205D">
    <w:pPr>
      <w:spacing w:line="173" w:lineRule="auto"/>
      <w:ind w:left="4465"/>
      <w:rPr>
        <w:rFonts w:ascii="Times New Roman" w:hAnsi="Times New Roman" w:eastAsia="Times New Roman" w:cs="Times New Roman"/>
        <w:sz w:val="14"/>
        <w:szCs w:val="14"/>
      </w:rPr>
    </w:pPr>
    <w:r>
      <w:rPr>
        <w:rFonts w:ascii="Times New Roman" w:hAnsi="Times New Roman" w:eastAsia="Times New Roman" w:cs="Times New Roman"/>
        <w:b/>
        <w:bCs/>
        <w:spacing w:val="-1"/>
        <w:sz w:val="14"/>
        <w:szCs w:val="14"/>
      </w:rPr>
      <w:t>44</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693B1C">
    <w:pPr>
      <w:spacing w:line="174" w:lineRule="auto"/>
      <w:ind w:left="4375"/>
      <w:rPr>
        <w:rFonts w:ascii="Times New Roman" w:hAnsi="Times New Roman" w:eastAsia="Times New Roman" w:cs="Times New Roman"/>
        <w:sz w:val="15"/>
        <w:szCs w:val="15"/>
      </w:rPr>
    </w:pPr>
    <w:r>
      <w:rPr>
        <w:rFonts w:ascii="Times New Roman" w:hAnsi="Times New Roman" w:eastAsia="Times New Roman" w:cs="Times New Roman"/>
        <w:b/>
        <w:bCs/>
        <w:spacing w:val="-1"/>
        <w:sz w:val="15"/>
        <w:szCs w:val="15"/>
      </w:rPr>
      <w:t>45</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AC02EA">
    <w:pPr>
      <w:spacing w:line="174" w:lineRule="auto"/>
      <w:ind w:left="4465"/>
      <w:rPr>
        <w:rFonts w:ascii="Times New Roman" w:hAnsi="Times New Roman" w:eastAsia="Times New Roman" w:cs="Times New Roman"/>
        <w:sz w:val="15"/>
        <w:szCs w:val="15"/>
      </w:rPr>
    </w:pPr>
    <w:r>
      <w:rPr>
        <w:rFonts w:ascii="Times New Roman" w:hAnsi="Times New Roman" w:eastAsia="Times New Roman" w:cs="Times New Roman"/>
        <w:b/>
        <w:bCs/>
        <w:spacing w:val="-1"/>
        <w:sz w:val="15"/>
        <w:szCs w:val="15"/>
      </w:rPr>
      <w:t>46</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A72967">
    <w:pPr>
      <w:spacing w:line="174" w:lineRule="auto"/>
      <w:ind w:left="4375"/>
      <w:rPr>
        <w:rFonts w:ascii="Times New Roman" w:hAnsi="Times New Roman" w:eastAsia="Times New Roman" w:cs="Times New Roman"/>
        <w:sz w:val="15"/>
        <w:szCs w:val="15"/>
      </w:rPr>
    </w:pPr>
    <w:r>
      <w:rPr>
        <w:rFonts w:ascii="Times New Roman" w:hAnsi="Times New Roman" w:eastAsia="Times New Roman" w:cs="Times New Roman"/>
        <w:b/>
        <w:bCs/>
        <w:spacing w:val="-1"/>
        <w:sz w:val="15"/>
        <w:szCs w:val="15"/>
      </w:rPr>
      <w:t>47</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4B3E73">
    <w:pPr>
      <w:spacing w:line="174" w:lineRule="auto"/>
      <w:ind w:left="4465"/>
      <w:rPr>
        <w:rFonts w:ascii="Times New Roman" w:hAnsi="Times New Roman" w:eastAsia="Times New Roman" w:cs="Times New Roman"/>
        <w:sz w:val="15"/>
        <w:szCs w:val="15"/>
      </w:rPr>
    </w:pPr>
    <w:r>
      <w:rPr>
        <w:rFonts w:ascii="Times New Roman" w:hAnsi="Times New Roman" w:eastAsia="Times New Roman" w:cs="Times New Roman"/>
        <w:b/>
        <w:bCs/>
        <w:spacing w:val="-1"/>
        <w:sz w:val="15"/>
        <w:szCs w:val="15"/>
      </w:rPr>
      <w:t>48</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DB079D">
    <w:pPr>
      <w:spacing w:line="174" w:lineRule="auto"/>
      <w:ind w:left="4375"/>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49</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07EC74">
    <w:pPr>
      <w:spacing w:line="174" w:lineRule="auto"/>
      <w:ind w:left="4465"/>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50</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D79F6C">
    <w:pPr>
      <w:spacing w:line="174" w:lineRule="auto"/>
      <w:ind w:left="4365"/>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51</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4E12B0">
    <w:pPr>
      <w:spacing w:line="174" w:lineRule="auto"/>
      <w:ind w:left="4455"/>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52</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EF6607">
    <w:pPr>
      <w:spacing w:line="174" w:lineRule="auto"/>
      <w:ind w:left="4375"/>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53</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482F86">
    <w:pPr>
      <w:spacing w:line="174" w:lineRule="auto"/>
      <w:ind w:left="4465"/>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54</w: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4F913B">
    <w:pPr>
      <w:spacing w:line="171" w:lineRule="auto"/>
      <w:ind w:left="4375"/>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55</w: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AEDA98">
    <w:pPr>
      <w:spacing w:line="174" w:lineRule="auto"/>
      <w:ind w:left="4465"/>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56</w: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F91004">
    <w:pPr>
      <w:spacing w:line="171" w:lineRule="auto"/>
      <w:ind w:left="4375"/>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57</w:t>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0E98D">
    <w:pPr>
      <w:spacing w:line="174" w:lineRule="auto"/>
      <w:ind w:left="4465"/>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58</w: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DCC1F1">
    <w:pPr>
      <w:spacing w:line="174" w:lineRule="auto"/>
      <w:ind w:left="4375"/>
      <w:rPr>
        <w:rFonts w:ascii="Times New Roman" w:hAnsi="Times New Roman" w:eastAsia="Times New Roman" w:cs="Times New Roman"/>
        <w:sz w:val="15"/>
        <w:szCs w:val="15"/>
      </w:rPr>
    </w:pPr>
    <w:r>
      <w:rPr>
        <w:rFonts w:ascii="Times New Roman" w:hAnsi="Times New Roman" w:eastAsia="Times New Roman" w:cs="Times New Roman"/>
        <w:b/>
        <w:bCs/>
        <w:spacing w:val="-2"/>
        <w:sz w:val="15"/>
        <w:szCs w:val="15"/>
      </w:rPr>
      <w:t>59</w:t>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782D9F">
    <w:pPr>
      <w:spacing w:line="174" w:lineRule="auto"/>
      <w:ind w:left="4465"/>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60</w: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0E9037">
    <w:pPr>
      <w:spacing w:line="174" w:lineRule="auto"/>
      <w:ind w:left="4345"/>
      <w:rPr>
        <w:rFonts w:ascii="Times New Roman" w:hAnsi="Times New Roman" w:eastAsia="Times New Roman" w:cs="Times New Roman"/>
        <w:sz w:val="15"/>
        <w:szCs w:val="15"/>
      </w:rPr>
    </w:pPr>
    <w:r>
      <w:rPr>
        <w:rFonts w:ascii="Times New Roman" w:hAnsi="Times New Roman" w:eastAsia="Times New Roman" w:cs="Times New Roman"/>
        <w:b/>
        <w:bCs/>
        <w:spacing w:val="-2"/>
        <w:sz w:val="15"/>
        <w:szCs w:val="15"/>
      </w:rPr>
      <w:t>61</w: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737D18">
    <w:pPr>
      <w:spacing w:line="174" w:lineRule="auto"/>
      <w:ind w:left="4455"/>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62</w:t>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3EC963">
    <w:pPr>
      <w:spacing w:line="174" w:lineRule="auto"/>
      <w:ind w:left="4375"/>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63</w:t>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6DD309">
    <w:pPr>
      <w:spacing w:line="174" w:lineRule="auto"/>
      <w:ind w:left="4465"/>
      <w:rPr>
        <w:rFonts w:ascii="Times New Roman" w:hAnsi="Times New Roman" w:eastAsia="Times New Roman" w:cs="Times New Roman"/>
        <w:sz w:val="15"/>
        <w:szCs w:val="15"/>
      </w:rPr>
    </w:pPr>
    <w:r>
      <w:rPr>
        <w:rFonts w:ascii="Times New Roman" w:hAnsi="Times New Roman" w:eastAsia="Times New Roman" w:cs="Times New Roman"/>
        <w:b/>
        <w:bCs/>
        <w:spacing w:val="-2"/>
        <w:sz w:val="15"/>
        <w:szCs w:val="15"/>
      </w:rPr>
      <w:t>64</w:t>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797B6E">
    <w:pPr>
      <w:spacing w:line="174" w:lineRule="auto"/>
      <w:ind w:left="4355"/>
      <w:rPr>
        <w:rFonts w:ascii="Times New Roman" w:hAnsi="Times New Roman" w:eastAsia="Times New Roman" w:cs="Times New Roman"/>
        <w:sz w:val="15"/>
        <w:szCs w:val="15"/>
      </w:rPr>
    </w:pPr>
    <w:r>
      <w:rPr>
        <w:rFonts w:ascii="Times New Roman" w:hAnsi="Times New Roman" w:eastAsia="Times New Roman" w:cs="Times New Roman"/>
        <w:b/>
        <w:bCs/>
        <w:spacing w:val="-2"/>
        <w:sz w:val="15"/>
        <w:szCs w:val="15"/>
      </w:rPr>
      <w:t>65</w:t>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0F30E0">
    <w:pPr>
      <w:spacing w:line="174" w:lineRule="auto"/>
      <w:ind w:left="4465"/>
      <w:rPr>
        <w:rFonts w:ascii="Times New Roman" w:hAnsi="Times New Roman" w:eastAsia="Times New Roman" w:cs="Times New Roman"/>
        <w:sz w:val="15"/>
        <w:szCs w:val="15"/>
      </w:rPr>
    </w:pPr>
    <w:r>
      <w:rPr>
        <w:rFonts w:ascii="Times New Roman" w:hAnsi="Times New Roman" w:eastAsia="Times New Roman" w:cs="Times New Roman"/>
        <w:b/>
        <w:bCs/>
        <w:spacing w:val="-2"/>
        <w:sz w:val="15"/>
        <w:szCs w:val="15"/>
      </w:rPr>
      <w:t>66</w:t>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F54853">
    <w:pPr>
      <w:spacing w:line="174" w:lineRule="auto"/>
      <w:ind w:left="4375"/>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67</w:t>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2C5334">
    <w:pPr>
      <w:spacing w:line="174" w:lineRule="auto"/>
      <w:ind w:left="4455"/>
      <w:rPr>
        <w:rFonts w:ascii="Times New Roman" w:hAnsi="Times New Roman" w:eastAsia="Times New Roman" w:cs="Times New Roman"/>
        <w:sz w:val="15"/>
        <w:szCs w:val="15"/>
      </w:rPr>
    </w:pPr>
    <w:r>
      <w:rPr>
        <w:rFonts w:ascii="Times New Roman" w:hAnsi="Times New Roman" w:eastAsia="Times New Roman" w:cs="Times New Roman"/>
        <w:b/>
        <w:bCs/>
        <w:spacing w:val="-2"/>
        <w:sz w:val="15"/>
        <w:szCs w:val="15"/>
      </w:rPr>
      <w:t>68</w:t>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565DE5">
    <w:pPr>
      <w:spacing w:line="175" w:lineRule="auto"/>
      <w:ind w:left="4380"/>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69</w:t>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F87025">
    <w:pPr>
      <w:spacing w:line="174" w:lineRule="auto"/>
      <w:ind w:left="4465"/>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70</w:t>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E1431D">
    <w:pPr>
      <w:spacing w:line="174" w:lineRule="auto"/>
      <w:ind w:left="4375"/>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71</w:t>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1AC83F">
    <w:pPr>
      <w:spacing w:line="174" w:lineRule="auto"/>
      <w:ind w:left="4455"/>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72</w:t>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5556A5">
    <w:pPr>
      <w:spacing w:line="174" w:lineRule="auto"/>
      <w:ind w:left="4384"/>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73</w:t>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A42BB7">
    <w:pPr>
      <w:spacing w:line="174" w:lineRule="auto"/>
      <w:ind w:left="4465"/>
      <w:rPr>
        <w:rFonts w:ascii="Times New Roman" w:hAnsi="Times New Roman" w:eastAsia="Times New Roman" w:cs="Times New Roman"/>
        <w:sz w:val="15"/>
        <w:szCs w:val="15"/>
      </w:rPr>
    </w:pPr>
    <w:r>
      <w:rPr>
        <w:rFonts w:ascii="Times New Roman" w:hAnsi="Times New Roman" w:eastAsia="Times New Roman" w:cs="Times New Roman"/>
        <w:b/>
        <w:bCs/>
        <w:spacing w:val="-2"/>
        <w:sz w:val="15"/>
        <w:szCs w:val="15"/>
      </w:rPr>
      <w:t>74</w:t>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C1F677">
    <w:pPr>
      <w:spacing w:line="171" w:lineRule="auto"/>
      <w:ind w:left="4384"/>
      <w:rPr>
        <w:rFonts w:ascii="Times New Roman" w:hAnsi="Times New Roman" w:eastAsia="Times New Roman" w:cs="Times New Roman"/>
        <w:sz w:val="15"/>
        <w:szCs w:val="15"/>
      </w:rPr>
    </w:pPr>
    <w:r>
      <w:rPr>
        <w:rFonts w:ascii="Times New Roman" w:hAnsi="Times New Roman" w:eastAsia="Times New Roman" w:cs="Times New Roman"/>
        <w:b/>
        <w:bCs/>
        <w:spacing w:val="-2"/>
        <w:sz w:val="15"/>
        <w:szCs w:val="15"/>
      </w:rPr>
      <w:t>75</w:t>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F27539">
    <w:pPr>
      <w:spacing w:line="174" w:lineRule="auto"/>
      <w:ind w:left="4465"/>
      <w:rPr>
        <w:rFonts w:ascii="Times New Roman" w:hAnsi="Times New Roman" w:eastAsia="Times New Roman" w:cs="Times New Roman"/>
        <w:sz w:val="15"/>
        <w:szCs w:val="15"/>
      </w:rPr>
    </w:pPr>
    <w:r>
      <w:rPr>
        <w:rFonts w:ascii="Times New Roman" w:hAnsi="Times New Roman" w:eastAsia="Times New Roman" w:cs="Times New Roman"/>
        <w:b/>
        <w:bCs/>
        <w:spacing w:val="-2"/>
        <w:sz w:val="15"/>
        <w:szCs w:val="15"/>
      </w:rPr>
      <w:t>76</w:t>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0FA8F1">
    <w:pPr>
      <w:spacing w:line="171" w:lineRule="auto"/>
      <w:ind w:left="4384"/>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77</w:t>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D7DBE1">
    <w:pPr>
      <w:spacing w:line="173" w:lineRule="auto"/>
      <w:ind w:left="4465"/>
      <w:rPr>
        <w:rFonts w:ascii="Times New Roman" w:hAnsi="Times New Roman" w:eastAsia="Times New Roman" w:cs="Times New Roman"/>
        <w:sz w:val="15"/>
        <w:szCs w:val="15"/>
      </w:rPr>
    </w:pPr>
    <w:r>
      <w:rPr>
        <w:rFonts w:ascii="Times New Roman" w:hAnsi="Times New Roman" w:eastAsia="Times New Roman" w:cs="Times New Roman"/>
        <w:b/>
        <w:bCs/>
        <w:spacing w:val="-2"/>
        <w:sz w:val="15"/>
        <w:szCs w:val="15"/>
      </w:rPr>
      <w:t>78</w:t>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3FD81F">
    <w:pPr>
      <w:spacing w:line="174" w:lineRule="auto"/>
      <w:ind w:left="4384"/>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79</w:t>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2D846D">
    <w:pPr>
      <w:spacing w:line="174" w:lineRule="auto"/>
      <w:ind w:left="4465"/>
      <w:rPr>
        <w:rFonts w:ascii="Times New Roman" w:hAnsi="Times New Roman" w:eastAsia="Times New Roman" w:cs="Times New Roman"/>
        <w:sz w:val="15"/>
        <w:szCs w:val="15"/>
      </w:rPr>
    </w:pPr>
    <w:r>
      <w:rPr>
        <w:rFonts w:ascii="Times New Roman" w:hAnsi="Times New Roman" w:eastAsia="Times New Roman" w:cs="Times New Roman"/>
        <w:spacing w:val="-3"/>
        <w:sz w:val="15"/>
        <w:szCs w:val="15"/>
      </w:rPr>
      <w:t>80</w:t>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718A8">
    <w:pPr>
      <w:spacing w:line="174" w:lineRule="auto"/>
      <w:ind w:left="4365"/>
      <w:rPr>
        <w:rFonts w:ascii="Times New Roman" w:hAnsi="Times New Roman" w:eastAsia="Times New Roman" w:cs="Times New Roman"/>
        <w:sz w:val="15"/>
        <w:szCs w:val="15"/>
      </w:rPr>
    </w:pPr>
    <w:r>
      <w:rPr>
        <w:rFonts w:ascii="Times New Roman" w:hAnsi="Times New Roman" w:eastAsia="Times New Roman" w:cs="Times New Roman"/>
        <w:b/>
        <w:bCs/>
        <w:spacing w:val="-2"/>
        <w:sz w:val="15"/>
        <w:szCs w:val="15"/>
      </w:rPr>
      <w:t>81</w:t>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4DE0A8">
    <w:pPr>
      <w:spacing w:line="174" w:lineRule="auto"/>
      <w:ind w:left="4455"/>
      <w:rPr>
        <w:rFonts w:ascii="Times New Roman" w:hAnsi="Times New Roman" w:eastAsia="Times New Roman" w:cs="Times New Roman"/>
        <w:sz w:val="15"/>
        <w:szCs w:val="15"/>
      </w:rPr>
    </w:pPr>
    <w:r>
      <w:rPr>
        <w:rFonts w:ascii="Times New Roman" w:hAnsi="Times New Roman" w:eastAsia="Times New Roman" w:cs="Times New Roman"/>
        <w:spacing w:val="-3"/>
        <w:sz w:val="15"/>
        <w:szCs w:val="15"/>
      </w:rPr>
      <w:t>82</w:t>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3410D2">
    <w:pPr>
      <w:spacing w:line="174" w:lineRule="auto"/>
      <w:ind w:left="4375"/>
      <w:rPr>
        <w:rFonts w:ascii="Times New Roman" w:hAnsi="Times New Roman" w:eastAsia="Times New Roman" w:cs="Times New Roman"/>
        <w:sz w:val="15"/>
        <w:szCs w:val="15"/>
      </w:rPr>
    </w:pPr>
    <w:r>
      <w:rPr>
        <w:rFonts w:ascii="Times New Roman" w:hAnsi="Times New Roman" w:eastAsia="Times New Roman" w:cs="Times New Roman"/>
        <w:b/>
        <w:bCs/>
        <w:spacing w:val="-2"/>
        <w:sz w:val="15"/>
        <w:szCs w:val="15"/>
      </w:rPr>
      <w:t>83</w:t>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3C6249">
    <w:pPr>
      <w:spacing w:line="174" w:lineRule="auto"/>
      <w:ind w:left="4465"/>
      <w:rPr>
        <w:rFonts w:ascii="Times New Roman" w:hAnsi="Times New Roman" w:eastAsia="Times New Roman" w:cs="Times New Roman"/>
        <w:sz w:val="15"/>
        <w:szCs w:val="15"/>
      </w:rPr>
    </w:pPr>
    <w:r>
      <w:rPr>
        <w:rFonts w:ascii="Times New Roman" w:hAnsi="Times New Roman" w:eastAsia="Times New Roman" w:cs="Times New Roman"/>
        <w:spacing w:val="-3"/>
        <w:sz w:val="15"/>
        <w:szCs w:val="15"/>
      </w:rPr>
      <w:t>84</w:t>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174B0">
    <w:pPr>
      <w:spacing w:line="173" w:lineRule="auto"/>
      <w:ind w:left="4375"/>
      <w:rPr>
        <w:rFonts w:ascii="Times New Roman" w:hAnsi="Times New Roman" w:eastAsia="Times New Roman" w:cs="Times New Roman"/>
        <w:sz w:val="15"/>
        <w:szCs w:val="15"/>
      </w:rPr>
    </w:pPr>
    <w:r>
      <w:rPr>
        <w:rFonts w:ascii="Times New Roman" w:hAnsi="Times New Roman" w:eastAsia="Times New Roman" w:cs="Times New Roman"/>
        <w:b/>
        <w:bCs/>
        <w:spacing w:val="-2"/>
        <w:sz w:val="15"/>
        <w:szCs w:val="15"/>
      </w:rPr>
      <w:t>85</w:t>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E3EE6F">
    <w:pPr>
      <w:spacing w:line="174" w:lineRule="auto"/>
      <w:ind w:left="4465"/>
      <w:rPr>
        <w:rFonts w:ascii="Times New Roman" w:hAnsi="Times New Roman" w:eastAsia="Times New Roman" w:cs="Times New Roman"/>
        <w:sz w:val="15"/>
        <w:szCs w:val="15"/>
      </w:rPr>
    </w:pPr>
    <w:r>
      <w:rPr>
        <w:rFonts w:ascii="Times New Roman" w:hAnsi="Times New Roman" w:eastAsia="Times New Roman" w:cs="Times New Roman"/>
        <w:b/>
        <w:bCs/>
        <w:spacing w:val="-2"/>
        <w:sz w:val="15"/>
        <w:szCs w:val="15"/>
      </w:rPr>
      <w:t>86</w:t>
    </w: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B34DAA">
    <w:pPr>
      <w:spacing w:line="174" w:lineRule="auto"/>
      <w:ind w:left="4375"/>
      <w:rPr>
        <w:rFonts w:ascii="Times New Roman" w:hAnsi="Times New Roman" w:eastAsia="Times New Roman" w:cs="Times New Roman"/>
        <w:sz w:val="15"/>
        <w:szCs w:val="15"/>
      </w:rPr>
    </w:pPr>
    <w:r>
      <w:rPr>
        <w:rFonts w:ascii="Times New Roman" w:hAnsi="Times New Roman" w:eastAsia="Times New Roman" w:cs="Times New Roman"/>
        <w:spacing w:val="-3"/>
        <w:sz w:val="15"/>
        <w:szCs w:val="15"/>
      </w:rPr>
      <w:t>87</w:t>
    </w: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BD6F8">
    <w:pPr>
      <w:spacing w:line="173" w:lineRule="auto"/>
      <w:ind w:left="4455"/>
      <w:rPr>
        <w:rFonts w:ascii="Times New Roman" w:hAnsi="Times New Roman" w:eastAsia="Times New Roman" w:cs="Times New Roman"/>
        <w:sz w:val="15"/>
        <w:szCs w:val="15"/>
      </w:rPr>
    </w:pPr>
    <w:r>
      <w:rPr>
        <w:rFonts w:ascii="Times New Roman" w:hAnsi="Times New Roman" w:eastAsia="Times New Roman" w:cs="Times New Roman"/>
        <w:b/>
        <w:bCs/>
        <w:spacing w:val="-2"/>
        <w:sz w:val="15"/>
        <w:szCs w:val="15"/>
      </w:rPr>
      <w:t>88</w:t>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BECBED">
    <w:pPr>
      <w:spacing w:line="175" w:lineRule="auto"/>
      <w:ind w:left="4390"/>
      <w:rPr>
        <w:rFonts w:ascii="Times New Roman" w:hAnsi="Times New Roman" w:eastAsia="Times New Roman" w:cs="Times New Roman"/>
        <w:sz w:val="16"/>
        <w:szCs w:val="16"/>
      </w:rPr>
    </w:pPr>
    <w:r>
      <w:rPr>
        <w:rFonts w:ascii="Times New Roman" w:hAnsi="Times New Roman" w:eastAsia="Times New Roman" w:cs="Times New Roman"/>
        <w:spacing w:val="-3"/>
        <w:sz w:val="16"/>
        <w:szCs w:val="16"/>
      </w:rPr>
      <w:t>89</w:t>
    </w: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858EF5">
    <w:pPr>
      <w:spacing w:line="174" w:lineRule="auto"/>
      <w:ind w:left="4465"/>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90</w:t>
    </w: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ADFD00">
    <w:pPr>
      <w:spacing w:line="174" w:lineRule="auto"/>
      <w:ind w:left="4365"/>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91</w:t>
    </w:r>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85F7B8">
    <w:pPr>
      <w:spacing w:line="174" w:lineRule="auto"/>
      <w:ind w:left="4455"/>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92</w:t>
    </w:r>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1CEF83">
    <w:pPr>
      <w:spacing w:line="174" w:lineRule="auto"/>
      <w:ind w:left="4375"/>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93</w:t>
    </w:r>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6F0E7A">
    <w:pPr>
      <w:spacing w:line="174" w:lineRule="auto"/>
      <w:ind w:left="4465"/>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94</w:t>
    </w:r>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B182DB">
    <w:pPr>
      <w:spacing w:line="174" w:lineRule="auto"/>
      <w:ind w:left="4375"/>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95</w:t>
    </w:r>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D8401B">
    <w:pPr>
      <w:spacing w:line="174" w:lineRule="auto"/>
      <w:ind w:left="4465"/>
      <w:rPr>
        <w:rFonts w:ascii="Times New Roman" w:hAnsi="Times New Roman" w:eastAsia="Times New Roman" w:cs="Times New Roman"/>
        <w:sz w:val="15"/>
        <w:szCs w:val="15"/>
      </w:rPr>
    </w:pPr>
    <w:r>
      <w:rPr>
        <w:rFonts w:ascii="Times New Roman" w:hAnsi="Times New Roman" w:eastAsia="Times New Roman" w:cs="Times New Roman"/>
        <w:b/>
        <w:bCs/>
        <w:spacing w:val="-2"/>
        <w:sz w:val="15"/>
        <w:szCs w:val="15"/>
      </w:rPr>
      <w:t>96</w:t>
    </w:r>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5F5E4C">
    <w:pPr>
      <w:spacing w:line="174" w:lineRule="auto"/>
      <w:ind w:left="4355"/>
      <w:rPr>
        <w:rFonts w:ascii="Times New Roman" w:hAnsi="Times New Roman" w:eastAsia="Times New Roman" w:cs="Times New Roman"/>
        <w:sz w:val="15"/>
        <w:szCs w:val="15"/>
      </w:rPr>
    </w:pPr>
    <w:r>
      <w:rPr>
        <w:rFonts w:ascii="Times New Roman" w:hAnsi="Times New Roman" w:eastAsia="Times New Roman" w:cs="Times New Roman"/>
        <w:b/>
        <w:bCs/>
        <w:spacing w:val="-2"/>
        <w:sz w:val="15"/>
        <w:szCs w:val="15"/>
      </w:rPr>
      <w:t>97</w:t>
    </w:r>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17E5E2">
    <w:pPr>
      <w:spacing w:line="174" w:lineRule="auto"/>
      <w:ind w:left="4465"/>
      <w:rPr>
        <w:rFonts w:ascii="Times New Roman" w:hAnsi="Times New Roman" w:eastAsia="Times New Roman" w:cs="Times New Roman"/>
        <w:sz w:val="15"/>
        <w:szCs w:val="15"/>
      </w:rPr>
    </w:pPr>
    <w:r>
      <w:rPr>
        <w:rFonts w:ascii="Times New Roman" w:hAnsi="Times New Roman" w:eastAsia="Times New Roman" w:cs="Times New Roman"/>
        <w:b/>
        <w:bCs/>
        <w:spacing w:val="-2"/>
        <w:sz w:val="15"/>
        <w:szCs w:val="15"/>
      </w:rPr>
      <w:t>98</w:t>
    </w:r>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2A97A2">
    <w:pPr>
      <w:spacing w:line="174" w:lineRule="auto"/>
      <w:ind w:left="4375"/>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99</w:t>
    </w:r>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71E89">
    <w:pPr>
      <w:spacing w:line="174" w:lineRule="auto"/>
      <w:ind w:left="4415"/>
      <w:rPr>
        <w:rFonts w:ascii="Times New Roman" w:hAnsi="Times New Roman" w:eastAsia="Times New Roman" w:cs="Times New Roman"/>
        <w:sz w:val="15"/>
        <w:szCs w:val="15"/>
      </w:rPr>
    </w:pPr>
    <w:r>
      <w:rPr>
        <w:rFonts w:ascii="Times New Roman" w:hAnsi="Times New Roman" w:eastAsia="Times New Roman" w:cs="Times New Roman"/>
        <w:b/>
        <w:bCs/>
        <w:spacing w:val="-3"/>
        <w:sz w:val="15"/>
        <w:szCs w:val="15"/>
      </w:rPr>
      <w:t>100</w:t>
    </w:r>
  </w:p>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EB30BC">
    <w:pPr>
      <w:spacing w:line="174" w:lineRule="auto"/>
      <w:ind w:left="4335"/>
      <w:rPr>
        <w:rFonts w:ascii="Times New Roman" w:hAnsi="Times New Roman" w:eastAsia="Times New Roman" w:cs="Times New Roman"/>
        <w:sz w:val="15"/>
        <w:szCs w:val="15"/>
      </w:rPr>
    </w:pPr>
    <w:r>
      <w:rPr>
        <w:rFonts w:ascii="Times New Roman" w:hAnsi="Times New Roman" w:eastAsia="Times New Roman" w:cs="Times New Roman"/>
        <w:b/>
        <w:bCs/>
        <w:spacing w:val="-3"/>
        <w:sz w:val="15"/>
        <w:szCs w:val="15"/>
      </w:rPr>
      <w:t>101</w:t>
    </w:r>
  </w:p>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73E53">
    <w:pPr>
      <w:spacing w:line="174" w:lineRule="auto"/>
      <w:ind w:left="4405"/>
      <w:rPr>
        <w:rFonts w:ascii="Times New Roman" w:hAnsi="Times New Roman" w:eastAsia="Times New Roman" w:cs="Times New Roman"/>
        <w:sz w:val="15"/>
        <w:szCs w:val="15"/>
      </w:rPr>
    </w:pPr>
    <w:r>
      <w:rPr>
        <w:rFonts w:ascii="Times New Roman" w:hAnsi="Times New Roman" w:eastAsia="Times New Roman" w:cs="Times New Roman"/>
        <w:b/>
        <w:bCs/>
        <w:spacing w:val="-3"/>
        <w:sz w:val="15"/>
        <w:szCs w:val="15"/>
      </w:rPr>
      <w:t>102</w:t>
    </w:r>
  </w:p>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3D6BE2">
    <w:pPr>
      <w:spacing w:line="174" w:lineRule="auto"/>
      <w:ind w:left="4314"/>
      <w:rPr>
        <w:rFonts w:ascii="Times New Roman" w:hAnsi="Times New Roman" w:eastAsia="Times New Roman" w:cs="Times New Roman"/>
        <w:sz w:val="15"/>
        <w:szCs w:val="15"/>
      </w:rPr>
    </w:pPr>
    <w:r>
      <w:rPr>
        <w:rFonts w:ascii="Times New Roman" w:hAnsi="Times New Roman" w:eastAsia="Times New Roman" w:cs="Times New Roman"/>
        <w:b/>
        <w:bCs/>
        <w:spacing w:val="-3"/>
        <w:sz w:val="15"/>
        <w:szCs w:val="15"/>
      </w:rPr>
      <w:t>103</w:t>
    </w:r>
  </w:p>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55F96E">
    <w:pPr>
      <w:spacing w:line="174" w:lineRule="auto"/>
      <w:ind w:left="4410"/>
      <w:rPr>
        <w:rFonts w:ascii="Times New Roman" w:hAnsi="Times New Roman" w:eastAsia="Times New Roman" w:cs="Times New Roman"/>
        <w:sz w:val="15"/>
        <w:szCs w:val="15"/>
      </w:rPr>
    </w:pPr>
    <w:r>
      <w:rPr>
        <w:rFonts w:ascii="Times New Roman" w:hAnsi="Times New Roman" w:eastAsia="Times New Roman" w:cs="Times New Roman"/>
        <w:b/>
        <w:bCs/>
        <w:spacing w:val="-3"/>
        <w:sz w:val="15"/>
        <w:szCs w:val="15"/>
      </w:rPr>
      <w:t>104</w:t>
    </w:r>
  </w:p>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DDD9F8">
    <w:pPr>
      <w:spacing w:line="174" w:lineRule="auto"/>
      <w:ind w:left="4324"/>
      <w:rPr>
        <w:rFonts w:ascii="Times New Roman" w:hAnsi="Times New Roman" w:eastAsia="Times New Roman" w:cs="Times New Roman"/>
        <w:sz w:val="15"/>
        <w:szCs w:val="15"/>
      </w:rPr>
    </w:pPr>
    <w:r>
      <w:rPr>
        <w:rFonts w:ascii="Times New Roman" w:hAnsi="Times New Roman" w:eastAsia="Times New Roman" w:cs="Times New Roman"/>
        <w:spacing w:val="-4"/>
        <w:sz w:val="15"/>
        <w:szCs w:val="15"/>
      </w:rPr>
      <w:t>105</w:t>
    </w:r>
  </w:p>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DD418">
    <w:pPr>
      <w:spacing w:line="174" w:lineRule="auto"/>
      <w:ind w:left="4405"/>
      <w:rPr>
        <w:rFonts w:ascii="Times New Roman" w:hAnsi="Times New Roman" w:eastAsia="Times New Roman" w:cs="Times New Roman"/>
        <w:sz w:val="15"/>
        <w:szCs w:val="15"/>
      </w:rPr>
    </w:pPr>
    <w:r>
      <w:rPr>
        <w:rFonts w:ascii="Times New Roman" w:hAnsi="Times New Roman" w:eastAsia="Times New Roman" w:cs="Times New Roman"/>
        <w:b/>
        <w:bCs/>
        <w:spacing w:val="-3"/>
        <w:sz w:val="15"/>
        <w:szCs w:val="15"/>
      </w:rPr>
      <w:t>106</w:t>
    </w:r>
  </w:p>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6A3C19">
    <w:pPr>
      <w:spacing w:line="174" w:lineRule="auto"/>
      <w:ind w:left="4324"/>
      <w:rPr>
        <w:rFonts w:ascii="Times New Roman" w:hAnsi="Times New Roman" w:eastAsia="Times New Roman" w:cs="Times New Roman"/>
        <w:sz w:val="15"/>
        <w:szCs w:val="15"/>
      </w:rPr>
    </w:pPr>
    <w:r>
      <w:rPr>
        <w:rFonts w:ascii="Times New Roman" w:hAnsi="Times New Roman" w:eastAsia="Times New Roman" w:cs="Times New Roman"/>
        <w:b/>
        <w:bCs/>
        <w:spacing w:val="-3"/>
        <w:sz w:val="15"/>
        <w:szCs w:val="15"/>
      </w:rPr>
      <w:t>107</w:t>
    </w:r>
  </w:p>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8BEFE4">
    <w:pPr>
      <w:spacing w:line="174" w:lineRule="auto"/>
      <w:ind w:left="4405"/>
      <w:rPr>
        <w:rFonts w:ascii="Times New Roman" w:hAnsi="Times New Roman" w:eastAsia="Times New Roman" w:cs="Times New Roman"/>
        <w:sz w:val="15"/>
        <w:szCs w:val="15"/>
      </w:rPr>
    </w:pPr>
    <w:r>
      <w:rPr>
        <w:rFonts w:ascii="Times New Roman" w:hAnsi="Times New Roman" w:eastAsia="Times New Roman" w:cs="Times New Roman"/>
        <w:b/>
        <w:bCs/>
        <w:spacing w:val="-3"/>
        <w:sz w:val="15"/>
        <w:szCs w:val="15"/>
      </w:rPr>
      <w:t>108</w:t>
    </w:r>
  </w:p>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91AEA">
    <w:pPr>
      <w:spacing w:line="174" w:lineRule="auto"/>
      <w:ind w:left="4324"/>
      <w:rPr>
        <w:rFonts w:ascii="Times New Roman" w:hAnsi="Times New Roman" w:eastAsia="Times New Roman" w:cs="Times New Roman"/>
        <w:sz w:val="15"/>
        <w:szCs w:val="15"/>
      </w:rPr>
    </w:pPr>
    <w:r>
      <w:rPr>
        <w:rFonts w:ascii="Times New Roman" w:hAnsi="Times New Roman" w:eastAsia="Times New Roman" w:cs="Times New Roman"/>
        <w:b/>
        <w:bCs/>
        <w:spacing w:val="-3"/>
        <w:sz w:val="15"/>
        <w:szCs w:val="15"/>
      </w:rPr>
      <w:t>109</w:t>
    </w:r>
  </w:p>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EC858A">
    <w:pPr>
      <w:spacing w:line="174" w:lineRule="auto"/>
      <w:ind w:left="4405"/>
      <w:rPr>
        <w:rFonts w:ascii="Times New Roman" w:hAnsi="Times New Roman" w:eastAsia="Times New Roman" w:cs="Times New Roman"/>
        <w:sz w:val="15"/>
        <w:szCs w:val="15"/>
      </w:rPr>
    </w:pPr>
    <w:r>
      <w:rPr>
        <w:rFonts w:ascii="Times New Roman" w:hAnsi="Times New Roman" w:eastAsia="Times New Roman" w:cs="Times New Roman"/>
        <w:b/>
        <w:bCs/>
        <w:spacing w:val="-3"/>
        <w:sz w:val="15"/>
        <w:szCs w:val="15"/>
      </w:rPr>
      <w:t>110</w:t>
    </w:r>
  </w:p>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26C217">
    <w:pPr>
      <w:spacing w:line="174" w:lineRule="auto"/>
      <w:ind w:left="4335"/>
      <w:rPr>
        <w:rFonts w:ascii="Times New Roman" w:hAnsi="Times New Roman" w:eastAsia="Times New Roman" w:cs="Times New Roman"/>
        <w:sz w:val="15"/>
        <w:szCs w:val="15"/>
      </w:rPr>
    </w:pPr>
    <w:r>
      <w:rPr>
        <w:rFonts w:ascii="Times New Roman" w:hAnsi="Times New Roman" w:eastAsia="Times New Roman" w:cs="Times New Roman"/>
        <w:b/>
        <w:bCs/>
        <w:spacing w:val="-3"/>
        <w:sz w:val="15"/>
        <w:szCs w:val="15"/>
      </w:rPr>
      <w:t>111</w:t>
    </w:r>
  </w:p>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D35D91">
    <w:pPr>
      <w:spacing w:line="174" w:lineRule="auto"/>
      <w:ind w:left="4405"/>
      <w:rPr>
        <w:rFonts w:ascii="Times New Roman" w:hAnsi="Times New Roman" w:eastAsia="Times New Roman" w:cs="Times New Roman"/>
        <w:sz w:val="15"/>
        <w:szCs w:val="15"/>
      </w:rPr>
    </w:pPr>
    <w:r>
      <w:rPr>
        <w:rFonts w:ascii="Times New Roman" w:hAnsi="Times New Roman" w:eastAsia="Times New Roman" w:cs="Times New Roman"/>
        <w:b/>
        <w:bCs/>
        <w:spacing w:val="-3"/>
        <w:sz w:val="15"/>
        <w:szCs w:val="15"/>
      </w:rPr>
      <w:t>112</w:t>
    </w:r>
  </w:p>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D94EB7">
    <w:pPr>
      <w:spacing w:line="174" w:lineRule="auto"/>
      <w:ind w:left="4324"/>
      <w:rPr>
        <w:rFonts w:ascii="Times New Roman" w:hAnsi="Times New Roman" w:eastAsia="Times New Roman" w:cs="Times New Roman"/>
        <w:sz w:val="15"/>
        <w:szCs w:val="15"/>
      </w:rPr>
    </w:pPr>
    <w:r>
      <w:rPr>
        <w:rFonts w:ascii="Times New Roman" w:hAnsi="Times New Roman" w:eastAsia="Times New Roman" w:cs="Times New Roman"/>
        <w:b/>
        <w:bCs/>
        <w:spacing w:val="-3"/>
        <w:sz w:val="15"/>
        <w:szCs w:val="15"/>
      </w:rPr>
      <w:t>113</w:t>
    </w:r>
  </w:p>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293785">
    <w:pPr>
      <w:spacing w:line="174" w:lineRule="auto"/>
      <w:ind w:left="4405"/>
      <w:rPr>
        <w:rFonts w:ascii="Times New Roman" w:hAnsi="Times New Roman" w:eastAsia="Times New Roman" w:cs="Times New Roman"/>
        <w:sz w:val="15"/>
        <w:szCs w:val="15"/>
      </w:rPr>
    </w:pPr>
    <w:r>
      <w:rPr>
        <w:rFonts w:ascii="Times New Roman" w:hAnsi="Times New Roman" w:eastAsia="Times New Roman" w:cs="Times New Roman"/>
        <w:b/>
        <w:bCs/>
        <w:spacing w:val="-3"/>
        <w:sz w:val="15"/>
        <w:szCs w:val="15"/>
      </w:rPr>
      <w:t>114</w:t>
    </w:r>
  </w:p>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02F92C">
    <w:pPr>
      <w:spacing w:line="174" w:lineRule="auto"/>
      <w:ind w:left="4324"/>
      <w:rPr>
        <w:rFonts w:ascii="Times New Roman" w:hAnsi="Times New Roman" w:eastAsia="Times New Roman" w:cs="Times New Roman"/>
        <w:sz w:val="15"/>
        <w:szCs w:val="15"/>
      </w:rPr>
    </w:pPr>
    <w:r>
      <w:rPr>
        <w:rFonts w:ascii="Times New Roman" w:hAnsi="Times New Roman" w:eastAsia="Times New Roman" w:cs="Times New Roman"/>
        <w:b/>
        <w:bCs/>
        <w:spacing w:val="-3"/>
        <w:sz w:val="15"/>
        <w:szCs w:val="15"/>
      </w:rPr>
      <w:t>115</w:t>
    </w:r>
  </w:p>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EF45A9">
    <w:pPr>
      <w:spacing w:line="174" w:lineRule="auto"/>
      <w:ind w:left="4405"/>
      <w:rPr>
        <w:rFonts w:ascii="Times New Roman" w:hAnsi="Times New Roman" w:eastAsia="Times New Roman" w:cs="Times New Roman"/>
        <w:sz w:val="15"/>
        <w:szCs w:val="15"/>
      </w:rPr>
    </w:pPr>
    <w:r>
      <w:rPr>
        <w:rFonts w:ascii="Times New Roman" w:hAnsi="Times New Roman" w:eastAsia="Times New Roman" w:cs="Times New Roman"/>
        <w:b/>
        <w:bCs/>
        <w:spacing w:val="-3"/>
        <w:sz w:val="15"/>
        <w:szCs w:val="15"/>
      </w:rPr>
      <w:t>116</w:t>
    </w:r>
  </w:p>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55166A">
    <w:pPr>
      <w:spacing w:line="174" w:lineRule="auto"/>
      <w:ind w:left="4324"/>
      <w:rPr>
        <w:rFonts w:ascii="Times New Roman" w:hAnsi="Times New Roman" w:eastAsia="Times New Roman" w:cs="Times New Roman"/>
        <w:sz w:val="15"/>
        <w:szCs w:val="15"/>
      </w:rPr>
    </w:pPr>
    <w:r>
      <w:rPr>
        <w:rFonts w:ascii="Times New Roman" w:hAnsi="Times New Roman" w:eastAsia="Times New Roman" w:cs="Times New Roman"/>
        <w:b/>
        <w:bCs/>
        <w:spacing w:val="-3"/>
        <w:sz w:val="15"/>
        <w:szCs w:val="15"/>
      </w:rPr>
      <w:t>117</w:t>
    </w:r>
  </w:p>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24E8A0">
    <w:pPr>
      <w:spacing w:line="174" w:lineRule="auto"/>
      <w:ind w:left="4394"/>
      <w:rPr>
        <w:rFonts w:ascii="Times New Roman" w:hAnsi="Times New Roman" w:eastAsia="Times New Roman" w:cs="Times New Roman"/>
        <w:sz w:val="15"/>
        <w:szCs w:val="15"/>
      </w:rPr>
    </w:pPr>
    <w:r>
      <w:rPr>
        <w:rFonts w:ascii="Times New Roman" w:hAnsi="Times New Roman" w:eastAsia="Times New Roman" w:cs="Times New Roman"/>
        <w:b/>
        <w:bCs/>
        <w:spacing w:val="-3"/>
        <w:sz w:val="15"/>
        <w:szCs w:val="15"/>
      </w:rPr>
      <w:t>118</w:t>
    </w:r>
  </w:p>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4DF7A9">
    <w:pPr>
      <w:spacing w:line="174" w:lineRule="auto"/>
      <w:ind w:left="4324"/>
      <w:rPr>
        <w:rFonts w:ascii="Times New Roman" w:hAnsi="Times New Roman" w:eastAsia="Times New Roman" w:cs="Times New Roman"/>
        <w:sz w:val="15"/>
        <w:szCs w:val="15"/>
      </w:rPr>
    </w:pPr>
    <w:r>
      <w:rPr>
        <w:rFonts w:ascii="Times New Roman" w:hAnsi="Times New Roman" w:eastAsia="Times New Roman" w:cs="Times New Roman"/>
        <w:b/>
        <w:bCs/>
        <w:spacing w:val="-3"/>
        <w:sz w:val="15"/>
        <w:szCs w:val="15"/>
      </w:rPr>
      <w:t>119</w:t>
    </w:r>
  </w:p>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B08C4C">
    <w:pPr>
      <w:spacing w:line="174" w:lineRule="auto"/>
      <w:ind w:left="4405"/>
      <w:rPr>
        <w:rFonts w:ascii="Times New Roman" w:hAnsi="Times New Roman" w:eastAsia="Times New Roman" w:cs="Times New Roman"/>
        <w:sz w:val="15"/>
        <w:szCs w:val="15"/>
      </w:rPr>
    </w:pPr>
    <w:r>
      <w:rPr>
        <w:rFonts w:ascii="Times New Roman" w:hAnsi="Times New Roman" w:eastAsia="Times New Roman" w:cs="Times New Roman"/>
        <w:spacing w:val="-4"/>
        <w:sz w:val="15"/>
        <w:szCs w:val="15"/>
      </w:rPr>
      <w:t>120</w:t>
    </w:r>
  </w:p>
</w:ftr>
</file>

<file path=word/footer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842038">
    <w:pPr>
      <w:spacing w:line="174" w:lineRule="auto"/>
      <w:ind w:left="4335"/>
      <w:rPr>
        <w:rFonts w:ascii="Times New Roman" w:hAnsi="Times New Roman" w:eastAsia="Times New Roman" w:cs="Times New Roman"/>
        <w:sz w:val="15"/>
        <w:szCs w:val="15"/>
      </w:rPr>
    </w:pPr>
    <w:r>
      <w:rPr>
        <w:rFonts w:ascii="Times New Roman" w:hAnsi="Times New Roman" w:eastAsia="Times New Roman" w:cs="Times New Roman"/>
        <w:spacing w:val="-4"/>
        <w:sz w:val="15"/>
        <w:szCs w:val="15"/>
      </w:rPr>
      <w:t>121</w:t>
    </w:r>
  </w:p>
</w:ftr>
</file>

<file path=word/footer1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37A24D">
    <w:pPr>
      <w:spacing w:line="174" w:lineRule="auto"/>
      <w:ind w:left="4405"/>
      <w:rPr>
        <w:rFonts w:ascii="Times New Roman" w:hAnsi="Times New Roman" w:eastAsia="Times New Roman" w:cs="Times New Roman"/>
        <w:sz w:val="15"/>
        <w:szCs w:val="15"/>
      </w:rPr>
    </w:pPr>
    <w:r>
      <w:rPr>
        <w:rFonts w:ascii="Times New Roman" w:hAnsi="Times New Roman" w:eastAsia="Times New Roman" w:cs="Times New Roman"/>
        <w:spacing w:val="-4"/>
        <w:sz w:val="15"/>
        <w:szCs w:val="15"/>
      </w:rPr>
      <w:t>122</w:t>
    </w:r>
  </w:p>
</w:ftr>
</file>

<file path=word/footer1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83DDA3">
    <w:pPr>
      <w:spacing w:line="174" w:lineRule="auto"/>
      <w:ind w:left="4324"/>
      <w:rPr>
        <w:rFonts w:ascii="Times New Roman" w:hAnsi="Times New Roman" w:eastAsia="Times New Roman" w:cs="Times New Roman"/>
        <w:sz w:val="15"/>
        <w:szCs w:val="15"/>
      </w:rPr>
    </w:pPr>
    <w:r>
      <w:rPr>
        <w:rFonts w:ascii="Times New Roman" w:hAnsi="Times New Roman" w:eastAsia="Times New Roman" w:cs="Times New Roman"/>
        <w:b/>
        <w:bCs/>
        <w:spacing w:val="-3"/>
        <w:sz w:val="15"/>
        <w:szCs w:val="15"/>
      </w:rPr>
      <w:t>123</w:t>
    </w:r>
  </w:p>
</w:ftr>
</file>

<file path=word/footer1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C80022">
    <w:pPr>
      <w:spacing w:line="174" w:lineRule="auto"/>
      <w:ind w:left="4405"/>
      <w:rPr>
        <w:rFonts w:ascii="Times New Roman" w:hAnsi="Times New Roman" w:eastAsia="Times New Roman" w:cs="Times New Roman"/>
        <w:sz w:val="15"/>
        <w:szCs w:val="15"/>
      </w:rPr>
    </w:pPr>
    <w:r>
      <w:rPr>
        <w:rFonts w:ascii="Times New Roman" w:hAnsi="Times New Roman" w:eastAsia="Times New Roman" w:cs="Times New Roman"/>
        <w:b/>
        <w:bCs/>
        <w:spacing w:val="-3"/>
        <w:sz w:val="15"/>
        <w:szCs w:val="15"/>
      </w:rPr>
      <w:t>124</w:t>
    </w:r>
  </w:p>
</w:ftr>
</file>

<file path=word/footer1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A779FC">
    <w:pPr>
      <w:spacing w:line="174" w:lineRule="auto"/>
      <w:ind w:left="4324"/>
      <w:rPr>
        <w:rFonts w:ascii="Times New Roman" w:hAnsi="Times New Roman" w:eastAsia="Times New Roman" w:cs="Times New Roman"/>
        <w:sz w:val="15"/>
        <w:szCs w:val="15"/>
      </w:rPr>
    </w:pPr>
    <w:r>
      <w:rPr>
        <w:rFonts w:ascii="Times New Roman" w:hAnsi="Times New Roman" w:eastAsia="Times New Roman" w:cs="Times New Roman"/>
        <w:spacing w:val="-4"/>
        <w:sz w:val="15"/>
        <w:szCs w:val="15"/>
      </w:rPr>
      <w:t>125</w:t>
    </w:r>
  </w:p>
</w:ftr>
</file>

<file path=word/footer1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1C3991">
    <w:pPr>
      <w:spacing w:line="174" w:lineRule="auto"/>
      <w:ind w:left="4405"/>
      <w:rPr>
        <w:rFonts w:ascii="Times New Roman" w:hAnsi="Times New Roman" w:eastAsia="Times New Roman" w:cs="Times New Roman"/>
        <w:sz w:val="15"/>
        <w:szCs w:val="15"/>
      </w:rPr>
    </w:pPr>
    <w:r>
      <w:rPr>
        <w:rFonts w:ascii="Times New Roman" w:hAnsi="Times New Roman" w:eastAsia="Times New Roman" w:cs="Times New Roman"/>
        <w:b/>
        <w:bCs/>
        <w:spacing w:val="-3"/>
        <w:sz w:val="15"/>
        <w:szCs w:val="15"/>
      </w:rPr>
      <w:t>126</w:t>
    </w:r>
  </w:p>
</w:ftr>
</file>

<file path=word/footer1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CA3CA6">
    <w:pPr>
      <w:spacing w:line="174" w:lineRule="auto"/>
      <w:ind w:left="4324"/>
      <w:rPr>
        <w:rFonts w:ascii="Times New Roman" w:hAnsi="Times New Roman" w:eastAsia="Times New Roman" w:cs="Times New Roman"/>
        <w:sz w:val="15"/>
        <w:szCs w:val="15"/>
      </w:rPr>
    </w:pPr>
    <w:r>
      <w:rPr>
        <w:rFonts w:ascii="Times New Roman" w:hAnsi="Times New Roman" w:eastAsia="Times New Roman" w:cs="Times New Roman"/>
        <w:b/>
        <w:bCs/>
        <w:spacing w:val="-3"/>
        <w:sz w:val="15"/>
        <w:szCs w:val="15"/>
      </w:rPr>
      <w:t>127</w:t>
    </w:r>
  </w:p>
</w:ftr>
</file>

<file path=word/footer1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D0D00">
    <w:pPr>
      <w:spacing w:line="174" w:lineRule="auto"/>
      <w:ind w:left="4395"/>
      <w:rPr>
        <w:rFonts w:ascii="Times New Roman" w:hAnsi="Times New Roman" w:eastAsia="Times New Roman" w:cs="Times New Roman"/>
        <w:sz w:val="15"/>
        <w:szCs w:val="15"/>
      </w:rPr>
    </w:pPr>
    <w:r>
      <w:rPr>
        <w:rFonts w:ascii="Times New Roman" w:hAnsi="Times New Roman" w:eastAsia="Times New Roman" w:cs="Times New Roman"/>
        <w:b/>
        <w:bCs/>
        <w:spacing w:val="-3"/>
        <w:sz w:val="15"/>
        <w:szCs w:val="15"/>
      </w:rPr>
      <w:t>128</w:t>
    </w:r>
  </w:p>
</w:ftr>
</file>

<file path=word/footer1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1D77B2">
    <w:pPr>
      <w:spacing w:line="175" w:lineRule="auto"/>
      <w:ind w:left="4444"/>
      <w:rPr>
        <w:rFonts w:ascii="Times New Roman" w:hAnsi="Times New Roman" w:eastAsia="Times New Roman" w:cs="Times New Roman"/>
        <w:sz w:val="16"/>
        <w:szCs w:val="16"/>
      </w:rPr>
    </w:pPr>
    <w:r>
      <w:rPr>
        <w:rFonts w:ascii="Times New Roman" w:hAnsi="Times New Roman" w:eastAsia="Times New Roman" w:cs="Times New Roman"/>
        <w:b/>
        <w:bCs/>
        <w:spacing w:val="-3"/>
        <w:sz w:val="16"/>
        <w:szCs w:val="16"/>
      </w:rPr>
      <w:t>129</w:t>
    </w:r>
  </w:p>
</w:ftr>
</file>

<file path=word/footer1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26349">
    <w:pPr>
      <w:spacing w:line="174" w:lineRule="auto"/>
      <w:ind w:left="4415"/>
      <w:rPr>
        <w:rFonts w:ascii="Times New Roman" w:hAnsi="Times New Roman" w:eastAsia="Times New Roman" w:cs="Times New Roman"/>
        <w:sz w:val="15"/>
        <w:szCs w:val="15"/>
      </w:rPr>
    </w:pPr>
    <w:r>
      <w:rPr>
        <w:rFonts w:ascii="Times New Roman" w:hAnsi="Times New Roman" w:eastAsia="Times New Roman" w:cs="Times New Roman"/>
        <w:spacing w:val="-4"/>
        <w:sz w:val="15"/>
        <w:szCs w:val="15"/>
      </w:rPr>
      <w:t>130</w:t>
    </w:r>
  </w:p>
</w:ftr>
</file>

<file path=word/footer1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34B2C1">
    <w:pPr>
      <w:spacing w:line="174" w:lineRule="auto"/>
      <w:ind w:left="4335"/>
      <w:rPr>
        <w:rFonts w:ascii="Times New Roman" w:hAnsi="Times New Roman" w:eastAsia="Times New Roman" w:cs="Times New Roman"/>
        <w:sz w:val="15"/>
        <w:szCs w:val="15"/>
      </w:rPr>
    </w:pPr>
    <w:r>
      <w:rPr>
        <w:rFonts w:ascii="Times New Roman" w:hAnsi="Times New Roman" w:eastAsia="Times New Roman" w:cs="Times New Roman"/>
        <w:b/>
        <w:bCs/>
        <w:spacing w:val="-3"/>
        <w:sz w:val="15"/>
        <w:szCs w:val="15"/>
      </w:rPr>
      <w:t>131</w:t>
    </w:r>
  </w:p>
</w:ftr>
</file>

<file path=word/footer1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C6768">
    <w:pPr>
      <w:spacing w:line="174" w:lineRule="auto"/>
      <w:ind w:left="4405"/>
      <w:rPr>
        <w:rFonts w:ascii="Times New Roman" w:hAnsi="Times New Roman" w:eastAsia="Times New Roman" w:cs="Times New Roman"/>
        <w:sz w:val="15"/>
        <w:szCs w:val="15"/>
      </w:rPr>
    </w:pPr>
    <w:r>
      <w:rPr>
        <w:rFonts w:ascii="Times New Roman" w:hAnsi="Times New Roman" w:eastAsia="Times New Roman" w:cs="Times New Roman"/>
        <w:spacing w:val="-4"/>
        <w:sz w:val="15"/>
        <w:szCs w:val="15"/>
      </w:rPr>
      <w:t>132</w:t>
    </w:r>
  </w:p>
</w:ftr>
</file>

<file path=word/footer1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1DED7">
    <w:pPr>
      <w:spacing w:line="174" w:lineRule="auto"/>
      <w:ind w:left="4324"/>
      <w:rPr>
        <w:rFonts w:ascii="Times New Roman" w:hAnsi="Times New Roman" w:eastAsia="Times New Roman" w:cs="Times New Roman"/>
        <w:sz w:val="15"/>
        <w:szCs w:val="15"/>
      </w:rPr>
    </w:pPr>
    <w:r>
      <w:rPr>
        <w:rFonts w:ascii="Times New Roman" w:hAnsi="Times New Roman" w:eastAsia="Times New Roman" w:cs="Times New Roman"/>
        <w:b/>
        <w:bCs/>
        <w:spacing w:val="-3"/>
        <w:sz w:val="15"/>
        <w:szCs w:val="15"/>
      </w:rPr>
      <w:t>133</w:t>
    </w:r>
  </w:p>
</w:ftr>
</file>

<file path=word/footer1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D39EE0">
    <w:pPr>
      <w:spacing w:line="174" w:lineRule="auto"/>
      <w:ind w:left="4405"/>
      <w:rPr>
        <w:rFonts w:ascii="Times New Roman" w:hAnsi="Times New Roman" w:eastAsia="Times New Roman" w:cs="Times New Roman"/>
        <w:sz w:val="15"/>
        <w:szCs w:val="15"/>
      </w:rPr>
    </w:pPr>
    <w:r>
      <w:rPr>
        <w:rFonts w:ascii="Times New Roman" w:hAnsi="Times New Roman" w:eastAsia="Times New Roman" w:cs="Times New Roman"/>
        <w:spacing w:val="-4"/>
        <w:sz w:val="15"/>
        <w:szCs w:val="15"/>
      </w:rPr>
      <w:t>134</w:t>
    </w:r>
  </w:p>
</w:ftr>
</file>

<file path=word/footer1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8F85AA">
    <w:pPr>
      <w:spacing w:line="174" w:lineRule="auto"/>
      <w:ind w:left="4324"/>
      <w:rPr>
        <w:rFonts w:ascii="Times New Roman" w:hAnsi="Times New Roman" w:eastAsia="Times New Roman" w:cs="Times New Roman"/>
        <w:sz w:val="15"/>
        <w:szCs w:val="15"/>
      </w:rPr>
    </w:pPr>
    <w:r>
      <w:rPr>
        <w:rFonts w:ascii="Times New Roman" w:hAnsi="Times New Roman" w:eastAsia="Times New Roman" w:cs="Times New Roman"/>
        <w:b/>
        <w:bCs/>
        <w:spacing w:val="-3"/>
        <w:sz w:val="15"/>
        <w:szCs w:val="15"/>
      </w:rPr>
      <w:t>135</w:t>
    </w:r>
  </w:p>
</w:ftr>
</file>

<file path=word/footer1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1A8219">
    <w:pPr>
      <w:spacing w:line="174" w:lineRule="auto"/>
      <w:ind w:left="4405"/>
      <w:rPr>
        <w:rFonts w:ascii="Times New Roman" w:hAnsi="Times New Roman" w:eastAsia="Times New Roman" w:cs="Times New Roman"/>
        <w:sz w:val="15"/>
        <w:szCs w:val="15"/>
      </w:rPr>
    </w:pPr>
    <w:r>
      <w:rPr>
        <w:rFonts w:ascii="Times New Roman" w:hAnsi="Times New Roman" w:eastAsia="Times New Roman" w:cs="Times New Roman"/>
        <w:b/>
        <w:bCs/>
        <w:spacing w:val="-3"/>
        <w:sz w:val="15"/>
        <w:szCs w:val="15"/>
      </w:rPr>
      <w:t>136</w:t>
    </w:r>
  </w:p>
</w:ftr>
</file>

<file path=word/footer1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E0453F">
    <w:pPr>
      <w:spacing w:line="174" w:lineRule="auto"/>
      <w:ind w:left="4324"/>
      <w:rPr>
        <w:rFonts w:ascii="Times New Roman" w:hAnsi="Times New Roman" w:eastAsia="Times New Roman" w:cs="Times New Roman"/>
        <w:sz w:val="15"/>
        <w:szCs w:val="15"/>
      </w:rPr>
    </w:pPr>
    <w:r>
      <w:rPr>
        <w:rFonts w:ascii="Times New Roman" w:hAnsi="Times New Roman" w:eastAsia="Times New Roman" w:cs="Times New Roman"/>
        <w:b/>
        <w:bCs/>
        <w:spacing w:val="-3"/>
        <w:sz w:val="15"/>
        <w:szCs w:val="15"/>
      </w:rPr>
      <w:t>137</w:t>
    </w:r>
  </w:p>
</w:ftr>
</file>

<file path=word/footer1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4EAFB1">
    <w:pPr>
      <w:spacing w:line="174" w:lineRule="auto"/>
      <w:ind w:left="4405"/>
      <w:rPr>
        <w:rFonts w:ascii="Times New Roman" w:hAnsi="Times New Roman" w:eastAsia="Times New Roman" w:cs="Times New Roman"/>
        <w:sz w:val="15"/>
        <w:szCs w:val="15"/>
      </w:rPr>
    </w:pPr>
    <w:r>
      <w:rPr>
        <w:rFonts w:ascii="Times New Roman" w:hAnsi="Times New Roman" w:eastAsia="Times New Roman" w:cs="Times New Roman"/>
        <w:spacing w:val="-4"/>
        <w:sz w:val="15"/>
        <w:szCs w:val="15"/>
      </w:rPr>
      <w:t>138</w:t>
    </w:r>
  </w:p>
</w:ftr>
</file>

<file path=word/footer1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1A807F">
    <w:pPr>
      <w:spacing w:line="174" w:lineRule="auto"/>
      <w:ind w:left="4335"/>
      <w:rPr>
        <w:rFonts w:ascii="Times New Roman" w:hAnsi="Times New Roman" w:eastAsia="Times New Roman" w:cs="Times New Roman"/>
        <w:sz w:val="15"/>
        <w:szCs w:val="15"/>
      </w:rPr>
    </w:pPr>
    <w:r>
      <w:rPr>
        <w:rFonts w:ascii="Times New Roman" w:hAnsi="Times New Roman" w:eastAsia="Times New Roman" w:cs="Times New Roman"/>
        <w:b/>
        <w:bCs/>
        <w:spacing w:val="-3"/>
        <w:sz w:val="15"/>
        <w:szCs w:val="15"/>
      </w:rPr>
      <w:t>139</w:t>
    </w:r>
  </w:p>
</w:ftr>
</file>

<file path=word/footer1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E3404F">
    <w:pPr>
      <w:spacing w:line="174" w:lineRule="auto"/>
      <w:ind w:left="4415"/>
      <w:rPr>
        <w:rFonts w:ascii="Times New Roman" w:hAnsi="Times New Roman" w:eastAsia="Times New Roman" w:cs="Times New Roman"/>
        <w:sz w:val="15"/>
        <w:szCs w:val="15"/>
      </w:rPr>
    </w:pPr>
    <w:r>
      <w:rPr>
        <w:rFonts w:ascii="Times New Roman" w:hAnsi="Times New Roman" w:eastAsia="Times New Roman" w:cs="Times New Roman"/>
        <w:spacing w:val="-4"/>
        <w:sz w:val="15"/>
        <w:szCs w:val="15"/>
      </w:rPr>
      <w:t>140</w:t>
    </w:r>
  </w:p>
</w:ftr>
</file>

<file path=word/footer1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E13C2">
    <w:pPr>
      <w:spacing w:line="174" w:lineRule="auto"/>
      <w:ind w:left="4335"/>
      <w:rPr>
        <w:rFonts w:ascii="Times New Roman" w:hAnsi="Times New Roman" w:eastAsia="Times New Roman" w:cs="Times New Roman"/>
        <w:sz w:val="15"/>
        <w:szCs w:val="15"/>
      </w:rPr>
    </w:pPr>
    <w:r>
      <w:rPr>
        <w:rFonts w:ascii="Times New Roman" w:hAnsi="Times New Roman" w:eastAsia="Times New Roman" w:cs="Times New Roman"/>
        <w:b/>
        <w:bCs/>
        <w:spacing w:val="-3"/>
        <w:sz w:val="15"/>
        <w:szCs w:val="15"/>
      </w:rPr>
      <w:t>141</w:t>
    </w:r>
  </w:p>
</w:ftr>
</file>

<file path=word/footer1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E3B8A2">
    <w:pPr>
      <w:spacing w:line="174" w:lineRule="auto"/>
      <w:ind w:left="4395"/>
      <w:rPr>
        <w:rFonts w:ascii="Times New Roman" w:hAnsi="Times New Roman" w:eastAsia="Times New Roman" w:cs="Times New Roman"/>
        <w:sz w:val="15"/>
        <w:szCs w:val="15"/>
      </w:rPr>
    </w:pPr>
    <w:r>
      <w:rPr>
        <w:rFonts w:ascii="Times New Roman" w:hAnsi="Times New Roman" w:eastAsia="Times New Roman" w:cs="Times New Roman"/>
        <w:b/>
        <w:bCs/>
        <w:spacing w:val="-3"/>
        <w:sz w:val="15"/>
        <w:szCs w:val="15"/>
      </w:rPr>
      <w:t>142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15FE6C72"/>
    <w:rsid w:val="4300797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21"/>
      <w:szCs w:val="21"/>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95.xml"/><Relationship Id="rId98" Type="http://schemas.openxmlformats.org/officeDocument/2006/relationships/footer" Target="footer94.xml"/><Relationship Id="rId97" Type="http://schemas.openxmlformats.org/officeDocument/2006/relationships/footer" Target="footer93.xml"/><Relationship Id="rId96" Type="http://schemas.openxmlformats.org/officeDocument/2006/relationships/footer" Target="footer92.xml"/><Relationship Id="rId95" Type="http://schemas.openxmlformats.org/officeDocument/2006/relationships/footer" Target="footer91.xml"/><Relationship Id="rId94" Type="http://schemas.openxmlformats.org/officeDocument/2006/relationships/footer" Target="footer90.xml"/><Relationship Id="rId93" Type="http://schemas.openxmlformats.org/officeDocument/2006/relationships/footer" Target="footer89.xml"/><Relationship Id="rId92" Type="http://schemas.openxmlformats.org/officeDocument/2006/relationships/footer" Target="footer88.xml"/><Relationship Id="rId91" Type="http://schemas.openxmlformats.org/officeDocument/2006/relationships/footer" Target="footer87.xml"/><Relationship Id="rId90" Type="http://schemas.openxmlformats.org/officeDocument/2006/relationships/footer" Target="footer86.xml"/><Relationship Id="rId9" Type="http://schemas.openxmlformats.org/officeDocument/2006/relationships/footer" Target="footer5.xml"/><Relationship Id="rId89" Type="http://schemas.openxmlformats.org/officeDocument/2006/relationships/footer" Target="footer85.xml"/><Relationship Id="rId88" Type="http://schemas.openxmlformats.org/officeDocument/2006/relationships/footer" Target="footer84.xml"/><Relationship Id="rId87" Type="http://schemas.openxmlformats.org/officeDocument/2006/relationships/footer" Target="footer83.xml"/><Relationship Id="rId86" Type="http://schemas.openxmlformats.org/officeDocument/2006/relationships/footer" Target="footer82.xml"/><Relationship Id="rId85" Type="http://schemas.openxmlformats.org/officeDocument/2006/relationships/footer" Target="footer81.xml"/><Relationship Id="rId84" Type="http://schemas.openxmlformats.org/officeDocument/2006/relationships/footer" Target="footer80.xml"/><Relationship Id="rId83" Type="http://schemas.openxmlformats.org/officeDocument/2006/relationships/footer" Target="footer79.xml"/><Relationship Id="rId82" Type="http://schemas.openxmlformats.org/officeDocument/2006/relationships/footer" Target="footer78.xml"/><Relationship Id="rId81" Type="http://schemas.openxmlformats.org/officeDocument/2006/relationships/footer" Target="footer77.xml"/><Relationship Id="rId80" Type="http://schemas.openxmlformats.org/officeDocument/2006/relationships/footer" Target="footer76.xml"/><Relationship Id="rId8" Type="http://schemas.openxmlformats.org/officeDocument/2006/relationships/footer" Target="footer4.xml"/><Relationship Id="rId79" Type="http://schemas.openxmlformats.org/officeDocument/2006/relationships/footer" Target="footer75.xml"/><Relationship Id="rId78" Type="http://schemas.openxmlformats.org/officeDocument/2006/relationships/footer" Target="footer74.xml"/><Relationship Id="rId77" Type="http://schemas.openxmlformats.org/officeDocument/2006/relationships/footer" Target="footer73.xml"/><Relationship Id="rId76" Type="http://schemas.openxmlformats.org/officeDocument/2006/relationships/footer" Target="footer72.xml"/><Relationship Id="rId75" Type="http://schemas.openxmlformats.org/officeDocument/2006/relationships/footer" Target="footer71.xml"/><Relationship Id="rId74" Type="http://schemas.openxmlformats.org/officeDocument/2006/relationships/footer" Target="footer70.xml"/><Relationship Id="rId73" Type="http://schemas.openxmlformats.org/officeDocument/2006/relationships/footer" Target="footer69.xml"/><Relationship Id="rId72" Type="http://schemas.openxmlformats.org/officeDocument/2006/relationships/footer" Target="footer68.xml"/><Relationship Id="rId71" Type="http://schemas.openxmlformats.org/officeDocument/2006/relationships/footer" Target="footer67.xml"/><Relationship Id="rId70" Type="http://schemas.openxmlformats.org/officeDocument/2006/relationships/footer" Target="footer66.xml"/><Relationship Id="rId7" Type="http://schemas.openxmlformats.org/officeDocument/2006/relationships/footer" Target="footer3.xml"/><Relationship Id="rId69" Type="http://schemas.openxmlformats.org/officeDocument/2006/relationships/footer" Target="footer65.xml"/><Relationship Id="rId68" Type="http://schemas.openxmlformats.org/officeDocument/2006/relationships/footer" Target="footer64.xml"/><Relationship Id="rId67" Type="http://schemas.openxmlformats.org/officeDocument/2006/relationships/footer" Target="footer63.xml"/><Relationship Id="rId66" Type="http://schemas.openxmlformats.org/officeDocument/2006/relationships/footer" Target="footer62.xml"/><Relationship Id="rId65" Type="http://schemas.openxmlformats.org/officeDocument/2006/relationships/footer" Target="footer61.xml"/><Relationship Id="rId64" Type="http://schemas.openxmlformats.org/officeDocument/2006/relationships/footer" Target="footer60.xml"/><Relationship Id="rId63" Type="http://schemas.openxmlformats.org/officeDocument/2006/relationships/footer" Target="footer59.xml"/><Relationship Id="rId62" Type="http://schemas.openxmlformats.org/officeDocument/2006/relationships/footer" Target="footer58.xml"/><Relationship Id="rId61" Type="http://schemas.openxmlformats.org/officeDocument/2006/relationships/footer" Target="footer57.xml"/><Relationship Id="rId60" Type="http://schemas.openxmlformats.org/officeDocument/2006/relationships/footer" Target="footer56.xml"/><Relationship Id="rId6" Type="http://schemas.openxmlformats.org/officeDocument/2006/relationships/footer" Target="footer2.xml"/><Relationship Id="rId59" Type="http://schemas.openxmlformats.org/officeDocument/2006/relationships/footer" Target="footer55.xml"/><Relationship Id="rId58" Type="http://schemas.openxmlformats.org/officeDocument/2006/relationships/footer" Target="footer54.xml"/><Relationship Id="rId57" Type="http://schemas.openxmlformats.org/officeDocument/2006/relationships/footer" Target="footer53.xml"/><Relationship Id="rId56" Type="http://schemas.openxmlformats.org/officeDocument/2006/relationships/footer" Target="footer52.xml"/><Relationship Id="rId55" Type="http://schemas.openxmlformats.org/officeDocument/2006/relationships/footer" Target="footer51.xml"/><Relationship Id="rId54" Type="http://schemas.openxmlformats.org/officeDocument/2006/relationships/footer" Target="footer50.xml"/><Relationship Id="rId53" Type="http://schemas.openxmlformats.org/officeDocument/2006/relationships/footer" Target="footer49.xml"/><Relationship Id="rId52" Type="http://schemas.openxmlformats.org/officeDocument/2006/relationships/footer" Target="footer48.xml"/><Relationship Id="rId51" Type="http://schemas.openxmlformats.org/officeDocument/2006/relationships/footer" Target="footer47.xml"/><Relationship Id="rId50" Type="http://schemas.openxmlformats.org/officeDocument/2006/relationships/footer" Target="footer46.xml"/><Relationship Id="rId5" Type="http://schemas.openxmlformats.org/officeDocument/2006/relationships/footer" Target="footer1.xml"/><Relationship Id="rId49" Type="http://schemas.openxmlformats.org/officeDocument/2006/relationships/footer" Target="footer45.xml"/><Relationship Id="rId48" Type="http://schemas.openxmlformats.org/officeDocument/2006/relationships/footer" Target="footer44.xml"/><Relationship Id="rId47" Type="http://schemas.openxmlformats.org/officeDocument/2006/relationships/footer" Target="footer43.xml"/><Relationship Id="rId46" Type="http://schemas.openxmlformats.org/officeDocument/2006/relationships/footer" Target="footer42.xml"/><Relationship Id="rId45" Type="http://schemas.openxmlformats.org/officeDocument/2006/relationships/footer" Target="footer41.xml"/><Relationship Id="rId44" Type="http://schemas.openxmlformats.org/officeDocument/2006/relationships/footer" Target="footer40.xml"/><Relationship Id="rId43" Type="http://schemas.openxmlformats.org/officeDocument/2006/relationships/footer" Target="footer39.xml"/><Relationship Id="rId42" Type="http://schemas.openxmlformats.org/officeDocument/2006/relationships/footer" Target="footer38.xml"/><Relationship Id="rId41" Type="http://schemas.openxmlformats.org/officeDocument/2006/relationships/footer" Target="footer37.xml"/><Relationship Id="rId40" Type="http://schemas.openxmlformats.org/officeDocument/2006/relationships/footer" Target="footer36.xml"/><Relationship Id="rId4" Type="http://schemas.openxmlformats.org/officeDocument/2006/relationships/endnotes" Target="endnotes.xml"/><Relationship Id="rId39" Type="http://schemas.openxmlformats.org/officeDocument/2006/relationships/footer" Target="footer35.xml"/><Relationship Id="rId38" Type="http://schemas.openxmlformats.org/officeDocument/2006/relationships/footer" Target="footer34.xml"/><Relationship Id="rId37" Type="http://schemas.openxmlformats.org/officeDocument/2006/relationships/footer" Target="footer33.xml"/><Relationship Id="rId36" Type="http://schemas.openxmlformats.org/officeDocument/2006/relationships/footer" Target="footer32.xml"/><Relationship Id="rId35" Type="http://schemas.openxmlformats.org/officeDocument/2006/relationships/footer" Target="footer31.xml"/><Relationship Id="rId34" Type="http://schemas.openxmlformats.org/officeDocument/2006/relationships/footer" Target="footer30.xml"/><Relationship Id="rId33" Type="http://schemas.openxmlformats.org/officeDocument/2006/relationships/footer" Target="footer29.xml"/><Relationship Id="rId32" Type="http://schemas.openxmlformats.org/officeDocument/2006/relationships/footer" Target="footer28.xml"/><Relationship Id="rId31" Type="http://schemas.openxmlformats.org/officeDocument/2006/relationships/footer" Target="footer27.xml"/><Relationship Id="rId30" Type="http://schemas.openxmlformats.org/officeDocument/2006/relationships/footer" Target="footer26.xml"/><Relationship Id="rId3" Type="http://schemas.openxmlformats.org/officeDocument/2006/relationships/footnotes" Target="footnotes.xml"/><Relationship Id="rId29" Type="http://schemas.openxmlformats.org/officeDocument/2006/relationships/footer" Target="footer25.xml"/><Relationship Id="rId28" Type="http://schemas.openxmlformats.org/officeDocument/2006/relationships/footer" Target="footer24.xml"/><Relationship Id="rId27" Type="http://schemas.openxmlformats.org/officeDocument/2006/relationships/footer" Target="footer23.xml"/><Relationship Id="rId26" Type="http://schemas.openxmlformats.org/officeDocument/2006/relationships/footer" Target="footer22.xml"/><Relationship Id="rId25" Type="http://schemas.openxmlformats.org/officeDocument/2006/relationships/footer" Target="footer21.xml"/><Relationship Id="rId24" Type="http://schemas.openxmlformats.org/officeDocument/2006/relationships/footer" Target="footer20.xml"/><Relationship Id="rId23" Type="http://schemas.openxmlformats.org/officeDocument/2006/relationships/footer" Target="footer19.xml"/><Relationship Id="rId22" Type="http://schemas.openxmlformats.org/officeDocument/2006/relationships/footer" Target="footer18.xml"/><Relationship Id="rId21" Type="http://schemas.openxmlformats.org/officeDocument/2006/relationships/footer" Target="footer17.xml"/><Relationship Id="rId20" Type="http://schemas.openxmlformats.org/officeDocument/2006/relationships/footer" Target="footer16.xml"/><Relationship Id="rId2" Type="http://schemas.openxmlformats.org/officeDocument/2006/relationships/settings" Target="settings.xml"/><Relationship Id="rId19" Type="http://schemas.openxmlformats.org/officeDocument/2006/relationships/footer" Target="footer15.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9" Type="http://schemas.openxmlformats.org/officeDocument/2006/relationships/fontTable" Target="fontTable.xml"/><Relationship Id="rId148" Type="http://schemas.openxmlformats.org/officeDocument/2006/relationships/customXml" Target="../customXml/item1.xml"/><Relationship Id="rId147" Type="http://schemas.openxmlformats.org/officeDocument/2006/relationships/theme" Target="theme/theme1.xml"/><Relationship Id="rId146" Type="http://schemas.openxmlformats.org/officeDocument/2006/relationships/footer" Target="footer142.xml"/><Relationship Id="rId145" Type="http://schemas.openxmlformats.org/officeDocument/2006/relationships/footer" Target="footer141.xml"/><Relationship Id="rId144" Type="http://schemas.openxmlformats.org/officeDocument/2006/relationships/footer" Target="footer140.xml"/><Relationship Id="rId143" Type="http://schemas.openxmlformats.org/officeDocument/2006/relationships/footer" Target="footer139.xml"/><Relationship Id="rId142" Type="http://schemas.openxmlformats.org/officeDocument/2006/relationships/footer" Target="footer138.xml"/><Relationship Id="rId141" Type="http://schemas.openxmlformats.org/officeDocument/2006/relationships/footer" Target="footer137.xml"/><Relationship Id="rId140" Type="http://schemas.openxmlformats.org/officeDocument/2006/relationships/footer" Target="footer136.xml"/><Relationship Id="rId14" Type="http://schemas.openxmlformats.org/officeDocument/2006/relationships/footer" Target="footer10.xml"/><Relationship Id="rId139" Type="http://schemas.openxmlformats.org/officeDocument/2006/relationships/footer" Target="footer135.xml"/><Relationship Id="rId138" Type="http://schemas.openxmlformats.org/officeDocument/2006/relationships/footer" Target="footer134.xml"/><Relationship Id="rId137" Type="http://schemas.openxmlformats.org/officeDocument/2006/relationships/footer" Target="footer133.xml"/><Relationship Id="rId136" Type="http://schemas.openxmlformats.org/officeDocument/2006/relationships/footer" Target="footer132.xml"/><Relationship Id="rId135" Type="http://schemas.openxmlformats.org/officeDocument/2006/relationships/footer" Target="footer131.xml"/><Relationship Id="rId134" Type="http://schemas.openxmlformats.org/officeDocument/2006/relationships/footer" Target="footer130.xml"/><Relationship Id="rId133" Type="http://schemas.openxmlformats.org/officeDocument/2006/relationships/footer" Target="footer129.xml"/><Relationship Id="rId132" Type="http://schemas.openxmlformats.org/officeDocument/2006/relationships/footer" Target="footer128.xml"/><Relationship Id="rId131" Type="http://schemas.openxmlformats.org/officeDocument/2006/relationships/footer" Target="footer127.xml"/><Relationship Id="rId130" Type="http://schemas.openxmlformats.org/officeDocument/2006/relationships/footer" Target="footer126.xml"/><Relationship Id="rId13" Type="http://schemas.openxmlformats.org/officeDocument/2006/relationships/footer" Target="footer9.xml"/><Relationship Id="rId129" Type="http://schemas.openxmlformats.org/officeDocument/2006/relationships/footer" Target="footer125.xml"/><Relationship Id="rId128" Type="http://schemas.openxmlformats.org/officeDocument/2006/relationships/footer" Target="footer124.xml"/><Relationship Id="rId127" Type="http://schemas.openxmlformats.org/officeDocument/2006/relationships/footer" Target="footer123.xml"/><Relationship Id="rId126" Type="http://schemas.openxmlformats.org/officeDocument/2006/relationships/footer" Target="footer122.xml"/><Relationship Id="rId125" Type="http://schemas.openxmlformats.org/officeDocument/2006/relationships/footer" Target="footer121.xml"/><Relationship Id="rId124" Type="http://schemas.openxmlformats.org/officeDocument/2006/relationships/footer" Target="footer120.xml"/><Relationship Id="rId123" Type="http://schemas.openxmlformats.org/officeDocument/2006/relationships/footer" Target="footer119.xml"/><Relationship Id="rId122" Type="http://schemas.openxmlformats.org/officeDocument/2006/relationships/footer" Target="footer118.xml"/><Relationship Id="rId121" Type="http://schemas.openxmlformats.org/officeDocument/2006/relationships/footer" Target="footer117.xml"/><Relationship Id="rId120" Type="http://schemas.openxmlformats.org/officeDocument/2006/relationships/footer" Target="footer116.xml"/><Relationship Id="rId12" Type="http://schemas.openxmlformats.org/officeDocument/2006/relationships/footer" Target="footer8.xml"/><Relationship Id="rId119" Type="http://schemas.openxmlformats.org/officeDocument/2006/relationships/footer" Target="footer115.xml"/><Relationship Id="rId118" Type="http://schemas.openxmlformats.org/officeDocument/2006/relationships/footer" Target="footer114.xml"/><Relationship Id="rId117" Type="http://schemas.openxmlformats.org/officeDocument/2006/relationships/footer" Target="footer113.xml"/><Relationship Id="rId116" Type="http://schemas.openxmlformats.org/officeDocument/2006/relationships/footer" Target="footer112.xml"/><Relationship Id="rId115" Type="http://schemas.openxmlformats.org/officeDocument/2006/relationships/footer" Target="footer111.xml"/><Relationship Id="rId114" Type="http://schemas.openxmlformats.org/officeDocument/2006/relationships/footer" Target="footer110.xml"/><Relationship Id="rId113" Type="http://schemas.openxmlformats.org/officeDocument/2006/relationships/footer" Target="footer109.xml"/><Relationship Id="rId112" Type="http://schemas.openxmlformats.org/officeDocument/2006/relationships/footer" Target="footer108.xml"/><Relationship Id="rId111" Type="http://schemas.openxmlformats.org/officeDocument/2006/relationships/footer" Target="footer107.xml"/><Relationship Id="rId110" Type="http://schemas.openxmlformats.org/officeDocument/2006/relationships/footer" Target="footer106.xml"/><Relationship Id="rId11" Type="http://schemas.openxmlformats.org/officeDocument/2006/relationships/footer" Target="footer7.xml"/><Relationship Id="rId109" Type="http://schemas.openxmlformats.org/officeDocument/2006/relationships/footer" Target="footer105.xml"/><Relationship Id="rId108" Type="http://schemas.openxmlformats.org/officeDocument/2006/relationships/footer" Target="footer104.xml"/><Relationship Id="rId107" Type="http://schemas.openxmlformats.org/officeDocument/2006/relationships/footer" Target="footer103.xml"/><Relationship Id="rId106" Type="http://schemas.openxmlformats.org/officeDocument/2006/relationships/footer" Target="footer102.xml"/><Relationship Id="rId105" Type="http://schemas.openxmlformats.org/officeDocument/2006/relationships/footer" Target="footer101.xml"/><Relationship Id="rId104" Type="http://schemas.openxmlformats.org/officeDocument/2006/relationships/footer" Target="footer100.xml"/><Relationship Id="rId103" Type="http://schemas.openxmlformats.org/officeDocument/2006/relationships/footer" Target="footer99.xml"/><Relationship Id="rId102" Type="http://schemas.openxmlformats.org/officeDocument/2006/relationships/footer" Target="footer98.xml"/><Relationship Id="rId101" Type="http://schemas.openxmlformats.org/officeDocument/2006/relationships/footer" Target="footer97.xml"/><Relationship Id="rId100" Type="http://schemas.openxmlformats.org/officeDocument/2006/relationships/footer" Target="footer96.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65"/>
    <customShpInfo spid="_x0000_s1066"/>
    <customShpInfo spid="_x0000_s1067"/>
    <customShpInfo spid="_x0000_s1068"/>
    <customShpInfo spid="_x0000_s1069"/>
    <customShpInfo spid="_x0000_s1070"/>
    <customShpInfo spid="_x0000_s1071"/>
    <customShpInfo spid="_x0000_s107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144</Pages>
  <Words>5943</Words>
  <Characters>6522</Characters>
  <TotalTime>8</TotalTime>
  <ScaleCrop>false</ScaleCrop>
  <LinksUpToDate>false</LinksUpToDate>
  <CharactersWithSpaces>7236</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2026-03-17T20:05:00Z</dcterms:created>
  <dc:creator>W</dc:creator>
  <cp:lastModifiedBy>Windows</cp:lastModifiedBy>
  <dcterms:modified xsi:type="dcterms:W3CDTF">2026-03-17T13:03:02Z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2026-03-17T20:05:59Z</vt:filetime>
  </property>
  <property fmtid="{D5CDD505-2E9C-101B-9397-08002B2CF9AE}" pid="4" name="UsrData">
    <vt:lpwstr>69b9437863149100203ab649wl</vt:lpwstr>
  </property>
  <property fmtid="{D5CDD505-2E9C-101B-9397-08002B2CF9AE}" pid="5" name="KSOProductBuildVer">
    <vt:lpwstr>2052-12.1.0.25225</vt:lpwstr>
  </property>
  <property fmtid="{D5CDD505-2E9C-101B-9397-08002B2CF9AE}" pid="6" name="ICV">
    <vt:lpwstr>D35E69F2BF7045CFAB9EF52BB35E43E2_13</vt:lpwstr>
  </property>
</Properties>
</file>