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 w:before="0" w:after="0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114300" simplePos="0" locked="0" layoutInCell="0" allowOverlap="1" relativeHeight="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260" cy="95123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tabs>
          <w:tab w:val="clear" w:pos="720"/>
          <w:tab w:val="center" w:pos="4252" w:leader="none"/>
          <w:tab w:val="left" w:pos="5730" w:leader="none"/>
        </w:tabs>
        <w:rPr>
          <w:b/>
          <w:b/>
          <w:sz w:val="36"/>
          <w:szCs w:val="36"/>
        </w:rPr>
      </w:pPr>
      <w:r>
        <w:rPr>
          <w:b/>
          <w:sz w:val="36"/>
          <w:szCs w:val="36"/>
        </w:rPr>
        <w:tab/>
        <w:t>Microservicios - Storix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22310439           6N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José Francisco Pérez Reyes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Febrero 2025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Heading1"/>
        <w:rPr/>
      </w:pPr>
      <w:r>
        <w:rPr/>
        <w:t>Introducción</w:t>
      </w:r>
    </w:p>
    <w:p>
      <w:pPr>
        <w:pStyle w:val="TextBody"/>
        <w:jc w:val="both"/>
        <w:rPr/>
      </w:pPr>
      <w:r>
        <w:rPr>
          <w:rStyle w:val="Strong"/>
          <w:b w:val="false"/>
          <w:bCs w:val="false"/>
        </w:rPr>
        <w:t>Storix</w:t>
      </w:r>
      <w:r>
        <w:rPr/>
        <w:t xml:space="preserve"> es una plataforma modular de almacenamiento y gestión de datos basada en una arquitectura de microservicios. El objetivo principal es ofrecer una solución escalable, resiliente y de alta disponibilidad, que integre diversas funcionalidades de almacenamiento, administración, seguridad y monitorización. Este diseño contempla los siguientes aspectos clave: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jc w:val="both"/>
        <w:rPr/>
      </w:pPr>
      <w:r>
        <w:rPr>
          <w:rStyle w:val="Strong"/>
        </w:rPr>
        <w:t>Capacidad y Demanda:</w:t>
      </w:r>
      <w:r>
        <w:rPr/>
        <w:t xml:space="preserve"> Cada microservicio se escala de manera independiente según la carga y las necesidades del sistema.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jc w:val="both"/>
        <w:rPr/>
      </w:pPr>
      <w:r>
        <w:rPr>
          <w:rStyle w:val="Strong"/>
        </w:rPr>
        <w:t>Continuidad del Servicio:</w:t>
      </w:r>
      <w:r>
        <w:rPr/>
        <w:t xml:space="preserve"> Se implementan mecanismos de tolerancia a fallos y redundancia para garantizar la disponibilidad continua.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jc w:val="both"/>
        <w:rPr/>
      </w:pPr>
      <w:r>
        <w:rPr>
          <w:rStyle w:val="Strong"/>
        </w:rPr>
        <w:t>Calidad en los Servicios:</w:t>
      </w:r>
      <w:r>
        <w:rPr/>
        <w:t xml:space="preserve"> Se establecen métricas de rendimiento (SLA/SLO) y se integran procesos de testeo automatizado.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jc w:val="both"/>
        <w:rPr/>
      </w:pPr>
      <w:r>
        <w:rPr>
          <w:rStyle w:val="Strong"/>
        </w:rPr>
        <w:t>Desarrollo e Integración Continuos:</w:t>
      </w:r>
      <w:r>
        <w:rPr/>
        <w:t xml:space="preserve"> Uso de pipelines CI/CD para la construcción, prueba y despliegue automatizado de cada microservicio.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solución se compone de múltiples microservicios interconectados, cada uno responsable de una función específica. La orquestación se realiza mediante contenedores gestionados a través de Kubernetes, lo que permite la escalabilidad y la resiliencia del sistema.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152400</wp:posOffset>
            </wp:positionH>
            <wp:positionV relativeFrom="paragraph">
              <wp:posOffset>80645</wp:posOffset>
            </wp:positionV>
            <wp:extent cx="5400040" cy="40493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>Descripción de los microservicios:</w:t>
      </w:r>
    </w:p>
    <w:p>
      <w:pPr>
        <w:pStyle w:val="Heading2"/>
        <w:rPr/>
      </w:pPr>
      <w:r>
        <w:rPr/>
        <w:t>Administración y autorización</w:t>
      </w:r>
    </w:p>
    <w:p>
      <w:pPr>
        <w:pStyle w:val="Normal"/>
        <w:jc w:val="both"/>
        <w:rPr/>
      </w:pPr>
      <w:r>
        <w:rPr/>
        <w:t>Se encarga de gestionar la configuración global del sistema, permitiendo la creación y administración de volúmenes, snapshots y políticas de backup, y está diseñado para escalar horizontalmente según la cantidad de solicitudes, asegurando la consistencia y calidad del sistema mediante pruebas unitarias e integraciones continuas.</w:t>
      </w:r>
    </w:p>
    <w:p>
      <w:pPr>
        <w:pStyle w:val="Normal"/>
        <w:jc w:val="both"/>
        <w:rPr/>
      </w:pPr>
      <w:r>
        <w:rPr/>
      </w:r>
    </w:p>
    <w:p>
      <w:pPr>
        <w:pStyle w:val="Heading2"/>
        <w:rPr/>
      </w:pPr>
      <w:r>
        <w:rPr/>
        <w:t>Compartición de archivos</w:t>
      </w:r>
    </w:p>
    <w:p>
      <w:pPr>
        <w:pStyle w:val="Normal"/>
        <w:jc w:val="both"/>
        <w:rPr/>
      </w:pPr>
      <w:r>
        <w:rPr/>
        <w:t>Proporciona servicios de acceso y compartición de datos a través de protocolos como SMB, NFS o mediante una API REST, adaptándose a picos de tráfico mediante balanceadores de carga y cachés, y garantizando la disponibilidad y rendimiento del servicio mediante pruebas de estrés y monitorización constante.</w:t>
      </w:r>
    </w:p>
    <w:p>
      <w:pPr>
        <w:pStyle w:val="Normal"/>
        <w:jc w:val="both"/>
        <w:rPr/>
      </w:pPr>
      <w:r>
        <w:rPr/>
      </w:r>
    </w:p>
    <w:p>
      <w:pPr>
        <w:pStyle w:val="Heading2"/>
        <w:rPr/>
      </w:pPr>
      <w:r>
        <w:rPr/>
        <w:t>Almacenamiento en bloque</w:t>
      </w:r>
    </w:p>
    <w:p>
      <w:pPr>
        <w:pStyle w:val="Normal"/>
        <w:jc w:val="both"/>
        <w:rPr/>
      </w:pPr>
      <w:r>
        <w:rPr/>
        <w:t>Administra el acceso a recursos de almacenamiento en bloque, asignando dinámicamente recursos de disco y ofreciendo baja latencia para los clientes, con capacidades de escalado automático y validaciones constantes de integridad a través de simulaciones de carga y tests de resiliencia.</w:t>
      </w:r>
    </w:p>
    <w:p>
      <w:pPr>
        <w:pStyle w:val="Normal"/>
        <w:jc w:val="both"/>
        <w:rPr/>
      </w:pPr>
      <w:r>
        <w:rPr/>
      </w:r>
    </w:p>
    <w:p>
      <w:pPr>
        <w:pStyle w:val="Heading2"/>
        <w:rPr/>
      </w:pPr>
      <w:r>
        <w:rPr/>
        <w:t>Autenticación y autorización</w:t>
      </w:r>
    </w:p>
    <w:p>
      <w:pPr>
        <w:pStyle w:val="Normal"/>
        <w:jc w:val="both"/>
        <w:rPr/>
      </w:pPr>
      <w:r>
        <w:rPr/>
        <w:t>Gestiona la seguridad del sistema verificando credenciales, controlando accesos y generando tokens para la comunicación entre microservicios, implementando mecanismos de caché y escalado automático para soportar un alto volumen de solicitudes, junto a pruebas de penetración y revisiones de código regulares para mantener altos estándares de seguridad.</w:t>
      </w:r>
    </w:p>
    <w:p>
      <w:pPr>
        <w:pStyle w:val="Normal"/>
        <w:jc w:val="both"/>
        <w:rPr/>
      </w:pPr>
      <w:r>
        <w:rPr/>
      </w:r>
    </w:p>
    <w:p>
      <w:pPr>
        <w:pStyle w:val="Heading2"/>
        <w:rPr/>
      </w:pPr>
      <w:r>
        <w:rPr/>
        <w:t>Monitorización y alertas</w:t>
      </w:r>
    </w:p>
    <w:p>
      <w:pPr>
        <w:pStyle w:val="Normal"/>
        <w:spacing w:before="280" w:after="80"/>
        <w:jc w:val="both"/>
        <w:rPr/>
      </w:pPr>
      <w:r>
        <w:rPr/>
        <w:t>Recopila y analiza métricas de rendimiento y estado de todos los microservicios, centralizando logs y enviando notificaciones en tiempo real mediante dashboards integrados, lo que permite detectar y reaccionar rápidamente ante incidencias, garantizando la continuidad y calidad del servicio en un entorno de alta disponibilidad.</w:t>
      </w:r>
    </w:p>
    <w:p>
      <w:pPr>
        <w:pStyle w:val="Normal"/>
        <w:spacing w:before="280" w:after="80"/>
        <w:jc w:val="both"/>
        <w:rPr/>
      </w:pPr>
      <w:r>
        <w:rPr/>
      </w:r>
    </w:p>
    <w:p>
      <w:pPr>
        <w:pStyle w:val="Heading2"/>
        <w:rPr/>
      </w:pPr>
      <w:r>
        <w:rPr/>
        <w:t>Backup y replicación</w:t>
      </w:r>
    </w:p>
    <w:p>
      <w:pPr>
        <w:pStyle w:val="Normal"/>
        <w:jc w:val="both"/>
        <w:rPr/>
      </w:pPr>
      <w:r>
        <w:rPr/>
        <w:t>Coordina y ejecuta tareas de respaldo y replicación de datos, asegurando la recuperación ante fallos y la integridad de la información, adaptándose tanto a pequeños volúmenes como a grandes cantidades de datos a través de escalado automático, pruebas periódicas de restauración y validaciones de integridad.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Integración y webhooks</w:t>
      </w:r>
    </w:p>
    <w:p>
      <w:pPr>
        <w:pStyle w:val="Normal"/>
        <w:jc w:val="both"/>
        <w:rPr/>
      </w:pPr>
      <w:r>
        <w:rPr/>
        <w:t>Facilita la conexión e integración con sistemas externos mediante APIs y webhooks, permitiendo la automatización de flujos de trabajo y la incorporación de nuevas funcionalidades sin afectar la operatividad del núcleo del sistema, garantizando comunicaciones seguras y eficientes entre servicios y plataformas.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1"/>
        <w:rPr/>
      </w:pPr>
      <w:r>
        <w:rPr/>
        <w:t>Consideraciones transversales</w:t>
      </w:r>
    </w:p>
    <w:p>
      <w:pPr>
        <w:pStyle w:val="Heading2"/>
        <w:rPr/>
      </w:pPr>
      <w:r>
        <w:rPr/>
        <w:t>Capacidad y escalabilidad</w:t>
      </w:r>
    </w:p>
    <w:p>
      <w:pPr>
        <w:pStyle w:val="TextBody"/>
        <w:jc w:val="both"/>
        <w:rPr/>
      </w:pPr>
      <w:r>
        <w:rPr/>
        <w:t>Cada microservicio se ejecuta en contenedores que permiten una fácil replicación y orquestación a través de plataformas como Kubernetes, facilitando el escalado horizontal para responder dinámicamente a las variaciones en la carga de trabajo y garantizando que el sistema se adapte a las necesidades de capacidad sin afectar el rendimiento general.</w:t>
      </w:r>
    </w:p>
    <w:p>
      <w:pPr>
        <w:pStyle w:val="Normal"/>
        <w:jc w:val="both"/>
        <w:rPr/>
      </w:pPr>
      <w:r>
        <w:rPr/>
      </w:r>
    </w:p>
    <w:p>
      <w:pPr>
        <w:pStyle w:val="Heading2"/>
        <w:rPr/>
      </w:pPr>
      <w:r>
        <w:rPr/>
        <w:t>Continuidad del servicio</w:t>
      </w:r>
    </w:p>
    <w:p>
      <w:pPr>
        <w:pStyle w:val="Normal"/>
        <w:jc w:val="both"/>
        <w:rPr/>
      </w:pPr>
      <w:r>
        <w:rPr/>
        <w:t>Se implementan mecanismos de redundancia, balanceo de carga y tolerancia a fallos, junto con estrategias de replicación de datos y circuit breakers, para asegurar que el sistema mantenga una alta disponibilidad y continuidad operativa incluso en escenarios de fallos o picos de demanda.</w:t>
      </w:r>
    </w:p>
    <w:p>
      <w:pPr>
        <w:pStyle w:val="Normal"/>
        <w:jc w:val="both"/>
        <w:rPr/>
      </w:pPr>
      <w:r>
        <w:rPr/>
      </w:r>
    </w:p>
    <w:p>
      <w:pPr>
        <w:pStyle w:val="Heading2"/>
        <w:rPr/>
      </w:pPr>
      <w:r>
        <w:rPr/>
        <w:t>Calidad del servicio</w:t>
      </w:r>
    </w:p>
    <w:p>
      <w:pPr>
        <w:pStyle w:val="Normal"/>
        <w:jc w:val="both"/>
        <w:rPr/>
      </w:pPr>
      <w:r>
        <w:rPr/>
        <w:t>Se definen y monitorean métricas de rendimiento (SLA/SLO) y se utilizan pipelines de integración y pruebas automatizadas que incluyen pruebas unitarias, de integración y de rendimiento, permitiendo detectar y corregir rápidamente cualquier incidencia que pueda afectar la experiencia del usuario final.</w:t>
      </w:r>
    </w:p>
    <w:p>
      <w:pPr>
        <w:pStyle w:val="Normal"/>
        <w:jc w:val="both"/>
        <w:rPr/>
      </w:pPr>
      <w:r>
        <w:rPr/>
      </w:r>
    </w:p>
    <w:p>
      <w:pPr>
        <w:pStyle w:val="Heading2"/>
        <w:rPr/>
      </w:pPr>
      <w:r>
        <w:rPr/>
        <w:t>Desarrollo e integración continuos</w:t>
      </w:r>
    </w:p>
    <w:p>
      <w:pPr>
        <w:pStyle w:val="Normal"/>
        <w:jc w:val="both"/>
        <w:rPr/>
      </w:pPr>
      <w:r>
        <w:rPr/>
        <w:t>La adopción de pipelines CI/CD permite que cada microservicio se desarrolle, pruebe y despliegue de manera independiente y automatizada, asegurando una entrega constante de mejoras y correcciones, además de mantener la consistencia entre los entornos de desarrollo, pruebas y producción.</w:t>
      </w:r>
    </w:p>
    <w:p>
      <w:pPr>
        <w:pStyle w:val="Normal"/>
        <w:jc w:val="both"/>
        <w:rPr/>
      </w:pPr>
      <w:r>
        <w:rPr/>
        <w:t xml:space="preserve">para </w:t>
      </w:r>
    </w:p>
    <w:p>
      <w:pPr>
        <w:pStyle w:val="Normal"/>
        <w:jc w:val="both"/>
        <w:rPr/>
      </w:pPr>
      <w:r>
        <w:rPr/>
      </w:r>
    </w:p>
    <w:p>
      <w:pPr>
        <w:pStyle w:val="Heading1"/>
        <w:rPr/>
      </w:pPr>
      <w:r>
        <w:rPr/>
        <w:t>Conclusiones</w:t>
      </w:r>
    </w:p>
    <w:p>
      <w:pPr>
        <w:pStyle w:val="Normal"/>
        <w:spacing w:before="0" w:after="160"/>
        <w:jc w:val="both"/>
        <w:rPr/>
      </w:pPr>
      <w:r>
        <w:rPr/>
        <w:t xml:space="preserve">Al segmentar las funcionalidades en microservicios independientes, se garantiza una mayor flexibilidad para adaptarse a las variaciones en la demanda y mantener la continuidad del servicio. La implementación de consideraciones transversales, tales como escalabilidad, continuidad, calidad y desarrollo continuo, refuerza la robustez del sistema, permitiendo una rápida integración de mejoras y una respuesta ágil ante incidencias. En conjunto, </w:t>
      </w:r>
      <w:r>
        <w:rPr>
          <w:rStyle w:val="StrongEmphasis"/>
        </w:rPr>
        <w:t>NimbusStorage</w:t>
      </w:r>
      <w:r>
        <w:rPr/>
        <w:t xml:space="preserve"> se posiciona como una propuesta innovadora que no solo satisface las necesidades actuales de almacenamiento, sino que también está preparada para evolucionar en entornos cada vez más dinámicos y exigentes.</w:t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4a91"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Calibri" w:cs="Calibri"/>
      <w:color w:val="auto"/>
      <w:kern w:val="0"/>
      <w:sz w:val="24"/>
      <w:szCs w:val="22"/>
      <w:lang w:val="es-MX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7695b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800f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800f2"/>
    <w:rPr/>
  </w:style>
  <w:style w:type="character" w:styleId="Internet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d2627"/>
    <w:rPr>
      <w:color w:val="605E5C"/>
      <w:shd w:fill="E1DFDD" w:val="clear"/>
    </w:rPr>
  </w:style>
  <w:style w:type="character" w:styleId="Url" w:customStyle="1">
    <w:name w:val="url"/>
    <w:basedOn w:val="DefaultParagraphFont"/>
    <w:qFormat/>
    <w:rsid w:val="00177374"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c69e9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d2627"/>
    <w:pPr>
      <w:spacing w:lineRule="auto" w:line="240" w:beforeAutospacing="1" w:afterAutospacing="1"/>
    </w:pPr>
    <w:rPr>
      <w:rFonts w:ascii="Times New Roman" w:hAnsi="Times New Roman" w:eastAsia="Times New Roman" w:cs="Times New Roman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jWAYLiP+2zMQTWoCgp0ZqcaBozzg==">AMUW2mVWFbtDZpTIIat1qnhnQrcTw7AsJaNQf6MBaVBffNIkSUBZC+ePNwCw4L4pro+45xBZh41TDO8MrJUNxQ7evTdDreNEXeQ4nszQoeL47IWn6aTv9h8=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Application>LibreOffice/7.4.7.2$Linux_X86_64 LibreOffice_project/40$Build-2</Application>
  <AppVersion>15.0000</AppVersion>
  <Pages>5</Pages>
  <Words>801</Words>
  <Characters>5040</Characters>
  <CharactersWithSpaces>5806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2025-02-22T05:42:00Z</dcterms:created>
  <dc:creator>Cyko .</dc:creator>
  <dc:description/>
  <dc:language>en-US</dc:language>
  <cp:lastModifiedBy/>
  <dcterms:modified xsi:type="dcterms:W3CDTF">2025-02-28T16:28:44Z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74f7de86ef7ee3effe942ab298d5d50314fbf97ab207cb1f1efa40dd42365a9d</vt:lpwstr>
  </property>
</Properties>
</file>